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EEFAF" w14:textId="77777777" w:rsidR="00392AB1" w:rsidRPr="00470C9B" w:rsidRDefault="00392AB1" w:rsidP="00CF40DE"/>
    <w:p w14:paraId="3CADEE48" w14:textId="77777777" w:rsidR="00392AB1" w:rsidRPr="00470C9B" w:rsidRDefault="00392AB1" w:rsidP="00CF40DE"/>
    <w:p w14:paraId="779B1499" w14:textId="77777777" w:rsidR="00392AB1" w:rsidRPr="00470C9B" w:rsidRDefault="00392AB1" w:rsidP="00CF40DE"/>
    <w:p w14:paraId="137226A0" w14:textId="77777777" w:rsidR="00392AB1" w:rsidRPr="00470C9B" w:rsidRDefault="00392AB1" w:rsidP="00CF40DE"/>
    <w:p w14:paraId="1D40711D" w14:textId="77777777" w:rsidR="00392AB1" w:rsidRPr="00470C9B" w:rsidRDefault="00392AB1" w:rsidP="00CF40DE"/>
    <w:p w14:paraId="4C4026B9" w14:textId="77777777" w:rsidR="00392AB1" w:rsidRPr="00470C9B" w:rsidRDefault="00392AB1" w:rsidP="00CF40DE"/>
    <w:p w14:paraId="541A6218" w14:textId="77777777" w:rsidR="00392AB1" w:rsidRPr="00470C9B" w:rsidRDefault="00392AB1" w:rsidP="008477A6">
      <w:pPr>
        <w:jc w:val="center"/>
      </w:pPr>
      <w:r w:rsidRPr="00470C9B">
        <w:t>Ministrstvo za javno upravo</w:t>
      </w:r>
    </w:p>
    <w:p w14:paraId="13321939" w14:textId="77777777" w:rsidR="00392AB1" w:rsidRPr="00470C9B" w:rsidRDefault="00392AB1" w:rsidP="008477A6">
      <w:pPr>
        <w:jc w:val="center"/>
      </w:pPr>
    </w:p>
    <w:p w14:paraId="03FE65C5" w14:textId="77777777" w:rsidR="00392AB1" w:rsidRPr="00470C9B" w:rsidRDefault="00392AB1" w:rsidP="008477A6">
      <w:pPr>
        <w:jc w:val="center"/>
      </w:pPr>
    </w:p>
    <w:p w14:paraId="5192E3AC" w14:textId="77777777" w:rsidR="00392AB1" w:rsidRPr="008477A6" w:rsidRDefault="00392AB1" w:rsidP="008477A6">
      <w:pPr>
        <w:jc w:val="center"/>
        <w:rPr>
          <w:sz w:val="24"/>
          <w:szCs w:val="24"/>
        </w:rPr>
      </w:pPr>
      <w:r w:rsidRPr="008477A6">
        <w:rPr>
          <w:sz w:val="24"/>
          <w:szCs w:val="24"/>
        </w:rPr>
        <w:t>EVALVACIJA UKREPOV IZ ENOTNE ZBIRKE UKREPOV</w:t>
      </w:r>
    </w:p>
    <w:p w14:paraId="0B3524AA" w14:textId="77777777" w:rsidR="00392AB1" w:rsidRPr="00470C9B" w:rsidRDefault="00392AB1" w:rsidP="008477A6">
      <w:pPr>
        <w:jc w:val="center"/>
      </w:pPr>
    </w:p>
    <w:p w14:paraId="10CC45CF" w14:textId="77777777" w:rsidR="00392AB1" w:rsidRPr="008477A6" w:rsidRDefault="00B536A9" w:rsidP="008477A6">
      <w:pPr>
        <w:jc w:val="center"/>
        <w:rPr>
          <w:sz w:val="32"/>
          <w:szCs w:val="32"/>
        </w:rPr>
      </w:pPr>
      <w:r w:rsidRPr="00B536A9">
        <w:rPr>
          <w:sz w:val="32"/>
          <w:szCs w:val="32"/>
        </w:rPr>
        <w:t>Spodbujanje vlaganj v avdiovizualno produkcijo</w:t>
      </w:r>
    </w:p>
    <w:p w14:paraId="079EC495" w14:textId="77777777" w:rsidR="00392AB1" w:rsidRPr="00470C9B" w:rsidRDefault="00392AB1" w:rsidP="008477A6">
      <w:pPr>
        <w:jc w:val="center"/>
      </w:pPr>
    </w:p>
    <w:p w14:paraId="70E84C50" w14:textId="77777777" w:rsidR="00392AB1" w:rsidRPr="00470C9B" w:rsidRDefault="00392AB1" w:rsidP="008477A6">
      <w:pPr>
        <w:jc w:val="center"/>
      </w:pPr>
    </w:p>
    <w:p w14:paraId="1AC47E25" w14:textId="77777777" w:rsidR="00392AB1" w:rsidRPr="00470C9B" w:rsidRDefault="00392AB1" w:rsidP="008477A6">
      <w:pPr>
        <w:jc w:val="center"/>
      </w:pPr>
    </w:p>
    <w:p w14:paraId="7F280643" w14:textId="77777777" w:rsidR="00392AB1" w:rsidRPr="00470C9B" w:rsidRDefault="00392AB1" w:rsidP="008477A6">
      <w:pPr>
        <w:jc w:val="center"/>
      </w:pPr>
    </w:p>
    <w:p w14:paraId="3D853AB7" w14:textId="77777777" w:rsidR="00392AB1" w:rsidRPr="00470C9B" w:rsidRDefault="00392AB1" w:rsidP="008477A6">
      <w:pPr>
        <w:jc w:val="center"/>
      </w:pPr>
    </w:p>
    <w:p w14:paraId="3B2A5A6B" w14:textId="77777777" w:rsidR="00392AB1" w:rsidRPr="00470C9B" w:rsidRDefault="00392AB1" w:rsidP="008477A6">
      <w:pPr>
        <w:jc w:val="center"/>
      </w:pPr>
    </w:p>
    <w:p w14:paraId="62DB8FD7" w14:textId="77777777" w:rsidR="00392AB1" w:rsidRPr="00470C9B" w:rsidRDefault="00392AB1" w:rsidP="008477A6">
      <w:pPr>
        <w:jc w:val="center"/>
      </w:pPr>
    </w:p>
    <w:p w14:paraId="1C2A0433" w14:textId="77777777" w:rsidR="00392AB1" w:rsidRPr="00470C9B" w:rsidRDefault="00392AB1" w:rsidP="008477A6">
      <w:pPr>
        <w:jc w:val="center"/>
      </w:pPr>
    </w:p>
    <w:p w14:paraId="12EFCAE2" w14:textId="77777777" w:rsidR="00392AB1" w:rsidRPr="00470C9B" w:rsidRDefault="00392AB1" w:rsidP="008477A6">
      <w:pPr>
        <w:jc w:val="center"/>
      </w:pPr>
    </w:p>
    <w:p w14:paraId="1446F5FA" w14:textId="77777777" w:rsidR="00392AB1" w:rsidRPr="00470C9B" w:rsidRDefault="00392AB1" w:rsidP="008477A6">
      <w:pPr>
        <w:jc w:val="center"/>
      </w:pPr>
    </w:p>
    <w:p w14:paraId="0157424E" w14:textId="77777777" w:rsidR="00392AB1" w:rsidRPr="00470C9B" w:rsidRDefault="00392AB1" w:rsidP="008477A6">
      <w:pPr>
        <w:jc w:val="center"/>
      </w:pPr>
    </w:p>
    <w:p w14:paraId="0B974C95" w14:textId="77777777" w:rsidR="00392AB1" w:rsidRPr="00470C9B" w:rsidRDefault="00392AB1" w:rsidP="008477A6">
      <w:pPr>
        <w:jc w:val="center"/>
      </w:pPr>
    </w:p>
    <w:p w14:paraId="4661A3FB" w14:textId="77777777" w:rsidR="00392AB1" w:rsidRPr="00470C9B" w:rsidRDefault="00392AB1" w:rsidP="008477A6">
      <w:pPr>
        <w:jc w:val="center"/>
      </w:pPr>
    </w:p>
    <w:p w14:paraId="2ADCADD6" w14:textId="77777777" w:rsidR="00392AB1" w:rsidRPr="00470C9B" w:rsidRDefault="00392AB1" w:rsidP="008477A6">
      <w:pPr>
        <w:jc w:val="center"/>
      </w:pPr>
    </w:p>
    <w:p w14:paraId="6F05BE36" w14:textId="77777777" w:rsidR="00392AB1" w:rsidRPr="00470C9B" w:rsidRDefault="00392AB1" w:rsidP="008477A6">
      <w:pPr>
        <w:jc w:val="center"/>
      </w:pPr>
    </w:p>
    <w:p w14:paraId="4A5F04CB" w14:textId="77777777" w:rsidR="00392AB1" w:rsidRPr="00470C9B" w:rsidRDefault="00392AB1" w:rsidP="008477A6">
      <w:pPr>
        <w:jc w:val="center"/>
      </w:pPr>
    </w:p>
    <w:p w14:paraId="3A47BE3B" w14:textId="40CF1CC2" w:rsidR="00392AB1" w:rsidRPr="00470C9B" w:rsidRDefault="006C00BD" w:rsidP="008477A6">
      <w:pPr>
        <w:jc w:val="center"/>
        <w:sectPr w:rsidR="00392AB1" w:rsidRPr="00470C9B" w:rsidSect="001910FE">
          <w:footerReference w:type="even" r:id="rId8"/>
          <w:footerReference w:type="default" r:id="rId9"/>
          <w:headerReference w:type="first" r:id="rId10"/>
          <w:pgSz w:w="11905" w:h="16837"/>
          <w:pgMar w:top="1418" w:right="851" w:bottom="709" w:left="1701" w:header="227" w:footer="1528" w:gutter="0"/>
          <w:pgNumType w:start="0"/>
          <w:cols w:space="708"/>
          <w:titlePg/>
          <w:docGrid w:linePitch="360"/>
        </w:sectPr>
      </w:pPr>
      <w:r>
        <w:t>maj</w:t>
      </w:r>
      <w:r w:rsidR="00392AB1" w:rsidRPr="00470C9B">
        <w:t>, 201</w:t>
      </w:r>
      <w:r w:rsidR="00B536A9">
        <w:t>8</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969"/>
      </w:tblGrid>
      <w:tr w:rsidR="00392AB1" w:rsidRPr="00470C9B" w14:paraId="4DAE782D" w14:textId="77777777" w:rsidTr="004C5A7B">
        <w:trPr>
          <w:trHeight w:val="170"/>
        </w:trPr>
        <w:tc>
          <w:tcPr>
            <w:tcW w:w="3114" w:type="dxa"/>
          </w:tcPr>
          <w:p w14:paraId="6D59B925" w14:textId="77777777" w:rsidR="00392AB1" w:rsidRPr="00470C9B" w:rsidRDefault="00392AB1" w:rsidP="00CF40DE">
            <w:r w:rsidRPr="00470C9B">
              <w:lastRenderedPageBreak/>
              <w:t>Organizacija:</w:t>
            </w:r>
          </w:p>
        </w:tc>
        <w:tc>
          <w:tcPr>
            <w:tcW w:w="3969" w:type="dxa"/>
          </w:tcPr>
          <w:p w14:paraId="2620A6DF" w14:textId="77777777" w:rsidR="00392AB1" w:rsidRPr="00470C9B" w:rsidRDefault="00392AB1" w:rsidP="00CF40DE">
            <w:r w:rsidRPr="00470C9B">
              <w:t xml:space="preserve">Ministrstvo za javno upravo                                     </w:t>
            </w:r>
          </w:p>
        </w:tc>
      </w:tr>
      <w:tr w:rsidR="00392AB1" w:rsidRPr="00470C9B" w14:paraId="68DEE1AC" w14:textId="77777777" w:rsidTr="004C5A7B">
        <w:trPr>
          <w:trHeight w:val="456"/>
        </w:trPr>
        <w:tc>
          <w:tcPr>
            <w:tcW w:w="3114" w:type="dxa"/>
          </w:tcPr>
          <w:p w14:paraId="394534E8" w14:textId="77777777" w:rsidR="00392AB1" w:rsidRPr="00470C9B" w:rsidRDefault="00392AB1" w:rsidP="00CF40DE">
            <w:r w:rsidRPr="00470C9B">
              <w:t>Datum kreiranja:</w:t>
            </w:r>
          </w:p>
        </w:tc>
        <w:tc>
          <w:tcPr>
            <w:tcW w:w="3969" w:type="dxa"/>
          </w:tcPr>
          <w:p w14:paraId="2F0B8AF7" w14:textId="77777777" w:rsidR="00392AB1" w:rsidRPr="00470C9B" w:rsidRDefault="00B536A9" w:rsidP="00CF40DE">
            <w:r>
              <w:t>12</w:t>
            </w:r>
            <w:r w:rsidR="00392AB1" w:rsidRPr="00470C9B">
              <w:t xml:space="preserve">. </w:t>
            </w:r>
            <w:r>
              <w:t>02</w:t>
            </w:r>
            <w:r w:rsidR="00392AB1" w:rsidRPr="00470C9B">
              <w:t>.</w:t>
            </w:r>
            <w:r>
              <w:t xml:space="preserve"> 2018</w:t>
            </w:r>
          </w:p>
        </w:tc>
      </w:tr>
      <w:tr w:rsidR="00392AB1" w:rsidRPr="00470C9B" w14:paraId="7397488C" w14:textId="77777777" w:rsidTr="004C5A7B">
        <w:trPr>
          <w:trHeight w:val="170"/>
        </w:trPr>
        <w:tc>
          <w:tcPr>
            <w:tcW w:w="3114" w:type="dxa"/>
          </w:tcPr>
          <w:p w14:paraId="49846950" w14:textId="77777777" w:rsidR="00392AB1" w:rsidRPr="00470C9B" w:rsidRDefault="00392AB1" w:rsidP="00CF40DE">
            <w:r w:rsidRPr="00470C9B">
              <w:t>Datum zadnje spremembe:</w:t>
            </w:r>
          </w:p>
        </w:tc>
        <w:tc>
          <w:tcPr>
            <w:tcW w:w="3969" w:type="dxa"/>
          </w:tcPr>
          <w:p w14:paraId="77C8F621" w14:textId="096881D0" w:rsidR="00392AB1" w:rsidRPr="00470C9B" w:rsidRDefault="006C00BD" w:rsidP="00CF40DE">
            <w:r>
              <w:t>9</w:t>
            </w:r>
            <w:r w:rsidR="00B536A9" w:rsidRPr="00B536A9">
              <w:t xml:space="preserve">. </w:t>
            </w:r>
            <w:r w:rsidRPr="00B536A9">
              <w:t>0</w:t>
            </w:r>
            <w:r>
              <w:t>5</w:t>
            </w:r>
            <w:r w:rsidR="00B536A9" w:rsidRPr="00B536A9">
              <w:t>. 2018</w:t>
            </w:r>
          </w:p>
        </w:tc>
      </w:tr>
      <w:tr w:rsidR="00392AB1" w:rsidRPr="00470C9B" w14:paraId="510C69A3" w14:textId="77777777" w:rsidTr="004C5A7B">
        <w:trPr>
          <w:trHeight w:val="170"/>
        </w:trPr>
        <w:tc>
          <w:tcPr>
            <w:tcW w:w="3114" w:type="dxa"/>
          </w:tcPr>
          <w:p w14:paraId="0DC706BE" w14:textId="77777777" w:rsidR="00392AB1" w:rsidRPr="00470C9B" w:rsidRDefault="00392AB1" w:rsidP="00CF40DE">
            <w:r w:rsidRPr="00470C9B">
              <w:t>Status dokumenta:</w:t>
            </w:r>
          </w:p>
        </w:tc>
        <w:tc>
          <w:tcPr>
            <w:tcW w:w="3969" w:type="dxa"/>
          </w:tcPr>
          <w:p w14:paraId="275A5F72" w14:textId="77777777" w:rsidR="00392AB1" w:rsidRPr="00470C9B" w:rsidRDefault="00392AB1" w:rsidP="00CF40DE">
            <w:r w:rsidRPr="00470C9B">
              <w:t>v pregledu</w:t>
            </w:r>
          </w:p>
        </w:tc>
      </w:tr>
      <w:tr w:rsidR="00392AB1" w:rsidRPr="00470C9B" w14:paraId="60F9378D" w14:textId="77777777" w:rsidTr="004C5A7B">
        <w:trPr>
          <w:trHeight w:val="170"/>
        </w:trPr>
        <w:tc>
          <w:tcPr>
            <w:tcW w:w="3114" w:type="dxa"/>
          </w:tcPr>
          <w:p w14:paraId="643D6828" w14:textId="77777777" w:rsidR="00392AB1" w:rsidRPr="00470C9B" w:rsidRDefault="00392AB1" w:rsidP="00CF40DE">
            <w:r w:rsidRPr="00470C9B">
              <w:t>Avtor dokumenta:</w:t>
            </w:r>
          </w:p>
        </w:tc>
        <w:tc>
          <w:tcPr>
            <w:tcW w:w="3969" w:type="dxa"/>
          </w:tcPr>
          <w:p w14:paraId="22D1AD7C" w14:textId="77777777" w:rsidR="00392AB1" w:rsidRPr="00470C9B" w:rsidRDefault="00392AB1" w:rsidP="00CF40DE">
            <w:r w:rsidRPr="00470C9B">
              <w:t>Janja Jenc, Urad za razvoj</w:t>
            </w:r>
          </w:p>
        </w:tc>
      </w:tr>
    </w:tbl>
    <w:p w14:paraId="53D4FD54" w14:textId="77777777" w:rsidR="00392AB1" w:rsidRPr="00470C9B" w:rsidRDefault="00392AB1" w:rsidP="00CF40DE"/>
    <w:p w14:paraId="2D0768F1" w14:textId="77777777" w:rsidR="002F79B1" w:rsidRDefault="00392AB1" w:rsidP="00CF40DE">
      <w:r w:rsidRPr="00470C9B">
        <w:br w:type="page"/>
      </w:r>
    </w:p>
    <w:p w14:paraId="1051AED5" w14:textId="77777777" w:rsidR="002F79B1" w:rsidRPr="00737820" w:rsidRDefault="002F79B1" w:rsidP="00737820">
      <w:pPr>
        <w:pStyle w:val="Naslov1"/>
        <w:numPr>
          <w:ilvl w:val="0"/>
          <w:numId w:val="0"/>
        </w:numPr>
      </w:pPr>
      <w:bookmarkStart w:id="0" w:name="_Toc506744865"/>
      <w:r w:rsidRPr="00737820">
        <w:lastRenderedPageBreak/>
        <w:t>POVZETEK</w:t>
      </w:r>
      <w:bookmarkEnd w:id="0"/>
    </w:p>
    <w:p w14:paraId="28ACED95" w14:textId="77777777" w:rsidR="002F79B1" w:rsidRDefault="002F79B1" w:rsidP="002F79B1">
      <w:pPr>
        <w:rPr>
          <w:b/>
        </w:rPr>
      </w:pPr>
      <w:r w:rsidRPr="00737820">
        <w:rPr>
          <w:b/>
        </w:rPr>
        <w:t xml:space="preserve">Kakšen problem se obravnava? Zakaj je </w:t>
      </w:r>
      <w:r w:rsidR="0037207B">
        <w:rPr>
          <w:b/>
        </w:rPr>
        <w:t xml:space="preserve">bila </w:t>
      </w:r>
      <w:r w:rsidRPr="00737820">
        <w:rPr>
          <w:b/>
        </w:rPr>
        <w:t>potrebna intervencija vlade?</w:t>
      </w:r>
    </w:p>
    <w:p w14:paraId="0D233C8E" w14:textId="1334402C" w:rsidR="00456CED" w:rsidRDefault="00456CED" w:rsidP="00456CED">
      <w:r>
        <w:t>Avdiovizualni sektor ima</w:t>
      </w:r>
      <w:r w:rsidR="000A32AF">
        <w:t xml:space="preserve"> v evropskem prostoru</w:t>
      </w:r>
      <w:r>
        <w:t xml:space="preserve"> velik kulturni, družbeni in gospodarski pomen, saj </w:t>
      </w:r>
      <w:r w:rsidR="000A32AF">
        <w:t xml:space="preserve">izhaja iz kulturnih in jezikovnih identitet, omogoča kulturno raznolikost, hkrati pa </w:t>
      </w:r>
      <w:r>
        <w:t>prispeva k ustvarjanju delovnih mest ter spodbuja razvoj</w:t>
      </w:r>
      <w:r w:rsidR="000A32AF">
        <w:t xml:space="preserve"> tehnoloških</w:t>
      </w:r>
      <w:r>
        <w:t xml:space="preserve"> inovacij. </w:t>
      </w:r>
      <w:r w:rsidR="000A32AF">
        <w:t>Čeprav je studijski ameriški film še vedno prevladujoč v evropskih kinematografih in drugih način</w:t>
      </w:r>
      <w:r w:rsidR="004B41C3">
        <w:t>ih</w:t>
      </w:r>
      <w:r w:rsidR="000A32AF">
        <w:t xml:space="preserve"> prikazovanja filmov (zlasti avdiovizualnih storitvah na zahtevo)</w:t>
      </w:r>
      <w:r>
        <w:t>, je evropska filmska industrija relativno dinamična in po podatkih Službe Evropskega parlamenta za raziskave (2014) zajema več kot 91 000 podjetij, ki zaposlujejo več kot 370.000 ljudi in so v letu 2010 ustvarile približno 60 milijard EUR prihodkov.</w:t>
      </w:r>
    </w:p>
    <w:p w14:paraId="1BD6DBBF" w14:textId="66014385" w:rsidR="00456CED" w:rsidRPr="00EB6498" w:rsidRDefault="00664EAD" w:rsidP="00456CED">
      <w:r>
        <w:t xml:space="preserve">Za avdiovizualni sektor je tudi značilno, da je bolj reguliran od drugih ustvarjalnih sektorjev in močno odvisen od javnega financiranja </w:t>
      </w:r>
      <w:sdt>
        <w:sdtPr>
          <w:id w:val="980583648"/>
          <w:citation/>
        </w:sdtPr>
        <w:sdtEndPr/>
        <w:sdtContent>
          <w:r w:rsidR="00EB6498">
            <w:fldChar w:fldCharType="begin"/>
          </w:r>
          <w:r w:rsidR="00EB6498">
            <w:instrText xml:space="preserve"> CITATION Eur141 \l 1060 </w:instrText>
          </w:r>
          <w:r w:rsidR="00EB6498">
            <w:fldChar w:fldCharType="separate"/>
          </w:r>
          <w:r w:rsidR="00374D9A" w:rsidRPr="00374D9A">
            <w:rPr>
              <w:noProof/>
            </w:rPr>
            <w:t>(Evropska Komisija, 2014)</w:t>
          </w:r>
          <w:r w:rsidR="00EB6498">
            <w:fldChar w:fldCharType="end"/>
          </w:r>
        </w:sdtContent>
      </w:sdt>
      <w:r w:rsidRPr="00EB6498">
        <w:t>.</w:t>
      </w:r>
      <w:r w:rsidR="00EB6498">
        <w:t xml:space="preserve"> </w:t>
      </w:r>
      <w:r w:rsidR="007D5383" w:rsidRPr="00EB6498">
        <w:t xml:space="preserve">Cilj podpore produkciji avdiovizualnih del je zagotovitev obstoja infrastrukture, ki je potrebna za njihovo produkcijo in predvajanje, oblikovanje evropskih kulturnih identitet in okrepitev kulturne raznolikosti. </w:t>
      </w:r>
      <w:r w:rsidR="00100133" w:rsidRPr="00EB6498">
        <w:t>Sporočilo Komisije o državni pomoči za filmsko produkcijo in produkcijo drugih avdiovizualnih del (2013/C 332/01; v nadaljevanju: Sporočilo</w:t>
      </w:r>
      <w:r w:rsidR="00F45805">
        <w:t xml:space="preserve"> </w:t>
      </w:r>
      <w:r w:rsidR="00F45805" w:rsidRPr="00EB6498">
        <w:t>Komisije o državni pomoči</w:t>
      </w:r>
      <w:r w:rsidR="00100133" w:rsidRPr="00EB6498">
        <w:t xml:space="preserve">) v 36. točki določa, da kadar je pomoč dodeljena v obliki deleža izdatkov za produkcijo v državi članici, ki dodeli pomoč, je spodbuda v tem, da se več porabi v zadevni državi članici in tako prejme večja pomoč. </w:t>
      </w:r>
      <w:r w:rsidR="00ED08D6" w:rsidRPr="00EB6498">
        <w:t>Sporočilo</w:t>
      </w:r>
      <w:r w:rsidR="00F45805">
        <w:t xml:space="preserve"> </w:t>
      </w:r>
      <w:r w:rsidR="00F45805" w:rsidRPr="00EB6498">
        <w:t>Komisije o državni pomoči</w:t>
      </w:r>
      <w:r w:rsidR="00ED08D6" w:rsidRPr="00EB6498">
        <w:t xml:space="preserve"> določa </w:t>
      </w:r>
      <w:proofErr w:type="spellStart"/>
      <w:r w:rsidR="00ED08D6" w:rsidRPr="00EB6498">
        <w:t>teritorializacijo</w:t>
      </w:r>
      <w:proofErr w:type="spellEnd"/>
      <w:r w:rsidR="00ED08D6" w:rsidRPr="00EB6498">
        <w:t xml:space="preserve"> porabe, pri kateri je treba upoštevati splošno zakonitost (prost pretok blaga, storitev, delavcev, kapitala, storitev). </w:t>
      </w:r>
      <w:r w:rsidR="00100133" w:rsidRPr="00EB6498">
        <w:t xml:space="preserve">Omejevanje upravičene produkcijske dejavnosti na dejavnost, ki poteka v državi članici, ki dodeli pomoč, pomeni ozemeljsko omejitev. Da bi bila zgornja meja primerljiva z zgornjo mejo za nepovratna sredstva, so izdatki, ki so predmet obveznosti </w:t>
      </w:r>
      <w:proofErr w:type="spellStart"/>
      <w:r w:rsidR="00100133" w:rsidRPr="00EB6498">
        <w:t>teritorializacije</w:t>
      </w:r>
      <w:proofErr w:type="spellEnd"/>
      <w:r w:rsidR="00100133" w:rsidRPr="00EB6498">
        <w:t xml:space="preserve"> porabe, omejeni na 80 % proračuna za produkcijo. Uveljavitev bolj fleksibilnih pogojev za čezmejne produkcije, pa so bili skladno z navedenim Sporočilom opredeljeni kot ukrep, ki bi posredno omogočil distribucijo evropskih filmov zunaj ozemlja produkcije, saj je verjetnost, da bo evropski film predvajan v več državah članicah večji pri koprodukcijah z različnimi producenti</w:t>
      </w:r>
      <w:r w:rsidR="00EB6498">
        <w:t xml:space="preserve"> </w:t>
      </w:r>
      <w:sdt>
        <w:sdtPr>
          <w:id w:val="692586227"/>
          <w:citation/>
        </w:sdtPr>
        <w:sdtEndPr/>
        <w:sdtContent>
          <w:r w:rsidR="00EB6498">
            <w:fldChar w:fldCharType="begin"/>
          </w:r>
          <w:r w:rsidR="00EB6498">
            <w:instrText xml:space="preserve"> CITATION Evr13 \l 1060  \m Min161</w:instrText>
          </w:r>
          <w:r w:rsidR="00EB6498">
            <w:fldChar w:fldCharType="separate"/>
          </w:r>
          <w:r w:rsidR="00374D9A" w:rsidRPr="00374D9A">
            <w:rPr>
              <w:noProof/>
            </w:rPr>
            <w:t>(Evropska Komisija, 2013; Ministrstvo za kulturo, 2016)</w:t>
          </w:r>
          <w:r w:rsidR="00EB6498">
            <w:fldChar w:fldCharType="end"/>
          </w:r>
        </w:sdtContent>
      </w:sdt>
      <w:r w:rsidR="00100133" w:rsidRPr="00EB6498">
        <w:t xml:space="preserve">.  </w:t>
      </w:r>
    </w:p>
    <w:p w14:paraId="1CB8DECB" w14:textId="77777777" w:rsidR="002F79B1" w:rsidRDefault="002F79B1" w:rsidP="002F79B1">
      <w:pPr>
        <w:rPr>
          <w:b/>
        </w:rPr>
      </w:pPr>
      <w:r w:rsidRPr="00F20C18">
        <w:rPr>
          <w:b/>
        </w:rPr>
        <w:t>Kakšni so cilji politike?</w:t>
      </w:r>
    </w:p>
    <w:p w14:paraId="7B47D242" w14:textId="77777777" w:rsidR="00456CED" w:rsidRPr="00456CED" w:rsidRDefault="00456CED" w:rsidP="00456CED">
      <w:pPr>
        <w:pStyle w:val="Odstavekseznama"/>
        <w:numPr>
          <w:ilvl w:val="0"/>
          <w:numId w:val="37"/>
        </w:numPr>
      </w:pPr>
      <w:r w:rsidRPr="00456CED">
        <w:t>Splošni cilji</w:t>
      </w:r>
    </w:p>
    <w:p w14:paraId="0D5A16E1" w14:textId="77777777" w:rsidR="00456CED" w:rsidRPr="00456CED" w:rsidRDefault="00456CED" w:rsidP="00456CED">
      <w:pPr>
        <w:pStyle w:val="Odstavekseznama"/>
        <w:numPr>
          <w:ilvl w:val="1"/>
          <w:numId w:val="38"/>
        </w:numPr>
      </w:pPr>
      <w:r w:rsidRPr="00456CED">
        <w:t xml:space="preserve">Spodbujanje vlaganj v avdiovizualno produkcijo in dejavnost </w:t>
      </w:r>
    </w:p>
    <w:p w14:paraId="542C749A" w14:textId="77777777" w:rsidR="00456CED" w:rsidRPr="00456CED" w:rsidRDefault="00456CED" w:rsidP="00456CED">
      <w:pPr>
        <w:pStyle w:val="Odstavekseznama"/>
        <w:numPr>
          <w:ilvl w:val="1"/>
          <w:numId w:val="38"/>
        </w:numPr>
      </w:pPr>
      <w:r w:rsidRPr="00456CED">
        <w:t xml:space="preserve">Implementacija ukrepov ki bodo vplivali na ustvarjanje ugodnih pogojev za razvoj kulturnega proizvoda, razvoja mednarodnega filmskega sodelovanja in mednarodnih koprodukcij, kot tudi razvoja avdiovizualne in filmske stroke ter dejavnosti in rasti zaposlovanja v Republiki Sloveniji kot produkcijski lokaciji. </w:t>
      </w:r>
    </w:p>
    <w:p w14:paraId="488220FF" w14:textId="77777777" w:rsidR="00456CED" w:rsidRPr="00456CED" w:rsidRDefault="00456CED" w:rsidP="00456CED">
      <w:pPr>
        <w:pStyle w:val="Odstavekseznama"/>
        <w:numPr>
          <w:ilvl w:val="0"/>
          <w:numId w:val="37"/>
        </w:numPr>
      </w:pPr>
      <w:r w:rsidRPr="00456CED">
        <w:t>Posebni in operativni cilji</w:t>
      </w:r>
    </w:p>
    <w:p w14:paraId="4338A370" w14:textId="77777777" w:rsidR="00456CED" w:rsidRPr="00456CED" w:rsidRDefault="00456CED" w:rsidP="00456CED">
      <w:pPr>
        <w:pStyle w:val="Odstavekseznama"/>
        <w:numPr>
          <w:ilvl w:val="1"/>
          <w:numId w:val="37"/>
        </w:numPr>
      </w:pPr>
      <w:r w:rsidRPr="00456CED">
        <w:t>Uveljavitev možnosti vračila določenega dela sredstev, porabljenih v Republiki Sloveniji za kvalificirane stroške, neposredno povezane s proizvodnjo avdiovizualnih del kot kulturnega proizvoda</w:t>
      </w:r>
    </w:p>
    <w:p w14:paraId="6EE2E07E" w14:textId="77777777" w:rsidR="002F79B1" w:rsidRDefault="002F79B1" w:rsidP="002F79B1">
      <w:pPr>
        <w:rPr>
          <w:b/>
        </w:rPr>
      </w:pPr>
      <w:r w:rsidRPr="00F20C18">
        <w:rPr>
          <w:b/>
        </w:rPr>
        <w:t xml:space="preserve">Katere </w:t>
      </w:r>
      <w:r w:rsidR="00F20C18" w:rsidRPr="00F20C18">
        <w:rPr>
          <w:b/>
        </w:rPr>
        <w:t xml:space="preserve">alternativne možnosti za rešitev problema so bile </w:t>
      </w:r>
      <w:r w:rsidR="0037207B">
        <w:rPr>
          <w:b/>
        </w:rPr>
        <w:t>analizirane</w:t>
      </w:r>
      <w:r w:rsidRPr="00F20C18">
        <w:rPr>
          <w:b/>
        </w:rPr>
        <w:t xml:space="preserve">? </w:t>
      </w:r>
      <w:r w:rsidR="00F20C18" w:rsidRPr="00F20C18">
        <w:rPr>
          <w:b/>
        </w:rPr>
        <w:t>Katera od možnosti je bila izbrana</w:t>
      </w:r>
      <w:r w:rsidR="003A65B5">
        <w:rPr>
          <w:b/>
        </w:rPr>
        <w:t xml:space="preserve"> in kakšni so predvideni učinki</w:t>
      </w:r>
      <w:r w:rsidR="00F20C18" w:rsidRPr="00F20C18">
        <w:rPr>
          <w:b/>
        </w:rPr>
        <w:t>?</w:t>
      </w:r>
    </w:p>
    <w:p w14:paraId="10CB35B1" w14:textId="77777777" w:rsidR="003A65B5" w:rsidRPr="003A65B5" w:rsidRDefault="003A65B5" w:rsidP="003A65B5">
      <w:r w:rsidRPr="003A65B5">
        <w:t xml:space="preserve">Analizirani sta bili dve možnosti – alternativi in sicer alternativa 0, ki se nanaša na </w:t>
      </w:r>
      <w:proofErr w:type="spellStart"/>
      <w:r w:rsidRPr="003A65B5">
        <w:t>neukrepanje</w:t>
      </w:r>
      <w:proofErr w:type="spellEnd"/>
      <w:r w:rsidRPr="003A65B5">
        <w:t xml:space="preserve"> in predstavlja izhodiščno stanje, s katerim smo p</w:t>
      </w:r>
      <w:r w:rsidR="004E415D">
        <w:t>rimerjali a</w:t>
      </w:r>
      <w:r w:rsidRPr="003A65B5">
        <w:t>lternativo 1.</w:t>
      </w:r>
    </w:p>
    <w:p w14:paraId="5ED77AC6" w14:textId="77777777" w:rsidR="003A65B5" w:rsidRPr="003A65B5" w:rsidRDefault="003A65B5" w:rsidP="003A65B5">
      <w:r w:rsidRPr="003A65B5">
        <w:t xml:space="preserve">Alternativa 1 predvideva implementacijo ukrepa, ki je namenjen zlasti tujim produkcijam, ki bodo v celoti ali delno izvajale produkcijo filmov na slovenskem ozemlju, in jim omogoča vračilo stroškov v </w:t>
      </w:r>
      <w:r w:rsidRPr="003A65B5">
        <w:lastRenderedPageBreak/>
        <w:t>višini 25 odstotkov skupnih kvalificiranih stroškov za produkcijo avdiovizualnih del (filmov in avdiovizualnih del, primernih za predvajanje v medijih).</w:t>
      </w:r>
    </w:p>
    <w:p w14:paraId="58F8D87F" w14:textId="77777777" w:rsidR="00DC2A89" w:rsidRDefault="003A65B5" w:rsidP="003A65B5">
      <w:r w:rsidRPr="003A65B5">
        <w:t xml:space="preserve">Prva proračunska sredstva za izvajanje ukrepa so načrtovana v proračunu za leto 2018 (Ministrstvo za kulturo, 2016) in sicer v višini 1.000.000 eur. </w:t>
      </w:r>
    </w:p>
    <w:p w14:paraId="20914B5F" w14:textId="77777777" w:rsidR="00DC2A89" w:rsidRDefault="00DC2A89" w:rsidP="00DC2A89">
      <w:r>
        <w:t xml:space="preserve">Kljub temu, da vlaganje proračunskih sredstev v </w:t>
      </w:r>
      <w:r w:rsidRPr="003A65B5">
        <w:t>produkcijo avdiovizualnih del</w:t>
      </w:r>
      <w:r>
        <w:t xml:space="preserve"> </w:t>
      </w:r>
      <w:r w:rsidRPr="00DC2A89">
        <w:t>nima neposrednih finančnih učinkov v proračun</w:t>
      </w:r>
      <w:r>
        <w:t xml:space="preserve">, norveška analiza proračunov filmskih produkcij </w:t>
      </w:r>
      <w:sdt>
        <w:sdtPr>
          <w:id w:val="1158117690"/>
          <w:citation/>
        </w:sdtPr>
        <w:sdtEndPr/>
        <w:sdtContent>
          <w:r>
            <w:fldChar w:fldCharType="begin"/>
          </w:r>
          <w:r>
            <w:instrText xml:space="preserve"> CITATION Ols17 \l 1060 </w:instrText>
          </w:r>
          <w:r>
            <w:fldChar w:fldCharType="separate"/>
          </w:r>
          <w:r w:rsidRPr="00DC2A89">
            <w:rPr>
              <w:noProof/>
            </w:rPr>
            <w:t>(Olsberg•SPI, 2017)</w:t>
          </w:r>
          <w:r>
            <w:fldChar w:fldCharType="end"/>
          </w:r>
        </w:sdtContent>
      </w:sdt>
      <w:r>
        <w:t xml:space="preserve"> kaže, da je določen delež aktivnosti izvaja v državi izvora produkcije in da se okvirno </w:t>
      </w:r>
      <w:r w:rsidRPr="00734D9D">
        <w:t>43,45%</w:t>
      </w:r>
      <w:r>
        <w:t xml:space="preserve"> celotnega proračuna porabi v državi, kjer poteka snemanje. </w:t>
      </w:r>
    </w:p>
    <w:p w14:paraId="25DF9899" w14:textId="0CF1D26C" w:rsidR="00DC2A89" w:rsidRDefault="00DC2A89" w:rsidP="00DC2A89">
      <w:r>
        <w:t>G</w:t>
      </w:r>
      <w:r w:rsidRPr="00DC2A89">
        <w:t>lede na povečano dejavnost filmske produkcije in s tem povezanimi drugimi</w:t>
      </w:r>
      <w:r>
        <w:t xml:space="preserve"> storitvenimi dejavnostmi, se zato </w:t>
      </w:r>
      <w:r w:rsidRPr="00DC2A89">
        <w:t>pričakuje najmanj nevtralni učinek med prihodki in odhodki</w:t>
      </w:r>
      <w:r>
        <w:t xml:space="preserve"> </w:t>
      </w:r>
      <w:sdt>
        <w:sdtPr>
          <w:id w:val="967010879"/>
          <w:citation/>
        </w:sdtPr>
        <w:sdtEndPr/>
        <w:sdtContent>
          <w:r>
            <w:fldChar w:fldCharType="begin"/>
          </w:r>
          <w:r>
            <w:instrText xml:space="preserve"> CITATION Min161 \l 1060 </w:instrText>
          </w:r>
          <w:r>
            <w:fldChar w:fldCharType="separate"/>
          </w:r>
          <w:r w:rsidRPr="00DC2A89">
            <w:rPr>
              <w:noProof/>
            </w:rPr>
            <w:t>(Ministrstvo za kulturo, 2016)</w:t>
          </w:r>
          <w:r>
            <w:fldChar w:fldCharType="end"/>
          </w:r>
        </w:sdtContent>
      </w:sdt>
      <w:r w:rsidRPr="00DC2A89">
        <w:t>.</w:t>
      </w:r>
      <w:r>
        <w:t xml:space="preserve"> </w:t>
      </w:r>
    </w:p>
    <w:p w14:paraId="6021DE1E" w14:textId="71094ADE" w:rsidR="004E415D" w:rsidRDefault="00DC2A89" w:rsidP="004E415D">
      <w:pPr>
        <w:spacing w:before="240" w:after="240"/>
      </w:pPr>
      <w:r>
        <w:t xml:space="preserve">Poleg ukrepov povečanja porabe iz naslova avdiovizualne produkcije in spremljevalnih dejavnosti, zlasti storitvenih dejavnosti ter s tem prihodkov proračuna, zlasti storitvenih dejavnosti ter s tem prihodkov proračuna, tovrstni ukrepi koristijo tudi lokalnim skupnostim in regijam v državah, kjer so filmi ustvarjeni. </w:t>
      </w:r>
      <w:r w:rsidR="004E415D" w:rsidRPr="002753E6">
        <w:t xml:space="preserve">Filmska produkcija ustvarja </w:t>
      </w:r>
      <w:proofErr w:type="spellStart"/>
      <w:r w:rsidR="004E415D">
        <w:t>t.i</w:t>
      </w:r>
      <w:proofErr w:type="spellEnd"/>
      <w:r w:rsidR="004E415D">
        <w:t xml:space="preserve">. </w:t>
      </w:r>
      <w:r w:rsidR="004E415D" w:rsidRPr="002753E6">
        <w:t xml:space="preserve">"kaskadni" učinek </w:t>
      </w:r>
      <w:r w:rsidR="004E415D">
        <w:t>na</w:t>
      </w:r>
      <w:r w:rsidR="004E415D" w:rsidRPr="002753E6">
        <w:t xml:space="preserve"> gospodarstv</w:t>
      </w:r>
      <w:r w:rsidR="004E415D">
        <w:t>o države gostiteljic</w:t>
      </w:r>
      <w:r w:rsidR="004E415D" w:rsidRPr="002753E6">
        <w:t xml:space="preserve">. </w:t>
      </w:r>
      <w:r w:rsidR="004E415D">
        <w:t xml:space="preserve">Ne le da zagotavljajo začasne zaposlitve in plačila </w:t>
      </w:r>
      <w:r w:rsidR="004B41C3">
        <w:t>izvedbenim in produkcijskim podjetjem ali samozaposlenim s področja avdiovizualne dejavnosti</w:t>
      </w:r>
      <w:r w:rsidR="004E415D">
        <w:t xml:space="preserve">, lokalnim izvajalcem in obrtnikom v času snemanja, mednarodne izkušnje kažejo dolgoročne učinke na </w:t>
      </w:r>
      <w:proofErr w:type="spellStart"/>
      <w:r w:rsidR="004E415D">
        <w:t>t.i</w:t>
      </w:r>
      <w:proofErr w:type="spellEnd"/>
      <w:r w:rsidR="004E415D">
        <w:t>. filmski turizem. R</w:t>
      </w:r>
      <w:r w:rsidR="004E415D" w:rsidRPr="00DB49CA">
        <w:t xml:space="preserve">azvoj filmske industrije </w:t>
      </w:r>
      <w:r w:rsidR="004E415D">
        <w:t xml:space="preserve">tako </w:t>
      </w:r>
      <w:r w:rsidR="004E415D" w:rsidRPr="00DB49CA">
        <w:t xml:space="preserve">lahko znatno koristi razvoju turistične destinacije </w:t>
      </w:r>
      <w:r w:rsidR="004E415D">
        <w:t xml:space="preserve">kot </w:t>
      </w:r>
      <w:r w:rsidR="004E415D" w:rsidRPr="00DB49CA">
        <w:t>blagovne znamke, vendar le, če je pravilno vključena v celostno strategijo razvoja turizma.</w:t>
      </w:r>
    </w:p>
    <w:p w14:paraId="0E53197D" w14:textId="77777777" w:rsidR="00B71E33" w:rsidRPr="00F20C18" w:rsidRDefault="00B71E33" w:rsidP="002F79B1">
      <w:pPr>
        <w:rPr>
          <w:b/>
        </w:rPr>
      </w:pPr>
    </w:p>
    <w:p w14:paraId="25059C2A" w14:textId="77777777" w:rsidR="00F20C18" w:rsidRDefault="00F20C18" w:rsidP="00F20C18"/>
    <w:p w14:paraId="6344C33C" w14:textId="77777777" w:rsidR="00392AB1" w:rsidRPr="00470C9B" w:rsidRDefault="00F20C18" w:rsidP="00925F5B">
      <w:pPr>
        <w:spacing w:line="259" w:lineRule="auto"/>
        <w:jc w:val="left"/>
      </w:pPr>
      <w:r>
        <w:br w:type="page"/>
      </w:r>
    </w:p>
    <w:sdt>
      <w:sdtPr>
        <w:rPr>
          <w:rFonts w:asciiTheme="minorHAnsi" w:eastAsia="Century Gothic" w:hAnsiTheme="minorHAnsi" w:cstheme="minorHAnsi"/>
          <w:b w:val="0"/>
          <w:bCs w:val="0"/>
          <w:smallCaps w:val="0"/>
          <w:color w:val="auto"/>
          <w:sz w:val="22"/>
          <w:szCs w:val="22"/>
          <w:lang w:eastAsia="en-US"/>
        </w:rPr>
        <w:id w:val="982045251"/>
        <w:docPartObj>
          <w:docPartGallery w:val="Table of Contents"/>
          <w:docPartUnique/>
        </w:docPartObj>
      </w:sdtPr>
      <w:sdtEndPr>
        <w:rPr>
          <w:rFonts w:eastAsiaTheme="minorHAnsi"/>
        </w:rPr>
      </w:sdtEndPr>
      <w:sdtContent>
        <w:p w14:paraId="6002B5AD" w14:textId="77777777" w:rsidR="00392AB1" w:rsidRPr="008477A6" w:rsidRDefault="00392AB1" w:rsidP="00EF100E">
          <w:pPr>
            <w:pStyle w:val="NaslovTOC"/>
            <w:numPr>
              <w:ilvl w:val="0"/>
              <w:numId w:val="0"/>
            </w:numPr>
            <w:spacing w:before="0"/>
            <w:ind w:left="432" w:hanging="432"/>
            <w:rPr>
              <w:rFonts w:asciiTheme="minorHAnsi" w:hAnsiTheme="minorHAnsi" w:cstheme="minorHAnsi"/>
              <w:sz w:val="28"/>
              <w:szCs w:val="28"/>
            </w:rPr>
          </w:pPr>
          <w:r w:rsidRPr="008477A6">
            <w:rPr>
              <w:rFonts w:asciiTheme="minorHAnsi" w:hAnsiTheme="minorHAnsi" w:cstheme="minorHAnsi"/>
              <w:sz w:val="28"/>
              <w:szCs w:val="28"/>
            </w:rPr>
            <w:t>Kazalo vsebine</w:t>
          </w:r>
        </w:p>
        <w:p w14:paraId="6300A8BA" w14:textId="5AF6EE64" w:rsidR="00C5743C" w:rsidRPr="00925F5B" w:rsidRDefault="00392AB1" w:rsidP="00374D9A">
          <w:pPr>
            <w:pStyle w:val="Kazalovsebine1"/>
            <w:rPr>
              <w:rFonts w:eastAsiaTheme="minorEastAsia"/>
              <w:noProof/>
              <w:sz w:val="20"/>
              <w:szCs w:val="20"/>
            </w:rPr>
          </w:pPr>
          <w:r w:rsidRPr="00EF100E">
            <w:fldChar w:fldCharType="begin"/>
          </w:r>
          <w:r w:rsidRPr="00EF100E">
            <w:instrText xml:space="preserve"> TOC \o "1-3" \h \z \u </w:instrText>
          </w:r>
          <w:r w:rsidRPr="00EF100E">
            <w:fldChar w:fldCharType="separate"/>
          </w:r>
          <w:hyperlink w:anchor="_Toc506744865" w:history="1">
            <w:r w:rsidR="00C5743C" w:rsidRPr="00925F5B">
              <w:rPr>
                <w:rStyle w:val="Hiperpovezava"/>
                <w:rFonts w:asciiTheme="minorHAnsi" w:hAnsiTheme="minorHAnsi" w:cstheme="minorHAnsi"/>
                <w:noProof/>
                <w:sz w:val="20"/>
                <w:szCs w:val="20"/>
              </w:rPr>
              <w:t>POVZETEK</w:t>
            </w:r>
            <w:r w:rsidR="00C5743C" w:rsidRPr="00925F5B">
              <w:rPr>
                <w:noProof/>
                <w:webHidden/>
                <w:sz w:val="20"/>
                <w:szCs w:val="20"/>
              </w:rPr>
              <w:tab/>
            </w:r>
            <w:r w:rsidR="00C5743C" w:rsidRPr="00925F5B">
              <w:rPr>
                <w:noProof/>
                <w:webHidden/>
                <w:sz w:val="20"/>
                <w:szCs w:val="20"/>
              </w:rPr>
              <w:fldChar w:fldCharType="begin"/>
            </w:r>
            <w:r w:rsidR="00C5743C" w:rsidRPr="00925F5B">
              <w:rPr>
                <w:noProof/>
                <w:webHidden/>
                <w:sz w:val="20"/>
                <w:szCs w:val="20"/>
              </w:rPr>
              <w:instrText xml:space="preserve"> PAGEREF _Toc506744865 \h </w:instrText>
            </w:r>
            <w:r w:rsidR="00C5743C" w:rsidRPr="00925F5B">
              <w:rPr>
                <w:noProof/>
                <w:webHidden/>
                <w:sz w:val="20"/>
                <w:szCs w:val="20"/>
              </w:rPr>
            </w:r>
            <w:r w:rsidR="00C5743C" w:rsidRPr="00925F5B">
              <w:rPr>
                <w:noProof/>
                <w:webHidden/>
                <w:sz w:val="20"/>
                <w:szCs w:val="20"/>
              </w:rPr>
              <w:fldChar w:fldCharType="separate"/>
            </w:r>
            <w:r w:rsidR="009343D3">
              <w:rPr>
                <w:noProof/>
                <w:webHidden/>
                <w:sz w:val="20"/>
                <w:szCs w:val="20"/>
              </w:rPr>
              <w:t>1</w:t>
            </w:r>
            <w:r w:rsidR="00C5743C" w:rsidRPr="00925F5B">
              <w:rPr>
                <w:noProof/>
                <w:webHidden/>
                <w:sz w:val="20"/>
                <w:szCs w:val="20"/>
              </w:rPr>
              <w:fldChar w:fldCharType="end"/>
            </w:r>
          </w:hyperlink>
        </w:p>
        <w:p w14:paraId="2B55E394" w14:textId="49E25E04" w:rsidR="00C5743C" w:rsidRPr="00925F5B" w:rsidRDefault="00F75D8F">
          <w:pPr>
            <w:pStyle w:val="Kazalovsebine2"/>
            <w:rPr>
              <w:rFonts w:asciiTheme="minorHAnsi" w:eastAsiaTheme="minorEastAsia" w:hAnsiTheme="minorHAnsi" w:cstheme="minorHAnsi"/>
              <w:noProof/>
              <w:sz w:val="20"/>
              <w:szCs w:val="20"/>
            </w:rPr>
          </w:pPr>
          <w:hyperlink w:anchor="_Toc506744866" w:history="1">
            <w:r w:rsidR="00C5743C" w:rsidRPr="00925F5B">
              <w:rPr>
                <w:rStyle w:val="Hiperpovezava"/>
                <w:rFonts w:asciiTheme="minorHAnsi" w:hAnsiTheme="minorHAnsi" w:cstheme="minorHAnsi"/>
                <w:noProof/>
                <w:sz w:val="20"/>
                <w:szCs w:val="20"/>
              </w:rPr>
              <w:t>KAZALO TABEL</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_Toc506744866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4</w:t>
            </w:r>
            <w:r w:rsidR="00C5743C" w:rsidRPr="00925F5B">
              <w:rPr>
                <w:rFonts w:asciiTheme="minorHAnsi" w:hAnsiTheme="minorHAnsi" w:cstheme="minorHAnsi"/>
                <w:noProof/>
                <w:webHidden/>
                <w:sz w:val="20"/>
                <w:szCs w:val="20"/>
              </w:rPr>
              <w:fldChar w:fldCharType="end"/>
            </w:r>
          </w:hyperlink>
        </w:p>
        <w:p w14:paraId="19086FD9" w14:textId="3031DACF" w:rsidR="00C5743C" w:rsidRPr="00925F5B" w:rsidRDefault="00F75D8F" w:rsidP="00374D9A">
          <w:pPr>
            <w:pStyle w:val="Kazalovsebine1"/>
            <w:rPr>
              <w:rFonts w:eastAsiaTheme="minorEastAsia"/>
              <w:noProof/>
            </w:rPr>
          </w:pPr>
          <w:hyperlink w:anchor="_Toc506744867" w:history="1">
            <w:r w:rsidR="00C5743C" w:rsidRPr="00925F5B">
              <w:rPr>
                <w:rStyle w:val="Hiperpovezava"/>
                <w:rFonts w:asciiTheme="minorHAnsi" w:hAnsiTheme="minorHAnsi" w:cstheme="minorHAnsi"/>
                <w:noProof/>
                <w:sz w:val="20"/>
                <w:szCs w:val="20"/>
              </w:rPr>
              <w:t>1</w:t>
            </w:r>
            <w:r w:rsidR="00C5743C" w:rsidRPr="00925F5B">
              <w:rPr>
                <w:rFonts w:eastAsiaTheme="minorEastAsia"/>
                <w:noProof/>
              </w:rPr>
              <w:tab/>
            </w:r>
            <w:r w:rsidR="00C5743C" w:rsidRPr="00925F5B">
              <w:rPr>
                <w:rStyle w:val="Hiperpovezava"/>
                <w:rFonts w:asciiTheme="minorHAnsi" w:hAnsiTheme="minorHAnsi" w:cstheme="minorHAnsi"/>
                <w:noProof/>
                <w:sz w:val="20"/>
                <w:szCs w:val="20"/>
              </w:rPr>
              <w:t>OCENA STANJA IN RAZLOGI ZA IMPLEMENTACIJO UKREPA</w:t>
            </w:r>
            <w:r w:rsidR="00C5743C" w:rsidRPr="00925F5B">
              <w:rPr>
                <w:noProof/>
                <w:webHidden/>
              </w:rPr>
              <w:tab/>
            </w:r>
            <w:r w:rsidR="00C5743C" w:rsidRPr="00925F5B">
              <w:rPr>
                <w:noProof/>
                <w:webHidden/>
              </w:rPr>
              <w:fldChar w:fldCharType="begin"/>
            </w:r>
            <w:r w:rsidR="00C5743C" w:rsidRPr="00925F5B">
              <w:rPr>
                <w:noProof/>
                <w:webHidden/>
              </w:rPr>
              <w:instrText xml:space="preserve"> PAGEREF _Toc506744867 \h </w:instrText>
            </w:r>
            <w:r w:rsidR="00C5743C" w:rsidRPr="00925F5B">
              <w:rPr>
                <w:noProof/>
                <w:webHidden/>
              </w:rPr>
            </w:r>
            <w:r w:rsidR="00C5743C" w:rsidRPr="00925F5B">
              <w:rPr>
                <w:noProof/>
                <w:webHidden/>
              </w:rPr>
              <w:fldChar w:fldCharType="separate"/>
            </w:r>
            <w:r w:rsidR="009343D3">
              <w:rPr>
                <w:noProof/>
                <w:webHidden/>
              </w:rPr>
              <w:t>5</w:t>
            </w:r>
            <w:r w:rsidR="00C5743C" w:rsidRPr="00925F5B">
              <w:rPr>
                <w:noProof/>
                <w:webHidden/>
              </w:rPr>
              <w:fldChar w:fldCharType="end"/>
            </w:r>
          </w:hyperlink>
        </w:p>
        <w:p w14:paraId="73B78B74" w14:textId="48315E2D"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68" w:history="1">
            <w:r w:rsidR="00C5743C" w:rsidRPr="00925F5B">
              <w:rPr>
                <w:rStyle w:val="Hiperpovezava"/>
                <w:rFonts w:asciiTheme="minorHAnsi" w:hAnsiTheme="minorHAnsi" w:cstheme="minorHAnsi"/>
                <w:noProof/>
                <w:sz w:val="20"/>
                <w:szCs w:val="20"/>
              </w:rPr>
              <w:t>1.1</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Pravni okvir</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_Toc506744868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5</w:t>
            </w:r>
            <w:r w:rsidR="00C5743C" w:rsidRPr="00925F5B">
              <w:rPr>
                <w:rFonts w:asciiTheme="minorHAnsi" w:hAnsiTheme="minorHAnsi" w:cstheme="minorHAnsi"/>
                <w:noProof/>
                <w:webHidden/>
                <w:sz w:val="20"/>
                <w:szCs w:val="20"/>
              </w:rPr>
              <w:fldChar w:fldCharType="end"/>
            </w:r>
          </w:hyperlink>
        </w:p>
        <w:p w14:paraId="636DE71C" w14:textId="1C3BB100"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69" w:history="1">
            <w:r w:rsidR="00C5743C" w:rsidRPr="00925F5B">
              <w:rPr>
                <w:rStyle w:val="Hiperpovezava"/>
                <w:rFonts w:asciiTheme="minorHAnsi" w:hAnsiTheme="minorHAnsi" w:cstheme="minorHAnsi"/>
                <w:noProof/>
                <w:sz w:val="20"/>
                <w:szCs w:val="20"/>
              </w:rPr>
              <w:t>1.2</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Osnovne definicije</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_Toc506744869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5</w:t>
            </w:r>
            <w:r w:rsidR="00C5743C" w:rsidRPr="00925F5B">
              <w:rPr>
                <w:rFonts w:asciiTheme="minorHAnsi" w:hAnsiTheme="minorHAnsi" w:cstheme="minorHAnsi"/>
                <w:noProof/>
                <w:webHidden/>
                <w:sz w:val="20"/>
                <w:szCs w:val="20"/>
              </w:rPr>
              <w:fldChar w:fldCharType="end"/>
            </w:r>
          </w:hyperlink>
        </w:p>
        <w:p w14:paraId="0A4814B0" w14:textId="1FF5562C"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70" w:history="1">
            <w:r w:rsidR="00C5743C" w:rsidRPr="00925F5B">
              <w:rPr>
                <w:rStyle w:val="Hiperpovezava"/>
                <w:rFonts w:asciiTheme="minorHAnsi" w:hAnsiTheme="minorHAnsi" w:cstheme="minorHAnsi"/>
                <w:noProof/>
                <w:sz w:val="20"/>
                <w:szCs w:val="20"/>
              </w:rPr>
              <w:t>1.3</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Opredelitev problema</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_Toc506744870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7</w:t>
            </w:r>
            <w:r w:rsidR="00C5743C" w:rsidRPr="00925F5B">
              <w:rPr>
                <w:rFonts w:asciiTheme="minorHAnsi" w:hAnsiTheme="minorHAnsi" w:cstheme="minorHAnsi"/>
                <w:noProof/>
                <w:webHidden/>
                <w:sz w:val="20"/>
                <w:szCs w:val="20"/>
              </w:rPr>
              <w:fldChar w:fldCharType="end"/>
            </w:r>
          </w:hyperlink>
        </w:p>
        <w:p w14:paraId="0A4E4C8D" w14:textId="31B75627" w:rsidR="00C5743C" w:rsidRPr="00925F5B" w:rsidRDefault="00F75D8F">
          <w:pPr>
            <w:pStyle w:val="Kazalovsebine3"/>
            <w:tabs>
              <w:tab w:val="left" w:pos="1320"/>
              <w:tab w:val="right" w:leader="dot" w:pos="9343"/>
            </w:tabs>
            <w:rPr>
              <w:rFonts w:asciiTheme="minorHAnsi" w:eastAsiaTheme="minorEastAsia" w:hAnsiTheme="minorHAnsi" w:cstheme="minorHAnsi"/>
              <w:noProof/>
              <w:sz w:val="20"/>
              <w:szCs w:val="20"/>
            </w:rPr>
          </w:pPr>
          <w:hyperlink w:anchor="_Toc506744871" w:history="1">
            <w:r w:rsidR="00C5743C" w:rsidRPr="00925F5B">
              <w:rPr>
                <w:rStyle w:val="Hiperpovezava"/>
                <w:rFonts w:asciiTheme="minorHAnsi" w:hAnsiTheme="minorHAnsi" w:cstheme="minorHAnsi"/>
                <w:noProof/>
                <w:sz w:val="20"/>
                <w:szCs w:val="20"/>
              </w:rPr>
              <w:t>1.3.1</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Stanje evropskega filmskega sektorja</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_Toc506744871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7</w:t>
            </w:r>
            <w:r w:rsidR="00C5743C" w:rsidRPr="00925F5B">
              <w:rPr>
                <w:rFonts w:asciiTheme="minorHAnsi" w:hAnsiTheme="minorHAnsi" w:cstheme="minorHAnsi"/>
                <w:noProof/>
                <w:webHidden/>
                <w:sz w:val="20"/>
                <w:szCs w:val="20"/>
              </w:rPr>
              <w:fldChar w:fldCharType="end"/>
            </w:r>
          </w:hyperlink>
        </w:p>
        <w:p w14:paraId="78DB81EE" w14:textId="40226309" w:rsidR="00C5743C" w:rsidRPr="00925F5B" w:rsidRDefault="00F75D8F">
          <w:pPr>
            <w:pStyle w:val="Kazalovsebine3"/>
            <w:tabs>
              <w:tab w:val="left" w:pos="1320"/>
              <w:tab w:val="right" w:leader="dot" w:pos="9343"/>
            </w:tabs>
            <w:rPr>
              <w:rFonts w:asciiTheme="minorHAnsi" w:eastAsiaTheme="minorEastAsia" w:hAnsiTheme="minorHAnsi" w:cstheme="minorHAnsi"/>
              <w:noProof/>
              <w:sz w:val="20"/>
              <w:szCs w:val="20"/>
            </w:rPr>
          </w:pPr>
          <w:hyperlink w:anchor="_Toc506744872" w:history="1">
            <w:r w:rsidR="00C5743C" w:rsidRPr="00925F5B">
              <w:rPr>
                <w:rStyle w:val="Hiperpovezava"/>
                <w:rFonts w:asciiTheme="minorHAnsi" w:hAnsiTheme="minorHAnsi" w:cstheme="minorHAnsi"/>
                <w:noProof/>
                <w:sz w:val="20"/>
                <w:szCs w:val="20"/>
              </w:rPr>
              <w:t>1.3.2</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Strukturne pomanjkljivosti evropskega in slovenskega filmskega sektorja pri doseganju potencialnega občinstva v Evropski uniji in na svetovni ravni</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_Toc506744872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8</w:t>
            </w:r>
            <w:r w:rsidR="00C5743C" w:rsidRPr="00925F5B">
              <w:rPr>
                <w:rFonts w:asciiTheme="minorHAnsi" w:hAnsiTheme="minorHAnsi" w:cstheme="minorHAnsi"/>
                <w:noProof/>
                <w:webHidden/>
                <w:sz w:val="20"/>
                <w:szCs w:val="20"/>
              </w:rPr>
              <w:fldChar w:fldCharType="end"/>
            </w:r>
          </w:hyperlink>
        </w:p>
        <w:p w14:paraId="181476F5" w14:textId="2435F91E" w:rsidR="00C5743C" w:rsidRPr="00925F5B" w:rsidRDefault="00F75D8F" w:rsidP="00374D9A">
          <w:pPr>
            <w:pStyle w:val="Kazalovsebine1"/>
            <w:rPr>
              <w:rFonts w:eastAsiaTheme="minorEastAsia"/>
              <w:noProof/>
            </w:rPr>
          </w:pPr>
          <w:hyperlink w:anchor="_Toc506744873" w:history="1">
            <w:r w:rsidR="00C5743C" w:rsidRPr="00925F5B">
              <w:rPr>
                <w:rStyle w:val="Hiperpovezava"/>
                <w:rFonts w:asciiTheme="minorHAnsi" w:hAnsiTheme="minorHAnsi" w:cstheme="minorHAnsi"/>
                <w:noProof/>
                <w:sz w:val="20"/>
                <w:szCs w:val="20"/>
              </w:rPr>
              <w:t>2</w:t>
            </w:r>
            <w:r w:rsidR="00C5743C" w:rsidRPr="00925F5B">
              <w:rPr>
                <w:rFonts w:eastAsiaTheme="minorEastAsia"/>
                <w:noProof/>
              </w:rPr>
              <w:tab/>
            </w:r>
            <w:r w:rsidR="00C5743C" w:rsidRPr="00925F5B">
              <w:rPr>
                <w:rStyle w:val="Hiperpovezava"/>
                <w:rFonts w:asciiTheme="minorHAnsi" w:hAnsiTheme="minorHAnsi" w:cstheme="minorHAnsi"/>
                <w:noProof/>
                <w:sz w:val="20"/>
                <w:szCs w:val="20"/>
              </w:rPr>
              <w:t>CILJI</w:t>
            </w:r>
            <w:r w:rsidR="00C5743C" w:rsidRPr="00925F5B">
              <w:rPr>
                <w:noProof/>
                <w:webHidden/>
              </w:rPr>
              <w:tab/>
            </w:r>
            <w:r w:rsidR="00C5743C" w:rsidRPr="00925F5B">
              <w:rPr>
                <w:noProof/>
                <w:webHidden/>
              </w:rPr>
              <w:fldChar w:fldCharType="begin"/>
            </w:r>
            <w:r w:rsidR="00C5743C" w:rsidRPr="00925F5B">
              <w:rPr>
                <w:noProof/>
                <w:webHidden/>
              </w:rPr>
              <w:instrText xml:space="preserve"> PAGEREF _Toc506744873 \h </w:instrText>
            </w:r>
            <w:r w:rsidR="00C5743C" w:rsidRPr="00925F5B">
              <w:rPr>
                <w:noProof/>
                <w:webHidden/>
              </w:rPr>
            </w:r>
            <w:r w:rsidR="00C5743C" w:rsidRPr="00925F5B">
              <w:rPr>
                <w:noProof/>
                <w:webHidden/>
              </w:rPr>
              <w:fldChar w:fldCharType="separate"/>
            </w:r>
            <w:r w:rsidR="009343D3">
              <w:rPr>
                <w:noProof/>
                <w:webHidden/>
              </w:rPr>
              <w:t>12</w:t>
            </w:r>
            <w:r w:rsidR="00C5743C" w:rsidRPr="00925F5B">
              <w:rPr>
                <w:noProof/>
                <w:webHidden/>
              </w:rPr>
              <w:fldChar w:fldCharType="end"/>
            </w:r>
          </w:hyperlink>
        </w:p>
        <w:p w14:paraId="64245344" w14:textId="0BF356F1"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74" w:history="1">
            <w:r w:rsidR="00C5743C" w:rsidRPr="00925F5B">
              <w:rPr>
                <w:rStyle w:val="Hiperpovezava"/>
                <w:rFonts w:asciiTheme="minorHAnsi" w:hAnsiTheme="minorHAnsi" w:cstheme="minorHAnsi"/>
                <w:noProof/>
                <w:sz w:val="20"/>
                <w:szCs w:val="20"/>
              </w:rPr>
              <w:t>2.1</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Splošni cilji</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_Toc506744874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12</w:t>
            </w:r>
            <w:r w:rsidR="00C5743C" w:rsidRPr="00925F5B">
              <w:rPr>
                <w:rFonts w:asciiTheme="minorHAnsi" w:hAnsiTheme="minorHAnsi" w:cstheme="minorHAnsi"/>
                <w:noProof/>
                <w:webHidden/>
                <w:sz w:val="20"/>
                <w:szCs w:val="20"/>
              </w:rPr>
              <w:fldChar w:fldCharType="end"/>
            </w:r>
          </w:hyperlink>
        </w:p>
        <w:p w14:paraId="609B55BB" w14:textId="6DC98C4C"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75" w:history="1">
            <w:r w:rsidR="00C5743C" w:rsidRPr="00925F5B">
              <w:rPr>
                <w:rStyle w:val="Hiperpovezava"/>
                <w:rFonts w:asciiTheme="minorHAnsi" w:hAnsiTheme="minorHAnsi" w:cstheme="minorHAnsi"/>
                <w:noProof/>
                <w:sz w:val="20"/>
                <w:szCs w:val="20"/>
              </w:rPr>
              <w:t>2.2</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Posebni in operativni cilji</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_Toc506744875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12</w:t>
            </w:r>
            <w:r w:rsidR="00C5743C" w:rsidRPr="00925F5B">
              <w:rPr>
                <w:rFonts w:asciiTheme="minorHAnsi" w:hAnsiTheme="minorHAnsi" w:cstheme="minorHAnsi"/>
                <w:noProof/>
                <w:webHidden/>
                <w:sz w:val="20"/>
                <w:szCs w:val="20"/>
              </w:rPr>
              <w:fldChar w:fldCharType="end"/>
            </w:r>
          </w:hyperlink>
        </w:p>
        <w:p w14:paraId="4234D4B4" w14:textId="04CAE685" w:rsidR="00C5743C" w:rsidRPr="00925F5B" w:rsidRDefault="00F75D8F" w:rsidP="00374D9A">
          <w:pPr>
            <w:pStyle w:val="Kazalovsebine1"/>
            <w:rPr>
              <w:rFonts w:eastAsiaTheme="minorEastAsia"/>
              <w:noProof/>
            </w:rPr>
          </w:pPr>
          <w:hyperlink w:anchor="_Toc506744876" w:history="1">
            <w:r w:rsidR="00C5743C" w:rsidRPr="00925F5B">
              <w:rPr>
                <w:rStyle w:val="Hiperpovezava"/>
                <w:rFonts w:asciiTheme="minorHAnsi" w:hAnsiTheme="minorHAnsi" w:cstheme="minorHAnsi"/>
                <w:noProof/>
                <w:sz w:val="20"/>
                <w:szCs w:val="20"/>
              </w:rPr>
              <w:t>3</w:t>
            </w:r>
            <w:r w:rsidR="00C5743C" w:rsidRPr="00925F5B">
              <w:rPr>
                <w:rFonts w:eastAsiaTheme="minorEastAsia"/>
                <w:noProof/>
              </w:rPr>
              <w:tab/>
            </w:r>
            <w:r w:rsidR="00C5743C" w:rsidRPr="00925F5B">
              <w:rPr>
                <w:rStyle w:val="Hiperpovezava"/>
                <w:rFonts w:asciiTheme="minorHAnsi" w:hAnsiTheme="minorHAnsi" w:cstheme="minorHAnsi"/>
                <w:noProof/>
                <w:sz w:val="20"/>
                <w:szCs w:val="20"/>
              </w:rPr>
              <w:t>DIAGRAM ZA INTERVENCIJSKO LOGIKO</w:t>
            </w:r>
            <w:r w:rsidR="00C5743C" w:rsidRPr="00925F5B">
              <w:rPr>
                <w:noProof/>
                <w:webHidden/>
              </w:rPr>
              <w:tab/>
            </w:r>
            <w:r w:rsidR="00C5743C" w:rsidRPr="00925F5B">
              <w:rPr>
                <w:noProof/>
                <w:webHidden/>
              </w:rPr>
              <w:fldChar w:fldCharType="begin"/>
            </w:r>
            <w:r w:rsidR="00C5743C" w:rsidRPr="00925F5B">
              <w:rPr>
                <w:noProof/>
                <w:webHidden/>
              </w:rPr>
              <w:instrText xml:space="preserve"> PAGEREF _Toc506744876 \h </w:instrText>
            </w:r>
            <w:r w:rsidR="00C5743C" w:rsidRPr="00925F5B">
              <w:rPr>
                <w:noProof/>
                <w:webHidden/>
              </w:rPr>
            </w:r>
            <w:r w:rsidR="00C5743C" w:rsidRPr="00925F5B">
              <w:rPr>
                <w:noProof/>
                <w:webHidden/>
              </w:rPr>
              <w:fldChar w:fldCharType="separate"/>
            </w:r>
            <w:r w:rsidR="009343D3">
              <w:rPr>
                <w:noProof/>
                <w:webHidden/>
              </w:rPr>
              <w:t>13</w:t>
            </w:r>
            <w:r w:rsidR="00C5743C" w:rsidRPr="00925F5B">
              <w:rPr>
                <w:noProof/>
                <w:webHidden/>
              </w:rPr>
              <w:fldChar w:fldCharType="end"/>
            </w:r>
          </w:hyperlink>
        </w:p>
        <w:p w14:paraId="7FD0DB33" w14:textId="78E85AD1" w:rsidR="00C5743C" w:rsidRPr="00925F5B" w:rsidRDefault="00F75D8F" w:rsidP="00374D9A">
          <w:pPr>
            <w:pStyle w:val="Kazalovsebine1"/>
            <w:rPr>
              <w:rFonts w:eastAsiaTheme="minorEastAsia"/>
              <w:noProof/>
            </w:rPr>
          </w:pPr>
          <w:hyperlink w:anchor="_Toc506744877" w:history="1">
            <w:r w:rsidR="00C5743C" w:rsidRPr="00925F5B">
              <w:rPr>
                <w:rStyle w:val="Hiperpovezava"/>
                <w:rFonts w:asciiTheme="minorHAnsi" w:hAnsiTheme="minorHAnsi" w:cstheme="minorHAnsi"/>
                <w:noProof/>
                <w:sz w:val="20"/>
                <w:szCs w:val="20"/>
              </w:rPr>
              <w:t>4</w:t>
            </w:r>
            <w:r w:rsidR="00C5743C" w:rsidRPr="00925F5B">
              <w:rPr>
                <w:rFonts w:eastAsiaTheme="minorEastAsia"/>
                <w:noProof/>
              </w:rPr>
              <w:tab/>
            </w:r>
            <w:r w:rsidR="00C5743C" w:rsidRPr="00925F5B">
              <w:rPr>
                <w:rStyle w:val="Hiperpovezava"/>
                <w:rFonts w:asciiTheme="minorHAnsi" w:hAnsiTheme="minorHAnsi" w:cstheme="minorHAnsi"/>
                <w:noProof/>
                <w:sz w:val="20"/>
                <w:szCs w:val="20"/>
              </w:rPr>
              <w:t>MOŽNOSTI ZA REŠITEV PROBLEMA</w:t>
            </w:r>
            <w:r w:rsidR="00C5743C" w:rsidRPr="00925F5B">
              <w:rPr>
                <w:noProof/>
                <w:webHidden/>
              </w:rPr>
              <w:tab/>
            </w:r>
            <w:r w:rsidR="00C5743C" w:rsidRPr="00925F5B">
              <w:rPr>
                <w:noProof/>
                <w:webHidden/>
              </w:rPr>
              <w:fldChar w:fldCharType="begin"/>
            </w:r>
            <w:r w:rsidR="00C5743C" w:rsidRPr="00925F5B">
              <w:rPr>
                <w:noProof/>
                <w:webHidden/>
              </w:rPr>
              <w:instrText xml:space="preserve"> PAGEREF _Toc506744877 \h </w:instrText>
            </w:r>
            <w:r w:rsidR="00C5743C" w:rsidRPr="00925F5B">
              <w:rPr>
                <w:noProof/>
                <w:webHidden/>
              </w:rPr>
            </w:r>
            <w:r w:rsidR="00C5743C" w:rsidRPr="00925F5B">
              <w:rPr>
                <w:noProof/>
                <w:webHidden/>
              </w:rPr>
              <w:fldChar w:fldCharType="separate"/>
            </w:r>
            <w:r w:rsidR="009343D3">
              <w:rPr>
                <w:noProof/>
                <w:webHidden/>
              </w:rPr>
              <w:t>14</w:t>
            </w:r>
            <w:r w:rsidR="00C5743C" w:rsidRPr="00925F5B">
              <w:rPr>
                <w:noProof/>
                <w:webHidden/>
              </w:rPr>
              <w:fldChar w:fldCharType="end"/>
            </w:r>
          </w:hyperlink>
        </w:p>
        <w:p w14:paraId="0A761D41" w14:textId="2D82F460"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78" w:history="1">
            <w:r w:rsidR="00C5743C" w:rsidRPr="00925F5B">
              <w:rPr>
                <w:rStyle w:val="Hiperpovezava"/>
                <w:rFonts w:asciiTheme="minorHAnsi" w:hAnsiTheme="minorHAnsi" w:cstheme="minorHAnsi"/>
                <w:noProof/>
                <w:sz w:val="20"/>
                <w:szCs w:val="20"/>
              </w:rPr>
              <w:t>4.1</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ALTERNATIVA 0</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_Toc506744878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14</w:t>
            </w:r>
            <w:r w:rsidR="00C5743C" w:rsidRPr="00925F5B">
              <w:rPr>
                <w:rFonts w:asciiTheme="minorHAnsi" w:hAnsiTheme="minorHAnsi" w:cstheme="minorHAnsi"/>
                <w:noProof/>
                <w:webHidden/>
                <w:sz w:val="20"/>
                <w:szCs w:val="20"/>
              </w:rPr>
              <w:fldChar w:fldCharType="end"/>
            </w:r>
          </w:hyperlink>
        </w:p>
        <w:p w14:paraId="704D057A" w14:textId="7155A768"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79" w:history="1">
            <w:r w:rsidR="00C5743C" w:rsidRPr="00925F5B">
              <w:rPr>
                <w:rStyle w:val="Hiperpovezava"/>
                <w:rFonts w:asciiTheme="minorHAnsi" w:hAnsiTheme="minorHAnsi" w:cstheme="minorHAnsi"/>
                <w:noProof/>
                <w:sz w:val="20"/>
                <w:szCs w:val="20"/>
              </w:rPr>
              <w:t>4.2</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ALTERNATIVA 1</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_Toc506744879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14</w:t>
            </w:r>
            <w:r w:rsidR="00C5743C" w:rsidRPr="00925F5B">
              <w:rPr>
                <w:rFonts w:asciiTheme="minorHAnsi" w:hAnsiTheme="minorHAnsi" w:cstheme="minorHAnsi"/>
                <w:noProof/>
                <w:webHidden/>
                <w:sz w:val="20"/>
                <w:szCs w:val="20"/>
              </w:rPr>
              <w:fldChar w:fldCharType="end"/>
            </w:r>
          </w:hyperlink>
        </w:p>
        <w:p w14:paraId="55D8025E" w14:textId="7FF6A6A3" w:rsidR="00C5743C" w:rsidRPr="00925F5B" w:rsidRDefault="00F75D8F" w:rsidP="00374D9A">
          <w:pPr>
            <w:pStyle w:val="Kazalovsebine1"/>
            <w:rPr>
              <w:rFonts w:eastAsiaTheme="minorEastAsia"/>
              <w:noProof/>
            </w:rPr>
          </w:pPr>
          <w:hyperlink w:anchor="_Toc506744880" w:history="1">
            <w:r w:rsidR="00C5743C" w:rsidRPr="00925F5B">
              <w:rPr>
                <w:rStyle w:val="Hiperpovezava"/>
                <w:rFonts w:asciiTheme="minorHAnsi" w:hAnsiTheme="minorHAnsi" w:cstheme="minorHAnsi"/>
                <w:noProof/>
                <w:sz w:val="20"/>
                <w:szCs w:val="20"/>
              </w:rPr>
              <w:t>5</w:t>
            </w:r>
            <w:r w:rsidR="00C5743C" w:rsidRPr="00925F5B">
              <w:rPr>
                <w:rFonts w:eastAsiaTheme="minorEastAsia"/>
                <w:noProof/>
              </w:rPr>
              <w:tab/>
            </w:r>
            <w:r w:rsidR="00C5743C" w:rsidRPr="00925F5B">
              <w:rPr>
                <w:rStyle w:val="Hiperpovezava"/>
                <w:rFonts w:asciiTheme="minorHAnsi" w:hAnsiTheme="minorHAnsi" w:cstheme="minorHAnsi"/>
                <w:noProof/>
                <w:sz w:val="20"/>
                <w:szCs w:val="20"/>
              </w:rPr>
              <w:t>ANALIZA UČINKOV IDENTIFICIRANIH MOŽNOSTI ZA PREŠITEV PROBLEMA</w:t>
            </w:r>
            <w:r w:rsidR="00C5743C" w:rsidRPr="00925F5B">
              <w:rPr>
                <w:noProof/>
                <w:webHidden/>
              </w:rPr>
              <w:tab/>
            </w:r>
            <w:r w:rsidR="00C5743C" w:rsidRPr="00925F5B">
              <w:rPr>
                <w:noProof/>
                <w:webHidden/>
              </w:rPr>
              <w:fldChar w:fldCharType="begin"/>
            </w:r>
            <w:r w:rsidR="00C5743C" w:rsidRPr="00925F5B">
              <w:rPr>
                <w:noProof/>
                <w:webHidden/>
              </w:rPr>
              <w:instrText xml:space="preserve"> PAGEREF _Toc506744880 \h </w:instrText>
            </w:r>
            <w:r w:rsidR="00C5743C" w:rsidRPr="00925F5B">
              <w:rPr>
                <w:noProof/>
                <w:webHidden/>
              </w:rPr>
            </w:r>
            <w:r w:rsidR="00C5743C" w:rsidRPr="00925F5B">
              <w:rPr>
                <w:noProof/>
                <w:webHidden/>
              </w:rPr>
              <w:fldChar w:fldCharType="separate"/>
            </w:r>
            <w:r w:rsidR="009343D3">
              <w:rPr>
                <w:noProof/>
                <w:webHidden/>
              </w:rPr>
              <w:t>15</w:t>
            </w:r>
            <w:r w:rsidR="00C5743C" w:rsidRPr="00925F5B">
              <w:rPr>
                <w:noProof/>
                <w:webHidden/>
              </w:rPr>
              <w:fldChar w:fldCharType="end"/>
            </w:r>
          </w:hyperlink>
        </w:p>
        <w:p w14:paraId="5ADFC376" w14:textId="72B7B6FE"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81" w:history="1">
            <w:r w:rsidR="00C5743C" w:rsidRPr="00925F5B">
              <w:rPr>
                <w:rStyle w:val="Hiperpovezava"/>
                <w:rFonts w:asciiTheme="minorHAnsi" w:hAnsiTheme="minorHAnsi" w:cstheme="minorHAnsi"/>
                <w:noProof/>
                <w:sz w:val="20"/>
                <w:szCs w:val="20"/>
              </w:rPr>
              <w:t>5.1</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Metodološka pojasnila</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_Toc506744881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15</w:t>
            </w:r>
            <w:r w:rsidR="00C5743C" w:rsidRPr="00925F5B">
              <w:rPr>
                <w:rFonts w:asciiTheme="minorHAnsi" w:hAnsiTheme="minorHAnsi" w:cstheme="minorHAnsi"/>
                <w:noProof/>
                <w:webHidden/>
                <w:sz w:val="20"/>
                <w:szCs w:val="20"/>
              </w:rPr>
              <w:fldChar w:fldCharType="end"/>
            </w:r>
          </w:hyperlink>
        </w:p>
        <w:p w14:paraId="555A749C" w14:textId="0CF003EF"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82" w:history="1">
            <w:r w:rsidR="00C5743C" w:rsidRPr="00925F5B">
              <w:rPr>
                <w:rStyle w:val="Hiperpovezava"/>
                <w:rFonts w:asciiTheme="minorHAnsi" w:hAnsiTheme="minorHAnsi" w:cstheme="minorHAnsi"/>
                <w:noProof/>
                <w:sz w:val="20"/>
                <w:szCs w:val="20"/>
              </w:rPr>
              <w:t>5.2</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Ocena skupnih stroškov projektov</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_Toc506744882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15</w:t>
            </w:r>
            <w:r w:rsidR="00C5743C" w:rsidRPr="00925F5B">
              <w:rPr>
                <w:rFonts w:asciiTheme="minorHAnsi" w:hAnsiTheme="minorHAnsi" w:cstheme="minorHAnsi"/>
                <w:noProof/>
                <w:webHidden/>
                <w:sz w:val="20"/>
                <w:szCs w:val="20"/>
              </w:rPr>
              <w:fldChar w:fldCharType="end"/>
            </w:r>
          </w:hyperlink>
        </w:p>
        <w:p w14:paraId="0A387059" w14:textId="45C058BE"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83" w:history="1">
            <w:r w:rsidR="00C5743C" w:rsidRPr="00925F5B">
              <w:rPr>
                <w:rStyle w:val="Hiperpovezava"/>
                <w:rFonts w:asciiTheme="minorHAnsi" w:hAnsiTheme="minorHAnsi" w:cstheme="minorHAnsi"/>
                <w:noProof/>
                <w:sz w:val="20"/>
                <w:szCs w:val="20"/>
              </w:rPr>
              <w:t>5.3</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Bruto dodana vrednost (BDV)</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_Toc506744883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17</w:t>
            </w:r>
            <w:r w:rsidR="00C5743C" w:rsidRPr="00925F5B">
              <w:rPr>
                <w:rFonts w:asciiTheme="minorHAnsi" w:hAnsiTheme="minorHAnsi" w:cstheme="minorHAnsi"/>
                <w:noProof/>
                <w:webHidden/>
                <w:sz w:val="20"/>
                <w:szCs w:val="20"/>
              </w:rPr>
              <w:fldChar w:fldCharType="end"/>
            </w:r>
          </w:hyperlink>
        </w:p>
        <w:p w14:paraId="323ABA7C" w14:textId="069F25E1" w:rsidR="00C5743C" w:rsidRPr="00925F5B" w:rsidRDefault="00F75D8F">
          <w:pPr>
            <w:pStyle w:val="Kazalovsebine2"/>
            <w:tabs>
              <w:tab w:val="left" w:pos="880"/>
            </w:tabs>
            <w:rPr>
              <w:rFonts w:asciiTheme="minorHAnsi" w:eastAsiaTheme="minorEastAsia" w:hAnsiTheme="minorHAnsi" w:cstheme="minorHAnsi"/>
              <w:noProof/>
              <w:sz w:val="20"/>
              <w:szCs w:val="20"/>
            </w:rPr>
          </w:pPr>
          <w:hyperlink w:anchor="_Toc506744884" w:history="1">
            <w:r w:rsidR="00C5743C" w:rsidRPr="00925F5B">
              <w:rPr>
                <w:rStyle w:val="Hiperpovezava"/>
                <w:rFonts w:asciiTheme="minorHAnsi" w:hAnsiTheme="minorHAnsi" w:cstheme="minorHAnsi"/>
                <w:noProof/>
                <w:sz w:val="20"/>
                <w:szCs w:val="20"/>
              </w:rPr>
              <w:t>5.4</w:t>
            </w:r>
            <w:r w:rsidR="00C5743C" w:rsidRPr="00925F5B">
              <w:rPr>
                <w:rFonts w:asciiTheme="minorHAnsi" w:eastAsiaTheme="minorEastAsia" w:hAnsiTheme="minorHAnsi" w:cstheme="minorHAnsi"/>
                <w:noProof/>
                <w:sz w:val="20"/>
                <w:szCs w:val="20"/>
              </w:rPr>
              <w:tab/>
            </w:r>
            <w:r w:rsidR="00C5743C" w:rsidRPr="00925F5B">
              <w:rPr>
                <w:rStyle w:val="Hiperpovezava"/>
                <w:rFonts w:asciiTheme="minorHAnsi" w:hAnsiTheme="minorHAnsi" w:cstheme="minorHAnsi"/>
                <w:noProof/>
                <w:sz w:val="20"/>
                <w:szCs w:val="20"/>
              </w:rPr>
              <w:t>Ocena učinkov na družbo, gospodarstvo in okolje</w:t>
            </w:r>
            <w:r w:rsidR="00C5743C" w:rsidRPr="00925F5B">
              <w:rPr>
                <w:rFonts w:asciiTheme="minorHAnsi" w:hAnsiTheme="minorHAnsi" w:cstheme="minorHAnsi"/>
                <w:noProof/>
                <w:webHidden/>
                <w:sz w:val="20"/>
                <w:szCs w:val="20"/>
              </w:rPr>
              <w:tab/>
            </w:r>
            <w:r w:rsidR="00C5743C" w:rsidRPr="00925F5B">
              <w:rPr>
                <w:rFonts w:asciiTheme="minorHAnsi" w:hAnsiTheme="minorHAnsi" w:cstheme="minorHAnsi"/>
                <w:noProof/>
                <w:webHidden/>
                <w:sz w:val="20"/>
                <w:szCs w:val="20"/>
              </w:rPr>
              <w:fldChar w:fldCharType="begin"/>
            </w:r>
            <w:r w:rsidR="00C5743C" w:rsidRPr="00925F5B">
              <w:rPr>
                <w:rFonts w:asciiTheme="minorHAnsi" w:hAnsiTheme="minorHAnsi" w:cstheme="minorHAnsi"/>
                <w:noProof/>
                <w:webHidden/>
                <w:sz w:val="20"/>
                <w:szCs w:val="20"/>
              </w:rPr>
              <w:instrText xml:space="preserve"> PAGEREF _Toc506744884 \h </w:instrText>
            </w:r>
            <w:r w:rsidR="00C5743C" w:rsidRPr="00925F5B">
              <w:rPr>
                <w:rFonts w:asciiTheme="minorHAnsi" w:hAnsiTheme="minorHAnsi" w:cstheme="minorHAnsi"/>
                <w:noProof/>
                <w:webHidden/>
                <w:sz w:val="20"/>
                <w:szCs w:val="20"/>
              </w:rPr>
            </w:r>
            <w:r w:rsidR="00C5743C"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18</w:t>
            </w:r>
            <w:r w:rsidR="00C5743C" w:rsidRPr="00925F5B">
              <w:rPr>
                <w:rFonts w:asciiTheme="minorHAnsi" w:hAnsiTheme="minorHAnsi" w:cstheme="minorHAnsi"/>
                <w:noProof/>
                <w:webHidden/>
                <w:sz w:val="20"/>
                <w:szCs w:val="20"/>
              </w:rPr>
              <w:fldChar w:fldCharType="end"/>
            </w:r>
          </w:hyperlink>
        </w:p>
        <w:p w14:paraId="1210EAB6" w14:textId="28671AB1" w:rsidR="00C5743C" w:rsidRDefault="00F75D8F" w:rsidP="00374D9A">
          <w:pPr>
            <w:pStyle w:val="Kazalovsebine1"/>
            <w:rPr>
              <w:rFonts w:eastAsiaTheme="minorEastAsia" w:cstheme="minorBidi"/>
              <w:noProof/>
            </w:rPr>
          </w:pPr>
          <w:hyperlink w:anchor="_Toc506744885" w:history="1">
            <w:r w:rsidR="00C5743C" w:rsidRPr="00925F5B">
              <w:rPr>
                <w:rStyle w:val="Hiperpovezava"/>
                <w:rFonts w:asciiTheme="minorHAnsi" w:hAnsiTheme="minorHAnsi" w:cstheme="minorHAnsi"/>
                <w:noProof/>
                <w:sz w:val="20"/>
                <w:szCs w:val="20"/>
              </w:rPr>
              <w:t>Citirana dela</w:t>
            </w:r>
            <w:r w:rsidR="00C5743C" w:rsidRPr="00925F5B">
              <w:rPr>
                <w:noProof/>
                <w:webHidden/>
              </w:rPr>
              <w:tab/>
            </w:r>
            <w:r w:rsidR="00C5743C" w:rsidRPr="00925F5B">
              <w:rPr>
                <w:noProof/>
                <w:webHidden/>
              </w:rPr>
              <w:fldChar w:fldCharType="begin"/>
            </w:r>
            <w:r w:rsidR="00C5743C" w:rsidRPr="00925F5B">
              <w:rPr>
                <w:noProof/>
                <w:webHidden/>
              </w:rPr>
              <w:instrText xml:space="preserve"> PAGEREF _Toc506744885 \h </w:instrText>
            </w:r>
            <w:r w:rsidR="00C5743C" w:rsidRPr="00925F5B">
              <w:rPr>
                <w:noProof/>
                <w:webHidden/>
              </w:rPr>
            </w:r>
            <w:r w:rsidR="00C5743C" w:rsidRPr="00925F5B">
              <w:rPr>
                <w:noProof/>
                <w:webHidden/>
              </w:rPr>
              <w:fldChar w:fldCharType="separate"/>
            </w:r>
            <w:r w:rsidR="009343D3">
              <w:rPr>
                <w:noProof/>
                <w:webHidden/>
              </w:rPr>
              <w:t>21</w:t>
            </w:r>
            <w:r w:rsidR="00C5743C" w:rsidRPr="00925F5B">
              <w:rPr>
                <w:noProof/>
                <w:webHidden/>
              </w:rPr>
              <w:fldChar w:fldCharType="end"/>
            </w:r>
          </w:hyperlink>
        </w:p>
        <w:p w14:paraId="2E08FC6B" w14:textId="77777777" w:rsidR="00392AB1" w:rsidRPr="00470C9B" w:rsidRDefault="00392AB1" w:rsidP="00DA6F8E">
          <w:pPr>
            <w:spacing w:after="53"/>
          </w:pPr>
          <w:r w:rsidRPr="00EF100E">
            <w:rPr>
              <w:b/>
              <w:bCs/>
            </w:rPr>
            <w:fldChar w:fldCharType="end"/>
          </w:r>
        </w:p>
      </w:sdtContent>
    </w:sdt>
    <w:p w14:paraId="29C86678" w14:textId="77777777" w:rsidR="00392AB1" w:rsidRPr="00470C9B" w:rsidRDefault="00392AB1" w:rsidP="00CF40DE"/>
    <w:p w14:paraId="080FDC05" w14:textId="77777777" w:rsidR="00392AB1" w:rsidRPr="00470C9B" w:rsidRDefault="00392AB1" w:rsidP="00CF40DE">
      <w:pPr>
        <w:sectPr w:rsidR="00392AB1" w:rsidRPr="00470C9B" w:rsidSect="00F45805">
          <w:headerReference w:type="first" r:id="rId11"/>
          <w:pgSz w:w="11905" w:h="16837"/>
          <w:pgMar w:top="1440" w:right="1080" w:bottom="1440" w:left="1080" w:header="709" w:footer="709" w:gutter="0"/>
          <w:pgNumType w:start="0"/>
          <w:cols w:space="708"/>
          <w:titlePg/>
          <w:docGrid w:linePitch="360"/>
        </w:sectPr>
      </w:pPr>
    </w:p>
    <w:p w14:paraId="637857CC" w14:textId="77777777" w:rsidR="00392AB1" w:rsidRPr="00470C9B" w:rsidRDefault="00392AB1" w:rsidP="00470C9B">
      <w:pPr>
        <w:pStyle w:val="Naslov2"/>
        <w:numPr>
          <w:ilvl w:val="0"/>
          <w:numId w:val="0"/>
        </w:numPr>
        <w:ind w:left="576" w:hanging="576"/>
        <w:rPr>
          <w:rFonts w:asciiTheme="minorHAnsi" w:hAnsiTheme="minorHAnsi" w:cstheme="minorHAnsi"/>
        </w:rPr>
      </w:pPr>
      <w:bookmarkStart w:id="1" w:name="_Toc506744866"/>
      <w:r w:rsidRPr="00470C9B">
        <w:rPr>
          <w:rFonts w:asciiTheme="minorHAnsi" w:hAnsiTheme="minorHAnsi" w:cstheme="minorHAnsi"/>
        </w:rPr>
        <w:lastRenderedPageBreak/>
        <w:t>KAZALO TABEL</w:t>
      </w:r>
      <w:bookmarkEnd w:id="1"/>
    </w:p>
    <w:p w14:paraId="1ACD1EDA" w14:textId="0C1ECEDC" w:rsidR="00925F5B" w:rsidRPr="00925F5B" w:rsidRDefault="00392AB1">
      <w:pPr>
        <w:pStyle w:val="Kazaloslik"/>
        <w:tabs>
          <w:tab w:val="right" w:leader="dot" w:pos="9060"/>
        </w:tabs>
        <w:rPr>
          <w:rFonts w:asciiTheme="minorHAnsi" w:eastAsiaTheme="minorEastAsia" w:hAnsiTheme="minorHAnsi" w:cstheme="minorHAnsi"/>
          <w:noProof/>
          <w:sz w:val="20"/>
          <w:szCs w:val="20"/>
        </w:rPr>
      </w:pPr>
      <w:r w:rsidRPr="00925F5B">
        <w:rPr>
          <w:rFonts w:asciiTheme="minorHAnsi" w:hAnsiTheme="minorHAnsi" w:cstheme="minorHAnsi"/>
          <w:sz w:val="20"/>
          <w:szCs w:val="20"/>
        </w:rPr>
        <w:fldChar w:fldCharType="begin"/>
      </w:r>
      <w:r w:rsidRPr="00925F5B">
        <w:rPr>
          <w:rFonts w:asciiTheme="minorHAnsi" w:hAnsiTheme="minorHAnsi" w:cstheme="minorHAnsi"/>
          <w:sz w:val="20"/>
          <w:szCs w:val="20"/>
        </w:rPr>
        <w:instrText xml:space="preserve"> TOC \h \z \c "Tabela" </w:instrText>
      </w:r>
      <w:r w:rsidRPr="00925F5B">
        <w:rPr>
          <w:rFonts w:asciiTheme="minorHAnsi" w:hAnsiTheme="minorHAnsi" w:cstheme="minorHAnsi"/>
          <w:sz w:val="20"/>
          <w:szCs w:val="20"/>
        </w:rPr>
        <w:fldChar w:fldCharType="separate"/>
      </w:r>
      <w:hyperlink w:anchor="_Toc506744886" w:history="1">
        <w:r w:rsidR="00925F5B" w:rsidRPr="00925F5B">
          <w:rPr>
            <w:rStyle w:val="Hiperpovezava"/>
            <w:rFonts w:asciiTheme="minorHAnsi" w:hAnsiTheme="minorHAnsi" w:cstheme="minorHAnsi"/>
            <w:noProof/>
            <w:sz w:val="20"/>
            <w:szCs w:val="20"/>
          </w:rPr>
          <w:t>Tabela 1: Slovenska podjetja po dejavnosti (SKD 2008) in velikosti po: SKD, LETO, MERITVE , RAZREDI OSEB, KI DELAJO</w:t>
        </w:r>
        <w:r w:rsidR="00925F5B" w:rsidRPr="00925F5B">
          <w:rPr>
            <w:rFonts w:asciiTheme="minorHAnsi" w:hAnsiTheme="minorHAnsi" w:cstheme="minorHAnsi"/>
            <w:noProof/>
            <w:webHidden/>
            <w:sz w:val="20"/>
            <w:szCs w:val="20"/>
          </w:rPr>
          <w:tab/>
        </w:r>
        <w:r w:rsidR="00925F5B" w:rsidRPr="00925F5B">
          <w:rPr>
            <w:rFonts w:asciiTheme="minorHAnsi" w:hAnsiTheme="minorHAnsi" w:cstheme="minorHAnsi"/>
            <w:noProof/>
            <w:webHidden/>
            <w:sz w:val="20"/>
            <w:szCs w:val="20"/>
          </w:rPr>
          <w:fldChar w:fldCharType="begin"/>
        </w:r>
        <w:r w:rsidR="00925F5B" w:rsidRPr="00925F5B">
          <w:rPr>
            <w:rFonts w:asciiTheme="minorHAnsi" w:hAnsiTheme="minorHAnsi" w:cstheme="minorHAnsi"/>
            <w:noProof/>
            <w:webHidden/>
            <w:sz w:val="20"/>
            <w:szCs w:val="20"/>
          </w:rPr>
          <w:instrText xml:space="preserve"> PAGEREF _Toc506744886 \h </w:instrText>
        </w:r>
        <w:r w:rsidR="00925F5B" w:rsidRPr="00925F5B">
          <w:rPr>
            <w:rFonts w:asciiTheme="minorHAnsi" w:hAnsiTheme="minorHAnsi" w:cstheme="minorHAnsi"/>
            <w:noProof/>
            <w:webHidden/>
            <w:sz w:val="20"/>
            <w:szCs w:val="20"/>
          </w:rPr>
        </w:r>
        <w:r w:rsidR="00925F5B"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9</w:t>
        </w:r>
        <w:r w:rsidR="00925F5B" w:rsidRPr="00925F5B">
          <w:rPr>
            <w:rFonts w:asciiTheme="minorHAnsi" w:hAnsiTheme="minorHAnsi" w:cstheme="minorHAnsi"/>
            <w:noProof/>
            <w:webHidden/>
            <w:sz w:val="20"/>
            <w:szCs w:val="20"/>
          </w:rPr>
          <w:fldChar w:fldCharType="end"/>
        </w:r>
      </w:hyperlink>
    </w:p>
    <w:p w14:paraId="4A2560B2" w14:textId="34780D74" w:rsidR="00925F5B" w:rsidRPr="00925F5B" w:rsidRDefault="00F75D8F">
      <w:pPr>
        <w:pStyle w:val="Kazaloslik"/>
        <w:tabs>
          <w:tab w:val="right" w:leader="dot" w:pos="9060"/>
        </w:tabs>
        <w:rPr>
          <w:rFonts w:asciiTheme="minorHAnsi" w:eastAsiaTheme="minorEastAsia" w:hAnsiTheme="minorHAnsi" w:cstheme="minorHAnsi"/>
          <w:noProof/>
          <w:sz w:val="20"/>
          <w:szCs w:val="20"/>
        </w:rPr>
      </w:pPr>
      <w:hyperlink w:anchor="_Toc506744887" w:history="1">
        <w:r w:rsidR="00925F5B" w:rsidRPr="00925F5B">
          <w:rPr>
            <w:rStyle w:val="Hiperpovezava"/>
            <w:rFonts w:asciiTheme="minorHAnsi" w:hAnsiTheme="minorHAnsi" w:cstheme="minorHAnsi"/>
            <w:noProof/>
            <w:sz w:val="20"/>
            <w:szCs w:val="20"/>
          </w:rPr>
          <w:t>Tabela 2: Specifikacija tekočih transferjev SFC v letu 2017 v eur – koprodukcija</w:t>
        </w:r>
        <w:r w:rsidR="00925F5B" w:rsidRPr="00925F5B">
          <w:rPr>
            <w:rFonts w:asciiTheme="minorHAnsi" w:hAnsiTheme="minorHAnsi" w:cstheme="minorHAnsi"/>
            <w:noProof/>
            <w:webHidden/>
            <w:sz w:val="20"/>
            <w:szCs w:val="20"/>
          </w:rPr>
          <w:tab/>
        </w:r>
        <w:r w:rsidR="00925F5B" w:rsidRPr="00925F5B">
          <w:rPr>
            <w:rFonts w:asciiTheme="minorHAnsi" w:hAnsiTheme="minorHAnsi" w:cstheme="minorHAnsi"/>
            <w:noProof/>
            <w:webHidden/>
            <w:sz w:val="20"/>
            <w:szCs w:val="20"/>
          </w:rPr>
          <w:fldChar w:fldCharType="begin"/>
        </w:r>
        <w:r w:rsidR="00925F5B" w:rsidRPr="00925F5B">
          <w:rPr>
            <w:rFonts w:asciiTheme="minorHAnsi" w:hAnsiTheme="minorHAnsi" w:cstheme="minorHAnsi"/>
            <w:noProof/>
            <w:webHidden/>
            <w:sz w:val="20"/>
            <w:szCs w:val="20"/>
          </w:rPr>
          <w:instrText xml:space="preserve"> PAGEREF _Toc506744887 \h </w:instrText>
        </w:r>
        <w:r w:rsidR="00925F5B" w:rsidRPr="00925F5B">
          <w:rPr>
            <w:rFonts w:asciiTheme="minorHAnsi" w:hAnsiTheme="minorHAnsi" w:cstheme="minorHAnsi"/>
            <w:noProof/>
            <w:webHidden/>
            <w:sz w:val="20"/>
            <w:szCs w:val="20"/>
          </w:rPr>
        </w:r>
        <w:r w:rsidR="00925F5B"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15</w:t>
        </w:r>
        <w:r w:rsidR="00925F5B" w:rsidRPr="00925F5B">
          <w:rPr>
            <w:rFonts w:asciiTheme="minorHAnsi" w:hAnsiTheme="minorHAnsi" w:cstheme="minorHAnsi"/>
            <w:noProof/>
            <w:webHidden/>
            <w:sz w:val="20"/>
            <w:szCs w:val="20"/>
          </w:rPr>
          <w:fldChar w:fldCharType="end"/>
        </w:r>
      </w:hyperlink>
    </w:p>
    <w:p w14:paraId="16FB5BCB" w14:textId="78FED086" w:rsidR="00925F5B" w:rsidRPr="00925F5B" w:rsidRDefault="00F75D8F">
      <w:pPr>
        <w:pStyle w:val="Kazaloslik"/>
        <w:tabs>
          <w:tab w:val="right" w:leader="dot" w:pos="9060"/>
        </w:tabs>
        <w:rPr>
          <w:rFonts w:asciiTheme="minorHAnsi" w:eastAsiaTheme="minorEastAsia" w:hAnsiTheme="minorHAnsi" w:cstheme="minorHAnsi"/>
          <w:noProof/>
          <w:sz w:val="20"/>
          <w:szCs w:val="20"/>
        </w:rPr>
      </w:pPr>
      <w:hyperlink w:anchor="_Toc506744888" w:history="1">
        <w:r w:rsidR="00925F5B" w:rsidRPr="00925F5B">
          <w:rPr>
            <w:rStyle w:val="Hiperpovezava"/>
            <w:rFonts w:asciiTheme="minorHAnsi" w:hAnsiTheme="minorHAnsi" w:cstheme="minorHAnsi"/>
            <w:noProof/>
            <w:sz w:val="20"/>
            <w:szCs w:val="20"/>
          </w:rPr>
          <w:t>Tabela 3: Seznam projektov, vključenih v analizo</w:t>
        </w:r>
        <w:r w:rsidR="00925F5B" w:rsidRPr="00925F5B">
          <w:rPr>
            <w:rFonts w:asciiTheme="minorHAnsi" w:hAnsiTheme="minorHAnsi" w:cstheme="minorHAnsi"/>
            <w:noProof/>
            <w:webHidden/>
            <w:sz w:val="20"/>
            <w:szCs w:val="20"/>
          </w:rPr>
          <w:tab/>
        </w:r>
        <w:r w:rsidR="00925F5B" w:rsidRPr="00925F5B">
          <w:rPr>
            <w:rFonts w:asciiTheme="minorHAnsi" w:hAnsiTheme="minorHAnsi" w:cstheme="minorHAnsi"/>
            <w:noProof/>
            <w:webHidden/>
            <w:sz w:val="20"/>
            <w:szCs w:val="20"/>
          </w:rPr>
          <w:fldChar w:fldCharType="begin"/>
        </w:r>
        <w:r w:rsidR="00925F5B" w:rsidRPr="00925F5B">
          <w:rPr>
            <w:rFonts w:asciiTheme="minorHAnsi" w:hAnsiTheme="minorHAnsi" w:cstheme="minorHAnsi"/>
            <w:noProof/>
            <w:webHidden/>
            <w:sz w:val="20"/>
            <w:szCs w:val="20"/>
          </w:rPr>
          <w:instrText xml:space="preserve"> PAGEREF _Toc506744888 \h </w:instrText>
        </w:r>
        <w:r w:rsidR="00925F5B" w:rsidRPr="00925F5B">
          <w:rPr>
            <w:rFonts w:asciiTheme="minorHAnsi" w:hAnsiTheme="minorHAnsi" w:cstheme="minorHAnsi"/>
            <w:noProof/>
            <w:webHidden/>
            <w:sz w:val="20"/>
            <w:szCs w:val="20"/>
          </w:rPr>
        </w:r>
        <w:r w:rsidR="00925F5B"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15</w:t>
        </w:r>
        <w:r w:rsidR="00925F5B" w:rsidRPr="00925F5B">
          <w:rPr>
            <w:rFonts w:asciiTheme="minorHAnsi" w:hAnsiTheme="minorHAnsi" w:cstheme="minorHAnsi"/>
            <w:noProof/>
            <w:webHidden/>
            <w:sz w:val="20"/>
            <w:szCs w:val="20"/>
          </w:rPr>
          <w:fldChar w:fldCharType="end"/>
        </w:r>
      </w:hyperlink>
    </w:p>
    <w:p w14:paraId="43FD2707" w14:textId="2F1CC03B" w:rsidR="00925F5B" w:rsidRPr="00925F5B" w:rsidRDefault="00F75D8F">
      <w:pPr>
        <w:pStyle w:val="Kazaloslik"/>
        <w:tabs>
          <w:tab w:val="right" w:leader="dot" w:pos="9060"/>
        </w:tabs>
        <w:rPr>
          <w:rFonts w:asciiTheme="minorHAnsi" w:eastAsiaTheme="minorEastAsia" w:hAnsiTheme="minorHAnsi" w:cstheme="minorHAnsi"/>
          <w:noProof/>
          <w:sz w:val="20"/>
          <w:szCs w:val="20"/>
        </w:rPr>
      </w:pPr>
      <w:hyperlink w:anchor="_Toc506744889" w:history="1">
        <w:r w:rsidR="00925F5B" w:rsidRPr="00925F5B">
          <w:rPr>
            <w:rStyle w:val="Hiperpovezava"/>
            <w:rFonts w:asciiTheme="minorHAnsi" w:hAnsiTheme="minorHAnsi" w:cstheme="minorHAnsi"/>
            <w:noProof/>
            <w:sz w:val="20"/>
            <w:szCs w:val="20"/>
          </w:rPr>
          <w:t>Tabela 4: Ocena porazdelitve stroškov projekta po kategorijah</w:t>
        </w:r>
        <w:r w:rsidR="00925F5B" w:rsidRPr="00925F5B">
          <w:rPr>
            <w:rFonts w:asciiTheme="minorHAnsi" w:hAnsiTheme="minorHAnsi" w:cstheme="minorHAnsi"/>
            <w:noProof/>
            <w:webHidden/>
            <w:sz w:val="20"/>
            <w:szCs w:val="20"/>
          </w:rPr>
          <w:tab/>
        </w:r>
        <w:r w:rsidR="00925F5B" w:rsidRPr="00925F5B">
          <w:rPr>
            <w:rFonts w:asciiTheme="minorHAnsi" w:hAnsiTheme="minorHAnsi" w:cstheme="minorHAnsi"/>
            <w:noProof/>
            <w:webHidden/>
            <w:sz w:val="20"/>
            <w:szCs w:val="20"/>
          </w:rPr>
          <w:fldChar w:fldCharType="begin"/>
        </w:r>
        <w:r w:rsidR="00925F5B" w:rsidRPr="00925F5B">
          <w:rPr>
            <w:rFonts w:asciiTheme="minorHAnsi" w:hAnsiTheme="minorHAnsi" w:cstheme="minorHAnsi"/>
            <w:noProof/>
            <w:webHidden/>
            <w:sz w:val="20"/>
            <w:szCs w:val="20"/>
          </w:rPr>
          <w:instrText xml:space="preserve"> PAGEREF _Toc506744889 \h </w:instrText>
        </w:r>
        <w:r w:rsidR="00925F5B" w:rsidRPr="00925F5B">
          <w:rPr>
            <w:rFonts w:asciiTheme="minorHAnsi" w:hAnsiTheme="minorHAnsi" w:cstheme="minorHAnsi"/>
            <w:noProof/>
            <w:webHidden/>
            <w:sz w:val="20"/>
            <w:szCs w:val="20"/>
          </w:rPr>
        </w:r>
        <w:r w:rsidR="00925F5B"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16</w:t>
        </w:r>
        <w:r w:rsidR="00925F5B" w:rsidRPr="00925F5B">
          <w:rPr>
            <w:rFonts w:asciiTheme="minorHAnsi" w:hAnsiTheme="minorHAnsi" w:cstheme="minorHAnsi"/>
            <w:noProof/>
            <w:webHidden/>
            <w:sz w:val="20"/>
            <w:szCs w:val="20"/>
          </w:rPr>
          <w:fldChar w:fldCharType="end"/>
        </w:r>
      </w:hyperlink>
    </w:p>
    <w:p w14:paraId="61CF1ECB" w14:textId="1CC03396" w:rsidR="00925F5B" w:rsidRPr="00925F5B" w:rsidRDefault="00F75D8F">
      <w:pPr>
        <w:pStyle w:val="Kazaloslik"/>
        <w:tabs>
          <w:tab w:val="right" w:leader="dot" w:pos="9060"/>
        </w:tabs>
        <w:rPr>
          <w:rFonts w:asciiTheme="minorHAnsi" w:eastAsiaTheme="minorEastAsia" w:hAnsiTheme="minorHAnsi" w:cstheme="minorHAnsi"/>
          <w:noProof/>
          <w:sz w:val="20"/>
          <w:szCs w:val="20"/>
        </w:rPr>
      </w:pPr>
      <w:hyperlink w:anchor="_Toc506744890" w:history="1">
        <w:r w:rsidR="00925F5B" w:rsidRPr="00925F5B">
          <w:rPr>
            <w:rStyle w:val="Hiperpovezava"/>
            <w:rFonts w:asciiTheme="minorHAnsi" w:hAnsiTheme="minorHAnsi" w:cstheme="minorHAnsi"/>
            <w:noProof/>
            <w:sz w:val="20"/>
            <w:szCs w:val="20"/>
          </w:rPr>
          <w:t>Tabela 5: Ocena davčnih učinkov glede na BDV</w:t>
        </w:r>
        <w:r w:rsidR="00925F5B" w:rsidRPr="00925F5B">
          <w:rPr>
            <w:rFonts w:asciiTheme="minorHAnsi" w:hAnsiTheme="minorHAnsi" w:cstheme="minorHAnsi"/>
            <w:noProof/>
            <w:webHidden/>
            <w:sz w:val="20"/>
            <w:szCs w:val="20"/>
          </w:rPr>
          <w:tab/>
        </w:r>
        <w:r w:rsidR="00925F5B" w:rsidRPr="00925F5B">
          <w:rPr>
            <w:rFonts w:asciiTheme="minorHAnsi" w:hAnsiTheme="minorHAnsi" w:cstheme="minorHAnsi"/>
            <w:noProof/>
            <w:webHidden/>
            <w:sz w:val="20"/>
            <w:szCs w:val="20"/>
          </w:rPr>
          <w:fldChar w:fldCharType="begin"/>
        </w:r>
        <w:r w:rsidR="00925F5B" w:rsidRPr="00925F5B">
          <w:rPr>
            <w:rFonts w:asciiTheme="minorHAnsi" w:hAnsiTheme="minorHAnsi" w:cstheme="minorHAnsi"/>
            <w:noProof/>
            <w:webHidden/>
            <w:sz w:val="20"/>
            <w:szCs w:val="20"/>
          </w:rPr>
          <w:instrText xml:space="preserve"> PAGEREF _Toc506744890 \h </w:instrText>
        </w:r>
        <w:r w:rsidR="00925F5B" w:rsidRPr="00925F5B">
          <w:rPr>
            <w:rFonts w:asciiTheme="minorHAnsi" w:hAnsiTheme="minorHAnsi" w:cstheme="minorHAnsi"/>
            <w:noProof/>
            <w:webHidden/>
            <w:sz w:val="20"/>
            <w:szCs w:val="20"/>
          </w:rPr>
        </w:r>
        <w:r w:rsidR="00925F5B"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18</w:t>
        </w:r>
        <w:r w:rsidR="00925F5B" w:rsidRPr="00925F5B">
          <w:rPr>
            <w:rFonts w:asciiTheme="minorHAnsi" w:hAnsiTheme="minorHAnsi" w:cstheme="minorHAnsi"/>
            <w:noProof/>
            <w:webHidden/>
            <w:sz w:val="20"/>
            <w:szCs w:val="20"/>
          </w:rPr>
          <w:fldChar w:fldCharType="end"/>
        </w:r>
      </w:hyperlink>
    </w:p>
    <w:p w14:paraId="61DD371F" w14:textId="77777777" w:rsidR="00392AB1" w:rsidRPr="00470C9B" w:rsidRDefault="00392AB1" w:rsidP="00CF40DE">
      <w:r w:rsidRPr="00925F5B">
        <w:rPr>
          <w:sz w:val="20"/>
          <w:szCs w:val="20"/>
        </w:rPr>
        <w:fldChar w:fldCharType="end"/>
      </w:r>
    </w:p>
    <w:p w14:paraId="7E98973F" w14:textId="77777777" w:rsidR="00925F5B" w:rsidRDefault="00925F5B" w:rsidP="00925F5B">
      <w:pPr>
        <w:pStyle w:val="Naslov2"/>
        <w:numPr>
          <w:ilvl w:val="0"/>
          <w:numId w:val="0"/>
        </w:numPr>
        <w:ind w:left="576" w:hanging="576"/>
        <w:rPr>
          <w:rFonts w:asciiTheme="minorHAnsi" w:hAnsiTheme="minorHAnsi" w:cstheme="minorHAnsi"/>
        </w:rPr>
      </w:pPr>
      <w:r w:rsidRPr="00470C9B">
        <w:rPr>
          <w:rFonts w:asciiTheme="minorHAnsi" w:hAnsiTheme="minorHAnsi" w:cstheme="minorHAnsi"/>
        </w:rPr>
        <w:t xml:space="preserve">KAZALO </w:t>
      </w:r>
      <w:r>
        <w:rPr>
          <w:rFonts w:asciiTheme="minorHAnsi" w:hAnsiTheme="minorHAnsi" w:cstheme="minorHAnsi"/>
        </w:rPr>
        <w:t>GRAFOV</w:t>
      </w:r>
    </w:p>
    <w:p w14:paraId="3EEF36CF" w14:textId="35A39ADA" w:rsidR="00925F5B" w:rsidRPr="00925F5B" w:rsidRDefault="00925F5B">
      <w:pPr>
        <w:pStyle w:val="Kazaloslik"/>
        <w:tabs>
          <w:tab w:val="right" w:leader="dot" w:pos="9060"/>
        </w:tabs>
        <w:rPr>
          <w:rFonts w:asciiTheme="minorHAnsi" w:eastAsiaTheme="minorEastAsia" w:hAnsiTheme="minorHAnsi" w:cstheme="minorHAnsi"/>
          <w:noProof/>
          <w:sz w:val="20"/>
          <w:szCs w:val="20"/>
        </w:rPr>
      </w:pPr>
      <w:r w:rsidRPr="00925F5B">
        <w:rPr>
          <w:rFonts w:asciiTheme="minorHAnsi" w:hAnsiTheme="minorHAnsi" w:cstheme="minorHAnsi"/>
        </w:rPr>
        <w:fldChar w:fldCharType="begin"/>
      </w:r>
      <w:r w:rsidRPr="00925F5B">
        <w:rPr>
          <w:rFonts w:asciiTheme="minorHAnsi" w:hAnsiTheme="minorHAnsi" w:cstheme="minorHAnsi"/>
        </w:rPr>
        <w:instrText xml:space="preserve"> TOC \h \z \c "Graf" </w:instrText>
      </w:r>
      <w:r w:rsidRPr="00925F5B">
        <w:rPr>
          <w:rFonts w:asciiTheme="minorHAnsi" w:hAnsiTheme="minorHAnsi" w:cstheme="minorHAnsi"/>
        </w:rPr>
        <w:fldChar w:fldCharType="separate"/>
      </w:r>
      <w:hyperlink w:anchor="_Toc506744919" w:history="1">
        <w:r w:rsidRPr="00925F5B">
          <w:rPr>
            <w:rStyle w:val="Hiperpovezava"/>
            <w:rFonts w:asciiTheme="minorHAnsi" w:hAnsiTheme="minorHAnsi" w:cstheme="minorHAnsi"/>
            <w:noProof/>
            <w:sz w:val="20"/>
            <w:szCs w:val="20"/>
          </w:rPr>
          <w:t>Graf 1: Povprečni proračun filmske produkcije celovečernih filmov v Sloveniji od leta 1995</w:t>
        </w:r>
        <w:r w:rsidRPr="00925F5B">
          <w:rPr>
            <w:rFonts w:asciiTheme="minorHAnsi" w:hAnsiTheme="minorHAnsi" w:cstheme="minorHAnsi"/>
            <w:noProof/>
            <w:webHidden/>
            <w:sz w:val="20"/>
            <w:szCs w:val="20"/>
          </w:rPr>
          <w:tab/>
        </w:r>
        <w:r w:rsidRPr="00925F5B">
          <w:rPr>
            <w:rFonts w:asciiTheme="minorHAnsi" w:hAnsiTheme="minorHAnsi" w:cstheme="minorHAnsi"/>
            <w:noProof/>
            <w:webHidden/>
            <w:sz w:val="20"/>
            <w:szCs w:val="20"/>
          </w:rPr>
          <w:fldChar w:fldCharType="begin"/>
        </w:r>
        <w:r w:rsidRPr="00925F5B">
          <w:rPr>
            <w:rFonts w:asciiTheme="minorHAnsi" w:hAnsiTheme="minorHAnsi" w:cstheme="minorHAnsi"/>
            <w:noProof/>
            <w:webHidden/>
            <w:sz w:val="20"/>
            <w:szCs w:val="20"/>
          </w:rPr>
          <w:instrText xml:space="preserve"> PAGEREF _Toc506744919 \h </w:instrText>
        </w:r>
        <w:r w:rsidRPr="00925F5B">
          <w:rPr>
            <w:rFonts w:asciiTheme="minorHAnsi" w:hAnsiTheme="minorHAnsi" w:cstheme="minorHAnsi"/>
            <w:noProof/>
            <w:webHidden/>
            <w:sz w:val="20"/>
            <w:szCs w:val="20"/>
          </w:rPr>
        </w:r>
        <w:r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10</w:t>
        </w:r>
        <w:r w:rsidRPr="00925F5B">
          <w:rPr>
            <w:rFonts w:asciiTheme="minorHAnsi" w:hAnsiTheme="minorHAnsi" w:cstheme="minorHAnsi"/>
            <w:noProof/>
            <w:webHidden/>
            <w:sz w:val="20"/>
            <w:szCs w:val="20"/>
          </w:rPr>
          <w:fldChar w:fldCharType="end"/>
        </w:r>
      </w:hyperlink>
    </w:p>
    <w:p w14:paraId="7A1684D4" w14:textId="07F16C27" w:rsidR="00925F5B" w:rsidRPr="00925F5B" w:rsidRDefault="00F75D8F">
      <w:pPr>
        <w:pStyle w:val="Kazaloslik"/>
        <w:tabs>
          <w:tab w:val="right" w:leader="dot" w:pos="9060"/>
        </w:tabs>
        <w:rPr>
          <w:rFonts w:asciiTheme="minorHAnsi" w:eastAsiaTheme="minorEastAsia" w:hAnsiTheme="minorHAnsi" w:cstheme="minorHAnsi"/>
          <w:noProof/>
          <w:sz w:val="20"/>
          <w:szCs w:val="20"/>
        </w:rPr>
      </w:pPr>
      <w:hyperlink w:anchor="_Toc506744920" w:history="1">
        <w:r w:rsidR="00925F5B" w:rsidRPr="00925F5B">
          <w:rPr>
            <w:rStyle w:val="Hiperpovezava"/>
            <w:rFonts w:asciiTheme="minorHAnsi" w:hAnsiTheme="minorHAnsi" w:cstheme="minorHAnsi"/>
            <w:noProof/>
            <w:sz w:val="20"/>
            <w:szCs w:val="20"/>
          </w:rPr>
          <w:t>Graf 2: Sofinanciranje promocije in distribucije Slovenskega filmskega centra med leti 2012 in 2016</w:t>
        </w:r>
        <w:r w:rsidR="00925F5B" w:rsidRPr="00925F5B">
          <w:rPr>
            <w:rFonts w:asciiTheme="minorHAnsi" w:hAnsiTheme="minorHAnsi" w:cstheme="minorHAnsi"/>
            <w:noProof/>
            <w:webHidden/>
            <w:sz w:val="20"/>
            <w:szCs w:val="20"/>
          </w:rPr>
          <w:tab/>
        </w:r>
        <w:r w:rsidR="00925F5B" w:rsidRPr="00925F5B">
          <w:rPr>
            <w:rFonts w:asciiTheme="minorHAnsi" w:hAnsiTheme="minorHAnsi" w:cstheme="minorHAnsi"/>
            <w:noProof/>
            <w:webHidden/>
            <w:sz w:val="20"/>
            <w:szCs w:val="20"/>
          </w:rPr>
          <w:fldChar w:fldCharType="begin"/>
        </w:r>
        <w:r w:rsidR="00925F5B" w:rsidRPr="00925F5B">
          <w:rPr>
            <w:rFonts w:asciiTheme="minorHAnsi" w:hAnsiTheme="minorHAnsi" w:cstheme="minorHAnsi"/>
            <w:noProof/>
            <w:webHidden/>
            <w:sz w:val="20"/>
            <w:szCs w:val="20"/>
          </w:rPr>
          <w:instrText xml:space="preserve"> PAGEREF _Toc506744920 \h </w:instrText>
        </w:r>
        <w:r w:rsidR="00925F5B" w:rsidRPr="00925F5B">
          <w:rPr>
            <w:rFonts w:asciiTheme="minorHAnsi" w:hAnsiTheme="minorHAnsi" w:cstheme="minorHAnsi"/>
            <w:noProof/>
            <w:webHidden/>
            <w:sz w:val="20"/>
            <w:szCs w:val="20"/>
          </w:rPr>
        </w:r>
        <w:r w:rsidR="00925F5B"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12</w:t>
        </w:r>
        <w:r w:rsidR="00925F5B" w:rsidRPr="00925F5B">
          <w:rPr>
            <w:rFonts w:asciiTheme="minorHAnsi" w:hAnsiTheme="minorHAnsi" w:cstheme="minorHAnsi"/>
            <w:noProof/>
            <w:webHidden/>
            <w:sz w:val="20"/>
            <w:szCs w:val="20"/>
          </w:rPr>
          <w:fldChar w:fldCharType="end"/>
        </w:r>
      </w:hyperlink>
    </w:p>
    <w:p w14:paraId="4CF2ACDB" w14:textId="3FA28D0B" w:rsidR="00925F5B" w:rsidRPr="00925F5B" w:rsidRDefault="00F75D8F">
      <w:pPr>
        <w:pStyle w:val="Kazaloslik"/>
        <w:tabs>
          <w:tab w:val="right" w:leader="dot" w:pos="9060"/>
        </w:tabs>
        <w:rPr>
          <w:rFonts w:asciiTheme="minorHAnsi" w:eastAsiaTheme="minorEastAsia" w:hAnsiTheme="minorHAnsi" w:cstheme="minorHAnsi"/>
          <w:noProof/>
          <w:sz w:val="20"/>
          <w:szCs w:val="20"/>
        </w:rPr>
      </w:pPr>
      <w:hyperlink w:anchor="_Toc506744921" w:history="1">
        <w:r w:rsidR="00925F5B" w:rsidRPr="00925F5B">
          <w:rPr>
            <w:rStyle w:val="Hiperpovezava"/>
            <w:rFonts w:asciiTheme="minorHAnsi" w:hAnsiTheme="minorHAnsi" w:cstheme="minorHAnsi"/>
            <w:noProof/>
            <w:sz w:val="20"/>
            <w:szCs w:val="20"/>
          </w:rPr>
          <w:t>Graf 3: Skupni stroški projekta po kategorijah</w:t>
        </w:r>
        <w:r w:rsidR="00925F5B" w:rsidRPr="00925F5B">
          <w:rPr>
            <w:rFonts w:asciiTheme="minorHAnsi" w:hAnsiTheme="minorHAnsi" w:cstheme="minorHAnsi"/>
            <w:noProof/>
            <w:webHidden/>
            <w:sz w:val="20"/>
            <w:szCs w:val="20"/>
          </w:rPr>
          <w:tab/>
        </w:r>
        <w:r w:rsidR="00925F5B" w:rsidRPr="00925F5B">
          <w:rPr>
            <w:rFonts w:asciiTheme="minorHAnsi" w:hAnsiTheme="minorHAnsi" w:cstheme="minorHAnsi"/>
            <w:noProof/>
            <w:webHidden/>
            <w:sz w:val="20"/>
            <w:szCs w:val="20"/>
          </w:rPr>
          <w:fldChar w:fldCharType="begin"/>
        </w:r>
        <w:r w:rsidR="00925F5B" w:rsidRPr="00925F5B">
          <w:rPr>
            <w:rFonts w:asciiTheme="minorHAnsi" w:hAnsiTheme="minorHAnsi" w:cstheme="minorHAnsi"/>
            <w:noProof/>
            <w:webHidden/>
            <w:sz w:val="20"/>
            <w:szCs w:val="20"/>
          </w:rPr>
          <w:instrText xml:space="preserve"> PAGEREF _Toc506744921 \h </w:instrText>
        </w:r>
        <w:r w:rsidR="00925F5B" w:rsidRPr="00925F5B">
          <w:rPr>
            <w:rFonts w:asciiTheme="minorHAnsi" w:hAnsiTheme="minorHAnsi" w:cstheme="minorHAnsi"/>
            <w:noProof/>
            <w:webHidden/>
            <w:sz w:val="20"/>
            <w:szCs w:val="20"/>
          </w:rPr>
        </w:r>
        <w:r w:rsidR="00925F5B"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16</w:t>
        </w:r>
        <w:r w:rsidR="00925F5B" w:rsidRPr="00925F5B">
          <w:rPr>
            <w:rFonts w:asciiTheme="minorHAnsi" w:hAnsiTheme="minorHAnsi" w:cstheme="minorHAnsi"/>
            <w:noProof/>
            <w:webHidden/>
            <w:sz w:val="20"/>
            <w:szCs w:val="20"/>
          </w:rPr>
          <w:fldChar w:fldCharType="end"/>
        </w:r>
      </w:hyperlink>
    </w:p>
    <w:p w14:paraId="14DE2082" w14:textId="423E38D4" w:rsidR="00925F5B" w:rsidRPr="00925F5B" w:rsidRDefault="00F75D8F">
      <w:pPr>
        <w:pStyle w:val="Kazaloslik"/>
        <w:tabs>
          <w:tab w:val="right" w:leader="dot" w:pos="9060"/>
        </w:tabs>
        <w:rPr>
          <w:rFonts w:asciiTheme="minorHAnsi" w:eastAsiaTheme="minorEastAsia" w:hAnsiTheme="minorHAnsi" w:cstheme="minorHAnsi"/>
          <w:noProof/>
          <w:sz w:val="20"/>
          <w:szCs w:val="20"/>
        </w:rPr>
      </w:pPr>
      <w:hyperlink w:anchor="_Toc506744922" w:history="1">
        <w:r w:rsidR="00925F5B" w:rsidRPr="00925F5B">
          <w:rPr>
            <w:rStyle w:val="Hiperpovezava"/>
            <w:rFonts w:asciiTheme="minorHAnsi" w:hAnsiTheme="minorHAnsi" w:cstheme="minorHAnsi"/>
            <w:noProof/>
            <w:sz w:val="20"/>
            <w:szCs w:val="20"/>
          </w:rPr>
          <w:t>Graf 4: Porazdelitev stroškov, porabljenih v državi, kjer poteka snemanje</w:t>
        </w:r>
        <w:r w:rsidR="00925F5B" w:rsidRPr="00925F5B">
          <w:rPr>
            <w:rFonts w:asciiTheme="minorHAnsi" w:hAnsiTheme="minorHAnsi" w:cstheme="minorHAnsi"/>
            <w:noProof/>
            <w:webHidden/>
            <w:sz w:val="20"/>
            <w:szCs w:val="20"/>
          </w:rPr>
          <w:tab/>
        </w:r>
        <w:r w:rsidR="00925F5B" w:rsidRPr="00925F5B">
          <w:rPr>
            <w:rFonts w:asciiTheme="minorHAnsi" w:hAnsiTheme="minorHAnsi" w:cstheme="minorHAnsi"/>
            <w:noProof/>
            <w:webHidden/>
            <w:sz w:val="20"/>
            <w:szCs w:val="20"/>
          </w:rPr>
          <w:fldChar w:fldCharType="begin"/>
        </w:r>
        <w:r w:rsidR="00925F5B" w:rsidRPr="00925F5B">
          <w:rPr>
            <w:rFonts w:asciiTheme="minorHAnsi" w:hAnsiTheme="minorHAnsi" w:cstheme="minorHAnsi"/>
            <w:noProof/>
            <w:webHidden/>
            <w:sz w:val="20"/>
            <w:szCs w:val="20"/>
          </w:rPr>
          <w:instrText xml:space="preserve"> PAGEREF _Toc506744922 \h </w:instrText>
        </w:r>
        <w:r w:rsidR="00925F5B" w:rsidRPr="00925F5B">
          <w:rPr>
            <w:rFonts w:asciiTheme="minorHAnsi" w:hAnsiTheme="minorHAnsi" w:cstheme="minorHAnsi"/>
            <w:noProof/>
            <w:webHidden/>
            <w:sz w:val="20"/>
            <w:szCs w:val="20"/>
          </w:rPr>
        </w:r>
        <w:r w:rsidR="00925F5B"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17</w:t>
        </w:r>
        <w:r w:rsidR="00925F5B" w:rsidRPr="00925F5B">
          <w:rPr>
            <w:rFonts w:asciiTheme="minorHAnsi" w:hAnsiTheme="minorHAnsi" w:cstheme="minorHAnsi"/>
            <w:noProof/>
            <w:webHidden/>
            <w:sz w:val="20"/>
            <w:szCs w:val="20"/>
          </w:rPr>
          <w:fldChar w:fldCharType="end"/>
        </w:r>
      </w:hyperlink>
    </w:p>
    <w:p w14:paraId="2891D1A0" w14:textId="531D4BD6" w:rsidR="00925F5B" w:rsidRPr="00925F5B" w:rsidRDefault="00F75D8F">
      <w:pPr>
        <w:pStyle w:val="Kazaloslik"/>
        <w:tabs>
          <w:tab w:val="right" w:leader="dot" w:pos="9060"/>
        </w:tabs>
        <w:rPr>
          <w:rFonts w:asciiTheme="minorHAnsi" w:eastAsiaTheme="minorEastAsia" w:hAnsiTheme="minorHAnsi" w:cstheme="minorHAnsi"/>
          <w:noProof/>
          <w:sz w:val="20"/>
          <w:szCs w:val="20"/>
        </w:rPr>
      </w:pPr>
      <w:hyperlink w:anchor="_Toc506744923" w:history="1">
        <w:r w:rsidR="00925F5B" w:rsidRPr="00925F5B">
          <w:rPr>
            <w:rStyle w:val="Hiperpovezava"/>
            <w:rFonts w:asciiTheme="minorHAnsi" w:hAnsiTheme="minorHAnsi" w:cstheme="minorHAnsi"/>
            <w:noProof/>
            <w:sz w:val="20"/>
            <w:szCs w:val="20"/>
          </w:rPr>
          <w:t>Graf 5: Ocena posredne in neposredne bruto dodane vrednosti (BDV)</w:t>
        </w:r>
        <w:r w:rsidR="00925F5B" w:rsidRPr="00925F5B">
          <w:rPr>
            <w:rFonts w:asciiTheme="minorHAnsi" w:hAnsiTheme="minorHAnsi" w:cstheme="minorHAnsi"/>
            <w:noProof/>
            <w:webHidden/>
            <w:sz w:val="20"/>
            <w:szCs w:val="20"/>
          </w:rPr>
          <w:tab/>
        </w:r>
        <w:r w:rsidR="00925F5B" w:rsidRPr="00925F5B">
          <w:rPr>
            <w:rFonts w:asciiTheme="minorHAnsi" w:hAnsiTheme="minorHAnsi" w:cstheme="minorHAnsi"/>
            <w:noProof/>
            <w:webHidden/>
            <w:sz w:val="20"/>
            <w:szCs w:val="20"/>
          </w:rPr>
          <w:fldChar w:fldCharType="begin"/>
        </w:r>
        <w:r w:rsidR="00925F5B" w:rsidRPr="00925F5B">
          <w:rPr>
            <w:rFonts w:asciiTheme="minorHAnsi" w:hAnsiTheme="minorHAnsi" w:cstheme="minorHAnsi"/>
            <w:noProof/>
            <w:webHidden/>
            <w:sz w:val="20"/>
            <w:szCs w:val="20"/>
          </w:rPr>
          <w:instrText xml:space="preserve"> PAGEREF _Toc506744923 \h </w:instrText>
        </w:r>
        <w:r w:rsidR="00925F5B" w:rsidRPr="00925F5B">
          <w:rPr>
            <w:rFonts w:asciiTheme="minorHAnsi" w:hAnsiTheme="minorHAnsi" w:cstheme="minorHAnsi"/>
            <w:noProof/>
            <w:webHidden/>
            <w:sz w:val="20"/>
            <w:szCs w:val="20"/>
          </w:rPr>
        </w:r>
        <w:r w:rsidR="00925F5B" w:rsidRPr="00925F5B">
          <w:rPr>
            <w:rFonts w:asciiTheme="minorHAnsi" w:hAnsiTheme="minorHAnsi" w:cstheme="minorHAnsi"/>
            <w:noProof/>
            <w:webHidden/>
            <w:sz w:val="20"/>
            <w:szCs w:val="20"/>
          </w:rPr>
          <w:fldChar w:fldCharType="separate"/>
        </w:r>
        <w:r w:rsidR="009343D3">
          <w:rPr>
            <w:rFonts w:asciiTheme="minorHAnsi" w:hAnsiTheme="minorHAnsi" w:cstheme="minorHAnsi"/>
            <w:noProof/>
            <w:webHidden/>
            <w:sz w:val="20"/>
            <w:szCs w:val="20"/>
          </w:rPr>
          <w:t>17</w:t>
        </w:r>
        <w:r w:rsidR="00925F5B" w:rsidRPr="00925F5B">
          <w:rPr>
            <w:rFonts w:asciiTheme="minorHAnsi" w:hAnsiTheme="minorHAnsi" w:cstheme="minorHAnsi"/>
            <w:noProof/>
            <w:webHidden/>
            <w:sz w:val="20"/>
            <w:szCs w:val="20"/>
          </w:rPr>
          <w:fldChar w:fldCharType="end"/>
        </w:r>
      </w:hyperlink>
    </w:p>
    <w:p w14:paraId="7D23BC04" w14:textId="77777777" w:rsidR="00925F5B" w:rsidRDefault="00925F5B" w:rsidP="00925F5B">
      <w:r w:rsidRPr="00925F5B">
        <w:fldChar w:fldCharType="end"/>
      </w:r>
    </w:p>
    <w:p w14:paraId="5EF0DDF0" w14:textId="77777777" w:rsidR="00925F5B" w:rsidRPr="00470C9B" w:rsidRDefault="00925F5B" w:rsidP="00925F5B">
      <w:pPr>
        <w:pStyle w:val="Naslov2"/>
        <w:numPr>
          <w:ilvl w:val="0"/>
          <w:numId w:val="0"/>
        </w:numPr>
        <w:ind w:left="576" w:hanging="576"/>
        <w:rPr>
          <w:rFonts w:asciiTheme="minorHAnsi" w:hAnsiTheme="minorHAnsi" w:cstheme="minorHAnsi"/>
        </w:rPr>
      </w:pPr>
      <w:r w:rsidRPr="00470C9B">
        <w:rPr>
          <w:rFonts w:asciiTheme="minorHAnsi" w:hAnsiTheme="minorHAnsi" w:cstheme="minorHAnsi"/>
        </w:rPr>
        <w:t xml:space="preserve">KAZALO </w:t>
      </w:r>
      <w:r>
        <w:rPr>
          <w:rFonts w:asciiTheme="minorHAnsi" w:hAnsiTheme="minorHAnsi" w:cstheme="minorHAnsi"/>
        </w:rPr>
        <w:t>SLIK</w:t>
      </w:r>
    </w:p>
    <w:p w14:paraId="597F1D06" w14:textId="7B8A753F" w:rsidR="00925F5B" w:rsidRPr="00925F5B" w:rsidRDefault="00925F5B">
      <w:pPr>
        <w:pStyle w:val="Kazaloslik"/>
        <w:tabs>
          <w:tab w:val="right" w:leader="dot" w:pos="9060"/>
        </w:tabs>
        <w:rPr>
          <w:rFonts w:asciiTheme="minorHAnsi" w:eastAsiaTheme="minorEastAsia" w:hAnsiTheme="minorHAnsi" w:cstheme="minorHAnsi"/>
          <w:noProof/>
          <w:sz w:val="20"/>
          <w:szCs w:val="20"/>
        </w:rPr>
      </w:pPr>
      <w:r w:rsidRPr="00925F5B">
        <w:rPr>
          <w:rFonts w:asciiTheme="minorHAnsi" w:hAnsiTheme="minorHAnsi" w:cstheme="minorHAnsi"/>
        </w:rPr>
        <w:fldChar w:fldCharType="begin"/>
      </w:r>
      <w:r w:rsidRPr="00925F5B">
        <w:rPr>
          <w:rFonts w:asciiTheme="minorHAnsi" w:hAnsiTheme="minorHAnsi" w:cstheme="minorHAnsi"/>
        </w:rPr>
        <w:instrText xml:space="preserve"> TOC \h \z \c "Slika" </w:instrText>
      </w:r>
      <w:r w:rsidRPr="00925F5B">
        <w:rPr>
          <w:rFonts w:asciiTheme="minorHAnsi" w:hAnsiTheme="minorHAnsi" w:cstheme="minorHAnsi"/>
        </w:rPr>
        <w:fldChar w:fldCharType="separate"/>
      </w:r>
      <w:hyperlink w:anchor="_Toc506744927" w:history="1">
        <w:r w:rsidRPr="00925F5B">
          <w:rPr>
            <w:rStyle w:val="Hiperpovezava"/>
            <w:rFonts w:asciiTheme="minorHAnsi" w:hAnsiTheme="minorHAnsi" w:cstheme="minorHAnsi"/>
            <w:noProof/>
          </w:rPr>
          <w:t>Slika 1: Konceptualni model učinkov filmske industrije</w:t>
        </w:r>
        <w:r w:rsidRPr="00925F5B">
          <w:rPr>
            <w:rFonts w:asciiTheme="minorHAnsi" w:hAnsiTheme="minorHAnsi" w:cstheme="minorHAnsi"/>
            <w:noProof/>
            <w:webHidden/>
          </w:rPr>
          <w:tab/>
        </w:r>
        <w:r w:rsidRPr="00925F5B">
          <w:rPr>
            <w:rFonts w:asciiTheme="minorHAnsi" w:hAnsiTheme="minorHAnsi" w:cstheme="minorHAnsi"/>
            <w:noProof/>
            <w:webHidden/>
          </w:rPr>
          <w:fldChar w:fldCharType="begin"/>
        </w:r>
        <w:r w:rsidRPr="00925F5B">
          <w:rPr>
            <w:rFonts w:asciiTheme="minorHAnsi" w:hAnsiTheme="minorHAnsi" w:cstheme="minorHAnsi"/>
            <w:noProof/>
            <w:webHidden/>
          </w:rPr>
          <w:instrText xml:space="preserve"> PAGEREF _Toc506744927 \h </w:instrText>
        </w:r>
        <w:r w:rsidRPr="00925F5B">
          <w:rPr>
            <w:rFonts w:asciiTheme="minorHAnsi" w:hAnsiTheme="minorHAnsi" w:cstheme="minorHAnsi"/>
            <w:noProof/>
            <w:webHidden/>
          </w:rPr>
        </w:r>
        <w:r w:rsidRPr="00925F5B">
          <w:rPr>
            <w:rFonts w:asciiTheme="minorHAnsi" w:hAnsiTheme="minorHAnsi" w:cstheme="minorHAnsi"/>
            <w:noProof/>
            <w:webHidden/>
          </w:rPr>
          <w:fldChar w:fldCharType="separate"/>
        </w:r>
        <w:r w:rsidR="009343D3">
          <w:rPr>
            <w:rFonts w:asciiTheme="minorHAnsi" w:hAnsiTheme="minorHAnsi" w:cstheme="minorHAnsi"/>
            <w:noProof/>
            <w:webHidden/>
          </w:rPr>
          <w:t>19</w:t>
        </w:r>
        <w:r w:rsidRPr="00925F5B">
          <w:rPr>
            <w:rFonts w:asciiTheme="minorHAnsi" w:hAnsiTheme="minorHAnsi" w:cstheme="minorHAnsi"/>
            <w:noProof/>
            <w:webHidden/>
          </w:rPr>
          <w:fldChar w:fldCharType="end"/>
        </w:r>
      </w:hyperlink>
    </w:p>
    <w:p w14:paraId="7C894B0A" w14:textId="77777777" w:rsidR="00925F5B" w:rsidRPr="00925F5B" w:rsidRDefault="00925F5B" w:rsidP="00925F5B">
      <w:r w:rsidRPr="00925F5B">
        <w:fldChar w:fldCharType="end"/>
      </w:r>
    </w:p>
    <w:p w14:paraId="3A10B2FF" w14:textId="77777777" w:rsidR="00392AB1" w:rsidRPr="00470C9B" w:rsidRDefault="00392AB1" w:rsidP="00CF40DE">
      <w:pPr>
        <w:rPr>
          <w:rFonts w:eastAsiaTheme="majorEastAsia"/>
          <w:color w:val="000000" w:themeColor="text1"/>
        </w:rPr>
      </w:pPr>
      <w:r w:rsidRPr="00470C9B">
        <w:br w:type="page"/>
      </w:r>
    </w:p>
    <w:p w14:paraId="2DAFBDED" w14:textId="77777777" w:rsidR="001910FE" w:rsidRPr="001910FE" w:rsidRDefault="001910FE" w:rsidP="003E19CB">
      <w:pPr>
        <w:pStyle w:val="Naslov1"/>
      </w:pPr>
      <w:bookmarkStart w:id="2" w:name="_Toc506744867"/>
      <w:bookmarkStart w:id="3" w:name="_Toc499479933"/>
      <w:r w:rsidRPr="001910FE">
        <w:lastRenderedPageBreak/>
        <w:t>OCENA STANJA IN RAZLOGI ZA IMPLEMENTACIJO UKREPA</w:t>
      </w:r>
      <w:bookmarkEnd w:id="2"/>
    </w:p>
    <w:p w14:paraId="4A15E60B" w14:textId="77777777" w:rsidR="001910FE" w:rsidRDefault="001910FE" w:rsidP="001910FE">
      <w:pPr>
        <w:pStyle w:val="Naslov2"/>
        <w:rPr>
          <w:rFonts w:asciiTheme="minorHAnsi" w:hAnsiTheme="minorHAnsi" w:cstheme="minorHAnsi"/>
        </w:rPr>
      </w:pPr>
      <w:bookmarkStart w:id="4" w:name="_Toc506744868"/>
      <w:r w:rsidRPr="00470C9B">
        <w:rPr>
          <w:rFonts w:asciiTheme="minorHAnsi" w:hAnsiTheme="minorHAnsi" w:cstheme="minorHAnsi"/>
        </w:rPr>
        <w:t>Pravni okvir</w:t>
      </w:r>
      <w:bookmarkEnd w:id="4"/>
    </w:p>
    <w:p w14:paraId="45270FA2" w14:textId="77777777" w:rsidR="00B536A9" w:rsidRPr="00B536A9" w:rsidRDefault="00B536A9" w:rsidP="00B536A9">
      <w:pPr>
        <w:pStyle w:val="Odstavekseznama"/>
        <w:numPr>
          <w:ilvl w:val="0"/>
          <w:numId w:val="23"/>
        </w:numPr>
        <w:ind w:hanging="218"/>
        <w:rPr>
          <w:b/>
        </w:rPr>
      </w:pPr>
      <w:r w:rsidRPr="00B536A9">
        <w:rPr>
          <w:b/>
        </w:rPr>
        <w:t>Zakon o uresničevanju javnega interesa za kulturo (ZUJIK)</w:t>
      </w:r>
    </w:p>
    <w:p w14:paraId="068F9950" w14:textId="77777777" w:rsidR="00B536A9" w:rsidRDefault="00B536A9" w:rsidP="00B536A9">
      <w:r w:rsidRPr="00B536A9">
        <w:t>Zakon o uresničevanju javnega interesa za kulturo (Uradni list RS, št. 77/07 – uradno prečiščeno besedilo, 56/08, 4/10, 20/11, 111/13, 68/16 in 61/17)</w:t>
      </w:r>
    </w:p>
    <w:p w14:paraId="4DF95546" w14:textId="77777777" w:rsidR="00B536A9" w:rsidRDefault="00B536A9" w:rsidP="00B536A9">
      <w:pPr>
        <w:pStyle w:val="Odstavekseznama"/>
        <w:numPr>
          <w:ilvl w:val="0"/>
          <w:numId w:val="24"/>
        </w:numPr>
      </w:pPr>
      <w:r>
        <w:t>Datum sprejetja: 25.10.2002</w:t>
      </w:r>
    </w:p>
    <w:p w14:paraId="714935A5" w14:textId="77777777" w:rsidR="00B536A9" w:rsidRDefault="00B536A9" w:rsidP="00B536A9">
      <w:pPr>
        <w:pStyle w:val="Odstavekseznama"/>
        <w:numPr>
          <w:ilvl w:val="0"/>
          <w:numId w:val="24"/>
        </w:numPr>
      </w:pPr>
      <w:r>
        <w:t>Datum objave: 14.11.2002</w:t>
      </w:r>
    </w:p>
    <w:p w14:paraId="209BE544" w14:textId="77777777" w:rsidR="00B536A9" w:rsidRDefault="00B536A9" w:rsidP="00B536A9">
      <w:pPr>
        <w:pStyle w:val="Odstavekseznama"/>
        <w:numPr>
          <w:ilvl w:val="0"/>
          <w:numId w:val="24"/>
        </w:numPr>
      </w:pPr>
      <w:r>
        <w:t>Datum začetka veljavnosti: 29.11.2002</w:t>
      </w:r>
    </w:p>
    <w:p w14:paraId="17B731F4" w14:textId="77777777" w:rsidR="00B536A9" w:rsidRPr="00B536A9" w:rsidRDefault="00B536A9" w:rsidP="00B536A9">
      <w:pPr>
        <w:pStyle w:val="Odstavekseznama"/>
        <w:numPr>
          <w:ilvl w:val="0"/>
          <w:numId w:val="23"/>
        </w:numPr>
        <w:spacing w:before="360"/>
        <w:ind w:left="357" w:hanging="215"/>
        <w:contextualSpacing w:val="0"/>
        <w:rPr>
          <w:b/>
        </w:rPr>
      </w:pPr>
      <w:r w:rsidRPr="00B536A9">
        <w:rPr>
          <w:b/>
        </w:rPr>
        <w:t>Zakon o Slovenskem filmskem centru, javni agenciji Republike Slovenije (ZSFCJA)</w:t>
      </w:r>
    </w:p>
    <w:p w14:paraId="6A0425B8" w14:textId="77777777" w:rsidR="00B536A9" w:rsidRDefault="00B536A9" w:rsidP="00B536A9">
      <w:r w:rsidRPr="00B536A9">
        <w:t xml:space="preserve">Zakon o Slovenskem filmskem centru, javni agenciji Republike Slovenije (Uradni list RS, št. 77/10, 40/12 – ZUJF, 19/14 – </w:t>
      </w:r>
      <w:proofErr w:type="spellStart"/>
      <w:r w:rsidRPr="00B536A9">
        <w:t>odl</w:t>
      </w:r>
      <w:proofErr w:type="spellEnd"/>
      <w:r w:rsidRPr="00B536A9">
        <w:t>. US in 63/16)</w:t>
      </w:r>
    </w:p>
    <w:p w14:paraId="3C27FA02" w14:textId="77777777" w:rsidR="00B536A9" w:rsidRDefault="00B536A9" w:rsidP="00B536A9">
      <w:pPr>
        <w:pStyle w:val="Odstavekseznama"/>
        <w:numPr>
          <w:ilvl w:val="0"/>
          <w:numId w:val="24"/>
        </w:numPr>
      </w:pPr>
      <w:r>
        <w:t>Datum sprejetja: 23.09.2010</w:t>
      </w:r>
    </w:p>
    <w:p w14:paraId="64AEE35C" w14:textId="77777777" w:rsidR="00B536A9" w:rsidRDefault="00B536A9" w:rsidP="00B536A9">
      <w:pPr>
        <w:pStyle w:val="Odstavekseznama"/>
        <w:numPr>
          <w:ilvl w:val="0"/>
          <w:numId w:val="24"/>
        </w:numPr>
      </w:pPr>
      <w:r>
        <w:t>Datum objave: 04.10.2010</w:t>
      </w:r>
    </w:p>
    <w:p w14:paraId="245528F3" w14:textId="77777777" w:rsidR="00B536A9" w:rsidRDefault="00B536A9" w:rsidP="00B536A9">
      <w:pPr>
        <w:pStyle w:val="Odstavekseznama"/>
        <w:numPr>
          <w:ilvl w:val="0"/>
          <w:numId w:val="24"/>
        </w:numPr>
      </w:pPr>
      <w:r>
        <w:t>Datum začetka veljavnosti:19.10.2010</w:t>
      </w:r>
    </w:p>
    <w:p w14:paraId="7210B4A9" w14:textId="77777777" w:rsidR="00B536A9" w:rsidRPr="00B536A9" w:rsidRDefault="00B536A9" w:rsidP="00B536A9">
      <w:pPr>
        <w:pStyle w:val="Odstavekseznama"/>
        <w:numPr>
          <w:ilvl w:val="0"/>
          <w:numId w:val="23"/>
        </w:numPr>
        <w:spacing w:before="360"/>
        <w:ind w:left="357" w:hanging="215"/>
        <w:contextualSpacing w:val="0"/>
        <w:rPr>
          <w:b/>
        </w:rPr>
      </w:pPr>
      <w:r w:rsidRPr="00B536A9">
        <w:rPr>
          <w:b/>
        </w:rPr>
        <w:t>Pravilnik o izvedbi javnega poziva in javnega razpisa za izbiro kulturnih programov in kulturnih projektov</w:t>
      </w:r>
    </w:p>
    <w:p w14:paraId="05EFB50E" w14:textId="77777777" w:rsidR="00B536A9" w:rsidRDefault="00B536A9" w:rsidP="00B536A9">
      <w:r w:rsidRPr="00B536A9">
        <w:t>Pravilnik o izvedbi javnega poziva in javnega razpisa za izbiro kulturnih programov in kulturnih projektov (Uradni list RS, št. 43/10 in 62/16)</w:t>
      </w:r>
    </w:p>
    <w:p w14:paraId="58017EBA" w14:textId="77777777" w:rsidR="00B536A9" w:rsidRDefault="00B536A9" w:rsidP="00B536A9">
      <w:pPr>
        <w:pStyle w:val="Odstavekseznama"/>
        <w:numPr>
          <w:ilvl w:val="0"/>
          <w:numId w:val="24"/>
        </w:numPr>
      </w:pPr>
      <w:r>
        <w:t>Datum sprejetja: 17.05.2010</w:t>
      </w:r>
    </w:p>
    <w:p w14:paraId="4C677897" w14:textId="77777777" w:rsidR="00B536A9" w:rsidRDefault="00B536A9" w:rsidP="00B536A9">
      <w:pPr>
        <w:pStyle w:val="Odstavekseznama"/>
        <w:numPr>
          <w:ilvl w:val="0"/>
          <w:numId w:val="24"/>
        </w:numPr>
      </w:pPr>
      <w:r>
        <w:t>Datum objave: 31.05.2010</w:t>
      </w:r>
    </w:p>
    <w:p w14:paraId="388A1C96" w14:textId="77777777" w:rsidR="00B536A9" w:rsidRDefault="00B536A9" w:rsidP="00B536A9">
      <w:pPr>
        <w:pStyle w:val="Odstavekseznama"/>
        <w:numPr>
          <w:ilvl w:val="0"/>
          <w:numId w:val="24"/>
        </w:numPr>
      </w:pPr>
      <w:r>
        <w:t>Datum začetka veljavnosti: 01.06.2010</w:t>
      </w:r>
    </w:p>
    <w:p w14:paraId="25777744" w14:textId="77777777" w:rsidR="00B536A9" w:rsidRPr="00B536A9" w:rsidRDefault="00B536A9" w:rsidP="00B536A9">
      <w:pPr>
        <w:pStyle w:val="Odstavekseznama"/>
        <w:numPr>
          <w:ilvl w:val="0"/>
          <w:numId w:val="23"/>
        </w:numPr>
        <w:spacing w:before="360"/>
        <w:ind w:left="357" w:hanging="215"/>
        <w:contextualSpacing w:val="0"/>
        <w:rPr>
          <w:b/>
        </w:rPr>
      </w:pPr>
      <w:r w:rsidRPr="00B536A9">
        <w:rPr>
          <w:b/>
        </w:rPr>
        <w:t>Pravilnik o spodbujanju vlaganj v avdiovizualno produkcijo</w:t>
      </w:r>
    </w:p>
    <w:p w14:paraId="73273E32" w14:textId="77777777" w:rsidR="00B536A9" w:rsidRDefault="00B536A9" w:rsidP="00B536A9">
      <w:r w:rsidRPr="00B536A9">
        <w:t>Pravilnik o spodbujanju vlaganj v avdiovizualno produkcijo (Uradni list RS, št. 7/17)</w:t>
      </w:r>
    </w:p>
    <w:p w14:paraId="438A03D8" w14:textId="77777777" w:rsidR="00B536A9" w:rsidRDefault="00B536A9" w:rsidP="00B536A9">
      <w:pPr>
        <w:pStyle w:val="Odstavekseznama"/>
        <w:numPr>
          <w:ilvl w:val="0"/>
          <w:numId w:val="24"/>
        </w:numPr>
      </w:pPr>
      <w:r>
        <w:t>Datum sprejetja: 07.02.2017</w:t>
      </w:r>
    </w:p>
    <w:p w14:paraId="20C23CBA" w14:textId="77777777" w:rsidR="00B536A9" w:rsidRDefault="00B536A9" w:rsidP="00B536A9">
      <w:pPr>
        <w:pStyle w:val="Odstavekseznama"/>
        <w:numPr>
          <w:ilvl w:val="0"/>
          <w:numId w:val="24"/>
        </w:numPr>
      </w:pPr>
      <w:r>
        <w:t>Datum objave: 15.02.2017</w:t>
      </w:r>
    </w:p>
    <w:p w14:paraId="56A07B71" w14:textId="77777777" w:rsidR="00B536A9" w:rsidRPr="00B536A9" w:rsidRDefault="00B536A9" w:rsidP="00B536A9">
      <w:pPr>
        <w:pStyle w:val="Odstavekseznama"/>
        <w:numPr>
          <w:ilvl w:val="0"/>
          <w:numId w:val="24"/>
        </w:numPr>
      </w:pPr>
      <w:r>
        <w:t>Datum začetka veljavnosti: 02.03.2017</w:t>
      </w:r>
    </w:p>
    <w:p w14:paraId="65AC9004" w14:textId="77777777" w:rsidR="00D4168F" w:rsidRDefault="00D4168F" w:rsidP="001910FE">
      <w:pPr>
        <w:pStyle w:val="Naslov2"/>
        <w:rPr>
          <w:rFonts w:asciiTheme="minorHAnsi" w:hAnsiTheme="minorHAnsi" w:cstheme="minorHAnsi"/>
        </w:rPr>
      </w:pPr>
      <w:bookmarkStart w:id="5" w:name="_Toc506744869"/>
      <w:r w:rsidRPr="00470C9B">
        <w:rPr>
          <w:rFonts w:asciiTheme="minorHAnsi" w:hAnsiTheme="minorHAnsi" w:cstheme="minorHAnsi"/>
        </w:rPr>
        <w:t>Osnovne definicije</w:t>
      </w:r>
      <w:bookmarkEnd w:id="3"/>
      <w:bookmarkEnd w:id="5"/>
    </w:p>
    <w:p w14:paraId="281DCDDC" w14:textId="77777777" w:rsidR="007D747A" w:rsidRPr="007D747A" w:rsidRDefault="007D747A" w:rsidP="00EB6498">
      <w:r>
        <w:t xml:space="preserve">Osnovne definicije so povzete v skladu </w:t>
      </w:r>
      <w:r w:rsidR="00476AF6">
        <w:t>z določbami Zakona o Slovenskem filmskem centru, javne agencije Republike Slovenije (v nadaljevanju: ZSFCJA) naslednje:</w:t>
      </w:r>
    </w:p>
    <w:p w14:paraId="1A6F33B0" w14:textId="77777777" w:rsidR="00541CBE" w:rsidRPr="00541CBE" w:rsidRDefault="00541CBE" w:rsidP="00541CBE">
      <w:pPr>
        <w:pStyle w:val="Odstavekseznama"/>
        <w:numPr>
          <w:ilvl w:val="0"/>
          <w:numId w:val="25"/>
        </w:numPr>
        <w:spacing w:after="240"/>
        <w:contextualSpacing w:val="0"/>
      </w:pPr>
      <w:r w:rsidRPr="00541CBE">
        <w:t xml:space="preserve">»avdiovizualna dejavnost« je celota dejavnosti vseh nosilcev produkcije, </w:t>
      </w:r>
      <w:proofErr w:type="spellStart"/>
      <w:r w:rsidRPr="00541CBE">
        <w:t>postprodukcije</w:t>
      </w:r>
      <w:proofErr w:type="spellEnd"/>
      <w:r w:rsidRPr="00541CBE">
        <w:t>, distribucije in prikazovanja avdiovizualnih del, namenjenih javnemu predvajanju v priznanih tehničnih standardih, ne glede na nosilec slike in zvoka ter razširjanje avdiovizualne kulture;</w:t>
      </w:r>
    </w:p>
    <w:p w14:paraId="371E9458" w14:textId="77777777" w:rsidR="00541CBE" w:rsidRPr="00541CBE" w:rsidRDefault="00541CBE" w:rsidP="0042394B">
      <w:pPr>
        <w:pStyle w:val="Odstavekseznama"/>
        <w:numPr>
          <w:ilvl w:val="0"/>
          <w:numId w:val="25"/>
        </w:numPr>
        <w:spacing w:after="240"/>
        <w:contextualSpacing w:val="0"/>
      </w:pPr>
      <w:r w:rsidRPr="00541CBE">
        <w:t xml:space="preserve">»javni razpis« je postopek izbire projektov, ki se sofinancirajo iz javnih sredstev, v skladu z določbami </w:t>
      </w:r>
      <w:r w:rsidR="0042394B" w:rsidRPr="0042394B">
        <w:t>ZSFCJA</w:t>
      </w:r>
      <w:r w:rsidRPr="00541CBE">
        <w:t>;</w:t>
      </w:r>
    </w:p>
    <w:p w14:paraId="2B2DD0A8" w14:textId="77777777" w:rsidR="00541CBE" w:rsidRPr="00541CBE" w:rsidRDefault="00541CBE" w:rsidP="00541CBE">
      <w:pPr>
        <w:pStyle w:val="Odstavekseznama"/>
        <w:numPr>
          <w:ilvl w:val="0"/>
          <w:numId w:val="25"/>
        </w:numPr>
        <w:spacing w:after="240"/>
        <w:contextualSpacing w:val="0"/>
      </w:pPr>
      <w:r w:rsidRPr="00541CBE">
        <w:lastRenderedPageBreak/>
        <w:t>»producent« je pravna oseba, samostojni podjetnik posameznik ali posameznik, ki samostojno opravlja dejavnost, ki organizira in produkcijsko vodi ustvarjanje projekta in je odgovoren za njegovo dokončanje;</w:t>
      </w:r>
    </w:p>
    <w:p w14:paraId="17AA8AF6" w14:textId="77777777" w:rsidR="00541CBE" w:rsidRPr="00541CBE" w:rsidRDefault="00541CBE" w:rsidP="00541CBE">
      <w:pPr>
        <w:pStyle w:val="Odstavekseznama"/>
        <w:numPr>
          <w:ilvl w:val="0"/>
          <w:numId w:val="25"/>
        </w:numPr>
        <w:spacing w:after="240"/>
        <w:contextualSpacing w:val="0"/>
      </w:pPr>
      <w:r w:rsidRPr="00541CBE">
        <w:t>»koproducent« je pravna oseba, samostojni podjetnik posameznik ali posameznik, ki samostojno opravlja dejavnost, ki na podlagi koprodukcijske pogodbe sodeluje s producentom pri organiziranju ter produkcijskem vodenju in ustvarjanju projekta«;</w:t>
      </w:r>
    </w:p>
    <w:p w14:paraId="04A1AF40" w14:textId="77777777" w:rsidR="00541CBE" w:rsidRPr="00541CBE" w:rsidRDefault="00541CBE" w:rsidP="00541CBE">
      <w:pPr>
        <w:pStyle w:val="Odstavekseznama"/>
        <w:numPr>
          <w:ilvl w:val="0"/>
          <w:numId w:val="25"/>
        </w:numPr>
        <w:spacing w:after="240"/>
        <w:contextualSpacing w:val="0"/>
      </w:pPr>
      <w:r w:rsidRPr="00541CBE">
        <w:t>»neodvisni producent« je producent, kot ga določa zakon, ki ureja medije;</w:t>
      </w:r>
    </w:p>
    <w:p w14:paraId="49CCE059" w14:textId="77777777" w:rsidR="00541CBE" w:rsidRPr="00541CBE" w:rsidRDefault="00541CBE" w:rsidP="00541CBE">
      <w:pPr>
        <w:pStyle w:val="Odstavekseznama"/>
        <w:numPr>
          <w:ilvl w:val="0"/>
          <w:numId w:val="25"/>
        </w:numPr>
        <w:spacing w:after="240"/>
        <w:contextualSpacing w:val="0"/>
      </w:pPr>
      <w:r w:rsidRPr="00541CBE">
        <w:t>»izvajalci« je skupni naziv za vse pravne in fizične osebe, ki sodelujejo pri realizaciji določenega projekta;</w:t>
      </w:r>
    </w:p>
    <w:p w14:paraId="53C795B7" w14:textId="77777777" w:rsidR="00541CBE" w:rsidRPr="00541CBE" w:rsidRDefault="00541CBE" w:rsidP="00541CBE">
      <w:pPr>
        <w:pStyle w:val="Odstavekseznama"/>
        <w:numPr>
          <w:ilvl w:val="0"/>
          <w:numId w:val="25"/>
        </w:numPr>
        <w:spacing w:after="240"/>
        <w:contextualSpacing w:val="0"/>
      </w:pPr>
      <w:r w:rsidRPr="00541CBE">
        <w:t>»prijaviteljica oziroma prijavitelj (v nadaljnjem besedilu: prijavitelj)« je pravna oseba, samostojni podjetnik posameznik ali podjetnik, ki samostojno opravlja dejavnost, ki prijavi projekt na razpis agencije;</w:t>
      </w:r>
    </w:p>
    <w:p w14:paraId="2AC77016" w14:textId="77777777" w:rsidR="001910FE" w:rsidRPr="00541CBE" w:rsidRDefault="00541CBE" w:rsidP="00541CBE">
      <w:pPr>
        <w:pStyle w:val="Odstavekseznama"/>
        <w:numPr>
          <w:ilvl w:val="0"/>
          <w:numId w:val="25"/>
        </w:numPr>
        <w:spacing w:after="240"/>
        <w:contextualSpacing w:val="0"/>
        <w:rPr>
          <w:b/>
          <w:color w:val="2F5496" w:themeColor="accent1" w:themeShade="BF"/>
        </w:rPr>
      </w:pPr>
      <w:r w:rsidRPr="00541CBE">
        <w:t>»financiranje« pomeni sofinanciranje projektov ter vse druge spodbu</w:t>
      </w:r>
      <w:r>
        <w:t>de iz sredstev agencije (</w:t>
      </w:r>
      <w:r w:rsidRPr="00541CBE">
        <w:t>ZSFCJA</w:t>
      </w:r>
      <w:r>
        <w:t>, 4. člen)</w:t>
      </w:r>
      <w:r w:rsidR="001910FE">
        <w:br w:type="page"/>
      </w:r>
    </w:p>
    <w:p w14:paraId="4023D755" w14:textId="77777777" w:rsidR="00D85A4E" w:rsidRDefault="00F87BE7" w:rsidP="00F87BE7">
      <w:pPr>
        <w:pStyle w:val="Naslov2"/>
      </w:pPr>
      <w:bookmarkStart w:id="6" w:name="_Toc506744870"/>
      <w:r w:rsidRPr="00470C9B">
        <w:lastRenderedPageBreak/>
        <w:t>Opredelitev problema</w:t>
      </w:r>
      <w:bookmarkEnd w:id="6"/>
    </w:p>
    <w:p w14:paraId="3A089B77" w14:textId="77777777" w:rsidR="00734563" w:rsidRPr="00734563" w:rsidRDefault="00734563" w:rsidP="00F87BE7">
      <w:pPr>
        <w:pStyle w:val="Naslov3"/>
      </w:pPr>
      <w:bookmarkStart w:id="7" w:name="_Toc506744871"/>
      <w:r w:rsidRPr="00734563">
        <w:t>Stanje evropskega filmskega sektorja</w:t>
      </w:r>
      <w:bookmarkEnd w:id="7"/>
    </w:p>
    <w:p w14:paraId="7740F7EC" w14:textId="77777777" w:rsidR="00734563" w:rsidRPr="00F87BE7" w:rsidRDefault="00734563" w:rsidP="00F87BE7">
      <w:pPr>
        <w:rPr>
          <w:noProof/>
        </w:rPr>
      </w:pPr>
      <w:r w:rsidRPr="00F87BE7">
        <w:rPr>
          <w:noProof/>
        </w:rPr>
        <w:t>Avdiovizualni sektor ima velik kulturni, družbeni in gospodarski pomen</w:t>
      </w:r>
      <w:r w:rsidR="00F87BE7" w:rsidRPr="00F87BE7">
        <w:rPr>
          <w:noProof/>
        </w:rPr>
        <w:t xml:space="preserve">, saj poleg oblikovanja identitete in prikazovanja vrednot, prispeva k </w:t>
      </w:r>
      <w:r w:rsidRPr="00F87BE7">
        <w:rPr>
          <w:noProof/>
        </w:rPr>
        <w:t xml:space="preserve">ustvarjanju delovnih mest ter spodbuja </w:t>
      </w:r>
      <w:r w:rsidR="004E1A0A">
        <w:rPr>
          <w:noProof/>
        </w:rPr>
        <w:t>razvoj inovacij</w:t>
      </w:r>
      <w:r w:rsidRPr="00F87BE7">
        <w:rPr>
          <w:noProof/>
        </w:rPr>
        <w:t>.</w:t>
      </w:r>
    </w:p>
    <w:p w14:paraId="127414D2" w14:textId="7EC32C49" w:rsidR="004E1A0A" w:rsidRDefault="00734563" w:rsidP="00F87BE7">
      <w:r w:rsidRPr="00F87BE7">
        <w:rPr>
          <w:noProof/>
        </w:rPr>
        <w:t>Evropska filmska industrija je raznolika in ustvarjalna. Čeprav Evropa proizvede veliko različnih igranih filmov, pa jih večina ne doseže vsega po</w:t>
      </w:r>
      <w:r w:rsidR="004E1A0A">
        <w:rPr>
          <w:noProof/>
        </w:rPr>
        <w:t xml:space="preserve">tencialnega občinstva v Evropi, </w:t>
      </w:r>
      <w:r w:rsidRPr="00F87BE7">
        <w:rPr>
          <w:noProof/>
        </w:rPr>
        <w:t xml:space="preserve">še manj </w:t>
      </w:r>
      <w:r w:rsidR="004E1A0A">
        <w:rPr>
          <w:noProof/>
        </w:rPr>
        <w:t xml:space="preserve">pa </w:t>
      </w:r>
      <w:r w:rsidRPr="00F87BE7">
        <w:rPr>
          <w:noProof/>
        </w:rPr>
        <w:t xml:space="preserve">na svetovnem trgu. </w:t>
      </w:r>
      <w:r w:rsidR="004E1A0A">
        <w:rPr>
          <w:noProof/>
        </w:rPr>
        <w:t>F</w:t>
      </w:r>
      <w:r w:rsidRPr="00F87BE7">
        <w:rPr>
          <w:noProof/>
        </w:rPr>
        <w:t xml:space="preserve">ilmi </w:t>
      </w:r>
      <w:r w:rsidR="004E1A0A">
        <w:rPr>
          <w:noProof/>
        </w:rPr>
        <w:t xml:space="preserve">večinoma ostajajo </w:t>
      </w:r>
      <w:r w:rsidRPr="00F87BE7">
        <w:rPr>
          <w:noProof/>
        </w:rPr>
        <w:t>na nacionalnih trgih, vendar tudi tam nekateri nikoli ne pridejo v kinematografe niti si ne zagotovijo drugih distribucijskih poti</w:t>
      </w:r>
      <w:r w:rsidR="004E1A0A">
        <w:rPr>
          <w:noProof/>
        </w:rPr>
        <w:t xml:space="preserve"> </w:t>
      </w:r>
      <w:sdt>
        <w:sdtPr>
          <w:rPr>
            <w:noProof/>
          </w:rPr>
          <w:id w:val="2089574812"/>
          <w:citation/>
        </w:sdtPr>
        <w:sdtEndPr/>
        <w:sdtContent>
          <w:r w:rsidR="004E1A0A" w:rsidRPr="00F87BE7">
            <w:rPr>
              <w:noProof/>
            </w:rPr>
            <w:fldChar w:fldCharType="begin"/>
          </w:r>
          <w:r w:rsidR="004E1A0A">
            <w:rPr>
              <w:noProof/>
            </w:rPr>
            <w:instrText xml:space="preserve">CITATION Eur141 \l 1060 </w:instrText>
          </w:r>
          <w:r w:rsidR="004E1A0A" w:rsidRPr="00F87BE7">
            <w:rPr>
              <w:noProof/>
            </w:rPr>
            <w:fldChar w:fldCharType="separate"/>
          </w:r>
          <w:r w:rsidR="00374D9A" w:rsidRPr="00374D9A">
            <w:rPr>
              <w:noProof/>
            </w:rPr>
            <w:t>(Evropska Komisija, 2014)</w:t>
          </w:r>
          <w:r w:rsidR="004E1A0A" w:rsidRPr="00F87BE7">
            <w:rPr>
              <w:noProof/>
            </w:rPr>
            <w:fldChar w:fldCharType="end"/>
          </w:r>
        </w:sdtContent>
      </w:sdt>
      <w:r w:rsidRPr="00F87BE7">
        <w:rPr>
          <w:noProof/>
        </w:rPr>
        <w:t>.</w:t>
      </w:r>
      <w:r w:rsidR="00F87BE7" w:rsidRPr="00F87BE7">
        <w:rPr>
          <w:noProof/>
        </w:rPr>
        <w:t xml:space="preserve"> </w:t>
      </w:r>
      <w:r w:rsidR="004E1A0A">
        <w:t xml:space="preserve">Tako je za evropski filmski prostor značilna zelo močna prisotnost hollywoodske produkcije, ki je leta 2013 zavzemala 70% evropskega trga </w:t>
      </w:r>
      <w:sdt>
        <w:sdtPr>
          <w:id w:val="-1515659"/>
          <w:citation/>
        </w:sdtPr>
        <w:sdtEndPr/>
        <w:sdtContent>
          <w:r w:rsidR="004E1A0A">
            <w:fldChar w:fldCharType="begin"/>
          </w:r>
          <w:r w:rsidR="00925F5B">
            <w:instrText xml:space="preserve">CITATION Eur14 \l 1060 </w:instrText>
          </w:r>
          <w:r w:rsidR="004E1A0A">
            <w:fldChar w:fldCharType="separate"/>
          </w:r>
          <w:r w:rsidR="00374D9A" w:rsidRPr="00374D9A">
            <w:rPr>
              <w:noProof/>
            </w:rPr>
            <w:t>(Služba Evropskega parlamenta za raziskave, 2014)</w:t>
          </w:r>
          <w:r w:rsidR="004E1A0A">
            <w:fldChar w:fldCharType="end"/>
          </w:r>
        </w:sdtContent>
      </w:sdt>
      <w:r w:rsidR="004E1A0A">
        <w:t>.</w:t>
      </w:r>
      <w:r w:rsidR="00476AF6">
        <w:t xml:space="preserve"> Letno poročilo Evropskega </w:t>
      </w:r>
      <w:proofErr w:type="spellStart"/>
      <w:r w:rsidR="00476AF6">
        <w:t>avdiovoizualnega</w:t>
      </w:r>
      <w:proofErr w:type="spellEnd"/>
      <w:r w:rsidR="00476AF6">
        <w:t xml:space="preserve"> observatorija 2017/2018 </w:t>
      </w:r>
      <w:r w:rsidR="00671226">
        <w:t>v poglavju o kroženju filmov navaja, da so po oceni EAO evropski filmi skupaj prodali najmanj 423 milijonov vstopnic na ravni svetovnega kinematografskega prikazovanja, kar predstavlja 17 mio manj kot poprečno število 440 mio vstopnic v letih 2102-2016. Delež izvoza evropskih filmov se je z 45 % znižal na 40 % v letu 2016. Kljub temu pa je v letu 2016 bilo doseženo bistveno višje število evropskih filmov v kinematografih zunaj Evrope, in sicer 650, kar predstavlja najvišjo številko v petih letih, kar pa je obratno sorazmerno s prihodki, saj so se prihodki v primerjavi z leto 2015 zmanjšali. V celoti evropski film proda 19 % vseh vstopnic zunaj Evrope, kar je bistveno manj kot v letu 2012</w:t>
      </w:r>
      <w:r w:rsidR="00EB6498">
        <w:t xml:space="preserve"> </w:t>
      </w:r>
      <w:sdt>
        <w:sdtPr>
          <w:id w:val="1308442489"/>
          <w:citation/>
        </w:sdtPr>
        <w:sdtEndPr/>
        <w:sdtContent>
          <w:r w:rsidR="00EB6498">
            <w:fldChar w:fldCharType="begin"/>
          </w:r>
          <w:r w:rsidR="00EB6498">
            <w:instrText xml:space="preserve"> CITATION Eur17 \l 1060 </w:instrText>
          </w:r>
          <w:r w:rsidR="00EB6498">
            <w:fldChar w:fldCharType="separate"/>
          </w:r>
          <w:r w:rsidR="00374D9A" w:rsidRPr="00374D9A">
            <w:rPr>
              <w:noProof/>
            </w:rPr>
            <w:t>(European Audiovisual Observatory, 2017)</w:t>
          </w:r>
          <w:r w:rsidR="00EB6498">
            <w:fldChar w:fldCharType="end"/>
          </w:r>
        </w:sdtContent>
      </w:sdt>
      <w:r w:rsidR="00671226">
        <w:t xml:space="preserve">. </w:t>
      </w:r>
    </w:p>
    <w:p w14:paraId="0A4F67FA" w14:textId="2E658384" w:rsidR="00734563" w:rsidRDefault="00F87BE7" w:rsidP="00F87BE7">
      <w:r w:rsidRPr="00F87BE7">
        <w:rPr>
          <w:noProof/>
        </w:rPr>
        <w:t>Če pogledamo evropski filmski sektor, obstaja neravnovesje med produkcijo in distribucijo in potrošnjo, tj. med številom proizvedenih filmov in številom filmov, ki dejansko dosežejo ciljno občinstvo</w:t>
      </w:r>
      <w:r w:rsidR="00671226">
        <w:rPr>
          <w:noProof/>
        </w:rPr>
        <w:t xml:space="preserve"> </w:t>
      </w:r>
      <w:r w:rsidRPr="00F87BE7">
        <w:rPr>
          <w:noProof/>
        </w:rPr>
        <w:t>Evropskih produkcij je mnogo več kot ameriških in kanadskih, vendar se evropski filmi distribuirajo v manjšem obsegu in težko dosežejo širše občinstvo na tujih trgih, tudi znotraj EU</w:t>
      </w:r>
      <w:r w:rsidR="004E1A0A">
        <w:rPr>
          <w:noProof/>
        </w:rPr>
        <w:t xml:space="preserve"> </w:t>
      </w:r>
      <w:sdt>
        <w:sdtPr>
          <w:rPr>
            <w:noProof/>
          </w:rPr>
          <w:id w:val="1462461407"/>
          <w:citation/>
        </w:sdtPr>
        <w:sdtEndPr/>
        <w:sdtContent>
          <w:r w:rsidR="004E1A0A" w:rsidRPr="00F87BE7">
            <w:rPr>
              <w:noProof/>
            </w:rPr>
            <w:fldChar w:fldCharType="begin"/>
          </w:r>
          <w:r w:rsidR="004E1A0A">
            <w:rPr>
              <w:noProof/>
            </w:rPr>
            <w:instrText xml:space="preserve">CITATION Eur141 \l 1060 </w:instrText>
          </w:r>
          <w:r w:rsidR="004E1A0A" w:rsidRPr="00F87BE7">
            <w:rPr>
              <w:noProof/>
            </w:rPr>
            <w:fldChar w:fldCharType="separate"/>
          </w:r>
          <w:r w:rsidR="00374D9A" w:rsidRPr="00374D9A">
            <w:rPr>
              <w:noProof/>
            </w:rPr>
            <w:t>(Evropska Komisija, 2014)</w:t>
          </w:r>
          <w:r w:rsidR="004E1A0A" w:rsidRPr="00F87BE7">
            <w:rPr>
              <w:noProof/>
            </w:rPr>
            <w:fldChar w:fldCharType="end"/>
          </w:r>
        </w:sdtContent>
      </w:sdt>
      <w:r w:rsidRPr="00F87BE7">
        <w:rPr>
          <w:noProof/>
        </w:rPr>
        <w:t>.</w:t>
      </w:r>
      <w:r w:rsidR="004E1A0A">
        <w:rPr>
          <w:noProof/>
        </w:rPr>
        <w:t xml:space="preserve"> </w:t>
      </w:r>
      <w:r w:rsidR="004E1A0A">
        <w:t xml:space="preserve">Za ameriško filmsko industrijo pa je značilna močna </w:t>
      </w:r>
      <w:r w:rsidR="004E1A0A" w:rsidRPr="0047569D">
        <w:t>vertikaln</w:t>
      </w:r>
      <w:r w:rsidR="004E1A0A">
        <w:t>a integracija</w:t>
      </w:r>
      <w:r w:rsidR="004E1A0A" w:rsidRPr="0047569D">
        <w:t xml:space="preserve"> dejavnosti, ki zajemajo proizvodnjo in distribucijo, kar </w:t>
      </w:r>
      <w:r w:rsidR="004E1A0A">
        <w:t>jim omogoča razpršitev</w:t>
      </w:r>
      <w:r w:rsidR="004E1A0A" w:rsidRPr="0047569D">
        <w:t xml:space="preserve"> tveganj ter </w:t>
      </w:r>
      <w:proofErr w:type="spellStart"/>
      <w:r w:rsidR="004E1A0A">
        <w:t>reinvestiranje</w:t>
      </w:r>
      <w:proofErr w:type="spellEnd"/>
      <w:r w:rsidR="004E1A0A">
        <w:t xml:space="preserve"> dobičkov v nove projekte </w:t>
      </w:r>
      <w:sdt>
        <w:sdtPr>
          <w:id w:val="-305317739"/>
          <w:citation/>
        </w:sdtPr>
        <w:sdtEndPr/>
        <w:sdtContent>
          <w:r w:rsidR="004E1A0A">
            <w:fldChar w:fldCharType="begin"/>
          </w:r>
          <w:r w:rsidR="00925F5B">
            <w:instrText xml:space="preserve">CITATION Eur14 \l 1060 </w:instrText>
          </w:r>
          <w:r w:rsidR="004E1A0A">
            <w:fldChar w:fldCharType="separate"/>
          </w:r>
          <w:r w:rsidR="00374D9A" w:rsidRPr="00374D9A">
            <w:rPr>
              <w:noProof/>
            </w:rPr>
            <w:t>(Služba Evropskega parlamenta za raziskave, 2014)</w:t>
          </w:r>
          <w:r w:rsidR="004E1A0A">
            <w:fldChar w:fldCharType="end"/>
          </w:r>
        </w:sdtContent>
      </w:sdt>
      <w:r w:rsidR="004E1A0A">
        <w:t>.</w:t>
      </w:r>
      <w:r w:rsidR="004E1A0A" w:rsidRPr="0047569D">
        <w:t xml:space="preserve"> </w:t>
      </w:r>
    </w:p>
    <w:p w14:paraId="23549154" w14:textId="3B1B48C8" w:rsidR="001859F3" w:rsidRDefault="001859F3" w:rsidP="00F87BE7">
      <w:r>
        <w:t>Ne glede na vedno večjo prisotnost hollywoodske produkcije, je evropska filmska industrija relativno dinamična in zajema več kot 91 000 podjetij, ki zaposlujejo več kot 370 000 ljudi in so v letu 2010 ustvarile približno 60 milijard EUR prihodkov. Evropskih „velikih pet“ – Francija, Nemčija, Združeno kraljestvo, Italija in Španija – ustvarijo približno 80 % produkcij, prometa in zaposlenih</w:t>
      </w:r>
      <w:r w:rsidRPr="00787D40">
        <w:t xml:space="preserve"> </w:t>
      </w:r>
      <w:sdt>
        <w:sdtPr>
          <w:id w:val="383457701"/>
          <w:citation/>
        </w:sdtPr>
        <w:sdtEndPr/>
        <w:sdtContent>
          <w:r>
            <w:fldChar w:fldCharType="begin"/>
          </w:r>
          <w:r w:rsidR="00925F5B">
            <w:instrText xml:space="preserve">CITATION Eur14 \l 1060 </w:instrText>
          </w:r>
          <w:r>
            <w:fldChar w:fldCharType="separate"/>
          </w:r>
          <w:r w:rsidR="00374D9A" w:rsidRPr="00374D9A">
            <w:rPr>
              <w:noProof/>
            </w:rPr>
            <w:t>(Služba Evropskega parlamenta za raziskave, 2014)</w:t>
          </w:r>
          <w:r>
            <w:fldChar w:fldCharType="end"/>
          </w:r>
        </w:sdtContent>
      </w:sdt>
      <w:r>
        <w:t xml:space="preserve">. </w:t>
      </w:r>
      <w:r w:rsidR="00802DFC">
        <w:t>Pomembno je, da pri analizi evropskega filmskega prostora razlikujemo med prej omenjenimi državami in ostalimi evropskimi državami, katerih filmska industrija je glede konkurenčnega položaja in zmogljivosti precej šibkejša.</w:t>
      </w:r>
    </w:p>
    <w:p w14:paraId="7E57FD22" w14:textId="16699B58" w:rsidR="00676142" w:rsidRPr="00F87BE7" w:rsidRDefault="00676142" w:rsidP="00F87BE7">
      <w:r>
        <w:t xml:space="preserve">V </w:t>
      </w:r>
      <w:r w:rsidR="00671226">
        <w:t>programu Ustvarjalna Evropa</w:t>
      </w:r>
      <w:r>
        <w:t xml:space="preserve"> so načrtovana sredstva v višini 800 milijonov EUR, ki bodo v obdobju med letoma 2014 in 2020 namenjena podpori evropskim filmskim </w:t>
      </w:r>
      <w:r w:rsidR="007F1705">
        <w:t xml:space="preserve">producentom in </w:t>
      </w:r>
      <w:r>
        <w:t xml:space="preserve">ustvarjalcem </w:t>
      </w:r>
      <w:r w:rsidR="007F1705">
        <w:t xml:space="preserve"> za razvoj, distribucijo in promocijo filmskih projektov</w:t>
      </w:r>
      <w:r>
        <w:t xml:space="preserve">. Pri tem je pomembno, da so sredstva namenjena </w:t>
      </w:r>
      <w:r w:rsidR="007F1705">
        <w:t>razvoju novih filmskih projektov</w:t>
      </w:r>
      <w:r>
        <w:t xml:space="preserve"> na ravni EU</w:t>
      </w:r>
      <w:r w:rsidR="00802DFC">
        <w:t xml:space="preserve"> mišljena kot </w:t>
      </w:r>
      <w:r w:rsidR="007F1705">
        <w:t xml:space="preserve">nadnacionalni </w:t>
      </w:r>
      <w:r w:rsidR="00802DFC">
        <w:t>vir financiranja</w:t>
      </w:r>
      <w:r w:rsidR="007F1705">
        <w:t xml:space="preserve"> in ne kot nadomestilo za manjkajoča nacionalna sredstva</w:t>
      </w:r>
      <w:r w:rsidR="00802DFC">
        <w:t xml:space="preserve">, </w:t>
      </w:r>
      <w:r w:rsidR="007F1705">
        <w:t xml:space="preserve">saj je pri presoji uspešnih projektov bistvena presoja dodane evropske vrednosti, potenciala projekta za </w:t>
      </w:r>
      <w:r w:rsidR="007F1705">
        <w:lastRenderedPageBreak/>
        <w:t>kroženje na različnih evropskih trgih ter dobro zasnovana struktura financiranja</w:t>
      </w:r>
      <w:r w:rsidR="00ED6F26">
        <w:t xml:space="preserve"> </w:t>
      </w:r>
      <w:sdt>
        <w:sdtPr>
          <w:id w:val="-2051833336"/>
          <w:citation/>
        </w:sdtPr>
        <w:sdtEndPr/>
        <w:sdtContent>
          <w:r w:rsidR="00ED6F26">
            <w:fldChar w:fldCharType="begin"/>
          </w:r>
          <w:r w:rsidR="00ED6F26">
            <w:instrText xml:space="preserve"> CITATION Evr15 \l 1060 </w:instrText>
          </w:r>
          <w:r w:rsidR="00ED6F26">
            <w:fldChar w:fldCharType="separate"/>
          </w:r>
          <w:r w:rsidR="00374D9A" w:rsidRPr="00374D9A">
            <w:rPr>
              <w:noProof/>
            </w:rPr>
            <w:t>(Evropska Komisija, 2015)</w:t>
          </w:r>
          <w:r w:rsidR="00ED6F26">
            <w:fldChar w:fldCharType="end"/>
          </w:r>
        </w:sdtContent>
      </w:sdt>
      <w:r w:rsidR="00802DFC">
        <w:t xml:space="preserve">. </w:t>
      </w:r>
    </w:p>
    <w:p w14:paraId="0A4EEB57" w14:textId="7A3ABAEF" w:rsidR="007F1705" w:rsidRDefault="007F1705" w:rsidP="00F87BE7">
      <w:pPr>
        <w:rPr>
          <w:noProof/>
        </w:rPr>
      </w:pPr>
      <w:r>
        <w:rPr>
          <w:noProof/>
        </w:rPr>
        <w:t>Pomembno vlogo pri razvoju evropskega filma ima tudi evropski koprodukcijski sklad Eurimages pri Svetu Evrope</w:t>
      </w:r>
      <w:r w:rsidR="00ED6F26">
        <w:rPr>
          <w:rStyle w:val="Sprotnaopomba-sklic"/>
          <w:noProof/>
        </w:rPr>
        <w:footnoteReference w:id="1"/>
      </w:r>
      <w:r>
        <w:rPr>
          <w:noProof/>
        </w:rPr>
        <w:t xml:space="preserve">, ki temelji na kulturnih vrednotah in podpira večstranske koprodukcije med državami članicami tega sklada. </w:t>
      </w:r>
      <w:r w:rsidR="007C6C27">
        <w:rPr>
          <w:noProof/>
        </w:rPr>
        <w:t xml:space="preserve">Ker sklad temelji na povračilu vloženih sredstev, ima presoja o dejanski možnosti distribucije na več tržiščih vključenih koproducentov pomembno in odločujočo vlogo. </w:t>
      </w:r>
    </w:p>
    <w:p w14:paraId="10A72F31" w14:textId="2A6E8DF1" w:rsidR="00734563" w:rsidRPr="00F87BE7" w:rsidRDefault="00734563" w:rsidP="00086A50">
      <w:pPr>
        <w:rPr>
          <w:noProof/>
        </w:rPr>
      </w:pPr>
      <w:r w:rsidRPr="00F87BE7">
        <w:rPr>
          <w:noProof/>
        </w:rPr>
        <w:t xml:space="preserve">Digitalna revolucija prinaša več možnosti in prilagodljivosti v distribuciji in pomembno vpliva na vedenje občinstva. Zato je ključnega pomena, da se </w:t>
      </w:r>
      <w:r w:rsidR="00F87BE7" w:rsidRPr="00F87BE7">
        <w:rPr>
          <w:noProof/>
        </w:rPr>
        <w:t>Evropa prilagodi</w:t>
      </w:r>
      <w:r w:rsidRPr="00F87BE7">
        <w:rPr>
          <w:noProof/>
        </w:rPr>
        <w:t xml:space="preserve"> digitalni dobi in izkoristi njen potencial za zadržanje obstoječega občinstva in pridobivanje novega ter za povezovanje kulturne raznolikosti s konkurenčnostjo. Vse to pa prinaša izzive: za industrijo s preskušanjem novih poslovnih modelov in strategij za razvoj občinstva ter za javne politike na regionalni, nacionalni in evropski ravni.</w:t>
      </w:r>
      <w:r w:rsidR="007C6C27">
        <w:rPr>
          <w:noProof/>
        </w:rPr>
        <w:t xml:space="preserve"> Za distribucijo evropskih filmov postaja pomemben način dostopanja do teh del prek avdiovizualnih medijskih storitev. Po podatki EAO </w:t>
      </w:r>
      <w:r w:rsidR="00086A50">
        <w:rPr>
          <w:noProof/>
        </w:rPr>
        <w:t>je SVOD (Subscription video-on-demand) bistven za porast trg avdiovizualnih storitev na zahtevo, in sicer predstavlja 66 % vse prihodkov iz naslova plačljivih storitev na zahtevo, v primeru z 11 % iz leta 2011</w:t>
      </w:r>
      <w:r w:rsidR="00ED6F26">
        <w:rPr>
          <w:noProof/>
        </w:rPr>
        <w:t xml:space="preserve"> </w:t>
      </w:r>
      <w:sdt>
        <w:sdtPr>
          <w:rPr>
            <w:noProof/>
          </w:rPr>
          <w:id w:val="-597182860"/>
          <w:citation/>
        </w:sdtPr>
        <w:sdtEndPr/>
        <w:sdtContent>
          <w:r w:rsidR="00ED6F26">
            <w:rPr>
              <w:noProof/>
            </w:rPr>
            <w:fldChar w:fldCharType="begin"/>
          </w:r>
          <w:r w:rsidR="00ED6F26">
            <w:rPr>
              <w:noProof/>
            </w:rPr>
            <w:instrText xml:space="preserve"> CITATION Eur171 \l 1060 </w:instrText>
          </w:r>
          <w:r w:rsidR="00ED6F26">
            <w:rPr>
              <w:noProof/>
            </w:rPr>
            <w:fldChar w:fldCharType="separate"/>
          </w:r>
          <w:r w:rsidR="00374D9A" w:rsidRPr="00374D9A">
            <w:rPr>
              <w:noProof/>
            </w:rPr>
            <w:t>(European Audiovisual Observatory, 2017)</w:t>
          </w:r>
          <w:r w:rsidR="00ED6F26">
            <w:rPr>
              <w:noProof/>
            </w:rPr>
            <w:fldChar w:fldCharType="end"/>
          </w:r>
        </w:sdtContent>
      </w:sdt>
      <w:r w:rsidR="00086A50">
        <w:rPr>
          <w:noProof/>
        </w:rPr>
        <w:t xml:space="preserve">.  </w:t>
      </w:r>
    </w:p>
    <w:p w14:paraId="09D5E576" w14:textId="68DD8A5E" w:rsidR="0047569D" w:rsidRDefault="0047569D" w:rsidP="0047569D">
      <w:r>
        <w:t xml:space="preserve">V svojem sporočilu iz leta 2014 o evropskem filmu v digitalni dobi, je Evropska komisija določila številne strukturne pomanjkljivosti, ki preprečujejo evropski filmski industriji doseči potencialne gledalce v Evropski uniji in po svetu. Poleg razdrobljenosti proizvodnje in vprašanja, povezana s financiranjem, </w:t>
      </w:r>
      <w:r w:rsidR="001866BF">
        <w:t xml:space="preserve">se daje </w:t>
      </w:r>
      <w:r>
        <w:t xml:space="preserve">večji poudarek na produkciji, manjša pozornost pa je namenjena distribuciji in promociji, nezadostne </w:t>
      </w:r>
      <w:r w:rsidR="001866BF">
        <w:t xml:space="preserve">so tudi </w:t>
      </w:r>
      <w:r w:rsidR="00787D40">
        <w:t>možnosti za mednarodne projekte</w:t>
      </w:r>
      <w:r w:rsidR="00374D9A">
        <w:t xml:space="preserve"> </w:t>
      </w:r>
      <w:sdt>
        <w:sdtPr>
          <w:id w:val="-1392573585"/>
          <w:citation/>
        </w:sdtPr>
        <w:sdtEndPr/>
        <w:sdtContent>
          <w:r w:rsidR="00374D9A">
            <w:fldChar w:fldCharType="begin"/>
          </w:r>
          <w:r w:rsidR="00374D9A">
            <w:instrText xml:space="preserve"> CITATION Eur141 \l 1060 </w:instrText>
          </w:r>
          <w:r w:rsidR="00374D9A">
            <w:fldChar w:fldCharType="separate"/>
          </w:r>
          <w:r w:rsidR="00374D9A" w:rsidRPr="00374D9A">
            <w:rPr>
              <w:noProof/>
            </w:rPr>
            <w:t>(Evropska Komisija, 2014)</w:t>
          </w:r>
          <w:r w:rsidR="00374D9A">
            <w:fldChar w:fldCharType="end"/>
          </w:r>
        </w:sdtContent>
      </w:sdt>
      <w:r w:rsidR="00787D40">
        <w:t>.</w:t>
      </w:r>
    </w:p>
    <w:p w14:paraId="078B070C" w14:textId="77777777" w:rsidR="00734563" w:rsidRPr="006A58C0" w:rsidRDefault="00734563" w:rsidP="006A58C0">
      <w:pPr>
        <w:pStyle w:val="Naslov3"/>
      </w:pPr>
      <w:bookmarkStart w:id="8" w:name="_Toc506744872"/>
      <w:r w:rsidRPr="006A58C0">
        <w:t>Strukturne pomanjkljivosti evropskega</w:t>
      </w:r>
      <w:r w:rsidR="00F87BE7" w:rsidRPr="006A58C0">
        <w:t xml:space="preserve"> in slovenskega</w:t>
      </w:r>
      <w:r w:rsidRPr="006A58C0">
        <w:t xml:space="preserve"> filmskega sektorja pri doseganju potencialnega občinstva v Evropski uniji in na svetovni ravni</w:t>
      </w:r>
      <w:bookmarkEnd w:id="8"/>
    </w:p>
    <w:p w14:paraId="7B9A067C" w14:textId="02F4D096" w:rsidR="00734563" w:rsidRPr="00D87D8F" w:rsidRDefault="00734563" w:rsidP="006A58C0">
      <w:pPr>
        <w:rPr>
          <w:noProof/>
          <w:szCs w:val="24"/>
        </w:rPr>
      </w:pPr>
      <w:r>
        <w:rPr>
          <w:noProof/>
        </w:rPr>
        <w:t xml:space="preserve">Položaj avdiovizualnega sektorja se od ene do druge </w:t>
      </w:r>
      <w:r w:rsidR="006A58C0">
        <w:rPr>
          <w:noProof/>
        </w:rPr>
        <w:t xml:space="preserve">države članice EU </w:t>
      </w:r>
      <w:r>
        <w:rPr>
          <w:noProof/>
        </w:rPr>
        <w:t>bistveno razlikuje</w:t>
      </w:r>
      <w:r w:rsidR="006A58C0">
        <w:rPr>
          <w:noProof/>
        </w:rPr>
        <w:t xml:space="preserve">, ne le po </w:t>
      </w:r>
      <w:r>
        <w:rPr>
          <w:noProof/>
        </w:rPr>
        <w:t>velikost</w:t>
      </w:r>
      <w:r w:rsidR="006A58C0">
        <w:rPr>
          <w:noProof/>
        </w:rPr>
        <w:t>i</w:t>
      </w:r>
      <w:r>
        <w:rPr>
          <w:noProof/>
        </w:rPr>
        <w:t xml:space="preserve"> sektorja, obseg</w:t>
      </w:r>
      <w:r w:rsidR="006A58C0">
        <w:rPr>
          <w:noProof/>
        </w:rPr>
        <w:t>a</w:t>
      </w:r>
      <w:r>
        <w:rPr>
          <w:noProof/>
        </w:rPr>
        <w:t xml:space="preserve"> produkcije in jezikovn</w:t>
      </w:r>
      <w:r w:rsidR="006A58C0">
        <w:rPr>
          <w:noProof/>
        </w:rPr>
        <w:t>ega</w:t>
      </w:r>
      <w:r>
        <w:rPr>
          <w:noProof/>
        </w:rPr>
        <w:t xml:space="preserve"> o</w:t>
      </w:r>
      <w:r w:rsidR="006A58C0">
        <w:rPr>
          <w:noProof/>
        </w:rPr>
        <w:t>kolja</w:t>
      </w:r>
      <w:r>
        <w:rPr>
          <w:noProof/>
        </w:rPr>
        <w:t xml:space="preserve">, ampak tudi </w:t>
      </w:r>
      <w:r w:rsidR="006A58C0">
        <w:rPr>
          <w:noProof/>
        </w:rPr>
        <w:t>glede načinov</w:t>
      </w:r>
      <w:r>
        <w:rPr>
          <w:noProof/>
        </w:rPr>
        <w:t xml:space="preserve"> financiranja filmov, višin</w:t>
      </w:r>
      <w:r w:rsidR="00C927BD">
        <w:rPr>
          <w:noProof/>
        </w:rPr>
        <w:t>o</w:t>
      </w:r>
      <w:r>
        <w:rPr>
          <w:noProof/>
        </w:rPr>
        <w:t xml:space="preserve"> in struktur</w:t>
      </w:r>
      <w:r w:rsidR="00C927BD">
        <w:rPr>
          <w:noProof/>
        </w:rPr>
        <w:t>o</w:t>
      </w:r>
      <w:r>
        <w:rPr>
          <w:noProof/>
        </w:rPr>
        <w:t xml:space="preserve"> javnih sredstev, vključenost</w:t>
      </w:r>
      <w:r w:rsidR="00C927BD">
        <w:rPr>
          <w:noProof/>
        </w:rPr>
        <w:t>jo</w:t>
      </w:r>
      <w:r>
        <w:rPr>
          <w:noProof/>
        </w:rPr>
        <w:t>radiodifuzijskih hiš ali drugih deležnikov v sistem financiranja ter strategije nacionalnih in regionalnih filmskih politik.</w:t>
      </w:r>
    </w:p>
    <w:p w14:paraId="5EF7CCEA" w14:textId="77777777" w:rsidR="00734563" w:rsidRPr="006A58C0" w:rsidRDefault="00734563" w:rsidP="006A58C0">
      <w:pPr>
        <w:pStyle w:val="Odstavekseznama"/>
        <w:numPr>
          <w:ilvl w:val="0"/>
          <w:numId w:val="36"/>
        </w:numPr>
        <w:rPr>
          <w:b/>
          <w:noProof/>
        </w:rPr>
      </w:pPr>
      <w:r w:rsidRPr="006A58C0">
        <w:rPr>
          <w:b/>
          <w:noProof/>
        </w:rPr>
        <w:t>Razdrobljenost produkcije in financiranja</w:t>
      </w:r>
    </w:p>
    <w:p w14:paraId="637D0F3D" w14:textId="738A10C4" w:rsidR="00734563" w:rsidRDefault="006A58C0" w:rsidP="00734563">
      <w:pPr>
        <w:rPr>
          <w:noProof/>
        </w:rPr>
      </w:pPr>
      <w:r w:rsidRPr="0019777D">
        <w:rPr>
          <w:noProof/>
        </w:rPr>
        <w:t>Evropska Komisija ugotavlja, da e</w:t>
      </w:r>
      <w:r w:rsidR="00734563" w:rsidRPr="0019777D">
        <w:rPr>
          <w:noProof/>
        </w:rPr>
        <w:t xml:space="preserve">vropski filmski sektor sestavljajo večinoma mala in mikropodjetja, ki so odvisna od omejenih </w:t>
      </w:r>
      <w:r w:rsidRPr="0019777D">
        <w:rPr>
          <w:noProof/>
        </w:rPr>
        <w:t xml:space="preserve">finančnih sredstev, </w:t>
      </w:r>
      <w:r w:rsidR="00734563" w:rsidRPr="0019777D">
        <w:rPr>
          <w:noProof/>
        </w:rPr>
        <w:t>v glavnem odvisna od javnega financiranja</w:t>
      </w:r>
      <w:r w:rsidRPr="0019777D">
        <w:rPr>
          <w:noProof/>
        </w:rPr>
        <w:t xml:space="preserve"> </w:t>
      </w:r>
      <w:sdt>
        <w:sdtPr>
          <w:rPr>
            <w:noProof/>
          </w:rPr>
          <w:id w:val="-611132894"/>
          <w:citation/>
        </w:sdtPr>
        <w:sdtEndPr/>
        <w:sdtContent>
          <w:r w:rsidRPr="0019777D">
            <w:rPr>
              <w:noProof/>
            </w:rPr>
            <w:fldChar w:fldCharType="begin"/>
          </w:r>
          <w:r w:rsidRPr="0019777D">
            <w:rPr>
              <w:noProof/>
            </w:rPr>
            <w:instrText xml:space="preserve"> CITATION Eur141 \l 1060 </w:instrText>
          </w:r>
          <w:r w:rsidRPr="0019777D">
            <w:rPr>
              <w:noProof/>
            </w:rPr>
            <w:fldChar w:fldCharType="separate"/>
          </w:r>
          <w:r w:rsidR="00374D9A" w:rsidRPr="00374D9A">
            <w:rPr>
              <w:noProof/>
            </w:rPr>
            <w:t>(Evropska Komisija, 2014)</w:t>
          </w:r>
          <w:r w:rsidRPr="0019777D">
            <w:rPr>
              <w:noProof/>
            </w:rPr>
            <w:fldChar w:fldCharType="end"/>
          </w:r>
        </w:sdtContent>
      </w:sdt>
      <w:r w:rsidR="00734563" w:rsidRPr="0019777D">
        <w:rPr>
          <w:noProof/>
        </w:rPr>
        <w:t>.</w:t>
      </w:r>
    </w:p>
    <w:p w14:paraId="4FBE7605" w14:textId="77777777" w:rsidR="0019777D" w:rsidRPr="0019777D" w:rsidRDefault="0019777D" w:rsidP="00734563">
      <w:pPr>
        <w:rPr>
          <w:noProof/>
        </w:rPr>
      </w:pPr>
      <w:r>
        <w:rPr>
          <w:noProof/>
        </w:rPr>
        <w:t>Tabela 1 prikazuje statistične podatke o slovenskih podjetij, ki delajo na področju d</w:t>
      </w:r>
      <w:r w:rsidRPr="0019777D">
        <w:rPr>
          <w:noProof/>
        </w:rPr>
        <w:t>ejavnosti v zvezi s filmi, video- in zvočnimi zapisi</w:t>
      </w:r>
      <w:r>
        <w:rPr>
          <w:noProof/>
        </w:rPr>
        <w:t xml:space="preserve">. Podatki kažejo, da je večina mikro podjetij, z do 9 zaposlenimi. </w:t>
      </w:r>
    </w:p>
    <w:p w14:paraId="58C27601" w14:textId="23B06145" w:rsidR="0019777D" w:rsidRDefault="0019777D" w:rsidP="0019777D">
      <w:pPr>
        <w:pStyle w:val="Napis"/>
        <w:keepNext/>
      </w:pPr>
      <w:bookmarkStart w:id="9" w:name="_Toc506744886"/>
      <w:r>
        <w:lastRenderedPageBreak/>
        <w:t xml:space="preserve">Tabela </w:t>
      </w:r>
      <w:r w:rsidR="00F75D8F">
        <w:fldChar w:fldCharType="begin"/>
      </w:r>
      <w:r w:rsidR="00F75D8F">
        <w:instrText xml:space="preserve"> SEQ Tabela \* ARABIC </w:instrText>
      </w:r>
      <w:r w:rsidR="00F75D8F">
        <w:fldChar w:fldCharType="separate"/>
      </w:r>
      <w:r w:rsidR="009343D3">
        <w:rPr>
          <w:noProof/>
        </w:rPr>
        <w:t>1</w:t>
      </w:r>
      <w:r w:rsidR="00F75D8F">
        <w:rPr>
          <w:noProof/>
        </w:rPr>
        <w:fldChar w:fldCharType="end"/>
      </w:r>
      <w:r>
        <w:t>: Slovenska p</w:t>
      </w:r>
      <w:r w:rsidRPr="0019777D">
        <w:t>odjetja po dejavnosti (SKD 2008) in velikosti po: SKD, LETO, MERITVE , RAZREDI OSEB, KI DELAJO</w:t>
      </w:r>
      <w:r>
        <w:rPr>
          <w:rStyle w:val="Sprotnaopomba-sklic"/>
        </w:rPr>
        <w:footnoteReference w:id="2"/>
      </w:r>
      <w:bookmarkEnd w:id="9"/>
    </w:p>
    <w:tbl>
      <w:tblPr>
        <w:tblStyle w:val="Tabelasvetlamrea1poudarek11"/>
        <w:tblW w:w="5000" w:type="pct"/>
        <w:tblLook w:val="04A0" w:firstRow="1" w:lastRow="0" w:firstColumn="1" w:lastColumn="0" w:noHBand="0" w:noVBand="1"/>
      </w:tblPr>
      <w:tblGrid>
        <w:gridCol w:w="1327"/>
        <w:gridCol w:w="1326"/>
        <w:gridCol w:w="3258"/>
        <w:gridCol w:w="3149"/>
      </w:tblGrid>
      <w:tr w:rsidR="00BE3E65" w:rsidRPr="00BE3E65" w14:paraId="365DED6C" w14:textId="77777777" w:rsidTr="0019777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2" w:type="pct"/>
            <w:gridSpan w:val="3"/>
            <w:hideMark/>
          </w:tcPr>
          <w:p w14:paraId="3735FC8D" w14:textId="77777777" w:rsidR="00BE3E65" w:rsidRPr="00BE3E65" w:rsidRDefault="00BE3E65" w:rsidP="0019777D">
            <w:pPr>
              <w:spacing w:line="240" w:lineRule="auto"/>
              <w:jc w:val="left"/>
              <w:rPr>
                <w:rFonts w:eastAsia="Times New Roman"/>
                <w:b w:val="0"/>
                <w:sz w:val="18"/>
                <w:szCs w:val="18"/>
                <w:lang w:eastAsia="sl-SI"/>
              </w:rPr>
            </w:pPr>
          </w:p>
        </w:tc>
        <w:tc>
          <w:tcPr>
            <w:tcW w:w="1738" w:type="pct"/>
            <w:hideMark/>
          </w:tcPr>
          <w:p w14:paraId="2D266E30" w14:textId="77777777" w:rsidR="00BE3E65" w:rsidRPr="00BE3E65" w:rsidRDefault="00BE3E65" w:rsidP="00BE3E65">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eastAsia="sl-SI"/>
              </w:rPr>
            </w:pPr>
            <w:r w:rsidRPr="00BE3E65">
              <w:rPr>
                <w:rFonts w:eastAsia="Times New Roman"/>
                <w:b w:val="0"/>
                <w:color w:val="000000"/>
                <w:sz w:val="18"/>
                <w:szCs w:val="18"/>
                <w:lang w:eastAsia="sl-SI"/>
              </w:rPr>
              <w:t>J59 Dejavnosti v zvezi s filmi, video- in zvočnimi zapisi</w:t>
            </w:r>
          </w:p>
        </w:tc>
      </w:tr>
      <w:tr w:rsidR="00BE3E65" w:rsidRPr="00BE3E65" w14:paraId="2EBA0588"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restart"/>
            <w:vAlign w:val="center"/>
            <w:hideMark/>
          </w:tcPr>
          <w:p w14:paraId="4C6A14BC" w14:textId="77777777" w:rsidR="00BE3E65" w:rsidRPr="00BE3E65" w:rsidRDefault="00BE3E65" w:rsidP="0019777D">
            <w:pPr>
              <w:spacing w:line="240" w:lineRule="auto"/>
              <w:jc w:val="left"/>
              <w:rPr>
                <w:rFonts w:eastAsia="Times New Roman"/>
                <w:color w:val="000000"/>
                <w:sz w:val="18"/>
                <w:szCs w:val="18"/>
                <w:lang w:eastAsia="sl-SI"/>
              </w:rPr>
            </w:pPr>
            <w:r w:rsidRPr="00BE3E65">
              <w:rPr>
                <w:rFonts w:eastAsia="Times New Roman"/>
                <w:color w:val="000000"/>
                <w:sz w:val="18"/>
                <w:szCs w:val="18"/>
                <w:lang w:eastAsia="sl-SI"/>
              </w:rPr>
              <w:t>2014</w:t>
            </w:r>
          </w:p>
        </w:tc>
        <w:tc>
          <w:tcPr>
            <w:tcW w:w="732" w:type="pct"/>
            <w:vMerge w:val="restart"/>
            <w:hideMark/>
          </w:tcPr>
          <w:p w14:paraId="1CAA5B99"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Število podjetij</w:t>
            </w:r>
          </w:p>
        </w:tc>
        <w:tc>
          <w:tcPr>
            <w:tcW w:w="1798" w:type="pct"/>
            <w:hideMark/>
          </w:tcPr>
          <w:p w14:paraId="4E88B441"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roofErr w:type="spellStart"/>
            <w:r w:rsidRPr="00BE3E65">
              <w:rPr>
                <w:rFonts w:eastAsia="Times New Roman"/>
                <w:bCs/>
                <w:color w:val="000000"/>
                <w:sz w:val="18"/>
                <w:szCs w:val="18"/>
                <w:lang w:eastAsia="sl-SI"/>
              </w:rPr>
              <w:t>Mikro</w:t>
            </w:r>
            <w:proofErr w:type="spellEnd"/>
            <w:r w:rsidRPr="00BE3E65">
              <w:rPr>
                <w:rFonts w:eastAsia="Times New Roman"/>
                <w:bCs/>
                <w:color w:val="000000"/>
                <w:sz w:val="18"/>
                <w:szCs w:val="18"/>
                <w:lang w:eastAsia="sl-SI"/>
              </w:rPr>
              <w:t xml:space="preserve"> podjetje (0-9) - Skupaj</w:t>
            </w:r>
          </w:p>
        </w:tc>
        <w:tc>
          <w:tcPr>
            <w:tcW w:w="1738" w:type="pct"/>
            <w:noWrap/>
            <w:hideMark/>
          </w:tcPr>
          <w:p w14:paraId="6D77F9E0"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w:t>
            </w:r>
            <w:r w:rsidR="0019777D">
              <w:rPr>
                <w:rFonts w:eastAsia="Times New Roman"/>
                <w:color w:val="000000"/>
                <w:sz w:val="18"/>
                <w:szCs w:val="18"/>
                <w:lang w:eastAsia="sl-SI"/>
              </w:rPr>
              <w:t>.</w:t>
            </w:r>
            <w:r w:rsidRPr="00BE3E65">
              <w:rPr>
                <w:rFonts w:eastAsia="Times New Roman"/>
                <w:color w:val="000000"/>
                <w:sz w:val="18"/>
                <w:szCs w:val="18"/>
                <w:lang w:eastAsia="sl-SI"/>
              </w:rPr>
              <w:t>087</w:t>
            </w:r>
          </w:p>
        </w:tc>
      </w:tr>
      <w:tr w:rsidR="00BE3E65" w:rsidRPr="00BE3E65" w14:paraId="5A09EAB3"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3172EF53"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2154107B"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3109038B"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Majhno podjetje (10-49)</w:t>
            </w:r>
          </w:p>
        </w:tc>
        <w:tc>
          <w:tcPr>
            <w:tcW w:w="1738" w:type="pct"/>
            <w:noWrap/>
            <w:hideMark/>
          </w:tcPr>
          <w:p w14:paraId="41D9C290"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9</w:t>
            </w:r>
          </w:p>
        </w:tc>
      </w:tr>
      <w:tr w:rsidR="00BE3E65" w:rsidRPr="00BE3E65" w14:paraId="4E2127BF"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497DAD71"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7573AEC6"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7204E341"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Srednje podjetje (50-249)</w:t>
            </w:r>
          </w:p>
        </w:tc>
        <w:tc>
          <w:tcPr>
            <w:tcW w:w="1738" w:type="pct"/>
            <w:noWrap/>
            <w:hideMark/>
          </w:tcPr>
          <w:p w14:paraId="408F223C"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w:t>
            </w:r>
          </w:p>
        </w:tc>
      </w:tr>
      <w:tr w:rsidR="00BE3E65" w:rsidRPr="00BE3E65" w14:paraId="5D9A1D41"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68FE9CF5"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0AD8434A"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259A3105"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Veliko podjetje (250+)</w:t>
            </w:r>
          </w:p>
        </w:tc>
        <w:tc>
          <w:tcPr>
            <w:tcW w:w="1738" w:type="pct"/>
            <w:noWrap/>
            <w:hideMark/>
          </w:tcPr>
          <w:p w14:paraId="27575D11"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0</w:t>
            </w:r>
          </w:p>
        </w:tc>
      </w:tr>
      <w:tr w:rsidR="00BE3E65" w:rsidRPr="00BE3E65" w14:paraId="31AC7AE2"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7C613CC6"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val="restart"/>
            <w:hideMark/>
          </w:tcPr>
          <w:p w14:paraId="396562EE"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Število oseb, ki delajo</w:t>
            </w:r>
          </w:p>
        </w:tc>
        <w:tc>
          <w:tcPr>
            <w:tcW w:w="1798" w:type="pct"/>
            <w:hideMark/>
          </w:tcPr>
          <w:p w14:paraId="019106A0"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roofErr w:type="spellStart"/>
            <w:r w:rsidRPr="00BE3E65">
              <w:rPr>
                <w:rFonts w:eastAsia="Times New Roman"/>
                <w:bCs/>
                <w:color w:val="000000"/>
                <w:sz w:val="18"/>
                <w:szCs w:val="18"/>
                <w:lang w:eastAsia="sl-SI"/>
              </w:rPr>
              <w:t>Mikro</w:t>
            </w:r>
            <w:proofErr w:type="spellEnd"/>
            <w:r w:rsidRPr="00BE3E65">
              <w:rPr>
                <w:rFonts w:eastAsia="Times New Roman"/>
                <w:bCs/>
                <w:color w:val="000000"/>
                <w:sz w:val="18"/>
                <w:szCs w:val="18"/>
                <w:lang w:eastAsia="sl-SI"/>
              </w:rPr>
              <w:t xml:space="preserve"> podjetje (0-9) - Skupaj</w:t>
            </w:r>
          </w:p>
        </w:tc>
        <w:tc>
          <w:tcPr>
            <w:tcW w:w="1738" w:type="pct"/>
            <w:noWrap/>
            <w:hideMark/>
          </w:tcPr>
          <w:p w14:paraId="33B7EA83"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w:t>
            </w:r>
            <w:r w:rsidR="0019777D">
              <w:rPr>
                <w:rFonts w:eastAsia="Times New Roman"/>
                <w:color w:val="000000"/>
                <w:sz w:val="18"/>
                <w:szCs w:val="18"/>
                <w:lang w:eastAsia="sl-SI"/>
              </w:rPr>
              <w:t>.</w:t>
            </w:r>
            <w:r w:rsidRPr="00BE3E65">
              <w:rPr>
                <w:rFonts w:eastAsia="Times New Roman"/>
                <w:color w:val="000000"/>
                <w:sz w:val="18"/>
                <w:szCs w:val="18"/>
                <w:lang w:eastAsia="sl-SI"/>
              </w:rPr>
              <w:t>142</w:t>
            </w:r>
          </w:p>
        </w:tc>
      </w:tr>
      <w:tr w:rsidR="00BE3E65" w:rsidRPr="00BE3E65" w14:paraId="47EC511C"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40F30688"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464E6A1B"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4949761C"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Majhno podjetje (10-49)</w:t>
            </w:r>
          </w:p>
        </w:tc>
        <w:tc>
          <w:tcPr>
            <w:tcW w:w="1738" w:type="pct"/>
            <w:noWrap/>
            <w:hideMark/>
          </w:tcPr>
          <w:p w14:paraId="2244E405"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03C34630"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4FF068FA"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54F81570"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4C5B42A1"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Srednje podjetje (50-249)</w:t>
            </w:r>
          </w:p>
        </w:tc>
        <w:tc>
          <w:tcPr>
            <w:tcW w:w="1738" w:type="pct"/>
            <w:noWrap/>
            <w:hideMark/>
          </w:tcPr>
          <w:p w14:paraId="6417E544"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134DAF4C"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756842CD"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3BD7A87C"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5B677A2E"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Veliko podjetje (250+)</w:t>
            </w:r>
          </w:p>
        </w:tc>
        <w:tc>
          <w:tcPr>
            <w:tcW w:w="1738" w:type="pct"/>
            <w:noWrap/>
            <w:hideMark/>
          </w:tcPr>
          <w:p w14:paraId="2BC72E73"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0</w:t>
            </w:r>
          </w:p>
        </w:tc>
      </w:tr>
      <w:tr w:rsidR="00BE3E65" w:rsidRPr="00BE3E65" w14:paraId="7A4EB3A4"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264AAEF5"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val="restart"/>
            <w:hideMark/>
          </w:tcPr>
          <w:p w14:paraId="1A26B743"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Prihodek (1000 EUR)</w:t>
            </w:r>
          </w:p>
        </w:tc>
        <w:tc>
          <w:tcPr>
            <w:tcW w:w="1798" w:type="pct"/>
            <w:hideMark/>
          </w:tcPr>
          <w:p w14:paraId="5A51390A"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roofErr w:type="spellStart"/>
            <w:r w:rsidRPr="00BE3E65">
              <w:rPr>
                <w:rFonts w:eastAsia="Times New Roman"/>
                <w:bCs/>
                <w:color w:val="000000"/>
                <w:sz w:val="18"/>
                <w:szCs w:val="18"/>
                <w:lang w:eastAsia="sl-SI"/>
              </w:rPr>
              <w:t>Mikro</w:t>
            </w:r>
            <w:proofErr w:type="spellEnd"/>
            <w:r w:rsidRPr="00BE3E65">
              <w:rPr>
                <w:rFonts w:eastAsia="Times New Roman"/>
                <w:bCs/>
                <w:color w:val="000000"/>
                <w:sz w:val="18"/>
                <w:szCs w:val="18"/>
                <w:lang w:eastAsia="sl-SI"/>
              </w:rPr>
              <w:t xml:space="preserve"> podjetje (0-9) - Skupaj</w:t>
            </w:r>
          </w:p>
        </w:tc>
        <w:tc>
          <w:tcPr>
            <w:tcW w:w="1738" w:type="pct"/>
            <w:noWrap/>
            <w:hideMark/>
          </w:tcPr>
          <w:p w14:paraId="79061B35"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79</w:t>
            </w:r>
            <w:r w:rsidR="0019777D">
              <w:rPr>
                <w:rFonts w:eastAsia="Times New Roman"/>
                <w:color w:val="000000"/>
                <w:sz w:val="18"/>
                <w:szCs w:val="18"/>
                <w:lang w:eastAsia="sl-SI"/>
              </w:rPr>
              <w:t>.</w:t>
            </w:r>
            <w:r w:rsidRPr="00BE3E65">
              <w:rPr>
                <w:rFonts w:eastAsia="Times New Roman"/>
                <w:color w:val="000000"/>
                <w:sz w:val="18"/>
                <w:szCs w:val="18"/>
                <w:lang w:eastAsia="sl-SI"/>
              </w:rPr>
              <w:t>942</w:t>
            </w:r>
          </w:p>
        </w:tc>
      </w:tr>
      <w:tr w:rsidR="00BE3E65" w:rsidRPr="00BE3E65" w14:paraId="191DAC86"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384E904B"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39024E82"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288AB316"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Majhno podjetje (10-49)</w:t>
            </w:r>
          </w:p>
        </w:tc>
        <w:tc>
          <w:tcPr>
            <w:tcW w:w="1738" w:type="pct"/>
            <w:noWrap/>
            <w:hideMark/>
          </w:tcPr>
          <w:p w14:paraId="6C050F02"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1927BB93"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227060A1"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4C37D30F"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14A8C6BC"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Srednje podjetje (50-249)</w:t>
            </w:r>
          </w:p>
        </w:tc>
        <w:tc>
          <w:tcPr>
            <w:tcW w:w="1738" w:type="pct"/>
            <w:noWrap/>
            <w:hideMark/>
          </w:tcPr>
          <w:p w14:paraId="29DCDD6F"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5562E0DD"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2453BE7C"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3BBF6AD9"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3972CB78"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Veliko podjetje (250+)</w:t>
            </w:r>
          </w:p>
        </w:tc>
        <w:tc>
          <w:tcPr>
            <w:tcW w:w="1738" w:type="pct"/>
            <w:noWrap/>
            <w:hideMark/>
          </w:tcPr>
          <w:p w14:paraId="03F47CC2"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0</w:t>
            </w:r>
          </w:p>
        </w:tc>
      </w:tr>
      <w:tr w:rsidR="00BE3E65" w:rsidRPr="00BE3E65" w14:paraId="6B606625"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restart"/>
            <w:vAlign w:val="center"/>
            <w:hideMark/>
          </w:tcPr>
          <w:p w14:paraId="4D595593" w14:textId="77777777" w:rsidR="00BE3E65" w:rsidRPr="00BE3E65" w:rsidRDefault="00BE3E65" w:rsidP="0019777D">
            <w:pPr>
              <w:spacing w:line="240" w:lineRule="auto"/>
              <w:jc w:val="left"/>
              <w:rPr>
                <w:rFonts w:eastAsia="Times New Roman"/>
                <w:color w:val="000000"/>
                <w:sz w:val="18"/>
                <w:szCs w:val="18"/>
                <w:lang w:eastAsia="sl-SI"/>
              </w:rPr>
            </w:pPr>
            <w:r w:rsidRPr="00BE3E65">
              <w:rPr>
                <w:rFonts w:eastAsia="Times New Roman"/>
                <w:color w:val="000000"/>
                <w:sz w:val="18"/>
                <w:szCs w:val="18"/>
                <w:lang w:eastAsia="sl-SI"/>
              </w:rPr>
              <w:t>2015</w:t>
            </w:r>
          </w:p>
        </w:tc>
        <w:tc>
          <w:tcPr>
            <w:tcW w:w="732" w:type="pct"/>
            <w:vMerge w:val="restart"/>
            <w:hideMark/>
          </w:tcPr>
          <w:p w14:paraId="7734D9B1"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Število podjetij</w:t>
            </w:r>
          </w:p>
        </w:tc>
        <w:tc>
          <w:tcPr>
            <w:tcW w:w="1798" w:type="pct"/>
            <w:hideMark/>
          </w:tcPr>
          <w:p w14:paraId="41904DB7"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roofErr w:type="spellStart"/>
            <w:r w:rsidRPr="00BE3E65">
              <w:rPr>
                <w:rFonts w:eastAsia="Times New Roman"/>
                <w:bCs/>
                <w:color w:val="000000"/>
                <w:sz w:val="18"/>
                <w:szCs w:val="18"/>
                <w:lang w:eastAsia="sl-SI"/>
              </w:rPr>
              <w:t>Mikro</w:t>
            </w:r>
            <w:proofErr w:type="spellEnd"/>
            <w:r w:rsidRPr="00BE3E65">
              <w:rPr>
                <w:rFonts w:eastAsia="Times New Roman"/>
                <w:bCs/>
                <w:color w:val="000000"/>
                <w:sz w:val="18"/>
                <w:szCs w:val="18"/>
                <w:lang w:eastAsia="sl-SI"/>
              </w:rPr>
              <w:t xml:space="preserve"> podjetje (0-9) - Skupaj</w:t>
            </w:r>
          </w:p>
        </w:tc>
        <w:tc>
          <w:tcPr>
            <w:tcW w:w="1738" w:type="pct"/>
            <w:noWrap/>
            <w:hideMark/>
          </w:tcPr>
          <w:p w14:paraId="58024D68"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w:t>
            </w:r>
            <w:r w:rsidR="0019777D">
              <w:rPr>
                <w:rFonts w:eastAsia="Times New Roman"/>
                <w:color w:val="000000"/>
                <w:sz w:val="18"/>
                <w:szCs w:val="18"/>
                <w:lang w:eastAsia="sl-SI"/>
              </w:rPr>
              <w:t>.</w:t>
            </w:r>
            <w:r w:rsidRPr="00BE3E65">
              <w:rPr>
                <w:rFonts w:eastAsia="Times New Roman"/>
                <w:color w:val="000000"/>
                <w:sz w:val="18"/>
                <w:szCs w:val="18"/>
                <w:lang w:eastAsia="sl-SI"/>
              </w:rPr>
              <w:t>168</w:t>
            </w:r>
          </w:p>
        </w:tc>
      </w:tr>
      <w:tr w:rsidR="00BE3E65" w:rsidRPr="00BE3E65" w14:paraId="29E7AE64"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6C3B91B3"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44516E66"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030507F7"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Majhno podjetje (10-49)</w:t>
            </w:r>
          </w:p>
        </w:tc>
        <w:tc>
          <w:tcPr>
            <w:tcW w:w="1738" w:type="pct"/>
            <w:noWrap/>
            <w:hideMark/>
          </w:tcPr>
          <w:p w14:paraId="730F3817"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9</w:t>
            </w:r>
          </w:p>
        </w:tc>
      </w:tr>
      <w:tr w:rsidR="00BE3E65" w:rsidRPr="00BE3E65" w14:paraId="7A9580D9"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3819E940"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55161B8F"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4C2C1896"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Srednje podjetje (50-249)</w:t>
            </w:r>
          </w:p>
        </w:tc>
        <w:tc>
          <w:tcPr>
            <w:tcW w:w="1738" w:type="pct"/>
            <w:noWrap/>
            <w:hideMark/>
          </w:tcPr>
          <w:p w14:paraId="52B811F3"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w:t>
            </w:r>
          </w:p>
        </w:tc>
      </w:tr>
      <w:tr w:rsidR="00BE3E65" w:rsidRPr="00BE3E65" w14:paraId="7D0E9821"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547D0269"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5AD26077"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53CBABC4"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Veliko podjetje (250+)</w:t>
            </w:r>
          </w:p>
        </w:tc>
        <w:tc>
          <w:tcPr>
            <w:tcW w:w="1738" w:type="pct"/>
            <w:noWrap/>
            <w:hideMark/>
          </w:tcPr>
          <w:p w14:paraId="478965AE"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0</w:t>
            </w:r>
          </w:p>
        </w:tc>
      </w:tr>
      <w:tr w:rsidR="00BE3E65" w:rsidRPr="00BE3E65" w14:paraId="458F3D60"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33EF149D"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val="restart"/>
            <w:hideMark/>
          </w:tcPr>
          <w:p w14:paraId="75F690CA"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Število oseb, ki delajo</w:t>
            </w:r>
          </w:p>
        </w:tc>
        <w:tc>
          <w:tcPr>
            <w:tcW w:w="1798" w:type="pct"/>
            <w:hideMark/>
          </w:tcPr>
          <w:p w14:paraId="0F1D99B6"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roofErr w:type="spellStart"/>
            <w:r w:rsidRPr="00BE3E65">
              <w:rPr>
                <w:rFonts w:eastAsia="Times New Roman"/>
                <w:bCs/>
                <w:color w:val="000000"/>
                <w:sz w:val="18"/>
                <w:szCs w:val="18"/>
                <w:lang w:eastAsia="sl-SI"/>
              </w:rPr>
              <w:t>Mikro</w:t>
            </w:r>
            <w:proofErr w:type="spellEnd"/>
            <w:r w:rsidRPr="00BE3E65">
              <w:rPr>
                <w:rFonts w:eastAsia="Times New Roman"/>
                <w:bCs/>
                <w:color w:val="000000"/>
                <w:sz w:val="18"/>
                <w:szCs w:val="18"/>
                <w:lang w:eastAsia="sl-SI"/>
              </w:rPr>
              <w:t xml:space="preserve"> podjetje (0-9) - Skupaj</w:t>
            </w:r>
          </w:p>
        </w:tc>
        <w:tc>
          <w:tcPr>
            <w:tcW w:w="1738" w:type="pct"/>
            <w:noWrap/>
            <w:hideMark/>
          </w:tcPr>
          <w:p w14:paraId="7D9E8633"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w:t>
            </w:r>
            <w:r w:rsidR="0019777D">
              <w:rPr>
                <w:rFonts w:eastAsia="Times New Roman"/>
                <w:color w:val="000000"/>
                <w:sz w:val="18"/>
                <w:szCs w:val="18"/>
                <w:lang w:eastAsia="sl-SI"/>
              </w:rPr>
              <w:t>.</w:t>
            </w:r>
            <w:r w:rsidRPr="00BE3E65">
              <w:rPr>
                <w:rFonts w:eastAsia="Times New Roman"/>
                <w:color w:val="000000"/>
                <w:sz w:val="18"/>
                <w:szCs w:val="18"/>
                <w:lang w:eastAsia="sl-SI"/>
              </w:rPr>
              <w:t>229</w:t>
            </w:r>
          </w:p>
        </w:tc>
      </w:tr>
      <w:tr w:rsidR="00BE3E65" w:rsidRPr="00BE3E65" w14:paraId="2D501288"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2332669E"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5F976D99"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4F547B3F"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Majhno podjetje (10-49)</w:t>
            </w:r>
          </w:p>
        </w:tc>
        <w:tc>
          <w:tcPr>
            <w:tcW w:w="1738" w:type="pct"/>
            <w:noWrap/>
            <w:hideMark/>
          </w:tcPr>
          <w:p w14:paraId="7708F29B"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42B9C7C2"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73E3A65F"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7F7288D6"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67F88389"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Srednje podjetje (50-249)</w:t>
            </w:r>
          </w:p>
        </w:tc>
        <w:tc>
          <w:tcPr>
            <w:tcW w:w="1738" w:type="pct"/>
            <w:noWrap/>
            <w:hideMark/>
          </w:tcPr>
          <w:p w14:paraId="43DAFA1B"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4CDF1292"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6C31312B"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36383AB4"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2630DD70"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Veliko podjetje (250+)</w:t>
            </w:r>
          </w:p>
        </w:tc>
        <w:tc>
          <w:tcPr>
            <w:tcW w:w="1738" w:type="pct"/>
            <w:noWrap/>
            <w:hideMark/>
          </w:tcPr>
          <w:p w14:paraId="3BABE78E"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0</w:t>
            </w:r>
          </w:p>
        </w:tc>
      </w:tr>
      <w:tr w:rsidR="00BE3E65" w:rsidRPr="00BE3E65" w14:paraId="24D1F03F"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24D838AB"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val="restart"/>
            <w:hideMark/>
          </w:tcPr>
          <w:p w14:paraId="1602B27E"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Prihodek (1000 EUR)</w:t>
            </w:r>
          </w:p>
        </w:tc>
        <w:tc>
          <w:tcPr>
            <w:tcW w:w="1798" w:type="pct"/>
            <w:hideMark/>
          </w:tcPr>
          <w:p w14:paraId="0086525C"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roofErr w:type="spellStart"/>
            <w:r w:rsidRPr="00BE3E65">
              <w:rPr>
                <w:rFonts w:eastAsia="Times New Roman"/>
                <w:bCs/>
                <w:color w:val="000000"/>
                <w:sz w:val="18"/>
                <w:szCs w:val="18"/>
                <w:lang w:eastAsia="sl-SI"/>
              </w:rPr>
              <w:t>Mikro</w:t>
            </w:r>
            <w:proofErr w:type="spellEnd"/>
            <w:r w:rsidRPr="00BE3E65">
              <w:rPr>
                <w:rFonts w:eastAsia="Times New Roman"/>
                <w:bCs/>
                <w:color w:val="000000"/>
                <w:sz w:val="18"/>
                <w:szCs w:val="18"/>
                <w:lang w:eastAsia="sl-SI"/>
              </w:rPr>
              <w:t xml:space="preserve"> podjetje (0-9) - Skupaj</w:t>
            </w:r>
          </w:p>
        </w:tc>
        <w:tc>
          <w:tcPr>
            <w:tcW w:w="1738" w:type="pct"/>
            <w:noWrap/>
            <w:hideMark/>
          </w:tcPr>
          <w:p w14:paraId="3C124AF2"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92</w:t>
            </w:r>
            <w:r w:rsidR="0019777D">
              <w:rPr>
                <w:rFonts w:eastAsia="Times New Roman"/>
                <w:color w:val="000000"/>
                <w:sz w:val="18"/>
                <w:szCs w:val="18"/>
                <w:lang w:eastAsia="sl-SI"/>
              </w:rPr>
              <w:t>.</w:t>
            </w:r>
            <w:r w:rsidRPr="00BE3E65">
              <w:rPr>
                <w:rFonts w:eastAsia="Times New Roman"/>
                <w:color w:val="000000"/>
                <w:sz w:val="18"/>
                <w:szCs w:val="18"/>
                <w:lang w:eastAsia="sl-SI"/>
              </w:rPr>
              <w:t>452</w:t>
            </w:r>
          </w:p>
        </w:tc>
      </w:tr>
      <w:tr w:rsidR="00BE3E65" w:rsidRPr="00BE3E65" w14:paraId="6D361480"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24FA6706"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354F0541"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338971AB"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Majhno podjetje (10-49)</w:t>
            </w:r>
          </w:p>
        </w:tc>
        <w:tc>
          <w:tcPr>
            <w:tcW w:w="1738" w:type="pct"/>
            <w:noWrap/>
            <w:hideMark/>
          </w:tcPr>
          <w:p w14:paraId="3ADA8BE8"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5D45F0AA"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4EBD6ECE"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5450BBDD"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3843DDC2"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Srednje podjetje (50-249)</w:t>
            </w:r>
          </w:p>
        </w:tc>
        <w:tc>
          <w:tcPr>
            <w:tcW w:w="1738" w:type="pct"/>
            <w:noWrap/>
            <w:hideMark/>
          </w:tcPr>
          <w:p w14:paraId="1E9F3877"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752D93A4"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ign w:val="center"/>
            <w:hideMark/>
          </w:tcPr>
          <w:p w14:paraId="5F2E95E1" w14:textId="77777777" w:rsidR="00BE3E65" w:rsidRPr="00BE3E65" w:rsidRDefault="00BE3E65" w:rsidP="0019777D">
            <w:pPr>
              <w:spacing w:line="240" w:lineRule="auto"/>
              <w:jc w:val="left"/>
              <w:rPr>
                <w:rFonts w:eastAsia="Times New Roman"/>
                <w:color w:val="000000"/>
                <w:sz w:val="18"/>
                <w:szCs w:val="18"/>
                <w:lang w:eastAsia="sl-SI"/>
              </w:rPr>
            </w:pPr>
          </w:p>
        </w:tc>
        <w:tc>
          <w:tcPr>
            <w:tcW w:w="732" w:type="pct"/>
            <w:vMerge/>
            <w:hideMark/>
          </w:tcPr>
          <w:p w14:paraId="1938B6B3"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2FC5C253"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Veliko podjetje (250+)</w:t>
            </w:r>
          </w:p>
        </w:tc>
        <w:tc>
          <w:tcPr>
            <w:tcW w:w="1738" w:type="pct"/>
            <w:noWrap/>
            <w:hideMark/>
          </w:tcPr>
          <w:p w14:paraId="50BCC710"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0</w:t>
            </w:r>
          </w:p>
        </w:tc>
      </w:tr>
      <w:tr w:rsidR="00BE3E65" w:rsidRPr="00BE3E65" w14:paraId="53A85CAE"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val="restart"/>
            <w:vAlign w:val="center"/>
            <w:hideMark/>
          </w:tcPr>
          <w:p w14:paraId="7085EAD1" w14:textId="77777777" w:rsidR="00BE3E65" w:rsidRPr="00BE3E65" w:rsidRDefault="00BE3E65" w:rsidP="0019777D">
            <w:pPr>
              <w:spacing w:line="240" w:lineRule="auto"/>
              <w:jc w:val="left"/>
              <w:rPr>
                <w:rFonts w:eastAsia="Times New Roman"/>
                <w:color w:val="000000"/>
                <w:sz w:val="18"/>
                <w:szCs w:val="18"/>
                <w:lang w:eastAsia="sl-SI"/>
              </w:rPr>
            </w:pPr>
            <w:r w:rsidRPr="00BE3E65">
              <w:rPr>
                <w:rFonts w:eastAsia="Times New Roman"/>
                <w:color w:val="000000"/>
                <w:sz w:val="18"/>
                <w:szCs w:val="18"/>
                <w:lang w:eastAsia="sl-SI"/>
              </w:rPr>
              <w:t>2016</w:t>
            </w:r>
          </w:p>
        </w:tc>
        <w:tc>
          <w:tcPr>
            <w:tcW w:w="732" w:type="pct"/>
            <w:vMerge w:val="restart"/>
            <w:hideMark/>
          </w:tcPr>
          <w:p w14:paraId="5C8E5806"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Število podjetij</w:t>
            </w:r>
          </w:p>
        </w:tc>
        <w:tc>
          <w:tcPr>
            <w:tcW w:w="1798" w:type="pct"/>
            <w:hideMark/>
          </w:tcPr>
          <w:p w14:paraId="5BD3C102"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roofErr w:type="spellStart"/>
            <w:r w:rsidRPr="00BE3E65">
              <w:rPr>
                <w:rFonts w:eastAsia="Times New Roman"/>
                <w:bCs/>
                <w:color w:val="000000"/>
                <w:sz w:val="18"/>
                <w:szCs w:val="18"/>
                <w:lang w:eastAsia="sl-SI"/>
              </w:rPr>
              <w:t>Mikro</w:t>
            </w:r>
            <w:proofErr w:type="spellEnd"/>
            <w:r w:rsidRPr="00BE3E65">
              <w:rPr>
                <w:rFonts w:eastAsia="Times New Roman"/>
                <w:bCs/>
                <w:color w:val="000000"/>
                <w:sz w:val="18"/>
                <w:szCs w:val="18"/>
                <w:lang w:eastAsia="sl-SI"/>
              </w:rPr>
              <w:t xml:space="preserve"> podjetje (0-9) - Skupaj</w:t>
            </w:r>
          </w:p>
        </w:tc>
        <w:tc>
          <w:tcPr>
            <w:tcW w:w="1738" w:type="pct"/>
            <w:noWrap/>
            <w:hideMark/>
          </w:tcPr>
          <w:p w14:paraId="65A059F8"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w:t>
            </w:r>
            <w:r w:rsidR="0019777D">
              <w:rPr>
                <w:rFonts w:eastAsia="Times New Roman"/>
                <w:color w:val="000000"/>
                <w:sz w:val="18"/>
                <w:szCs w:val="18"/>
                <w:lang w:eastAsia="sl-SI"/>
              </w:rPr>
              <w:t>.</w:t>
            </w:r>
            <w:r w:rsidRPr="00BE3E65">
              <w:rPr>
                <w:rFonts w:eastAsia="Times New Roman"/>
                <w:color w:val="000000"/>
                <w:sz w:val="18"/>
                <w:szCs w:val="18"/>
                <w:lang w:eastAsia="sl-SI"/>
              </w:rPr>
              <w:t>281</w:t>
            </w:r>
          </w:p>
        </w:tc>
      </w:tr>
      <w:tr w:rsidR="00BE3E65" w:rsidRPr="00BE3E65" w14:paraId="2537497B"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7CF85407"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hideMark/>
          </w:tcPr>
          <w:p w14:paraId="5DBC820F"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23D65A7C"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Majhno podjetje (10-49)</w:t>
            </w:r>
          </w:p>
        </w:tc>
        <w:tc>
          <w:tcPr>
            <w:tcW w:w="1738" w:type="pct"/>
            <w:noWrap/>
            <w:hideMark/>
          </w:tcPr>
          <w:p w14:paraId="715A0323"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11</w:t>
            </w:r>
          </w:p>
        </w:tc>
      </w:tr>
      <w:tr w:rsidR="00BE3E65" w:rsidRPr="00BE3E65" w14:paraId="19BA889E"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550ABF96"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hideMark/>
          </w:tcPr>
          <w:p w14:paraId="1864B769"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6ADCE96B"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Srednje podjetje (50-249)</w:t>
            </w:r>
          </w:p>
        </w:tc>
        <w:tc>
          <w:tcPr>
            <w:tcW w:w="1738" w:type="pct"/>
            <w:noWrap/>
            <w:hideMark/>
          </w:tcPr>
          <w:p w14:paraId="37F3A981"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w:t>
            </w:r>
          </w:p>
        </w:tc>
      </w:tr>
      <w:tr w:rsidR="00BE3E65" w:rsidRPr="00BE3E65" w14:paraId="70C8347D"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2417C534"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hideMark/>
          </w:tcPr>
          <w:p w14:paraId="3EF53162"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5F74601B"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Veliko podjetje (250+)</w:t>
            </w:r>
          </w:p>
        </w:tc>
        <w:tc>
          <w:tcPr>
            <w:tcW w:w="1738" w:type="pct"/>
            <w:noWrap/>
            <w:hideMark/>
          </w:tcPr>
          <w:p w14:paraId="0E97CE0B"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0</w:t>
            </w:r>
          </w:p>
        </w:tc>
      </w:tr>
      <w:tr w:rsidR="00BE3E65" w:rsidRPr="00BE3E65" w14:paraId="3CDA96F6"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4B929DF7"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val="restart"/>
            <w:hideMark/>
          </w:tcPr>
          <w:p w14:paraId="52C2DEA0"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Število oseb, ki delajo</w:t>
            </w:r>
          </w:p>
        </w:tc>
        <w:tc>
          <w:tcPr>
            <w:tcW w:w="1798" w:type="pct"/>
            <w:hideMark/>
          </w:tcPr>
          <w:p w14:paraId="18E38E6C"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roofErr w:type="spellStart"/>
            <w:r w:rsidRPr="00BE3E65">
              <w:rPr>
                <w:rFonts w:eastAsia="Times New Roman"/>
                <w:bCs/>
                <w:color w:val="000000"/>
                <w:sz w:val="18"/>
                <w:szCs w:val="18"/>
                <w:lang w:eastAsia="sl-SI"/>
              </w:rPr>
              <w:t>Mikro</w:t>
            </w:r>
            <w:proofErr w:type="spellEnd"/>
            <w:r w:rsidRPr="00BE3E65">
              <w:rPr>
                <w:rFonts w:eastAsia="Times New Roman"/>
                <w:bCs/>
                <w:color w:val="000000"/>
                <w:sz w:val="18"/>
                <w:szCs w:val="18"/>
                <w:lang w:eastAsia="sl-SI"/>
              </w:rPr>
              <w:t xml:space="preserve"> podjetje (0-9) - Skupaj</w:t>
            </w:r>
          </w:p>
        </w:tc>
        <w:tc>
          <w:tcPr>
            <w:tcW w:w="1738" w:type="pct"/>
            <w:noWrap/>
            <w:hideMark/>
          </w:tcPr>
          <w:p w14:paraId="6CDB8718"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w:t>
            </w:r>
            <w:r w:rsidR="0019777D">
              <w:rPr>
                <w:rFonts w:eastAsia="Times New Roman"/>
                <w:color w:val="000000"/>
                <w:sz w:val="18"/>
                <w:szCs w:val="18"/>
                <w:lang w:eastAsia="sl-SI"/>
              </w:rPr>
              <w:t>.</w:t>
            </w:r>
            <w:r w:rsidRPr="00BE3E65">
              <w:rPr>
                <w:rFonts w:eastAsia="Times New Roman"/>
                <w:color w:val="000000"/>
                <w:sz w:val="18"/>
                <w:szCs w:val="18"/>
                <w:lang w:eastAsia="sl-SI"/>
              </w:rPr>
              <w:t>355</w:t>
            </w:r>
          </w:p>
        </w:tc>
      </w:tr>
      <w:tr w:rsidR="00BE3E65" w:rsidRPr="00BE3E65" w14:paraId="3AB85E49"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28DE1CEE"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hideMark/>
          </w:tcPr>
          <w:p w14:paraId="6C08ADD3"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24016FEA"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Majhno podjetje (10-49)</w:t>
            </w:r>
          </w:p>
        </w:tc>
        <w:tc>
          <w:tcPr>
            <w:tcW w:w="1738" w:type="pct"/>
            <w:noWrap/>
            <w:hideMark/>
          </w:tcPr>
          <w:p w14:paraId="662F2C03"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2922BDAE"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4E05DF46"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hideMark/>
          </w:tcPr>
          <w:p w14:paraId="52536894"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64DFE209"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Srednje podjetje (50-249)</w:t>
            </w:r>
          </w:p>
        </w:tc>
        <w:tc>
          <w:tcPr>
            <w:tcW w:w="1738" w:type="pct"/>
            <w:noWrap/>
            <w:hideMark/>
          </w:tcPr>
          <w:p w14:paraId="7BEF5F2A"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798E0C92"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34D37395"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hideMark/>
          </w:tcPr>
          <w:p w14:paraId="2F05FDE3"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13E9B061"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Veliko podjetje (250+)</w:t>
            </w:r>
          </w:p>
        </w:tc>
        <w:tc>
          <w:tcPr>
            <w:tcW w:w="1738" w:type="pct"/>
            <w:noWrap/>
            <w:hideMark/>
          </w:tcPr>
          <w:p w14:paraId="07203496"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0</w:t>
            </w:r>
          </w:p>
        </w:tc>
      </w:tr>
      <w:tr w:rsidR="00BE3E65" w:rsidRPr="00BE3E65" w14:paraId="137A86BE"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59853213"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val="restart"/>
            <w:hideMark/>
          </w:tcPr>
          <w:p w14:paraId="65DEF89D"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Prihodek (1000 EUR)</w:t>
            </w:r>
          </w:p>
        </w:tc>
        <w:tc>
          <w:tcPr>
            <w:tcW w:w="1798" w:type="pct"/>
            <w:hideMark/>
          </w:tcPr>
          <w:p w14:paraId="35F48696"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roofErr w:type="spellStart"/>
            <w:r w:rsidRPr="00BE3E65">
              <w:rPr>
                <w:rFonts w:eastAsia="Times New Roman"/>
                <w:bCs/>
                <w:color w:val="000000"/>
                <w:sz w:val="18"/>
                <w:szCs w:val="18"/>
                <w:lang w:eastAsia="sl-SI"/>
              </w:rPr>
              <w:t>Mikro</w:t>
            </w:r>
            <w:proofErr w:type="spellEnd"/>
            <w:r w:rsidRPr="00BE3E65">
              <w:rPr>
                <w:rFonts w:eastAsia="Times New Roman"/>
                <w:bCs/>
                <w:color w:val="000000"/>
                <w:sz w:val="18"/>
                <w:szCs w:val="18"/>
                <w:lang w:eastAsia="sl-SI"/>
              </w:rPr>
              <w:t xml:space="preserve"> podjetje (0-9) - Skupaj</w:t>
            </w:r>
          </w:p>
        </w:tc>
        <w:tc>
          <w:tcPr>
            <w:tcW w:w="1738" w:type="pct"/>
            <w:noWrap/>
            <w:hideMark/>
          </w:tcPr>
          <w:p w14:paraId="00DC0362"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110</w:t>
            </w:r>
            <w:r w:rsidR="0019777D">
              <w:rPr>
                <w:rFonts w:eastAsia="Times New Roman"/>
                <w:color w:val="000000"/>
                <w:sz w:val="18"/>
                <w:szCs w:val="18"/>
                <w:lang w:eastAsia="sl-SI"/>
              </w:rPr>
              <w:t>.</w:t>
            </w:r>
            <w:r w:rsidRPr="00BE3E65">
              <w:rPr>
                <w:rFonts w:eastAsia="Times New Roman"/>
                <w:color w:val="000000"/>
                <w:sz w:val="18"/>
                <w:szCs w:val="18"/>
                <w:lang w:eastAsia="sl-SI"/>
              </w:rPr>
              <w:t>891</w:t>
            </w:r>
          </w:p>
        </w:tc>
      </w:tr>
      <w:tr w:rsidR="00BE3E65" w:rsidRPr="00BE3E65" w14:paraId="339EB6E4"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5E8FED15"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hideMark/>
          </w:tcPr>
          <w:p w14:paraId="52871D9A"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24876C5F"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Majhno podjetje (10-49)</w:t>
            </w:r>
          </w:p>
        </w:tc>
        <w:tc>
          <w:tcPr>
            <w:tcW w:w="1738" w:type="pct"/>
            <w:noWrap/>
            <w:hideMark/>
          </w:tcPr>
          <w:p w14:paraId="7A5540AA"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6483710C"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6ADB097D"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hideMark/>
          </w:tcPr>
          <w:p w14:paraId="7007F73E"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7CA50905"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Srednje podjetje (50-249)</w:t>
            </w:r>
          </w:p>
        </w:tc>
        <w:tc>
          <w:tcPr>
            <w:tcW w:w="1738" w:type="pct"/>
            <w:noWrap/>
            <w:hideMark/>
          </w:tcPr>
          <w:p w14:paraId="6257FCA0"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z</w:t>
            </w:r>
          </w:p>
        </w:tc>
      </w:tr>
      <w:tr w:rsidR="00BE3E65" w:rsidRPr="00BE3E65" w14:paraId="516AC757" w14:textId="77777777" w:rsidTr="0019777D">
        <w:trPr>
          <w:trHeight w:val="283"/>
        </w:trPr>
        <w:tc>
          <w:tcPr>
            <w:cnfStyle w:val="001000000000" w:firstRow="0" w:lastRow="0" w:firstColumn="1" w:lastColumn="0" w:oddVBand="0" w:evenVBand="0" w:oddHBand="0" w:evenHBand="0" w:firstRowFirstColumn="0" w:firstRowLastColumn="0" w:lastRowFirstColumn="0" w:lastRowLastColumn="0"/>
            <w:tcW w:w="732" w:type="pct"/>
            <w:vMerge/>
            <w:hideMark/>
          </w:tcPr>
          <w:p w14:paraId="2194BAEB" w14:textId="77777777" w:rsidR="00BE3E65" w:rsidRPr="00BE3E65" w:rsidRDefault="00BE3E65" w:rsidP="0019777D">
            <w:pPr>
              <w:spacing w:line="240" w:lineRule="auto"/>
              <w:jc w:val="left"/>
              <w:rPr>
                <w:rFonts w:eastAsia="Times New Roman"/>
                <w:b w:val="0"/>
                <w:color w:val="000000"/>
                <w:sz w:val="18"/>
                <w:szCs w:val="18"/>
                <w:lang w:eastAsia="sl-SI"/>
              </w:rPr>
            </w:pPr>
          </w:p>
        </w:tc>
        <w:tc>
          <w:tcPr>
            <w:tcW w:w="732" w:type="pct"/>
            <w:vMerge/>
            <w:hideMark/>
          </w:tcPr>
          <w:p w14:paraId="61D38FE0"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p>
        </w:tc>
        <w:tc>
          <w:tcPr>
            <w:tcW w:w="1798" w:type="pct"/>
            <w:hideMark/>
          </w:tcPr>
          <w:p w14:paraId="0C4381A9" w14:textId="77777777" w:rsidR="00BE3E65" w:rsidRPr="00BE3E65" w:rsidRDefault="00BE3E65" w:rsidP="0019777D">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18"/>
                <w:szCs w:val="18"/>
                <w:lang w:eastAsia="sl-SI"/>
              </w:rPr>
            </w:pPr>
            <w:r w:rsidRPr="00BE3E65">
              <w:rPr>
                <w:rFonts w:eastAsia="Times New Roman"/>
                <w:bCs/>
                <w:color w:val="000000"/>
                <w:sz w:val="18"/>
                <w:szCs w:val="18"/>
                <w:lang w:eastAsia="sl-SI"/>
              </w:rPr>
              <w:t>Veliko podjetje (250+)</w:t>
            </w:r>
          </w:p>
        </w:tc>
        <w:tc>
          <w:tcPr>
            <w:tcW w:w="1738" w:type="pct"/>
            <w:noWrap/>
            <w:hideMark/>
          </w:tcPr>
          <w:p w14:paraId="14D1D87C" w14:textId="77777777" w:rsidR="00BE3E65" w:rsidRPr="00BE3E65" w:rsidRDefault="00BE3E65" w:rsidP="0019777D">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BE3E65">
              <w:rPr>
                <w:rFonts w:eastAsia="Times New Roman"/>
                <w:color w:val="000000"/>
                <w:sz w:val="18"/>
                <w:szCs w:val="18"/>
                <w:lang w:eastAsia="sl-SI"/>
              </w:rPr>
              <w:t>0</w:t>
            </w:r>
          </w:p>
        </w:tc>
      </w:tr>
    </w:tbl>
    <w:p w14:paraId="086E3A96" w14:textId="77777777" w:rsidR="006A58C0" w:rsidRPr="00D87D8F" w:rsidRDefault="006A58C0" w:rsidP="00734563">
      <w:pPr>
        <w:rPr>
          <w:rFonts w:ascii="Times New Roman" w:hAnsi="Times New Roman"/>
          <w:noProof/>
          <w:sz w:val="24"/>
          <w:szCs w:val="24"/>
        </w:rPr>
      </w:pPr>
    </w:p>
    <w:p w14:paraId="07CA4824" w14:textId="3990BB7C" w:rsidR="0019777D" w:rsidRDefault="00734563" w:rsidP="0019777D">
      <w:pPr>
        <w:rPr>
          <w:noProof/>
        </w:rPr>
      </w:pPr>
      <w:r>
        <w:rPr>
          <w:noProof/>
        </w:rPr>
        <w:t xml:space="preserve">Povprečen produkcijski proračun se od ene države članice do druge zelo razlikuje. V Združenem kraljestvu znaša </w:t>
      </w:r>
      <w:r w:rsidRPr="00A46F54">
        <w:rPr>
          <w:noProof/>
        </w:rPr>
        <w:t>10</w:t>
      </w:r>
      <w:r>
        <w:rPr>
          <w:noProof/>
        </w:rPr>
        <w:t>,</w:t>
      </w:r>
      <w:r w:rsidRPr="00A46F54">
        <w:rPr>
          <w:noProof/>
        </w:rPr>
        <w:t>9</w:t>
      </w:r>
      <w:r>
        <w:rPr>
          <w:noProof/>
        </w:rPr>
        <w:t xml:space="preserve"> milijonov EUR, v Nemčiji in Franciji približno </w:t>
      </w:r>
      <w:r w:rsidRPr="00A46F54">
        <w:rPr>
          <w:noProof/>
        </w:rPr>
        <w:t>5</w:t>
      </w:r>
      <w:r>
        <w:rPr>
          <w:noProof/>
        </w:rPr>
        <w:t xml:space="preserve"> milijonov EUR in na Švedskem </w:t>
      </w:r>
      <w:r w:rsidRPr="00A46F54">
        <w:rPr>
          <w:noProof/>
        </w:rPr>
        <w:t>2</w:t>
      </w:r>
      <w:r>
        <w:rPr>
          <w:noProof/>
        </w:rPr>
        <w:t>,</w:t>
      </w:r>
      <w:r w:rsidRPr="00A46F54">
        <w:rPr>
          <w:noProof/>
        </w:rPr>
        <w:t>6</w:t>
      </w:r>
      <w:r>
        <w:rPr>
          <w:noProof/>
        </w:rPr>
        <w:t xml:space="preserve"> milijona EUR. Nasprotno pa je na Madžarskem ali v Estoniji za filmsko produkcijo v povprečju potrebnih </w:t>
      </w:r>
      <w:r w:rsidRPr="00A46F54">
        <w:rPr>
          <w:noProof/>
        </w:rPr>
        <w:t>300</w:t>
      </w:r>
      <w:r>
        <w:rPr>
          <w:noProof/>
        </w:rPr>
        <w:t> </w:t>
      </w:r>
      <w:r w:rsidRPr="00A46F54">
        <w:rPr>
          <w:noProof/>
        </w:rPr>
        <w:t>000</w:t>
      </w:r>
      <w:r>
        <w:rPr>
          <w:noProof/>
        </w:rPr>
        <w:t xml:space="preserve"> EUR. Po podatkih združenja Motion Picture </w:t>
      </w:r>
      <w:r>
        <w:rPr>
          <w:noProof/>
        </w:rPr>
        <w:lastRenderedPageBreak/>
        <w:t xml:space="preserve">Association of America znaša povprečen proračun za produkcijo ameriškega filma </w:t>
      </w:r>
      <w:r w:rsidRPr="00A46F54">
        <w:rPr>
          <w:noProof/>
        </w:rPr>
        <w:t>15</w:t>
      </w:r>
      <w:r>
        <w:rPr>
          <w:noProof/>
          <w:w w:val="50"/>
        </w:rPr>
        <w:t> </w:t>
      </w:r>
      <w:r>
        <w:rPr>
          <w:noProof/>
        </w:rPr>
        <w:t>milijonov USD</w:t>
      </w:r>
      <w:r w:rsidR="00C4360A">
        <w:rPr>
          <w:rFonts w:ascii="Times New Roman" w:hAnsi="Times New Roman"/>
          <w:noProof/>
          <w:sz w:val="24"/>
        </w:rPr>
        <w:t xml:space="preserve"> </w:t>
      </w:r>
      <w:sdt>
        <w:sdtPr>
          <w:id w:val="-1255746090"/>
          <w:citation/>
        </w:sdtPr>
        <w:sdtEndPr/>
        <w:sdtContent>
          <w:r w:rsidR="00C4360A" w:rsidRPr="00C4360A">
            <w:fldChar w:fldCharType="begin"/>
          </w:r>
          <w:r w:rsidR="00C4360A" w:rsidRPr="00C4360A">
            <w:instrText xml:space="preserve"> CITATION Eur141 \l 1060 </w:instrText>
          </w:r>
          <w:r w:rsidR="00C4360A" w:rsidRPr="00C4360A">
            <w:fldChar w:fldCharType="separate"/>
          </w:r>
          <w:r w:rsidR="00374D9A" w:rsidRPr="00374D9A">
            <w:rPr>
              <w:noProof/>
            </w:rPr>
            <w:t>(Evropska Komisija, 2014)</w:t>
          </w:r>
          <w:r w:rsidR="00C4360A" w:rsidRPr="00C4360A">
            <w:fldChar w:fldCharType="end"/>
          </w:r>
        </w:sdtContent>
      </w:sdt>
      <w:r w:rsidRPr="00C4360A">
        <w:t>.</w:t>
      </w:r>
      <w:r>
        <w:rPr>
          <w:noProof/>
        </w:rPr>
        <w:t xml:space="preserve"> </w:t>
      </w:r>
    </w:p>
    <w:p w14:paraId="763E30AB" w14:textId="3B0B66A0" w:rsidR="00CB50BC" w:rsidRDefault="00CB50BC" w:rsidP="0019777D">
      <w:pPr>
        <w:rPr>
          <w:noProof/>
        </w:rPr>
      </w:pPr>
      <w:r>
        <w:rPr>
          <w:noProof/>
        </w:rPr>
        <w:t xml:space="preserve">Graf 1 je pripravljen na podlagi podatkov </w:t>
      </w:r>
      <w:r w:rsidRPr="00CB50BC">
        <w:rPr>
          <w:noProof/>
        </w:rPr>
        <w:t>Slovenskega filmskega centra</w:t>
      </w:r>
      <w:r w:rsidR="00C927BD">
        <w:rPr>
          <w:noProof/>
        </w:rPr>
        <w:t>, javne agencije Republike Slovenije (v nadaljevanju: SFC)</w:t>
      </w:r>
      <w:r>
        <w:rPr>
          <w:noProof/>
        </w:rPr>
        <w:t xml:space="preserve"> o proračunih večinsko financirane slovenske filmske produkcije. Povprečen proračun slovenskega celovečernega filma, ki je bil večinsko financiran s strani </w:t>
      </w:r>
      <w:r w:rsidR="00C927BD">
        <w:rPr>
          <w:noProof/>
        </w:rPr>
        <w:t>SFC</w:t>
      </w:r>
      <w:r>
        <w:rPr>
          <w:noProof/>
        </w:rPr>
        <w:t xml:space="preserve"> je v letu 2016 znašal 860 000 EUR.</w:t>
      </w:r>
    </w:p>
    <w:p w14:paraId="4ADDF4AD" w14:textId="77777777" w:rsidR="00CB50BC" w:rsidRDefault="00483B97" w:rsidP="00CB50BC">
      <w:pPr>
        <w:keepNext/>
        <w:jc w:val="center"/>
      </w:pPr>
      <w:r>
        <w:rPr>
          <w:noProof/>
          <w:lang w:eastAsia="sl-SI"/>
        </w:rPr>
        <w:drawing>
          <wp:inline distT="0" distB="0" distL="0" distR="0" wp14:anchorId="6EF83AC3" wp14:editId="43F336F6">
            <wp:extent cx="4572000" cy="2743200"/>
            <wp:effectExtent l="0" t="0" r="0" b="0"/>
            <wp:docPr id="1" name="Grafikon 1">
              <a:extLst xmlns:a="http://schemas.openxmlformats.org/drawingml/2006/main">
                <a:ext uri="{FF2B5EF4-FFF2-40B4-BE49-F238E27FC236}">
                  <a16:creationId xmlns:a16="http://schemas.microsoft.com/office/drawing/2014/main" id="{6B21F7AA-FF54-4DA3-BC42-D90AC76BD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0061B2" w14:textId="583406EE" w:rsidR="00F87BE7" w:rsidRDefault="00CB50BC" w:rsidP="00CB50BC">
      <w:pPr>
        <w:pStyle w:val="Napis"/>
        <w:jc w:val="center"/>
        <w:rPr>
          <w:rFonts w:ascii="Times New Roman" w:hAnsi="Times New Roman"/>
          <w:noProof/>
          <w:sz w:val="24"/>
        </w:rPr>
      </w:pPr>
      <w:bookmarkStart w:id="10" w:name="_Toc506744919"/>
      <w:r>
        <w:t xml:space="preserve">Graf </w:t>
      </w:r>
      <w:r w:rsidR="00F75D8F">
        <w:fldChar w:fldCharType="begin"/>
      </w:r>
      <w:r w:rsidR="00F75D8F">
        <w:instrText xml:space="preserve"> SEQ Graf \* ARABIC </w:instrText>
      </w:r>
      <w:r w:rsidR="00F75D8F">
        <w:fldChar w:fldCharType="separate"/>
      </w:r>
      <w:r w:rsidR="009343D3">
        <w:rPr>
          <w:noProof/>
        </w:rPr>
        <w:t>1</w:t>
      </w:r>
      <w:r w:rsidR="00F75D8F">
        <w:rPr>
          <w:noProof/>
        </w:rPr>
        <w:fldChar w:fldCharType="end"/>
      </w:r>
      <w:r>
        <w:t xml:space="preserve">: </w:t>
      </w:r>
      <w:r w:rsidRPr="00CB50BC">
        <w:t>Povprečni p</w:t>
      </w:r>
      <w:r>
        <w:t>roračun f</w:t>
      </w:r>
      <w:r w:rsidRPr="00CB50BC">
        <w:t>ilmsk</w:t>
      </w:r>
      <w:r>
        <w:t>e</w:t>
      </w:r>
      <w:r w:rsidRPr="00CB50BC">
        <w:t xml:space="preserve"> produkcij</w:t>
      </w:r>
      <w:r>
        <w:t>e</w:t>
      </w:r>
      <w:r w:rsidRPr="00CB50BC">
        <w:t xml:space="preserve"> celovečernih filmov v Sloveniji od leta 1995</w:t>
      </w:r>
      <w:r w:rsidR="00C4360A">
        <w:t xml:space="preserve"> </w:t>
      </w:r>
      <w:sdt>
        <w:sdtPr>
          <w:id w:val="1997916416"/>
          <w:citation/>
        </w:sdtPr>
        <w:sdtEndPr/>
        <w:sdtContent>
          <w:r w:rsidR="00C4360A">
            <w:fldChar w:fldCharType="begin"/>
          </w:r>
          <w:r w:rsidR="00C4360A">
            <w:instrText xml:space="preserve"> CITATION Slo17 \l 1060 </w:instrText>
          </w:r>
          <w:r w:rsidR="00C4360A">
            <w:fldChar w:fldCharType="separate"/>
          </w:r>
          <w:r w:rsidR="00374D9A" w:rsidRPr="00374D9A">
            <w:rPr>
              <w:noProof/>
            </w:rPr>
            <w:t>(Slovenski filmski center, 2017)</w:t>
          </w:r>
          <w:r w:rsidR="00C4360A">
            <w:fldChar w:fldCharType="end"/>
          </w:r>
        </w:sdtContent>
      </w:sdt>
      <w:bookmarkEnd w:id="10"/>
    </w:p>
    <w:p w14:paraId="69B0C320" w14:textId="7D576CEA" w:rsidR="00734563" w:rsidRPr="00D87D8F" w:rsidRDefault="00734563" w:rsidP="00CB50BC">
      <w:pPr>
        <w:rPr>
          <w:noProof/>
          <w:szCs w:val="24"/>
        </w:rPr>
      </w:pPr>
      <w:r>
        <w:rPr>
          <w:noProof/>
        </w:rPr>
        <w:t>Glede na visoke stroške, ki jih zahteva filmska produkcija, so za dosego ekonomske uspešnosti še naprej potrebni visoki prihodki, ki se ustvarijo zlasti s prodajo kinovstopnic. Kljub visokemu tržnemu deležu ameriške produkcije, so imele nekatere od najnovejših ameriških filmskih uspešnic težave pri povračilu visokih naložb. Čeprav bi lahko nekateri evropski filmi z manjšim proračunom dosegli prag dobičkonosnosti celo z razmeroma majhnim številom predvajanj, omejeni razpoložljivi podatki kažejo, da velika večina evropskih filmov ni dobičkonosna in ne povrne naložb. Zato evropska podjetja težko postanejo stabilnejša in opustijo pristop enega samega projekta ter se razširijo</w:t>
      </w:r>
      <w:r w:rsidR="00CB50BC">
        <w:rPr>
          <w:noProof/>
        </w:rPr>
        <w:t xml:space="preserve"> </w:t>
      </w:r>
      <w:sdt>
        <w:sdtPr>
          <w:rPr>
            <w:noProof/>
          </w:rPr>
          <w:id w:val="-1087149636"/>
          <w:citation/>
        </w:sdtPr>
        <w:sdtEndPr/>
        <w:sdtContent>
          <w:r w:rsidR="00CB50BC">
            <w:rPr>
              <w:noProof/>
            </w:rPr>
            <w:fldChar w:fldCharType="begin"/>
          </w:r>
          <w:r w:rsidR="00CB50BC">
            <w:rPr>
              <w:noProof/>
            </w:rPr>
            <w:instrText xml:space="preserve"> CITATION Eur141 \l 1060 </w:instrText>
          </w:r>
          <w:r w:rsidR="00CB50BC">
            <w:rPr>
              <w:noProof/>
            </w:rPr>
            <w:fldChar w:fldCharType="separate"/>
          </w:r>
          <w:r w:rsidR="00374D9A" w:rsidRPr="00374D9A">
            <w:rPr>
              <w:noProof/>
            </w:rPr>
            <w:t>(Evropska Komisija, 2014)</w:t>
          </w:r>
          <w:r w:rsidR="00CB50BC">
            <w:rPr>
              <w:noProof/>
            </w:rPr>
            <w:fldChar w:fldCharType="end"/>
          </w:r>
        </w:sdtContent>
      </w:sdt>
      <w:r>
        <w:rPr>
          <w:noProof/>
        </w:rPr>
        <w:t>.</w:t>
      </w:r>
    </w:p>
    <w:p w14:paraId="3D3A9E2F" w14:textId="77777777" w:rsidR="00734563" w:rsidRPr="00CB50BC" w:rsidRDefault="00734563" w:rsidP="00CB50BC">
      <w:pPr>
        <w:pStyle w:val="Odstavekseznama"/>
        <w:numPr>
          <w:ilvl w:val="0"/>
          <w:numId w:val="36"/>
        </w:numPr>
        <w:rPr>
          <w:b/>
          <w:noProof/>
        </w:rPr>
      </w:pPr>
      <w:r w:rsidRPr="00CB50BC">
        <w:rPr>
          <w:b/>
          <w:noProof/>
        </w:rPr>
        <w:t xml:space="preserve">Omejene možnosti in pobude za internacionalizacijo projektov ter prodor na več trgov </w:t>
      </w:r>
    </w:p>
    <w:p w14:paraId="0CD338B6" w14:textId="73B3A944" w:rsidR="00652DDB" w:rsidRPr="00CB50BC" w:rsidRDefault="00734563" w:rsidP="00734563">
      <w:pPr>
        <w:rPr>
          <w:noProof/>
        </w:rPr>
      </w:pPr>
      <w:r>
        <w:rPr>
          <w:noProof/>
        </w:rPr>
        <w:t xml:space="preserve">Le omejeno število evropskih filmskih producentov deluje na več kot enem trgu. Bolj na splošno to pomeni, da filmski sektor ne zbira ustreznih sredstev za projekte z mednarodnim poudarkom, ki bi bili zanimivi za mednarodno občinstvo, iz javnih subvencij, od vlagateljev v tradicionalni vrednostni verigi ali od novih vlagateljev. Velik del financiranja je pogosto v obliki nacionalnih ali regionalnih javnih subvencij in podpira produkcijo projektov z nacionalnim ali regionalnim poudarkom. Le zelo majhen delež javnega financiranja prihaja iz nadnacionalnih skladov (npr. v letu </w:t>
      </w:r>
      <w:r w:rsidRPr="00A46F54">
        <w:rPr>
          <w:noProof/>
        </w:rPr>
        <w:t>2009</w:t>
      </w:r>
      <w:r>
        <w:rPr>
          <w:noProof/>
        </w:rPr>
        <w:t xml:space="preserve"> je v Evropi </w:t>
      </w:r>
      <w:r w:rsidRPr="00A46F54">
        <w:rPr>
          <w:noProof/>
        </w:rPr>
        <w:t>1</w:t>
      </w:r>
      <w:r>
        <w:rPr>
          <w:noProof/>
        </w:rPr>
        <w:t> </w:t>
      </w:r>
      <w:r w:rsidRPr="00A46F54">
        <w:rPr>
          <w:noProof/>
        </w:rPr>
        <w:t>919</w:t>
      </w:r>
      <w:r>
        <w:rPr>
          <w:noProof/>
        </w:rPr>
        <w:t xml:space="preserve"> milijonov EUR prišlo iz nacionalnih in podnacionalnih skladov, le </w:t>
      </w:r>
      <w:r w:rsidRPr="00A46F54">
        <w:rPr>
          <w:noProof/>
        </w:rPr>
        <w:t>144</w:t>
      </w:r>
      <w:r>
        <w:rPr>
          <w:noProof/>
        </w:rPr>
        <w:t xml:space="preserve"> milijonov EUR pa iz nadnacionalnih skladov). Projekti so torej večinoma usmerjeni na domače občinstvo. Poleg tega je obtok koprodukcij sicer boljši od zgolj nacionalnih produkcij</w:t>
      </w:r>
      <w:r w:rsidR="00C4360A">
        <w:rPr>
          <w:rFonts w:ascii="Times New Roman" w:hAnsi="Times New Roman"/>
          <w:noProof/>
          <w:sz w:val="24"/>
        </w:rPr>
        <w:t xml:space="preserve"> </w:t>
      </w:r>
      <w:sdt>
        <w:sdtPr>
          <w:id w:val="-1874680840"/>
          <w:citation/>
        </w:sdtPr>
        <w:sdtEndPr/>
        <w:sdtContent>
          <w:r w:rsidR="00C4360A" w:rsidRPr="00C4360A">
            <w:fldChar w:fldCharType="begin"/>
          </w:r>
          <w:r w:rsidR="00C4360A" w:rsidRPr="00C4360A">
            <w:instrText xml:space="preserve"> CITATION Evr07 \l 1060 </w:instrText>
          </w:r>
          <w:r w:rsidR="00C4360A" w:rsidRPr="00C4360A">
            <w:fldChar w:fldCharType="separate"/>
          </w:r>
          <w:r w:rsidR="00374D9A" w:rsidRPr="00374D9A">
            <w:rPr>
              <w:noProof/>
            </w:rPr>
            <w:t>(Evropski avdiovizualni observatorij, 2007)</w:t>
          </w:r>
          <w:r w:rsidR="00C4360A" w:rsidRPr="00C4360A">
            <w:fldChar w:fldCharType="end"/>
          </w:r>
        </w:sdtContent>
      </w:sdt>
      <w:r w:rsidRPr="00C4360A">
        <w:t>,</w:t>
      </w:r>
      <w:r>
        <w:rPr>
          <w:noProof/>
        </w:rPr>
        <w:t xml:space="preserve"> vendar se zdi, da se večinoma uporabljajo predvsem za zagotovitev financiranja, zlasti v državah z nizko produkcijsko zmogljivostjo. Možnost koprodukcije, da poveča domet določenega filma, bi se </w:t>
      </w:r>
      <w:r>
        <w:rPr>
          <w:noProof/>
        </w:rPr>
        <w:lastRenderedPageBreak/>
        <w:t>lahko bolje izkoristila; preveč koprodukcij še vedno nima jasne strategije glede distribucije v zadevnih državah in zunaj njih</w:t>
      </w:r>
      <w:r w:rsidR="00CB50BC">
        <w:rPr>
          <w:noProof/>
        </w:rPr>
        <w:t xml:space="preserve"> </w:t>
      </w:r>
      <w:sdt>
        <w:sdtPr>
          <w:rPr>
            <w:noProof/>
          </w:rPr>
          <w:id w:val="212867599"/>
          <w:citation/>
        </w:sdtPr>
        <w:sdtEndPr/>
        <w:sdtContent>
          <w:r w:rsidR="00CB50BC">
            <w:rPr>
              <w:noProof/>
            </w:rPr>
            <w:fldChar w:fldCharType="begin"/>
          </w:r>
          <w:r w:rsidR="00CB50BC">
            <w:rPr>
              <w:noProof/>
            </w:rPr>
            <w:instrText xml:space="preserve"> CITATION Eur141 \l 1060 </w:instrText>
          </w:r>
          <w:r w:rsidR="00CB50BC">
            <w:rPr>
              <w:noProof/>
            </w:rPr>
            <w:fldChar w:fldCharType="separate"/>
          </w:r>
          <w:r w:rsidR="00374D9A" w:rsidRPr="00374D9A">
            <w:rPr>
              <w:noProof/>
            </w:rPr>
            <w:t>(Evropska Komisija, 2014)</w:t>
          </w:r>
          <w:r w:rsidR="00CB50BC">
            <w:rPr>
              <w:noProof/>
            </w:rPr>
            <w:fldChar w:fldCharType="end"/>
          </w:r>
        </w:sdtContent>
      </w:sdt>
      <w:r>
        <w:rPr>
          <w:noProof/>
        </w:rPr>
        <w:t>.</w:t>
      </w:r>
      <w:r w:rsidR="007045F4">
        <w:rPr>
          <w:noProof/>
        </w:rPr>
        <w:t xml:space="preserve"> Zadnja študija Evropskega avdiovizualnega observatorija (Film production in Europe: Production volume, co-production and worldwide circulation) vključuje analizo koprodukcij z različnih vidikov, od najpogosteje vključenih držav, do razmerja koprodukcijskih vložkov in prihodkov iz naslova koprodukcijsko realiziranih filmov. Po navedbah te študije so koprodukcije obsega 24,2 % vsega obsega filmske produkcije v Evropi v obdobju 2010-2015, ustvarile so 1.576 prodanih vstopnic oz 50,3 % celotnega obiska evropskih filmov. Vendar v celoti gledano je potrebno te statistične podatke razumeti tudi z vidika strukture, saj bi, če bi izključiti delež Združenega kraljestva, ta dosegel le 34,9 %</w:t>
      </w:r>
      <w:r w:rsidR="00374D9A">
        <w:rPr>
          <w:noProof/>
        </w:rPr>
        <w:t xml:space="preserve"> </w:t>
      </w:r>
      <w:sdt>
        <w:sdtPr>
          <w:rPr>
            <w:noProof/>
          </w:rPr>
          <w:id w:val="1124037437"/>
          <w:citation/>
        </w:sdtPr>
        <w:sdtEndPr/>
        <w:sdtContent>
          <w:r w:rsidR="00374D9A">
            <w:rPr>
              <w:noProof/>
            </w:rPr>
            <w:fldChar w:fldCharType="begin"/>
          </w:r>
          <w:r w:rsidR="00374D9A">
            <w:rPr>
              <w:noProof/>
            </w:rPr>
            <w:instrText xml:space="preserve"> CITATION Eur10 \l 1060 </w:instrText>
          </w:r>
          <w:r w:rsidR="00374D9A">
            <w:rPr>
              <w:noProof/>
            </w:rPr>
            <w:fldChar w:fldCharType="separate"/>
          </w:r>
          <w:r w:rsidR="00374D9A" w:rsidRPr="00374D9A">
            <w:rPr>
              <w:noProof/>
            </w:rPr>
            <w:t>(European Audiovisual Observatory, 2010)</w:t>
          </w:r>
          <w:r w:rsidR="00374D9A">
            <w:rPr>
              <w:noProof/>
            </w:rPr>
            <w:fldChar w:fldCharType="end"/>
          </w:r>
        </w:sdtContent>
      </w:sdt>
      <w:r w:rsidR="007045F4">
        <w:rPr>
          <w:noProof/>
        </w:rPr>
        <w:t>.</w:t>
      </w:r>
    </w:p>
    <w:p w14:paraId="1E33441C" w14:textId="77777777" w:rsidR="00734563" w:rsidRPr="00CB50BC" w:rsidRDefault="00734563" w:rsidP="00CB50BC">
      <w:pPr>
        <w:pStyle w:val="Odstavekseznama"/>
        <w:numPr>
          <w:ilvl w:val="0"/>
          <w:numId w:val="36"/>
        </w:numPr>
        <w:rPr>
          <w:b/>
          <w:noProof/>
        </w:rPr>
      </w:pPr>
      <w:r w:rsidRPr="00CB50BC">
        <w:rPr>
          <w:b/>
          <w:noProof/>
        </w:rPr>
        <w:t>Poudarek na produkciji, manjša pozornost pa je namenjena distribuciji in promociji</w:t>
      </w:r>
    </w:p>
    <w:p w14:paraId="2FC89D2C" w14:textId="77777777" w:rsidR="00734563" w:rsidRPr="00D87D8F" w:rsidRDefault="00734563" w:rsidP="000D5063">
      <w:pPr>
        <w:rPr>
          <w:noProof/>
          <w:szCs w:val="24"/>
        </w:rPr>
      </w:pPr>
      <w:r>
        <w:rPr>
          <w:noProof/>
        </w:rPr>
        <w:t xml:space="preserve">Poudarek, ki ga filmske politike namenjajo podpori produkcije, ni enak prizadevanjem v zvezi s predvajanjem občinstvu. Trenutni sistem državne pomoči podpira predvsem filmsko produkcijo in ne daje dovolj poudarka distribuciji. V letu </w:t>
      </w:r>
      <w:r w:rsidRPr="00A46F54">
        <w:rPr>
          <w:noProof/>
        </w:rPr>
        <w:t>2009</w:t>
      </w:r>
      <w:r>
        <w:rPr>
          <w:noProof/>
        </w:rPr>
        <w:t xml:space="preserve"> so evropski javni organi za financiranje filma v povprečju namenili </w:t>
      </w:r>
      <w:r w:rsidRPr="00A46F54">
        <w:rPr>
          <w:noProof/>
        </w:rPr>
        <w:t>69</w:t>
      </w:r>
      <w:r>
        <w:rPr>
          <w:noProof/>
          <w:w w:val="50"/>
        </w:rPr>
        <w:t> </w:t>
      </w:r>
      <w:r>
        <w:rPr>
          <w:noProof/>
        </w:rPr>
        <w:t xml:space="preserve">% svojega proračuna za ustvarjanje del, medtem ko je bilo le </w:t>
      </w:r>
      <w:r w:rsidRPr="00A46F54">
        <w:rPr>
          <w:noProof/>
        </w:rPr>
        <w:t>8</w:t>
      </w:r>
      <w:r>
        <w:rPr>
          <w:noProof/>
        </w:rPr>
        <w:t>,</w:t>
      </w:r>
      <w:r w:rsidRPr="00A46F54">
        <w:rPr>
          <w:noProof/>
        </w:rPr>
        <w:t>4</w:t>
      </w:r>
      <w:r>
        <w:rPr>
          <w:noProof/>
          <w:w w:val="50"/>
        </w:rPr>
        <w:t> </w:t>
      </w:r>
      <w:r>
        <w:rPr>
          <w:noProof/>
        </w:rPr>
        <w:t xml:space="preserve">% proračuna porabljenega za njihovo distribucijo in </w:t>
      </w:r>
      <w:r w:rsidRPr="00A46F54">
        <w:rPr>
          <w:noProof/>
        </w:rPr>
        <w:t>3</w:t>
      </w:r>
      <w:r>
        <w:rPr>
          <w:noProof/>
        </w:rPr>
        <w:t>,</w:t>
      </w:r>
      <w:r w:rsidRPr="00A46F54">
        <w:rPr>
          <w:noProof/>
        </w:rPr>
        <w:t>6</w:t>
      </w:r>
      <w:r>
        <w:rPr>
          <w:noProof/>
          <w:w w:val="50"/>
        </w:rPr>
        <w:t> </w:t>
      </w:r>
      <w:r>
        <w:rPr>
          <w:noProof/>
        </w:rPr>
        <w:t>% za promocijo. Skladi, ki delujejo na nadnacionalni ravni, običajno dajejo večji poudarek distribuciji (</w:t>
      </w:r>
      <w:r w:rsidRPr="00A46F54">
        <w:rPr>
          <w:noProof/>
        </w:rPr>
        <w:t>33</w:t>
      </w:r>
      <w:r>
        <w:rPr>
          <w:noProof/>
        </w:rPr>
        <w:t>,</w:t>
      </w:r>
      <w:r w:rsidRPr="00A46F54">
        <w:rPr>
          <w:noProof/>
        </w:rPr>
        <w:t>6</w:t>
      </w:r>
      <w:r>
        <w:rPr>
          <w:noProof/>
          <w:w w:val="50"/>
        </w:rPr>
        <w:t> </w:t>
      </w:r>
      <w:r>
        <w:rPr>
          <w:noProof/>
        </w:rPr>
        <w:t xml:space="preserve">% v primerjavi s </w:t>
      </w:r>
      <w:r w:rsidRPr="00A46F54">
        <w:rPr>
          <w:noProof/>
        </w:rPr>
        <w:t>35</w:t>
      </w:r>
      <w:r>
        <w:rPr>
          <w:noProof/>
        </w:rPr>
        <w:t>,</w:t>
      </w:r>
      <w:r w:rsidRPr="00A46F54">
        <w:rPr>
          <w:noProof/>
        </w:rPr>
        <w:t>7</w:t>
      </w:r>
      <w:r>
        <w:rPr>
          <w:noProof/>
          <w:w w:val="50"/>
        </w:rPr>
        <w:t> </w:t>
      </w:r>
      <w:r>
        <w:rPr>
          <w:noProof/>
        </w:rPr>
        <w:t>% sredstev porabljenih za ustvarjanje) od nacionalnih (</w:t>
      </w:r>
      <w:r w:rsidRPr="00A46F54">
        <w:rPr>
          <w:noProof/>
        </w:rPr>
        <w:t>7</w:t>
      </w:r>
      <w:r>
        <w:rPr>
          <w:noProof/>
        </w:rPr>
        <w:t>,</w:t>
      </w:r>
      <w:r w:rsidRPr="00A46F54">
        <w:rPr>
          <w:noProof/>
        </w:rPr>
        <w:t>4</w:t>
      </w:r>
      <w:r>
        <w:rPr>
          <w:noProof/>
          <w:w w:val="50"/>
        </w:rPr>
        <w:t> </w:t>
      </w:r>
      <w:r>
        <w:rPr>
          <w:noProof/>
        </w:rPr>
        <w:t xml:space="preserve">% za distribucijo in </w:t>
      </w:r>
      <w:r w:rsidRPr="00A46F54">
        <w:rPr>
          <w:noProof/>
        </w:rPr>
        <w:t>70</w:t>
      </w:r>
      <w:r>
        <w:rPr>
          <w:noProof/>
        </w:rPr>
        <w:t>,</w:t>
      </w:r>
      <w:r w:rsidRPr="00A46F54">
        <w:rPr>
          <w:noProof/>
        </w:rPr>
        <w:t>4</w:t>
      </w:r>
      <w:r>
        <w:rPr>
          <w:noProof/>
          <w:w w:val="50"/>
        </w:rPr>
        <w:t> </w:t>
      </w:r>
      <w:r>
        <w:rPr>
          <w:noProof/>
        </w:rPr>
        <w:t>% za ustvarjanje) in podnacionalnih skladov (</w:t>
      </w:r>
      <w:r w:rsidRPr="00A46F54">
        <w:rPr>
          <w:noProof/>
        </w:rPr>
        <w:t>3</w:t>
      </w:r>
      <w:r>
        <w:rPr>
          <w:noProof/>
        </w:rPr>
        <w:t>,</w:t>
      </w:r>
      <w:r w:rsidRPr="00A46F54">
        <w:rPr>
          <w:noProof/>
        </w:rPr>
        <w:t>5</w:t>
      </w:r>
      <w:r>
        <w:rPr>
          <w:noProof/>
          <w:w w:val="50"/>
        </w:rPr>
        <w:t> </w:t>
      </w:r>
      <w:r>
        <w:rPr>
          <w:noProof/>
        </w:rPr>
        <w:t xml:space="preserve">% za distribucijo in </w:t>
      </w:r>
      <w:r w:rsidRPr="00A46F54">
        <w:rPr>
          <w:noProof/>
        </w:rPr>
        <w:t>75</w:t>
      </w:r>
      <w:r>
        <w:rPr>
          <w:noProof/>
        </w:rPr>
        <w:t>,</w:t>
      </w:r>
      <w:r w:rsidRPr="00A46F54">
        <w:rPr>
          <w:noProof/>
        </w:rPr>
        <w:t>5</w:t>
      </w:r>
      <w:r>
        <w:rPr>
          <w:noProof/>
          <w:w w:val="50"/>
        </w:rPr>
        <w:t> </w:t>
      </w:r>
      <w:r>
        <w:rPr>
          <w:noProof/>
        </w:rPr>
        <w:t>% za ustvarjanje). Vendar, kot je bilo že navedeno zgoraj, samo zelo majhen delež javnega financiranja prihaja iz nadnacionalnih skladov. V ZDA je velik del proračuna namenjen trženju filmov, kar za Evropo večinoma ne velja.</w:t>
      </w:r>
    </w:p>
    <w:p w14:paraId="3E4260E6" w14:textId="65811B06" w:rsidR="00734563" w:rsidRDefault="00734563" w:rsidP="000D5063">
      <w:r>
        <w:rPr>
          <w:noProof/>
        </w:rPr>
        <w:t xml:space="preserve">Poudarek na predvajanju v kinematografih in prek televizije, ki sta bistvena za povrnitev naložb, zasenči možnost distribucije prek vseh možnih platform. Trenutni sistem faz </w:t>
      </w:r>
      <w:r w:rsidRPr="000D5063">
        <w:t>medijskega p</w:t>
      </w:r>
      <w:r w:rsidR="000D5063">
        <w:t>redvajanja</w:t>
      </w:r>
      <w:r w:rsidRPr="000D5063">
        <w:t xml:space="preserve"> je pod vse večjim pritiskom zaradi sprememb v obnašanju občinstva. Toga pravila na tem področju in težnja vodilnih akterjev na trgu, da ohranijo obstoječe stanje, lahko prepreči razvoj in uporabo novih, inovativnih strategij distribucije in poslovnih modelov. Poleg tega lahko to majhnim, </w:t>
      </w:r>
      <w:proofErr w:type="spellStart"/>
      <w:r w:rsidRPr="000D5063">
        <w:t>nišnim</w:t>
      </w:r>
      <w:proofErr w:type="spellEnd"/>
      <w:r w:rsidRPr="000D5063">
        <w:t xml:space="preserve"> produkcijam, ki imajo težave pri dostopu do filmskih platen in se v kinematografih prikazujejo le za kratek čas (če sploh se), onemogoča, da bi dosegle svoje občinstvo prek drugih distribucijskih platform, npr. prek platforme </w:t>
      </w:r>
      <w:proofErr w:type="spellStart"/>
      <w:r w:rsidRPr="000D5063">
        <w:t>VoD</w:t>
      </w:r>
      <w:proofErr w:type="spellEnd"/>
      <w:r w:rsidR="000D5063">
        <w:t xml:space="preserve"> </w:t>
      </w:r>
      <w:sdt>
        <w:sdtPr>
          <w:id w:val="1249933312"/>
          <w:citation/>
        </w:sdtPr>
        <w:sdtEndPr/>
        <w:sdtContent>
          <w:r w:rsidR="000D5063">
            <w:fldChar w:fldCharType="begin"/>
          </w:r>
          <w:r w:rsidR="000D5063">
            <w:instrText xml:space="preserve"> CITATION Eur141 \l 1060 </w:instrText>
          </w:r>
          <w:r w:rsidR="000D5063">
            <w:fldChar w:fldCharType="separate"/>
          </w:r>
          <w:r w:rsidR="00374D9A" w:rsidRPr="00374D9A">
            <w:rPr>
              <w:noProof/>
            </w:rPr>
            <w:t>(Evropska Komisija, 2014)</w:t>
          </w:r>
          <w:r w:rsidR="000D5063">
            <w:fldChar w:fldCharType="end"/>
          </w:r>
        </w:sdtContent>
      </w:sdt>
      <w:r w:rsidRPr="000D5063">
        <w:t xml:space="preserve">. </w:t>
      </w:r>
    </w:p>
    <w:p w14:paraId="138C2F13" w14:textId="6E6792E3" w:rsidR="000D5063" w:rsidRPr="000D5063" w:rsidRDefault="000D5063" w:rsidP="000D5063">
      <w:r>
        <w:t xml:space="preserve">Graf 2 je pripravljen na podlagi podatkov iz </w:t>
      </w:r>
      <w:r w:rsidRPr="000D5063">
        <w:t>Program</w:t>
      </w:r>
      <w:r>
        <w:t>ov</w:t>
      </w:r>
      <w:r w:rsidRPr="000D5063">
        <w:t xml:space="preserve"> dela in finančn</w:t>
      </w:r>
      <w:r>
        <w:t>ih</w:t>
      </w:r>
      <w:r w:rsidRPr="000D5063">
        <w:t xml:space="preserve"> načrt</w:t>
      </w:r>
      <w:r>
        <w:t>ov</w:t>
      </w:r>
      <w:r w:rsidRPr="000D5063">
        <w:t xml:space="preserve"> Slovenskega filmskega centra</w:t>
      </w:r>
      <w:r>
        <w:t>, ki so dostopni na njihovih spletnih straneh</w:t>
      </w:r>
      <w:r w:rsidR="00C4360A">
        <w:t xml:space="preserve"> </w:t>
      </w:r>
      <w:sdt>
        <w:sdtPr>
          <w:id w:val="1288085958"/>
          <w:citation/>
        </w:sdtPr>
        <w:sdtEndPr/>
        <w:sdtContent>
          <w:r w:rsidR="00C4360A">
            <w:fldChar w:fldCharType="begin"/>
          </w:r>
          <w:r w:rsidR="00C4360A">
            <w:instrText xml:space="preserve"> CITATION Slo171 \l 1060 </w:instrText>
          </w:r>
          <w:r w:rsidR="00C4360A">
            <w:fldChar w:fldCharType="separate"/>
          </w:r>
          <w:r w:rsidR="00374D9A" w:rsidRPr="00374D9A">
            <w:rPr>
              <w:noProof/>
            </w:rPr>
            <w:t>(Slovenski filmski center, 2017)</w:t>
          </w:r>
          <w:r w:rsidR="00C4360A">
            <w:fldChar w:fldCharType="end"/>
          </w:r>
        </w:sdtContent>
      </w:sdt>
      <w:r>
        <w:t>.</w:t>
      </w:r>
    </w:p>
    <w:p w14:paraId="03F6A560" w14:textId="77777777" w:rsidR="000D5063" w:rsidRDefault="00D0750C" w:rsidP="000D5063">
      <w:pPr>
        <w:keepNext/>
        <w:jc w:val="center"/>
      </w:pPr>
      <w:r>
        <w:rPr>
          <w:noProof/>
          <w:lang w:eastAsia="sl-SI"/>
        </w:rPr>
        <w:lastRenderedPageBreak/>
        <w:drawing>
          <wp:inline distT="0" distB="0" distL="0" distR="0" wp14:anchorId="64905966" wp14:editId="10C29CB0">
            <wp:extent cx="4572000" cy="2743200"/>
            <wp:effectExtent l="0" t="0" r="0" b="0"/>
            <wp:docPr id="2" name="Grafikon 2">
              <a:extLst xmlns:a="http://schemas.openxmlformats.org/drawingml/2006/main">
                <a:ext uri="{FF2B5EF4-FFF2-40B4-BE49-F238E27FC236}">
                  <a16:creationId xmlns:a16="http://schemas.microsoft.com/office/drawing/2014/main" id="{A4166B04-4B6A-4E21-AD56-96B92CB6F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331391" w14:textId="73D92D57" w:rsidR="00392AB1" w:rsidRPr="000314BD" w:rsidRDefault="000D5063" w:rsidP="000314BD">
      <w:pPr>
        <w:pStyle w:val="Napis"/>
        <w:jc w:val="center"/>
        <w:rPr>
          <w:rFonts w:ascii="Times New Roman" w:hAnsi="Times New Roman"/>
          <w:noProof/>
          <w:sz w:val="24"/>
          <w:szCs w:val="24"/>
        </w:rPr>
      </w:pPr>
      <w:bookmarkStart w:id="11" w:name="_Toc506744920"/>
      <w:r>
        <w:t xml:space="preserve">Graf </w:t>
      </w:r>
      <w:r w:rsidR="00F75D8F">
        <w:fldChar w:fldCharType="begin"/>
      </w:r>
      <w:r w:rsidR="00F75D8F">
        <w:instrText xml:space="preserve"> SEQ Graf \* ARABIC </w:instrText>
      </w:r>
      <w:r w:rsidR="00F75D8F">
        <w:fldChar w:fldCharType="separate"/>
      </w:r>
      <w:r w:rsidR="009343D3">
        <w:rPr>
          <w:noProof/>
        </w:rPr>
        <w:t>2</w:t>
      </w:r>
      <w:r w:rsidR="00F75D8F">
        <w:rPr>
          <w:noProof/>
        </w:rPr>
        <w:fldChar w:fldCharType="end"/>
      </w:r>
      <w:r>
        <w:t>: S</w:t>
      </w:r>
      <w:r w:rsidRPr="000D5063">
        <w:t>ofinanciranje promocije in distribucije</w:t>
      </w:r>
      <w:r>
        <w:t xml:space="preserve"> </w:t>
      </w:r>
      <w:r w:rsidRPr="000D5063">
        <w:t>Slovenskega filmskega centra</w:t>
      </w:r>
      <w:r>
        <w:t xml:space="preserve"> med leti 2012 in 2016</w:t>
      </w:r>
      <w:r w:rsidR="000314BD">
        <w:t xml:space="preserve"> </w:t>
      </w:r>
      <w:sdt>
        <w:sdtPr>
          <w:id w:val="-1260066147"/>
          <w:citation/>
        </w:sdtPr>
        <w:sdtEndPr/>
        <w:sdtContent>
          <w:r w:rsidR="000314BD">
            <w:fldChar w:fldCharType="begin"/>
          </w:r>
          <w:r w:rsidR="000314BD">
            <w:instrText xml:space="preserve"> CITATION Slo171 \l 1060 </w:instrText>
          </w:r>
          <w:r w:rsidR="000314BD">
            <w:fldChar w:fldCharType="separate"/>
          </w:r>
          <w:r w:rsidR="00374D9A" w:rsidRPr="00374D9A">
            <w:rPr>
              <w:noProof/>
            </w:rPr>
            <w:t>(Slovenski filmski center, 2017)</w:t>
          </w:r>
          <w:r w:rsidR="000314BD">
            <w:fldChar w:fldCharType="end"/>
          </w:r>
        </w:sdtContent>
      </w:sdt>
      <w:bookmarkEnd w:id="11"/>
    </w:p>
    <w:p w14:paraId="4A826449" w14:textId="77777777" w:rsidR="00CE0210" w:rsidRPr="00470C9B" w:rsidRDefault="00CE0210" w:rsidP="00CF40DE">
      <w:pPr>
        <w:pStyle w:val="Naslov1"/>
        <w:rPr>
          <w:rFonts w:asciiTheme="minorHAnsi" w:hAnsiTheme="minorHAnsi" w:cstheme="minorHAnsi"/>
        </w:rPr>
      </w:pPr>
      <w:bookmarkStart w:id="12" w:name="_Toc506744873"/>
      <w:r w:rsidRPr="00470C9B">
        <w:rPr>
          <w:rFonts w:asciiTheme="minorHAnsi" w:hAnsiTheme="minorHAnsi" w:cstheme="minorHAnsi"/>
        </w:rPr>
        <w:t>CILJI</w:t>
      </w:r>
      <w:bookmarkEnd w:id="12"/>
    </w:p>
    <w:p w14:paraId="074E30B8" w14:textId="77777777" w:rsidR="00CE0210" w:rsidRDefault="00CE0210" w:rsidP="00CF40DE">
      <w:pPr>
        <w:pStyle w:val="Naslov2"/>
        <w:rPr>
          <w:rFonts w:asciiTheme="minorHAnsi" w:hAnsiTheme="minorHAnsi" w:cstheme="minorHAnsi"/>
        </w:rPr>
      </w:pPr>
      <w:bookmarkStart w:id="13" w:name="_Toc506744874"/>
      <w:r w:rsidRPr="00470C9B">
        <w:rPr>
          <w:rFonts w:asciiTheme="minorHAnsi" w:hAnsiTheme="minorHAnsi" w:cstheme="minorHAnsi"/>
        </w:rPr>
        <w:t>Splošni cilji</w:t>
      </w:r>
      <w:bookmarkEnd w:id="13"/>
    </w:p>
    <w:p w14:paraId="5DAFC168" w14:textId="77777777" w:rsidR="00D0750C" w:rsidRPr="00D0750C" w:rsidRDefault="00D0750C" w:rsidP="00D0750C">
      <w:pPr>
        <w:pStyle w:val="Odstavekseznama"/>
        <w:numPr>
          <w:ilvl w:val="0"/>
          <w:numId w:val="34"/>
        </w:numPr>
        <w:rPr>
          <w:rFonts w:ascii="Arial" w:hAnsi="Arial" w:cs="Arial"/>
          <w:color w:val="000000"/>
        </w:rPr>
      </w:pPr>
      <w:r w:rsidRPr="00D0750C">
        <w:t>Spodbujanje vlaganj v avdiovizualno produkcijo in dejavnost</w:t>
      </w:r>
      <w:r w:rsidRPr="00D0750C">
        <w:rPr>
          <w:rFonts w:ascii="Arial" w:hAnsi="Arial" w:cs="Arial"/>
          <w:color w:val="000000"/>
        </w:rPr>
        <w:t xml:space="preserve"> </w:t>
      </w:r>
    </w:p>
    <w:p w14:paraId="3A9BA652" w14:textId="77777777" w:rsidR="00D0750C" w:rsidRPr="000D5063" w:rsidRDefault="00D0750C" w:rsidP="00D0750C">
      <w:pPr>
        <w:pStyle w:val="Odstavekseznama"/>
        <w:numPr>
          <w:ilvl w:val="0"/>
          <w:numId w:val="34"/>
        </w:numPr>
        <w:rPr>
          <w:rFonts w:ascii="Arial" w:hAnsi="Arial" w:cs="Arial"/>
          <w:color w:val="000000"/>
        </w:rPr>
      </w:pPr>
      <w:r w:rsidRPr="00D0750C">
        <w:rPr>
          <w:rFonts w:ascii="Arial" w:hAnsi="Arial" w:cs="Arial"/>
          <w:color w:val="000000"/>
        </w:rPr>
        <w:t xml:space="preserve">Implementacija ukrepov ki bodo vplivali na ustvarjanje ugodnih pogojev za razvoj kulturnega proizvoda, razvoja mednarodnega filmskega sodelovanja in mednarodnih koprodukcij, kot tudi razvoja avdiovizualne in filmske stroke ter dejavnosti in rasti zaposlovanja v Republiki Sloveniji kot produkcijski lokaciji. </w:t>
      </w:r>
    </w:p>
    <w:p w14:paraId="00487514" w14:textId="77777777" w:rsidR="00354A52" w:rsidRPr="00470C9B" w:rsidRDefault="00354A52" w:rsidP="00CF40DE">
      <w:pPr>
        <w:pStyle w:val="Naslov2"/>
        <w:rPr>
          <w:rFonts w:asciiTheme="minorHAnsi" w:hAnsiTheme="minorHAnsi" w:cstheme="minorHAnsi"/>
        </w:rPr>
      </w:pPr>
      <w:bookmarkStart w:id="14" w:name="_Toc506744875"/>
      <w:r w:rsidRPr="00470C9B">
        <w:rPr>
          <w:rFonts w:asciiTheme="minorHAnsi" w:hAnsiTheme="minorHAnsi" w:cstheme="minorHAnsi"/>
        </w:rPr>
        <w:t>Posebni in operativni cilji</w:t>
      </w:r>
      <w:bookmarkEnd w:id="14"/>
    </w:p>
    <w:p w14:paraId="76C03935" w14:textId="77777777" w:rsidR="00D0750C" w:rsidRPr="00D0750C" w:rsidRDefault="00D0750C" w:rsidP="00D0750C">
      <w:pPr>
        <w:pStyle w:val="Odstavekseznama"/>
        <w:numPr>
          <w:ilvl w:val="0"/>
          <w:numId w:val="34"/>
        </w:numPr>
      </w:pPr>
      <w:r>
        <w:t xml:space="preserve">Uveljavitev možnosti </w:t>
      </w:r>
      <w:r w:rsidRPr="00D0750C">
        <w:t xml:space="preserve">vračila določenega dela sredstev, porabljenih v Republiki Sloveniji za kvalificirane stroške, neposredno povezane s proizvodnjo avdiovizualnih del kot kulturnega proizvoda </w:t>
      </w:r>
    </w:p>
    <w:p w14:paraId="475FA841" w14:textId="77777777" w:rsidR="00D0750C" w:rsidRDefault="00D0750C" w:rsidP="00CF40DE"/>
    <w:p w14:paraId="3BC6B389" w14:textId="77777777" w:rsidR="001910FE" w:rsidRDefault="001910FE">
      <w:pPr>
        <w:spacing w:line="259" w:lineRule="auto"/>
        <w:jc w:val="left"/>
        <w:rPr>
          <w:rFonts w:asciiTheme="majorHAnsi" w:eastAsiaTheme="majorEastAsia" w:hAnsiTheme="majorHAnsi" w:cstheme="majorBidi"/>
          <w:b/>
          <w:color w:val="2F5496" w:themeColor="accent1" w:themeShade="BF"/>
          <w:sz w:val="24"/>
          <w:szCs w:val="24"/>
        </w:rPr>
      </w:pPr>
      <w:r>
        <w:br w:type="page"/>
      </w:r>
    </w:p>
    <w:p w14:paraId="50E25427" w14:textId="77777777" w:rsidR="00C244A2" w:rsidRDefault="00C244A2" w:rsidP="001910FE">
      <w:pPr>
        <w:pStyle w:val="Naslov1"/>
        <w:sectPr w:rsidR="00C244A2" w:rsidSect="00F35EC9">
          <w:headerReference w:type="even" r:id="rId14"/>
          <w:footerReference w:type="even" r:id="rId15"/>
          <w:footerReference w:type="default" r:id="rId16"/>
          <w:headerReference w:type="first" r:id="rId17"/>
          <w:footerReference w:type="first" r:id="rId18"/>
          <w:pgSz w:w="11906" w:h="16838"/>
          <w:pgMar w:top="1418" w:right="1418" w:bottom="1418" w:left="1418" w:header="709" w:footer="709" w:gutter="0"/>
          <w:cols w:space="708"/>
          <w:docGrid w:linePitch="360"/>
        </w:sectPr>
      </w:pPr>
    </w:p>
    <w:p w14:paraId="15C33DA7" w14:textId="77777777" w:rsidR="001910FE" w:rsidRDefault="001910FE" w:rsidP="001910FE">
      <w:pPr>
        <w:pStyle w:val="Naslov1"/>
      </w:pPr>
      <w:bookmarkStart w:id="15" w:name="_Toc506744876"/>
      <w:r w:rsidRPr="001910FE">
        <w:lastRenderedPageBreak/>
        <w:t>DIAGRAM ZA INTERVENCIJSKO LOGIKO</w:t>
      </w:r>
      <w:bookmarkEnd w:id="15"/>
    </w:p>
    <w:p w14:paraId="7E20EF34" w14:textId="77777777" w:rsidR="00C244A2" w:rsidRDefault="00C244A2" w:rsidP="00C244A2"/>
    <w:p w14:paraId="50859F4B" w14:textId="77777777" w:rsidR="00C244A2" w:rsidRDefault="00C244A2" w:rsidP="00C244A2">
      <w:pPr>
        <w:jc w:val="center"/>
        <w:sectPr w:rsidR="00C244A2" w:rsidSect="00C244A2">
          <w:pgSz w:w="16838" w:h="11906" w:orient="landscape"/>
          <w:pgMar w:top="1418" w:right="1418" w:bottom="1418" w:left="1418" w:header="709" w:footer="709" w:gutter="0"/>
          <w:cols w:space="708"/>
          <w:docGrid w:linePitch="360"/>
        </w:sectPr>
      </w:pPr>
      <w:r>
        <w:rPr>
          <w:noProof/>
          <w:lang w:eastAsia="sl-SI"/>
        </w:rPr>
        <w:drawing>
          <wp:inline distT="0" distB="0" distL="0" distR="0" wp14:anchorId="1501BE5E" wp14:editId="7EF0D8FD">
            <wp:extent cx="8526780" cy="4838736"/>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Diagram(1).png"/>
                    <pic:cNvPicPr/>
                  </pic:nvPicPr>
                  <pic:blipFill>
                    <a:blip r:embed="rId19">
                      <a:extLst>
                        <a:ext uri="{28A0092B-C50C-407E-A947-70E740481C1C}">
                          <a14:useLocalDpi xmlns:a14="http://schemas.microsoft.com/office/drawing/2010/main" val="0"/>
                        </a:ext>
                      </a:extLst>
                    </a:blip>
                    <a:stretch>
                      <a:fillRect/>
                    </a:stretch>
                  </pic:blipFill>
                  <pic:spPr>
                    <a:xfrm>
                      <a:off x="0" y="0"/>
                      <a:ext cx="8548790" cy="4851226"/>
                    </a:xfrm>
                    <a:prstGeom prst="rect">
                      <a:avLst/>
                    </a:prstGeom>
                  </pic:spPr>
                </pic:pic>
              </a:graphicData>
            </a:graphic>
          </wp:inline>
        </w:drawing>
      </w:r>
    </w:p>
    <w:p w14:paraId="313CCE66" w14:textId="77777777" w:rsidR="004E6C4D" w:rsidRPr="00470C9B" w:rsidRDefault="004E6C4D" w:rsidP="00CF40DE"/>
    <w:p w14:paraId="04C6E3D8" w14:textId="77777777" w:rsidR="00B23206" w:rsidRDefault="00CE0210" w:rsidP="00CF40DE">
      <w:pPr>
        <w:pStyle w:val="Naslov1"/>
        <w:rPr>
          <w:rFonts w:asciiTheme="minorHAnsi" w:hAnsiTheme="minorHAnsi" w:cstheme="minorHAnsi"/>
        </w:rPr>
      </w:pPr>
      <w:bookmarkStart w:id="16" w:name="_Toc506744877"/>
      <w:r w:rsidRPr="00470C9B">
        <w:rPr>
          <w:rFonts w:asciiTheme="minorHAnsi" w:hAnsiTheme="minorHAnsi" w:cstheme="minorHAnsi"/>
        </w:rPr>
        <w:t>MOŽNOSTI ZA REŠITEV PROBLEMA</w:t>
      </w:r>
      <w:bookmarkEnd w:id="16"/>
    </w:p>
    <w:p w14:paraId="5D1F7F34" w14:textId="77777777" w:rsidR="00734563" w:rsidRDefault="00F804BF" w:rsidP="00734563">
      <w:r>
        <w:t xml:space="preserve">Septembra 2016 je bil sprejet </w:t>
      </w:r>
      <w:r w:rsidRPr="00F804BF">
        <w:t>Zakon o spremembah in dopolnitvah Zakona o Slovenskem filmskem centru, javni agenciji Republike Slovenije (ZSFCJA-A)</w:t>
      </w:r>
      <w:r>
        <w:rPr>
          <w:rStyle w:val="Sprotnaopomba-sklic"/>
        </w:rPr>
        <w:footnoteReference w:id="3"/>
      </w:r>
      <w:r>
        <w:t>.</w:t>
      </w:r>
    </w:p>
    <w:p w14:paraId="1C5FCE67" w14:textId="77777777" w:rsidR="00F804BF" w:rsidRDefault="00F804BF" w:rsidP="00734563">
      <w:r>
        <w:t xml:space="preserve">Zakon </w:t>
      </w:r>
      <w:r w:rsidRPr="00F804BF">
        <w:t xml:space="preserve">uvaja nova člena, ki opredeljujeta ukrep Republike Slovenije za spodbujanje vlaganj v avdiovizualno produkcijo kot način povračila določenega dela sredstev, porabljenih pri celotni ali delni produkciji na ozemlju Republike Slovenije. </w:t>
      </w:r>
    </w:p>
    <w:p w14:paraId="227DF719" w14:textId="02DE85E0" w:rsidR="00F804BF" w:rsidRDefault="00F804BF" w:rsidP="00734563">
      <w:r w:rsidRPr="00F804BF">
        <w:t xml:space="preserve">Ukrep je namenjen zlasti tujim produkcijam, ki bodo v celoti ali delno izvajale produkcijo filmov na slovenskem ozemlju, in jim omogoča vračilo stroškov v višini 25 odstotkov skupnih kvalificiranih stroškov za produkcijo avdiovizualnih del (filmov in avdiovizualnih del, primernih za predvajanje v medijih). Ukrep je skladen s Sporočilom Komisije o državni pomoči za filmsko produkcijo in produkcijo drugih avdiovizualnih del (2013/C 332/01), ob upoštevanju dovoljene višine državne pomoči, natančno opredeljenih izjem glede višjih odstotkov državnih pomoči ter obveznosti </w:t>
      </w:r>
      <w:proofErr w:type="spellStart"/>
      <w:r w:rsidRPr="00F804BF">
        <w:t>teritorializacije</w:t>
      </w:r>
      <w:proofErr w:type="spellEnd"/>
      <w:r w:rsidRPr="00F804BF">
        <w:t xml:space="preserve"> porabe glede na dodeljena sredstva na ozemlju članice EU. Podlaga za spremembo zakona z uvedbo novega ukrepa je Resolucija o nacionalnem programu za kulturo 2014-2017 (ReNPK14-17, Uradni list RS, št. 99/13), ki določa uveljavitev spodbud za vlaganje v avdiovizualno produkcijo. Pravice porabe so predvidene na posebni namenski proračunski postavki, in sicer na podlagi ocene izplačil v tekočem letu oziroma posledično izkazane porabe v predhodnem letu s strani upravičencev,  tj. pravnih in fizičnih oseb, registriranih v drugih državah članicah EU za televizijsko in filmsko produkcijo ter izvršnih producentov, registriranih v RS za filmsko in televizijsko produkcijo in ki imajo sklenjene pogodbe o izvedbi filmov in avdiovizualnih del z glavnim producentom iz države članice EU, države partnerice EGP in iz tretjih držav. Prva proračunska sredstva za izvajanje ukrepa so načr</w:t>
      </w:r>
      <w:r>
        <w:t xml:space="preserve">tovana v proračunu za leto 2018 </w:t>
      </w:r>
      <w:sdt>
        <w:sdtPr>
          <w:id w:val="844446239"/>
          <w:citation/>
        </w:sdtPr>
        <w:sdtEndPr/>
        <w:sdtContent>
          <w:r>
            <w:fldChar w:fldCharType="begin"/>
          </w:r>
          <w:r>
            <w:instrText xml:space="preserve"> CITATION Min161 \l 1060 </w:instrText>
          </w:r>
          <w:r>
            <w:fldChar w:fldCharType="separate"/>
          </w:r>
          <w:r w:rsidR="00374D9A" w:rsidRPr="00374D9A">
            <w:rPr>
              <w:noProof/>
            </w:rPr>
            <w:t>(Ministrstvo za kulturo, 2016)</w:t>
          </w:r>
          <w:r>
            <w:fldChar w:fldCharType="end"/>
          </w:r>
        </w:sdtContent>
      </w:sdt>
      <w:r w:rsidRPr="00F804BF">
        <w:t>.</w:t>
      </w:r>
    </w:p>
    <w:p w14:paraId="557D3DF7" w14:textId="77777777" w:rsidR="00F804BF" w:rsidRPr="00734563" w:rsidRDefault="00F804BF" w:rsidP="00734563">
      <w:r w:rsidRPr="00F804BF">
        <w:t xml:space="preserve">Dopolnitev ZSFCJA predvideva urejanje z izvršilnimi predpisi, in sicer s podzakonskim aktom, ki </w:t>
      </w:r>
      <w:r>
        <w:t>ureja</w:t>
      </w:r>
      <w:r w:rsidRPr="00F804BF">
        <w:t xml:space="preserve"> postopke in pogoje za dodelitev pravice za denarno povračilo ter pogoje za izplačilo.</w:t>
      </w:r>
    </w:p>
    <w:p w14:paraId="40BF1C4D" w14:textId="77777777" w:rsidR="00CE0210" w:rsidRDefault="00CE0210" w:rsidP="00CF40DE">
      <w:pPr>
        <w:pStyle w:val="Naslov2"/>
        <w:rPr>
          <w:rFonts w:asciiTheme="minorHAnsi" w:hAnsiTheme="minorHAnsi" w:cstheme="minorHAnsi"/>
        </w:rPr>
      </w:pPr>
      <w:bookmarkStart w:id="17" w:name="_Toc506744878"/>
      <w:r w:rsidRPr="00470C9B">
        <w:rPr>
          <w:rFonts w:asciiTheme="minorHAnsi" w:hAnsiTheme="minorHAnsi" w:cstheme="minorHAnsi"/>
        </w:rPr>
        <w:t>ALTERNATIVA 0</w:t>
      </w:r>
      <w:bookmarkEnd w:id="17"/>
    </w:p>
    <w:p w14:paraId="7EAD7B34" w14:textId="77777777" w:rsidR="00F804BF" w:rsidRPr="00F804BF" w:rsidRDefault="00F804BF" w:rsidP="00F804BF">
      <w:r>
        <w:t xml:space="preserve">Alternativa 0 predstavlja izhodiščno stanje, tj. stanje pred spremembo </w:t>
      </w:r>
      <w:r w:rsidRPr="00F804BF">
        <w:t>Zakona o Slovenskem filmskem centru, javni agenciji Republike Slovenije</w:t>
      </w:r>
      <w:r>
        <w:t>.</w:t>
      </w:r>
    </w:p>
    <w:p w14:paraId="605C73CC" w14:textId="77777777" w:rsidR="00CE0210" w:rsidRPr="00470C9B" w:rsidRDefault="00CE0210" w:rsidP="00CF40DE">
      <w:pPr>
        <w:pStyle w:val="Naslov2"/>
        <w:rPr>
          <w:rFonts w:asciiTheme="minorHAnsi" w:hAnsiTheme="minorHAnsi" w:cstheme="minorHAnsi"/>
        </w:rPr>
      </w:pPr>
      <w:bookmarkStart w:id="18" w:name="_Toc506744879"/>
      <w:r w:rsidRPr="00470C9B">
        <w:rPr>
          <w:rFonts w:asciiTheme="minorHAnsi" w:hAnsiTheme="minorHAnsi" w:cstheme="minorHAnsi"/>
        </w:rPr>
        <w:t>ALTERNATIVA 1</w:t>
      </w:r>
      <w:bookmarkEnd w:id="18"/>
    </w:p>
    <w:p w14:paraId="55D34754" w14:textId="77777777" w:rsidR="001910FE" w:rsidRDefault="004C5A7B" w:rsidP="004037A4">
      <w:pPr>
        <w:rPr>
          <w:rFonts w:eastAsiaTheme="majorEastAsia"/>
          <w:b/>
          <w:color w:val="2F5496" w:themeColor="accent1" w:themeShade="BF"/>
          <w:sz w:val="24"/>
          <w:szCs w:val="24"/>
        </w:rPr>
      </w:pPr>
      <w:r w:rsidRPr="00470C9B">
        <w:t xml:space="preserve">Alternativa 1 predvideva </w:t>
      </w:r>
      <w:r w:rsidR="004037A4">
        <w:t xml:space="preserve">se nanaša na stanje po implementaciji </w:t>
      </w:r>
      <w:r w:rsidR="004037A4" w:rsidRPr="004037A4">
        <w:t>ukrep</w:t>
      </w:r>
      <w:r w:rsidR="004037A4">
        <w:t>a</w:t>
      </w:r>
      <w:r w:rsidR="004037A4" w:rsidRPr="004037A4">
        <w:t xml:space="preserve"> Republike Slovenije za spodbujanje vlaganj v avdiovizualno produkcijo kot način povračila določenega dela sredstev, porabljenih pri celotni ali delni produkciji na ozemlju Republike Slovenije. </w:t>
      </w:r>
      <w:r w:rsidR="001910FE">
        <w:br w:type="page"/>
      </w:r>
    </w:p>
    <w:p w14:paraId="256442C6" w14:textId="77777777" w:rsidR="00CE0210" w:rsidRDefault="00CE0210" w:rsidP="00CF40DE">
      <w:pPr>
        <w:pStyle w:val="Naslov1"/>
        <w:rPr>
          <w:rFonts w:asciiTheme="minorHAnsi" w:hAnsiTheme="minorHAnsi" w:cstheme="minorHAnsi"/>
        </w:rPr>
      </w:pPr>
      <w:bookmarkStart w:id="19" w:name="_Toc506744880"/>
      <w:r w:rsidRPr="00470C9B">
        <w:rPr>
          <w:rFonts w:asciiTheme="minorHAnsi" w:hAnsiTheme="minorHAnsi" w:cstheme="minorHAnsi"/>
        </w:rPr>
        <w:lastRenderedPageBreak/>
        <w:t>ANALIZA UČINKOV IDENTIFICIRANIH MOŽNOSTI ZA PREŠITEV PROBLEMA</w:t>
      </w:r>
      <w:bookmarkEnd w:id="19"/>
    </w:p>
    <w:p w14:paraId="126276EE" w14:textId="77777777" w:rsidR="00274EF9" w:rsidRDefault="00274EF9" w:rsidP="00274EF9">
      <w:pPr>
        <w:pStyle w:val="Naslov2"/>
      </w:pPr>
      <w:bookmarkStart w:id="20" w:name="_Toc506744881"/>
      <w:r>
        <w:t>Metodološka pojasnila</w:t>
      </w:r>
      <w:bookmarkEnd w:id="20"/>
    </w:p>
    <w:p w14:paraId="6679497F" w14:textId="7B49B820" w:rsidR="00355D09" w:rsidRDefault="00274EF9" w:rsidP="00274EF9">
      <w:r>
        <w:t xml:space="preserve">Analiza je bila izvedena na podlagi metodoloških predpostavk, uporabljanih v analizi učinkov Norveškega filmskega </w:t>
      </w:r>
      <w:proofErr w:type="spellStart"/>
      <w:r>
        <w:t>Inštututa</w:t>
      </w:r>
      <w:proofErr w:type="spellEnd"/>
      <w:r>
        <w:t xml:space="preserve"> iz </w:t>
      </w:r>
      <w:proofErr w:type="spellStart"/>
      <w:r w:rsidRPr="00274EF9">
        <w:t>Olsberg</w:t>
      </w:r>
      <w:r>
        <w:t>a</w:t>
      </w:r>
      <w:proofErr w:type="spellEnd"/>
      <w:r>
        <w:t xml:space="preserve"> – SPI</w:t>
      </w:r>
      <w:r w:rsidR="000314BD">
        <w:t xml:space="preserve"> </w:t>
      </w:r>
      <w:sdt>
        <w:sdtPr>
          <w:id w:val="-1400663331"/>
          <w:citation/>
        </w:sdtPr>
        <w:sdtEndPr/>
        <w:sdtContent>
          <w:r w:rsidR="000314BD">
            <w:fldChar w:fldCharType="begin"/>
          </w:r>
          <w:r w:rsidR="000314BD">
            <w:instrText xml:space="preserve"> CITATION Ols17 \l 1060 </w:instrText>
          </w:r>
          <w:r w:rsidR="000314BD">
            <w:fldChar w:fldCharType="separate"/>
          </w:r>
          <w:r w:rsidR="00374D9A" w:rsidRPr="00374D9A">
            <w:rPr>
              <w:noProof/>
            </w:rPr>
            <w:t>(Olsberg•SPI, 2017)</w:t>
          </w:r>
          <w:r w:rsidR="000314BD">
            <w:fldChar w:fldCharType="end"/>
          </w:r>
        </w:sdtContent>
      </w:sdt>
      <w:r>
        <w:t xml:space="preserve">. Cilj projekta je bil analizirati ekonomske učinke spodbud, ki so bile uvedene z namenom spodbujanja tuje filmske produkcije na Norveškem. </w:t>
      </w:r>
      <w:r w:rsidRPr="00274EF9">
        <w:t xml:space="preserve"> </w:t>
      </w:r>
    </w:p>
    <w:p w14:paraId="56058073" w14:textId="77777777" w:rsidR="009A1E6D" w:rsidRDefault="003D6CB6" w:rsidP="003D6CB6">
      <w:pPr>
        <w:pStyle w:val="Naslov2"/>
      </w:pPr>
      <w:bookmarkStart w:id="21" w:name="_Toc506744882"/>
      <w:r>
        <w:t>Ocena skupnih stroškov projektov</w:t>
      </w:r>
      <w:bookmarkEnd w:id="21"/>
    </w:p>
    <w:p w14:paraId="2C1DAA86" w14:textId="77777777" w:rsidR="003D6CB6" w:rsidRPr="00355D09" w:rsidRDefault="00355D09" w:rsidP="00F35EC9">
      <w:r>
        <w:t xml:space="preserve">Pri oceni skupnih stroškov projektov smo izhajali iz specifikacije tekočih transferjev </w:t>
      </w:r>
      <w:r w:rsidRPr="00355D09">
        <w:t xml:space="preserve">Slovenskega filmskega centra </w:t>
      </w:r>
      <w:r>
        <w:t>v letu 2017 za koprodukcije. Tabela 2 prikazuje seznam filmov s celotno vrednostjo projekta in zneskom sofinanciranja.</w:t>
      </w:r>
      <w:bookmarkStart w:id="22" w:name="_Toc501456436"/>
    </w:p>
    <w:p w14:paraId="09239BFE" w14:textId="7C65551F" w:rsidR="00355D09" w:rsidRDefault="00355D09" w:rsidP="00355D09">
      <w:pPr>
        <w:pStyle w:val="Napis"/>
        <w:keepNext/>
      </w:pPr>
      <w:bookmarkStart w:id="23" w:name="_Toc506744887"/>
      <w:r>
        <w:t xml:space="preserve">Tabela </w:t>
      </w:r>
      <w:r w:rsidR="00F75D8F">
        <w:fldChar w:fldCharType="begin"/>
      </w:r>
      <w:r w:rsidR="00F75D8F">
        <w:instrText xml:space="preserve"> SEQ Tabela \* ARABIC </w:instrText>
      </w:r>
      <w:r w:rsidR="00F75D8F">
        <w:fldChar w:fldCharType="separate"/>
      </w:r>
      <w:r w:rsidR="009343D3">
        <w:rPr>
          <w:noProof/>
        </w:rPr>
        <w:t>2</w:t>
      </w:r>
      <w:r w:rsidR="00F75D8F">
        <w:rPr>
          <w:noProof/>
        </w:rPr>
        <w:fldChar w:fldCharType="end"/>
      </w:r>
      <w:r>
        <w:t xml:space="preserve">: </w:t>
      </w:r>
      <w:r w:rsidRPr="00355D09">
        <w:t xml:space="preserve">Specifikacija tekočih transferjev </w:t>
      </w:r>
      <w:r>
        <w:t xml:space="preserve">SFC </w:t>
      </w:r>
      <w:r w:rsidRPr="00355D09">
        <w:t xml:space="preserve">v letu 2017 v eur </w:t>
      </w:r>
      <w:r w:rsidR="000314BD">
        <w:t>–</w:t>
      </w:r>
      <w:r w:rsidRPr="00355D09">
        <w:t xml:space="preserve"> koprodukcija</w:t>
      </w:r>
      <w:r w:rsidR="000314BD">
        <w:t xml:space="preserve"> </w:t>
      </w:r>
      <w:sdt>
        <w:sdtPr>
          <w:id w:val="-1868746107"/>
          <w:citation/>
        </w:sdtPr>
        <w:sdtEndPr/>
        <w:sdtContent>
          <w:r w:rsidR="000314BD">
            <w:fldChar w:fldCharType="begin"/>
          </w:r>
          <w:r w:rsidR="000314BD">
            <w:instrText xml:space="preserve"> CITATION Slo172 \l 1060 </w:instrText>
          </w:r>
          <w:r w:rsidR="000314BD">
            <w:fldChar w:fldCharType="separate"/>
          </w:r>
          <w:r w:rsidR="00374D9A" w:rsidRPr="00374D9A">
            <w:rPr>
              <w:noProof/>
            </w:rPr>
            <w:t>(Slovenski filmski center, 2017)</w:t>
          </w:r>
          <w:r w:rsidR="000314BD">
            <w:fldChar w:fldCharType="end"/>
          </w:r>
        </w:sdtContent>
      </w:sdt>
      <w:bookmarkEnd w:id="23"/>
    </w:p>
    <w:tbl>
      <w:tblPr>
        <w:tblStyle w:val="Tabelasvetlamrea1poudarek11"/>
        <w:tblW w:w="5000" w:type="pct"/>
        <w:tblLook w:val="04A0" w:firstRow="1" w:lastRow="0" w:firstColumn="1" w:lastColumn="0" w:noHBand="0" w:noVBand="1"/>
      </w:tblPr>
      <w:tblGrid>
        <w:gridCol w:w="2054"/>
        <w:gridCol w:w="2054"/>
        <w:gridCol w:w="1652"/>
        <w:gridCol w:w="1651"/>
        <w:gridCol w:w="1651"/>
      </w:tblGrid>
      <w:tr w:rsidR="00FE204A" w:rsidRPr="00355D09" w14:paraId="049EAAEB" w14:textId="77777777" w:rsidTr="00355D09">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3624136D" w14:textId="77777777" w:rsidR="00FE204A" w:rsidRPr="00355D09" w:rsidRDefault="00355D09" w:rsidP="00355D09">
            <w:pPr>
              <w:spacing w:line="240" w:lineRule="auto"/>
              <w:jc w:val="center"/>
              <w:rPr>
                <w:rFonts w:eastAsia="Times New Roman"/>
                <w:bCs w:val="0"/>
                <w:color w:val="000000"/>
                <w:sz w:val="18"/>
                <w:szCs w:val="18"/>
                <w:lang w:eastAsia="sl-SI"/>
              </w:rPr>
            </w:pPr>
            <w:r w:rsidRPr="00355D09">
              <w:rPr>
                <w:rFonts w:eastAsia="Times New Roman"/>
                <w:bCs w:val="0"/>
                <w:color w:val="000000"/>
                <w:sz w:val="18"/>
                <w:szCs w:val="18"/>
                <w:lang w:eastAsia="sl-SI"/>
              </w:rPr>
              <w:t>Filmski program</w:t>
            </w:r>
          </w:p>
        </w:tc>
        <w:tc>
          <w:tcPr>
            <w:tcW w:w="1133" w:type="pct"/>
            <w:vAlign w:val="center"/>
            <w:hideMark/>
          </w:tcPr>
          <w:p w14:paraId="210A0043" w14:textId="77777777" w:rsidR="00FE204A" w:rsidRPr="00355D09" w:rsidRDefault="00355D09" w:rsidP="00355D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8"/>
                <w:szCs w:val="18"/>
                <w:lang w:eastAsia="sl-SI"/>
              </w:rPr>
            </w:pPr>
            <w:r w:rsidRPr="00355D09">
              <w:rPr>
                <w:rFonts w:eastAsia="Times New Roman"/>
                <w:bCs w:val="0"/>
                <w:color w:val="000000"/>
                <w:sz w:val="18"/>
                <w:szCs w:val="18"/>
                <w:lang w:eastAsia="sl-SI"/>
              </w:rPr>
              <w:t>Producent/ izvajalec</w:t>
            </w:r>
          </w:p>
        </w:tc>
        <w:tc>
          <w:tcPr>
            <w:tcW w:w="911" w:type="pct"/>
            <w:vAlign w:val="center"/>
            <w:hideMark/>
          </w:tcPr>
          <w:p w14:paraId="17B8BEA5" w14:textId="77777777" w:rsidR="00FE204A" w:rsidRPr="00355D09" w:rsidRDefault="00355D09" w:rsidP="00355D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8"/>
                <w:szCs w:val="18"/>
                <w:lang w:eastAsia="sl-SI"/>
              </w:rPr>
            </w:pPr>
            <w:r w:rsidRPr="00355D09">
              <w:rPr>
                <w:rFonts w:eastAsia="Times New Roman"/>
                <w:bCs w:val="0"/>
                <w:color w:val="000000"/>
                <w:sz w:val="18"/>
                <w:szCs w:val="18"/>
                <w:lang w:eastAsia="sl-SI"/>
              </w:rPr>
              <w:t>Celotna vrednost projekta</w:t>
            </w:r>
            <w:r w:rsidR="004E415D">
              <w:rPr>
                <w:rFonts w:eastAsia="Times New Roman"/>
                <w:bCs w:val="0"/>
                <w:color w:val="000000"/>
                <w:sz w:val="18"/>
                <w:szCs w:val="18"/>
                <w:lang w:eastAsia="sl-SI"/>
              </w:rPr>
              <w:t xml:space="preserve"> (v EUR)</w:t>
            </w:r>
          </w:p>
        </w:tc>
        <w:tc>
          <w:tcPr>
            <w:tcW w:w="911" w:type="pct"/>
            <w:vAlign w:val="center"/>
            <w:hideMark/>
          </w:tcPr>
          <w:p w14:paraId="25766B2D" w14:textId="77777777" w:rsidR="00FE204A" w:rsidRPr="00355D09" w:rsidRDefault="00355D09" w:rsidP="00355D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8"/>
                <w:szCs w:val="18"/>
                <w:lang w:eastAsia="sl-SI"/>
              </w:rPr>
            </w:pPr>
            <w:r w:rsidRPr="00355D09">
              <w:rPr>
                <w:rFonts w:eastAsia="Times New Roman"/>
                <w:bCs w:val="0"/>
                <w:color w:val="000000"/>
                <w:sz w:val="18"/>
                <w:szCs w:val="18"/>
                <w:lang w:eastAsia="sl-SI"/>
              </w:rPr>
              <w:t xml:space="preserve">Znesek sofinanciranja </w:t>
            </w:r>
            <w:r>
              <w:rPr>
                <w:rFonts w:eastAsia="Times New Roman"/>
                <w:bCs w:val="0"/>
                <w:color w:val="000000"/>
                <w:sz w:val="18"/>
                <w:szCs w:val="18"/>
                <w:lang w:eastAsia="sl-SI"/>
              </w:rPr>
              <w:t>SFC</w:t>
            </w:r>
            <w:r w:rsidR="004E415D">
              <w:rPr>
                <w:rFonts w:eastAsia="Times New Roman"/>
                <w:bCs w:val="0"/>
                <w:color w:val="000000"/>
                <w:sz w:val="18"/>
                <w:szCs w:val="18"/>
                <w:lang w:eastAsia="sl-SI"/>
              </w:rPr>
              <w:t xml:space="preserve"> (v EUR)</w:t>
            </w:r>
          </w:p>
        </w:tc>
        <w:tc>
          <w:tcPr>
            <w:tcW w:w="911" w:type="pct"/>
            <w:vAlign w:val="center"/>
            <w:hideMark/>
          </w:tcPr>
          <w:p w14:paraId="4AFA6FC5" w14:textId="5B47DD32" w:rsidR="00FE204A" w:rsidRPr="00355D09" w:rsidRDefault="00355D09" w:rsidP="00946B9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8"/>
                <w:szCs w:val="18"/>
                <w:lang w:eastAsia="sl-SI"/>
              </w:rPr>
            </w:pPr>
            <w:r w:rsidRPr="00355D09">
              <w:rPr>
                <w:rFonts w:eastAsia="Times New Roman"/>
                <w:bCs w:val="0"/>
                <w:color w:val="000000"/>
                <w:sz w:val="18"/>
                <w:szCs w:val="18"/>
                <w:lang w:eastAsia="sl-SI"/>
              </w:rPr>
              <w:t>Evide</w:t>
            </w:r>
            <w:r>
              <w:rPr>
                <w:rFonts w:eastAsia="Times New Roman"/>
                <w:bCs w:val="0"/>
                <w:color w:val="000000"/>
                <w:sz w:val="18"/>
                <w:szCs w:val="18"/>
                <w:lang w:eastAsia="sl-SI"/>
              </w:rPr>
              <w:t>ntirana vrednost storitev</w:t>
            </w:r>
            <w:r w:rsidR="00946B95">
              <w:rPr>
                <w:rFonts w:eastAsia="Times New Roman"/>
                <w:bCs w:val="0"/>
                <w:color w:val="000000"/>
                <w:sz w:val="18"/>
                <w:szCs w:val="18"/>
                <w:lang w:eastAsia="sl-SI"/>
              </w:rPr>
              <w:t xml:space="preserve"> Filmskega studiva </w:t>
            </w:r>
            <w:r>
              <w:rPr>
                <w:rFonts w:eastAsia="Times New Roman"/>
                <w:bCs w:val="0"/>
                <w:color w:val="000000"/>
                <w:sz w:val="18"/>
                <w:szCs w:val="18"/>
                <w:lang w:eastAsia="sl-SI"/>
              </w:rPr>
              <w:t xml:space="preserve"> </w:t>
            </w:r>
            <w:r w:rsidR="00946B95">
              <w:rPr>
                <w:rFonts w:eastAsia="Times New Roman"/>
                <w:bCs w:val="0"/>
                <w:color w:val="000000"/>
                <w:sz w:val="18"/>
                <w:szCs w:val="18"/>
                <w:lang w:eastAsia="sl-SI"/>
              </w:rPr>
              <w:t>Viba f</w:t>
            </w:r>
            <w:r w:rsidRPr="00355D09">
              <w:rPr>
                <w:rFonts w:eastAsia="Times New Roman"/>
                <w:bCs w:val="0"/>
                <w:color w:val="000000"/>
                <w:sz w:val="18"/>
                <w:szCs w:val="18"/>
                <w:lang w:eastAsia="sl-SI"/>
              </w:rPr>
              <w:t>ilm</w:t>
            </w:r>
            <w:r w:rsidR="00946B95">
              <w:rPr>
                <w:rFonts w:eastAsia="Times New Roman"/>
                <w:bCs w:val="0"/>
                <w:color w:val="000000"/>
                <w:sz w:val="18"/>
                <w:szCs w:val="18"/>
                <w:lang w:eastAsia="sl-SI"/>
              </w:rPr>
              <w:t xml:space="preserve"> </w:t>
            </w:r>
            <w:r w:rsidR="004E415D">
              <w:rPr>
                <w:rFonts w:eastAsia="Times New Roman"/>
                <w:bCs w:val="0"/>
                <w:color w:val="000000"/>
                <w:sz w:val="18"/>
                <w:szCs w:val="18"/>
                <w:lang w:eastAsia="sl-SI"/>
              </w:rPr>
              <w:t>(v EUR)</w:t>
            </w:r>
          </w:p>
        </w:tc>
      </w:tr>
      <w:tr w:rsidR="00FE204A" w:rsidRPr="00355D09" w14:paraId="0C33E4F6" w14:textId="77777777" w:rsidTr="00355D09">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560F9E62" w14:textId="77777777" w:rsidR="00FE204A" w:rsidRPr="00355D09" w:rsidRDefault="00FE204A" w:rsidP="00355D09">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Kavki na cesti</w:t>
            </w:r>
          </w:p>
        </w:tc>
        <w:tc>
          <w:tcPr>
            <w:tcW w:w="1133" w:type="pct"/>
            <w:vAlign w:val="center"/>
            <w:hideMark/>
          </w:tcPr>
          <w:p w14:paraId="303C0B77" w14:textId="77777777" w:rsidR="00FE204A" w:rsidRPr="00355D09" w:rsidRDefault="00355D09" w:rsidP="00355D0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proofErr w:type="spellStart"/>
            <w:r>
              <w:rPr>
                <w:rFonts w:eastAsia="Times New Roman"/>
                <w:color w:val="000000"/>
                <w:sz w:val="18"/>
                <w:szCs w:val="18"/>
                <w:lang w:eastAsia="sl-SI"/>
              </w:rPr>
              <w:t>Cvinger</w:t>
            </w:r>
            <w:proofErr w:type="spellEnd"/>
            <w:r>
              <w:rPr>
                <w:rFonts w:eastAsia="Times New Roman"/>
                <w:color w:val="000000"/>
                <w:sz w:val="18"/>
                <w:szCs w:val="18"/>
                <w:lang w:eastAsia="sl-SI"/>
              </w:rPr>
              <w:t xml:space="preserve"> film</w:t>
            </w:r>
          </w:p>
        </w:tc>
        <w:tc>
          <w:tcPr>
            <w:tcW w:w="911" w:type="pct"/>
            <w:vAlign w:val="center"/>
            <w:hideMark/>
          </w:tcPr>
          <w:p w14:paraId="0A90A35C"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1.357.299,00</w:t>
            </w:r>
          </w:p>
        </w:tc>
        <w:tc>
          <w:tcPr>
            <w:tcW w:w="911" w:type="pct"/>
            <w:vAlign w:val="center"/>
            <w:hideMark/>
          </w:tcPr>
          <w:p w14:paraId="69D7ACB4"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70.000,00</w:t>
            </w:r>
          </w:p>
        </w:tc>
        <w:tc>
          <w:tcPr>
            <w:tcW w:w="911" w:type="pct"/>
            <w:vAlign w:val="center"/>
            <w:hideMark/>
          </w:tcPr>
          <w:p w14:paraId="12095CA5"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23.000,00</w:t>
            </w:r>
          </w:p>
        </w:tc>
      </w:tr>
      <w:tr w:rsidR="00FE204A" w:rsidRPr="00355D09" w14:paraId="409CCB7B" w14:textId="77777777" w:rsidTr="00355D09">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3DE35BA1" w14:textId="77777777" w:rsidR="00FE204A" w:rsidRPr="00355D09" w:rsidRDefault="00FE204A" w:rsidP="00355D09">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Svoboda ali smrt</w:t>
            </w:r>
          </w:p>
        </w:tc>
        <w:tc>
          <w:tcPr>
            <w:tcW w:w="1133" w:type="pct"/>
            <w:vAlign w:val="center"/>
            <w:hideMark/>
          </w:tcPr>
          <w:p w14:paraId="563EF40C" w14:textId="77777777" w:rsidR="00FE204A" w:rsidRPr="00355D09" w:rsidRDefault="00FE204A" w:rsidP="00355D0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 xml:space="preserve">Zavod Strup </w:t>
            </w:r>
          </w:p>
        </w:tc>
        <w:tc>
          <w:tcPr>
            <w:tcW w:w="911" w:type="pct"/>
            <w:vAlign w:val="center"/>
            <w:hideMark/>
          </w:tcPr>
          <w:p w14:paraId="482551EA"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1.080.983,00</w:t>
            </w:r>
          </w:p>
        </w:tc>
        <w:tc>
          <w:tcPr>
            <w:tcW w:w="911" w:type="pct"/>
            <w:vAlign w:val="center"/>
            <w:hideMark/>
          </w:tcPr>
          <w:p w14:paraId="5AC46AE1"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55.000,00</w:t>
            </w:r>
          </w:p>
        </w:tc>
        <w:tc>
          <w:tcPr>
            <w:tcW w:w="911" w:type="pct"/>
            <w:vAlign w:val="center"/>
            <w:hideMark/>
          </w:tcPr>
          <w:p w14:paraId="3C4510A8"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25.604,00</w:t>
            </w:r>
          </w:p>
        </w:tc>
      </w:tr>
      <w:tr w:rsidR="00FE204A" w:rsidRPr="00355D09" w14:paraId="2B421C8C" w14:textId="77777777" w:rsidTr="00355D09">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5A370E57" w14:textId="77777777" w:rsidR="00FE204A" w:rsidRPr="00355D09" w:rsidRDefault="00FE204A" w:rsidP="00355D09">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Moški ne jokajo</w:t>
            </w:r>
          </w:p>
        </w:tc>
        <w:tc>
          <w:tcPr>
            <w:tcW w:w="1133" w:type="pct"/>
            <w:vAlign w:val="center"/>
            <w:hideMark/>
          </w:tcPr>
          <w:p w14:paraId="0D2E0596" w14:textId="77777777" w:rsidR="00FE204A" w:rsidRPr="00355D09" w:rsidRDefault="00FE204A" w:rsidP="00355D0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proofErr w:type="spellStart"/>
            <w:r w:rsidRPr="00355D09">
              <w:rPr>
                <w:rFonts w:eastAsia="Times New Roman"/>
                <w:color w:val="000000"/>
                <w:sz w:val="18"/>
                <w:szCs w:val="18"/>
                <w:lang w:eastAsia="sl-SI"/>
              </w:rPr>
              <w:t>Iridium</w:t>
            </w:r>
            <w:proofErr w:type="spellEnd"/>
            <w:r w:rsidRPr="00355D09">
              <w:rPr>
                <w:rFonts w:eastAsia="Times New Roman"/>
                <w:color w:val="000000"/>
                <w:sz w:val="18"/>
                <w:szCs w:val="18"/>
                <w:lang w:eastAsia="sl-SI"/>
              </w:rPr>
              <w:t xml:space="preserve"> Film</w:t>
            </w:r>
          </w:p>
        </w:tc>
        <w:tc>
          <w:tcPr>
            <w:tcW w:w="911" w:type="pct"/>
            <w:vAlign w:val="center"/>
            <w:hideMark/>
          </w:tcPr>
          <w:p w14:paraId="39990723"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998.358,00</w:t>
            </w:r>
          </w:p>
        </w:tc>
        <w:tc>
          <w:tcPr>
            <w:tcW w:w="911" w:type="pct"/>
            <w:vAlign w:val="center"/>
            <w:hideMark/>
          </w:tcPr>
          <w:p w14:paraId="3EB393AB"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60.000,00</w:t>
            </w:r>
          </w:p>
        </w:tc>
        <w:tc>
          <w:tcPr>
            <w:tcW w:w="911" w:type="pct"/>
            <w:vAlign w:val="center"/>
            <w:hideMark/>
          </w:tcPr>
          <w:p w14:paraId="0A34EBAE"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7.035,00</w:t>
            </w:r>
          </w:p>
        </w:tc>
      </w:tr>
      <w:tr w:rsidR="00FE204A" w:rsidRPr="00355D09" w14:paraId="50742397" w14:textId="77777777" w:rsidTr="00355D09">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224DF264" w14:textId="77777777" w:rsidR="00FE204A" w:rsidRPr="00355D09" w:rsidRDefault="00FE204A" w:rsidP="00355D09">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Kako se stvari odvijajo</w:t>
            </w:r>
          </w:p>
        </w:tc>
        <w:tc>
          <w:tcPr>
            <w:tcW w:w="1133" w:type="pct"/>
            <w:vAlign w:val="center"/>
            <w:hideMark/>
          </w:tcPr>
          <w:p w14:paraId="23589D67" w14:textId="77777777" w:rsidR="00FE204A" w:rsidRPr="00355D09" w:rsidRDefault="00FE204A" w:rsidP="00355D0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Casablanca</w:t>
            </w:r>
          </w:p>
        </w:tc>
        <w:tc>
          <w:tcPr>
            <w:tcW w:w="911" w:type="pct"/>
            <w:vAlign w:val="center"/>
            <w:hideMark/>
          </w:tcPr>
          <w:p w14:paraId="199B3F4E"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989.566,00</w:t>
            </w:r>
          </w:p>
        </w:tc>
        <w:tc>
          <w:tcPr>
            <w:tcW w:w="911" w:type="pct"/>
            <w:vAlign w:val="center"/>
            <w:hideMark/>
          </w:tcPr>
          <w:p w14:paraId="73D8405D"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60.000,00</w:t>
            </w:r>
          </w:p>
        </w:tc>
        <w:tc>
          <w:tcPr>
            <w:tcW w:w="911" w:type="pct"/>
            <w:vAlign w:val="center"/>
            <w:hideMark/>
          </w:tcPr>
          <w:p w14:paraId="4A2A365B"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69.595,00</w:t>
            </w:r>
          </w:p>
        </w:tc>
      </w:tr>
      <w:tr w:rsidR="00FE204A" w:rsidRPr="00355D09" w14:paraId="63E99A9F" w14:textId="77777777" w:rsidTr="00355D09">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12862C3A" w14:textId="77777777" w:rsidR="00FE204A" w:rsidRPr="00355D09" w:rsidRDefault="00FE204A" w:rsidP="00355D09">
            <w:pPr>
              <w:spacing w:line="240" w:lineRule="auto"/>
              <w:jc w:val="left"/>
              <w:rPr>
                <w:rFonts w:eastAsia="Times New Roman"/>
                <w:color w:val="000000"/>
                <w:sz w:val="18"/>
                <w:szCs w:val="18"/>
                <w:lang w:eastAsia="sl-SI"/>
              </w:rPr>
            </w:pPr>
            <w:proofErr w:type="spellStart"/>
            <w:r w:rsidRPr="00355D09">
              <w:rPr>
                <w:rFonts w:eastAsia="Times New Roman"/>
                <w:color w:val="000000"/>
                <w:sz w:val="18"/>
                <w:szCs w:val="18"/>
                <w:lang w:eastAsia="sl-SI"/>
              </w:rPr>
              <w:t>Kaloghero</w:t>
            </w:r>
            <w:proofErr w:type="spellEnd"/>
            <w:r w:rsidRPr="00355D09">
              <w:rPr>
                <w:rFonts w:eastAsia="Times New Roman"/>
                <w:color w:val="000000"/>
                <w:sz w:val="18"/>
                <w:szCs w:val="18"/>
                <w:lang w:eastAsia="sl-SI"/>
              </w:rPr>
              <w:t>-a senca</w:t>
            </w:r>
          </w:p>
        </w:tc>
        <w:tc>
          <w:tcPr>
            <w:tcW w:w="1133" w:type="pct"/>
            <w:vAlign w:val="center"/>
            <w:hideMark/>
          </w:tcPr>
          <w:p w14:paraId="405B74C7" w14:textId="77777777" w:rsidR="00FE204A" w:rsidRPr="00355D09" w:rsidRDefault="00FE204A" w:rsidP="00355D0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 xml:space="preserve">A </w:t>
            </w:r>
            <w:proofErr w:type="spellStart"/>
            <w:r w:rsidRPr="00355D09">
              <w:rPr>
                <w:rFonts w:eastAsia="Times New Roman"/>
                <w:color w:val="000000"/>
                <w:sz w:val="18"/>
                <w:szCs w:val="18"/>
                <w:lang w:eastAsia="sl-SI"/>
              </w:rPr>
              <w:t>Atalanta</w:t>
            </w:r>
            <w:proofErr w:type="spellEnd"/>
            <w:r w:rsidRPr="00355D09">
              <w:rPr>
                <w:rFonts w:eastAsia="Times New Roman"/>
                <w:color w:val="000000"/>
                <w:sz w:val="18"/>
                <w:szCs w:val="18"/>
                <w:lang w:eastAsia="sl-SI"/>
              </w:rPr>
              <w:t xml:space="preserve"> d.o.o.</w:t>
            </w:r>
          </w:p>
        </w:tc>
        <w:tc>
          <w:tcPr>
            <w:tcW w:w="911" w:type="pct"/>
            <w:vAlign w:val="center"/>
            <w:hideMark/>
          </w:tcPr>
          <w:p w14:paraId="0F9BC99E"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980.000,00</w:t>
            </w:r>
          </w:p>
        </w:tc>
        <w:tc>
          <w:tcPr>
            <w:tcW w:w="911" w:type="pct"/>
            <w:vAlign w:val="center"/>
            <w:hideMark/>
          </w:tcPr>
          <w:p w14:paraId="66926546"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60.000,00</w:t>
            </w:r>
          </w:p>
        </w:tc>
        <w:tc>
          <w:tcPr>
            <w:tcW w:w="911" w:type="pct"/>
            <w:vAlign w:val="center"/>
            <w:hideMark/>
          </w:tcPr>
          <w:p w14:paraId="19441516"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90.300,00</w:t>
            </w:r>
          </w:p>
        </w:tc>
      </w:tr>
      <w:tr w:rsidR="00FE204A" w:rsidRPr="00355D09" w14:paraId="3E0AA7EB" w14:textId="77777777" w:rsidTr="00355D09">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13DDB75B" w14:textId="77777777" w:rsidR="00FE204A" w:rsidRPr="00355D09" w:rsidRDefault="00FE204A" w:rsidP="00355D09">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Dianin seznam</w:t>
            </w:r>
          </w:p>
        </w:tc>
        <w:tc>
          <w:tcPr>
            <w:tcW w:w="1133" w:type="pct"/>
            <w:vAlign w:val="center"/>
            <w:hideMark/>
          </w:tcPr>
          <w:p w14:paraId="3BCFDF9F" w14:textId="77777777" w:rsidR="00FE204A" w:rsidRPr="00355D09" w:rsidRDefault="00FE204A" w:rsidP="00355D0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December</w:t>
            </w:r>
          </w:p>
        </w:tc>
        <w:tc>
          <w:tcPr>
            <w:tcW w:w="911" w:type="pct"/>
            <w:vAlign w:val="center"/>
            <w:hideMark/>
          </w:tcPr>
          <w:p w14:paraId="30C2AE21"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700.900,00</w:t>
            </w:r>
          </w:p>
        </w:tc>
        <w:tc>
          <w:tcPr>
            <w:tcW w:w="911" w:type="pct"/>
            <w:vAlign w:val="center"/>
            <w:hideMark/>
          </w:tcPr>
          <w:p w14:paraId="379EF9E3"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50.000,00</w:t>
            </w:r>
          </w:p>
        </w:tc>
        <w:tc>
          <w:tcPr>
            <w:tcW w:w="911" w:type="pct"/>
            <w:vAlign w:val="center"/>
            <w:hideMark/>
          </w:tcPr>
          <w:p w14:paraId="68E54165"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63.100,00</w:t>
            </w:r>
          </w:p>
        </w:tc>
      </w:tr>
      <w:tr w:rsidR="00355D09" w:rsidRPr="00355D09" w14:paraId="4AD2A42F" w14:textId="77777777" w:rsidTr="006A4C60">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39D8AF40" w14:textId="77777777" w:rsidR="00355D09" w:rsidRPr="00355D09" w:rsidRDefault="00355D09" w:rsidP="006A4C60">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Šivi</w:t>
            </w:r>
          </w:p>
        </w:tc>
        <w:tc>
          <w:tcPr>
            <w:tcW w:w="1133" w:type="pct"/>
            <w:vAlign w:val="center"/>
            <w:hideMark/>
          </w:tcPr>
          <w:p w14:paraId="48C7EBAA" w14:textId="77777777" w:rsidR="00355D09" w:rsidRPr="00355D09" w:rsidRDefault="00355D09" w:rsidP="006A4C60">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Pr>
                <w:rFonts w:eastAsia="Times New Roman"/>
                <w:color w:val="000000"/>
                <w:sz w:val="18"/>
                <w:szCs w:val="18"/>
                <w:lang w:eastAsia="sl-SI"/>
              </w:rPr>
              <w:t xml:space="preserve">Nora </w:t>
            </w:r>
            <w:proofErr w:type="spellStart"/>
            <w:r>
              <w:rPr>
                <w:rFonts w:eastAsia="Times New Roman"/>
                <w:color w:val="000000"/>
                <w:sz w:val="18"/>
                <w:szCs w:val="18"/>
                <w:lang w:eastAsia="sl-SI"/>
              </w:rPr>
              <w:t>Production</w:t>
            </w:r>
            <w:proofErr w:type="spellEnd"/>
            <w:r>
              <w:rPr>
                <w:rFonts w:eastAsia="Times New Roman"/>
                <w:color w:val="000000"/>
                <w:sz w:val="18"/>
                <w:szCs w:val="18"/>
                <w:lang w:eastAsia="sl-SI"/>
              </w:rPr>
              <w:t xml:space="preserve"> </w:t>
            </w:r>
            <w:proofErr w:type="spellStart"/>
            <w:r>
              <w:rPr>
                <w:rFonts w:eastAsia="Times New Roman"/>
                <w:color w:val="000000"/>
                <w:sz w:val="18"/>
                <w:szCs w:val="18"/>
                <w:lang w:eastAsia="sl-SI"/>
              </w:rPr>
              <w:t>Group</w:t>
            </w:r>
            <w:proofErr w:type="spellEnd"/>
            <w:r>
              <w:rPr>
                <w:rFonts w:eastAsia="Times New Roman"/>
                <w:color w:val="000000"/>
                <w:sz w:val="18"/>
                <w:szCs w:val="18"/>
                <w:lang w:eastAsia="sl-SI"/>
              </w:rPr>
              <w:t xml:space="preserve"> </w:t>
            </w:r>
          </w:p>
        </w:tc>
        <w:tc>
          <w:tcPr>
            <w:tcW w:w="911" w:type="pct"/>
            <w:vAlign w:val="center"/>
            <w:hideMark/>
          </w:tcPr>
          <w:p w14:paraId="38A8A230" w14:textId="77777777" w:rsidR="00355D09" w:rsidRPr="00355D09" w:rsidRDefault="00355D09"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685.941,00</w:t>
            </w:r>
          </w:p>
        </w:tc>
        <w:tc>
          <w:tcPr>
            <w:tcW w:w="911" w:type="pct"/>
            <w:vAlign w:val="center"/>
            <w:hideMark/>
          </w:tcPr>
          <w:p w14:paraId="3862E594" w14:textId="77777777" w:rsidR="00355D09" w:rsidRPr="00355D09" w:rsidRDefault="00355D09"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60.000,00</w:t>
            </w:r>
          </w:p>
        </w:tc>
        <w:tc>
          <w:tcPr>
            <w:tcW w:w="911" w:type="pct"/>
            <w:vAlign w:val="center"/>
            <w:hideMark/>
          </w:tcPr>
          <w:p w14:paraId="450E25F3" w14:textId="77777777" w:rsidR="00355D09" w:rsidRPr="00355D09" w:rsidRDefault="00355D09"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23.100,00</w:t>
            </w:r>
          </w:p>
        </w:tc>
      </w:tr>
      <w:tr w:rsidR="00FE204A" w:rsidRPr="00355D09" w14:paraId="0945ED92" w14:textId="77777777" w:rsidTr="00355D09">
        <w:trPr>
          <w:trHeight w:val="43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0DF16ECD" w14:textId="77777777" w:rsidR="00FE204A" w:rsidRPr="00355D09" w:rsidRDefault="00FE204A" w:rsidP="00355D09">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 xml:space="preserve">Sprašujem se kdaj me boš </w:t>
            </w:r>
            <w:proofErr w:type="spellStart"/>
            <w:r w:rsidRPr="00355D09">
              <w:rPr>
                <w:rFonts w:eastAsia="Times New Roman"/>
                <w:color w:val="000000"/>
                <w:sz w:val="18"/>
                <w:szCs w:val="18"/>
                <w:lang w:eastAsia="sl-SI"/>
              </w:rPr>
              <w:t>pogre</w:t>
            </w:r>
            <w:proofErr w:type="spellEnd"/>
          </w:p>
        </w:tc>
        <w:tc>
          <w:tcPr>
            <w:tcW w:w="1133" w:type="pct"/>
            <w:vAlign w:val="center"/>
            <w:hideMark/>
          </w:tcPr>
          <w:p w14:paraId="02346C25" w14:textId="77777777" w:rsidR="00FE204A" w:rsidRPr="00355D09" w:rsidRDefault="00FE204A" w:rsidP="00355D0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Zavod Petra Pan Film</w:t>
            </w:r>
          </w:p>
        </w:tc>
        <w:tc>
          <w:tcPr>
            <w:tcW w:w="911" w:type="pct"/>
            <w:vAlign w:val="center"/>
            <w:hideMark/>
          </w:tcPr>
          <w:p w14:paraId="3025675D"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652.000,00</w:t>
            </w:r>
          </w:p>
        </w:tc>
        <w:tc>
          <w:tcPr>
            <w:tcW w:w="911" w:type="pct"/>
            <w:vAlign w:val="center"/>
            <w:hideMark/>
          </w:tcPr>
          <w:p w14:paraId="25FB1CCD"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60.000,00</w:t>
            </w:r>
          </w:p>
        </w:tc>
        <w:tc>
          <w:tcPr>
            <w:tcW w:w="911" w:type="pct"/>
            <w:vAlign w:val="center"/>
            <w:hideMark/>
          </w:tcPr>
          <w:p w14:paraId="2D8CAFED"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15.000,00</w:t>
            </w:r>
          </w:p>
        </w:tc>
      </w:tr>
      <w:tr w:rsidR="00FE204A" w:rsidRPr="00355D09" w14:paraId="3174C8BC" w14:textId="77777777" w:rsidTr="00355D09">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5AB79EAD" w14:textId="77777777" w:rsidR="00FE204A" w:rsidRPr="00355D09" w:rsidRDefault="00FE204A" w:rsidP="00355D09">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V modrino</w:t>
            </w:r>
          </w:p>
        </w:tc>
        <w:tc>
          <w:tcPr>
            <w:tcW w:w="1133" w:type="pct"/>
            <w:vAlign w:val="center"/>
            <w:hideMark/>
          </w:tcPr>
          <w:p w14:paraId="514F4C3B" w14:textId="77777777" w:rsidR="00FE204A" w:rsidRPr="00355D09" w:rsidRDefault="00FE204A" w:rsidP="00355D0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 xml:space="preserve">Zavod </w:t>
            </w:r>
            <w:proofErr w:type="spellStart"/>
            <w:r w:rsidRPr="00355D09">
              <w:rPr>
                <w:rFonts w:eastAsia="Times New Roman"/>
                <w:color w:val="000000"/>
                <w:sz w:val="18"/>
                <w:szCs w:val="18"/>
                <w:lang w:eastAsia="sl-SI"/>
              </w:rPr>
              <w:t>Blade</w:t>
            </w:r>
            <w:proofErr w:type="spellEnd"/>
            <w:r w:rsidRPr="00355D09">
              <w:rPr>
                <w:rFonts w:eastAsia="Times New Roman"/>
                <w:color w:val="000000"/>
                <w:sz w:val="18"/>
                <w:szCs w:val="18"/>
                <w:lang w:eastAsia="sl-SI"/>
              </w:rPr>
              <w:t xml:space="preserve"> produkcija</w:t>
            </w:r>
          </w:p>
        </w:tc>
        <w:tc>
          <w:tcPr>
            <w:tcW w:w="911" w:type="pct"/>
            <w:vAlign w:val="center"/>
            <w:hideMark/>
          </w:tcPr>
          <w:p w14:paraId="6A2C5729"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98.239,00</w:t>
            </w:r>
          </w:p>
        </w:tc>
        <w:tc>
          <w:tcPr>
            <w:tcW w:w="911" w:type="pct"/>
            <w:vAlign w:val="center"/>
            <w:hideMark/>
          </w:tcPr>
          <w:p w14:paraId="4218B708"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20.000,00</w:t>
            </w:r>
          </w:p>
        </w:tc>
        <w:tc>
          <w:tcPr>
            <w:tcW w:w="911" w:type="pct"/>
            <w:vAlign w:val="center"/>
            <w:hideMark/>
          </w:tcPr>
          <w:p w14:paraId="49328067" w14:textId="77777777" w:rsidR="00FE204A" w:rsidRPr="00355D09" w:rsidRDefault="00FE204A" w:rsidP="00355D0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23.610,00</w:t>
            </w:r>
          </w:p>
        </w:tc>
      </w:tr>
      <w:tr w:rsidR="00355D09" w:rsidRPr="00355D09" w14:paraId="2D790E9C" w14:textId="77777777" w:rsidTr="006A4C60">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68459B8D" w14:textId="77777777" w:rsidR="00355D09" w:rsidRPr="00355D09" w:rsidRDefault="00355D09" w:rsidP="006A4C60">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Nori dnevi</w:t>
            </w:r>
          </w:p>
        </w:tc>
        <w:tc>
          <w:tcPr>
            <w:tcW w:w="1133" w:type="pct"/>
            <w:vAlign w:val="center"/>
            <w:hideMark/>
          </w:tcPr>
          <w:p w14:paraId="516D6675" w14:textId="77777777" w:rsidR="00355D09" w:rsidRPr="00355D09" w:rsidRDefault="00355D09" w:rsidP="006A4C60">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Zavod Petra Pan Film</w:t>
            </w:r>
          </w:p>
        </w:tc>
        <w:tc>
          <w:tcPr>
            <w:tcW w:w="911" w:type="pct"/>
            <w:vAlign w:val="center"/>
            <w:hideMark/>
          </w:tcPr>
          <w:p w14:paraId="6D008878" w14:textId="77777777" w:rsidR="00355D09" w:rsidRPr="00355D09" w:rsidRDefault="00355D09"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191.967,00</w:t>
            </w:r>
          </w:p>
        </w:tc>
        <w:tc>
          <w:tcPr>
            <w:tcW w:w="911" w:type="pct"/>
            <w:vAlign w:val="center"/>
            <w:hideMark/>
          </w:tcPr>
          <w:p w14:paraId="488047FF" w14:textId="77777777" w:rsidR="00355D09" w:rsidRPr="00355D09" w:rsidRDefault="00355D09"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25.000,00</w:t>
            </w:r>
          </w:p>
        </w:tc>
        <w:tc>
          <w:tcPr>
            <w:tcW w:w="911" w:type="pct"/>
            <w:vAlign w:val="center"/>
            <w:hideMark/>
          </w:tcPr>
          <w:p w14:paraId="7C56EAC2" w14:textId="77777777" w:rsidR="00355D09" w:rsidRPr="00355D09" w:rsidRDefault="00355D09"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18.306,00</w:t>
            </w:r>
          </w:p>
        </w:tc>
      </w:tr>
      <w:tr w:rsidR="00355D09" w:rsidRPr="00355D09" w14:paraId="0315268B" w14:textId="77777777" w:rsidTr="006A4C60">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18325383" w14:textId="77777777" w:rsidR="00355D09" w:rsidRPr="00355D09" w:rsidRDefault="00355D09" w:rsidP="006A4C60">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Na cilju</w:t>
            </w:r>
          </w:p>
        </w:tc>
        <w:tc>
          <w:tcPr>
            <w:tcW w:w="1133" w:type="pct"/>
            <w:vAlign w:val="center"/>
            <w:hideMark/>
          </w:tcPr>
          <w:p w14:paraId="5DBA7E16" w14:textId="77777777" w:rsidR="00355D09" w:rsidRPr="00355D09" w:rsidRDefault="00355D09" w:rsidP="006A4C60">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proofErr w:type="spellStart"/>
            <w:r w:rsidRPr="00355D09">
              <w:rPr>
                <w:rFonts w:eastAsia="Times New Roman"/>
                <w:color w:val="000000"/>
                <w:sz w:val="18"/>
                <w:szCs w:val="18"/>
                <w:lang w:eastAsia="sl-SI"/>
              </w:rPr>
              <w:t>Tramal</w:t>
            </w:r>
            <w:proofErr w:type="spellEnd"/>
            <w:r w:rsidRPr="00355D09">
              <w:rPr>
                <w:rFonts w:eastAsia="Times New Roman"/>
                <w:color w:val="000000"/>
                <w:sz w:val="18"/>
                <w:szCs w:val="18"/>
                <w:lang w:eastAsia="sl-SI"/>
              </w:rPr>
              <w:t xml:space="preserve"> </w:t>
            </w:r>
            <w:proofErr w:type="spellStart"/>
            <w:r w:rsidRPr="00355D09">
              <w:rPr>
                <w:rFonts w:eastAsia="Times New Roman"/>
                <w:color w:val="000000"/>
                <w:sz w:val="18"/>
                <w:szCs w:val="18"/>
                <w:lang w:eastAsia="sl-SI"/>
              </w:rPr>
              <w:t>films</w:t>
            </w:r>
            <w:proofErr w:type="spellEnd"/>
          </w:p>
        </w:tc>
        <w:tc>
          <w:tcPr>
            <w:tcW w:w="911" w:type="pct"/>
            <w:vAlign w:val="center"/>
            <w:hideMark/>
          </w:tcPr>
          <w:p w14:paraId="5684065B" w14:textId="77777777" w:rsidR="00355D09" w:rsidRPr="00355D09" w:rsidRDefault="00355D09"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121.640,00</w:t>
            </w:r>
          </w:p>
        </w:tc>
        <w:tc>
          <w:tcPr>
            <w:tcW w:w="911" w:type="pct"/>
            <w:vAlign w:val="center"/>
            <w:hideMark/>
          </w:tcPr>
          <w:p w14:paraId="21F4AE46" w14:textId="77777777" w:rsidR="00355D09" w:rsidRPr="00355D09" w:rsidRDefault="00355D09"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20.000,00</w:t>
            </w:r>
          </w:p>
        </w:tc>
        <w:tc>
          <w:tcPr>
            <w:tcW w:w="911" w:type="pct"/>
            <w:vAlign w:val="center"/>
            <w:hideMark/>
          </w:tcPr>
          <w:p w14:paraId="42CE6568" w14:textId="77777777" w:rsidR="00355D09" w:rsidRPr="00355D09" w:rsidRDefault="00355D09"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11.320,00</w:t>
            </w:r>
          </w:p>
        </w:tc>
      </w:tr>
    </w:tbl>
    <w:p w14:paraId="5D745B37" w14:textId="77777777" w:rsidR="0012704C" w:rsidRDefault="00355D09" w:rsidP="0012704C">
      <w:pPr>
        <w:spacing w:before="240" w:line="240" w:lineRule="auto"/>
        <w:jc w:val="left"/>
        <w:rPr>
          <w:rFonts w:ascii="Arial" w:eastAsia="Times New Roman" w:hAnsi="Arial" w:cs="Arial"/>
          <w:sz w:val="21"/>
          <w:szCs w:val="21"/>
          <w:lang w:eastAsia="sl-SI"/>
        </w:rPr>
      </w:pPr>
      <w:r>
        <w:t>Glede na to, da se celotne vrednosti projektov med seboj močno razlikujejo</w:t>
      </w:r>
      <w:r w:rsidR="0012704C">
        <w:t xml:space="preserve">, smo za oceno povprečne vrednosti uporabili podatke o projektih, ki sodijo v kategorijo </w:t>
      </w:r>
      <w:r w:rsidR="0012704C">
        <w:rPr>
          <w:rFonts w:ascii="Arial" w:eastAsia="Times New Roman" w:hAnsi="Arial" w:cs="Arial"/>
          <w:sz w:val="21"/>
          <w:szCs w:val="21"/>
          <w:lang w:eastAsia="sl-SI"/>
        </w:rPr>
        <w:t>z</w:t>
      </w:r>
      <w:r w:rsidR="0012704C" w:rsidRPr="0012704C">
        <w:rPr>
          <w:rFonts w:ascii="Arial" w:eastAsia="Times New Roman" w:hAnsi="Arial" w:cs="Arial"/>
          <w:sz w:val="21"/>
          <w:szCs w:val="21"/>
          <w:lang w:eastAsia="sl-SI"/>
        </w:rPr>
        <w:t>ahtevni</w:t>
      </w:r>
      <w:r w:rsidR="0012704C">
        <w:rPr>
          <w:rFonts w:ascii="Arial" w:eastAsia="Times New Roman" w:hAnsi="Arial" w:cs="Arial"/>
          <w:sz w:val="21"/>
          <w:szCs w:val="21"/>
          <w:lang w:eastAsia="sl-SI"/>
        </w:rPr>
        <w:t>h</w:t>
      </w:r>
      <w:r w:rsidR="0012704C" w:rsidRPr="0012704C">
        <w:rPr>
          <w:rFonts w:ascii="Arial" w:eastAsia="Times New Roman" w:hAnsi="Arial" w:cs="Arial"/>
          <w:sz w:val="21"/>
          <w:szCs w:val="21"/>
          <w:lang w:eastAsia="sl-SI"/>
        </w:rPr>
        <w:t xml:space="preserve"> film</w:t>
      </w:r>
      <w:r w:rsidR="0012704C">
        <w:rPr>
          <w:rFonts w:ascii="Arial" w:eastAsia="Times New Roman" w:hAnsi="Arial" w:cs="Arial"/>
          <w:sz w:val="21"/>
          <w:szCs w:val="21"/>
          <w:lang w:eastAsia="sl-SI"/>
        </w:rPr>
        <w:t>ov.</w:t>
      </w:r>
    </w:p>
    <w:p w14:paraId="53DC3A14" w14:textId="69048236" w:rsidR="0012704C" w:rsidRDefault="0012704C" w:rsidP="0012704C">
      <w:pPr>
        <w:pStyle w:val="Napis"/>
        <w:keepNext/>
      </w:pPr>
      <w:bookmarkStart w:id="24" w:name="_Toc506744888"/>
      <w:r>
        <w:t xml:space="preserve">Tabela </w:t>
      </w:r>
      <w:r w:rsidR="00F75D8F">
        <w:fldChar w:fldCharType="begin"/>
      </w:r>
      <w:r w:rsidR="00F75D8F">
        <w:instrText xml:space="preserve"> SEQ Tabela \* ARABIC </w:instrText>
      </w:r>
      <w:r w:rsidR="00F75D8F">
        <w:fldChar w:fldCharType="separate"/>
      </w:r>
      <w:r w:rsidR="009343D3">
        <w:rPr>
          <w:noProof/>
        </w:rPr>
        <w:t>3</w:t>
      </w:r>
      <w:r w:rsidR="00F75D8F">
        <w:rPr>
          <w:noProof/>
        </w:rPr>
        <w:fldChar w:fldCharType="end"/>
      </w:r>
      <w:r>
        <w:t>: Seznam projektov, vključenih v analizo</w:t>
      </w:r>
      <w:r w:rsidR="000314BD">
        <w:t xml:space="preserve"> </w:t>
      </w:r>
      <w:sdt>
        <w:sdtPr>
          <w:id w:val="-1851324792"/>
          <w:citation/>
        </w:sdtPr>
        <w:sdtEndPr/>
        <w:sdtContent>
          <w:r w:rsidR="000314BD">
            <w:fldChar w:fldCharType="begin"/>
          </w:r>
          <w:r w:rsidR="000314BD">
            <w:instrText xml:space="preserve"> CITATION Slo172 \l 1060 </w:instrText>
          </w:r>
          <w:r w:rsidR="000314BD">
            <w:fldChar w:fldCharType="separate"/>
          </w:r>
          <w:r w:rsidR="00374D9A" w:rsidRPr="00374D9A">
            <w:rPr>
              <w:noProof/>
            </w:rPr>
            <w:t>(Slovenski filmski center, 2017)</w:t>
          </w:r>
          <w:r w:rsidR="000314BD">
            <w:fldChar w:fldCharType="end"/>
          </w:r>
        </w:sdtContent>
      </w:sdt>
      <w:bookmarkEnd w:id="24"/>
    </w:p>
    <w:tbl>
      <w:tblPr>
        <w:tblStyle w:val="Tabelasvetlamrea1poudarek11"/>
        <w:tblW w:w="5000" w:type="pct"/>
        <w:tblLook w:val="04A0" w:firstRow="1" w:lastRow="0" w:firstColumn="1" w:lastColumn="0" w:noHBand="0" w:noVBand="1"/>
      </w:tblPr>
      <w:tblGrid>
        <w:gridCol w:w="2054"/>
        <w:gridCol w:w="2055"/>
        <w:gridCol w:w="1651"/>
        <w:gridCol w:w="1651"/>
        <w:gridCol w:w="1651"/>
      </w:tblGrid>
      <w:tr w:rsidR="0012704C" w:rsidRPr="00355D09" w14:paraId="216E96BA" w14:textId="77777777" w:rsidTr="006A4C60">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42ACEDBA" w14:textId="77777777" w:rsidR="0012704C" w:rsidRPr="00355D09" w:rsidRDefault="0012704C" w:rsidP="006A4C60">
            <w:pPr>
              <w:spacing w:line="240" w:lineRule="auto"/>
              <w:jc w:val="center"/>
              <w:rPr>
                <w:rFonts w:eastAsia="Times New Roman"/>
                <w:bCs w:val="0"/>
                <w:color w:val="000000"/>
                <w:sz w:val="18"/>
                <w:szCs w:val="18"/>
                <w:lang w:eastAsia="sl-SI"/>
              </w:rPr>
            </w:pPr>
            <w:r w:rsidRPr="00355D09">
              <w:rPr>
                <w:rFonts w:eastAsia="Times New Roman"/>
                <w:bCs w:val="0"/>
                <w:color w:val="000000"/>
                <w:sz w:val="18"/>
                <w:szCs w:val="18"/>
                <w:lang w:eastAsia="sl-SI"/>
              </w:rPr>
              <w:t>Filmski program</w:t>
            </w:r>
          </w:p>
        </w:tc>
        <w:tc>
          <w:tcPr>
            <w:tcW w:w="1133" w:type="pct"/>
            <w:vAlign w:val="center"/>
            <w:hideMark/>
          </w:tcPr>
          <w:p w14:paraId="7F28D7F3" w14:textId="77777777" w:rsidR="0012704C" w:rsidRPr="00355D09" w:rsidRDefault="0012704C" w:rsidP="006A4C6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8"/>
                <w:szCs w:val="18"/>
                <w:lang w:eastAsia="sl-SI"/>
              </w:rPr>
            </w:pPr>
            <w:r w:rsidRPr="00355D09">
              <w:rPr>
                <w:rFonts w:eastAsia="Times New Roman"/>
                <w:bCs w:val="0"/>
                <w:color w:val="000000"/>
                <w:sz w:val="18"/>
                <w:szCs w:val="18"/>
                <w:lang w:eastAsia="sl-SI"/>
              </w:rPr>
              <w:t>Producent/ izvajalec</w:t>
            </w:r>
          </w:p>
        </w:tc>
        <w:tc>
          <w:tcPr>
            <w:tcW w:w="911" w:type="pct"/>
            <w:vAlign w:val="center"/>
            <w:hideMark/>
          </w:tcPr>
          <w:p w14:paraId="5CF18E3F" w14:textId="77777777" w:rsidR="0012704C" w:rsidRPr="00355D09" w:rsidRDefault="0012704C" w:rsidP="006A4C6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8"/>
                <w:szCs w:val="18"/>
                <w:lang w:eastAsia="sl-SI"/>
              </w:rPr>
            </w:pPr>
            <w:r w:rsidRPr="00355D09">
              <w:rPr>
                <w:rFonts w:eastAsia="Times New Roman"/>
                <w:bCs w:val="0"/>
                <w:color w:val="000000"/>
                <w:sz w:val="18"/>
                <w:szCs w:val="18"/>
                <w:lang w:eastAsia="sl-SI"/>
              </w:rPr>
              <w:t>Celotna vrednost projekta</w:t>
            </w:r>
            <w:r w:rsidR="004E415D">
              <w:rPr>
                <w:rFonts w:eastAsia="Times New Roman"/>
                <w:bCs w:val="0"/>
                <w:color w:val="000000"/>
                <w:sz w:val="18"/>
                <w:szCs w:val="18"/>
                <w:lang w:eastAsia="sl-SI"/>
              </w:rPr>
              <w:t xml:space="preserve"> (v EUR)</w:t>
            </w:r>
          </w:p>
        </w:tc>
        <w:tc>
          <w:tcPr>
            <w:tcW w:w="911" w:type="pct"/>
            <w:vAlign w:val="center"/>
            <w:hideMark/>
          </w:tcPr>
          <w:p w14:paraId="39EAE23A" w14:textId="77777777" w:rsidR="0012704C" w:rsidRPr="00355D09" w:rsidRDefault="0012704C" w:rsidP="006A4C6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8"/>
                <w:szCs w:val="18"/>
                <w:lang w:eastAsia="sl-SI"/>
              </w:rPr>
            </w:pPr>
            <w:r w:rsidRPr="00355D09">
              <w:rPr>
                <w:rFonts w:eastAsia="Times New Roman"/>
                <w:bCs w:val="0"/>
                <w:color w:val="000000"/>
                <w:sz w:val="18"/>
                <w:szCs w:val="18"/>
                <w:lang w:eastAsia="sl-SI"/>
              </w:rPr>
              <w:t xml:space="preserve">Znesek sofinanciranja </w:t>
            </w:r>
            <w:r>
              <w:rPr>
                <w:rFonts w:eastAsia="Times New Roman"/>
                <w:bCs w:val="0"/>
                <w:color w:val="000000"/>
                <w:sz w:val="18"/>
                <w:szCs w:val="18"/>
                <w:lang w:eastAsia="sl-SI"/>
              </w:rPr>
              <w:t>SFC</w:t>
            </w:r>
            <w:r w:rsidR="004E415D">
              <w:rPr>
                <w:rFonts w:eastAsia="Times New Roman"/>
                <w:bCs w:val="0"/>
                <w:color w:val="000000"/>
                <w:sz w:val="18"/>
                <w:szCs w:val="18"/>
                <w:lang w:eastAsia="sl-SI"/>
              </w:rPr>
              <w:t xml:space="preserve"> (v EUR)</w:t>
            </w:r>
          </w:p>
        </w:tc>
        <w:tc>
          <w:tcPr>
            <w:tcW w:w="911" w:type="pct"/>
            <w:vAlign w:val="center"/>
            <w:hideMark/>
          </w:tcPr>
          <w:p w14:paraId="02F58EA9" w14:textId="267B0C40" w:rsidR="0012704C" w:rsidRPr="00355D09" w:rsidRDefault="0012704C" w:rsidP="006A4C6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8"/>
                <w:szCs w:val="18"/>
                <w:lang w:eastAsia="sl-SI"/>
              </w:rPr>
            </w:pPr>
            <w:r w:rsidRPr="00355D09">
              <w:rPr>
                <w:rFonts w:eastAsia="Times New Roman"/>
                <w:bCs w:val="0"/>
                <w:color w:val="000000"/>
                <w:sz w:val="18"/>
                <w:szCs w:val="18"/>
                <w:lang w:eastAsia="sl-SI"/>
              </w:rPr>
              <w:t>Evide</w:t>
            </w:r>
            <w:r>
              <w:rPr>
                <w:rFonts w:eastAsia="Times New Roman"/>
                <w:bCs w:val="0"/>
                <w:color w:val="000000"/>
                <w:sz w:val="18"/>
                <w:szCs w:val="18"/>
                <w:lang w:eastAsia="sl-SI"/>
              </w:rPr>
              <w:t xml:space="preserve">ntirana vrednost storitev </w:t>
            </w:r>
            <w:r w:rsidR="00946B95">
              <w:rPr>
                <w:rFonts w:eastAsia="Times New Roman"/>
                <w:bCs w:val="0"/>
                <w:color w:val="000000"/>
                <w:sz w:val="18"/>
                <w:szCs w:val="18"/>
                <w:lang w:eastAsia="sl-SI"/>
              </w:rPr>
              <w:t>Filmskega studiva  Viba f</w:t>
            </w:r>
            <w:r w:rsidR="00946B95" w:rsidRPr="00355D09">
              <w:rPr>
                <w:rFonts w:eastAsia="Times New Roman"/>
                <w:bCs w:val="0"/>
                <w:color w:val="000000"/>
                <w:sz w:val="18"/>
                <w:szCs w:val="18"/>
                <w:lang w:eastAsia="sl-SI"/>
              </w:rPr>
              <w:t>ilm</w:t>
            </w:r>
            <w:r w:rsidR="00946B95">
              <w:rPr>
                <w:rFonts w:eastAsia="Times New Roman"/>
                <w:bCs w:val="0"/>
                <w:color w:val="000000"/>
                <w:sz w:val="18"/>
                <w:szCs w:val="18"/>
                <w:lang w:eastAsia="sl-SI"/>
              </w:rPr>
              <w:t xml:space="preserve"> </w:t>
            </w:r>
            <w:r w:rsidR="004E415D">
              <w:rPr>
                <w:rFonts w:eastAsia="Times New Roman"/>
                <w:bCs w:val="0"/>
                <w:color w:val="000000"/>
                <w:sz w:val="18"/>
                <w:szCs w:val="18"/>
                <w:lang w:eastAsia="sl-SI"/>
              </w:rPr>
              <w:t>(v EUR)</w:t>
            </w:r>
          </w:p>
        </w:tc>
      </w:tr>
      <w:tr w:rsidR="0012704C" w:rsidRPr="00355D09" w14:paraId="092D43B8" w14:textId="77777777" w:rsidTr="006A4C60">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2A99334B" w14:textId="77777777" w:rsidR="0012704C" w:rsidRPr="00355D09" w:rsidRDefault="0012704C" w:rsidP="006A4C60">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Kavki na cesti</w:t>
            </w:r>
          </w:p>
        </w:tc>
        <w:tc>
          <w:tcPr>
            <w:tcW w:w="1133" w:type="pct"/>
            <w:vAlign w:val="center"/>
            <w:hideMark/>
          </w:tcPr>
          <w:p w14:paraId="525186EE" w14:textId="77777777" w:rsidR="0012704C" w:rsidRPr="00355D09" w:rsidRDefault="0012704C" w:rsidP="006A4C60">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proofErr w:type="spellStart"/>
            <w:r>
              <w:rPr>
                <w:rFonts w:eastAsia="Times New Roman"/>
                <w:color w:val="000000"/>
                <w:sz w:val="18"/>
                <w:szCs w:val="18"/>
                <w:lang w:eastAsia="sl-SI"/>
              </w:rPr>
              <w:t>Cvinger</w:t>
            </w:r>
            <w:proofErr w:type="spellEnd"/>
            <w:r>
              <w:rPr>
                <w:rFonts w:eastAsia="Times New Roman"/>
                <w:color w:val="000000"/>
                <w:sz w:val="18"/>
                <w:szCs w:val="18"/>
                <w:lang w:eastAsia="sl-SI"/>
              </w:rPr>
              <w:t xml:space="preserve"> film</w:t>
            </w:r>
          </w:p>
        </w:tc>
        <w:tc>
          <w:tcPr>
            <w:tcW w:w="911" w:type="pct"/>
            <w:vAlign w:val="center"/>
            <w:hideMark/>
          </w:tcPr>
          <w:p w14:paraId="1CB24BA1"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1.357.299,00</w:t>
            </w:r>
          </w:p>
        </w:tc>
        <w:tc>
          <w:tcPr>
            <w:tcW w:w="911" w:type="pct"/>
            <w:vAlign w:val="center"/>
            <w:hideMark/>
          </w:tcPr>
          <w:p w14:paraId="7F0C19EE"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70.000,00</w:t>
            </w:r>
          </w:p>
        </w:tc>
        <w:tc>
          <w:tcPr>
            <w:tcW w:w="911" w:type="pct"/>
            <w:vAlign w:val="center"/>
            <w:hideMark/>
          </w:tcPr>
          <w:p w14:paraId="0E4BB361"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23.000,00</w:t>
            </w:r>
          </w:p>
        </w:tc>
      </w:tr>
      <w:tr w:rsidR="0012704C" w:rsidRPr="00355D09" w14:paraId="5A56551E" w14:textId="77777777" w:rsidTr="006A4C60">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288B9527" w14:textId="77777777" w:rsidR="0012704C" w:rsidRPr="00355D09" w:rsidRDefault="0012704C" w:rsidP="006A4C60">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Svoboda ali smrt</w:t>
            </w:r>
          </w:p>
        </w:tc>
        <w:tc>
          <w:tcPr>
            <w:tcW w:w="1133" w:type="pct"/>
            <w:vAlign w:val="center"/>
            <w:hideMark/>
          </w:tcPr>
          <w:p w14:paraId="0DE5D290" w14:textId="77777777" w:rsidR="0012704C" w:rsidRPr="00355D09" w:rsidRDefault="0012704C" w:rsidP="006A4C60">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 xml:space="preserve">Zavod Strup </w:t>
            </w:r>
          </w:p>
        </w:tc>
        <w:tc>
          <w:tcPr>
            <w:tcW w:w="911" w:type="pct"/>
            <w:vAlign w:val="center"/>
            <w:hideMark/>
          </w:tcPr>
          <w:p w14:paraId="44CB862D"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1.080.983,00</w:t>
            </w:r>
          </w:p>
        </w:tc>
        <w:tc>
          <w:tcPr>
            <w:tcW w:w="911" w:type="pct"/>
            <w:vAlign w:val="center"/>
            <w:hideMark/>
          </w:tcPr>
          <w:p w14:paraId="4EE73819"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55.000,00</w:t>
            </w:r>
          </w:p>
        </w:tc>
        <w:tc>
          <w:tcPr>
            <w:tcW w:w="911" w:type="pct"/>
            <w:vAlign w:val="center"/>
            <w:hideMark/>
          </w:tcPr>
          <w:p w14:paraId="1760096D"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25.604,00</w:t>
            </w:r>
          </w:p>
        </w:tc>
      </w:tr>
      <w:tr w:rsidR="0012704C" w:rsidRPr="00355D09" w14:paraId="0330867F" w14:textId="77777777" w:rsidTr="006A4C60">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3D0C346B" w14:textId="77777777" w:rsidR="0012704C" w:rsidRPr="00355D09" w:rsidRDefault="0012704C" w:rsidP="006A4C60">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Moški ne jokajo</w:t>
            </w:r>
          </w:p>
        </w:tc>
        <w:tc>
          <w:tcPr>
            <w:tcW w:w="1133" w:type="pct"/>
            <w:vAlign w:val="center"/>
            <w:hideMark/>
          </w:tcPr>
          <w:p w14:paraId="1843C284" w14:textId="77777777" w:rsidR="0012704C" w:rsidRPr="00355D09" w:rsidRDefault="0012704C" w:rsidP="006A4C60">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proofErr w:type="spellStart"/>
            <w:r w:rsidRPr="00355D09">
              <w:rPr>
                <w:rFonts w:eastAsia="Times New Roman"/>
                <w:color w:val="000000"/>
                <w:sz w:val="18"/>
                <w:szCs w:val="18"/>
                <w:lang w:eastAsia="sl-SI"/>
              </w:rPr>
              <w:t>Iridium</w:t>
            </w:r>
            <w:proofErr w:type="spellEnd"/>
            <w:r w:rsidRPr="00355D09">
              <w:rPr>
                <w:rFonts w:eastAsia="Times New Roman"/>
                <w:color w:val="000000"/>
                <w:sz w:val="18"/>
                <w:szCs w:val="18"/>
                <w:lang w:eastAsia="sl-SI"/>
              </w:rPr>
              <w:t xml:space="preserve"> Film</w:t>
            </w:r>
          </w:p>
        </w:tc>
        <w:tc>
          <w:tcPr>
            <w:tcW w:w="911" w:type="pct"/>
            <w:vAlign w:val="center"/>
            <w:hideMark/>
          </w:tcPr>
          <w:p w14:paraId="7A8A0D07"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998.358,00</w:t>
            </w:r>
          </w:p>
        </w:tc>
        <w:tc>
          <w:tcPr>
            <w:tcW w:w="911" w:type="pct"/>
            <w:vAlign w:val="center"/>
            <w:hideMark/>
          </w:tcPr>
          <w:p w14:paraId="1D22C5E6"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60.000,00</w:t>
            </w:r>
          </w:p>
        </w:tc>
        <w:tc>
          <w:tcPr>
            <w:tcW w:w="911" w:type="pct"/>
            <w:vAlign w:val="center"/>
            <w:hideMark/>
          </w:tcPr>
          <w:p w14:paraId="5A0EC1E0"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7.035,00</w:t>
            </w:r>
          </w:p>
        </w:tc>
      </w:tr>
      <w:tr w:rsidR="0012704C" w:rsidRPr="00355D09" w14:paraId="5A09AA68" w14:textId="77777777" w:rsidTr="006A4C60">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77A45AA0" w14:textId="77777777" w:rsidR="0012704C" w:rsidRPr="00355D09" w:rsidRDefault="0012704C" w:rsidP="006A4C60">
            <w:pPr>
              <w:spacing w:line="240" w:lineRule="auto"/>
              <w:jc w:val="left"/>
              <w:rPr>
                <w:rFonts w:eastAsia="Times New Roman"/>
                <w:color w:val="000000"/>
                <w:sz w:val="18"/>
                <w:szCs w:val="18"/>
                <w:lang w:eastAsia="sl-SI"/>
              </w:rPr>
            </w:pPr>
            <w:r w:rsidRPr="00355D09">
              <w:rPr>
                <w:rFonts w:eastAsia="Times New Roman"/>
                <w:color w:val="000000"/>
                <w:sz w:val="18"/>
                <w:szCs w:val="18"/>
                <w:lang w:eastAsia="sl-SI"/>
              </w:rPr>
              <w:t>Kako se stvari odvijajo</w:t>
            </w:r>
          </w:p>
        </w:tc>
        <w:tc>
          <w:tcPr>
            <w:tcW w:w="1133" w:type="pct"/>
            <w:vAlign w:val="center"/>
            <w:hideMark/>
          </w:tcPr>
          <w:p w14:paraId="77359792" w14:textId="77777777" w:rsidR="0012704C" w:rsidRPr="00355D09" w:rsidRDefault="0012704C" w:rsidP="006A4C60">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Casablanca</w:t>
            </w:r>
          </w:p>
        </w:tc>
        <w:tc>
          <w:tcPr>
            <w:tcW w:w="911" w:type="pct"/>
            <w:vAlign w:val="center"/>
            <w:hideMark/>
          </w:tcPr>
          <w:p w14:paraId="5E04BF16"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989.566,00</w:t>
            </w:r>
          </w:p>
        </w:tc>
        <w:tc>
          <w:tcPr>
            <w:tcW w:w="911" w:type="pct"/>
            <w:vAlign w:val="center"/>
            <w:hideMark/>
          </w:tcPr>
          <w:p w14:paraId="7723A35A"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60.000,00</w:t>
            </w:r>
          </w:p>
        </w:tc>
        <w:tc>
          <w:tcPr>
            <w:tcW w:w="911" w:type="pct"/>
            <w:vAlign w:val="center"/>
            <w:hideMark/>
          </w:tcPr>
          <w:p w14:paraId="2D3EB745"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69.595,00</w:t>
            </w:r>
          </w:p>
        </w:tc>
      </w:tr>
      <w:tr w:rsidR="0012704C" w:rsidRPr="00355D09" w14:paraId="645D2EAE" w14:textId="77777777" w:rsidTr="006A4C60">
        <w:trPr>
          <w:trHeight w:val="315"/>
        </w:trPr>
        <w:tc>
          <w:tcPr>
            <w:cnfStyle w:val="001000000000" w:firstRow="0" w:lastRow="0" w:firstColumn="1" w:lastColumn="0" w:oddVBand="0" w:evenVBand="0" w:oddHBand="0" w:evenHBand="0" w:firstRowFirstColumn="0" w:firstRowLastColumn="0" w:lastRowFirstColumn="0" w:lastRowLastColumn="0"/>
            <w:tcW w:w="1133" w:type="pct"/>
            <w:vAlign w:val="center"/>
            <w:hideMark/>
          </w:tcPr>
          <w:p w14:paraId="3FDB378A" w14:textId="77777777" w:rsidR="0012704C" w:rsidRPr="00355D09" w:rsidRDefault="0012704C" w:rsidP="006A4C60">
            <w:pPr>
              <w:spacing w:line="240" w:lineRule="auto"/>
              <w:jc w:val="left"/>
              <w:rPr>
                <w:rFonts w:eastAsia="Times New Roman"/>
                <w:color w:val="000000"/>
                <w:sz w:val="18"/>
                <w:szCs w:val="18"/>
                <w:lang w:eastAsia="sl-SI"/>
              </w:rPr>
            </w:pPr>
            <w:proofErr w:type="spellStart"/>
            <w:r w:rsidRPr="00355D09">
              <w:rPr>
                <w:rFonts w:eastAsia="Times New Roman"/>
                <w:color w:val="000000"/>
                <w:sz w:val="18"/>
                <w:szCs w:val="18"/>
                <w:lang w:eastAsia="sl-SI"/>
              </w:rPr>
              <w:lastRenderedPageBreak/>
              <w:t>Kaloghero</w:t>
            </w:r>
            <w:proofErr w:type="spellEnd"/>
            <w:r w:rsidRPr="00355D09">
              <w:rPr>
                <w:rFonts w:eastAsia="Times New Roman"/>
                <w:color w:val="000000"/>
                <w:sz w:val="18"/>
                <w:szCs w:val="18"/>
                <w:lang w:eastAsia="sl-SI"/>
              </w:rPr>
              <w:t>-a senca</w:t>
            </w:r>
          </w:p>
        </w:tc>
        <w:tc>
          <w:tcPr>
            <w:tcW w:w="1133" w:type="pct"/>
            <w:vAlign w:val="center"/>
            <w:hideMark/>
          </w:tcPr>
          <w:p w14:paraId="57EE8837" w14:textId="77777777" w:rsidR="0012704C" w:rsidRPr="00355D09" w:rsidRDefault="0012704C" w:rsidP="006A4C60">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 xml:space="preserve">A </w:t>
            </w:r>
            <w:proofErr w:type="spellStart"/>
            <w:r w:rsidRPr="00355D09">
              <w:rPr>
                <w:rFonts w:eastAsia="Times New Roman"/>
                <w:color w:val="000000"/>
                <w:sz w:val="18"/>
                <w:szCs w:val="18"/>
                <w:lang w:eastAsia="sl-SI"/>
              </w:rPr>
              <w:t>Atalanta</w:t>
            </w:r>
            <w:proofErr w:type="spellEnd"/>
            <w:r w:rsidRPr="00355D09">
              <w:rPr>
                <w:rFonts w:eastAsia="Times New Roman"/>
                <w:color w:val="000000"/>
                <w:sz w:val="18"/>
                <w:szCs w:val="18"/>
                <w:lang w:eastAsia="sl-SI"/>
              </w:rPr>
              <w:t xml:space="preserve"> d.o.o.</w:t>
            </w:r>
          </w:p>
        </w:tc>
        <w:tc>
          <w:tcPr>
            <w:tcW w:w="911" w:type="pct"/>
            <w:vAlign w:val="center"/>
            <w:hideMark/>
          </w:tcPr>
          <w:p w14:paraId="74EC9313"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980.000,00</w:t>
            </w:r>
          </w:p>
        </w:tc>
        <w:tc>
          <w:tcPr>
            <w:tcW w:w="911" w:type="pct"/>
            <w:vAlign w:val="center"/>
            <w:hideMark/>
          </w:tcPr>
          <w:p w14:paraId="32D32BBA"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60.000,00</w:t>
            </w:r>
          </w:p>
        </w:tc>
        <w:tc>
          <w:tcPr>
            <w:tcW w:w="911" w:type="pct"/>
            <w:vAlign w:val="center"/>
            <w:hideMark/>
          </w:tcPr>
          <w:p w14:paraId="6A4140BB"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355D09">
              <w:rPr>
                <w:rFonts w:eastAsia="Times New Roman"/>
                <w:color w:val="000000"/>
                <w:sz w:val="18"/>
                <w:szCs w:val="18"/>
                <w:lang w:eastAsia="sl-SI"/>
              </w:rPr>
              <w:t>90.300,00</w:t>
            </w:r>
          </w:p>
        </w:tc>
      </w:tr>
      <w:tr w:rsidR="0012704C" w:rsidRPr="00355D09" w14:paraId="50F9C9B1" w14:textId="77777777" w:rsidTr="0012704C">
        <w:trPr>
          <w:trHeight w:val="315"/>
        </w:trPr>
        <w:tc>
          <w:tcPr>
            <w:cnfStyle w:val="001000000000" w:firstRow="0" w:lastRow="0" w:firstColumn="1" w:lastColumn="0" w:oddVBand="0" w:evenVBand="0" w:oddHBand="0" w:evenHBand="0" w:firstRowFirstColumn="0" w:firstRowLastColumn="0" w:lastRowFirstColumn="0" w:lastRowLastColumn="0"/>
            <w:tcW w:w="2267" w:type="pct"/>
            <w:gridSpan w:val="2"/>
            <w:vAlign w:val="center"/>
          </w:tcPr>
          <w:p w14:paraId="65D4C6DD" w14:textId="77777777" w:rsidR="0012704C" w:rsidRPr="00355D09" w:rsidRDefault="0012704C" w:rsidP="0012704C">
            <w:pPr>
              <w:spacing w:line="240" w:lineRule="auto"/>
              <w:jc w:val="right"/>
              <w:rPr>
                <w:rFonts w:eastAsia="Times New Roman"/>
                <w:color w:val="000000"/>
                <w:sz w:val="18"/>
                <w:szCs w:val="18"/>
                <w:lang w:eastAsia="sl-SI"/>
              </w:rPr>
            </w:pPr>
            <w:r>
              <w:rPr>
                <w:rFonts w:eastAsia="Times New Roman"/>
                <w:color w:val="000000"/>
                <w:sz w:val="18"/>
                <w:szCs w:val="18"/>
                <w:lang w:eastAsia="sl-SI"/>
              </w:rPr>
              <w:t>SKUPAJ</w:t>
            </w:r>
          </w:p>
        </w:tc>
        <w:tc>
          <w:tcPr>
            <w:tcW w:w="911" w:type="pct"/>
            <w:vAlign w:val="center"/>
          </w:tcPr>
          <w:p w14:paraId="2EDDFD94" w14:textId="77777777" w:rsidR="0012704C" w:rsidRPr="0012704C" w:rsidRDefault="00676142"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sl-SI"/>
              </w:rPr>
            </w:pPr>
            <w:r>
              <w:rPr>
                <w:rFonts w:eastAsia="Times New Roman"/>
                <w:b/>
                <w:color w:val="000000"/>
                <w:sz w:val="18"/>
                <w:szCs w:val="18"/>
                <w:lang w:eastAsia="sl-SI"/>
              </w:rPr>
              <w:t>5.406.206,00</w:t>
            </w:r>
          </w:p>
        </w:tc>
        <w:tc>
          <w:tcPr>
            <w:tcW w:w="911" w:type="pct"/>
            <w:vAlign w:val="center"/>
          </w:tcPr>
          <w:p w14:paraId="1555E2D2"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p>
        </w:tc>
        <w:tc>
          <w:tcPr>
            <w:tcW w:w="911" w:type="pct"/>
            <w:vAlign w:val="center"/>
          </w:tcPr>
          <w:p w14:paraId="1AEB53C7" w14:textId="77777777" w:rsidR="0012704C" w:rsidRPr="00355D09" w:rsidRDefault="0012704C" w:rsidP="006A4C60">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p>
        </w:tc>
      </w:tr>
    </w:tbl>
    <w:p w14:paraId="19BB6152" w14:textId="77777777" w:rsidR="0012704C" w:rsidRPr="0012704C" w:rsidRDefault="0012704C" w:rsidP="0012704C">
      <w:pPr>
        <w:spacing w:line="240" w:lineRule="auto"/>
        <w:jc w:val="left"/>
        <w:rPr>
          <w:rFonts w:ascii="Arial" w:eastAsia="Times New Roman" w:hAnsi="Arial" w:cs="Arial"/>
          <w:sz w:val="21"/>
          <w:szCs w:val="21"/>
          <w:lang w:eastAsia="sl-SI"/>
        </w:rPr>
      </w:pPr>
    </w:p>
    <w:p w14:paraId="44914E58" w14:textId="77777777" w:rsidR="00355D09" w:rsidRDefault="0012704C" w:rsidP="00F35EC9">
      <w:r>
        <w:t xml:space="preserve">Na podlagi podatkov smo povprečno vrednost projekta ocenili na </w:t>
      </w:r>
      <w:r w:rsidRPr="00FE204A">
        <w:t xml:space="preserve">1.081.241,20 </w:t>
      </w:r>
      <w:r w:rsidR="004E415D">
        <w:t>EUR</w:t>
      </w:r>
      <w:r>
        <w:t>.</w:t>
      </w:r>
    </w:p>
    <w:p w14:paraId="157771B8" w14:textId="77777777" w:rsidR="0012704C" w:rsidRDefault="0012704C" w:rsidP="00FE204A">
      <w:r>
        <w:t>Na podlagi rezultatov analize SPI smo skupno vrednost projekta razdelili po posameznih vrstah stroškov.</w:t>
      </w:r>
    </w:p>
    <w:p w14:paraId="22525AF7" w14:textId="77777777" w:rsidR="0012704C" w:rsidRDefault="0012704C" w:rsidP="0012704C">
      <w:pPr>
        <w:keepNext/>
        <w:jc w:val="center"/>
      </w:pPr>
      <w:r>
        <w:rPr>
          <w:noProof/>
          <w:lang w:eastAsia="sl-SI"/>
        </w:rPr>
        <w:drawing>
          <wp:inline distT="0" distB="0" distL="0" distR="0" wp14:anchorId="78C14EA1" wp14:editId="2AF265E9">
            <wp:extent cx="4669155" cy="3994785"/>
            <wp:effectExtent l="0" t="0" r="17145" b="5715"/>
            <wp:docPr id="10" name="Grafikon 10">
              <a:extLst xmlns:a="http://schemas.openxmlformats.org/drawingml/2006/main">
                <a:ext uri="{FF2B5EF4-FFF2-40B4-BE49-F238E27FC236}">
                  <a16:creationId xmlns:a16="http://schemas.microsoft.com/office/drawing/2014/main" id="{BE2DC512-2E86-45EC-A316-AACEAB4B5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787545" w14:textId="2D6FAE9F" w:rsidR="00FE204A" w:rsidRDefault="0012704C" w:rsidP="0012704C">
      <w:pPr>
        <w:pStyle w:val="Napis"/>
        <w:jc w:val="center"/>
      </w:pPr>
      <w:bookmarkStart w:id="25" w:name="_Toc506744921"/>
      <w:r>
        <w:t xml:space="preserve">Graf </w:t>
      </w:r>
      <w:r w:rsidR="00F75D8F">
        <w:fldChar w:fldCharType="begin"/>
      </w:r>
      <w:r w:rsidR="00F75D8F">
        <w:instrText xml:space="preserve"> SEQ Graf \* ARABIC </w:instrText>
      </w:r>
      <w:r w:rsidR="00F75D8F">
        <w:fldChar w:fldCharType="separate"/>
      </w:r>
      <w:r w:rsidR="009343D3">
        <w:rPr>
          <w:noProof/>
        </w:rPr>
        <w:t>3</w:t>
      </w:r>
      <w:r w:rsidR="00F75D8F">
        <w:rPr>
          <w:noProof/>
        </w:rPr>
        <w:fldChar w:fldCharType="end"/>
      </w:r>
      <w:r>
        <w:t>: Skupni stroški projekta po kategorijah</w:t>
      </w:r>
      <w:r w:rsidR="000314BD">
        <w:t xml:space="preserve"> </w:t>
      </w:r>
      <w:sdt>
        <w:sdtPr>
          <w:id w:val="1241052866"/>
          <w:citation/>
        </w:sdtPr>
        <w:sdtEndPr/>
        <w:sdtContent>
          <w:r w:rsidR="000314BD">
            <w:fldChar w:fldCharType="begin"/>
          </w:r>
          <w:r w:rsidR="000314BD">
            <w:instrText xml:space="preserve"> CITATION Ols17 \l 1060 </w:instrText>
          </w:r>
          <w:r w:rsidR="000314BD">
            <w:fldChar w:fldCharType="separate"/>
          </w:r>
          <w:r w:rsidR="00374D9A" w:rsidRPr="00374D9A">
            <w:rPr>
              <w:noProof/>
            </w:rPr>
            <w:t>(Olsberg•SPI, 2017)</w:t>
          </w:r>
          <w:r w:rsidR="000314BD">
            <w:fldChar w:fldCharType="end"/>
          </w:r>
        </w:sdtContent>
      </w:sdt>
      <w:bookmarkEnd w:id="25"/>
    </w:p>
    <w:p w14:paraId="4437B31B" w14:textId="4BD0EA11" w:rsidR="0012704C" w:rsidRDefault="0012704C" w:rsidP="0012704C">
      <w:pPr>
        <w:pStyle w:val="Napis"/>
        <w:keepNext/>
      </w:pPr>
      <w:bookmarkStart w:id="26" w:name="_Toc506744889"/>
      <w:r>
        <w:t xml:space="preserve">Tabela </w:t>
      </w:r>
      <w:r w:rsidR="00F75D8F">
        <w:fldChar w:fldCharType="begin"/>
      </w:r>
      <w:r w:rsidR="00F75D8F">
        <w:instrText xml:space="preserve"> SEQ Tabela \* ARABIC </w:instrText>
      </w:r>
      <w:r w:rsidR="00F75D8F">
        <w:fldChar w:fldCharType="separate"/>
      </w:r>
      <w:r w:rsidR="009343D3">
        <w:rPr>
          <w:noProof/>
        </w:rPr>
        <w:t>4</w:t>
      </w:r>
      <w:r w:rsidR="00F75D8F">
        <w:rPr>
          <w:noProof/>
        </w:rPr>
        <w:fldChar w:fldCharType="end"/>
      </w:r>
      <w:r>
        <w:t>: Ocena porazdelitve stroškov projekta po kategorijah</w:t>
      </w:r>
      <w:r w:rsidR="000314BD">
        <w:t xml:space="preserve"> </w:t>
      </w:r>
      <w:sdt>
        <w:sdtPr>
          <w:id w:val="-1385176443"/>
          <w:citation/>
        </w:sdtPr>
        <w:sdtEndPr/>
        <w:sdtContent>
          <w:r w:rsidR="000314BD">
            <w:fldChar w:fldCharType="begin"/>
          </w:r>
          <w:r w:rsidR="000314BD">
            <w:instrText xml:space="preserve"> CITATION Ols17 \l 1060 </w:instrText>
          </w:r>
          <w:r w:rsidR="000314BD">
            <w:fldChar w:fldCharType="separate"/>
          </w:r>
          <w:r w:rsidR="00374D9A" w:rsidRPr="00374D9A">
            <w:rPr>
              <w:noProof/>
            </w:rPr>
            <w:t>(Olsberg•SPI, 2017)</w:t>
          </w:r>
          <w:r w:rsidR="000314BD">
            <w:fldChar w:fldCharType="end"/>
          </w:r>
        </w:sdtContent>
      </w:sdt>
      <w:bookmarkEnd w:id="26"/>
    </w:p>
    <w:tbl>
      <w:tblPr>
        <w:tblStyle w:val="Tabelasvetlamrea1poudarek11"/>
        <w:tblW w:w="9420" w:type="dxa"/>
        <w:tblLook w:val="04A0" w:firstRow="1" w:lastRow="0" w:firstColumn="1" w:lastColumn="0" w:noHBand="0" w:noVBand="1"/>
      </w:tblPr>
      <w:tblGrid>
        <w:gridCol w:w="1780"/>
        <w:gridCol w:w="2220"/>
        <w:gridCol w:w="2720"/>
        <w:gridCol w:w="2700"/>
      </w:tblGrid>
      <w:tr w:rsidR="00FE204A" w:rsidRPr="0012704C" w14:paraId="45A6374A" w14:textId="77777777" w:rsidTr="00FE20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7DEE0E3" w14:textId="77777777" w:rsidR="00FE204A" w:rsidRPr="0012704C" w:rsidRDefault="00FE204A" w:rsidP="0012704C">
            <w:pPr>
              <w:spacing w:line="240" w:lineRule="auto"/>
              <w:jc w:val="center"/>
              <w:rPr>
                <w:rFonts w:eastAsia="Times New Roman"/>
                <w:sz w:val="18"/>
                <w:szCs w:val="18"/>
                <w:lang w:eastAsia="sl-SI"/>
              </w:rPr>
            </w:pPr>
          </w:p>
        </w:tc>
        <w:tc>
          <w:tcPr>
            <w:tcW w:w="2220" w:type="dxa"/>
            <w:noWrap/>
            <w:hideMark/>
          </w:tcPr>
          <w:p w14:paraId="2C662248" w14:textId="77777777" w:rsidR="00FE204A" w:rsidRPr="0012704C" w:rsidRDefault="00FE204A" w:rsidP="0012704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Višina stroškov</w:t>
            </w:r>
          </w:p>
        </w:tc>
        <w:tc>
          <w:tcPr>
            <w:tcW w:w="2720" w:type="dxa"/>
            <w:noWrap/>
            <w:hideMark/>
          </w:tcPr>
          <w:p w14:paraId="653DF860" w14:textId="77777777" w:rsidR="00FE204A" w:rsidRPr="0012704C" w:rsidRDefault="00FE204A" w:rsidP="0012704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Delež</w:t>
            </w:r>
          </w:p>
        </w:tc>
        <w:tc>
          <w:tcPr>
            <w:tcW w:w="2700" w:type="dxa"/>
            <w:noWrap/>
            <w:hideMark/>
          </w:tcPr>
          <w:p w14:paraId="156E5B03" w14:textId="77777777" w:rsidR="00FE204A" w:rsidRPr="0012704C" w:rsidRDefault="00FE204A" w:rsidP="0012704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Ocenjena vrednost za SLO</w:t>
            </w:r>
          </w:p>
        </w:tc>
      </w:tr>
      <w:tr w:rsidR="00FE204A" w:rsidRPr="0012704C" w14:paraId="2252EAF7" w14:textId="77777777" w:rsidTr="0012704C">
        <w:trPr>
          <w:trHeight w:val="300"/>
        </w:trPr>
        <w:tc>
          <w:tcPr>
            <w:cnfStyle w:val="001000000000" w:firstRow="0" w:lastRow="0" w:firstColumn="1" w:lastColumn="0" w:oddVBand="0" w:evenVBand="0" w:oddHBand="0" w:evenHBand="0" w:firstRowFirstColumn="0" w:firstRowLastColumn="0" w:lastRowFirstColumn="0" w:lastRowLastColumn="0"/>
            <w:tcW w:w="1780" w:type="dxa"/>
            <w:noWrap/>
            <w:vAlign w:val="center"/>
            <w:hideMark/>
          </w:tcPr>
          <w:p w14:paraId="14A3EA60" w14:textId="77777777" w:rsidR="00FE204A" w:rsidRPr="0012704C" w:rsidRDefault="00FE204A" w:rsidP="0012704C">
            <w:pPr>
              <w:spacing w:line="240" w:lineRule="auto"/>
              <w:jc w:val="left"/>
              <w:rPr>
                <w:rFonts w:eastAsia="Times New Roman"/>
                <w:color w:val="000000"/>
                <w:sz w:val="18"/>
                <w:szCs w:val="18"/>
                <w:lang w:eastAsia="sl-SI"/>
              </w:rPr>
            </w:pPr>
            <w:r w:rsidRPr="0012704C">
              <w:rPr>
                <w:rFonts w:eastAsia="Times New Roman"/>
                <w:color w:val="000000"/>
                <w:sz w:val="18"/>
                <w:szCs w:val="18"/>
                <w:lang w:eastAsia="sl-SI"/>
              </w:rPr>
              <w:t>Post produkcija</w:t>
            </w:r>
          </w:p>
        </w:tc>
        <w:tc>
          <w:tcPr>
            <w:tcW w:w="2220" w:type="dxa"/>
            <w:noWrap/>
            <w:vAlign w:val="center"/>
            <w:hideMark/>
          </w:tcPr>
          <w:p w14:paraId="6F632C34"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916.343 NOK</w:t>
            </w:r>
          </w:p>
        </w:tc>
        <w:tc>
          <w:tcPr>
            <w:tcW w:w="2720" w:type="dxa"/>
            <w:noWrap/>
            <w:vAlign w:val="center"/>
            <w:hideMark/>
          </w:tcPr>
          <w:p w14:paraId="4AA3C418"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0,46%</w:t>
            </w:r>
          </w:p>
        </w:tc>
        <w:tc>
          <w:tcPr>
            <w:tcW w:w="2700" w:type="dxa"/>
            <w:noWrap/>
            <w:vAlign w:val="center"/>
            <w:hideMark/>
          </w:tcPr>
          <w:p w14:paraId="07A6BAA4"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 xml:space="preserve">                   </w:t>
            </w:r>
            <w:r w:rsidR="004E415D">
              <w:rPr>
                <w:rFonts w:eastAsia="Times New Roman"/>
                <w:color w:val="000000"/>
                <w:sz w:val="18"/>
                <w:szCs w:val="18"/>
                <w:lang w:eastAsia="sl-SI"/>
              </w:rPr>
              <w:t xml:space="preserve">        </w:t>
            </w:r>
            <w:r w:rsidRPr="0012704C">
              <w:rPr>
                <w:rFonts w:eastAsia="Times New Roman"/>
                <w:color w:val="000000"/>
                <w:sz w:val="18"/>
                <w:szCs w:val="18"/>
                <w:lang w:eastAsia="sl-SI"/>
              </w:rPr>
              <w:t xml:space="preserve">5.005,49 </w:t>
            </w:r>
            <w:r w:rsidR="004E415D">
              <w:rPr>
                <w:rFonts w:eastAsia="Times New Roman"/>
                <w:color w:val="000000"/>
                <w:sz w:val="18"/>
                <w:szCs w:val="18"/>
                <w:lang w:eastAsia="sl-SI"/>
              </w:rPr>
              <w:t>EUR</w:t>
            </w:r>
            <w:r w:rsidRPr="0012704C">
              <w:rPr>
                <w:rFonts w:eastAsia="Times New Roman"/>
                <w:color w:val="000000"/>
                <w:sz w:val="18"/>
                <w:szCs w:val="18"/>
                <w:lang w:eastAsia="sl-SI"/>
              </w:rPr>
              <w:t xml:space="preserve"> </w:t>
            </w:r>
          </w:p>
        </w:tc>
      </w:tr>
      <w:tr w:rsidR="00FE204A" w:rsidRPr="0012704C" w14:paraId="2871A59B" w14:textId="77777777" w:rsidTr="0012704C">
        <w:trPr>
          <w:trHeight w:val="300"/>
        </w:trPr>
        <w:tc>
          <w:tcPr>
            <w:cnfStyle w:val="001000000000" w:firstRow="0" w:lastRow="0" w:firstColumn="1" w:lastColumn="0" w:oddVBand="0" w:evenVBand="0" w:oddHBand="0" w:evenHBand="0" w:firstRowFirstColumn="0" w:firstRowLastColumn="0" w:lastRowFirstColumn="0" w:lastRowLastColumn="0"/>
            <w:tcW w:w="1780" w:type="dxa"/>
            <w:noWrap/>
            <w:vAlign w:val="center"/>
            <w:hideMark/>
          </w:tcPr>
          <w:p w14:paraId="620CC0D9" w14:textId="77777777" w:rsidR="00FE204A" w:rsidRPr="0012704C" w:rsidRDefault="00FE204A" w:rsidP="0012704C">
            <w:pPr>
              <w:spacing w:line="240" w:lineRule="auto"/>
              <w:jc w:val="left"/>
              <w:rPr>
                <w:rFonts w:eastAsia="Times New Roman"/>
                <w:color w:val="000000"/>
                <w:sz w:val="18"/>
                <w:szCs w:val="18"/>
                <w:lang w:eastAsia="sl-SI"/>
              </w:rPr>
            </w:pPr>
            <w:r w:rsidRPr="0012704C">
              <w:rPr>
                <w:rFonts w:eastAsia="Times New Roman"/>
                <w:color w:val="000000"/>
                <w:sz w:val="18"/>
                <w:szCs w:val="18"/>
                <w:lang w:eastAsia="sl-SI"/>
              </w:rPr>
              <w:t xml:space="preserve">BTL </w:t>
            </w:r>
          </w:p>
        </w:tc>
        <w:tc>
          <w:tcPr>
            <w:tcW w:w="2220" w:type="dxa"/>
            <w:noWrap/>
            <w:vAlign w:val="center"/>
            <w:hideMark/>
          </w:tcPr>
          <w:p w14:paraId="1E4F2ABD"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3.529.017 NOK</w:t>
            </w:r>
          </w:p>
        </w:tc>
        <w:tc>
          <w:tcPr>
            <w:tcW w:w="2720" w:type="dxa"/>
            <w:noWrap/>
            <w:vAlign w:val="center"/>
            <w:hideMark/>
          </w:tcPr>
          <w:p w14:paraId="5E274955"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1,78%</w:t>
            </w:r>
          </w:p>
        </w:tc>
        <w:tc>
          <w:tcPr>
            <w:tcW w:w="2700" w:type="dxa"/>
            <w:noWrap/>
            <w:vAlign w:val="center"/>
            <w:hideMark/>
          </w:tcPr>
          <w:p w14:paraId="24353652"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 xml:space="preserve">   </w:t>
            </w:r>
            <w:r w:rsidR="004E415D">
              <w:rPr>
                <w:rFonts w:eastAsia="Times New Roman"/>
                <w:color w:val="000000"/>
                <w:sz w:val="18"/>
                <w:szCs w:val="18"/>
                <w:lang w:eastAsia="sl-SI"/>
              </w:rPr>
              <w:t xml:space="preserve">                    </w:t>
            </w:r>
            <w:r w:rsidR="0012704C" w:rsidRPr="0012704C">
              <w:rPr>
                <w:rFonts w:eastAsia="Times New Roman"/>
                <w:color w:val="000000"/>
                <w:sz w:val="18"/>
                <w:szCs w:val="18"/>
                <w:lang w:eastAsia="sl-SI"/>
              </w:rPr>
              <w:t xml:space="preserve"> </w:t>
            </w:r>
            <w:r w:rsidRPr="0012704C">
              <w:rPr>
                <w:rFonts w:eastAsia="Times New Roman"/>
                <w:color w:val="000000"/>
                <w:sz w:val="18"/>
                <w:szCs w:val="18"/>
                <w:lang w:eastAsia="sl-SI"/>
              </w:rPr>
              <w:t xml:space="preserve">19.277,14 </w:t>
            </w:r>
            <w:r w:rsidR="004E415D">
              <w:rPr>
                <w:rFonts w:eastAsia="Times New Roman"/>
                <w:color w:val="000000"/>
                <w:sz w:val="18"/>
                <w:szCs w:val="18"/>
                <w:lang w:eastAsia="sl-SI"/>
              </w:rPr>
              <w:t>EUR</w:t>
            </w:r>
            <w:r w:rsidRPr="0012704C">
              <w:rPr>
                <w:rFonts w:eastAsia="Times New Roman"/>
                <w:color w:val="000000"/>
                <w:sz w:val="18"/>
                <w:szCs w:val="18"/>
                <w:lang w:eastAsia="sl-SI"/>
              </w:rPr>
              <w:t xml:space="preserve"> </w:t>
            </w:r>
          </w:p>
        </w:tc>
      </w:tr>
      <w:tr w:rsidR="00FE204A" w:rsidRPr="0012704C" w14:paraId="0FE6B40D" w14:textId="77777777" w:rsidTr="0012704C">
        <w:trPr>
          <w:trHeight w:val="300"/>
        </w:trPr>
        <w:tc>
          <w:tcPr>
            <w:cnfStyle w:val="001000000000" w:firstRow="0" w:lastRow="0" w:firstColumn="1" w:lastColumn="0" w:oddVBand="0" w:evenVBand="0" w:oddHBand="0" w:evenHBand="0" w:firstRowFirstColumn="0" w:firstRowLastColumn="0" w:lastRowFirstColumn="0" w:lastRowLastColumn="0"/>
            <w:tcW w:w="1780" w:type="dxa"/>
            <w:noWrap/>
            <w:vAlign w:val="center"/>
            <w:hideMark/>
          </w:tcPr>
          <w:p w14:paraId="2AEAFF88" w14:textId="77777777" w:rsidR="00FE204A" w:rsidRPr="0012704C" w:rsidRDefault="00FE204A" w:rsidP="0012704C">
            <w:pPr>
              <w:spacing w:line="240" w:lineRule="auto"/>
              <w:jc w:val="left"/>
              <w:rPr>
                <w:rFonts w:eastAsia="Times New Roman"/>
                <w:color w:val="000000"/>
                <w:sz w:val="18"/>
                <w:szCs w:val="18"/>
                <w:lang w:eastAsia="sl-SI"/>
              </w:rPr>
            </w:pPr>
            <w:r w:rsidRPr="0012704C">
              <w:rPr>
                <w:rFonts w:eastAsia="Times New Roman"/>
                <w:color w:val="000000"/>
                <w:sz w:val="18"/>
                <w:szCs w:val="18"/>
                <w:lang w:eastAsia="sl-SI"/>
              </w:rPr>
              <w:t>Produkcija</w:t>
            </w:r>
          </w:p>
        </w:tc>
        <w:tc>
          <w:tcPr>
            <w:tcW w:w="2220" w:type="dxa"/>
            <w:noWrap/>
            <w:vAlign w:val="center"/>
            <w:hideMark/>
          </w:tcPr>
          <w:p w14:paraId="1459BE2E"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110.520.839 NOK</w:t>
            </w:r>
          </w:p>
        </w:tc>
        <w:tc>
          <w:tcPr>
            <w:tcW w:w="2720" w:type="dxa"/>
            <w:noWrap/>
            <w:vAlign w:val="center"/>
            <w:hideMark/>
          </w:tcPr>
          <w:p w14:paraId="51E19FE9"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55,84%</w:t>
            </w:r>
          </w:p>
        </w:tc>
        <w:tc>
          <w:tcPr>
            <w:tcW w:w="2700" w:type="dxa"/>
            <w:noWrap/>
            <w:vAlign w:val="center"/>
            <w:hideMark/>
          </w:tcPr>
          <w:p w14:paraId="57C08622" w14:textId="77777777" w:rsidR="00FE204A" w:rsidRPr="0012704C" w:rsidRDefault="004E415D"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Pr>
                <w:rFonts w:eastAsia="Times New Roman"/>
                <w:color w:val="000000"/>
                <w:sz w:val="18"/>
                <w:szCs w:val="18"/>
                <w:lang w:eastAsia="sl-SI"/>
              </w:rPr>
              <w:t xml:space="preserve">                     </w:t>
            </w:r>
            <w:r w:rsidR="0012704C" w:rsidRPr="0012704C">
              <w:rPr>
                <w:rFonts w:eastAsia="Times New Roman"/>
                <w:color w:val="000000"/>
                <w:sz w:val="18"/>
                <w:szCs w:val="18"/>
                <w:lang w:eastAsia="sl-SI"/>
              </w:rPr>
              <w:t xml:space="preserve"> </w:t>
            </w:r>
            <w:r w:rsidR="00FE204A" w:rsidRPr="0012704C">
              <w:rPr>
                <w:rFonts w:eastAsia="Times New Roman"/>
                <w:color w:val="000000"/>
                <w:sz w:val="18"/>
                <w:szCs w:val="18"/>
                <w:lang w:eastAsia="sl-SI"/>
              </w:rPr>
              <w:t xml:space="preserve">603.716,40 </w:t>
            </w:r>
            <w:r>
              <w:rPr>
                <w:rFonts w:eastAsia="Times New Roman"/>
                <w:color w:val="000000"/>
                <w:sz w:val="18"/>
                <w:szCs w:val="18"/>
                <w:lang w:eastAsia="sl-SI"/>
              </w:rPr>
              <w:t>EUR</w:t>
            </w:r>
            <w:r w:rsidR="00FE204A" w:rsidRPr="0012704C">
              <w:rPr>
                <w:rFonts w:eastAsia="Times New Roman"/>
                <w:color w:val="000000"/>
                <w:sz w:val="18"/>
                <w:szCs w:val="18"/>
                <w:lang w:eastAsia="sl-SI"/>
              </w:rPr>
              <w:t xml:space="preserve"> </w:t>
            </w:r>
          </w:p>
        </w:tc>
      </w:tr>
      <w:tr w:rsidR="00FE204A" w:rsidRPr="0012704C" w14:paraId="37AB8093" w14:textId="77777777" w:rsidTr="0012704C">
        <w:trPr>
          <w:trHeight w:val="300"/>
        </w:trPr>
        <w:tc>
          <w:tcPr>
            <w:cnfStyle w:val="001000000000" w:firstRow="0" w:lastRow="0" w:firstColumn="1" w:lastColumn="0" w:oddVBand="0" w:evenVBand="0" w:oddHBand="0" w:evenHBand="0" w:firstRowFirstColumn="0" w:firstRowLastColumn="0" w:lastRowFirstColumn="0" w:lastRowLastColumn="0"/>
            <w:tcW w:w="1780" w:type="dxa"/>
            <w:noWrap/>
            <w:vAlign w:val="center"/>
            <w:hideMark/>
          </w:tcPr>
          <w:p w14:paraId="20960734" w14:textId="77777777" w:rsidR="00FE204A" w:rsidRPr="0012704C" w:rsidRDefault="00FE204A" w:rsidP="0012704C">
            <w:pPr>
              <w:spacing w:line="240" w:lineRule="auto"/>
              <w:jc w:val="left"/>
              <w:rPr>
                <w:rFonts w:eastAsia="Times New Roman"/>
                <w:color w:val="000000"/>
                <w:sz w:val="18"/>
                <w:szCs w:val="18"/>
                <w:lang w:eastAsia="sl-SI"/>
              </w:rPr>
            </w:pPr>
            <w:r w:rsidRPr="0012704C">
              <w:rPr>
                <w:rFonts w:eastAsia="Times New Roman"/>
                <w:color w:val="000000"/>
                <w:sz w:val="18"/>
                <w:szCs w:val="18"/>
                <w:lang w:eastAsia="sl-SI"/>
              </w:rPr>
              <w:t>ATL</w:t>
            </w:r>
          </w:p>
        </w:tc>
        <w:tc>
          <w:tcPr>
            <w:tcW w:w="2220" w:type="dxa"/>
            <w:noWrap/>
            <w:vAlign w:val="center"/>
            <w:hideMark/>
          </w:tcPr>
          <w:p w14:paraId="369F1D60"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44.091.855 NOK</w:t>
            </w:r>
          </w:p>
        </w:tc>
        <w:tc>
          <w:tcPr>
            <w:tcW w:w="2720" w:type="dxa"/>
            <w:noWrap/>
            <w:vAlign w:val="center"/>
            <w:hideMark/>
          </w:tcPr>
          <w:p w14:paraId="1136AA4B"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22,28%</w:t>
            </w:r>
          </w:p>
        </w:tc>
        <w:tc>
          <w:tcPr>
            <w:tcW w:w="2700" w:type="dxa"/>
            <w:noWrap/>
            <w:vAlign w:val="center"/>
            <w:hideMark/>
          </w:tcPr>
          <w:p w14:paraId="792FBE7B" w14:textId="77777777" w:rsidR="00FE204A" w:rsidRPr="0012704C" w:rsidRDefault="004E415D"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Pr>
                <w:rFonts w:eastAsia="Times New Roman"/>
                <w:color w:val="000000"/>
                <w:sz w:val="18"/>
                <w:szCs w:val="18"/>
                <w:lang w:eastAsia="sl-SI"/>
              </w:rPr>
              <w:t xml:space="preserve">                     </w:t>
            </w:r>
            <w:r w:rsidR="0012704C" w:rsidRPr="0012704C">
              <w:rPr>
                <w:rFonts w:eastAsia="Times New Roman"/>
                <w:color w:val="000000"/>
                <w:sz w:val="18"/>
                <w:szCs w:val="18"/>
                <w:lang w:eastAsia="sl-SI"/>
              </w:rPr>
              <w:t xml:space="preserve"> </w:t>
            </w:r>
            <w:r w:rsidR="00FE204A" w:rsidRPr="0012704C">
              <w:rPr>
                <w:rFonts w:eastAsia="Times New Roman"/>
                <w:color w:val="000000"/>
                <w:sz w:val="18"/>
                <w:szCs w:val="18"/>
                <w:lang w:eastAsia="sl-SI"/>
              </w:rPr>
              <w:t xml:space="preserve">240.850,29 </w:t>
            </w:r>
            <w:r>
              <w:rPr>
                <w:rFonts w:eastAsia="Times New Roman"/>
                <w:color w:val="000000"/>
                <w:sz w:val="18"/>
                <w:szCs w:val="18"/>
                <w:lang w:eastAsia="sl-SI"/>
              </w:rPr>
              <w:t>EUR</w:t>
            </w:r>
            <w:r w:rsidR="00FE204A" w:rsidRPr="0012704C">
              <w:rPr>
                <w:rFonts w:eastAsia="Times New Roman"/>
                <w:color w:val="000000"/>
                <w:sz w:val="18"/>
                <w:szCs w:val="18"/>
                <w:lang w:eastAsia="sl-SI"/>
              </w:rPr>
              <w:t xml:space="preserve"> </w:t>
            </w:r>
          </w:p>
        </w:tc>
      </w:tr>
      <w:tr w:rsidR="00FE204A" w:rsidRPr="0012704C" w14:paraId="0B2C5BCE" w14:textId="77777777" w:rsidTr="0012704C">
        <w:trPr>
          <w:trHeight w:val="300"/>
        </w:trPr>
        <w:tc>
          <w:tcPr>
            <w:cnfStyle w:val="001000000000" w:firstRow="0" w:lastRow="0" w:firstColumn="1" w:lastColumn="0" w:oddVBand="0" w:evenVBand="0" w:oddHBand="0" w:evenHBand="0" w:firstRowFirstColumn="0" w:firstRowLastColumn="0" w:lastRowFirstColumn="0" w:lastRowLastColumn="0"/>
            <w:tcW w:w="1780" w:type="dxa"/>
            <w:noWrap/>
            <w:vAlign w:val="center"/>
            <w:hideMark/>
          </w:tcPr>
          <w:p w14:paraId="49706609" w14:textId="77777777" w:rsidR="00FE204A" w:rsidRPr="0012704C" w:rsidRDefault="00FE204A" w:rsidP="0012704C">
            <w:pPr>
              <w:spacing w:line="240" w:lineRule="auto"/>
              <w:jc w:val="left"/>
              <w:rPr>
                <w:rFonts w:eastAsia="Times New Roman"/>
                <w:color w:val="000000"/>
                <w:sz w:val="18"/>
                <w:szCs w:val="18"/>
                <w:lang w:eastAsia="sl-SI"/>
              </w:rPr>
            </w:pPr>
            <w:r w:rsidRPr="0012704C">
              <w:rPr>
                <w:rFonts w:eastAsia="Times New Roman"/>
                <w:color w:val="000000"/>
                <w:sz w:val="18"/>
                <w:szCs w:val="18"/>
                <w:lang w:eastAsia="sl-SI"/>
              </w:rPr>
              <w:t>Stroški dela</w:t>
            </w:r>
          </w:p>
        </w:tc>
        <w:tc>
          <w:tcPr>
            <w:tcW w:w="2220" w:type="dxa"/>
            <w:noWrap/>
            <w:vAlign w:val="center"/>
            <w:hideMark/>
          </w:tcPr>
          <w:p w14:paraId="780750EA"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38.882.047 NOK</w:t>
            </w:r>
          </w:p>
        </w:tc>
        <w:tc>
          <w:tcPr>
            <w:tcW w:w="2720" w:type="dxa"/>
            <w:noWrap/>
            <w:vAlign w:val="center"/>
            <w:hideMark/>
          </w:tcPr>
          <w:p w14:paraId="4BB8258E"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19,64%</w:t>
            </w:r>
          </w:p>
        </w:tc>
        <w:tc>
          <w:tcPr>
            <w:tcW w:w="2700" w:type="dxa"/>
            <w:noWrap/>
            <w:vAlign w:val="center"/>
            <w:hideMark/>
          </w:tcPr>
          <w:p w14:paraId="72859EDC" w14:textId="77777777" w:rsidR="00FE204A" w:rsidRPr="0012704C" w:rsidRDefault="004E415D"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Pr>
                <w:rFonts w:eastAsia="Times New Roman"/>
                <w:color w:val="000000"/>
                <w:sz w:val="18"/>
                <w:szCs w:val="18"/>
                <w:lang w:eastAsia="sl-SI"/>
              </w:rPr>
              <w:t xml:space="preserve">                      </w:t>
            </w:r>
            <w:r w:rsidR="0012704C" w:rsidRPr="0012704C">
              <w:rPr>
                <w:rFonts w:eastAsia="Times New Roman"/>
                <w:color w:val="000000"/>
                <w:sz w:val="18"/>
                <w:szCs w:val="18"/>
                <w:lang w:eastAsia="sl-SI"/>
              </w:rPr>
              <w:t xml:space="preserve"> </w:t>
            </w:r>
            <w:r w:rsidR="00FE204A" w:rsidRPr="0012704C">
              <w:rPr>
                <w:rFonts w:eastAsia="Times New Roman"/>
                <w:color w:val="000000"/>
                <w:sz w:val="18"/>
                <w:szCs w:val="18"/>
                <w:lang w:eastAsia="sl-SI"/>
              </w:rPr>
              <w:t xml:space="preserve">212.391,88 </w:t>
            </w:r>
            <w:r>
              <w:rPr>
                <w:rFonts w:eastAsia="Times New Roman"/>
                <w:color w:val="000000"/>
                <w:sz w:val="18"/>
                <w:szCs w:val="18"/>
                <w:lang w:eastAsia="sl-SI"/>
              </w:rPr>
              <w:t>EUR</w:t>
            </w:r>
            <w:r w:rsidR="00FE204A" w:rsidRPr="0012704C">
              <w:rPr>
                <w:rFonts w:eastAsia="Times New Roman"/>
                <w:color w:val="000000"/>
                <w:sz w:val="18"/>
                <w:szCs w:val="18"/>
                <w:lang w:eastAsia="sl-SI"/>
              </w:rPr>
              <w:t xml:space="preserve"> </w:t>
            </w:r>
          </w:p>
        </w:tc>
      </w:tr>
      <w:tr w:rsidR="00FE204A" w:rsidRPr="0012704C" w14:paraId="1FEC7E88" w14:textId="77777777" w:rsidTr="0012704C">
        <w:trPr>
          <w:trHeight w:val="300"/>
        </w:trPr>
        <w:tc>
          <w:tcPr>
            <w:cnfStyle w:val="001000000000" w:firstRow="0" w:lastRow="0" w:firstColumn="1" w:lastColumn="0" w:oddVBand="0" w:evenVBand="0" w:oddHBand="0" w:evenHBand="0" w:firstRowFirstColumn="0" w:firstRowLastColumn="0" w:lastRowFirstColumn="0" w:lastRowLastColumn="0"/>
            <w:tcW w:w="1780" w:type="dxa"/>
            <w:noWrap/>
            <w:vAlign w:val="center"/>
            <w:hideMark/>
          </w:tcPr>
          <w:p w14:paraId="3FCAA74E" w14:textId="77777777" w:rsidR="00FE204A" w:rsidRPr="0012704C" w:rsidRDefault="00734D9D" w:rsidP="0012704C">
            <w:pPr>
              <w:spacing w:line="240" w:lineRule="auto"/>
              <w:jc w:val="left"/>
              <w:rPr>
                <w:rFonts w:eastAsia="Times New Roman"/>
                <w:color w:val="000000"/>
                <w:sz w:val="18"/>
                <w:szCs w:val="18"/>
                <w:lang w:eastAsia="sl-SI"/>
              </w:rPr>
            </w:pPr>
            <w:r w:rsidRPr="0012704C">
              <w:rPr>
                <w:rFonts w:eastAsia="Times New Roman"/>
                <w:color w:val="000000"/>
                <w:sz w:val="18"/>
                <w:szCs w:val="18"/>
                <w:lang w:eastAsia="sl-SI"/>
              </w:rPr>
              <w:t>SKUPAJ</w:t>
            </w:r>
          </w:p>
        </w:tc>
        <w:tc>
          <w:tcPr>
            <w:tcW w:w="2220" w:type="dxa"/>
            <w:noWrap/>
            <w:vAlign w:val="center"/>
            <w:hideMark/>
          </w:tcPr>
          <w:p w14:paraId="5C814163"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197.940.101,00 NOK</w:t>
            </w:r>
          </w:p>
        </w:tc>
        <w:tc>
          <w:tcPr>
            <w:tcW w:w="2720" w:type="dxa"/>
            <w:noWrap/>
            <w:vAlign w:val="center"/>
            <w:hideMark/>
          </w:tcPr>
          <w:p w14:paraId="65B65BF0" w14:textId="77777777" w:rsidR="00FE204A" w:rsidRPr="0012704C" w:rsidRDefault="00FE204A"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12704C">
              <w:rPr>
                <w:rFonts w:eastAsia="Times New Roman"/>
                <w:color w:val="000000"/>
                <w:sz w:val="18"/>
                <w:szCs w:val="18"/>
                <w:lang w:eastAsia="sl-SI"/>
              </w:rPr>
              <w:t>100,00%</w:t>
            </w:r>
          </w:p>
        </w:tc>
        <w:tc>
          <w:tcPr>
            <w:tcW w:w="2700" w:type="dxa"/>
            <w:noWrap/>
            <w:vAlign w:val="center"/>
            <w:hideMark/>
          </w:tcPr>
          <w:p w14:paraId="1FF1F263" w14:textId="77777777" w:rsidR="00FE204A" w:rsidRPr="0012704C" w:rsidRDefault="004E415D" w:rsidP="0012704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Pr>
                <w:rFonts w:eastAsia="Times New Roman"/>
                <w:color w:val="000000"/>
                <w:sz w:val="18"/>
                <w:szCs w:val="18"/>
                <w:lang w:eastAsia="sl-SI"/>
              </w:rPr>
              <w:t xml:space="preserve">                    </w:t>
            </w:r>
            <w:r w:rsidR="00FE204A" w:rsidRPr="0012704C">
              <w:rPr>
                <w:rFonts w:eastAsia="Times New Roman"/>
                <w:color w:val="000000"/>
                <w:sz w:val="18"/>
                <w:szCs w:val="18"/>
                <w:lang w:eastAsia="sl-SI"/>
              </w:rPr>
              <w:t xml:space="preserve">1.081.241,20 </w:t>
            </w:r>
            <w:r>
              <w:rPr>
                <w:rFonts w:eastAsia="Times New Roman"/>
                <w:color w:val="000000"/>
                <w:sz w:val="18"/>
                <w:szCs w:val="18"/>
                <w:lang w:eastAsia="sl-SI"/>
              </w:rPr>
              <w:t>EUR</w:t>
            </w:r>
            <w:r w:rsidR="00FE204A" w:rsidRPr="0012704C">
              <w:rPr>
                <w:rFonts w:eastAsia="Times New Roman"/>
                <w:color w:val="000000"/>
                <w:sz w:val="18"/>
                <w:szCs w:val="18"/>
                <w:lang w:eastAsia="sl-SI"/>
              </w:rPr>
              <w:t xml:space="preserve"> </w:t>
            </w:r>
          </w:p>
        </w:tc>
      </w:tr>
    </w:tbl>
    <w:p w14:paraId="4EBEF495" w14:textId="77777777" w:rsidR="00FE204A" w:rsidRDefault="00FE204A" w:rsidP="00FE204A"/>
    <w:p w14:paraId="0EB9D56B" w14:textId="77777777" w:rsidR="006A4C60" w:rsidRDefault="00734D9D" w:rsidP="00FE204A">
      <w:r>
        <w:t xml:space="preserve">Norveška analiza </w:t>
      </w:r>
      <w:r w:rsidR="0012704C">
        <w:t xml:space="preserve">proračunov filmskih produkcij je pokazala, da je </w:t>
      </w:r>
      <w:r w:rsidR="006A4C60">
        <w:t xml:space="preserve">določen delež aktivnosti izvaja v državi izvora produkcije in da se </w:t>
      </w:r>
      <w:r>
        <w:t xml:space="preserve">okvirno </w:t>
      </w:r>
      <w:r w:rsidRPr="00734D9D">
        <w:t>43,45%</w:t>
      </w:r>
      <w:r>
        <w:t xml:space="preserve"> celotnega proračuna porabi v državi,</w:t>
      </w:r>
      <w:r w:rsidR="006A4C60">
        <w:t xml:space="preserve"> </w:t>
      </w:r>
      <w:r>
        <w:t xml:space="preserve">kjer poteka snemanje. </w:t>
      </w:r>
    </w:p>
    <w:p w14:paraId="0A3D22D2" w14:textId="77777777" w:rsidR="006A4C60" w:rsidRDefault="00734D9D" w:rsidP="006A4C60">
      <w:pPr>
        <w:keepNext/>
        <w:jc w:val="center"/>
      </w:pPr>
      <w:r>
        <w:rPr>
          <w:noProof/>
          <w:lang w:eastAsia="sl-SI"/>
        </w:rPr>
        <w:lastRenderedPageBreak/>
        <w:drawing>
          <wp:inline distT="0" distB="0" distL="0" distR="0" wp14:anchorId="303C5305" wp14:editId="1549A336">
            <wp:extent cx="4572000" cy="2743200"/>
            <wp:effectExtent l="0" t="0" r="0" b="0"/>
            <wp:docPr id="17" name="Grafikon 17">
              <a:extLst xmlns:a="http://schemas.openxmlformats.org/drawingml/2006/main">
                <a:ext uri="{FF2B5EF4-FFF2-40B4-BE49-F238E27FC236}">
                  <a16:creationId xmlns:a16="http://schemas.microsoft.com/office/drawing/2014/main" id="{36884397-8DB7-43C9-84F9-8831A1B40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6D8790" w14:textId="5B5712B8" w:rsidR="00734D9D" w:rsidRDefault="006A4C60" w:rsidP="006A4C60">
      <w:pPr>
        <w:pStyle w:val="Napis"/>
        <w:jc w:val="center"/>
      </w:pPr>
      <w:bookmarkStart w:id="27" w:name="_Toc506744922"/>
      <w:r>
        <w:t xml:space="preserve">Graf </w:t>
      </w:r>
      <w:r w:rsidR="00F75D8F">
        <w:fldChar w:fldCharType="begin"/>
      </w:r>
      <w:r w:rsidR="00F75D8F">
        <w:instrText xml:space="preserve"> SEQ Graf \* ARABIC </w:instrText>
      </w:r>
      <w:r w:rsidR="00F75D8F">
        <w:fldChar w:fldCharType="separate"/>
      </w:r>
      <w:r w:rsidR="009343D3">
        <w:rPr>
          <w:noProof/>
        </w:rPr>
        <w:t>4</w:t>
      </w:r>
      <w:r w:rsidR="00F75D8F">
        <w:rPr>
          <w:noProof/>
        </w:rPr>
        <w:fldChar w:fldCharType="end"/>
      </w:r>
      <w:r>
        <w:t>: Porazdelitev stroškov, porabljenih v državi, kjer poteka snemanje</w:t>
      </w:r>
      <w:bookmarkEnd w:id="27"/>
    </w:p>
    <w:p w14:paraId="12F67EC6" w14:textId="77777777" w:rsidR="006A4C60" w:rsidRDefault="006A4C60" w:rsidP="00FE204A">
      <w:r>
        <w:t xml:space="preserve">Na podlagi ocene, da se </w:t>
      </w:r>
      <w:r w:rsidRPr="006A4C60">
        <w:t>okvirno 43,45% celotnega proračuna porabi</w:t>
      </w:r>
      <w:r>
        <w:t xml:space="preserve"> v državi, kjer poteka snemanje predvidevamo, da bi filmski producent projekta v vrednosti </w:t>
      </w:r>
      <w:r w:rsidRPr="006A4C60">
        <w:t xml:space="preserve">1.081.241,20 </w:t>
      </w:r>
      <w:r w:rsidR="004E415D">
        <w:t>EUR</w:t>
      </w:r>
      <w:r>
        <w:t xml:space="preserve"> v Sloveniji porabil </w:t>
      </w:r>
      <w:r w:rsidRPr="00734D9D">
        <w:t xml:space="preserve">469.799,30 </w:t>
      </w:r>
      <w:r w:rsidR="004E415D">
        <w:t>EUR</w:t>
      </w:r>
      <w:r>
        <w:t>.</w:t>
      </w:r>
    </w:p>
    <w:p w14:paraId="156A3525" w14:textId="77777777" w:rsidR="00734D9D" w:rsidRDefault="00734D9D" w:rsidP="00734D9D">
      <w:pPr>
        <w:pStyle w:val="Naslov2"/>
      </w:pPr>
      <w:bookmarkStart w:id="28" w:name="_Toc506744883"/>
      <w:r>
        <w:t>Bruto dodana vrednost</w:t>
      </w:r>
      <w:r w:rsidR="000942F8">
        <w:t xml:space="preserve"> (BDV)</w:t>
      </w:r>
      <w:bookmarkEnd w:id="28"/>
    </w:p>
    <w:p w14:paraId="26857D4C" w14:textId="77777777" w:rsidR="003D6370" w:rsidRDefault="003D6370" w:rsidP="00734D9D">
      <w:r>
        <w:t>Norveška analiza kaže, da večino sredstev potrošijo ljudje, ki niso rezidenti držav</w:t>
      </w:r>
      <w:r w:rsidR="000942F8">
        <w:t xml:space="preserve">e, v kateri poteka produkcija. </w:t>
      </w:r>
      <w:r>
        <w:t xml:space="preserve">V državi </w:t>
      </w:r>
      <w:r w:rsidR="000942F8">
        <w:t xml:space="preserve">produkcije </w:t>
      </w:r>
      <w:r>
        <w:t xml:space="preserve">ostane BTL, </w:t>
      </w:r>
      <w:r w:rsidR="000942F8">
        <w:t xml:space="preserve">stroški </w:t>
      </w:r>
      <w:r>
        <w:t>produkcija in stroški delovne sile.</w:t>
      </w:r>
      <w:r w:rsidR="00A27A0E">
        <w:t xml:space="preserve"> Neposredni BDV so ocenili na višino 30% celotne vrednosti, kar od </w:t>
      </w:r>
      <w:r w:rsidR="00A27A0E" w:rsidRPr="00A27A0E">
        <w:t xml:space="preserve">1.081.241,20 </w:t>
      </w:r>
      <w:r w:rsidR="004E415D">
        <w:t>EUR</w:t>
      </w:r>
      <w:r w:rsidR="00A27A0E">
        <w:t xml:space="preserve"> znaša </w:t>
      </w:r>
      <w:r w:rsidR="00A27A0E" w:rsidRPr="00A27A0E">
        <w:t xml:space="preserve"> 250.615,63 </w:t>
      </w:r>
      <w:r w:rsidR="004E415D">
        <w:t>EUR</w:t>
      </w:r>
      <w:r w:rsidR="00A27A0E">
        <w:t>.</w:t>
      </w:r>
    </w:p>
    <w:p w14:paraId="6A249091" w14:textId="77777777" w:rsidR="003D6370" w:rsidRDefault="003D6370" w:rsidP="00734D9D">
      <w:r>
        <w:t xml:space="preserve">Za izračun posredne </w:t>
      </w:r>
      <w:r w:rsidR="000942F8">
        <w:t>BDV</w:t>
      </w:r>
      <w:r>
        <w:t xml:space="preserve"> je bila uporabljen količnik </w:t>
      </w:r>
      <w:r w:rsidR="000942F8">
        <w:t>1.</w:t>
      </w:r>
      <w:r>
        <w:t xml:space="preserve">8 </w:t>
      </w:r>
      <w:r w:rsidR="000942F8">
        <w:t xml:space="preserve">na podlagi česar smo dobili oceno posredne BDV za primer Slovenije, ki znaša </w:t>
      </w:r>
      <w:r w:rsidRPr="003D6370">
        <w:t xml:space="preserve">200.492,50 </w:t>
      </w:r>
      <w:r w:rsidR="004E415D">
        <w:t>EUR</w:t>
      </w:r>
      <w:r>
        <w:t>.</w:t>
      </w:r>
    </w:p>
    <w:p w14:paraId="17CB0137" w14:textId="77777777" w:rsidR="000942F8" w:rsidRDefault="0063674C" w:rsidP="000942F8">
      <w:pPr>
        <w:keepNext/>
        <w:jc w:val="center"/>
      </w:pPr>
      <w:r>
        <w:rPr>
          <w:noProof/>
          <w:lang w:eastAsia="sl-SI"/>
        </w:rPr>
        <w:drawing>
          <wp:inline distT="0" distB="0" distL="0" distR="0" wp14:anchorId="45071187" wp14:editId="3B3849C0">
            <wp:extent cx="4693920" cy="2636520"/>
            <wp:effectExtent l="0" t="0" r="11430" b="11430"/>
            <wp:docPr id="20" name="Grafikon 20">
              <a:extLst xmlns:a="http://schemas.openxmlformats.org/drawingml/2006/main">
                <a:ext uri="{FF2B5EF4-FFF2-40B4-BE49-F238E27FC236}">
                  <a16:creationId xmlns:a16="http://schemas.microsoft.com/office/drawing/2014/main" id="{3DA79D01-4B4B-4381-BF13-3ADFB75D2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FA5C17" w14:textId="4CB6A7E5" w:rsidR="003D6370" w:rsidRDefault="000942F8" w:rsidP="000942F8">
      <w:pPr>
        <w:pStyle w:val="Napis"/>
        <w:jc w:val="center"/>
      </w:pPr>
      <w:bookmarkStart w:id="29" w:name="_Toc506744923"/>
      <w:r>
        <w:t xml:space="preserve">Graf </w:t>
      </w:r>
      <w:r w:rsidR="00F75D8F">
        <w:fldChar w:fldCharType="begin"/>
      </w:r>
      <w:r w:rsidR="00F75D8F">
        <w:instrText xml:space="preserve"> SEQ Graf \* ARABIC </w:instrText>
      </w:r>
      <w:r w:rsidR="00F75D8F">
        <w:fldChar w:fldCharType="separate"/>
      </w:r>
      <w:r w:rsidR="009343D3">
        <w:rPr>
          <w:noProof/>
        </w:rPr>
        <w:t>5</w:t>
      </w:r>
      <w:r w:rsidR="00F75D8F">
        <w:rPr>
          <w:noProof/>
        </w:rPr>
        <w:fldChar w:fldCharType="end"/>
      </w:r>
      <w:r w:rsidR="0063674C">
        <w:t>: Ocena posredne in neposredne bruto dodane vrednosti (BDV)</w:t>
      </w:r>
      <w:bookmarkEnd w:id="29"/>
    </w:p>
    <w:p w14:paraId="5CABD8A3" w14:textId="77777777" w:rsidR="003D6370" w:rsidRDefault="003D6370" w:rsidP="00734D9D">
      <w:r>
        <w:t xml:space="preserve">Skupaj učinki </w:t>
      </w:r>
      <w:r w:rsidR="00A27A0E">
        <w:t>znašajo učinki na b</w:t>
      </w:r>
      <w:r w:rsidR="00A27A0E" w:rsidRPr="00A27A0E">
        <w:t>ruto dodan</w:t>
      </w:r>
      <w:r w:rsidR="00A27A0E">
        <w:t>o</w:t>
      </w:r>
      <w:r w:rsidR="00A27A0E" w:rsidRPr="00A27A0E">
        <w:t xml:space="preserve"> vrednost (BDV)</w:t>
      </w:r>
      <w:r>
        <w:t xml:space="preserve"> </w:t>
      </w:r>
      <w:r w:rsidRPr="003D6370">
        <w:t xml:space="preserve">451.108,13 </w:t>
      </w:r>
      <w:r w:rsidR="004E415D">
        <w:t>EUR</w:t>
      </w:r>
      <w:r w:rsidR="00A27A0E">
        <w:t>.</w:t>
      </w:r>
    </w:p>
    <w:p w14:paraId="47A2CFD6" w14:textId="488F1B9E" w:rsidR="003D6370" w:rsidRDefault="00E157F1" w:rsidP="00734D9D">
      <w:r>
        <w:lastRenderedPageBreak/>
        <w:t>Na podlagi ocene OECD, znaša davčna stopnja v Sloveniji 32,7% ekonomske aktivnosti</w:t>
      </w:r>
      <w:r w:rsidR="000314BD">
        <w:t xml:space="preserve"> </w:t>
      </w:r>
      <w:sdt>
        <w:sdtPr>
          <w:id w:val="1808431263"/>
          <w:citation/>
        </w:sdtPr>
        <w:sdtEndPr/>
        <w:sdtContent>
          <w:r w:rsidR="000314BD">
            <w:fldChar w:fldCharType="begin"/>
          </w:r>
          <w:r w:rsidR="000314BD">
            <w:instrText xml:space="preserve">CITATION Org17 \l 1060 </w:instrText>
          </w:r>
          <w:r w:rsidR="000314BD">
            <w:fldChar w:fldCharType="separate"/>
          </w:r>
          <w:r w:rsidR="00374D9A" w:rsidRPr="00374D9A">
            <w:rPr>
              <w:noProof/>
            </w:rPr>
            <w:t>(OECD, 2017)</w:t>
          </w:r>
          <w:r w:rsidR="000314BD">
            <w:fldChar w:fldCharType="end"/>
          </w:r>
        </w:sdtContent>
      </w:sdt>
      <w:r>
        <w:t xml:space="preserve">, </w:t>
      </w:r>
      <w:r w:rsidR="00A27A0E">
        <w:t>je bila izvedena ocena davčnih učinkov.</w:t>
      </w:r>
    </w:p>
    <w:p w14:paraId="4C0C30CA" w14:textId="05C5998A" w:rsidR="00A27A0E" w:rsidRDefault="00A27A0E" w:rsidP="00A27A0E">
      <w:pPr>
        <w:pStyle w:val="Napis"/>
        <w:keepNext/>
      </w:pPr>
      <w:bookmarkStart w:id="30" w:name="_Toc506744890"/>
      <w:r>
        <w:t xml:space="preserve">Tabela </w:t>
      </w:r>
      <w:r w:rsidR="00F75D8F">
        <w:fldChar w:fldCharType="begin"/>
      </w:r>
      <w:r w:rsidR="00F75D8F">
        <w:instrText xml:space="preserve"> SEQ Tabela \* ARABIC </w:instrText>
      </w:r>
      <w:r w:rsidR="00F75D8F">
        <w:fldChar w:fldCharType="separate"/>
      </w:r>
      <w:r w:rsidR="009343D3">
        <w:rPr>
          <w:noProof/>
        </w:rPr>
        <w:t>5</w:t>
      </w:r>
      <w:r w:rsidR="00F75D8F">
        <w:rPr>
          <w:noProof/>
        </w:rPr>
        <w:fldChar w:fldCharType="end"/>
      </w:r>
      <w:r>
        <w:t>: Ocena davčnih učinkov glede na BDV</w:t>
      </w:r>
      <w:bookmarkEnd w:id="30"/>
    </w:p>
    <w:tbl>
      <w:tblPr>
        <w:tblStyle w:val="Tabelasvetlamrea1poudarek11"/>
        <w:tblW w:w="5000" w:type="pct"/>
        <w:tblLook w:val="04A0" w:firstRow="1" w:lastRow="0" w:firstColumn="1" w:lastColumn="0" w:noHBand="0" w:noVBand="1"/>
      </w:tblPr>
      <w:tblGrid>
        <w:gridCol w:w="2116"/>
        <w:gridCol w:w="2314"/>
        <w:gridCol w:w="2316"/>
        <w:gridCol w:w="2316"/>
      </w:tblGrid>
      <w:tr w:rsidR="00A27A0E" w:rsidRPr="00A27A0E" w14:paraId="02613337" w14:textId="77777777" w:rsidTr="00A27A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tcPr>
          <w:p w14:paraId="0AB88C61" w14:textId="77777777" w:rsidR="00A27A0E" w:rsidRPr="00A27A0E" w:rsidRDefault="00A27A0E" w:rsidP="00A27A0E">
            <w:pPr>
              <w:spacing w:line="240" w:lineRule="auto"/>
              <w:jc w:val="center"/>
              <w:rPr>
                <w:rFonts w:eastAsia="Times New Roman"/>
                <w:color w:val="000000"/>
                <w:sz w:val="18"/>
                <w:szCs w:val="18"/>
                <w:lang w:eastAsia="sl-SI"/>
              </w:rPr>
            </w:pPr>
          </w:p>
        </w:tc>
        <w:tc>
          <w:tcPr>
            <w:tcW w:w="1277" w:type="pct"/>
            <w:noWrap/>
          </w:tcPr>
          <w:p w14:paraId="64EE144B" w14:textId="77777777" w:rsidR="00A27A0E" w:rsidRPr="00A27A0E" w:rsidRDefault="00A27A0E" w:rsidP="00A27A0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Pr>
                <w:rFonts w:eastAsia="Times New Roman"/>
                <w:color w:val="000000"/>
                <w:sz w:val="18"/>
                <w:szCs w:val="18"/>
                <w:lang w:eastAsia="sl-SI"/>
              </w:rPr>
              <w:t>Ocenjeni BDV</w:t>
            </w:r>
          </w:p>
        </w:tc>
        <w:tc>
          <w:tcPr>
            <w:tcW w:w="1278" w:type="pct"/>
          </w:tcPr>
          <w:p w14:paraId="1C8D5DC9" w14:textId="77777777" w:rsidR="00A27A0E" w:rsidRDefault="00A27A0E" w:rsidP="00A27A0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sl-SI"/>
              </w:rPr>
            </w:pPr>
          </w:p>
        </w:tc>
        <w:tc>
          <w:tcPr>
            <w:tcW w:w="1278" w:type="pct"/>
            <w:noWrap/>
          </w:tcPr>
          <w:p w14:paraId="7653A801" w14:textId="77777777" w:rsidR="00A27A0E" w:rsidRPr="00A27A0E" w:rsidRDefault="00A27A0E" w:rsidP="00A27A0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Pr>
                <w:rFonts w:eastAsia="Times New Roman"/>
                <w:color w:val="000000"/>
                <w:sz w:val="18"/>
                <w:szCs w:val="18"/>
                <w:lang w:eastAsia="sl-SI"/>
              </w:rPr>
              <w:t>Ocena davčnih učinkov</w:t>
            </w:r>
          </w:p>
        </w:tc>
      </w:tr>
      <w:tr w:rsidR="00A27A0E" w:rsidRPr="00A27A0E" w14:paraId="34EA953F" w14:textId="77777777" w:rsidTr="00A27A0E">
        <w:trPr>
          <w:trHeight w:val="300"/>
        </w:trPr>
        <w:tc>
          <w:tcPr>
            <w:cnfStyle w:val="001000000000" w:firstRow="0" w:lastRow="0" w:firstColumn="1" w:lastColumn="0" w:oddVBand="0" w:evenVBand="0" w:oddHBand="0" w:evenHBand="0" w:firstRowFirstColumn="0" w:firstRowLastColumn="0" w:lastRowFirstColumn="0" w:lastRowLastColumn="0"/>
            <w:tcW w:w="1167" w:type="pct"/>
            <w:noWrap/>
            <w:hideMark/>
          </w:tcPr>
          <w:p w14:paraId="65F67A67" w14:textId="77777777" w:rsidR="00A27A0E" w:rsidRPr="00A27A0E" w:rsidRDefault="00A27A0E" w:rsidP="004C3156">
            <w:pPr>
              <w:spacing w:line="240" w:lineRule="auto"/>
              <w:jc w:val="left"/>
              <w:rPr>
                <w:rFonts w:eastAsia="Times New Roman"/>
                <w:b w:val="0"/>
                <w:color w:val="000000"/>
                <w:sz w:val="18"/>
                <w:szCs w:val="18"/>
                <w:lang w:eastAsia="sl-SI"/>
              </w:rPr>
            </w:pPr>
            <w:r w:rsidRPr="00A27A0E">
              <w:rPr>
                <w:rFonts w:eastAsia="Times New Roman"/>
                <w:b w:val="0"/>
                <w:color w:val="000000"/>
                <w:sz w:val="18"/>
                <w:szCs w:val="18"/>
                <w:lang w:eastAsia="sl-SI"/>
              </w:rPr>
              <w:t>Posredni BDV</w:t>
            </w:r>
          </w:p>
        </w:tc>
        <w:tc>
          <w:tcPr>
            <w:tcW w:w="1277" w:type="pct"/>
            <w:noWrap/>
            <w:hideMark/>
          </w:tcPr>
          <w:p w14:paraId="3BC2AED1" w14:textId="77777777" w:rsidR="00A27A0E" w:rsidRPr="00A27A0E" w:rsidRDefault="00A27A0E" w:rsidP="004C315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A27A0E">
              <w:rPr>
                <w:rFonts w:eastAsia="Times New Roman"/>
                <w:color w:val="000000"/>
                <w:sz w:val="18"/>
                <w:szCs w:val="18"/>
                <w:lang w:eastAsia="sl-SI"/>
              </w:rPr>
              <w:t xml:space="preserve">         200.492,50 </w:t>
            </w:r>
            <w:r w:rsidR="004E415D">
              <w:rPr>
                <w:rFonts w:eastAsia="Times New Roman"/>
                <w:color w:val="000000"/>
                <w:sz w:val="18"/>
                <w:szCs w:val="18"/>
                <w:lang w:eastAsia="sl-SI"/>
              </w:rPr>
              <w:t>EUR</w:t>
            </w:r>
            <w:r w:rsidRPr="00A27A0E">
              <w:rPr>
                <w:rFonts w:eastAsia="Times New Roman"/>
                <w:color w:val="000000"/>
                <w:sz w:val="18"/>
                <w:szCs w:val="18"/>
                <w:lang w:eastAsia="sl-SI"/>
              </w:rPr>
              <w:t xml:space="preserve"> </w:t>
            </w:r>
          </w:p>
        </w:tc>
        <w:tc>
          <w:tcPr>
            <w:tcW w:w="1278" w:type="pct"/>
          </w:tcPr>
          <w:p w14:paraId="36B959E6" w14:textId="77777777" w:rsidR="00A27A0E" w:rsidRPr="00A27A0E" w:rsidRDefault="00A27A0E" w:rsidP="004C315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Pr>
                <w:rFonts w:eastAsia="Times New Roman"/>
                <w:color w:val="000000"/>
                <w:sz w:val="18"/>
                <w:szCs w:val="18"/>
                <w:lang w:eastAsia="sl-SI"/>
              </w:rPr>
              <w:t>Posredni davčni učinki</w:t>
            </w:r>
          </w:p>
        </w:tc>
        <w:tc>
          <w:tcPr>
            <w:tcW w:w="1278" w:type="pct"/>
            <w:noWrap/>
            <w:hideMark/>
          </w:tcPr>
          <w:p w14:paraId="7FBA9B73" w14:textId="77777777" w:rsidR="00A27A0E" w:rsidRPr="00A27A0E" w:rsidRDefault="00A27A0E" w:rsidP="004C315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A27A0E">
              <w:rPr>
                <w:rFonts w:eastAsia="Times New Roman"/>
                <w:color w:val="000000"/>
                <w:sz w:val="18"/>
                <w:szCs w:val="18"/>
                <w:lang w:eastAsia="sl-SI"/>
              </w:rPr>
              <w:t xml:space="preserve">             65.561,05 </w:t>
            </w:r>
            <w:r w:rsidR="004E415D">
              <w:rPr>
                <w:rFonts w:eastAsia="Times New Roman"/>
                <w:color w:val="000000"/>
                <w:sz w:val="18"/>
                <w:szCs w:val="18"/>
                <w:lang w:eastAsia="sl-SI"/>
              </w:rPr>
              <w:t>EUR</w:t>
            </w:r>
            <w:r w:rsidRPr="00A27A0E">
              <w:rPr>
                <w:rFonts w:eastAsia="Times New Roman"/>
                <w:color w:val="000000"/>
                <w:sz w:val="18"/>
                <w:szCs w:val="18"/>
                <w:lang w:eastAsia="sl-SI"/>
              </w:rPr>
              <w:t xml:space="preserve"> </w:t>
            </w:r>
          </w:p>
        </w:tc>
      </w:tr>
      <w:tr w:rsidR="00A27A0E" w:rsidRPr="00A27A0E" w14:paraId="08E2C190" w14:textId="77777777" w:rsidTr="00A27A0E">
        <w:trPr>
          <w:trHeight w:val="300"/>
        </w:trPr>
        <w:tc>
          <w:tcPr>
            <w:cnfStyle w:val="001000000000" w:firstRow="0" w:lastRow="0" w:firstColumn="1" w:lastColumn="0" w:oddVBand="0" w:evenVBand="0" w:oddHBand="0" w:evenHBand="0" w:firstRowFirstColumn="0" w:firstRowLastColumn="0" w:lastRowFirstColumn="0" w:lastRowLastColumn="0"/>
            <w:tcW w:w="1167" w:type="pct"/>
            <w:noWrap/>
            <w:hideMark/>
          </w:tcPr>
          <w:p w14:paraId="266C5F24" w14:textId="77777777" w:rsidR="00A27A0E" w:rsidRPr="00A27A0E" w:rsidRDefault="00A27A0E" w:rsidP="00E157F1">
            <w:pPr>
              <w:spacing w:line="240" w:lineRule="auto"/>
              <w:jc w:val="left"/>
              <w:rPr>
                <w:rFonts w:eastAsia="Times New Roman"/>
                <w:b w:val="0"/>
                <w:color w:val="000000"/>
                <w:sz w:val="18"/>
                <w:szCs w:val="18"/>
                <w:lang w:eastAsia="sl-SI"/>
              </w:rPr>
            </w:pPr>
            <w:r w:rsidRPr="00A27A0E">
              <w:rPr>
                <w:rFonts w:eastAsia="Times New Roman"/>
                <w:b w:val="0"/>
                <w:color w:val="000000"/>
                <w:sz w:val="18"/>
                <w:szCs w:val="18"/>
                <w:lang w:eastAsia="sl-SI"/>
              </w:rPr>
              <w:t>Neposredni BDV</w:t>
            </w:r>
          </w:p>
        </w:tc>
        <w:tc>
          <w:tcPr>
            <w:tcW w:w="1277" w:type="pct"/>
            <w:noWrap/>
            <w:hideMark/>
          </w:tcPr>
          <w:p w14:paraId="268AA5F9" w14:textId="77777777" w:rsidR="00A27A0E" w:rsidRPr="00A27A0E" w:rsidRDefault="00A27A0E" w:rsidP="00E157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A27A0E">
              <w:rPr>
                <w:rFonts w:eastAsia="Times New Roman"/>
                <w:color w:val="000000"/>
                <w:sz w:val="18"/>
                <w:szCs w:val="18"/>
                <w:lang w:eastAsia="sl-SI"/>
              </w:rPr>
              <w:t xml:space="preserve">         250.615,63 </w:t>
            </w:r>
            <w:r w:rsidR="004E415D">
              <w:rPr>
                <w:rFonts w:eastAsia="Times New Roman"/>
                <w:color w:val="000000"/>
                <w:sz w:val="18"/>
                <w:szCs w:val="18"/>
                <w:lang w:eastAsia="sl-SI"/>
              </w:rPr>
              <w:t>EUR</w:t>
            </w:r>
            <w:r w:rsidRPr="00A27A0E">
              <w:rPr>
                <w:rFonts w:eastAsia="Times New Roman"/>
                <w:color w:val="000000"/>
                <w:sz w:val="18"/>
                <w:szCs w:val="18"/>
                <w:lang w:eastAsia="sl-SI"/>
              </w:rPr>
              <w:t xml:space="preserve"> </w:t>
            </w:r>
          </w:p>
        </w:tc>
        <w:tc>
          <w:tcPr>
            <w:tcW w:w="1278" w:type="pct"/>
          </w:tcPr>
          <w:p w14:paraId="300DF648" w14:textId="77777777" w:rsidR="00A27A0E" w:rsidRPr="00A27A0E" w:rsidRDefault="00A27A0E" w:rsidP="00E157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Pr>
                <w:rFonts w:eastAsia="Times New Roman"/>
                <w:color w:val="000000"/>
                <w:sz w:val="18"/>
                <w:szCs w:val="18"/>
                <w:lang w:eastAsia="sl-SI"/>
              </w:rPr>
              <w:t>Neposredni davčni učinki</w:t>
            </w:r>
          </w:p>
        </w:tc>
        <w:tc>
          <w:tcPr>
            <w:tcW w:w="1278" w:type="pct"/>
            <w:noWrap/>
            <w:hideMark/>
          </w:tcPr>
          <w:p w14:paraId="22AE042C" w14:textId="77777777" w:rsidR="00A27A0E" w:rsidRPr="00A27A0E" w:rsidRDefault="00A27A0E" w:rsidP="00E157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sl-SI"/>
              </w:rPr>
            </w:pPr>
            <w:r w:rsidRPr="00A27A0E">
              <w:rPr>
                <w:rFonts w:eastAsia="Times New Roman"/>
                <w:color w:val="000000"/>
                <w:sz w:val="18"/>
                <w:szCs w:val="18"/>
                <w:lang w:eastAsia="sl-SI"/>
              </w:rPr>
              <w:t xml:space="preserve">             81.951,31 </w:t>
            </w:r>
            <w:r w:rsidR="004E415D">
              <w:rPr>
                <w:rFonts w:eastAsia="Times New Roman"/>
                <w:color w:val="000000"/>
                <w:sz w:val="18"/>
                <w:szCs w:val="18"/>
                <w:lang w:eastAsia="sl-SI"/>
              </w:rPr>
              <w:t>EUR</w:t>
            </w:r>
            <w:r w:rsidRPr="00A27A0E">
              <w:rPr>
                <w:rFonts w:eastAsia="Times New Roman"/>
                <w:color w:val="000000"/>
                <w:sz w:val="18"/>
                <w:szCs w:val="18"/>
                <w:lang w:eastAsia="sl-SI"/>
              </w:rPr>
              <w:t xml:space="preserve"> </w:t>
            </w:r>
          </w:p>
        </w:tc>
      </w:tr>
      <w:tr w:rsidR="00A27A0E" w:rsidRPr="00A27A0E" w14:paraId="0D8E7864" w14:textId="77777777" w:rsidTr="00A27A0E">
        <w:trPr>
          <w:trHeight w:val="300"/>
        </w:trPr>
        <w:tc>
          <w:tcPr>
            <w:cnfStyle w:val="001000000000" w:firstRow="0" w:lastRow="0" w:firstColumn="1" w:lastColumn="0" w:oddVBand="0" w:evenVBand="0" w:oddHBand="0" w:evenHBand="0" w:firstRowFirstColumn="0" w:firstRowLastColumn="0" w:lastRowFirstColumn="0" w:lastRowLastColumn="0"/>
            <w:tcW w:w="1167" w:type="pct"/>
            <w:noWrap/>
            <w:hideMark/>
          </w:tcPr>
          <w:p w14:paraId="7E285FEA" w14:textId="77777777" w:rsidR="00A27A0E" w:rsidRPr="00A27A0E" w:rsidRDefault="00A27A0E" w:rsidP="00E157F1">
            <w:pPr>
              <w:spacing w:line="240" w:lineRule="auto"/>
              <w:jc w:val="left"/>
              <w:rPr>
                <w:rFonts w:eastAsia="Times New Roman"/>
                <w:color w:val="000000"/>
                <w:sz w:val="18"/>
                <w:szCs w:val="18"/>
                <w:lang w:eastAsia="sl-SI"/>
              </w:rPr>
            </w:pPr>
            <w:r w:rsidRPr="00A27A0E">
              <w:rPr>
                <w:rFonts w:eastAsia="Times New Roman"/>
                <w:color w:val="000000"/>
                <w:sz w:val="18"/>
                <w:szCs w:val="18"/>
                <w:lang w:eastAsia="sl-SI"/>
              </w:rPr>
              <w:t>SKUPAJ</w:t>
            </w:r>
          </w:p>
        </w:tc>
        <w:tc>
          <w:tcPr>
            <w:tcW w:w="1277" w:type="pct"/>
            <w:noWrap/>
            <w:hideMark/>
          </w:tcPr>
          <w:p w14:paraId="6DF49375" w14:textId="77777777" w:rsidR="00A27A0E" w:rsidRPr="00A27A0E" w:rsidRDefault="00A27A0E" w:rsidP="00E157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sl-SI"/>
              </w:rPr>
            </w:pPr>
            <w:r w:rsidRPr="00A27A0E">
              <w:rPr>
                <w:rFonts w:eastAsia="Times New Roman"/>
                <w:b/>
                <w:color w:val="000000"/>
                <w:sz w:val="18"/>
                <w:szCs w:val="18"/>
                <w:lang w:eastAsia="sl-SI"/>
              </w:rPr>
              <w:t xml:space="preserve">         451.108,13 </w:t>
            </w:r>
            <w:r w:rsidR="004E415D">
              <w:rPr>
                <w:rFonts w:eastAsia="Times New Roman"/>
                <w:b/>
                <w:color w:val="000000"/>
                <w:sz w:val="18"/>
                <w:szCs w:val="18"/>
                <w:lang w:eastAsia="sl-SI"/>
              </w:rPr>
              <w:t>EUR</w:t>
            </w:r>
            <w:r w:rsidRPr="00A27A0E">
              <w:rPr>
                <w:rFonts w:eastAsia="Times New Roman"/>
                <w:b/>
                <w:color w:val="000000"/>
                <w:sz w:val="18"/>
                <w:szCs w:val="18"/>
                <w:lang w:eastAsia="sl-SI"/>
              </w:rPr>
              <w:t xml:space="preserve"> </w:t>
            </w:r>
          </w:p>
        </w:tc>
        <w:tc>
          <w:tcPr>
            <w:tcW w:w="1278" w:type="pct"/>
          </w:tcPr>
          <w:p w14:paraId="5AC9EEA8" w14:textId="77777777" w:rsidR="00A27A0E" w:rsidRPr="00A27A0E" w:rsidRDefault="00A27A0E" w:rsidP="00E157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sl-SI"/>
              </w:rPr>
            </w:pPr>
            <w:r>
              <w:rPr>
                <w:rFonts w:eastAsia="Times New Roman"/>
                <w:b/>
                <w:color w:val="000000"/>
                <w:sz w:val="18"/>
                <w:szCs w:val="18"/>
                <w:lang w:eastAsia="sl-SI"/>
              </w:rPr>
              <w:t>SKUPAJ</w:t>
            </w:r>
          </w:p>
        </w:tc>
        <w:tc>
          <w:tcPr>
            <w:tcW w:w="1278" w:type="pct"/>
            <w:noWrap/>
            <w:hideMark/>
          </w:tcPr>
          <w:p w14:paraId="0FD58651" w14:textId="77777777" w:rsidR="00A27A0E" w:rsidRPr="00A27A0E" w:rsidRDefault="00A27A0E" w:rsidP="00E157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sl-SI"/>
              </w:rPr>
            </w:pPr>
            <w:r w:rsidRPr="00A27A0E">
              <w:rPr>
                <w:rFonts w:eastAsia="Times New Roman"/>
                <w:b/>
                <w:color w:val="000000"/>
                <w:sz w:val="18"/>
                <w:szCs w:val="18"/>
                <w:lang w:eastAsia="sl-SI"/>
              </w:rPr>
              <w:t xml:space="preserve">           147.512,36 </w:t>
            </w:r>
            <w:r w:rsidR="004E415D">
              <w:rPr>
                <w:rFonts w:eastAsia="Times New Roman"/>
                <w:b/>
                <w:color w:val="000000"/>
                <w:sz w:val="18"/>
                <w:szCs w:val="18"/>
                <w:lang w:eastAsia="sl-SI"/>
              </w:rPr>
              <w:t>EUR</w:t>
            </w:r>
            <w:r w:rsidRPr="00A27A0E">
              <w:rPr>
                <w:rFonts w:eastAsia="Times New Roman"/>
                <w:b/>
                <w:color w:val="000000"/>
                <w:sz w:val="18"/>
                <w:szCs w:val="18"/>
                <w:lang w:eastAsia="sl-SI"/>
              </w:rPr>
              <w:t xml:space="preserve"> </w:t>
            </w:r>
          </w:p>
        </w:tc>
      </w:tr>
    </w:tbl>
    <w:p w14:paraId="2DAD5930" w14:textId="77777777" w:rsidR="00A27A0E" w:rsidRDefault="00A27A0E" w:rsidP="00734D9D"/>
    <w:p w14:paraId="6E435D80" w14:textId="77777777" w:rsidR="00A27A0E" w:rsidRDefault="008E0192" w:rsidP="00734D9D">
      <w:r>
        <w:t xml:space="preserve">V primeru, da znaša celotna vrednost projekta </w:t>
      </w:r>
      <w:r w:rsidRPr="006A4C60">
        <w:t xml:space="preserve">1.081.241,20 </w:t>
      </w:r>
      <w:r w:rsidR="004E415D">
        <w:t>EUR</w:t>
      </w:r>
      <w:r>
        <w:t xml:space="preserve">, znaša ocena stroškov porabljenih na ozemlju, kjer poteka snemanje </w:t>
      </w:r>
      <w:r w:rsidRPr="008E0192">
        <w:t xml:space="preserve">469.799,30 </w:t>
      </w:r>
      <w:r w:rsidR="004E415D">
        <w:t>EUR</w:t>
      </w:r>
      <w:r w:rsidRPr="008E0192">
        <w:t>.</w:t>
      </w:r>
      <w:r>
        <w:t xml:space="preserve"> Če producent pridobi </w:t>
      </w:r>
      <w:r w:rsidRPr="008E0192">
        <w:t>povračil</w:t>
      </w:r>
      <w:r>
        <w:t>o</w:t>
      </w:r>
      <w:r w:rsidRPr="008E0192">
        <w:t xml:space="preserve"> </w:t>
      </w:r>
      <w:r>
        <w:t>25%</w:t>
      </w:r>
      <w:r w:rsidRPr="008E0192">
        <w:t xml:space="preserve"> dela sredstev, porabljenih pri produkciji na ozemlju Republike Slovenije</w:t>
      </w:r>
      <w:r>
        <w:t xml:space="preserve"> znaša to </w:t>
      </w:r>
      <w:r w:rsidRPr="008E0192">
        <w:t xml:space="preserve">117.449,83 </w:t>
      </w:r>
      <w:r w:rsidR="004E415D">
        <w:t>EUR</w:t>
      </w:r>
      <w:r>
        <w:t xml:space="preserve">. </w:t>
      </w:r>
    </w:p>
    <w:p w14:paraId="2966FA40" w14:textId="0A904A57" w:rsidR="0037207B" w:rsidRDefault="008E0192" w:rsidP="00734D9D">
      <w:r>
        <w:t xml:space="preserve">Na podlagi </w:t>
      </w:r>
      <w:r w:rsidR="00DC2A89">
        <w:t xml:space="preserve">mednarodnih </w:t>
      </w:r>
      <w:r>
        <w:t xml:space="preserve">podatkov </w:t>
      </w:r>
      <w:r w:rsidR="00DC2A89">
        <w:t>lahko predvidevamo</w:t>
      </w:r>
      <w:r>
        <w:t xml:space="preserve">, da </w:t>
      </w:r>
      <w:r w:rsidR="00DC2A89">
        <w:t xml:space="preserve">bi </w:t>
      </w:r>
      <w:r>
        <w:t xml:space="preserve">za 1 eur povračila sredstev, Republika Slovenija </w:t>
      </w:r>
      <w:r w:rsidR="00DC2A89">
        <w:t xml:space="preserve">lahko </w:t>
      </w:r>
      <w:r>
        <w:t>dobi</w:t>
      </w:r>
      <w:r w:rsidR="00DC2A89">
        <w:t>la za</w:t>
      </w:r>
      <w:r>
        <w:t xml:space="preserve"> 1,25 eur v obliki plačil davkov (koeficient = 1,25). V primeru proračuna, namenjenega za financiranje povračil v višini 1.000.000 eur, lahko predvidevamo 1.250.000 eur davčnih prihodkov.</w:t>
      </w:r>
    </w:p>
    <w:p w14:paraId="6E9B41BD" w14:textId="77777777" w:rsidR="008E0192" w:rsidRDefault="008E0192" w:rsidP="002753E6">
      <w:pPr>
        <w:pStyle w:val="Naslov2"/>
      </w:pPr>
      <w:r>
        <w:t xml:space="preserve"> </w:t>
      </w:r>
      <w:bookmarkStart w:id="31" w:name="_Toc506744884"/>
      <w:r w:rsidR="002753E6">
        <w:t>Ocena učinkov na družbo, gospodarstvo in okolje</w:t>
      </w:r>
      <w:bookmarkEnd w:id="31"/>
    </w:p>
    <w:p w14:paraId="5535DD5B" w14:textId="77777777" w:rsidR="002753E6" w:rsidRDefault="002753E6" w:rsidP="00D355B6">
      <w:bookmarkStart w:id="32" w:name="_Hlk499546721"/>
      <w:bookmarkEnd w:id="22"/>
      <w:r>
        <w:t xml:space="preserve">Filmska industrija lahko prinese koristi </w:t>
      </w:r>
      <w:r w:rsidRPr="002753E6">
        <w:t xml:space="preserve">lokalnim </w:t>
      </w:r>
      <w:r>
        <w:t xml:space="preserve">skupnostim in regijam v državah, kjer so bili filmi ustvarjeni. </w:t>
      </w:r>
      <w:r w:rsidRPr="002753E6">
        <w:t xml:space="preserve">Filmska produkcija ustvarja </w:t>
      </w:r>
      <w:proofErr w:type="spellStart"/>
      <w:r>
        <w:t>t.i</w:t>
      </w:r>
      <w:proofErr w:type="spellEnd"/>
      <w:r>
        <w:t xml:space="preserve">. </w:t>
      </w:r>
      <w:r w:rsidRPr="002753E6">
        <w:t xml:space="preserve">"kaskadni" učinek </w:t>
      </w:r>
      <w:r>
        <w:t>na</w:t>
      </w:r>
      <w:r w:rsidRPr="002753E6">
        <w:t xml:space="preserve"> gospodarstv</w:t>
      </w:r>
      <w:r>
        <w:t>o države gostiteljic</w:t>
      </w:r>
      <w:r w:rsidRPr="002753E6">
        <w:t xml:space="preserve">. </w:t>
      </w:r>
    </w:p>
    <w:p w14:paraId="0E79C2E7" w14:textId="77777777" w:rsidR="002753E6" w:rsidRDefault="002753E6" w:rsidP="00D355B6">
      <w:r>
        <w:t>Neposredni finančni učinki se nanašajo na različne vrste (poslovne in neposlovne) porabe filmskih ustvarjalcev v skupnosti, kjer se ustvarja filmska produkcija, kot so plačila koncesij in dovoljenj za storitve institucijam javnega sektorja (predvsem lokalni), plačila za najem opreme, izdatki za hrano in nastanitev, spominke ipd., večinoma plačani lokalnim podjetnikom. Vse te vrste porabe predstavljajo neposredne prihodke za državo gostiteljico.</w:t>
      </w:r>
    </w:p>
    <w:p w14:paraId="7036DF66" w14:textId="77777777" w:rsidR="00137E64" w:rsidRDefault="002753E6" w:rsidP="00D355B6">
      <w:r>
        <w:t xml:space="preserve">Poleg tega </w:t>
      </w:r>
      <w:r w:rsidR="00137E64">
        <w:t>zagotavljajo</w:t>
      </w:r>
      <w:r>
        <w:t xml:space="preserve"> začasn</w:t>
      </w:r>
      <w:r w:rsidR="00137E64">
        <w:t>e</w:t>
      </w:r>
      <w:r>
        <w:t xml:space="preserve"> zaposlit</w:t>
      </w:r>
      <w:r w:rsidR="00137E64">
        <w:t>ve</w:t>
      </w:r>
      <w:r>
        <w:t xml:space="preserve"> in plačila proizvodnim podjetjem, lokalnim izvajal</w:t>
      </w:r>
      <w:r w:rsidR="00137E64">
        <w:t>cem in obrtnikom</w:t>
      </w:r>
      <w:r>
        <w:t xml:space="preserve">, </w:t>
      </w:r>
      <w:r w:rsidR="00137E64">
        <w:t xml:space="preserve">kar se </w:t>
      </w:r>
      <w:r>
        <w:t>prav tako šteje kot neposredni finančni prispevek filmskih ustvarjalcev</w:t>
      </w:r>
      <w:r w:rsidR="00137E64">
        <w:t>.</w:t>
      </w:r>
    </w:p>
    <w:p w14:paraId="042530D6" w14:textId="6361A9B3" w:rsidR="003819EF" w:rsidRDefault="003819EF" w:rsidP="00D355B6">
      <w:r>
        <w:t xml:space="preserve">Vendar pa če je na določeni lokaciji posnet film s priljubljenimi igralci pride do nefinančnih učinkov, povezanih z podobo kraja in filmskimi turisti. </w:t>
      </w:r>
      <w:proofErr w:type="spellStart"/>
      <w:r>
        <w:t>Macionis</w:t>
      </w:r>
      <w:proofErr w:type="spellEnd"/>
      <w:r>
        <w:t xml:space="preserve"> </w:t>
      </w:r>
      <w:sdt>
        <w:sdtPr>
          <w:id w:val="604319128"/>
          <w:citation/>
        </w:sdtPr>
        <w:sdtEndPr/>
        <w:sdtContent>
          <w:r>
            <w:fldChar w:fldCharType="begin"/>
          </w:r>
          <w:r>
            <w:instrText xml:space="preserve">CITATION Mac04 \n  \t  \l 1060 </w:instrText>
          </w:r>
          <w:r>
            <w:fldChar w:fldCharType="separate"/>
          </w:r>
          <w:r w:rsidR="00374D9A" w:rsidRPr="00374D9A">
            <w:rPr>
              <w:noProof/>
            </w:rPr>
            <w:t>(2004)</w:t>
          </w:r>
          <w:r>
            <w:fldChar w:fldCharType="end"/>
          </w:r>
        </w:sdtContent>
      </w:sdt>
      <w:r w:rsidRPr="003819EF">
        <w:t xml:space="preserve"> </w:t>
      </w:r>
      <w:r>
        <w:t>kategorizira filmske turiste v tri kategorije; naključni filmski turisti - ki se po naključju znajdejo na lokaciji, kjer je potekalo snemanje filma; splošni filmski turisti - ki niso prišli na lokacijo zaradi snemanja filma, vendar pa jih zanimajo podrobnosti o snemanju in specifičnega filmskega turista - ki običajno iščejo kraje, ki jih vidijo v filmih.</w:t>
      </w:r>
    </w:p>
    <w:p w14:paraId="21CF410F" w14:textId="2513C907" w:rsidR="00DB49CA" w:rsidRDefault="00137E64" w:rsidP="00DB49CA">
      <w:pPr>
        <w:spacing w:before="240" w:after="240"/>
      </w:pPr>
      <w:r w:rsidRPr="00DB49CA">
        <w:t xml:space="preserve">Kot </w:t>
      </w:r>
      <w:r w:rsidR="003819EF" w:rsidRPr="00DB49CA">
        <w:t>ugotavlja</w:t>
      </w:r>
      <w:r w:rsidRPr="00DB49CA">
        <w:t xml:space="preserve"> </w:t>
      </w:r>
      <w:proofErr w:type="spellStart"/>
      <w:r w:rsidRPr="00DB49CA">
        <w:t>Croy</w:t>
      </w:r>
      <w:proofErr w:type="spellEnd"/>
      <w:r w:rsidR="003819EF" w:rsidRPr="00DB49CA">
        <w:t xml:space="preserve"> </w:t>
      </w:r>
      <w:sdt>
        <w:sdtPr>
          <w:id w:val="483820093"/>
          <w:citation/>
        </w:sdtPr>
        <w:sdtEndPr/>
        <w:sdtContent>
          <w:r w:rsidR="003819EF" w:rsidRPr="00DB49CA">
            <w:fldChar w:fldCharType="begin"/>
          </w:r>
          <w:r w:rsidR="003819EF" w:rsidRPr="00DB49CA">
            <w:instrText xml:space="preserve">CITATION Cro10 \n  \t  \l 1060 </w:instrText>
          </w:r>
          <w:r w:rsidR="003819EF" w:rsidRPr="00DB49CA">
            <w:fldChar w:fldCharType="separate"/>
          </w:r>
          <w:r w:rsidR="00374D9A" w:rsidRPr="00374D9A">
            <w:rPr>
              <w:noProof/>
            </w:rPr>
            <w:t>(2010)</w:t>
          </w:r>
          <w:r w:rsidR="003819EF" w:rsidRPr="00DB49CA">
            <w:fldChar w:fldCharType="end"/>
          </w:r>
        </w:sdtContent>
      </w:sdt>
      <w:r w:rsidRPr="00DB49CA">
        <w:t>, razvoj filmske industrije</w:t>
      </w:r>
      <w:r w:rsidR="003819EF" w:rsidRPr="00DB49CA">
        <w:t xml:space="preserve"> lahko znatno koristi razvoju turistične destina</w:t>
      </w:r>
      <w:r w:rsidR="00525A20" w:rsidRPr="00DB49CA">
        <w:t xml:space="preserve">cije </w:t>
      </w:r>
      <w:r w:rsidR="003A65B5">
        <w:t xml:space="preserve">kot </w:t>
      </w:r>
      <w:r w:rsidR="00525A20" w:rsidRPr="00DB49CA">
        <w:t>blagovne znamke, vendar le, če je pravilno vključena v celostno strategijo razvoja turizma.</w:t>
      </w:r>
    </w:p>
    <w:p w14:paraId="26FFA295" w14:textId="33B31DAE" w:rsidR="003819EF" w:rsidRDefault="003819EF" w:rsidP="00DB49CA">
      <w:pPr>
        <w:spacing w:before="240" w:after="240"/>
      </w:pPr>
      <w:r w:rsidRPr="00DB49CA">
        <w:t xml:space="preserve">Na tej točki pridemo do druge faze tega procesa, ko </w:t>
      </w:r>
      <w:r w:rsidR="00DB49CA">
        <w:t xml:space="preserve">so posledice </w:t>
      </w:r>
      <w:r w:rsidRPr="00DB49CA">
        <w:t>večje</w:t>
      </w:r>
      <w:r w:rsidR="00DB49CA">
        <w:t>ga</w:t>
      </w:r>
      <w:r w:rsidRPr="00DB49CA">
        <w:t xml:space="preserve"> števil</w:t>
      </w:r>
      <w:r w:rsidR="00DB49CA">
        <w:t>a</w:t>
      </w:r>
      <w:r w:rsidRPr="00DB49CA">
        <w:t xml:space="preserve"> obiskovalcev (films</w:t>
      </w:r>
      <w:r w:rsidR="00525A20" w:rsidRPr="00DB49CA">
        <w:t xml:space="preserve">kih turistov), ​​ki prihajajo na </w:t>
      </w:r>
      <w:r w:rsidRPr="00DB49CA">
        <w:t xml:space="preserve">destinacijo, kjer je </w:t>
      </w:r>
      <w:r w:rsidR="00525A20" w:rsidRPr="00DB49CA">
        <w:t xml:space="preserve">bil posnet </w:t>
      </w:r>
      <w:r w:rsidR="00DB49CA">
        <w:t>film, različni</w:t>
      </w:r>
      <w:r w:rsidRPr="00DB49CA">
        <w:t xml:space="preserve"> ekonomsk</w:t>
      </w:r>
      <w:r w:rsidR="00DB49CA">
        <w:t>i</w:t>
      </w:r>
      <w:r w:rsidRPr="00DB49CA">
        <w:t>, socialno-kulturn</w:t>
      </w:r>
      <w:r w:rsidR="00DB49CA">
        <w:t>i</w:t>
      </w:r>
      <w:r w:rsidRPr="00DB49CA">
        <w:t xml:space="preserve"> in ekološk</w:t>
      </w:r>
      <w:r w:rsidR="00DB49CA">
        <w:t>i</w:t>
      </w:r>
      <w:r w:rsidRPr="00DB49CA">
        <w:t xml:space="preserve"> učink</w:t>
      </w:r>
      <w:r w:rsidR="00DB49CA">
        <w:t>i</w:t>
      </w:r>
      <w:r w:rsidRPr="00DB49CA">
        <w:t xml:space="preserve">, </w:t>
      </w:r>
      <w:r w:rsidR="00DB49CA">
        <w:t xml:space="preserve">ki so </w:t>
      </w:r>
      <w:r w:rsidRPr="00DB49CA">
        <w:t xml:space="preserve">tako pozitivne kot negativne </w:t>
      </w:r>
      <w:r w:rsidR="00DB49CA">
        <w:t xml:space="preserve">narave </w:t>
      </w:r>
      <w:sdt>
        <w:sdtPr>
          <w:id w:val="-1957623973"/>
          <w:citation/>
        </w:sdtPr>
        <w:sdtEndPr/>
        <w:sdtContent>
          <w:r w:rsidR="00525A20" w:rsidRPr="00DB49CA">
            <w:fldChar w:fldCharType="begin"/>
          </w:r>
          <w:r w:rsidR="00525A20" w:rsidRPr="00DB49CA">
            <w:instrText xml:space="preserve"> CITATION Bee10 \l 1060 </w:instrText>
          </w:r>
          <w:r w:rsidR="00525A20" w:rsidRPr="00DB49CA">
            <w:fldChar w:fldCharType="separate"/>
          </w:r>
          <w:r w:rsidR="00374D9A" w:rsidRPr="00374D9A">
            <w:rPr>
              <w:noProof/>
            </w:rPr>
            <w:t>(Beeton, 2010)</w:t>
          </w:r>
          <w:r w:rsidR="00525A20" w:rsidRPr="00DB49CA">
            <w:fldChar w:fldCharType="end"/>
          </w:r>
        </w:sdtContent>
      </w:sdt>
      <w:r w:rsidRPr="00DB49CA">
        <w:t>.</w:t>
      </w:r>
    </w:p>
    <w:p w14:paraId="380D0891" w14:textId="77777777" w:rsidR="000314BD" w:rsidRDefault="00F553F5" w:rsidP="000314BD">
      <w:pPr>
        <w:keepNext/>
      </w:pPr>
      <w:r>
        <w:rPr>
          <w:noProof/>
          <w:lang w:eastAsia="sl-SI"/>
        </w:rPr>
        <w:lastRenderedPageBreak/>
        <w:drawing>
          <wp:inline distT="0" distB="0" distL="0" distR="0" wp14:anchorId="79721F31" wp14:editId="2A238FD7">
            <wp:extent cx="5760720" cy="621601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Diagram.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6216015"/>
                    </a:xfrm>
                    <a:prstGeom prst="rect">
                      <a:avLst/>
                    </a:prstGeom>
                  </pic:spPr>
                </pic:pic>
              </a:graphicData>
            </a:graphic>
          </wp:inline>
        </w:drawing>
      </w:r>
    </w:p>
    <w:p w14:paraId="670E85BB" w14:textId="64F72A49" w:rsidR="00F553F5" w:rsidRDefault="000314BD" w:rsidP="000314BD">
      <w:pPr>
        <w:pStyle w:val="Napis"/>
      </w:pPr>
      <w:bookmarkStart w:id="33" w:name="_Toc506744927"/>
      <w:r>
        <w:t xml:space="preserve">Slika </w:t>
      </w:r>
      <w:r w:rsidR="00F75D8F">
        <w:fldChar w:fldCharType="begin"/>
      </w:r>
      <w:r w:rsidR="00F75D8F">
        <w:instrText xml:space="preserve"> SEQ Slika \* ARABIC </w:instrText>
      </w:r>
      <w:r w:rsidR="00F75D8F">
        <w:fldChar w:fldCharType="separate"/>
      </w:r>
      <w:r w:rsidR="009343D3">
        <w:rPr>
          <w:noProof/>
        </w:rPr>
        <w:t>1</w:t>
      </w:r>
      <w:r w:rsidR="00F75D8F">
        <w:rPr>
          <w:noProof/>
        </w:rPr>
        <w:fldChar w:fldCharType="end"/>
      </w:r>
      <w:r>
        <w:t xml:space="preserve">: Konceptualni model učinkov filmske industrije </w:t>
      </w:r>
      <w:sdt>
        <w:sdtPr>
          <w:id w:val="1077562587"/>
          <w:citation/>
        </w:sdtPr>
        <w:sdtEndPr/>
        <w:sdtContent>
          <w:r>
            <w:fldChar w:fldCharType="begin"/>
          </w:r>
          <w:r>
            <w:instrText xml:space="preserve"> CITATION AMa17 \l 1060 </w:instrText>
          </w:r>
          <w:r>
            <w:fldChar w:fldCharType="separate"/>
          </w:r>
          <w:r w:rsidR="00374D9A" w:rsidRPr="00374D9A">
            <w:rPr>
              <w:noProof/>
            </w:rPr>
            <w:t>(Mandić, et al., 2017)</w:t>
          </w:r>
          <w:r>
            <w:fldChar w:fldCharType="end"/>
          </w:r>
        </w:sdtContent>
      </w:sdt>
      <w:bookmarkEnd w:id="33"/>
    </w:p>
    <w:p w14:paraId="332D35B8" w14:textId="77777777" w:rsidR="00DB49CA" w:rsidRDefault="00525A20" w:rsidP="00D355B6">
      <w:r>
        <w:t>Vplive na gospodarstvo lahko razdelimo na 3 ravni - neposredne, posredne in povzročene</w:t>
      </w:r>
      <w:r w:rsidR="003819EF">
        <w:t xml:space="preserve">. </w:t>
      </w:r>
      <w:r>
        <w:t xml:space="preserve">V prvi vrsti gre za porabo </w:t>
      </w:r>
      <w:r w:rsidR="003819EF">
        <w:t>denarja turistov v hoteli</w:t>
      </w:r>
      <w:r>
        <w:t xml:space="preserve">h, restavracijah, iz kjer se učinki prelijejo na </w:t>
      </w:r>
      <w:r w:rsidR="00DB49CA">
        <w:t>ostale sektorje</w:t>
      </w:r>
      <w:r>
        <w:t xml:space="preserve"> gospodarstv</w:t>
      </w:r>
      <w:r w:rsidR="00DB49CA">
        <w:t>a</w:t>
      </w:r>
      <w:r>
        <w:t>.</w:t>
      </w:r>
      <w:r w:rsidR="003819EF">
        <w:t xml:space="preserve"> Obrati, ki neposredno prejmejo turistične odhodke, morajo kupovati blago in storitve iz drugih sektorjev v lokalnem gospodarstvu. </w:t>
      </w:r>
      <w:r w:rsidR="00DB49CA">
        <w:t xml:space="preserve">Nenazadnje </w:t>
      </w:r>
      <w:r w:rsidR="003819EF">
        <w:t xml:space="preserve">dohodki </w:t>
      </w:r>
      <w:r w:rsidR="00DB49CA">
        <w:t>se razdelijo med</w:t>
      </w:r>
      <w:r w:rsidR="003819EF">
        <w:t xml:space="preserve"> lokaln</w:t>
      </w:r>
      <w:r w:rsidR="00DB49CA">
        <w:t>o</w:t>
      </w:r>
      <w:r w:rsidR="003819EF">
        <w:t xml:space="preserve"> prebival</w:t>
      </w:r>
      <w:r w:rsidR="00DB49CA">
        <w:t>stvo</w:t>
      </w:r>
      <w:r w:rsidR="003819EF">
        <w:t xml:space="preserve"> v obliki plač, plač, razdeljenega dobička, najemnine in obresti, ki se v lokalnem gospodarstvu ponovno </w:t>
      </w:r>
      <w:r w:rsidR="00DB49CA">
        <w:t>porabijo za nakup</w:t>
      </w:r>
      <w:r w:rsidR="003819EF">
        <w:t xml:space="preserve"> </w:t>
      </w:r>
      <w:r w:rsidR="00DB49CA">
        <w:t>blag in storitev.</w:t>
      </w:r>
    </w:p>
    <w:p w14:paraId="6872A510" w14:textId="47566636" w:rsidR="003819EF" w:rsidRDefault="003819EF" w:rsidP="00D355B6">
      <w:r>
        <w:t xml:space="preserve">Ministrstvo za gospodarski razvoj </w:t>
      </w:r>
      <w:r w:rsidR="00DB49CA">
        <w:t>Nove Zelandije vodi četrtletno m</w:t>
      </w:r>
      <w:r>
        <w:t xml:space="preserve">ednarodno anketo o obiskovalcih (IVS), ki meri vzorce potovanj in odhodke mednarodnih turistov na Novo Zelandijo. Po uspehu filmske trilogije </w:t>
      </w:r>
      <w:r w:rsidR="00DB49CA">
        <w:t>Gospodar prstanov (</w:t>
      </w:r>
      <w:r w:rsidRPr="00DB49CA">
        <w:rPr>
          <w:i/>
        </w:rPr>
        <w:t xml:space="preserve">Lord </w:t>
      </w:r>
      <w:proofErr w:type="spellStart"/>
      <w:r w:rsidRPr="00DB49CA">
        <w:rPr>
          <w:i/>
        </w:rPr>
        <w:t>of</w:t>
      </w:r>
      <w:proofErr w:type="spellEnd"/>
      <w:r w:rsidRPr="00DB49CA">
        <w:rPr>
          <w:i/>
        </w:rPr>
        <w:t xml:space="preserve"> </w:t>
      </w:r>
      <w:proofErr w:type="spellStart"/>
      <w:r w:rsidRPr="00DB49CA">
        <w:rPr>
          <w:i/>
        </w:rPr>
        <w:t>the</w:t>
      </w:r>
      <w:proofErr w:type="spellEnd"/>
      <w:r w:rsidRPr="00DB49CA">
        <w:rPr>
          <w:i/>
        </w:rPr>
        <w:t xml:space="preserve"> </w:t>
      </w:r>
      <w:proofErr w:type="spellStart"/>
      <w:r w:rsidRPr="00DB49CA">
        <w:rPr>
          <w:i/>
        </w:rPr>
        <w:t>Rings</w:t>
      </w:r>
      <w:proofErr w:type="spellEnd"/>
      <w:r w:rsidR="00DB49CA">
        <w:t>)</w:t>
      </w:r>
      <w:r>
        <w:t xml:space="preserve"> so bila v raziskavi od aprila 2003 do marca 2005 vključena </w:t>
      </w:r>
      <w:r w:rsidR="00DB49CA">
        <w:t xml:space="preserve">tudi </w:t>
      </w:r>
      <w:r>
        <w:t xml:space="preserve">posebna vprašanja, </w:t>
      </w:r>
      <w:r w:rsidR="00DB49CA">
        <w:t>s pomočjo katerih so ugotavljali</w:t>
      </w:r>
      <w:r>
        <w:t xml:space="preserve">, ali so anketiranci obiskali Novo Zelandijo zaradi gledanja filmov. Leta 2004 je </w:t>
      </w:r>
      <w:r w:rsidR="00DB49CA">
        <w:t>od</w:t>
      </w:r>
      <w:r>
        <w:t xml:space="preserve"> </w:t>
      </w:r>
      <w:r>
        <w:lastRenderedPageBreak/>
        <w:t>2.150.106</w:t>
      </w:r>
      <w:r w:rsidR="00DB49CA">
        <w:t xml:space="preserve"> anketirancev </w:t>
      </w:r>
      <w:r>
        <w:t xml:space="preserve">94% (1.888.306) izjavilo, da vedo, da so bili filmi </w:t>
      </w:r>
      <w:r w:rsidR="00DB49CA">
        <w:t>posneti</w:t>
      </w:r>
      <w:r>
        <w:t xml:space="preserve"> na Novi Zelandiji. IVS je ocenil, da je v letu 2004 okoli 11.200 obiskovalcev prišlo na Novo Zelandijo </w:t>
      </w:r>
      <w:r w:rsidR="00DB49CA">
        <w:t xml:space="preserve">prav </w:t>
      </w:r>
      <w:r>
        <w:t xml:space="preserve">zaradi filmske trilogije </w:t>
      </w:r>
      <w:r w:rsidR="00DB49CA">
        <w:t>kar predstavlja</w:t>
      </w:r>
      <w:r>
        <w:t xml:space="preserve"> 0,52% vseh</w:t>
      </w:r>
      <w:r w:rsidR="00DB49CA">
        <w:t xml:space="preserve"> obiskovalcev</w:t>
      </w:r>
      <w:r>
        <w:t xml:space="preserve">. Ker je bila povprečna poraba na obiskovalca ocenjena na 2.929 $, to pomeni, da so skupni izdatki filmskih turistov znašali 32,8 milijona dolarjev. V letu 2011 je bilo 1.656 turistov (0,3%), ki so poročali, da je film prvi razlog njihovega prihoda na Novo Zelandijo, nadaljnjih 5,7% (27.456) pa je kot drugi razlog </w:t>
      </w:r>
      <w:r w:rsidR="00DB49CA">
        <w:t>navedel</w:t>
      </w:r>
      <w:r>
        <w:t xml:space="preserve"> filme. Ocenjena potrošnja je bila 2,415 $ na turista, kar pomeni, da so tisti, ki so film označili kot glavno motivacijo, v juniju 201</w:t>
      </w:r>
      <w:r w:rsidR="00DB49CA">
        <w:t xml:space="preserve">1 porabili 4 milijone dolarjev </w:t>
      </w:r>
      <w:sdt>
        <w:sdtPr>
          <w:id w:val="-56245621"/>
          <w:citation/>
        </w:sdtPr>
        <w:sdtEndPr/>
        <w:sdtContent>
          <w:r w:rsidR="00D355B6">
            <w:fldChar w:fldCharType="begin"/>
          </w:r>
          <w:r w:rsidR="00DB49CA">
            <w:instrText xml:space="preserve">CITATION Min2 \l 1060 </w:instrText>
          </w:r>
          <w:r w:rsidR="00D355B6">
            <w:fldChar w:fldCharType="separate"/>
          </w:r>
          <w:r w:rsidR="00374D9A" w:rsidRPr="00374D9A">
            <w:rPr>
              <w:noProof/>
            </w:rPr>
            <w:t>(Ministrstvo za gospodarski razvoj, 2012)</w:t>
          </w:r>
          <w:r w:rsidR="00D355B6">
            <w:fldChar w:fldCharType="end"/>
          </w:r>
        </w:sdtContent>
      </w:sdt>
      <w:r>
        <w:t>.</w:t>
      </w:r>
    </w:p>
    <w:p w14:paraId="1133531F" w14:textId="7CC27EF7" w:rsidR="00D355B6" w:rsidRDefault="003819EF" w:rsidP="00D355B6">
      <w:r>
        <w:t>Enako velja</w:t>
      </w:r>
      <w:r w:rsidR="00DB49CA">
        <w:t xml:space="preserve"> tudi</w:t>
      </w:r>
      <w:r>
        <w:t xml:space="preserve"> za številne druge destinacije. Kot sta navedla Hudson in </w:t>
      </w:r>
      <w:proofErr w:type="spellStart"/>
      <w:r>
        <w:t>Ritchie</w:t>
      </w:r>
      <w:proofErr w:type="spellEnd"/>
      <w:r w:rsidR="00D355B6">
        <w:t xml:space="preserve"> </w:t>
      </w:r>
      <w:sdt>
        <w:sdtPr>
          <w:id w:val="-402534345"/>
          <w:citation/>
        </w:sdtPr>
        <w:sdtEndPr/>
        <w:sdtContent>
          <w:r w:rsidR="00D355B6">
            <w:fldChar w:fldCharType="begin"/>
          </w:r>
          <w:r w:rsidR="00D355B6">
            <w:instrText xml:space="preserve">CITATION Hud12 \n  \t  \l 1060 </w:instrText>
          </w:r>
          <w:r w:rsidR="00D355B6">
            <w:fldChar w:fldCharType="separate"/>
          </w:r>
          <w:r w:rsidR="00374D9A" w:rsidRPr="00374D9A">
            <w:rPr>
              <w:noProof/>
            </w:rPr>
            <w:t>(2012)</w:t>
          </w:r>
          <w:r w:rsidR="00D355B6">
            <w:fldChar w:fldCharType="end"/>
          </w:r>
        </w:sdtContent>
      </w:sdt>
      <w:r>
        <w:t xml:space="preserve">, je </w:t>
      </w:r>
      <w:r w:rsidRPr="00DB49CA">
        <w:rPr>
          <w:i/>
        </w:rPr>
        <w:t xml:space="preserve">Wallace </w:t>
      </w:r>
      <w:proofErr w:type="spellStart"/>
      <w:r w:rsidRPr="00DB49CA">
        <w:rPr>
          <w:i/>
        </w:rPr>
        <w:t>Mannor</w:t>
      </w:r>
      <w:proofErr w:type="spellEnd"/>
      <w:r w:rsidR="00DB49CA">
        <w:t xml:space="preserve"> posnet na Škotskem povzročil</w:t>
      </w:r>
      <w:r>
        <w:t xml:space="preserve"> 300-odstotno </w:t>
      </w:r>
      <w:r w:rsidR="00DB49CA">
        <w:t>povečanje</w:t>
      </w:r>
      <w:r>
        <w:t xml:space="preserve"> števil</w:t>
      </w:r>
      <w:r w:rsidR="00DB49CA">
        <w:t>a</w:t>
      </w:r>
      <w:r>
        <w:t xml:space="preserve"> obiskovalcev; </w:t>
      </w:r>
      <w:r w:rsidR="00DB49CA">
        <w:t>tudi vsi kraji</w:t>
      </w:r>
      <w:r>
        <w:t xml:space="preserve">, kjer je bil posnet </w:t>
      </w:r>
      <w:r w:rsidRPr="00DB49CA">
        <w:rPr>
          <w:i/>
        </w:rPr>
        <w:t>Harry Potter</w:t>
      </w:r>
      <w:r w:rsidR="00DB49CA">
        <w:t xml:space="preserve"> beležijo</w:t>
      </w:r>
      <w:r>
        <w:t xml:space="preserve"> vsaj 50-odstotno povečanje </w:t>
      </w:r>
      <w:r w:rsidR="00DB49CA">
        <w:t>števila obiskovalcev;</w:t>
      </w:r>
      <w:r>
        <w:t xml:space="preserve"> </w:t>
      </w:r>
      <w:proofErr w:type="spellStart"/>
      <w:r>
        <w:t>Cannakale</w:t>
      </w:r>
      <w:proofErr w:type="spellEnd"/>
      <w:r>
        <w:t xml:space="preserve"> v Turčiji </w:t>
      </w:r>
      <w:r w:rsidR="00DB49CA">
        <w:t>pa beleži</w:t>
      </w:r>
      <w:r>
        <w:t xml:space="preserve"> 73% povečanj</w:t>
      </w:r>
      <w:r w:rsidR="00DB49CA">
        <w:t>e</w:t>
      </w:r>
      <w:r>
        <w:t xml:space="preserve"> števila obiskovalcev </w:t>
      </w:r>
      <w:r w:rsidR="00DB49CA">
        <w:t>kot posledica snemanja filma Troja</w:t>
      </w:r>
      <w:r>
        <w:t xml:space="preserve"> </w:t>
      </w:r>
      <w:r w:rsidR="00DB49CA">
        <w:t>(</w:t>
      </w:r>
      <w:proofErr w:type="spellStart"/>
      <w:r w:rsidRPr="00DB49CA">
        <w:rPr>
          <w:i/>
        </w:rPr>
        <w:t>Troy</w:t>
      </w:r>
      <w:proofErr w:type="spellEnd"/>
      <w:r w:rsidR="00DB49CA">
        <w:t>)</w:t>
      </w:r>
      <w:r w:rsidR="00D355B6">
        <w:t>.</w:t>
      </w:r>
    </w:p>
    <w:p w14:paraId="79088CD9" w14:textId="77777777" w:rsidR="003819EF" w:rsidRDefault="003819EF" w:rsidP="00D355B6">
      <w:r>
        <w:br/>
        <w:t> </w:t>
      </w:r>
      <w:r>
        <w:br/>
      </w:r>
    </w:p>
    <w:p w14:paraId="581050B3" w14:textId="77777777" w:rsidR="002753E6" w:rsidRDefault="002753E6">
      <w:pPr>
        <w:spacing w:line="259" w:lineRule="auto"/>
        <w:jc w:val="left"/>
        <w:rPr>
          <w:rFonts w:eastAsiaTheme="majorEastAsia"/>
          <w:b/>
          <w:color w:val="2F5496" w:themeColor="accent1" w:themeShade="BF"/>
          <w:sz w:val="24"/>
          <w:szCs w:val="24"/>
        </w:rPr>
      </w:pPr>
      <w:r>
        <w:br w:type="page"/>
      </w:r>
    </w:p>
    <w:bookmarkEnd w:id="32" w:displacedByCustomXml="next"/>
    <w:bookmarkStart w:id="34" w:name="_Toc506744885" w:displacedByCustomXml="next"/>
    <w:sdt>
      <w:sdtPr>
        <w:rPr>
          <w:rFonts w:asciiTheme="minorHAnsi" w:eastAsiaTheme="minorHAnsi" w:hAnsiTheme="minorHAnsi" w:cstheme="minorHAnsi"/>
          <w:b w:val="0"/>
          <w:color w:val="auto"/>
          <w:sz w:val="22"/>
          <w:szCs w:val="22"/>
        </w:rPr>
        <w:id w:val="-1341083903"/>
        <w:docPartObj>
          <w:docPartGallery w:val="Bibliographies"/>
          <w:docPartUnique/>
        </w:docPartObj>
      </w:sdtPr>
      <w:sdtEndPr>
        <w:rPr>
          <w:bCs/>
          <w:sz w:val="20"/>
          <w:szCs w:val="20"/>
        </w:rPr>
      </w:sdtEndPr>
      <w:sdtContent>
        <w:p w14:paraId="04F4C437" w14:textId="77777777" w:rsidR="001E0797" w:rsidRDefault="001E0797" w:rsidP="00374D9A">
          <w:pPr>
            <w:pStyle w:val="Naslov1"/>
            <w:numPr>
              <w:ilvl w:val="0"/>
              <w:numId w:val="0"/>
            </w:numPr>
            <w:ind w:left="432" w:hanging="432"/>
            <w:jc w:val="left"/>
          </w:pPr>
          <w:r>
            <w:t>Citirana dela</w:t>
          </w:r>
          <w:bookmarkEnd w:id="34"/>
        </w:p>
        <w:p w14:paraId="051513D8" w14:textId="3FF774CC" w:rsidR="00374D9A" w:rsidRPr="00374D9A" w:rsidRDefault="001E0797" w:rsidP="00374D9A">
          <w:pPr>
            <w:pStyle w:val="Bibliografija"/>
            <w:jc w:val="left"/>
            <w:rPr>
              <w:noProof/>
              <w:sz w:val="20"/>
              <w:szCs w:val="20"/>
            </w:rPr>
          </w:pPr>
          <w:r w:rsidRPr="00374D9A">
            <w:rPr>
              <w:sz w:val="20"/>
              <w:szCs w:val="20"/>
            </w:rPr>
            <w:fldChar w:fldCharType="begin"/>
          </w:r>
          <w:r w:rsidRPr="00374D9A">
            <w:rPr>
              <w:sz w:val="20"/>
              <w:szCs w:val="20"/>
            </w:rPr>
            <w:instrText>BIBLIOGRAPHY</w:instrText>
          </w:r>
          <w:r w:rsidRPr="00374D9A">
            <w:rPr>
              <w:sz w:val="20"/>
              <w:szCs w:val="20"/>
            </w:rPr>
            <w:fldChar w:fldCharType="separate"/>
          </w:r>
          <w:r w:rsidR="00374D9A" w:rsidRPr="00374D9A">
            <w:rPr>
              <w:noProof/>
              <w:sz w:val="20"/>
              <w:szCs w:val="20"/>
            </w:rPr>
            <w:t xml:space="preserve">Baltic Films: Estonia, Latvia, Lithuania, 2013. </w:t>
          </w:r>
          <w:r w:rsidR="00374D9A" w:rsidRPr="00374D9A">
            <w:rPr>
              <w:i/>
              <w:iCs/>
              <w:noProof/>
              <w:sz w:val="20"/>
              <w:szCs w:val="20"/>
            </w:rPr>
            <w:t xml:space="preserve">Facts &amp; Figures. </w:t>
          </w:r>
          <w:r w:rsidR="00374D9A" w:rsidRPr="00374D9A">
            <w:rPr>
              <w:noProof/>
              <w:sz w:val="20"/>
              <w:szCs w:val="20"/>
            </w:rPr>
            <w:t xml:space="preserve">[Elektronski] </w:t>
          </w:r>
          <w:r w:rsidR="00374D9A" w:rsidRPr="00374D9A">
            <w:rPr>
              <w:noProof/>
              <w:sz w:val="20"/>
              <w:szCs w:val="20"/>
            </w:rPr>
            <w:br/>
          </w:r>
          <w:r w:rsidR="00374D9A">
            <w:rPr>
              <w:noProof/>
              <w:sz w:val="20"/>
              <w:szCs w:val="20"/>
            </w:rPr>
            <w:t>Dostopno na:</w:t>
          </w:r>
          <w:r w:rsidR="00374D9A" w:rsidRPr="00374D9A">
            <w:rPr>
              <w:noProof/>
              <w:sz w:val="20"/>
              <w:szCs w:val="20"/>
            </w:rPr>
            <w:t xml:space="preserve"> </w:t>
          </w:r>
          <w:r w:rsidR="00374D9A" w:rsidRPr="00374D9A">
            <w:rPr>
              <w:noProof/>
              <w:sz w:val="20"/>
              <w:szCs w:val="20"/>
              <w:u w:val="single"/>
            </w:rPr>
            <w:t>http://nkc.gov.lv/wp-content/uploads/2014/09/FF-2013.pdf</w:t>
          </w:r>
        </w:p>
        <w:p w14:paraId="14A7029D" w14:textId="77777777" w:rsidR="00374D9A" w:rsidRPr="00374D9A" w:rsidRDefault="00374D9A" w:rsidP="00374D9A">
          <w:pPr>
            <w:pStyle w:val="Bibliografija"/>
            <w:jc w:val="left"/>
            <w:rPr>
              <w:noProof/>
              <w:sz w:val="20"/>
              <w:szCs w:val="20"/>
            </w:rPr>
          </w:pPr>
          <w:r w:rsidRPr="00374D9A">
            <w:rPr>
              <w:noProof/>
              <w:sz w:val="20"/>
              <w:szCs w:val="20"/>
            </w:rPr>
            <w:t xml:space="preserve">Beeton, S., 2010. The Advance of Film Tourism. </w:t>
          </w:r>
          <w:r w:rsidRPr="00374D9A">
            <w:rPr>
              <w:i/>
              <w:iCs/>
              <w:noProof/>
              <w:sz w:val="20"/>
              <w:szCs w:val="20"/>
            </w:rPr>
            <w:t xml:space="preserve">Tourism and Hospitality Planning &amp; Development, </w:t>
          </w:r>
          <w:r w:rsidRPr="00374D9A">
            <w:rPr>
              <w:noProof/>
              <w:sz w:val="20"/>
              <w:szCs w:val="20"/>
            </w:rPr>
            <w:t>Izvod 7, pp. 1-6.</w:t>
          </w:r>
        </w:p>
        <w:p w14:paraId="661BFCE7" w14:textId="13489C2A" w:rsidR="00374D9A" w:rsidRPr="00374D9A" w:rsidRDefault="00374D9A" w:rsidP="00374D9A">
          <w:pPr>
            <w:pStyle w:val="Bibliografija"/>
            <w:jc w:val="left"/>
            <w:rPr>
              <w:noProof/>
              <w:sz w:val="20"/>
              <w:szCs w:val="20"/>
            </w:rPr>
          </w:pPr>
          <w:r w:rsidRPr="00374D9A">
            <w:rPr>
              <w:noProof/>
              <w:sz w:val="20"/>
              <w:szCs w:val="20"/>
            </w:rPr>
            <w:t xml:space="preserve">Croy, W. G., 2010. </w:t>
          </w:r>
          <w:r w:rsidRPr="00374D9A">
            <w:rPr>
              <w:i/>
              <w:iCs/>
              <w:noProof/>
              <w:sz w:val="20"/>
              <w:szCs w:val="20"/>
            </w:rPr>
            <w:t xml:space="preserve">Planning for Film Tourism: Active Destination Image Management.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https://doi.org/10.1080/14790530903522598</w:t>
          </w:r>
        </w:p>
        <w:p w14:paraId="5AC208C7" w14:textId="77777777" w:rsidR="00374D9A" w:rsidRPr="00374D9A" w:rsidRDefault="00374D9A" w:rsidP="00374D9A">
          <w:pPr>
            <w:pStyle w:val="Bibliografija"/>
            <w:jc w:val="left"/>
            <w:rPr>
              <w:noProof/>
              <w:sz w:val="20"/>
              <w:szCs w:val="20"/>
            </w:rPr>
          </w:pPr>
          <w:r w:rsidRPr="00374D9A">
            <w:rPr>
              <w:noProof/>
              <w:sz w:val="20"/>
              <w:szCs w:val="20"/>
            </w:rPr>
            <w:t xml:space="preserve">European Audiovisual Observatory, 2010. </w:t>
          </w:r>
          <w:r w:rsidRPr="00374D9A">
            <w:rPr>
              <w:i/>
              <w:iCs/>
              <w:noProof/>
              <w:sz w:val="20"/>
              <w:szCs w:val="20"/>
            </w:rPr>
            <w:t xml:space="preserve">Film production in Europe – Production volume, co-production and wolrdwide circulation, </w:t>
          </w:r>
          <w:r w:rsidRPr="00374D9A">
            <w:rPr>
              <w:noProof/>
              <w:sz w:val="20"/>
              <w:szCs w:val="20"/>
            </w:rPr>
            <w:t>Strasbourg: European Audiovisual Observatory.</w:t>
          </w:r>
        </w:p>
        <w:p w14:paraId="60D7927B" w14:textId="639BB9DE" w:rsidR="00374D9A" w:rsidRPr="00374D9A" w:rsidRDefault="00374D9A" w:rsidP="00374D9A">
          <w:pPr>
            <w:pStyle w:val="Bibliografija"/>
            <w:jc w:val="left"/>
            <w:rPr>
              <w:noProof/>
              <w:sz w:val="20"/>
              <w:szCs w:val="20"/>
            </w:rPr>
          </w:pPr>
          <w:r w:rsidRPr="00374D9A">
            <w:rPr>
              <w:noProof/>
              <w:sz w:val="20"/>
              <w:szCs w:val="20"/>
            </w:rPr>
            <w:t xml:space="preserve">European Audiovisual Observatory, 2017. </w:t>
          </w:r>
          <w:r w:rsidRPr="00374D9A">
            <w:rPr>
              <w:i/>
              <w:iCs/>
              <w:noProof/>
              <w:sz w:val="20"/>
              <w:szCs w:val="20"/>
            </w:rPr>
            <w:t xml:space="preserve">ANNUAIRE 2017/2018 TENDANCES CLÉS - Cinéma, télévision, vidéo et services audiovisuels à la demande - Le paysage paneuropéen.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http://yearbook.obs.coe.int/s/document/5339/annuaire-2017-2018-tendances-cles-cinema-television-video-et-services-audiovisuels-a-la-demande-le-paysage-paneuropeen</w:t>
          </w:r>
          <w:r w:rsidRPr="00374D9A">
            <w:rPr>
              <w:noProof/>
              <w:sz w:val="20"/>
              <w:szCs w:val="20"/>
            </w:rPr>
            <w:br/>
            <w:t>[Poskus dostopa 13 4 2018].</w:t>
          </w:r>
        </w:p>
        <w:p w14:paraId="491B70DE" w14:textId="77777777" w:rsidR="00374D9A" w:rsidRPr="00374D9A" w:rsidRDefault="00374D9A" w:rsidP="00374D9A">
          <w:pPr>
            <w:pStyle w:val="Bibliografija"/>
            <w:jc w:val="left"/>
            <w:rPr>
              <w:noProof/>
              <w:sz w:val="20"/>
              <w:szCs w:val="20"/>
            </w:rPr>
          </w:pPr>
          <w:r w:rsidRPr="00374D9A">
            <w:rPr>
              <w:noProof/>
              <w:sz w:val="20"/>
              <w:szCs w:val="20"/>
            </w:rPr>
            <w:t xml:space="preserve">European Audiovisual Observatory, 2017. </w:t>
          </w:r>
          <w:r w:rsidRPr="00374D9A">
            <w:rPr>
              <w:i/>
              <w:iCs/>
              <w:noProof/>
              <w:sz w:val="20"/>
              <w:szCs w:val="20"/>
            </w:rPr>
            <w:t xml:space="preserve">Trends in the , </w:t>
          </w:r>
          <w:r w:rsidRPr="00374D9A">
            <w:rPr>
              <w:noProof/>
              <w:sz w:val="20"/>
              <w:szCs w:val="20"/>
            </w:rPr>
            <w:t>Strasbourg: European Audiovisual Observatory.</w:t>
          </w:r>
        </w:p>
        <w:p w14:paraId="3CC5DBFA" w14:textId="683665D8" w:rsidR="00374D9A" w:rsidRPr="00374D9A" w:rsidRDefault="00374D9A" w:rsidP="00374D9A">
          <w:pPr>
            <w:pStyle w:val="Bibliografija"/>
            <w:jc w:val="left"/>
            <w:rPr>
              <w:noProof/>
              <w:sz w:val="20"/>
              <w:szCs w:val="20"/>
            </w:rPr>
          </w:pPr>
          <w:r w:rsidRPr="00374D9A">
            <w:rPr>
              <w:noProof/>
              <w:sz w:val="20"/>
              <w:szCs w:val="20"/>
            </w:rPr>
            <w:t xml:space="preserve">EUROPEAN COMMISSION , 2013. </w:t>
          </w:r>
          <w:r w:rsidRPr="00374D9A">
            <w:rPr>
              <w:i/>
              <w:iCs/>
              <w:noProof/>
              <w:sz w:val="20"/>
              <w:szCs w:val="20"/>
            </w:rPr>
            <w:t xml:space="preserve">COMMISSION STAFF WORKING DOCUMENT.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http://ec.europa.eu/smart-regulation/impact/ia_carried_out/docs/ia_2013/swd_2013_0454_en.pdf</w:t>
          </w:r>
        </w:p>
        <w:p w14:paraId="0D94CBCF" w14:textId="09EDF467" w:rsidR="00374D9A" w:rsidRPr="00374D9A" w:rsidRDefault="00374D9A" w:rsidP="00374D9A">
          <w:pPr>
            <w:pStyle w:val="Bibliografija"/>
            <w:jc w:val="left"/>
            <w:rPr>
              <w:noProof/>
              <w:sz w:val="20"/>
              <w:szCs w:val="20"/>
            </w:rPr>
          </w:pPr>
          <w:r w:rsidRPr="00374D9A">
            <w:rPr>
              <w:noProof/>
              <w:sz w:val="20"/>
              <w:szCs w:val="20"/>
            </w:rPr>
            <w:t xml:space="preserve">Evropska Komisija, 2013. </w:t>
          </w:r>
          <w:r w:rsidRPr="00374D9A">
            <w:rPr>
              <w:i/>
              <w:iCs/>
              <w:noProof/>
              <w:sz w:val="20"/>
              <w:szCs w:val="20"/>
            </w:rPr>
            <w:t xml:space="preserve">Sporočilo Komisije o državni pomoči za filmsko produkcijo in produkcijo drugih avdiovizualnih del, 2013/C 332/01.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http://eur-lex.europa.eu/legal-content/SL/TXT/?uri=CELEX:52013XC1115(01)</w:t>
          </w:r>
          <w:r w:rsidRPr="00374D9A">
            <w:rPr>
              <w:noProof/>
              <w:sz w:val="20"/>
              <w:szCs w:val="20"/>
            </w:rPr>
            <w:br/>
            <w:t>[Poskus dostopa 13 4 2018].</w:t>
          </w:r>
        </w:p>
        <w:p w14:paraId="205B6A57" w14:textId="08C5BA3C" w:rsidR="00374D9A" w:rsidRPr="00374D9A" w:rsidRDefault="00374D9A" w:rsidP="00374D9A">
          <w:pPr>
            <w:pStyle w:val="Bibliografija"/>
            <w:jc w:val="left"/>
            <w:rPr>
              <w:noProof/>
              <w:sz w:val="20"/>
              <w:szCs w:val="20"/>
            </w:rPr>
          </w:pPr>
          <w:r w:rsidRPr="00374D9A">
            <w:rPr>
              <w:noProof/>
              <w:sz w:val="20"/>
              <w:szCs w:val="20"/>
            </w:rPr>
            <w:t xml:space="preserve">Evropska Komisija, 2014. [Elektronski]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http://eur-lex.europa.eu/legal-content/EN/HIS/?uri=CELEX:52014DC0272</w:t>
          </w:r>
        </w:p>
        <w:p w14:paraId="6E0B5089" w14:textId="248646B9" w:rsidR="00374D9A" w:rsidRPr="00374D9A" w:rsidRDefault="00374D9A" w:rsidP="00374D9A">
          <w:pPr>
            <w:pStyle w:val="Bibliografija"/>
            <w:jc w:val="left"/>
            <w:rPr>
              <w:noProof/>
              <w:sz w:val="20"/>
              <w:szCs w:val="20"/>
            </w:rPr>
          </w:pPr>
          <w:r w:rsidRPr="00374D9A">
            <w:rPr>
              <w:noProof/>
              <w:sz w:val="20"/>
              <w:szCs w:val="20"/>
            </w:rPr>
            <w:t xml:space="preserve">Evropska Komisija, 2015. </w:t>
          </w:r>
          <w:r w:rsidRPr="00374D9A">
            <w:rPr>
              <w:i/>
              <w:iCs/>
              <w:noProof/>
              <w:sz w:val="20"/>
              <w:szCs w:val="20"/>
            </w:rPr>
            <w:t xml:space="preserve">Creative Europe: Supporting Europe’s Cultural and Creative Sectors.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http://ec.europa.eu/programmes/creative-europe/opportunities/index_en.htm</w:t>
          </w:r>
        </w:p>
        <w:p w14:paraId="431D9C2B" w14:textId="4E53E027" w:rsidR="00374D9A" w:rsidRPr="00374D9A" w:rsidRDefault="00374D9A" w:rsidP="00374D9A">
          <w:pPr>
            <w:pStyle w:val="Bibliografija"/>
            <w:jc w:val="left"/>
            <w:rPr>
              <w:noProof/>
              <w:sz w:val="20"/>
              <w:szCs w:val="20"/>
            </w:rPr>
          </w:pPr>
          <w:r w:rsidRPr="00374D9A">
            <w:rPr>
              <w:noProof/>
              <w:sz w:val="20"/>
              <w:szCs w:val="20"/>
            </w:rPr>
            <w:t xml:space="preserve">Evropski avdiovizualni observatorij, 2007. </w:t>
          </w:r>
          <w:r w:rsidRPr="00374D9A">
            <w:rPr>
              <w:i/>
              <w:iCs/>
              <w:noProof/>
              <w:sz w:val="20"/>
              <w:szCs w:val="20"/>
            </w:rPr>
            <w:t xml:space="preserve">The circulation of European co-productions and entirely national films in Europe 2001 to 2007.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http://www.coe.int/t/dg4/cultureheritage/culture/film/paperEAO_en.pdf</w:t>
          </w:r>
        </w:p>
        <w:p w14:paraId="61FCF5F6" w14:textId="77777777" w:rsidR="00374D9A" w:rsidRPr="00374D9A" w:rsidRDefault="00374D9A" w:rsidP="00374D9A">
          <w:pPr>
            <w:pStyle w:val="Bibliografija"/>
            <w:jc w:val="left"/>
            <w:rPr>
              <w:noProof/>
              <w:sz w:val="20"/>
              <w:szCs w:val="20"/>
            </w:rPr>
          </w:pPr>
          <w:r w:rsidRPr="00374D9A">
            <w:rPr>
              <w:noProof/>
              <w:sz w:val="20"/>
              <w:szCs w:val="20"/>
            </w:rPr>
            <w:t xml:space="preserve">Hudson, S. &amp; Brent Ritchie, J., 2012. Promoting Destinations via Film Tourism: An Empirical Identification of Supporting Marketing Initiatives. </w:t>
          </w:r>
          <w:r w:rsidRPr="00374D9A">
            <w:rPr>
              <w:i/>
              <w:iCs/>
              <w:noProof/>
              <w:sz w:val="20"/>
              <w:szCs w:val="20"/>
            </w:rPr>
            <w:t xml:space="preserve">Journal of Travel Research, </w:t>
          </w:r>
          <w:r w:rsidRPr="00374D9A">
            <w:rPr>
              <w:noProof/>
              <w:sz w:val="20"/>
              <w:szCs w:val="20"/>
            </w:rPr>
            <w:t>Izvod 44, pp. 387-396.</w:t>
          </w:r>
        </w:p>
        <w:p w14:paraId="4074BE20" w14:textId="77777777" w:rsidR="00374D9A" w:rsidRPr="00374D9A" w:rsidRDefault="00374D9A" w:rsidP="00374D9A">
          <w:pPr>
            <w:pStyle w:val="Bibliografija"/>
            <w:jc w:val="left"/>
            <w:rPr>
              <w:noProof/>
              <w:sz w:val="20"/>
              <w:szCs w:val="20"/>
            </w:rPr>
          </w:pPr>
          <w:r w:rsidRPr="00374D9A">
            <w:rPr>
              <w:noProof/>
              <w:sz w:val="20"/>
              <w:szCs w:val="20"/>
            </w:rPr>
            <w:t xml:space="preserve">Macionis, N., 2004. Understanding the Film-Induced Tourist. V: W. Frost, W. C. Croy &amp; S. Beeton, ured. </w:t>
          </w:r>
          <w:r w:rsidRPr="00374D9A">
            <w:rPr>
              <w:i/>
              <w:iCs/>
              <w:noProof/>
              <w:sz w:val="20"/>
              <w:szCs w:val="20"/>
            </w:rPr>
            <w:t xml:space="preserve">Proceedings of the International Tourism and Media Conference. </w:t>
          </w:r>
          <w:r w:rsidRPr="00374D9A">
            <w:rPr>
              <w:noProof/>
              <w:sz w:val="20"/>
              <w:szCs w:val="20"/>
            </w:rPr>
            <w:t>Melbourne: Tourism Research Unit, Monash University, p. 86–97.</w:t>
          </w:r>
        </w:p>
        <w:p w14:paraId="59AEB0B5" w14:textId="77777777" w:rsidR="00374D9A" w:rsidRPr="00374D9A" w:rsidRDefault="00374D9A" w:rsidP="00374D9A">
          <w:pPr>
            <w:pStyle w:val="Bibliografija"/>
            <w:jc w:val="left"/>
            <w:rPr>
              <w:noProof/>
              <w:sz w:val="20"/>
              <w:szCs w:val="20"/>
            </w:rPr>
          </w:pPr>
          <w:r w:rsidRPr="00374D9A">
            <w:rPr>
              <w:noProof/>
              <w:sz w:val="20"/>
              <w:szCs w:val="20"/>
            </w:rPr>
            <w:t xml:space="preserve">Mandić, A., Petrić, L. &amp; Pivčević, S., 2017. FILM AS A CREATIVE INDUSTRY CONSTITUENT AND ITS IMPACTS ON TOURISM DEVELOPMENT: EVIDENCE FROM CROATIA. </w:t>
          </w:r>
          <w:r w:rsidRPr="00374D9A">
            <w:rPr>
              <w:i/>
              <w:iCs/>
              <w:noProof/>
              <w:sz w:val="20"/>
              <w:szCs w:val="20"/>
            </w:rPr>
            <w:t xml:space="preserve">ToSEE – Tourism in Southern and Eastern Europe, </w:t>
          </w:r>
          <w:r w:rsidRPr="00374D9A">
            <w:rPr>
              <w:noProof/>
              <w:sz w:val="20"/>
              <w:szCs w:val="20"/>
            </w:rPr>
            <w:t>Izvod 4, pp. 335-348.</w:t>
          </w:r>
        </w:p>
        <w:p w14:paraId="1DBDFCDA" w14:textId="02CB13CF" w:rsidR="00374D9A" w:rsidRPr="00374D9A" w:rsidRDefault="00374D9A" w:rsidP="00374D9A">
          <w:pPr>
            <w:pStyle w:val="Bibliografija"/>
            <w:jc w:val="left"/>
            <w:rPr>
              <w:noProof/>
              <w:sz w:val="20"/>
              <w:szCs w:val="20"/>
            </w:rPr>
          </w:pPr>
          <w:r w:rsidRPr="00374D9A">
            <w:rPr>
              <w:noProof/>
              <w:sz w:val="20"/>
              <w:szCs w:val="20"/>
            </w:rPr>
            <w:t xml:space="preserve">Ministrstvo za gospodarski razvoj, 2012. </w:t>
          </w:r>
          <w:r w:rsidRPr="00374D9A">
            <w:rPr>
              <w:i/>
              <w:iCs/>
              <w:noProof/>
              <w:sz w:val="20"/>
              <w:szCs w:val="20"/>
            </w:rPr>
            <w:t xml:space="preserve">Growth and Dynamics of New Zealand Screen Industry.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http://www.mbie.govt.nz/publications-research/publications/evaluationofgovernment-rogrammes/Economic%20study%20of%20the%20NZ%20film%20industry.pdf</w:t>
          </w:r>
        </w:p>
        <w:p w14:paraId="1C99FCA8" w14:textId="43C3A54B" w:rsidR="00374D9A" w:rsidRPr="00374D9A" w:rsidRDefault="00374D9A" w:rsidP="00374D9A">
          <w:pPr>
            <w:pStyle w:val="Bibliografija"/>
            <w:jc w:val="left"/>
            <w:rPr>
              <w:noProof/>
              <w:sz w:val="20"/>
              <w:szCs w:val="20"/>
            </w:rPr>
          </w:pPr>
          <w:r w:rsidRPr="00374D9A">
            <w:rPr>
              <w:noProof/>
              <w:sz w:val="20"/>
              <w:szCs w:val="20"/>
            </w:rPr>
            <w:lastRenderedPageBreak/>
            <w:t xml:space="preserve">Ministrstvo za kulturo, 2016. </w:t>
          </w:r>
          <w:r w:rsidRPr="00374D9A">
            <w:rPr>
              <w:i/>
              <w:iCs/>
              <w:noProof/>
              <w:sz w:val="20"/>
              <w:szCs w:val="20"/>
            </w:rPr>
            <w:t xml:space="preserve">Novo gradivo št. 2 - Predlog zakona o spremembah in dopolnitvah Zakona o Slovenskem filmskem centru, javni agenciji Republike Slovenije - skrajšani postopek.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http://vrs-3.vlada.si/MANDAT14/VLADNAGRADIVA.NSF/18a6b9887c33a0bdc12570e50034eb54/FBAFF0A4387F7E05C1257FD90021EBD6?OpenDocument</w:t>
          </w:r>
        </w:p>
        <w:p w14:paraId="5A7E7B1E" w14:textId="77777777" w:rsidR="00374D9A" w:rsidRPr="00374D9A" w:rsidRDefault="00374D9A" w:rsidP="00374D9A">
          <w:pPr>
            <w:pStyle w:val="Bibliografija"/>
            <w:jc w:val="left"/>
            <w:rPr>
              <w:noProof/>
              <w:sz w:val="20"/>
              <w:szCs w:val="20"/>
            </w:rPr>
          </w:pPr>
          <w:r w:rsidRPr="00374D9A">
            <w:rPr>
              <w:noProof/>
              <w:sz w:val="20"/>
              <w:szCs w:val="20"/>
            </w:rPr>
            <w:t xml:space="preserve">Mitkus, T. &amp; Nedzinskaitė-Mitkė, V., 2015. THE IMPACT OF GLOBALIZATION TO CREATIVE INDUSTRIES: THE ANALYSIS OF FILM INDUSTRIES OF CENTRAL AND EASTERN EUROPE. </w:t>
          </w:r>
        </w:p>
        <w:p w14:paraId="41460FAE" w14:textId="43A917D3" w:rsidR="00374D9A" w:rsidRPr="00374D9A" w:rsidRDefault="00374D9A" w:rsidP="00374D9A">
          <w:pPr>
            <w:pStyle w:val="Bibliografija"/>
            <w:jc w:val="left"/>
            <w:rPr>
              <w:noProof/>
              <w:sz w:val="20"/>
              <w:szCs w:val="20"/>
            </w:rPr>
          </w:pPr>
          <w:r w:rsidRPr="00374D9A">
            <w:rPr>
              <w:noProof/>
              <w:sz w:val="20"/>
              <w:szCs w:val="20"/>
            </w:rPr>
            <w:t xml:space="preserve">OECD, 2017. </w:t>
          </w:r>
          <w:r w:rsidRPr="00374D9A">
            <w:rPr>
              <w:i/>
              <w:iCs/>
              <w:noProof/>
              <w:sz w:val="20"/>
              <w:szCs w:val="20"/>
            </w:rPr>
            <w:t xml:space="preserve">OECD Tax Database.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http://www.oecd.org/tax/tax-policy/tax-database.htm</w:t>
          </w:r>
        </w:p>
        <w:p w14:paraId="37D461A0" w14:textId="4903C182" w:rsidR="00374D9A" w:rsidRPr="00374D9A" w:rsidRDefault="00374D9A" w:rsidP="00374D9A">
          <w:pPr>
            <w:pStyle w:val="Bibliografija"/>
            <w:jc w:val="left"/>
            <w:rPr>
              <w:noProof/>
              <w:sz w:val="20"/>
              <w:szCs w:val="20"/>
            </w:rPr>
          </w:pPr>
          <w:r w:rsidRPr="00374D9A">
            <w:rPr>
              <w:noProof/>
              <w:sz w:val="20"/>
              <w:szCs w:val="20"/>
            </w:rPr>
            <w:t xml:space="preserve">Olsberg•SPI, 2017. </w:t>
          </w:r>
          <w:r w:rsidRPr="00374D9A">
            <w:rPr>
              <w:i/>
              <w:iCs/>
              <w:noProof/>
              <w:sz w:val="20"/>
              <w:szCs w:val="20"/>
            </w:rPr>
            <w:t xml:space="preserve">Impact of the Norwegian Film.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http://www.o-spi.co.uk/wp-content/uploads/2017/05/NFI-Incentive-Study.pdf</w:t>
          </w:r>
        </w:p>
        <w:p w14:paraId="69B201AD" w14:textId="3023797C" w:rsidR="00374D9A" w:rsidRPr="00374D9A" w:rsidRDefault="00374D9A" w:rsidP="00374D9A">
          <w:pPr>
            <w:pStyle w:val="Bibliografija"/>
            <w:jc w:val="left"/>
            <w:rPr>
              <w:noProof/>
              <w:sz w:val="20"/>
              <w:szCs w:val="20"/>
            </w:rPr>
          </w:pPr>
          <w:r w:rsidRPr="00374D9A">
            <w:rPr>
              <w:noProof/>
              <w:sz w:val="20"/>
              <w:szCs w:val="20"/>
            </w:rPr>
            <w:t xml:space="preserve">Slovenski filmski center, 2017. </w:t>
          </w:r>
          <w:r w:rsidRPr="00374D9A">
            <w:rPr>
              <w:i/>
              <w:iCs/>
              <w:noProof/>
              <w:sz w:val="20"/>
              <w:szCs w:val="20"/>
            </w:rPr>
            <w:t xml:space="preserve">Filmska produkcija celovečernih filmov v Sloveniji od leta 1995.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https://www.film-center.si/media/cms/attachments/2017/09/28/Filmska_produkcija_celove%C4%8Dernih_filmov_t08Zt9C.pdf</w:t>
          </w:r>
        </w:p>
        <w:p w14:paraId="6CF73FC8" w14:textId="61C99C65" w:rsidR="00374D9A" w:rsidRPr="00374D9A" w:rsidRDefault="00374D9A" w:rsidP="00374D9A">
          <w:pPr>
            <w:pStyle w:val="Bibliografija"/>
            <w:jc w:val="left"/>
            <w:rPr>
              <w:noProof/>
              <w:sz w:val="20"/>
              <w:szCs w:val="20"/>
            </w:rPr>
          </w:pPr>
          <w:r w:rsidRPr="00374D9A">
            <w:rPr>
              <w:noProof/>
              <w:sz w:val="20"/>
              <w:szCs w:val="20"/>
            </w:rPr>
            <w:t xml:space="preserve">Slovenski filmski center, 2017. </w:t>
          </w:r>
          <w:r w:rsidRPr="00374D9A">
            <w:rPr>
              <w:i/>
              <w:iCs/>
              <w:noProof/>
              <w:sz w:val="20"/>
              <w:szCs w:val="20"/>
            </w:rPr>
            <w:t xml:space="preserve">Programi in poročila.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https://www.film-center.si/sl/o-centru/programi-porocila/</w:t>
          </w:r>
        </w:p>
        <w:p w14:paraId="6456D81C" w14:textId="0E81C202" w:rsidR="00374D9A" w:rsidRPr="00374D9A" w:rsidRDefault="00374D9A" w:rsidP="00374D9A">
          <w:pPr>
            <w:pStyle w:val="Bibliografija"/>
            <w:jc w:val="left"/>
            <w:rPr>
              <w:noProof/>
              <w:sz w:val="20"/>
              <w:szCs w:val="20"/>
            </w:rPr>
          </w:pPr>
          <w:r w:rsidRPr="00374D9A">
            <w:rPr>
              <w:noProof/>
              <w:sz w:val="20"/>
              <w:szCs w:val="20"/>
            </w:rPr>
            <w:t xml:space="preserve">Slovenski filmski center, 2017. </w:t>
          </w:r>
          <w:r w:rsidRPr="00374D9A">
            <w:rPr>
              <w:i/>
              <w:iCs/>
              <w:noProof/>
              <w:sz w:val="20"/>
              <w:szCs w:val="20"/>
            </w:rPr>
            <w:t xml:space="preserve">SPECIFIKACIJA TEKOČIH TRANSFERJEV V LETU 2017.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https://www.film-center.si/media/cms/.../2017/04/13/FN2017_SFC-specifikacija.pdf</w:t>
          </w:r>
        </w:p>
        <w:p w14:paraId="72AD9F22" w14:textId="22FC8F1C" w:rsidR="00374D9A" w:rsidRPr="00374D9A" w:rsidRDefault="00374D9A" w:rsidP="00374D9A">
          <w:pPr>
            <w:pStyle w:val="Bibliografija"/>
            <w:jc w:val="left"/>
            <w:rPr>
              <w:noProof/>
              <w:sz w:val="20"/>
              <w:szCs w:val="20"/>
            </w:rPr>
          </w:pPr>
          <w:r w:rsidRPr="00374D9A">
            <w:rPr>
              <w:noProof/>
              <w:sz w:val="20"/>
              <w:szCs w:val="20"/>
            </w:rPr>
            <w:t xml:space="preserve">Služba Evropskega parlamenta za raziskave, 2014. </w:t>
          </w:r>
          <w:r w:rsidRPr="00374D9A">
            <w:rPr>
              <w:i/>
              <w:iCs/>
              <w:noProof/>
              <w:sz w:val="20"/>
              <w:szCs w:val="20"/>
            </w:rPr>
            <w:t xml:space="preserve">An overview of Europe's film industry. </w:t>
          </w:r>
          <w:r w:rsidRPr="00374D9A">
            <w:rPr>
              <w:noProof/>
              <w:sz w:val="20"/>
              <w:szCs w:val="20"/>
            </w:rPr>
            <w:t xml:space="preserve">[Elektronski] </w:t>
          </w:r>
          <w:r w:rsidRPr="00374D9A">
            <w:rPr>
              <w:noProof/>
              <w:sz w:val="20"/>
              <w:szCs w:val="20"/>
            </w:rPr>
            <w:br/>
          </w:r>
          <w:r>
            <w:rPr>
              <w:noProof/>
              <w:sz w:val="20"/>
              <w:szCs w:val="20"/>
            </w:rPr>
            <w:t>Dostopno na:</w:t>
          </w:r>
          <w:r w:rsidRPr="00374D9A">
            <w:rPr>
              <w:noProof/>
              <w:sz w:val="20"/>
              <w:szCs w:val="20"/>
            </w:rPr>
            <w:t xml:space="preserve"> </w:t>
          </w:r>
          <w:r w:rsidRPr="00374D9A">
            <w:rPr>
              <w:noProof/>
              <w:sz w:val="20"/>
              <w:szCs w:val="20"/>
              <w:u w:val="single"/>
            </w:rPr>
            <w:t>http://www.europarl.europa.eu/RegData/etudes/BRIE/2014/545705/EPRS_BRI(2014)545705_REV1_EN.pdf</w:t>
          </w:r>
        </w:p>
        <w:p w14:paraId="514DF41D" w14:textId="77777777" w:rsidR="001E0797" w:rsidRPr="00374D9A" w:rsidRDefault="001E0797" w:rsidP="00374D9A">
          <w:pPr>
            <w:jc w:val="left"/>
            <w:rPr>
              <w:sz w:val="20"/>
              <w:szCs w:val="20"/>
            </w:rPr>
          </w:pPr>
          <w:r w:rsidRPr="00374D9A">
            <w:rPr>
              <w:b/>
              <w:bCs/>
              <w:sz w:val="20"/>
              <w:szCs w:val="20"/>
            </w:rPr>
            <w:fldChar w:fldCharType="end"/>
          </w:r>
        </w:p>
      </w:sdtContent>
    </w:sdt>
    <w:p w14:paraId="369AD4A7" w14:textId="77777777" w:rsidR="008F653F" w:rsidRPr="00470C9B" w:rsidRDefault="008F653F" w:rsidP="008F653F"/>
    <w:p w14:paraId="6CDCD585" w14:textId="77777777" w:rsidR="00CE0210" w:rsidRPr="00470C9B" w:rsidRDefault="00CE0210" w:rsidP="00CF40DE"/>
    <w:sectPr w:rsidR="00CE0210" w:rsidRPr="00470C9B" w:rsidSect="001910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D6423" w14:textId="77777777" w:rsidR="00F75D8F" w:rsidRDefault="00F75D8F" w:rsidP="00CF40DE">
      <w:r>
        <w:separator/>
      </w:r>
    </w:p>
  </w:endnote>
  <w:endnote w:type="continuationSeparator" w:id="0">
    <w:p w14:paraId="41F31A0F" w14:textId="77777777" w:rsidR="00F75D8F" w:rsidRDefault="00F75D8F" w:rsidP="00CF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1E332" w14:textId="0778D874" w:rsidR="00F75D8F" w:rsidRDefault="00F75D8F" w:rsidP="00CF40DE">
    <w:pPr>
      <w:pStyle w:val="Noga"/>
      <w:rPr>
        <w:rStyle w:val="tevilkastrani"/>
      </w:rPr>
    </w:pPr>
    <w:r>
      <w:rPr>
        <w:rStyle w:val="tevilkastrani"/>
      </w:rPr>
      <w:fldChar w:fldCharType="begin"/>
    </w:r>
    <w:r>
      <w:rPr>
        <w:rStyle w:val="tevilkastrani"/>
      </w:rPr>
      <w:instrText xml:space="preserve">PAGE  </w:instrText>
    </w:r>
    <w:r>
      <w:rPr>
        <w:rStyle w:val="tevilkastrani"/>
      </w:rPr>
      <w:fldChar w:fldCharType="separate"/>
    </w:r>
    <w:r w:rsidR="006140EF">
      <w:rPr>
        <w:rStyle w:val="tevilkastrani"/>
        <w:noProof/>
      </w:rPr>
      <w:t>2</w:t>
    </w:r>
    <w:r>
      <w:rPr>
        <w:rStyle w:val="tevilkastrani"/>
      </w:rPr>
      <w:fldChar w:fldCharType="end"/>
    </w:r>
  </w:p>
  <w:p w14:paraId="52A5D7B2" w14:textId="77777777" w:rsidR="00F75D8F" w:rsidRDefault="00F75D8F" w:rsidP="00CF40D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CCFB" w14:textId="727F1093" w:rsidR="00F75D8F" w:rsidRDefault="00F75D8F" w:rsidP="002F79B1">
    <w:pPr>
      <w:jc w:val="center"/>
    </w:pPr>
    <w:r>
      <w:rPr>
        <w:rFonts w:ascii="Calibri" w:eastAsia="Calibri" w:hAnsi="Calibri" w:cs="Calibri"/>
        <w:noProof/>
        <w:lang w:eastAsia="sl-SI"/>
      </w:rPr>
      <mc:AlternateContent>
        <mc:Choice Requires="wpg">
          <w:drawing>
            <wp:anchor distT="0" distB="0" distL="114300" distR="114300" simplePos="0" relativeHeight="251669504" behindDoc="0" locked="0" layoutInCell="1" allowOverlap="1" wp14:anchorId="2B3B658F" wp14:editId="20B3E768">
              <wp:simplePos x="0" y="0"/>
              <wp:positionH relativeFrom="page">
                <wp:align>right</wp:align>
              </wp:positionH>
              <wp:positionV relativeFrom="page">
                <wp:posOffset>10358755</wp:posOffset>
              </wp:positionV>
              <wp:extent cx="4318991" cy="25400"/>
              <wp:effectExtent l="0" t="0" r="0" b="0"/>
              <wp:wrapSquare wrapText="bothSides"/>
              <wp:docPr id="12" name="Group 45045"/>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13" name="Shape 45046"/>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51510444" id="Group 45045" o:spid="_x0000_s1026" style="position:absolute;margin-left:288.9pt;margin-top:815.65pt;width:340.1pt;height:2pt;z-index:251669504;mso-position-horizontal:right;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">
              <v:shape id="Shape 45046"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sidR="006140EF" w:rsidRPr="006140EF">
      <w:rPr>
        <w:rFonts w:ascii="Calibri" w:eastAsia="Calibri" w:hAnsi="Calibri" w:cs="Calibri"/>
        <w:b/>
        <w:noProof/>
        <w:color w:val="414141"/>
      </w:rPr>
      <w:t>3</w:t>
    </w:r>
    <w:r>
      <w:rPr>
        <w:rFonts w:ascii="Calibri" w:eastAsia="Calibri" w:hAnsi="Calibri" w:cs="Calibri"/>
        <w:b/>
        <w:color w:val="41414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259E9" w14:textId="09DF7939" w:rsidR="00F75D8F" w:rsidRDefault="00F75D8F" w:rsidP="00F35EC9">
    <w:pPr>
      <w:jc w:val="center"/>
    </w:pPr>
    <w:r>
      <w:rPr>
        <w:rFonts w:ascii="Calibri" w:eastAsia="Calibri" w:hAnsi="Calibri" w:cs="Calibri"/>
        <w:noProof/>
        <w:lang w:eastAsia="sl-SI"/>
      </w:rPr>
      <mc:AlternateContent>
        <mc:Choice Requires="wpg">
          <w:drawing>
            <wp:anchor distT="0" distB="0" distL="114300" distR="114300" simplePos="0" relativeHeight="251657216" behindDoc="0" locked="0" layoutInCell="1" allowOverlap="1" wp14:anchorId="154D14B9" wp14:editId="4920C86F">
              <wp:simplePos x="0" y="0"/>
              <wp:positionH relativeFrom="page">
                <wp:align>left</wp:align>
              </wp:positionH>
              <wp:positionV relativeFrom="page">
                <wp:posOffset>10339705</wp:posOffset>
              </wp:positionV>
              <wp:extent cx="4318991" cy="25400"/>
              <wp:effectExtent l="0" t="0" r="0" b="0"/>
              <wp:wrapSquare wrapText="bothSides"/>
              <wp:docPr id="45056" name="Group 45056"/>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5057" name="Shape 45057"/>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26D9CFE6" id="Group 45056" o:spid="_x0000_s1026" style="position:absolute;margin-left:0;margin-top:814.15pt;width:340.1pt;height:2pt;z-index:251657216;mso-position-horizontal:left;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">
              <v:shape id="Shape 45057"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sidR="006140EF" w:rsidRPr="006140EF">
      <w:rPr>
        <w:rFonts w:ascii="Calibri" w:eastAsia="Calibri" w:hAnsi="Calibri" w:cs="Calibri"/>
        <w:b/>
        <w:noProof/>
        <w:color w:val="414141"/>
      </w:rPr>
      <w:t>14</w:t>
    </w:r>
    <w:r>
      <w:rPr>
        <w:rFonts w:ascii="Calibri" w:eastAsia="Calibri" w:hAnsi="Calibri" w:cs="Calibri"/>
        <w:b/>
        <w:color w:val="41414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CF7EE" w14:textId="1552F51B" w:rsidR="00F75D8F" w:rsidRDefault="00F75D8F" w:rsidP="002F79B1">
    <w:pPr>
      <w:jc w:val="center"/>
    </w:pPr>
    <w:r>
      <w:rPr>
        <w:rFonts w:ascii="Calibri" w:eastAsia="Calibri" w:hAnsi="Calibri" w:cs="Calibri"/>
        <w:noProof/>
        <w:lang w:eastAsia="sl-SI"/>
      </w:rPr>
      <mc:AlternateContent>
        <mc:Choice Requires="wpg">
          <w:drawing>
            <wp:anchor distT="0" distB="0" distL="114300" distR="114300" simplePos="0" relativeHeight="251660288" behindDoc="0" locked="0" layoutInCell="1" allowOverlap="1" wp14:anchorId="09B63241" wp14:editId="2DB2989E">
              <wp:simplePos x="0" y="0"/>
              <wp:positionH relativeFrom="page">
                <wp:align>right</wp:align>
              </wp:positionH>
              <wp:positionV relativeFrom="page">
                <wp:posOffset>10339705</wp:posOffset>
              </wp:positionV>
              <wp:extent cx="4318991" cy="25400"/>
              <wp:effectExtent l="0" t="0" r="0" b="0"/>
              <wp:wrapSquare wrapText="bothSides"/>
              <wp:docPr id="45045" name="Group 45045"/>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5046" name="Shape 45046"/>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195B8852" id="Group 45045" o:spid="_x0000_s1026" style="position:absolute;margin-left:288.9pt;margin-top:814.15pt;width:340.1pt;height:2pt;z-index:251660288;mso-position-horizontal:right;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">
              <v:shape id="Shape 45046"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sidR="006140EF" w:rsidRPr="006140EF">
      <w:rPr>
        <w:rFonts w:ascii="Calibri" w:eastAsia="Calibri" w:hAnsi="Calibri" w:cs="Calibri"/>
        <w:b/>
        <w:noProof/>
        <w:color w:val="414141"/>
      </w:rPr>
      <w:t>15</w:t>
    </w:r>
    <w:r>
      <w:rPr>
        <w:rFonts w:ascii="Calibri" w:eastAsia="Calibri" w:hAnsi="Calibri" w:cs="Calibri"/>
        <w:b/>
        <w:color w:val="41414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24483" w14:textId="77777777" w:rsidR="00F75D8F" w:rsidRDefault="00F75D8F" w:rsidP="00CF40DE">
    <w:r>
      <w:rPr>
        <w:rFonts w:ascii="Calibri" w:eastAsia="Calibri" w:hAnsi="Calibri" w:cs="Calibri"/>
        <w:noProof/>
        <w:lang w:eastAsia="sl-SI"/>
      </w:rPr>
      <mc:AlternateContent>
        <mc:Choice Requires="wpg">
          <w:drawing>
            <wp:anchor distT="0" distB="0" distL="114300" distR="114300" simplePos="0" relativeHeight="251663360" behindDoc="0" locked="0" layoutInCell="1" allowOverlap="1" wp14:anchorId="3EF2E45C" wp14:editId="072F6A4D">
              <wp:simplePos x="0" y="0"/>
              <wp:positionH relativeFrom="page">
                <wp:posOffset>2776701</wp:posOffset>
              </wp:positionH>
              <wp:positionV relativeFrom="page">
                <wp:posOffset>10349803</wp:posOffset>
              </wp:positionV>
              <wp:extent cx="4318991" cy="25400"/>
              <wp:effectExtent l="0" t="0" r="0" b="0"/>
              <wp:wrapSquare wrapText="bothSides"/>
              <wp:docPr id="45034" name="Group 45034"/>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5035" name="Shape 45035"/>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2A4EA118" id="Group 45034" o:spid="_x0000_s1026" style="position:absolute;margin-left:218.65pt;margin-top:814.95pt;width:340.1pt;height:2pt;z-index:251663360;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">
              <v:shape id="Shape 45035"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414141"/>
      </w:rPr>
      <w:t>7</w:t>
    </w:r>
    <w:r>
      <w:rPr>
        <w:rFonts w:ascii="Calibri" w:eastAsia="Calibri" w:hAnsi="Calibri" w:cs="Calibri"/>
        <w:b/>
        <w:color w:val="41414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4C798" w14:textId="77777777" w:rsidR="00F75D8F" w:rsidRDefault="00F75D8F" w:rsidP="00CF40DE">
      <w:r>
        <w:separator/>
      </w:r>
    </w:p>
  </w:footnote>
  <w:footnote w:type="continuationSeparator" w:id="0">
    <w:p w14:paraId="4F0B149F" w14:textId="77777777" w:rsidR="00F75D8F" w:rsidRDefault="00F75D8F" w:rsidP="00CF40DE">
      <w:r>
        <w:continuationSeparator/>
      </w:r>
    </w:p>
  </w:footnote>
  <w:footnote w:id="1">
    <w:p w14:paraId="00BF49CD" w14:textId="6C1AAC71" w:rsidR="00F75D8F" w:rsidRDefault="00F75D8F">
      <w:pPr>
        <w:pStyle w:val="Sprotnaopomba-besedilo"/>
      </w:pPr>
      <w:r>
        <w:rPr>
          <w:rStyle w:val="Sprotnaopomba-sklic"/>
        </w:rPr>
        <w:footnoteRef/>
      </w:r>
      <w:r>
        <w:t xml:space="preserve"> </w:t>
      </w:r>
      <w:r w:rsidRPr="00ED6F26">
        <w:rPr>
          <w:sz w:val="16"/>
          <w:szCs w:val="16"/>
        </w:rPr>
        <w:t>https://www.coe.int/en/web/eurimages</w:t>
      </w:r>
    </w:p>
  </w:footnote>
  <w:footnote w:id="2">
    <w:p w14:paraId="410DCD63" w14:textId="77777777" w:rsidR="00F75D8F" w:rsidRDefault="00F75D8F">
      <w:pPr>
        <w:pStyle w:val="Sprotnaopomba-besedilo"/>
      </w:pPr>
      <w:r>
        <w:rPr>
          <w:rStyle w:val="Sprotnaopomba-sklic"/>
        </w:rPr>
        <w:footnoteRef/>
      </w:r>
      <w:r>
        <w:t xml:space="preserve"> </w:t>
      </w:r>
      <w:r w:rsidRPr="0019777D">
        <w:rPr>
          <w:rStyle w:val="footnotedescriptionChar"/>
          <w:rFonts w:eastAsiaTheme="minorHAnsi"/>
        </w:rPr>
        <w:t>Vir: Statistični urad Republike Slovenije.</w:t>
      </w:r>
    </w:p>
  </w:footnote>
  <w:footnote w:id="3">
    <w:p w14:paraId="498D1865" w14:textId="77777777" w:rsidR="00F75D8F" w:rsidRDefault="00F75D8F">
      <w:pPr>
        <w:pStyle w:val="Sprotnaopomba-besedilo"/>
      </w:pPr>
      <w:r>
        <w:rPr>
          <w:rStyle w:val="Sprotnaopomba-sklic"/>
        </w:rPr>
        <w:footnoteRef/>
      </w:r>
      <w:r>
        <w:t xml:space="preserve"> </w:t>
      </w:r>
      <w:r w:rsidRPr="00F804BF">
        <w:rPr>
          <w:rStyle w:val="footnotedescriptionChar"/>
          <w:rFonts w:eastAsiaTheme="minorHAnsi"/>
        </w:rPr>
        <w:t>Uradni list RS, št. 63/16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4C51" w14:textId="77777777" w:rsidR="00F75D8F" w:rsidRPr="00EE196E" w:rsidRDefault="00F75D8F" w:rsidP="00CF40DE">
    <w:pPr>
      <w:pStyle w:val="Glava"/>
    </w:pPr>
    <w:r>
      <w:rPr>
        <w:noProof/>
      </w:rPr>
      <w:drawing>
        <wp:anchor distT="0" distB="0" distL="114300" distR="114300" simplePos="0" relativeHeight="251666432" behindDoc="0" locked="0" layoutInCell="1" allowOverlap="1" wp14:anchorId="30C14D0F" wp14:editId="02B60ED8">
          <wp:simplePos x="0" y="0"/>
          <wp:positionH relativeFrom="margin">
            <wp:posOffset>3724275</wp:posOffset>
          </wp:positionH>
          <wp:positionV relativeFrom="page">
            <wp:posOffset>558800</wp:posOffset>
          </wp:positionV>
          <wp:extent cx="2228850" cy="1076325"/>
          <wp:effectExtent l="0" t="0" r="0" b="9525"/>
          <wp:wrapSquare wrapText="bothSides"/>
          <wp:docPr id="8" name="Slika 8" descr="Logo_EKP_socialni_sklad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KP_socialni_sklad_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D643882" wp14:editId="28D88402">
          <wp:simplePos x="0" y="0"/>
          <wp:positionH relativeFrom="column">
            <wp:posOffset>-540122</wp:posOffset>
          </wp:positionH>
          <wp:positionV relativeFrom="paragraph">
            <wp:posOffset>534861</wp:posOffset>
          </wp:positionV>
          <wp:extent cx="1919605" cy="827886"/>
          <wp:effectExtent l="0" t="0" r="4445" b="0"/>
          <wp:wrapNone/>
          <wp:docPr id="11" name="Slika 11" descr="~109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71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9605" cy="8278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2143" w14:textId="77777777" w:rsidR="00F75D8F" w:rsidRPr="00BC60F8" w:rsidRDefault="00F75D8F" w:rsidP="00CF40DE">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EC99" w14:textId="77777777" w:rsidR="00F75D8F" w:rsidRDefault="00F75D8F" w:rsidP="00CF40D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F3A73" w14:textId="77777777" w:rsidR="00F75D8F" w:rsidRDefault="00F75D8F" w:rsidP="00CF40DE">
    <w:r>
      <w:rPr>
        <w:noProof/>
        <w:lang w:eastAsia="sl-SI"/>
      </w:rPr>
      <mc:AlternateContent>
        <mc:Choice Requires="wpg">
          <w:drawing>
            <wp:anchor distT="0" distB="0" distL="114300" distR="114300" simplePos="0" relativeHeight="251654144" behindDoc="1" locked="0" layoutInCell="1" allowOverlap="1" wp14:anchorId="3795B74C" wp14:editId="05A5A68B">
              <wp:simplePos x="0" y="0"/>
              <wp:positionH relativeFrom="page">
                <wp:posOffset>0</wp:posOffset>
              </wp:positionH>
              <wp:positionV relativeFrom="page">
                <wp:posOffset>0</wp:posOffset>
              </wp:positionV>
              <wp:extent cx="7560005" cy="10668000"/>
              <wp:effectExtent l="0" t="0" r="0" b="0"/>
              <wp:wrapNone/>
              <wp:docPr id="45026" name="Group 45026"/>
              <wp:cNvGraphicFramePr/>
              <a:graphic xmlns:a="http://schemas.openxmlformats.org/drawingml/2006/main">
                <a:graphicData uri="http://schemas.microsoft.com/office/word/2010/wordprocessingGroup">
                  <wpg:wgp>
                    <wpg:cNvGrpSpPr/>
                    <wpg:grpSpPr>
                      <a:xfrm>
                        <a:off x="0" y="0"/>
                        <a:ext cx="7560005" cy="10668000"/>
                        <a:chOff x="0" y="0"/>
                        <a:chExt cx="7560005" cy="10668000"/>
                      </a:xfrm>
                    </wpg:grpSpPr>
                    <wps:wsp>
                      <wps:cNvPr id="46542" name="Shape 46542"/>
                      <wps:cNvSpPr/>
                      <wps:spPr>
                        <a:xfrm>
                          <a:off x="0" y="0"/>
                          <a:ext cx="7560005" cy="10668000"/>
                        </a:xfrm>
                        <a:custGeom>
                          <a:avLst/>
                          <a:gdLst/>
                          <a:ahLst/>
                          <a:cxnLst/>
                          <a:rect l="0" t="0" r="0" b="0"/>
                          <a:pathLst>
                            <a:path w="7560005" h="10668000">
                              <a:moveTo>
                                <a:pt x="0" y="0"/>
                              </a:moveTo>
                              <a:lnTo>
                                <a:pt x="7560005" y="0"/>
                              </a:lnTo>
                              <a:lnTo>
                                <a:pt x="7560005" y="10668000"/>
                              </a:lnTo>
                              <a:lnTo>
                                <a:pt x="0" y="106680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6AF4A8FA" id="Group 45026" o:spid="_x0000_s1026" style="position:absolute;margin-left:0;margin-top:0;width:595.3pt;height:840pt;z-index:-251662336;mso-position-horizontal-relative:page;mso-position-vertical-relative:page" coordsize="7560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">
              <v:shape id="Shape 46542" o:spid="_x0000_s1027" style="position:absolute;width:75600;height:106680;visibility:visible;mso-wrap-style:square;v-text-anchor:top" coordsize="756000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" path="m,l7560005,r,10668000l,10668000,,e" fillcolor="#f7f7f7" stroked="f" strokeweight="0">
                <v:stroke miterlimit="83231f" joinstyle="miter"/>
                <v:path arrowok="t" textboxrect="0,0,7560005,10668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25BA"/>
    <w:multiLevelType w:val="hybridMultilevel"/>
    <w:tmpl w:val="B122E206"/>
    <w:lvl w:ilvl="0" w:tplc="04240013">
      <w:start w:val="1"/>
      <w:numFmt w:val="upperRoman"/>
      <w:lvlText w:val="%1."/>
      <w:lvlJc w:val="right"/>
      <w:pPr>
        <w:ind w:left="720" w:hanging="360"/>
      </w:pPr>
    </w:lvl>
    <w:lvl w:ilvl="1" w:tplc="AEAA2F3C">
      <w:numFmt w:val="bullet"/>
      <w:lvlText w:val="-"/>
      <w:lvlJc w:val="left"/>
      <w:pPr>
        <w:ind w:left="1440" w:hanging="360"/>
      </w:pPr>
      <w:rPr>
        <w:rFonts w:ascii="Calibri" w:eastAsiaTheme="minorHAnsi" w:hAnsi="Calibri" w:cs="Calibr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F53575"/>
    <w:multiLevelType w:val="hybridMultilevel"/>
    <w:tmpl w:val="2B58176A"/>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D37B52"/>
    <w:multiLevelType w:val="hybridMultilevel"/>
    <w:tmpl w:val="A6AEFB9A"/>
    <w:lvl w:ilvl="0" w:tplc="21CAC13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660CDA"/>
    <w:multiLevelType w:val="hybridMultilevel"/>
    <w:tmpl w:val="6D3E5540"/>
    <w:lvl w:ilvl="0" w:tplc="20C48AEA">
      <w:start w:val="1"/>
      <w:numFmt w:val="bullet"/>
      <w:lvlText w:val="-"/>
      <w:lvlJc w:val="left"/>
      <w:pPr>
        <w:ind w:left="720" w:hanging="3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C96DDA"/>
    <w:multiLevelType w:val="hybridMultilevel"/>
    <w:tmpl w:val="037284EA"/>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033A36"/>
    <w:multiLevelType w:val="hybridMultilevel"/>
    <w:tmpl w:val="D60C33FE"/>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4853A2"/>
    <w:multiLevelType w:val="hybridMultilevel"/>
    <w:tmpl w:val="62F24772"/>
    <w:lvl w:ilvl="0" w:tplc="04240013">
      <w:start w:val="1"/>
      <w:numFmt w:val="upperRoman"/>
      <w:lvlText w:val="%1."/>
      <w:lvlJc w:val="right"/>
      <w:pPr>
        <w:ind w:left="720" w:hanging="360"/>
      </w:pPr>
    </w:lvl>
    <w:lvl w:ilvl="1" w:tplc="AEAA2F3C">
      <w:numFmt w:val="bullet"/>
      <w:lvlText w:val="-"/>
      <w:lvlJc w:val="left"/>
      <w:pPr>
        <w:ind w:left="1440" w:hanging="360"/>
      </w:pPr>
      <w:rPr>
        <w:rFonts w:ascii="Calibri" w:eastAsiaTheme="minorHAnsi" w:hAnsi="Calibri" w:cs="Calibr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6990EEC"/>
    <w:multiLevelType w:val="hybridMultilevel"/>
    <w:tmpl w:val="5E649910"/>
    <w:lvl w:ilvl="0" w:tplc="20C48AEA">
      <w:start w:val="1"/>
      <w:numFmt w:val="bullet"/>
      <w:lvlText w:val="-"/>
      <w:lvlJc w:val="left"/>
      <w:pPr>
        <w:ind w:left="720" w:hanging="3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F725C1"/>
    <w:multiLevelType w:val="hybridMultilevel"/>
    <w:tmpl w:val="DF70708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8A06A5E"/>
    <w:multiLevelType w:val="hybridMultilevel"/>
    <w:tmpl w:val="BBA41EE2"/>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A55599"/>
    <w:multiLevelType w:val="hybridMultilevel"/>
    <w:tmpl w:val="2D68705A"/>
    <w:lvl w:ilvl="0" w:tplc="04240013">
      <w:start w:val="1"/>
      <w:numFmt w:val="upperRoman"/>
      <w:lvlText w:val="%1."/>
      <w:lvlJc w:val="righ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26205EDE"/>
    <w:multiLevelType w:val="hybridMultilevel"/>
    <w:tmpl w:val="495CB3F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7AA67D9"/>
    <w:multiLevelType w:val="hybridMultilevel"/>
    <w:tmpl w:val="11509BD6"/>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8E47E2E"/>
    <w:multiLevelType w:val="hybridMultilevel"/>
    <w:tmpl w:val="11509BD6"/>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9145C3"/>
    <w:multiLevelType w:val="hybridMultilevel"/>
    <w:tmpl w:val="FE6C1A7C"/>
    <w:lvl w:ilvl="0" w:tplc="3ED61382">
      <w:start w:val="1"/>
      <w:numFmt w:val="decimal"/>
      <w:lvlText w:val="%1. "/>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B13452F"/>
    <w:multiLevelType w:val="multilevel"/>
    <w:tmpl w:val="A168AC8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7" w15:restartNumberingAfterBreak="0">
    <w:nsid w:val="2B4C3EA3"/>
    <w:multiLevelType w:val="hybridMultilevel"/>
    <w:tmpl w:val="667C36E0"/>
    <w:lvl w:ilvl="0" w:tplc="FFFFFFFF">
      <w:start w:val="1"/>
      <w:numFmt w:val="bullet"/>
      <w:lvlText w:val=""/>
      <w:lvlJc w:val="left"/>
      <w:pPr>
        <w:ind w:left="1570" w:hanging="360"/>
      </w:pPr>
      <w:rPr>
        <w:rFonts w:ascii="Symbol" w:hAnsi="Symbol" w:hint="default"/>
      </w:rPr>
    </w:lvl>
    <w:lvl w:ilvl="1" w:tplc="FFFFFFFF" w:tentative="1">
      <w:start w:val="1"/>
      <w:numFmt w:val="bullet"/>
      <w:lvlText w:val="o"/>
      <w:lvlJc w:val="left"/>
      <w:pPr>
        <w:ind w:left="2290" w:hanging="360"/>
      </w:pPr>
      <w:rPr>
        <w:rFonts w:ascii="Courier New" w:hAnsi="Courier New" w:cs="Courier New" w:hint="default"/>
      </w:rPr>
    </w:lvl>
    <w:lvl w:ilvl="2" w:tplc="FFFFFFFF" w:tentative="1">
      <w:start w:val="1"/>
      <w:numFmt w:val="bullet"/>
      <w:lvlText w:val=""/>
      <w:lvlJc w:val="left"/>
      <w:pPr>
        <w:ind w:left="3010" w:hanging="360"/>
      </w:pPr>
      <w:rPr>
        <w:rFonts w:ascii="Wingdings" w:hAnsi="Wingdings" w:hint="default"/>
      </w:rPr>
    </w:lvl>
    <w:lvl w:ilvl="3" w:tplc="FFFFFFFF" w:tentative="1">
      <w:start w:val="1"/>
      <w:numFmt w:val="bullet"/>
      <w:lvlText w:val=""/>
      <w:lvlJc w:val="left"/>
      <w:pPr>
        <w:ind w:left="3730" w:hanging="360"/>
      </w:pPr>
      <w:rPr>
        <w:rFonts w:ascii="Symbol" w:hAnsi="Symbol" w:hint="default"/>
      </w:rPr>
    </w:lvl>
    <w:lvl w:ilvl="4" w:tplc="FFFFFFFF" w:tentative="1">
      <w:start w:val="1"/>
      <w:numFmt w:val="bullet"/>
      <w:lvlText w:val="o"/>
      <w:lvlJc w:val="left"/>
      <w:pPr>
        <w:ind w:left="4450" w:hanging="360"/>
      </w:pPr>
      <w:rPr>
        <w:rFonts w:ascii="Courier New" w:hAnsi="Courier New" w:cs="Courier New" w:hint="default"/>
      </w:rPr>
    </w:lvl>
    <w:lvl w:ilvl="5" w:tplc="FFFFFFFF" w:tentative="1">
      <w:start w:val="1"/>
      <w:numFmt w:val="bullet"/>
      <w:lvlText w:val=""/>
      <w:lvlJc w:val="left"/>
      <w:pPr>
        <w:ind w:left="5170" w:hanging="360"/>
      </w:pPr>
      <w:rPr>
        <w:rFonts w:ascii="Wingdings" w:hAnsi="Wingdings" w:hint="default"/>
      </w:rPr>
    </w:lvl>
    <w:lvl w:ilvl="6" w:tplc="FFFFFFFF" w:tentative="1">
      <w:start w:val="1"/>
      <w:numFmt w:val="bullet"/>
      <w:lvlText w:val=""/>
      <w:lvlJc w:val="left"/>
      <w:pPr>
        <w:ind w:left="5890" w:hanging="360"/>
      </w:pPr>
      <w:rPr>
        <w:rFonts w:ascii="Symbol" w:hAnsi="Symbol" w:hint="default"/>
      </w:rPr>
    </w:lvl>
    <w:lvl w:ilvl="7" w:tplc="FFFFFFFF" w:tentative="1">
      <w:start w:val="1"/>
      <w:numFmt w:val="bullet"/>
      <w:lvlText w:val="o"/>
      <w:lvlJc w:val="left"/>
      <w:pPr>
        <w:ind w:left="6610" w:hanging="360"/>
      </w:pPr>
      <w:rPr>
        <w:rFonts w:ascii="Courier New" w:hAnsi="Courier New" w:cs="Courier New" w:hint="default"/>
      </w:rPr>
    </w:lvl>
    <w:lvl w:ilvl="8" w:tplc="FFFFFFFF" w:tentative="1">
      <w:start w:val="1"/>
      <w:numFmt w:val="bullet"/>
      <w:lvlText w:val=""/>
      <w:lvlJc w:val="left"/>
      <w:pPr>
        <w:ind w:left="7330" w:hanging="360"/>
      </w:pPr>
      <w:rPr>
        <w:rFonts w:ascii="Wingdings" w:hAnsi="Wingdings" w:hint="default"/>
      </w:rPr>
    </w:lvl>
  </w:abstractNum>
  <w:abstractNum w:abstractNumId="18" w15:restartNumberingAfterBreak="0">
    <w:nsid w:val="3DDC5D92"/>
    <w:multiLevelType w:val="hybridMultilevel"/>
    <w:tmpl w:val="D0B07BA6"/>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DE659EC"/>
    <w:multiLevelType w:val="hybridMultilevel"/>
    <w:tmpl w:val="F5CC501C"/>
    <w:lvl w:ilvl="0" w:tplc="AEAA2F3C">
      <w:numFmt w:val="bullet"/>
      <w:lvlText w:val="-"/>
      <w:lvlJc w:val="left"/>
      <w:pPr>
        <w:tabs>
          <w:tab w:val="num" w:pos="720"/>
        </w:tabs>
        <w:ind w:left="720" w:hanging="360"/>
      </w:pPr>
      <w:rPr>
        <w:rFonts w:ascii="Calibri" w:eastAsiaTheme="minorHAnsi" w:hAnsi="Calibri" w:cs="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15:restartNumberingAfterBreak="0">
    <w:nsid w:val="45051CF5"/>
    <w:multiLevelType w:val="hybridMultilevel"/>
    <w:tmpl w:val="39AE561E"/>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6D10C71"/>
    <w:multiLevelType w:val="hybridMultilevel"/>
    <w:tmpl w:val="15CCBA08"/>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8813C37"/>
    <w:multiLevelType w:val="hybridMultilevel"/>
    <w:tmpl w:val="99BADC3E"/>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1237C18"/>
    <w:multiLevelType w:val="hybridMultilevel"/>
    <w:tmpl w:val="E8B62A8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9EA3E83"/>
    <w:multiLevelType w:val="hybridMultilevel"/>
    <w:tmpl w:val="C6C285B6"/>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7" w15:restartNumberingAfterBreak="0">
    <w:nsid w:val="5D2E7A54"/>
    <w:multiLevelType w:val="hybridMultilevel"/>
    <w:tmpl w:val="5FB86FA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F227537"/>
    <w:multiLevelType w:val="hybridMultilevel"/>
    <w:tmpl w:val="DB76ED8E"/>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615131F"/>
    <w:multiLevelType w:val="hybridMultilevel"/>
    <w:tmpl w:val="99888D76"/>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8B41E98"/>
    <w:multiLevelType w:val="hybridMultilevel"/>
    <w:tmpl w:val="CA20D3DA"/>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A2A2AD5"/>
    <w:multiLevelType w:val="hybridMultilevel"/>
    <w:tmpl w:val="CA56C7A4"/>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B573B08"/>
    <w:multiLevelType w:val="hybridMultilevel"/>
    <w:tmpl w:val="AE64BCA2"/>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143575B"/>
    <w:multiLevelType w:val="hybridMultilevel"/>
    <w:tmpl w:val="F38CEE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7FE237A"/>
    <w:multiLevelType w:val="hybridMultilevel"/>
    <w:tmpl w:val="6B38D40A"/>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69144808">
    <w:abstractNumId w:val="16"/>
  </w:num>
  <w:num w:numId="2" w16cid:durableId="2054308299">
    <w:abstractNumId w:val="18"/>
  </w:num>
  <w:num w:numId="3" w16cid:durableId="407535011">
    <w:abstractNumId w:val="9"/>
  </w:num>
  <w:num w:numId="4" w16cid:durableId="809588575">
    <w:abstractNumId w:val="28"/>
  </w:num>
  <w:num w:numId="5" w16cid:durableId="1369909662">
    <w:abstractNumId w:val="1"/>
  </w:num>
  <w:num w:numId="6" w16cid:durableId="1096941767">
    <w:abstractNumId w:val="25"/>
  </w:num>
  <w:num w:numId="7" w16cid:durableId="1560087826">
    <w:abstractNumId w:val="34"/>
  </w:num>
  <w:num w:numId="8" w16cid:durableId="613054525">
    <w:abstractNumId w:val="12"/>
  </w:num>
  <w:num w:numId="9" w16cid:durableId="558134634">
    <w:abstractNumId w:val="31"/>
  </w:num>
  <w:num w:numId="10" w16cid:durableId="1396392873">
    <w:abstractNumId w:val="2"/>
  </w:num>
  <w:num w:numId="11" w16cid:durableId="243270753">
    <w:abstractNumId w:val="14"/>
  </w:num>
  <w:num w:numId="12" w16cid:durableId="950093317">
    <w:abstractNumId w:val="33"/>
  </w:num>
  <w:num w:numId="13" w16cid:durableId="1355617681">
    <w:abstractNumId w:val="7"/>
  </w:num>
  <w:num w:numId="14" w16cid:durableId="1796681872">
    <w:abstractNumId w:val="13"/>
  </w:num>
  <w:num w:numId="15" w16cid:durableId="702554979">
    <w:abstractNumId w:val="3"/>
  </w:num>
  <w:num w:numId="16" w16cid:durableId="1168982462">
    <w:abstractNumId w:val="27"/>
  </w:num>
  <w:num w:numId="17" w16cid:durableId="2143695985">
    <w:abstractNumId w:val="15"/>
  </w:num>
  <w:num w:numId="18" w16cid:durableId="709502265">
    <w:abstractNumId w:val="24"/>
  </w:num>
  <w:num w:numId="19" w16cid:durableId="229004314">
    <w:abstractNumId w:val="23"/>
  </w:num>
  <w:num w:numId="20" w16cid:durableId="1305812100">
    <w:abstractNumId w:val="29"/>
  </w:num>
  <w:num w:numId="21" w16cid:durableId="60718255">
    <w:abstractNumId w:val="19"/>
  </w:num>
  <w:num w:numId="22" w16cid:durableId="2036077303">
    <w:abstractNumId w:val="8"/>
  </w:num>
  <w:num w:numId="23" w16cid:durableId="1592739860">
    <w:abstractNumId w:val="11"/>
  </w:num>
  <w:num w:numId="24" w16cid:durableId="18817860">
    <w:abstractNumId w:val="21"/>
  </w:num>
  <w:num w:numId="25" w16cid:durableId="1437216593">
    <w:abstractNumId w:val="32"/>
  </w:num>
  <w:num w:numId="26" w16cid:durableId="4341796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5413085">
    <w:abstractNumId w:val="26"/>
    <w:lvlOverride w:ilvl="0">
      <w:startOverride w:val="1"/>
    </w:lvlOverride>
  </w:num>
  <w:num w:numId="28" w16cid:durableId="827862674">
    <w:abstractNumId w:val="10"/>
  </w:num>
  <w:num w:numId="29" w16cid:durableId="860052208">
    <w:abstractNumId w:val="26"/>
  </w:num>
  <w:num w:numId="30" w16cid:durableId="741830286">
    <w:abstractNumId w:val="20"/>
    <w:lvlOverride w:ilvl="0">
      <w:startOverride w:val="1"/>
    </w:lvlOverride>
  </w:num>
  <w:num w:numId="31" w16cid:durableId="55712789">
    <w:abstractNumId w:val="20"/>
  </w:num>
  <w:num w:numId="32" w16cid:durableId="1672021863">
    <w:abstractNumId w:val="17"/>
  </w:num>
  <w:num w:numId="33" w16cid:durableId="1873763007">
    <w:abstractNumId w:val="4"/>
  </w:num>
  <w:num w:numId="34" w16cid:durableId="1166169868">
    <w:abstractNumId w:val="22"/>
  </w:num>
  <w:num w:numId="35" w16cid:durableId="566457957">
    <w:abstractNumId w:val="30"/>
  </w:num>
  <w:num w:numId="36" w16cid:durableId="2106415769">
    <w:abstractNumId w:val="5"/>
  </w:num>
  <w:num w:numId="37" w16cid:durableId="1391492430">
    <w:abstractNumId w:val="0"/>
  </w:num>
  <w:num w:numId="38" w16cid:durableId="144153456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10"/>
    <w:rsid w:val="00002BF4"/>
    <w:rsid w:val="00002EF2"/>
    <w:rsid w:val="000314BD"/>
    <w:rsid w:val="0004109E"/>
    <w:rsid w:val="000457B1"/>
    <w:rsid w:val="00053070"/>
    <w:rsid w:val="00086A50"/>
    <w:rsid w:val="000942F8"/>
    <w:rsid w:val="000A32AF"/>
    <w:rsid w:val="000A39CC"/>
    <w:rsid w:val="000A7D5E"/>
    <w:rsid w:val="000C56B2"/>
    <w:rsid w:val="000C7C40"/>
    <w:rsid w:val="000D5063"/>
    <w:rsid w:val="000E11E4"/>
    <w:rsid w:val="000E5D08"/>
    <w:rsid w:val="000E5D94"/>
    <w:rsid w:val="000F50EA"/>
    <w:rsid w:val="00100133"/>
    <w:rsid w:val="0012704C"/>
    <w:rsid w:val="001314F0"/>
    <w:rsid w:val="001315E1"/>
    <w:rsid w:val="0013312A"/>
    <w:rsid w:val="001332FF"/>
    <w:rsid w:val="00137E64"/>
    <w:rsid w:val="00172EF6"/>
    <w:rsid w:val="00183DFD"/>
    <w:rsid w:val="001859F3"/>
    <w:rsid w:val="001866BF"/>
    <w:rsid w:val="001910FE"/>
    <w:rsid w:val="0019777D"/>
    <w:rsid w:val="001A4704"/>
    <w:rsid w:val="001B1B1C"/>
    <w:rsid w:val="001C2534"/>
    <w:rsid w:val="001D29DA"/>
    <w:rsid w:val="001E0797"/>
    <w:rsid w:val="001E66D5"/>
    <w:rsid w:val="00200C24"/>
    <w:rsid w:val="0020224A"/>
    <w:rsid w:val="00210B0A"/>
    <w:rsid w:val="00210E38"/>
    <w:rsid w:val="00242096"/>
    <w:rsid w:val="0025519F"/>
    <w:rsid w:val="002666A3"/>
    <w:rsid w:val="00267310"/>
    <w:rsid w:val="00274EF9"/>
    <w:rsid w:val="002753E6"/>
    <w:rsid w:val="00292A60"/>
    <w:rsid w:val="002A2FF0"/>
    <w:rsid w:val="002A442D"/>
    <w:rsid w:val="002B4607"/>
    <w:rsid w:val="002B46F0"/>
    <w:rsid w:val="002C4156"/>
    <w:rsid w:val="002D72F8"/>
    <w:rsid w:val="002E65A8"/>
    <w:rsid w:val="002F79B1"/>
    <w:rsid w:val="003310E4"/>
    <w:rsid w:val="00334944"/>
    <w:rsid w:val="00353F4F"/>
    <w:rsid w:val="00354A52"/>
    <w:rsid w:val="0035572B"/>
    <w:rsid w:val="00355D09"/>
    <w:rsid w:val="0037207B"/>
    <w:rsid w:val="00374D9A"/>
    <w:rsid w:val="00375418"/>
    <w:rsid w:val="003819EF"/>
    <w:rsid w:val="00392AB1"/>
    <w:rsid w:val="003A65B5"/>
    <w:rsid w:val="003B419E"/>
    <w:rsid w:val="003C337C"/>
    <w:rsid w:val="003C582A"/>
    <w:rsid w:val="003D2FF8"/>
    <w:rsid w:val="003D6370"/>
    <w:rsid w:val="003D6CB6"/>
    <w:rsid w:val="003E19CB"/>
    <w:rsid w:val="003E64CD"/>
    <w:rsid w:val="003F435D"/>
    <w:rsid w:val="003F7020"/>
    <w:rsid w:val="00401757"/>
    <w:rsid w:val="004037A4"/>
    <w:rsid w:val="00404E94"/>
    <w:rsid w:val="0041511F"/>
    <w:rsid w:val="0042394B"/>
    <w:rsid w:val="00456CED"/>
    <w:rsid w:val="00470C89"/>
    <w:rsid w:val="00470C9B"/>
    <w:rsid w:val="0047569D"/>
    <w:rsid w:val="00476AF6"/>
    <w:rsid w:val="00483B06"/>
    <w:rsid w:val="00483B97"/>
    <w:rsid w:val="00496287"/>
    <w:rsid w:val="0049726D"/>
    <w:rsid w:val="004B41C3"/>
    <w:rsid w:val="004B617B"/>
    <w:rsid w:val="004B62D0"/>
    <w:rsid w:val="004C3156"/>
    <w:rsid w:val="004C5A7B"/>
    <w:rsid w:val="004E1A0A"/>
    <w:rsid w:val="004E1C0B"/>
    <w:rsid w:val="004E415D"/>
    <w:rsid w:val="004E4522"/>
    <w:rsid w:val="004E6C4D"/>
    <w:rsid w:val="0050762F"/>
    <w:rsid w:val="00525A20"/>
    <w:rsid w:val="005339C3"/>
    <w:rsid w:val="00534552"/>
    <w:rsid w:val="00541CBE"/>
    <w:rsid w:val="00541F54"/>
    <w:rsid w:val="00563156"/>
    <w:rsid w:val="00571289"/>
    <w:rsid w:val="00582855"/>
    <w:rsid w:val="005850F4"/>
    <w:rsid w:val="00593911"/>
    <w:rsid w:val="005947A2"/>
    <w:rsid w:val="005947F1"/>
    <w:rsid w:val="005A1594"/>
    <w:rsid w:val="005A71A3"/>
    <w:rsid w:val="005B7822"/>
    <w:rsid w:val="005C4BE3"/>
    <w:rsid w:val="005E1F83"/>
    <w:rsid w:val="006140EF"/>
    <w:rsid w:val="006204E1"/>
    <w:rsid w:val="0063674C"/>
    <w:rsid w:val="00652DDB"/>
    <w:rsid w:val="00661131"/>
    <w:rsid w:val="0066358C"/>
    <w:rsid w:val="00664EAD"/>
    <w:rsid w:val="00665210"/>
    <w:rsid w:val="006677EF"/>
    <w:rsid w:val="00671226"/>
    <w:rsid w:val="00676142"/>
    <w:rsid w:val="00677B55"/>
    <w:rsid w:val="00681462"/>
    <w:rsid w:val="006A4C60"/>
    <w:rsid w:val="006A58C0"/>
    <w:rsid w:val="006B277C"/>
    <w:rsid w:val="006C00BD"/>
    <w:rsid w:val="007013F3"/>
    <w:rsid w:val="007045F4"/>
    <w:rsid w:val="007150AB"/>
    <w:rsid w:val="00723CEB"/>
    <w:rsid w:val="00734563"/>
    <w:rsid w:val="00734D9D"/>
    <w:rsid w:val="00737820"/>
    <w:rsid w:val="00751D21"/>
    <w:rsid w:val="00765FD3"/>
    <w:rsid w:val="00766CE7"/>
    <w:rsid w:val="00787D40"/>
    <w:rsid w:val="007C6C27"/>
    <w:rsid w:val="007D5383"/>
    <w:rsid w:val="007D747A"/>
    <w:rsid w:val="007F1705"/>
    <w:rsid w:val="00802DFC"/>
    <w:rsid w:val="0081372C"/>
    <w:rsid w:val="00815E47"/>
    <w:rsid w:val="00821FC3"/>
    <w:rsid w:val="008324CD"/>
    <w:rsid w:val="008467EF"/>
    <w:rsid w:val="008477A6"/>
    <w:rsid w:val="0085278C"/>
    <w:rsid w:val="00857220"/>
    <w:rsid w:val="00870AB7"/>
    <w:rsid w:val="008A3EBB"/>
    <w:rsid w:val="008D5F6B"/>
    <w:rsid w:val="008D72C5"/>
    <w:rsid w:val="008E0192"/>
    <w:rsid w:val="008E1E72"/>
    <w:rsid w:val="008F653F"/>
    <w:rsid w:val="00925F5B"/>
    <w:rsid w:val="00932A3D"/>
    <w:rsid w:val="009343D3"/>
    <w:rsid w:val="00935D84"/>
    <w:rsid w:val="00944314"/>
    <w:rsid w:val="00946B95"/>
    <w:rsid w:val="00955774"/>
    <w:rsid w:val="0098336B"/>
    <w:rsid w:val="009A1E6D"/>
    <w:rsid w:val="009C2233"/>
    <w:rsid w:val="009C3307"/>
    <w:rsid w:val="009D3D66"/>
    <w:rsid w:val="009E174A"/>
    <w:rsid w:val="009E4F9E"/>
    <w:rsid w:val="009E7571"/>
    <w:rsid w:val="009F43B4"/>
    <w:rsid w:val="00A12C30"/>
    <w:rsid w:val="00A13B9F"/>
    <w:rsid w:val="00A27A0E"/>
    <w:rsid w:val="00A8106B"/>
    <w:rsid w:val="00AA29B5"/>
    <w:rsid w:val="00AA590B"/>
    <w:rsid w:val="00AC6BDC"/>
    <w:rsid w:val="00AD54A0"/>
    <w:rsid w:val="00AF5DC3"/>
    <w:rsid w:val="00B10F7A"/>
    <w:rsid w:val="00B163D1"/>
    <w:rsid w:val="00B23206"/>
    <w:rsid w:val="00B2464E"/>
    <w:rsid w:val="00B51BB1"/>
    <w:rsid w:val="00B536A9"/>
    <w:rsid w:val="00B57A6F"/>
    <w:rsid w:val="00B65F7C"/>
    <w:rsid w:val="00B71E33"/>
    <w:rsid w:val="00B81244"/>
    <w:rsid w:val="00BA7B8E"/>
    <w:rsid w:val="00BD68BD"/>
    <w:rsid w:val="00BE3E65"/>
    <w:rsid w:val="00BF4AA0"/>
    <w:rsid w:val="00C244A2"/>
    <w:rsid w:val="00C2519B"/>
    <w:rsid w:val="00C33B17"/>
    <w:rsid w:val="00C41AC2"/>
    <w:rsid w:val="00C4360A"/>
    <w:rsid w:val="00C5743C"/>
    <w:rsid w:val="00C726D4"/>
    <w:rsid w:val="00C76142"/>
    <w:rsid w:val="00C927BD"/>
    <w:rsid w:val="00CA354F"/>
    <w:rsid w:val="00CB07A0"/>
    <w:rsid w:val="00CB50BC"/>
    <w:rsid w:val="00CD7A8A"/>
    <w:rsid w:val="00CE0210"/>
    <w:rsid w:val="00CE4BD9"/>
    <w:rsid w:val="00CF40DE"/>
    <w:rsid w:val="00D0750C"/>
    <w:rsid w:val="00D100FF"/>
    <w:rsid w:val="00D13A95"/>
    <w:rsid w:val="00D211AB"/>
    <w:rsid w:val="00D22D68"/>
    <w:rsid w:val="00D2394D"/>
    <w:rsid w:val="00D355B6"/>
    <w:rsid w:val="00D4168F"/>
    <w:rsid w:val="00D47A2F"/>
    <w:rsid w:val="00D52521"/>
    <w:rsid w:val="00D533BB"/>
    <w:rsid w:val="00D5746B"/>
    <w:rsid w:val="00D64572"/>
    <w:rsid w:val="00D71ED5"/>
    <w:rsid w:val="00D7365F"/>
    <w:rsid w:val="00D85A4E"/>
    <w:rsid w:val="00D97C97"/>
    <w:rsid w:val="00DA4270"/>
    <w:rsid w:val="00DA6F8E"/>
    <w:rsid w:val="00DB33EE"/>
    <w:rsid w:val="00DB402A"/>
    <w:rsid w:val="00DB49CA"/>
    <w:rsid w:val="00DC2A89"/>
    <w:rsid w:val="00DC7D61"/>
    <w:rsid w:val="00DE7182"/>
    <w:rsid w:val="00E01479"/>
    <w:rsid w:val="00E157F1"/>
    <w:rsid w:val="00E20EBB"/>
    <w:rsid w:val="00E21446"/>
    <w:rsid w:val="00E37704"/>
    <w:rsid w:val="00E45185"/>
    <w:rsid w:val="00E5006B"/>
    <w:rsid w:val="00E536B9"/>
    <w:rsid w:val="00E617B6"/>
    <w:rsid w:val="00E70D18"/>
    <w:rsid w:val="00EA1DAD"/>
    <w:rsid w:val="00EA4480"/>
    <w:rsid w:val="00EB6498"/>
    <w:rsid w:val="00EB6C1A"/>
    <w:rsid w:val="00ED08D6"/>
    <w:rsid w:val="00ED6F26"/>
    <w:rsid w:val="00EF100E"/>
    <w:rsid w:val="00F03A70"/>
    <w:rsid w:val="00F20C18"/>
    <w:rsid w:val="00F2496C"/>
    <w:rsid w:val="00F31B9B"/>
    <w:rsid w:val="00F35EC9"/>
    <w:rsid w:val="00F45805"/>
    <w:rsid w:val="00F553F5"/>
    <w:rsid w:val="00F75D8F"/>
    <w:rsid w:val="00F804BF"/>
    <w:rsid w:val="00F87BE7"/>
    <w:rsid w:val="00F97783"/>
    <w:rsid w:val="00FA7301"/>
    <w:rsid w:val="00FE204A"/>
    <w:rsid w:val="00FF14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D21CD3"/>
  <w15:docId w15:val="{77A8F7F1-7D63-4B73-AD6D-01BB8AB98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F40DE"/>
    <w:pPr>
      <w:spacing w:line="276" w:lineRule="auto"/>
      <w:jc w:val="both"/>
    </w:pPr>
    <w:rPr>
      <w:rFonts w:cstheme="minorHAnsi"/>
    </w:rPr>
  </w:style>
  <w:style w:type="paragraph" w:styleId="Naslov1">
    <w:name w:val="heading 1"/>
    <w:basedOn w:val="Navaden"/>
    <w:next w:val="Navaden"/>
    <w:link w:val="Naslov1Znak"/>
    <w:uiPriority w:val="9"/>
    <w:qFormat/>
    <w:rsid w:val="00CE0210"/>
    <w:pPr>
      <w:keepNext/>
      <w:keepLines/>
      <w:numPr>
        <w:numId w:val="1"/>
      </w:numPr>
      <w:spacing w:before="240" w:after="240"/>
      <w:outlineLvl w:val="0"/>
    </w:pPr>
    <w:rPr>
      <w:rFonts w:asciiTheme="majorHAnsi" w:eastAsiaTheme="majorEastAsia" w:hAnsiTheme="majorHAnsi" w:cstheme="majorBidi"/>
      <w:b/>
      <w:color w:val="2F5496" w:themeColor="accent1" w:themeShade="BF"/>
      <w:sz w:val="24"/>
      <w:szCs w:val="24"/>
    </w:rPr>
  </w:style>
  <w:style w:type="paragraph" w:styleId="Naslov2">
    <w:name w:val="heading 2"/>
    <w:basedOn w:val="Navaden"/>
    <w:next w:val="Navaden"/>
    <w:link w:val="Naslov2Znak"/>
    <w:uiPriority w:val="9"/>
    <w:unhideWhenUsed/>
    <w:qFormat/>
    <w:rsid w:val="00CE0210"/>
    <w:pPr>
      <w:keepNext/>
      <w:keepLines/>
      <w:numPr>
        <w:ilvl w:val="1"/>
        <w:numId w:val="1"/>
      </w:numPr>
      <w:spacing w:before="40" w:after="2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D85A4E"/>
    <w:pPr>
      <w:keepNext/>
      <w:keepLines/>
      <w:numPr>
        <w:ilvl w:val="2"/>
        <w:numId w:val="1"/>
      </w:numPr>
      <w:spacing w:before="360" w:after="2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CE0210"/>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CE021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CE021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CE021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CE021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E021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E0210"/>
    <w:rPr>
      <w:rFonts w:asciiTheme="majorHAnsi" w:eastAsiaTheme="majorEastAsia" w:hAnsiTheme="majorHAnsi" w:cstheme="majorBidi"/>
      <w:b/>
      <w:color w:val="2F5496" w:themeColor="accent1" w:themeShade="BF"/>
      <w:sz w:val="24"/>
      <w:szCs w:val="24"/>
    </w:rPr>
  </w:style>
  <w:style w:type="character" w:customStyle="1" w:styleId="Naslov2Znak">
    <w:name w:val="Naslov 2 Znak"/>
    <w:basedOn w:val="Privzetapisavaodstavka"/>
    <w:link w:val="Naslov2"/>
    <w:uiPriority w:val="9"/>
    <w:rsid w:val="00CE0210"/>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D85A4E"/>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rsid w:val="00CE0210"/>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CE0210"/>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CE0210"/>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CE0210"/>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CE0210"/>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E0210"/>
    <w:rPr>
      <w:rFonts w:asciiTheme="majorHAnsi" w:eastAsiaTheme="majorEastAsia" w:hAnsiTheme="majorHAnsi" w:cstheme="majorBidi"/>
      <w:i/>
      <w:iCs/>
      <w:color w:val="272727" w:themeColor="text1" w:themeTint="D8"/>
      <w:sz w:val="21"/>
      <w:szCs w:val="21"/>
    </w:rPr>
  </w:style>
  <w:style w:type="paragraph" w:styleId="Sprotnaopomba-besedilo">
    <w:name w:val="footnote text"/>
    <w:basedOn w:val="Navaden"/>
    <w:link w:val="Sprotnaopomba-besediloZnak"/>
    <w:uiPriority w:val="99"/>
    <w:unhideWhenUsed/>
    <w:rsid w:val="00A13B9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A13B9F"/>
    <w:rPr>
      <w:sz w:val="20"/>
      <w:szCs w:val="20"/>
    </w:rPr>
  </w:style>
  <w:style w:type="character" w:styleId="Sprotnaopomba-sklic">
    <w:name w:val="footnote reference"/>
    <w:basedOn w:val="Privzetapisavaodstavka"/>
    <w:uiPriority w:val="99"/>
    <w:semiHidden/>
    <w:unhideWhenUsed/>
    <w:rsid w:val="00A13B9F"/>
    <w:rPr>
      <w:vertAlign w:val="superscript"/>
    </w:rPr>
  </w:style>
  <w:style w:type="character" w:styleId="Hiperpovezava">
    <w:name w:val="Hyperlink"/>
    <w:basedOn w:val="Privzetapisavaodstavka"/>
    <w:uiPriority w:val="99"/>
    <w:unhideWhenUsed/>
    <w:rsid w:val="00A13B9F"/>
    <w:rPr>
      <w:color w:val="0563C1" w:themeColor="hyperlink"/>
      <w:u w:val="single"/>
    </w:rPr>
  </w:style>
  <w:style w:type="character" w:customStyle="1" w:styleId="Nerazreenaomemba1">
    <w:name w:val="Nerazrešena omemba1"/>
    <w:basedOn w:val="Privzetapisavaodstavka"/>
    <w:uiPriority w:val="99"/>
    <w:semiHidden/>
    <w:unhideWhenUsed/>
    <w:rsid w:val="00A13B9F"/>
    <w:rPr>
      <w:color w:val="808080"/>
      <w:shd w:val="clear" w:color="auto" w:fill="E6E6E6"/>
    </w:rPr>
  </w:style>
  <w:style w:type="character" w:customStyle="1" w:styleId="FootnoteAnchor">
    <w:name w:val="Footnote Anchor"/>
    <w:rsid w:val="005947F1"/>
    <w:rPr>
      <w:vertAlign w:val="superscript"/>
    </w:rPr>
  </w:style>
  <w:style w:type="paragraph" w:customStyle="1" w:styleId="footnotedescription">
    <w:name w:val="footnote description"/>
    <w:link w:val="footnotedescriptionChar"/>
    <w:qFormat/>
    <w:rsid w:val="00D4168F"/>
    <w:pPr>
      <w:spacing w:after="0"/>
      <w:ind w:left="720" w:hanging="720"/>
      <w:jc w:val="both"/>
    </w:pPr>
    <w:rPr>
      <w:rFonts w:eastAsia="Times New Roman" w:cstheme="minorHAnsi"/>
      <w:color w:val="000000"/>
      <w:sz w:val="16"/>
      <w:szCs w:val="16"/>
      <w:lang w:eastAsia="sl-SI"/>
    </w:rPr>
  </w:style>
  <w:style w:type="paragraph" w:styleId="Besedilooblaka">
    <w:name w:val="Balloon Text"/>
    <w:basedOn w:val="Navaden"/>
    <w:link w:val="BesedilooblakaZnak"/>
    <w:uiPriority w:val="99"/>
    <w:semiHidden/>
    <w:unhideWhenUsed/>
    <w:rsid w:val="0033494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4944"/>
    <w:rPr>
      <w:rFonts w:ascii="Segoe UI" w:hAnsi="Segoe UI" w:cs="Segoe UI"/>
      <w:sz w:val="18"/>
      <w:szCs w:val="18"/>
    </w:rPr>
  </w:style>
  <w:style w:type="table" w:customStyle="1" w:styleId="TableGrid">
    <w:name w:val="TableGrid"/>
    <w:rsid w:val="0035572B"/>
    <w:pPr>
      <w:spacing w:after="0" w:line="240" w:lineRule="auto"/>
    </w:pPr>
    <w:rPr>
      <w:rFonts w:eastAsiaTheme="minorEastAsia"/>
      <w:lang w:eastAsia="sl-SI"/>
    </w:rPr>
    <w:tblPr>
      <w:tblCellMar>
        <w:top w:w="0" w:type="dxa"/>
        <w:left w:w="0" w:type="dxa"/>
        <w:bottom w:w="0" w:type="dxa"/>
        <w:right w:w="0" w:type="dxa"/>
      </w:tblCellMar>
    </w:tblPr>
  </w:style>
  <w:style w:type="character" w:customStyle="1" w:styleId="titlepredpis">
    <w:name w:val="titlepredpis"/>
    <w:basedOn w:val="Privzetapisavaodstavka"/>
    <w:rsid w:val="006677EF"/>
  </w:style>
  <w:style w:type="character" w:customStyle="1" w:styleId="tableinfo">
    <w:name w:val="tableinfo"/>
    <w:basedOn w:val="Privzetapisavaodstavka"/>
    <w:rsid w:val="006677EF"/>
  </w:style>
  <w:style w:type="paragraph" w:styleId="Napis">
    <w:name w:val="caption"/>
    <w:basedOn w:val="Navaden"/>
    <w:next w:val="Navaden"/>
    <w:uiPriority w:val="35"/>
    <w:unhideWhenUsed/>
    <w:qFormat/>
    <w:rsid w:val="009F43B4"/>
    <w:pPr>
      <w:spacing w:after="200" w:line="240" w:lineRule="auto"/>
    </w:pPr>
    <w:rPr>
      <w:i/>
      <w:iCs/>
      <w:color w:val="44546A" w:themeColor="text2"/>
      <w:sz w:val="18"/>
      <w:szCs w:val="18"/>
    </w:rPr>
  </w:style>
  <w:style w:type="paragraph" w:styleId="Odstavekseznama">
    <w:name w:val="List Paragraph"/>
    <w:basedOn w:val="Navaden"/>
    <w:uiPriority w:val="34"/>
    <w:qFormat/>
    <w:rsid w:val="000457B1"/>
    <w:pPr>
      <w:ind w:left="720"/>
      <w:contextualSpacing/>
    </w:pPr>
  </w:style>
  <w:style w:type="table" w:styleId="Tabelamrea">
    <w:name w:val="Table Grid"/>
    <w:basedOn w:val="Navadnatabela"/>
    <w:rsid w:val="00045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661131"/>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61131"/>
    <w:rPr>
      <w:b/>
      <w:bCs/>
    </w:rPr>
  </w:style>
  <w:style w:type="character" w:customStyle="1" w:styleId="highlight">
    <w:name w:val="highlight"/>
    <w:basedOn w:val="Privzetapisavaodstavka"/>
    <w:rsid w:val="00242096"/>
  </w:style>
  <w:style w:type="paragraph" w:customStyle="1" w:styleId="podnaslov">
    <w:name w:val="podnaslov"/>
    <w:basedOn w:val="Navaden"/>
    <w:rsid w:val="00D64572"/>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2C4156"/>
    <w:rPr>
      <w:color w:val="954F72" w:themeColor="followedHyperlink"/>
      <w:u w:val="single"/>
    </w:rPr>
  </w:style>
  <w:style w:type="paragraph" w:customStyle="1" w:styleId="Default">
    <w:name w:val="Default"/>
    <w:rsid w:val="002C4156"/>
    <w:pPr>
      <w:autoSpaceDE w:val="0"/>
      <w:autoSpaceDN w:val="0"/>
      <w:adjustRightInd w:val="0"/>
      <w:spacing w:after="0" w:line="240" w:lineRule="auto"/>
    </w:pPr>
    <w:rPr>
      <w:rFonts w:ascii="Calibri" w:hAnsi="Calibri" w:cs="Calibri"/>
      <w:color w:val="000000"/>
      <w:sz w:val="24"/>
      <w:szCs w:val="24"/>
    </w:rPr>
  </w:style>
  <w:style w:type="table" w:customStyle="1" w:styleId="Tabelamrea3poudarek11">
    <w:name w:val="Tabela – mreža 3 (poudarek 1)1"/>
    <w:basedOn w:val="Navadnatabela"/>
    <w:uiPriority w:val="48"/>
    <w:rsid w:val="0085722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elatemnamrea5poudarek11">
    <w:name w:val="Tabela – temna mreža 5 (poudarek 1)1"/>
    <w:basedOn w:val="Navadnatabela"/>
    <w:uiPriority w:val="50"/>
    <w:rsid w:val="008467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rezrazmikov">
    <w:name w:val="No Spacing"/>
    <w:uiPriority w:val="1"/>
    <w:qFormat/>
    <w:rsid w:val="00765FD3"/>
    <w:pPr>
      <w:spacing w:after="0" w:line="240" w:lineRule="auto"/>
    </w:pPr>
  </w:style>
  <w:style w:type="character" w:customStyle="1" w:styleId="shorttext">
    <w:name w:val="short_text"/>
    <w:basedOn w:val="Privzetapisavaodstavka"/>
    <w:rsid w:val="00582855"/>
  </w:style>
  <w:style w:type="paragraph" w:customStyle="1" w:styleId="ti-art">
    <w:name w:val="ti-art"/>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art">
    <w:name w:val="sti-art"/>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vaden1">
    <w:name w:val="Navaden1"/>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super">
    <w:name w:val="super"/>
    <w:basedOn w:val="Privzetapisavaodstavka"/>
    <w:rsid w:val="00815E47"/>
  </w:style>
  <w:style w:type="character" w:customStyle="1" w:styleId="footnotedescriptionChar">
    <w:name w:val="footnote description Char"/>
    <w:link w:val="footnotedescription"/>
    <w:locked/>
    <w:rsid w:val="00B23206"/>
    <w:rPr>
      <w:rFonts w:eastAsia="Times New Roman" w:cstheme="minorHAnsi"/>
      <w:color w:val="000000"/>
      <w:sz w:val="16"/>
      <w:szCs w:val="16"/>
      <w:lang w:eastAsia="sl-SI"/>
    </w:rPr>
  </w:style>
  <w:style w:type="character" w:customStyle="1" w:styleId="footnotemark">
    <w:name w:val="footnote mark"/>
    <w:rsid w:val="00B23206"/>
    <w:rPr>
      <w:rFonts w:ascii="Arial" w:eastAsia="Arial" w:hAnsi="Arial" w:cs="Arial" w:hint="default"/>
      <w:color w:val="000000"/>
      <w:sz w:val="16"/>
      <w:vertAlign w:val="superscript"/>
    </w:rPr>
  </w:style>
  <w:style w:type="character" w:styleId="tevilkastrani">
    <w:name w:val="page number"/>
    <w:basedOn w:val="Privzetapisavaodstavka"/>
    <w:rsid w:val="00392AB1"/>
  </w:style>
  <w:style w:type="paragraph" w:styleId="Glava">
    <w:name w:val="header"/>
    <w:basedOn w:val="Navaden"/>
    <w:link w:val="GlavaZnak"/>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GlavaZnak">
    <w:name w:val="Glava Znak"/>
    <w:basedOn w:val="Privzetapisavaodstavka"/>
    <w:link w:val="Glava"/>
    <w:rsid w:val="00392AB1"/>
    <w:rPr>
      <w:rFonts w:ascii="Century Gothic" w:eastAsia="Century Gothic" w:hAnsi="Century Gothic" w:cs="Century Gothic"/>
      <w:lang w:eastAsia="sl-SI"/>
    </w:rPr>
  </w:style>
  <w:style w:type="paragraph" w:styleId="Noga">
    <w:name w:val="footer"/>
    <w:basedOn w:val="Navaden"/>
    <w:link w:val="NogaZnak"/>
    <w:uiPriority w:val="99"/>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NogaZnak">
    <w:name w:val="Noga Znak"/>
    <w:basedOn w:val="Privzetapisavaodstavka"/>
    <w:link w:val="Noga"/>
    <w:uiPriority w:val="99"/>
    <w:rsid w:val="00392AB1"/>
    <w:rPr>
      <w:rFonts w:ascii="Century Gothic" w:eastAsia="Century Gothic" w:hAnsi="Century Gothic" w:cs="Century Gothic"/>
      <w:lang w:eastAsia="sl-SI"/>
    </w:rPr>
  </w:style>
  <w:style w:type="paragraph" w:styleId="Kazalovsebine1">
    <w:name w:val="toc 1"/>
    <w:basedOn w:val="Navaden"/>
    <w:next w:val="Navaden"/>
    <w:autoRedefine/>
    <w:uiPriority w:val="39"/>
    <w:rsid w:val="00374D9A"/>
    <w:pPr>
      <w:tabs>
        <w:tab w:val="left" w:pos="600"/>
        <w:tab w:val="right" w:leader="dot" w:pos="9343"/>
      </w:tabs>
      <w:spacing w:before="240" w:after="53"/>
    </w:pPr>
    <w:rPr>
      <w:rFonts w:ascii="Century Gothic" w:eastAsia="Century Gothic" w:hAnsi="Century Gothic" w:cs="Century Gothic"/>
      <w:lang w:eastAsia="sl-SI"/>
    </w:rPr>
  </w:style>
  <w:style w:type="paragraph" w:styleId="Kazalovsebine2">
    <w:name w:val="toc 2"/>
    <w:basedOn w:val="Navaden"/>
    <w:next w:val="Navaden"/>
    <w:autoRedefine/>
    <w:uiPriority w:val="39"/>
    <w:rsid w:val="00392AB1"/>
    <w:pPr>
      <w:tabs>
        <w:tab w:val="right" w:leader="dot" w:pos="9343"/>
      </w:tabs>
      <w:spacing w:before="240" w:after="53"/>
      <w:ind w:left="600" w:hanging="360"/>
    </w:pPr>
    <w:rPr>
      <w:rFonts w:ascii="Century Gothic" w:eastAsia="Century Gothic" w:hAnsi="Century Gothic" w:cs="Century Gothic"/>
      <w:lang w:eastAsia="sl-SI"/>
    </w:rPr>
  </w:style>
  <w:style w:type="paragraph" w:styleId="NaslovTOC">
    <w:name w:val="TOC Heading"/>
    <w:basedOn w:val="Naslov1"/>
    <w:next w:val="Navaden"/>
    <w:uiPriority w:val="39"/>
    <w:unhideWhenUsed/>
    <w:qFormat/>
    <w:rsid w:val="00392AB1"/>
    <w:pPr>
      <w:pBdr>
        <w:bottom w:val="single" w:sz="4" w:space="1" w:color="595959" w:themeColor="text1" w:themeTint="A6"/>
      </w:pBdr>
      <w:spacing w:before="360" w:after="53"/>
      <w:outlineLvl w:val="9"/>
    </w:pPr>
    <w:rPr>
      <w:bCs/>
      <w:smallCaps/>
      <w:color w:val="000000" w:themeColor="text1"/>
      <w:sz w:val="36"/>
      <w:szCs w:val="36"/>
      <w:lang w:eastAsia="sl-SI"/>
    </w:rPr>
  </w:style>
  <w:style w:type="paragraph" w:styleId="Kazalovsebine3">
    <w:name w:val="toc 3"/>
    <w:basedOn w:val="Navaden"/>
    <w:next w:val="Navaden"/>
    <w:autoRedefine/>
    <w:uiPriority w:val="39"/>
    <w:rsid w:val="00392AB1"/>
    <w:pPr>
      <w:spacing w:before="240" w:after="100"/>
      <w:ind w:left="440"/>
    </w:pPr>
    <w:rPr>
      <w:rFonts w:ascii="Century Gothic" w:eastAsia="Century Gothic" w:hAnsi="Century Gothic" w:cs="Century Gothic"/>
      <w:lang w:eastAsia="sl-SI"/>
    </w:rPr>
  </w:style>
  <w:style w:type="paragraph" w:styleId="Kazaloslik">
    <w:name w:val="table of figures"/>
    <w:basedOn w:val="Navaden"/>
    <w:next w:val="Navaden"/>
    <w:uiPriority w:val="99"/>
    <w:rsid w:val="00392AB1"/>
    <w:pPr>
      <w:spacing w:before="240" w:after="0"/>
    </w:pPr>
    <w:rPr>
      <w:rFonts w:ascii="Century Gothic" w:eastAsia="Century Gothic" w:hAnsi="Century Gothic" w:cs="Century Gothic"/>
      <w:lang w:eastAsia="sl-SI"/>
    </w:rPr>
  </w:style>
  <w:style w:type="table" w:customStyle="1" w:styleId="Tabelasvetlamrea1poudarek51">
    <w:name w:val="Tabela – svetla mreža 1 (poudarek 5)1"/>
    <w:basedOn w:val="Navadnatabela"/>
    <w:uiPriority w:val="46"/>
    <w:rsid w:val="001910F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NumPar1">
    <w:name w:val="NumPar 1"/>
    <w:basedOn w:val="Navaden"/>
    <w:next w:val="Navaden"/>
    <w:rsid w:val="00734563"/>
    <w:pPr>
      <w:numPr>
        <w:numId w:val="26"/>
      </w:numPr>
      <w:spacing w:before="120" w:after="120" w:line="240" w:lineRule="auto"/>
    </w:pPr>
    <w:rPr>
      <w:rFonts w:ascii="Times New Roman" w:eastAsia="Calibri" w:hAnsi="Times New Roman" w:cs="Times New Roman"/>
      <w:sz w:val="24"/>
      <w:szCs w:val="20"/>
      <w:lang w:eastAsia="sl-SI"/>
    </w:rPr>
  </w:style>
  <w:style w:type="paragraph" w:customStyle="1" w:styleId="NumPar2">
    <w:name w:val="NumPar 2"/>
    <w:basedOn w:val="Navaden"/>
    <w:next w:val="Navaden"/>
    <w:rsid w:val="00734563"/>
    <w:pPr>
      <w:numPr>
        <w:ilvl w:val="1"/>
        <w:numId w:val="26"/>
      </w:numPr>
      <w:spacing w:before="120" w:after="120" w:line="240" w:lineRule="auto"/>
    </w:pPr>
    <w:rPr>
      <w:rFonts w:ascii="Times New Roman" w:eastAsia="Calibri" w:hAnsi="Times New Roman" w:cs="Times New Roman"/>
      <w:sz w:val="24"/>
      <w:szCs w:val="20"/>
      <w:lang w:eastAsia="sl-SI"/>
    </w:rPr>
  </w:style>
  <w:style w:type="paragraph" w:customStyle="1" w:styleId="NumPar3">
    <w:name w:val="NumPar 3"/>
    <w:basedOn w:val="Navaden"/>
    <w:next w:val="Navaden"/>
    <w:rsid w:val="00734563"/>
    <w:pPr>
      <w:numPr>
        <w:ilvl w:val="2"/>
        <w:numId w:val="26"/>
      </w:numPr>
      <w:spacing w:before="120" w:after="120" w:line="240" w:lineRule="auto"/>
    </w:pPr>
    <w:rPr>
      <w:rFonts w:ascii="Times New Roman" w:eastAsia="Calibri" w:hAnsi="Times New Roman" w:cs="Times New Roman"/>
      <w:sz w:val="24"/>
      <w:szCs w:val="20"/>
      <w:lang w:eastAsia="sl-SI"/>
    </w:rPr>
  </w:style>
  <w:style w:type="paragraph" w:customStyle="1" w:styleId="NumPar4">
    <w:name w:val="NumPar 4"/>
    <w:basedOn w:val="Navaden"/>
    <w:next w:val="Navaden"/>
    <w:rsid w:val="00734563"/>
    <w:pPr>
      <w:numPr>
        <w:ilvl w:val="3"/>
        <w:numId w:val="26"/>
      </w:numPr>
      <w:spacing w:before="120" w:after="120" w:line="240" w:lineRule="auto"/>
    </w:pPr>
    <w:rPr>
      <w:rFonts w:ascii="Times New Roman" w:eastAsia="Calibri" w:hAnsi="Times New Roman" w:cs="Times New Roman"/>
      <w:sz w:val="24"/>
      <w:szCs w:val="20"/>
      <w:lang w:eastAsia="sl-SI"/>
    </w:rPr>
  </w:style>
  <w:style w:type="paragraph" w:customStyle="1" w:styleId="Bullet1">
    <w:name w:val="Bullet 1"/>
    <w:basedOn w:val="Navaden"/>
    <w:rsid w:val="00734563"/>
    <w:pPr>
      <w:numPr>
        <w:numId w:val="27"/>
      </w:numPr>
      <w:spacing w:before="120" w:after="120" w:line="240" w:lineRule="auto"/>
    </w:pPr>
    <w:rPr>
      <w:rFonts w:ascii="Times New Roman" w:eastAsia="Calibri" w:hAnsi="Times New Roman" w:cs="Times New Roman"/>
      <w:sz w:val="24"/>
      <w:szCs w:val="20"/>
      <w:lang w:eastAsia="sl-SI"/>
    </w:rPr>
  </w:style>
  <w:style w:type="paragraph" w:customStyle="1" w:styleId="Tiret1">
    <w:name w:val="Tiret 1"/>
    <w:basedOn w:val="Navaden"/>
    <w:rsid w:val="00734563"/>
    <w:pPr>
      <w:numPr>
        <w:numId w:val="30"/>
      </w:numPr>
      <w:spacing w:before="120" w:after="120" w:line="240" w:lineRule="auto"/>
    </w:pPr>
    <w:rPr>
      <w:rFonts w:ascii="Times New Roman" w:eastAsia="Calibri" w:hAnsi="Times New Roman" w:cs="Times New Roman"/>
      <w:sz w:val="24"/>
      <w:szCs w:val="20"/>
      <w:lang w:eastAsia="sl-SI"/>
    </w:rPr>
  </w:style>
  <w:style w:type="character" w:customStyle="1" w:styleId="Nerazreenaomemba2">
    <w:name w:val="Nerazrešena omemba2"/>
    <w:basedOn w:val="Privzetapisavaodstavka"/>
    <w:uiPriority w:val="99"/>
    <w:semiHidden/>
    <w:unhideWhenUsed/>
    <w:rsid w:val="00F31B9B"/>
    <w:rPr>
      <w:color w:val="808080"/>
      <w:shd w:val="clear" w:color="auto" w:fill="E6E6E6"/>
    </w:rPr>
  </w:style>
  <w:style w:type="table" w:customStyle="1" w:styleId="Tabelasvetlamrea1poudarek11">
    <w:name w:val="Tabela – svetla mreža 1 (poudarek 1)1"/>
    <w:basedOn w:val="Navadnatabela"/>
    <w:uiPriority w:val="46"/>
    <w:rsid w:val="00FE204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ibliografija">
    <w:name w:val="Bibliography"/>
    <w:basedOn w:val="Navaden"/>
    <w:next w:val="Navaden"/>
    <w:uiPriority w:val="37"/>
    <w:unhideWhenUsed/>
    <w:rsid w:val="001E0797"/>
  </w:style>
  <w:style w:type="character" w:styleId="Pripombasklic">
    <w:name w:val="annotation reference"/>
    <w:basedOn w:val="Privzetapisavaodstavka"/>
    <w:uiPriority w:val="99"/>
    <w:semiHidden/>
    <w:unhideWhenUsed/>
    <w:rsid w:val="000A32AF"/>
    <w:rPr>
      <w:sz w:val="16"/>
      <w:szCs w:val="16"/>
    </w:rPr>
  </w:style>
  <w:style w:type="paragraph" w:styleId="Pripombabesedilo">
    <w:name w:val="annotation text"/>
    <w:basedOn w:val="Navaden"/>
    <w:link w:val="PripombabesediloZnak"/>
    <w:uiPriority w:val="99"/>
    <w:unhideWhenUsed/>
    <w:rsid w:val="000A32AF"/>
    <w:pPr>
      <w:spacing w:line="240" w:lineRule="auto"/>
    </w:pPr>
    <w:rPr>
      <w:sz w:val="20"/>
      <w:szCs w:val="20"/>
    </w:rPr>
  </w:style>
  <w:style w:type="character" w:customStyle="1" w:styleId="PripombabesediloZnak">
    <w:name w:val="Pripomba – besedilo Znak"/>
    <w:basedOn w:val="Privzetapisavaodstavka"/>
    <w:link w:val="Pripombabesedilo"/>
    <w:uiPriority w:val="99"/>
    <w:rsid w:val="000A32AF"/>
    <w:rPr>
      <w:rFonts w:cstheme="minorHAnsi"/>
      <w:sz w:val="20"/>
      <w:szCs w:val="20"/>
    </w:rPr>
  </w:style>
  <w:style w:type="paragraph" w:styleId="Zadevapripombe">
    <w:name w:val="annotation subject"/>
    <w:basedOn w:val="Pripombabesedilo"/>
    <w:next w:val="Pripombabesedilo"/>
    <w:link w:val="ZadevapripombeZnak"/>
    <w:uiPriority w:val="99"/>
    <w:semiHidden/>
    <w:unhideWhenUsed/>
    <w:rsid w:val="000A32AF"/>
    <w:rPr>
      <w:b/>
      <w:bCs/>
    </w:rPr>
  </w:style>
  <w:style w:type="character" w:customStyle="1" w:styleId="ZadevapripombeZnak">
    <w:name w:val="Zadeva pripombe Znak"/>
    <w:basedOn w:val="PripombabesediloZnak"/>
    <w:link w:val="Zadevapripombe"/>
    <w:uiPriority w:val="99"/>
    <w:semiHidden/>
    <w:rsid w:val="000A32AF"/>
    <w:rPr>
      <w:rFonts w:cstheme="minorHAnsi"/>
      <w:b/>
      <w:bCs/>
      <w:sz w:val="20"/>
      <w:szCs w:val="20"/>
    </w:rPr>
  </w:style>
  <w:style w:type="paragraph" w:styleId="Revizija">
    <w:name w:val="Revision"/>
    <w:hidden/>
    <w:uiPriority w:val="99"/>
    <w:semiHidden/>
    <w:rsid w:val="00EB6498"/>
    <w:pPr>
      <w:spacing w:after="0" w:line="240" w:lineRule="auto"/>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693">
      <w:bodyDiv w:val="1"/>
      <w:marLeft w:val="0"/>
      <w:marRight w:val="0"/>
      <w:marTop w:val="0"/>
      <w:marBottom w:val="0"/>
      <w:divBdr>
        <w:top w:val="none" w:sz="0" w:space="0" w:color="auto"/>
        <w:left w:val="none" w:sz="0" w:space="0" w:color="auto"/>
        <w:bottom w:val="none" w:sz="0" w:space="0" w:color="auto"/>
        <w:right w:val="none" w:sz="0" w:space="0" w:color="auto"/>
      </w:divBdr>
    </w:div>
    <w:div w:id="3674933">
      <w:bodyDiv w:val="1"/>
      <w:marLeft w:val="0"/>
      <w:marRight w:val="0"/>
      <w:marTop w:val="0"/>
      <w:marBottom w:val="0"/>
      <w:divBdr>
        <w:top w:val="none" w:sz="0" w:space="0" w:color="auto"/>
        <w:left w:val="none" w:sz="0" w:space="0" w:color="auto"/>
        <w:bottom w:val="none" w:sz="0" w:space="0" w:color="auto"/>
        <w:right w:val="none" w:sz="0" w:space="0" w:color="auto"/>
      </w:divBdr>
    </w:div>
    <w:div w:id="5836973">
      <w:bodyDiv w:val="1"/>
      <w:marLeft w:val="0"/>
      <w:marRight w:val="0"/>
      <w:marTop w:val="0"/>
      <w:marBottom w:val="0"/>
      <w:divBdr>
        <w:top w:val="none" w:sz="0" w:space="0" w:color="auto"/>
        <w:left w:val="none" w:sz="0" w:space="0" w:color="auto"/>
        <w:bottom w:val="none" w:sz="0" w:space="0" w:color="auto"/>
        <w:right w:val="none" w:sz="0" w:space="0" w:color="auto"/>
      </w:divBdr>
    </w:div>
    <w:div w:id="16199295">
      <w:bodyDiv w:val="1"/>
      <w:marLeft w:val="0"/>
      <w:marRight w:val="0"/>
      <w:marTop w:val="0"/>
      <w:marBottom w:val="0"/>
      <w:divBdr>
        <w:top w:val="none" w:sz="0" w:space="0" w:color="auto"/>
        <w:left w:val="none" w:sz="0" w:space="0" w:color="auto"/>
        <w:bottom w:val="none" w:sz="0" w:space="0" w:color="auto"/>
        <w:right w:val="none" w:sz="0" w:space="0" w:color="auto"/>
      </w:divBdr>
    </w:div>
    <w:div w:id="27067675">
      <w:bodyDiv w:val="1"/>
      <w:marLeft w:val="0"/>
      <w:marRight w:val="0"/>
      <w:marTop w:val="0"/>
      <w:marBottom w:val="0"/>
      <w:divBdr>
        <w:top w:val="none" w:sz="0" w:space="0" w:color="auto"/>
        <w:left w:val="none" w:sz="0" w:space="0" w:color="auto"/>
        <w:bottom w:val="none" w:sz="0" w:space="0" w:color="auto"/>
        <w:right w:val="none" w:sz="0" w:space="0" w:color="auto"/>
      </w:divBdr>
    </w:div>
    <w:div w:id="32000623">
      <w:bodyDiv w:val="1"/>
      <w:marLeft w:val="0"/>
      <w:marRight w:val="0"/>
      <w:marTop w:val="0"/>
      <w:marBottom w:val="0"/>
      <w:divBdr>
        <w:top w:val="none" w:sz="0" w:space="0" w:color="auto"/>
        <w:left w:val="none" w:sz="0" w:space="0" w:color="auto"/>
        <w:bottom w:val="none" w:sz="0" w:space="0" w:color="auto"/>
        <w:right w:val="none" w:sz="0" w:space="0" w:color="auto"/>
      </w:divBdr>
    </w:div>
    <w:div w:id="44106142">
      <w:bodyDiv w:val="1"/>
      <w:marLeft w:val="0"/>
      <w:marRight w:val="0"/>
      <w:marTop w:val="0"/>
      <w:marBottom w:val="0"/>
      <w:divBdr>
        <w:top w:val="none" w:sz="0" w:space="0" w:color="auto"/>
        <w:left w:val="none" w:sz="0" w:space="0" w:color="auto"/>
        <w:bottom w:val="none" w:sz="0" w:space="0" w:color="auto"/>
        <w:right w:val="none" w:sz="0" w:space="0" w:color="auto"/>
      </w:divBdr>
      <w:divsChild>
        <w:div w:id="60297274">
          <w:marLeft w:val="0"/>
          <w:marRight w:val="0"/>
          <w:marTop w:val="0"/>
          <w:marBottom w:val="0"/>
          <w:divBdr>
            <w:top w:val="none" w:sz="0" w:space="0" w:color="auto"/>
            <w:left w:val="none" w:sz="0" w:space="0" w:color="auto"/>
            <w:bottom w:val="none" w:sz="0" w:space="0" w:color="auto"/>
            <w:right w:val="none" w:sz="0" w:space="0" w:color="auto"/>
          </w:divBdr>
        </w:div>
        <w:div w:id="122700030">
          <w:marLeft w:val="0"/>
          <w:marRight w:val="0"/>
          <w:marTop w:val="0"/>
          <w:marBottom w:val="0"/>
          <w:divBdr>
            <w:top w:val="none" w:sz="0" w:space="0" w:color="auto"/>
            <w:left w:val="none" w:sz="0" w:space="0" w:color="auto"/>
            <w:bottom w:val="none" w:sz="0" w:space="0" w:color="auto"/>
            <w:right w:val="none" w:sz="0" w:space="0" w:color="auto"/>
          </w:divBdr>
        </w:div>
        <w:div w:id="141697117">
          <w:marLeft w:val="0"/>
          <w:marRight w:val="0"/>
          <w:marTop w:val="0"/>
          <w:marBottom w:val="0"/>
          <w:divBdr>
            <w:top w:val="none" w:sz="0" w:space="0" w:color="auto"/>
            <w:left w:val="none" w:sz="0" w:space="0" w:color="auto"/>
            <w:bottom w:val="none" w:sz="0" w:space="0" w:color="auto"/>
            <w:right w:val="none" w:sz="0" w:space="0" w:color="auto"/>
          </w:divBdr>
        </w:div>
        <w:div w:id="237323561">
          <w:marLeft w:val="0"/>
          <w:marRight w:val="0"/>
          <w:marTop w:val="0"/>
          <w:marBottom w:val="0"/>
          <w:divBdr>
            <w:top w:val="none" w:sz="0" w:space="0" w:color="auto"/>
            <w:left w:val="none" w:sz="0" w:space="0" w:color="auto"/>
            <w:bottom w:val="none" w:sz="0" w:space="0" w:color="auto"/>
            <w:right w:val="none" w:sz="0" w:space="0" w:color="auto"/>
          </w:divBdr>
        </w:div>
        <w:div w:id="354813492">
          <w:marLeft w:val="0"/>
          <w:marRight w:val="0"/>
          <w:marTop w:val="0"/>
          <w:marBottom w:val="0"/>
          <w:divBdr>
            <w:top w:val="none" w:sz="0" w:space="0" w:color="auto"/>
            <w:left w:val="none" w:sz="0" w:space="0" w:color="auto"/>
            <w:bottom w:val="none" w:sz="0" w:space="0" w:color="auto"/>
            <w:right w:val="none" w:sz="0" w:space="0" w:color="auto"/>
          </w:divBdr>
        </w:div>
        <w:div w:id="467433491">
          <w:marLeft w:val="0"/>
          <w:marRight w:val="0"/>
          <w:marTop w:val="0"/>
          <w:marBottom w:val="0"/>
          <w:divBdr>
            <w:top w:val="none" w:sz="0" w:space="0" w:color="auto"/>
            <w:left w:val="none" w:sz="0" w:space="0" w:color="auto"/>
            <w:bottom w:val="none" w:sz="0" w:space="0" w:color="auto"/>
            <w:right w:val="none" w:sz="0" w:space="0" w:color="auto"/>
          </w:divBdr>
        </w:div>
        <w:div w:id="625821578">
          <w:marLeft w:val="0"/>
          <w:marRight w:val="0"/>
          <w:marTop w:val="0"/>
          <w:marBottom w:val="0"/>
          <w:divBdr>
            <w:top w:val="none" w:sz="0" w:space="0" w:color="auto"/>
            <w:left w:val="none" w:sz="0" w:space="0" w:color="auto"/>
            <w:bottom w:val="none" w:sz="0" w:space="0" w:color="auto"/>
            <w:right w:val="none" w:sz="0" w:space="0" w:color="auto"/>
          </w:divBdr>
        </w:div>
        <w:div w:id="677777909">
          <w:marLeft w:val="0"/>
          <w:marRight w:val="0"/>
          <w:marTop w:val="0"/>
          <w:marBottom w:val="0"/>
          <w:divBdr>
            <w:top w:val="none" w:sz="0" w:space="0" w:color="auto"/>
            <w:left w:val="none" w:sz="0" w:space="0" w:color="auto"/>
            <w:bottom w:val="none" w:sz="0" w:space="0" w:color="auto"/>
            <w:right w:val="none" w:sz="0" w:space="0" w:color="auto"/>
          </w:divBdr>
        </w:div>
        <w:div w:id="703481554">
          <w:marLeft w:val="0"/>
          <w:marRight w:val="0"/>
          <w:marTop w:val="0"/>
          <w:marBottom w:val="0"/>
          <w:divBdr>
            <w:top w:val="none" w:sz="0" w:space="0" w:color="auto"/>
            <w:left w:val="none" w:sz="0" w:space="0" w:color="auto"/>
            <w:bottom w:val="none" w:sz="0" w:space="0" w:color="auto"/>
            <w:right w:val="none" w:sz="0" w:space="0" w:color="auto"/>
          </w:divBdr>
        </w:div>
        <w:div w:id="745691803">
          <w:marLeft w:val="0"/>
          <w:marRight w:val="0"/>
          <w:marTop w:val="0"/>
          <w:marBottom w:val="0"/>
          <w:divBdr>
            <w:top w:val="none" w:sz="0" w:space="0" w:color="auto"/>
            <w:left w:val="none" w:sz="0" w:space="0" w:color="auto"/>
            <w:bottom w:val="none" w:sz="0" w:space="0" w:color="auto"/>
            <w:right w:val="none" w:sz="0" w:space="0" w:color="auto"/>
          </w:divBdr>
        </w:div>
        <w:div w:id="963970246">
          <w:marLeft w:val="0"/>
          <w:marRight w:val="0"/>
          <w:marTop w:val="0"/>
          <w:marBottom w:val="0"/>
          <w:divBdr>
            <w:top w:val="none" w:sz="0" w:space="0" w:color="auto"/>
            <w:left w:val="none" w:sz="0" w:space="0" w:color="auto"/>
            <w:bottom w:val="none" w:sz="0" w:space="0" w:color="auto"/>
            <w:right w:val="none" w:sz="0" w:space="0" w:color="auto"/>
          </w:divBdr>
        </w:div>
        <w:div w:id="1145008840">
          <w:marLeft w:val="0"/>
          <w:marRight w:val="0"/>
          <w:marTop w:val="0"/>
          <w:marBottom w:val="0"/>
          <w:divBdr>
            <w:top w:val="none" w:sz="0" w:space="0" w:color="auto"/>
            <w:left w:val="none" w:sz="0" w:space="0" w:color="auto"/>
            <w:bottom w:val="none" w:sz="0" w:space="0" w:color="auto"/>
            <w:right w:val="none" w:sz="0" w:space="0" w:color="auto"/>
          </w:divBdr>
        </w:div>
        <w:div w:id="1765960127">
          <w:marLeft w:val="0"/>
          <w:marRight w:val="0"/>
          <w:marTop w:val="0"/>
          <w:marBottom w:val="0"/>
          <w:divBdr>
            <w:top w:val="none" w:sz="0" w:space="0" w:color="auto"/>
            <w:left w:val="none" w:sz="0" w:space="0" w:color="auto"/>
            <w:bottom w:val="none" w:sz="0" w:space="0" w:color="auto"/>
            <w:right w:val="none" w:sz="0" w:space="0" w:color="auto"/>
          </w:divBdr>
        </w:div>
        <w:div w:id="1815680056">
          <w:marLeft w:val="0"/>
          <w:marRight w:val="0"/>
          <w:marTop w:val="0"/>
          <w:marBottom w:val="0"/>
          <w:divBdr>
            <w:top w:val="none" w:sz="0" w:space="0" w:color="auto"/>
            <w:left w:val="none" w:sz="0" w:space="0" w:color="auto"/>
            <w:bottom w:val="none" w:sz="0" w:space="0" w:color="auto"/>
            <w:right w:val="none" w:sz="0" w:space="0" w:color="auto"/>
          </w:divBdr>
        </w:div>
        <w:div w:id="1860271287">
          <w:marLeft w:val="0"/>
          <w:marRight w:val="0"/>
          <w:marTop w:val="0"/>
          <w:marBottom w:val="0"/>
          <w:divBdr>
            <w:top w:val="none" w:sz="0" w:space="0" w:color="auto"/>
            <w:left w:val="none" w:sz="0" w:space="0" w:color="auto"/>
            <w:bottom w:val="none" w:sz="0" w:space="0" w:color="auto"/>
            <w:right w:val="none" w:sz="0" w:space="0" w:color="auto"/>
          </w:divBdr>
        </w:div>
        <w:div w:id="1970820406">
          <w:marLeft w:val="0"/>
          <w:marRight w:val="0"/>
          <w:marTop w:val="0"/>
          <w:marBottom w:val="0"/>
          <w:divBdr>
            <w:top w:val="none" w:sz="0" w:space="0" w:color="auto"/>
            <w:left w:val="none" w:sz="0" w:space="0" w:color="auto"/>
            <w:bottom w:val="none" w:sz="0" w:space="0" w:color="auto"/>
            <w:right w:val="none" w:sz="0" w:space="0" w:color="auto"/>
          </w:divBdr>
        </w:div>
        <w:div w:id="2092000773">
          <w:marLeft w:val="0"/>
          <w:marRight w:val="0"/>
          <w:marTop w:val="0"/>
          <w:marBottom w:val="0"/>
          <w:divBdr>
            <w:top w:val="none" w:sz="0" w:space="0" w:color="auto"/>
            <w:left w:val="none" w:sz="0" w:space="0" w:color="auto"/>
            <w:bottom w:val="none" w:sz="0" w:space="0" w:color="auto"/>
            <w:right w:val="none" w:sz="0" w:space="0" w:color="auto"/>
          </w:divBdr>
        </w:div>
      </w:divsChild>
    </w:div>
    <w:div w:id="57679267">
      <w:bodyDiv w:val="1"/>
      <w:marLeft w:val="0"/>
      <w:marRight w:val="0"/>
      <w:marTop w:val="0"/>
      <w:marBottom w:val="0"/>
      <w:divBdr>
        <w:top w:val="none" w:sz="0" w:space="0" w:color="auto"/>
        <w:left w:val="none" w:sz="0" w:space="0" w:color="auto"/>
        <w:bottom w:val="none" w:sz="0" w:space="0" w:color="auto"/>
        <w:right w:val="none" w:sz="0" w:space="0" w:color="auto"/>
      </w:divBdr>
    </w:div>
    <w:div w:id="65227118">
      <w:bodyDiv w:val="1"/>
      <w:marLeft w:val="0"/>
      <w:marRight w:val="0"/>
      <w:marTop w:val="0"/>
      <w:marBottom w:val="0"/>
      <w:divBdr>
        <w:top w:val="none" w:sz="0" w:space="0" w:color="auto"/>
        <w:left w:val="none" w:sz="0" w:space="0" w:color="auto"/>
        <w:bottom w:val="none" w:sz="0" w:space="0" w:color="auto"/>
        <w:right w:val="none" w:sz="0" w:space="0" w:color="auto"/>
      </w:divBdr>
    </w:div>
    <w:div w:id="71393426">
      <w:bodyDiv w:val="1"/>
      <w:marLeft w:val="0"/>
      <w:marRight w:val="0"/>
      <w:marTop w:val="0"/>
      <w:marBottom w:val="0"/>
      <w:divBdr>
        <w:top w:val="none" w:sz="0" w:space="0" w:color="auto"/>
        <w:left w:val="none" w:sz="0" w:space="0" w:color="auto"/>
        <w:bottom w:val="none" w:sz="0" w:space="0" w:color="auto"/>
        <w:right w:val="none" w:sz="0" w:space="0" w:color="auto"/>
      </w:divBdr>
    </w:div>
    <w:div w:id="94903815">
      <w:bodyDiv w:val="1"/>
      <w:marLeft w:val="0"/>
      <w:marRight w:val="0"/>
      <w:marTop w:val="0"/>
      <w:marBottom w:val="0"/>
      <w:divBdr>
        <w:top w:val="none" w:sz="0" w:space="0" w:color="auto"/>
        <w:left w:val="none" w:sz="0" w:space="0" w:color="auto"/>
        <w:bottom w:val="none" w:sz="0" w:space="0" w:color="auto"/>
        <w:right w:val="none" w:sz="0" w:space="0" w:color="auto"/>
      </w:divBdr>
    </w:div>
    <w:div w:id="103429405">
      <w:bodyDiv w:val="1"/>
      <w:marLeft w:val="0"/>
      <w:marRight w:val="0"/>
      <w:marTop w:val="0"/>
      <w:marBottom w:val="0"/>
      <w:divBdr>
        <w:top w:val="none" w:sz="0" w:space="0" w:color="auto"/>
        <w:left w:val="none" w:sz="0" w:space="0" w:color="auto"/>
        <w:bottom w:val="none" w:sz="0" w:space="0" w:color="auto"/>
        <w:right w:val="none" w:sz="0" w:space="0" w:color="auto"/>
      </w:divBdr>
      <w:divsChild>
        <w:div w:id="35591912">
          <w:marLeft w:val="0"/>
          <w:marRight w:val="0"/>
          <w:marTop w:val="0"/>
          <w:marBottom w:val="0"/>
          <w:divBdr>
            <w:top w:val="none" w:sz="0" w:space="0" w:color="auto"/>
            <w:left w:val="none" w:sz="0" w:space="0" w:color="auto"/>
            <w:bottom w:val="none" w:sz="0" w:space="0" w:color="auto"/>
            <w:right w:val="none" w:sz="0" w:space="0" w:color="auto"/>
          </w:divBdr>
        </w:div>
        <w:div w:id="206920229">
          <w:marLeft w:val="0"/>
          <w:marRight w:val="0"/>
          <w:marTop w:val="0"/>
          <w:marBottom w:val="0"/>
          <w:divBdr>
            <w:top w:val="none" w:sz="0" w:space="0" w:color="auto"/>
            <w:left w:val="none" w:sz="0" w:space="0" w:color="auto"/>
            <w:bottom w:val="none" w:sz="0" w:space="0" w:color="auto"/>
            <w:right w:val="none" w:sz="0" w:space="0" w:color="auto"/>
          </w:divBdr>
        </w:div>
        <w:div w:id="861823767">
          <w:marLeft w:val="0"/>
          <w:marRight w:val="0"/>
          <w:marTop w:val="0"/>
          <w:marBottom w:val="0"/>
          <w:divBdr>
            <w:top w:val="none" w:sz="0" w:space="0" w:color="auto"/>
            <w:left w:val="none" w:sz="0" w:space="0" w:color="auto"/>
            <w:bottom w:val="none" w:sz="0" w:space="0" w:color="auto"/>
            <w:right w:val="none" w:sz="0" w:space="0" w:color="auto"/>
          </w:divBdr>
        </w:div>
        <w:div w:id="1373119704">
          <w:marLeft w:val="0"/>
          <w:marRight w:val="0"/>
          <w:marTop w:val="0"/>
          <w:marBottom w:val="0"/>
          <w:divBdr>
            <w:top w:val="none" w:sz="0" w:space="0" w:color="auto"/>
            <w:left w:val="none" w:sz="0" w:space="0" w:color="auto"/>
            <w:bottom w:val="none" w:sz="0" w:space="0" w:color="auto"/>
            <w:right w:val="none" w:sz="0" w:space="0" w:color="auto"/>
          </w:divBdr>
        </w:div>
        <w:div w:id="1424689527">
          <w:marLeft w:val="0"/>
          <w:marRight w:val="0"/>
          <w:marTop w:val="0"/>
          <w:marBottom w:val="0"/>
          <w:divBdr>
            <w:top w:val="none" w:sz="0" w:space="0" w:color="auto"/>
            <w:left w:val="none" w:sz="0" w:space="0" w:color="auto"/>
            <w:bottom w:val="none" w:sz="0" w:space="0" w:color="auto"/>
            <w:right w:val="none" w:sz="0" w:space="0" w:color="auto"/>
          </w:divBdr>
        </w:div>
      </w:divsChild>
    </w:div>
    <w:div w:id="103892476">
      <w:bodyDiv w:val="1"/>
      <w:marLeft w:val="0"/>
      <w:marRight w:val="0"/>
      <w:marTop w:val="0"/>
      <w:marBottom w:val="0"/>
      <w:divBdr>
        <w:top w:val="none" w:sz="0" w:space="0" w:color="auto"/>
        <w:left w:val="none" w:sz="0" w:space="0" w:color="auto"/>
        <w:bottom w:val="none" w:sz="0" w:space="0" w:color="auto"/>
        <w:right w:val="none" w:sz="0" w:space="0" w:color="auto"/>
      </w:divBdr>
    </w:div>
    <w:div w:id="104737872">
      <w:bodyDiv w:val="1"/>
      <w:marLeft w:val="0"/>
      <w:marRight w:val="0"/>
      <w:marTop w:val="0"/>
      <w:marBottom w:val="0"/>
      <w:divBdr>
        <w:top w:val="none" w:sz="0" w:space="0" w:color="auto"/>
        <w:left w:val="none" w:sz="0" w:space="0" w:color="auto"/>
        <w:bottom w:val="none" w:sz="0" w:space="0" w:color="auto"/>
        <w:right w:val="none" w:sz="0" w:space="0" w:color="auto"/>
      </w:divBdr>
    </w:div>
    <w:div w:id="108427740">
      <w:bodyDiv w:val="1"/>
      <w:marLeft w:val="0"/>
      <w:marRight w:val="0"/>
      <w:marTop w:val="0"/>
      <w:marBottom w:val="0"/>
      <w:divBdr>
        <w:top w:val="none" w:sz="0" w:space="0" w:color="auto"/>
        <w:left w:val="none" w:sz="0" w:space="0" w:color="auto"/>
        <w:bottom w:val="none" w:sz="0" w:space="0" w:color="auto"/>
        <w:right w:val="none" w:sz="0" w:space="0" w:color="auto"/>
      </w:divBdr>
      <w:divsChild>
        <w:div w:id="59865224">
          <w:marLeft w:val="0"/>
          <w:marRight w:val="0"/>
          <w:marTop w:val="0"/>
          <w:marBottom w:val="0"/>
          <w:divBdr>
            <w:top w:val="none" w:sz="0" w:space="0" w:color="auto"/>
            <w:left w:val="none" w:sz="0" w:space="0" w:color="auto"/>
            <w:bottom w:val="none" w:sz="0" w:space="0" w:color="auto"/>
            <w:right w:val="none" w:sz="0" w:space="0" w:color="auto"/>
          </w:divBdr>
        </w:div>
        <w:div w:id="214630711">
          <w:marLeft w:val="0"/>
          <w:marRight w:val="0"/>
          <w:marTop w:val="0"/>
          <w:marBottom w:val="0"/>
          <w:divBdr>
            <w:top w:val="none" w:sz="0" w:space="0" w:color="auto"/>
            <w:left w:val="none" w:sz="0" w:space="0" w:color="auto"/>
            <w:bottom w:val="none" w:sz="0" w:space="0" w:color="auto"/>
            <w:right w:val="none" w:sz="0" w:space="0" w:color="auto"/>
          </w:divBdr>
        </w:div>
        <w:div w:id="271087303">
          <w:marLeft w:val="0"/>
          <w:marRight w:val="0"/>
          <w:marTop w:val="0"/>
          <w:marBottom w:val="0"/>
          <w:divBdr>
            <w:top w:val="none" w:sz="0" w:space="0" w:color="auto"/>
            <w:left w:val="none" w:sz="0" w:space="0" w:color="auto"/>
            <w:bottom w:val="none" w:sz="0" w:space="0" w:color="auto"/>
            <w:right w:val="none" w:sz="0" w:space="0" w:color="auto"/>
          </w:divBdr>
        </w:div>
        <w:div w:id="321473685">
          <w:marLeft w:val="0"/>
          <w:marRight w:val="0"/>
          <w:marTop w:val="0"/>
          <w:marBottom w:val="0"/>
          <w:divBdr>
            <w:top w:val="none" w:sz="0" w:space="0" w:color="auto"/>
            <w:left w:val="none" w:sz="0" w:space="0" w:color="auto"/>
            <w:bottom w:val="none" w:sz="0" w:space="0" w:color="auto"/>
            <w:right w:val="none" w:sz="0" w:space="0" w:color="auto"/>
          </w:divBdr>
        </w:div>
        <w:div w:id="362905481">
          <w:marLeft w:val="0"/>
          <w:marRight w:val="0"/>
          <w:marTop w:val="0"/>
          <w:marBottom w:val="0"/>
          <w:divBdr>
            <w:top w:val="none" w:sz="0" w:space="0" w:color="auto"/>
            <w:left w:val="none" w:sz="0" w:space="0" w:color="auto"/>
            <w:bottom w:val="none" w:sz="0" w:space="0" w:color="auto"/>
            <w:right w:val="none" w:sz="0" w:space="0" w:color="auto"/>
          </w:divBdr>
        </w:div>
        <w:div w:id="416680682">
          <w:marLeft w:val="0"/>
          <w:marRight w:val="0"/>
          <w:marTop w:val="0"/>
          <w:marBottom w:val="0"/>
          <w:divBdr>
            <w:top w:val="none" w:sz="0" w:space="0" w:color="auto"/>
            <w:left w:val="none" w:sz="0" w:space="0" w:color="auto"/>
            <w:bottom w:val="none" w:sz="0" w:space="0" w:color="auto"/>
            <w:right w:val="none" w:sz="0" w:space="0" w:color="auto"/>
          </w:divBdr>
        </w:div>
        <w:div w:id="424232886">
          <w:marLeft w:val="0"/>
          <w:marRight w:val="0"/>
          <w:marTop w:val="0"/>
          <w:marBottom w:val="0"/>
          <w:divBdr>
            <w:top w:val="none" w:sz="0" w:space="0" w:color="auto"/>
            <w:left w:val="none" w:sz="0" w:space="0" w:color="auto"/>
            <w:bottom w:val="none" w:sz="0" w:space="0" w:color="auto"/>
            <w:right w:val="none" w:sz="0" w:space="0" w:color="auto"/>
          </w:divBdr>
        </w:div>
        <w:div w:id="465703589">
          <w:marLeft w:val="0"/>
          <w:marRight w:val="0"/>
          <w:marTop w:val="0"/>
          <w:marBottom w:val="0"/>
          <w:divBdr>
            <w:top w:val="none" w:sz="0" w:space="0" w:color="auto"/>
            <w:left w:val="none" w:sz="0" w:space="0" w:color="auto"/>
            <w:bottom w:val="none" w:sz="0" w:space="0" w:color="auto"/>
            <w:right w:val="none" w:sz="0" w:space="0" w:color="auto"/>
          </w:divBdr>
        </w:div>
        <w:div w:id="578830919">
          <w:marLeft w:val="0"/>
          <w:marRight w:val="0"/>
          <w:marTop w:val="0"/>
          <w:marBottom w:val="0"/>
          <w:divBdr>
            <w:top w:val="none" w:sz="0" w:space="0" w:color="auto"/>
            <w:left w:val="none" w:sz="0" w:space="0" w:color="auto"/>
            <w:bottom w:val="none" w:sz="0" w:space="0" w:color="auto"/>
            <w:right w:val="none" w:sz="0" w:space="0" w:color="auto"/>
          </w:divBdr>
        </w:div>
        <w:div w:id="590970519">
          <w:marLeft w:val="0"/>
          <w:marRight w:val="0"/>
          <w:marTop w:val="0"/>
          <w:marBottom w:val="0"/>
          <w:divBdr>
            <w:top w:val="none" w:sz="0" w:space="0" w:color="auto"/>
            <w:left w:val="none" w:sz="0" w:space="0" w:color="auto"/>
            <w:bottom w:val="none" w:sz="0" w:space="0" w:color="auto"/>
            <w:right w:val="none" w:sz="0" w:space="0" w:color="auto"/>
          </w:divBdr>
        </w:div>
        <w:div w:id="614144161">
          <w:marLeft w:val="0"/>
          <w:marRight w:val="0"/>
          <w:marTop w:val="0"/>
          <w:marBottom w:val="0"/>
          <w:divBdr>
            <w:top w:val="none" w:sz="0" w:space="0" w:color="auto"/>
            <w:left w:val="none" w:sz="0" w:space="0" w:color="auto"/>
            <w:bottom w:val="none" w:sz="0" w:space="0" w:color="auto"/>
            <w:right w:val="none" w:sz="0" w:space="0" w:color="auto"/>
          </w:divBdr>
        </w:div>
        <w:div w:id="729185656">
          <w:marLeft w:val="0"/>
          <w:marRight w:val="0"/>
          <w:marTop w:val="0"/>
          <w:marBottom w:val="0"/>
          <w:divBdr>
            <w:top w:val="none" w:sz="0" w:space="0" w:color="auto"/>
            <w:left w:val="none" w:sz="0" w:space="0" w:color="auto"/>
            <w:bottom w:val="none" w:sz="0" w:space="0" w:color="auto"/>
            <w:right w:val="none" w:sz="0" w:space="0" w:color="auto"/>
          </w:divBdr>
        </w:div>
        <w:div w:id="751581029">
          <w:marLeft w:val="0"/>
          <w:marRight w:val="0"/>
          <w:marTop w:val="0"/>
          <w:marBottom w:val="0"/>
          <w:divBdr>
            <w:top w:val="none" w:sz="0" w:space="0" w:color="auto"/>
            <w:left w:val="none" w:sz="0" w:space="0" w:color="auto"/>
            <w:bottom w:val="none" w:sz="0" w:space="0" w:color="auto"/>
            <w:right w:val="none" w:sz="0" w:space="0" w:color="auto"/>
          </w:divBdr>
        </w:div>
        <w:div w:id="757362802">
          <w:marLeft w:val="0"/>
          <w:marRight w:val="0"/>
          <w:marTop w:val="0"/>
          <w:marBottom w:val="0"/>
          <w:divBdr>
            <w:top w:val="none" w:sz="0" w:space="0" w:color="auto"/>
            <w:left w:val="none" w:sz="0" w:space="0" w:color="auto"/>
            <w:bottom w:val="none" w:sz="0" w:space="0" w:color="auto"/>
            <w:right w:val="none" w:sz="0" w:space="0" w:color="auto"/>
          </w:divBdr>
        </w:div>
        <w:div w:id="846136400">
          <w:marLeft w:val="0"/>
          <w:marRight w:val="0"/>
          <w:marTop w:val="0"/>
          <w:marBottom w:val="0"/>
          <w:divBdr>
            <w:top w:val="none" w:sz="0" w:space="0" w:color="auto"/>
            <w:left w:val="none" w:sz="0" w:space="0" w:color="auto"/>
            <w:bottom w:val="none" w:sz="0" w:space="0" w:color="auto"/>
            <w:right w:val="none" w:sz="0" w:space="0" w:color="auto"/>
          </w:divBdr>
        </w:div>
        <w:div w:id="853685479">
          <w:marLeft w:val="0"/>
          <w:marRight w:val="0"/>
          <w:marTop w:val="0"/>
          <w:marBottom w:val="0"/>
          <w:divBdr>
            <w:top w:val="none" w:sz="0" w:space="0" w:color="auto"/>
            <w:left w:val="none" w:sz="0" w:space="0" w:color="auto"/>
            <w:bottom w:val="none" w:sz="0" w:space="0" w:color="auto"/>
            <w:right w:val="none" w:sz="0" w:space="0" w:color="auto"/>
          </w:divBdr>
        </w:div>
        <w:div w:id="1005594548">
          <w:marLeft w:val="0"/>
          <w:marRight w:val="0"/>
          <w:marTop w:val="0"/>
          <w:marBottom w:val="0"/>
          <w:divBdr>
            <w:top w:val="none" w:sz="0" w:space="0" w:color="auto"/>
            <w:left w:val="none" w:sz="0" w:space="0" w:color="auto"/>
            <w:bottom w:val="none" w:sz="0" w:space="0" w:color="auto"/>
            <w:right w:val="none" w:sz="0" w:space="0" w:color="auto"/>
          </w:divBdr>
        </w:div>
        <w:div w:id="1138767146">
          <w:marLeft w:val="0"/>
          <w:marRight w:val="0"/>
          <w:marTop w:val="0"/>
          <w:marBottom w:val="0"/>
          <w:divBdr>
            <w:top w:val="none" w:sz="0" w:space="0" w:color="auto"/>
            <w:left w:val="none" w:sz="0" w:space="0" w:color="auto"/>
            <w:bottom w:val="none" w:sz="0" w:space="0" w:color="auto"/>
            <w:right w:val="none" w:sz="0" w:space="0" w:color="auto"/>
          </w:divBdr>
        </w:div>
        <w:div w:id="1251038202">
          <w:marLeft w:val="0"/>
          <w:marRight w:val="0"/>
          <w:marTop w:val="0"/>
          <w:marBottom w:val="0"/>
          <w:divBdr>
            <w:top w:val="none" w:sz="0" w:space="0" w:color="auto"/>
            <w:left w:val="none" w:sz="0" w:space="0" w:color="auto"/>
            <w:bottom w:val="none" w:sz="0" w:space="0" w:color="auto"/>
            <w:right w:val="none" w:sz="0" w:space="0" w:color="auto"/>
          </w:divBdr>
        </w:div>
        <w:div w:id="1341153349">
          <w:marLeft w:val="0"/>
          <w:marRight w:val="0"/>
          <w:marTop w:val="0"/>
          <w:marBottom w:val="0"/>
          <w:divBdr>
            <w:top w:val="none" w:sz="0" w:space="0" w:color="auto"/>
            <w:left w:val="none" w:sz="0" w:space="0" w:color="auto"/>
            <w:bottom w:val="none" w:sz="0" w:space="0" w:color="auto"/>
            <w:right w:val="none" w:sz="0" w:space="0" w:color="auto"/>
          </w:divBdr>
        </w:div>
        <w:div w:id="1382560492">
          <w:marLeft w:val="0"/>
          <w:marRight w:val="0"/>
          <w:marTop w:val="0"/>
          <w:marBottom w:val="0"/>
          <w:divBdr>
            <w:top w:val="none" w:sz="0" w:space="0" w:color="auto"/>
            <w:left w:val="none" w:sz="0" w:space="0" w:color="auto"/>
            <w:bottom w:val="none" w:sz="0" w:space="0" w:color="auto"/>
            <w:right w:val="none" w:sz="0" w:space="0" w:color="auto"/>
          </w:divBdr>
        </w:div>
        <w:div w:id="1500654919">
          <w:marLeft w:val="0"/>
          <w:marRight w:val="0"/>
          <w:marTop w:val="0"/>
          <w:marBottom w:val="0"/>
          <w:divBdr>
            <w:top w:val="none" w:sz="0" w:space="0" w:color="auto"/>
            <w:left w:val="none" w:sz="0" w:space="0" w:color="auto"/>
            <w:bottom w:val="none" w:sz="0" w:space="0" w:color="auto"/>
            <w:right w:val="none" w:sz="0" w:space="0" w:color="auto"/>
          </w:divBdr>
        </w:div>
        <w:div w:id="1530298238">
          <w:marLeft w:val="0"/>
          <w:marRight w:val="0"/>
          <w:marTop w:val="0"/>
          <w:marBottom w:val="0"/>
          <w:divBdr>
            <w:top w:val="none" w:sz="0" w:space="0" w:color="auto"/>
            <w:left w:val="none" w:sz="0" w:space="0" w:color="auto"/>
            <w:bottom w:val="none" w:sz="0" w:space="0" w:color="auto"/>
            <w:right w:val="none" w:sz="0" w:space="0" w:color="auto"/>
          </w:divBdr>
        </w:div>
        <w:div w:id="1771462506">
          <w:marLeft w:val="0"/>
          <w:marRight w:val="0"/>
          <w:marTop w:val="0"/>
          <w:marBottom w:val="0"/>
          <w:divBdr>
            <w:top w:val="none" w:sz="0" w:space="0" w:color="auto"/>
            <w:left w:val="none" w:sz="0" w:space="0" w:color="auto"/>
            <w:bottom w:val="none" w:sz="0" w:space="0" w:color="auto"/>
            <w:right w:val="none" w:sz="0" w:space="0" w:color="auto"/>
          </w:divBdr>
        </w:div>
        <w:div w:id="1804544335">
          <w:marLeft w:val="0"/>
          <w:marRight w:val="0"/>
          <w:marTop w:val="0"/>
          <w:marBottom w:val="0"/>
          <w:divBdr>
            <w:top w:val="none" w:sz="0" w:space="0" w:color="auto"/>
            <w:left w:val="none" w:sz="0" w:space="0" w:color="auto"/>
            <w:bottom w:val="none" w:sz="0" w:space="0" w:color="auto"/>
            <w:right w:val="none" w:sz="0" w:space="0" w:color="auto"/>
          </w:divBdr>
        </w:div>
        <w:div w:id="1872526680">
          <w:marLeft w:val="0"/>
          <w:marRight w:val="0"/>
          <w:marTop w:val="0"/>
          <w:marBottom w:val="0"/>
          <w:divBdr>
            <w:top w:val="none" w:sz="0" w:space="0" w:color="auto"/>
            <w:left w:val="none" w:sz="0" w:space="0" w:color="auto"/>
            <w:bottom w:val="none" w:sz="0" w:space="0" w:color="auto"/>
            <w:right w:val="none" w:sz="0" w:space="0" w:color="auto"/>
          </w:divBdr>
        </w:div>
        <w:div w:id="1919056635">
          <w:marLeft w:val="0"/>
          <w:marRight w:val="0"/>
          <w:marTop w:val="0"/>
          <w:marBottom w:val="0"/>
          <w:divBdr>
            <w:top w:val="none" w:sz="0" w:space="0" w:color="auto"/>
            <w:left w:val="none" w:sz="0" w:space="0" w:color="auto"/>
            <w:bottom w:val="none" w:sz="0" w:space="0" w:color="auto"/>
            <w:right w:val="none" w:sz="0" w:space="0" w:color="auto"/>
          </w:divBdr>
        </w:div>
        <w:div w:id="2105808427">
          <w:marLeft w:val="0"/>
          <w:marRight w:val="0"/>
          <w:marTop w:val="0"/>
          <w:marBottom w:val="0"/>
          <w:divBdr>
            <w:top w:val="none" w:sz="0" w:space="0" w:color="auto"/>
            <w:left w:val="none" w:sz="0" w:space="0" w:color="auto"/>
            <w:bottom w:val="none" w:sz="0" w:space="0" w:color="auto"/>
            <w:right w:val="none" w:sz="0" w:space="0" w:color="auto"/>
          </w:divBdr>
        </w:div>
        <w:div w:id="2110151062">
          <w:marLeft w:val="0"/>
          <w:marRight w:val="0"/>
          <w:marTop w:val="0"/>
          <w:marBottom w:val="0"/>
          <w:divBdr>
            <w:top w:val="none" w:sz="0" w:space="0" w:color="auto"/>
            <w:left w:val="none" w:sz="0" w:space="0" w:color="auto"/>
            <w:bottom w:val="none" w:sz="0" w:space="0" w:color="auto"/>
            <w:right w:val="none" w:sz="0" w:space="0" w:color="auto"/>
          </w:divBdr>
        </w:div>
      </w:divsChild>
    </w:div>
    <w:div w:id="139034048">
      <w:bodyDiv w:val="1"/>
      <w:marLeft w:val="0"/>
      <w:marRight w:val="0"/>
      <w:marTop w:val="0"/>
      <w:marBottom w:val="0"/>
      <w:divBdr>
        <w:top w:val="none" w:sz="0" w:space="0" w:color="auto"/>
        <w:left w:val="none" w:sz="0" w:space="0" w:color="auto"/>
        <w:bottom w:val="none" w:sz="0" w:space="0" w:color="auto"/>
        <w:right w:val="none" w:sz="0" w:space="0" w:color="auto"/>
      </w:divBdr>
    </w:div>
    <w:div w:id="139078671">
      <w:bodyDiv w:val="1"/>
      <w:marLeft w:val="0"/>
      <w:marRight w:val="0"/>
      <w:marTop w:val="0"/>
      <w:marBottom w:val="0"/>
      <w:divBdr>
        <w:top w:val="none" w:sz="0" w:space="0" w:color="auto"/>
        <w:left w:val="none" w:sz="0" w:space="0" w:color="auto"/>
        <w:bottom w:val="none" w:sz="0" w:space="0" w:color="auto"/>
        <w:right w:val="none" w:sz="0" w:space="0" w:color="auto"/>
      </w:divBdr>
    </w:div>
    <w:div w:id="142552560">
      <w:bodyDiv w:val="1"/>
      <w:marLeft w:val="0"/>
      <w:marRight w:val="0"/>
      <w:marTop w:val="0"/>
      <w:marBottom w:val="0"/>
      <w:divBdr>
        <w:top w:val="none" w:sz="0" w:space="0" w:color="auto"/>
        <w:left w:val="none" w:sz="0" w:space="0" w:color="auto"/>
        <w:bottom w:val="none" w:sz="0" w:space="0" w:color="auto"/>
        <w:right w:val="none" w:sz="0" w:space="0" w:color="auto"/>
      </w:divBdr>
      <w:divsChild>
        <w:div w:id="189882301">
          <w:marLeft w:val="0"/>
          <w:marRight w:val="0"/>
          <w:marTop w:val="0"/>
          <w:marBottom w:val="0"/>
          <w:divBdr>
            <w:top w:val="none" w:sz="0" w:space="0" w:color="auto"/>
            <w:left w:val="none" w:sz="0" w:space="0" w:color="auto"/>
            <w:bottom w:val="none" w:sz="0" w:space="0" w:color="auto"/>
            <w:right w:val="none" w:sz="0" w:space="0" w:color="auto"/>
          </w:divBdr>
        </w:div>
        <w:div w:id="398409083">
          <w:marLeft w:val="0"/>
          <w:marRight w:val="0"/>
          <w:marTop w:val="0"/>
          <w:marBottom w:val="0"/>
          <w:divBdr>
            <w:top w:val="none" w:sz="0" w:space="0" w:color="auto"/>
            <w:left w:val="none" w:sz="0" w:space="0" w:color="auto"/>
            <w:bottom w:val="none" w:sz="0" w:space="0" w:color="auto"/>
            <w:right w:val="none" w:sz="0" w:space="0" w:color="auto"/>
          </w:divBdr>
        </w:div>
        <w:div w:id="862090819">
          <w:marLeft w:val="0"/>
          <w:marRight w:val="0"/>
          <w:marTop w:val="0"/>
          <w:marBottom w:val="0"/>
          <w:divBdr>
            <w:top w:val="none" w:sz="0" w:space="0" w:color="auto"/>
            <w:left w:val="none" w:sz="0" w:space="0" w:color="auto"/>
            <w:bottom w:val="none" w:sz="0" w:space="0" w:color="auto"/>
            <w:right w:val="none" w:sz="0" w:space="0" w:color="auto"/>
          </w:divBdr>
        </w:div>
        <w:div w:id="947664183">
          <w:marLeft w:val="0"/>
          <w:marRight w:val="0"/>
          <w:marTop w:val="0"/>
          <w:marBottom w:val="0"/>
          <w:divBdr>
            <w:top w:val="none" w:sz="0" w:space="0" w:color="auto"/>
            <w:left w:val="none" w:sz="0" w:space="0" w:color="auto"/>
            <w:bottom w:val="none" w:sz="0" w:space="0" w:color="auto"/>
            <w:right w:val="none" w:sz="0" w:space="0" w:color="auto"/>
          </w:divBdr>
        </w:div>
        <w:div w:id="1260527107">
          <w:marLeft w:val="0"/>
          <w:marRight w:val="0"/>
          <w:marTop w:val="0"/>
          <w:marBottom w:val="0"/>
          <w:divBdr>
            <w:top w:val="none" w:sz="0" w:space="0" w:color="auto"/>
            <w:left w:val="none" w:sz="0" w:space="0" w:color="auto"/>
            <w:bottom w:val="none" w:sz="0" w:space="0" w:color="auto"/>
            <w:right w:val="none" w:sz="0" w:space="0" w:color="auto"/>
          </w:divBdr>
        </w:div>
        <w:div w:id="1352030926">
          <w:marLeft w:val="0"/>
          <w:marRight w:val="0"/>
          <w:marTop w:val="0"/>
          <w:marBottom w:val="0"/>
          <w:divBdr>
            <w:top w:val="none" w:sz="0" w:space="0" w:color="auto"/>
            <w:left w:val="none" w:sz="0" w:space="0" w:color="auto"/>
            <w:bottom w:val="none" w:sz="0" w:space="0" w:color="auto"/>
            <w:right w:val="none" w:sz="0" w:space="0" w:color="auto"/>
          </w:divBdr>
        </w:div>
        <w:div w:id="1855268979">
          <w:marLeft w:val="0"/>
          <w:marRight w:val="0"/>
          <w:marTop w:val="0"/>
          <w:marBottom w:val="0"/>
          <w:divBdr>
            <w:top w:val="none" w:sz="0" w:space="0" w:color="auto"/>
            <w:left w:val="none" w:sz="0" w:space="0" w:color="auto"/>
            <w:bottom w:val="none" w:sz="0" w:space="0" w:color="auto"/>
            <w:right w:val="none" w:sz="0" w:space="0" w:color="auto"/>
          </w:divBdr>
        </w:div>
        <w:div w:id="1992980295">
          <w:marLeft w:val="0"/>
          <w:marRight w:val="0"/>
          <w:marTop w:val="0"/>
          <w:marBottom w:val="0"/>
          <w:divBdr>
            <w:top w:val="none" w:sz="0" w:space="0" w:color="auto"/>
            <w:left w:val="none" w:sz="0" w:space="0" w:color="auto"/>
            <w:bottom w:val="none" w:sz="0" w:space="0" w:color="auto"/>
            <w:right w:val="none" w:sz="0" w:space="0" w:color="auto"/>
          </w:divBdr>
        </w:div>
      </w:divsChild>
    </w:div>
    <w:div w:id="148448347">
      <w:bodyDiv w:val="1"/>
      <w:marLeft w:val="0"/>
      <w:marRight w:val="0"/>
      <w:marTop w:val="0"/>
      <w:marBottom w:val="0"/>
      <w:divBdr>
        <w:top w:val="none" w:sz="0" w:space="0" w:color="auto"/>
        <w:left w:val="none" w:sz="0" w:space="0" w:color="auto"/>
        <w:bottom w:val="none" w:sz="0" w:space="0" w:color="auto"/>
        <w:right w:val="none" w:sz="0" w:space="0" w:color="auto"/>
      </w:divBdr>
    </w:div>
    <w:div w:id="152109891">
      <w:bodyDiv w:val="1"/>
      <w:marLeft w:val="0"/>
      <w:marRight w:val="0"/>
      <w:marTop w:val="0"/>
      <w:marBottom w:val="0"/>
      <w:divBdr>
        <w:top w:val="none" w:sz="0" w:space="0" w:color="auto"/>
        <w:left w:val="none" w:sz="0" w:space="0" w:color="auto"/>
        <w:bottom w:val="none" w:sz="0" w:space="0" w:color="auto"/>
        <w:right w:val="none" w:sz="0" w:space="0" w:color="auto"/>
      </w:divBdr>
    </w:div>
    <w:div w:id="154877300">
      <w:bodyDiv w:val="1"/>
      <w:marLeft w:val="0"/>
      <w:marRight w:val="0"/>
      <w:marTop w:val="0"/>
      <w:marBottom w:val="0"/>
      <w:divBdr>
        <w:top w:val="none" w:sz="0" w:space="0" w:color="auto"/>
        <w:left w:val="none" w:sz="0" w:space="0" w:color="auto"/>
        <w:bottom w:val="none" w:sz="0" w:space="0" w:color="auto"/>
        <w:right w:val="none" w:sz="0" w:space="0" w:color="auto"/>
      </w:divBdr>
    </w:div>
    <w:div w:id="155459347">
      <w:bodyDiv w:val="1"/>
      <w:marLeft w:val="0"/>
      <w:marRight w:val="0"/>
      <w:marTop w:val="0"/>
      <w:marBottom w:val="0"/>
      <w:divBdr>
        <w:top w:val="none" w:sz="0" w:space="0" w:color="auto"/>
        <w:left w:val="none" w:sz="0" w:space="0" w:color="auto"/>
        <w:bottom w:val="none" w:sz="0" w:space="0" w:color="auto"/>
        <w:right w:val="none" w:sz="0" w:space="0" w:color="auto"/>
      </w:divBdr>
    </w:div>
    <w:div w:id="158204773">
      <w:bodyDiv w:val="1"/>
      <w:marLeft w:val="0"/>
      <w:marRight w:val="0"/>
      <w:marTop w:val="0"/>
      <w:marBottom w:val="0"/>
      <w:divBdr>
        <w:top w:val="none" w:sz="0" w:space="0" w:color="auto"/>
        <w:left w:val="none" w:sz="0" w:space="0" w:color="auto"/>
        <w:bottom w:val="none" w:sz="0" w:space="0" w:color="auto"/>
        <w:right w:val="none" w:sz="0" w:space="0" w:color="auto"/>
      </w:divBdr>
    </w:div>
    <w:div w:id="170728986">
      <w:bodyDiv w:val="1"/>
      <w:marLeft w:val="0"/>
      <w:marRight w:val="0"/>
      <w:marTop w:val="0"/>
      <w:marBottom w:val="0"/>
      <w:divBdr>
        <w:top w:val="none" w:sz="0" w:space="0" w:color="auto"/>
        <w:left w:val="none" w:sz="0" w:space="0" w:color="auto"/>
        <w:bottom w:val="none" w:sz="0" w:space="0" w:color="auto"/>
        <w:right w:val="none" w:sz="0" w:space="0" w:color="auto"/>
      </w:divBdr>
    </w:div>
    <w:div w:id="172035436">
      <w:bodyDiv w:val="1"/>
      <w:marLeft w:val="0"/>
      <w:marRight w:val="0"/>
      <w:marTop w:val="0"/>
      <w:marBottom w:val="0"/>
      <w:divBdr>
        <w:top w:val="none" w:sz="0" w:space="0" w:color="auto"/>
        <w:left w:val="none" w:sz="0" w:space="0" w:color="auto"/>
        <w:bottom w:val="none" w:sz="0" w:space="0" w:color="auto"/>
        <w:right w:val="none" w:sz="0" w:space="0" w:color="auto"/>
      </w:divBdr>
    </w:div>
    <w:div w:id="187987300">
      <w:bodyDiv w:val="1"/>
      <w:marLeft w:val="0"/>
      <w:marRight w:val="0"/>
      <w:marTop w:val="0"/>
      <w:marBottom w:val="0"/>
      <w:divBdr>
        <w:top w:val="none" w:sz="0" w:space="0" w:color="auto"/>
        <w:left w:val="none" w:sz="0" w:space="0" w:color="auto"/>
        <w:bottom w:val="none" w:sz="0" w:space="0" w:color="auto"/>
        <w:right w:val="none" w:sz="0" w:space="0" w:color="auto"/>
      </w:divBdr>
    </w:div>
    <w:div w:id="200436995">
      <w:bodyDiv w:val="1"/>
      <w:marLeft w:val="0"/>
      <w:marRight w:val="0"/>
      <w:marTop w:val="0"/>
      <w:marBottom w:val="0"/>
      <w:divBdr>
        <w:top w:val="none" w:sz="0" w:space="0" w:color="auto"/>
        <w:left w:val="none" w:sz="0" w:space="0" w:color="auto"/>
        <w:bottom w:val="none" w:sz="0" w:space="0" w:color="auto"/>
        <w:right w:val="none" w:sz="0" w:space="0" w:color="auto"/>
      </w:divBdr>
    </w:div>
    <w:div w:id="202180493">
      <w:bodyDiv w:val="1"/>
      <w:marLeft w:val="0"/>
      <w:marRight w:val="0"/>
      <w:marTop w:val="0"/>
      <w:marBottom w:val="0"/>
      <w:divBdr>
        <w:top w:val="none" w:sz="0" w:space="0" w:color="auto"/>
        <w:left w:val="none" w:sz="0" w:space="0" w:color="auto"/>
        <w:bottom w:val="none" w:sz="0" w:space="0" w:color="auto"/>
        <w:right w:val="none" w:sz="0" w:space="0" w:color="auto"/>
      </w:divBdr>
    </w:div>
    <w:div w:id="203293882">
      <w:bodyDiv w:val="1"/>
      <w:marLeft w:val="0"/>
      <w:marRight w:val="0"/>
      <w:marTop w:val="0"/>
      <w:marBottom w:val="0"/>
      <w:divBdr>
        <w:top w:val="none" w:sz="0" w:space="0" w:color="auto"/>
        <w:left w:val="none" w:sz="0" w:space="0" w:color="auto"/>
        <w:bottom w:val="none" w:sz="0" w:space="0" w:color="auto"/>
        <w:right w:val="none" w:sz="0" w:space="0" w:color="auto"/>
      </w:divBdr>
    </w:div>
    <w:div w:id="204947850">
      <w:bodyDiv w:val="1"/>
      <w:marLeft w:val="0"/>
      <w:marRight w:val="0"/>
      <w:marTop w:val="0"/>
      <w:marBottom w:val="0"/>
      <w:divBdr>
        <w:top w:val="none" w:sz="0" w:space="0" w:color="auto"/>
        <w:left w:val="none" w:sz="0" w:space="0" w:color="auto"/>
        <w:bottom w:val="none" w:sz="0" w:space="0" w:color="auto"/>
        <w:right w:val="none" w:sz="0" w:space="0" w:color="auto"/>
      </w:divBdr>
    </w:div>
    <w:div w:id="213351240">
      <w:bodyDiv w:val="1"/>
      <w:marLeft w:val="0"/>
      <w:marRight w:val="0"/>
      <w:marTop w:val="0"/>
      <w:marBottom w:val="0"/>
      <w:divBdr>
        <w:top w:val="none" w:sz="0" w:space="0" w:color="auto"/>
        <w:left w:val="none" w:sz="0" w:space="0" w:color="auto"/>
        <w:bottom w:val="none" w:sz="0" w:space="0" w:color="auto"/>
        <w:right w:val="none" w:sz="0" w:space="0" w:color="auto"/>
      </w:divBdr>
    </w:div>
    <w:div w:id="213589202">
      <w:bodyDiv w:val="1"/>
      <w:marLeft w:val="0"/>
      <w:marRight w:val="0"/>
      <w:marTop w:val="0"/>
      <w:marBottom w:val="0"/>
      <w:divBdr>
        <w:top w:val="none" w:sz="0" w:space="0" w:color="auto"/>
        <w:left w:val="none" w:sz="0" w:space="0" w:color="auto"/>
        <w:bottom w:val="none" w:sz="0" w:space="0" w:color="auto"/>
        <w:right w:val="none" w:sz="0" w:space="0" w:color="auto"/>
      </w:divBdr>
    </w:div>
    <w:div w:id="214511063">
      <w:bodyDiv w:val="1"/>
      <w:marLeft w:val="0"/>
      <w:marRight w:val="0"/>
      <w:marTop w:val="0"/>
      <w:marBottom w:val="0"/>
      <w:divBdr>
        <w:top w:val="none" w:sz="0" w:space="0" w:color="auto"/>
        <w:left w:val="none" w:sz="0" w:space="0" w:color="auto"/>
        <w:bottom w:val="none" w:sz="0" w:space="0" w:color="auto"/>
        <w:right w:val="none" w:sz="0" w:space="0" w:color="auto"/>
      </w:divBdr>
    </w:div>
    <w:div w:id="221252434">
      <w:bodyDiv w:val="1"/>
      <w:marLeft w:val="0"/>
      <w:marRight w:val="0"/>
      <w:marTop w:val="0"/>
      <w:marBottom w:val="0"/>
      <w:divBdr>
        <w:top w:val="none" w:sz="0" w:space="0" w:color="auto"/>
        <w:left w:val="none" w:sz="0" w:space="0" w:color="auto"/>
        <w:bottom w:val="none" w:sz="0" w:space="0" w:color="auto"/>
        <w:right w:val="none" w:sz="0" w:space="0" w:color="auto"/>
      </w:divBdr>
    </w:div>
    <w:div w:id="229735431">
      <w:bodyDiv w:val="1"/>
      <w:marLeft w:val="0"/>
      <w:marRight w:val="0"/>
      <w:marTop w:val="0"/>
      <w:marBottom w:val="0"/>
      <w:divBdr>
        <w:top w:val="none" w:sz="0" w:space="0" w:color="auto"/>
        <w:left w:val="none" w:sz="0" w:space="0" w:color="auto"/>
        <w:bottom w:val="none" w:sz="0" w:space="0" w:color="auto"/>
        <w:right w:val="none" w:sz="0" w:space="0" w:color="auto"/>
      </w:divBdr>
    </w:div>
    <w:div w:id="232088800">
      <w:bodyDiv w:val="1"/>
      <w:marLeft w:val="0"/>
      <w:marRight w:val="0"/>
      <w:marTop w:val="0"/>
      <w:marBottom w:val="0"/>
      <w:divBdr>
        <w:top w:val="none" w:sz="0" w:space="0" w:color="auto"/>
        <w:left w:val="none" w:sz="0" w:space="0" w:color="auto"/>
        <w:bottom w:val="none" w:sz="0" w:space="0" w:color="auto"/>
        <w:right w:val="none" w:sz="0" w:space="0" w:color="auto"/>
      </w:divBdr>
    </w:div>
    <w:div w:id="236983020">
      <w:bodyDiv w:val="1"/>
      <w:marLeft w:val="0"/>
      <w:marRight w:val="0"/>
      <w:marTop w:val="0"/>
      <w:marBottom w:val="0"/>
      <w:divBdr>
        <w:top w:val="none" w:sz="0" w:space="0" w:color="auto"/>
        <w:left w:val="none" w:sz="0" w:space="0" w:color="auto"/>
        <w:bottom w:val="none" w:sz="0" w:space="0" w:color="auto"/>
        <w:right w:val="none" w:sz="0" w:space="0" w:color="auto"/>
      </w:divBdr>
    </w:div>
    <w:div w:id="264845780">
      <w:bodyDiv w:val="1"/>
      <w:marLeft w:val="0"/>
      <w:marRight w:val="0"/>
      <w:marTop w:val="0"/>
      <w:marBottom w:val="0"/>
      <w:divBdr>
        <w:top w:val="none" w:sz="0" w:space="0" w:color="auto"/>
        <w:left w:val="none" w:sz="0" w:space="0" w:color="auto"/>
        <w:bottom w:val="none" w:sz="0" w:space="0" w:color="auto"/>
        <w:right w:val="none" w:sz="0" w:space="0" w:color="auto"/>
      </w:divBdr>
      <w:divsChild>
        <w:div w:id="124281327">
          <w:marLeft w:val="0"/>
          <w:marRight w:val="0"/>
          <w:marTop w:val="0"/>
          <w:marBottom w:val="0"/>
          <w:divBdr>
            <w:top w:val="none" w:sz="0" w:space="0" w:color="auto"/>
            <w:left w:val="none" w:sz="0" w:space="0" w:color="auto"/>
            <w:bottom w:val="none" w:sz="0" w:space="0" w:color="auto"/>
            <w:right w:val="none" w:sz="0" w:space="0" w:color="auto"/>
          </w:divBdr>
        </w:div>
        <w:div w:id="551968990">
          <w:marLeft w:val="0"/>
          <w:marRight w:val="0"/>
          <w:marTop w:val="0"/>
          <w:marBottom w:val="0"/>
          <w:divBdr>
            <w:top w:val="none" w:sz="0" w:space="0" w:color="auto"/>
            <w:left w:val="none" w:sz="0" w:space="0" w:color="auto"/>
            <w:bottom w:val="none" w:sz="0" w:space="0" w:color="auto"/>
            <w:right w:val="none" w:sz="0" w:space="0" w:color="auto"/>
          </w:divBdr>
        </w:div>
        <w:div w:id="597836031">
          <w:marLeft w:val="0"/>
          <w:marRight w:val="0"/>
          <w:marTop w:val="0"/>
          <w:marBottom w:val="0"/>
          <w:divBdr>
            <w:top w:val="none" w:sz="0" w:space="0" w:color="auto"/>
            <w:left w:val="none" w:sz="0" w:space="0" w:color="auto"/>
            <w:bottom w:val="none" w:sz="0" w:space="0" w:color="auto"/>
            <w:right w:val="none" w:sz="0" w:space="0" w:color="auto"/>
          </w:divBdr>
        </w:div>
        <w:div w:id="758722491">
          <w:marLeft w:val="0"/>
          <w:marRight w:val="0"/>
          <w:marTop w:val="0"/>
          <w:marBottom w:val="0"/>
          <w:divBdr>
            <w:top w:val="none" w:sz="0" w:space="0" w:color="auto"/>
            <w:left w:val="none" w:sz="0" w:space="0" w:color="auto"/>
            <w:bottom w:val="none" w:sz="0" w:space="0" w:color="auto"/>
            <w:right w:val="none" w:sz="0" w:space="0" w:color="auto"/>
          </w:divBdr>
        </w:div>
        <w:div w:id="1039282302">
          <w:marLeft w:val="0"/>
          <w:marRight w:val="0"/>
          <w:marTop w:val="0"/>
          <w:marBottom w:val="0"/>
          <w:divBdr>
            <w:top w:val="none" w:sz="0" w:space="0" w:color="auto"/>
            <w:left w:val="none" w:sz="0" w:space="0" w:color="auto"/>
            <w:bottom w:val="none" w:sz="0" w:space="0" w:color="auto"/>
            <w:right w:val="none" w:sz="0" w:space="0" w:color="auto"/>
          </w:divBdr>
        </w:div>
        <w:div w:id="1424111729">
          <w:marLeft w:val="0"/>
          <w:marRight w:val="0"/>
          <w:marTop w:val="0"/>
          <w:marBottom w:val="0"/>
          <w:divBdr>
            <w:top w:val="none" w:sz="0" w:space="0" w:color="auto"/>
            <w:left w:val="none" w:sz="0" w:space="0" w:color="auto"/>
            <w:bottom w:val="none" w:sz="0" w:space="0" w:color="auto"/>
            <w:right w:val="none" w:sz="0" w:space="0" w:color="auto"/>
          </w:divBdr>
        </w:div>
        <w:div w:id="1506551493">
          <w:marLeft w:val="0"/>
          <w:marRight w:val="0"/>
          <w:marTop w:val="0"/>
          <w:marBottom w:val="0"/>
          <w:divBdr>
            <w:top w:val="none" w:sz="0" w:space="0" w:color="auto"/>
            <w:left w:val="none" w:sz="0" w:space="0" w:color="auto"/>
            <w:bottom w:val="none" w:sz="0" w:space="0" w:color="auto"/>
            <w:right w:val="none" w:sz="0" w:space="0" w:color="auto"/>
          </w:divBdr>
        </w:div>
        <w:div w:id="1515069154">
          <w:marLeft w:val="0"/>
          <w:marRight w:val="0"/>
          <w:marTop w:val="0"/>
          <w:marBottom w:val="0"/>
          <w:divBdr>
            <w:top w:val="none" w:sz="0" w:space="0" w:color="auto"/>
            <w:left w:val="none" w:sz="0" w:space="0" w:color="auto"/>
            <w:bottom w:val="none" w:sz="0" w:space="0" w:color="auto"/>
            <w:right w:val="none" w:sz="0" w:space="0" w:color="auto"/>
          </w:divBdr>
        </w:div>
        <w:div w:id="1611665514">
          <w:marLeft w:val="0"/>
          <w:marRight w:val="0"/>
          <w:marTop w:val="0"/>
          <w:marBottom w:val="0"/>
          <w:divBdr>
            <w:top w:val="none" w:sz="0" w:space="0" w:color="auto"/>
            <w:left w:val="none" w:sz="0" w:space="0" w:color="auto"/>
            <w:bottom w:val="none" w:sz="0" w:space="0" w:color="auto"/>
            <w:right w:val="none" w:sz="0" w:space="0" w:color="auto"/>
          </w:divBdr>
        </w:div>
        <w:div w:id="1702127983">
          <w:marLeft w:val="0"/>
          <w:marRight w:val="0"/>
          <w:marTop w:val="0"/>
          <w:marBottom w:val="0"/>
          <w:divBdr>
            <w:top w:val="none" w:sz="0" w:space="0" w:color="auto"/>
            <w:left w:val="none" w:sz="0" w:space="0" w:color="auto"/>
            <w:bottom w:val="none" w:sz="0" w:space="0" w:color="auto"/>
            <w:right w:val="none" w:sz="0" w:space="0" w:color="auto"/>
          </w:divBdr>
        </w:div>
        <w:div w:id="1732800699">
          <w:marLeft w:val="0"/>
          <w:marRight w:val="0"/>
          <w:marTop w:val="0"/>
          <w:marBottom w:val="0"/>
          <w:divBdr>
            <w:top w:val="none" w:sz="0" w:space="0" w:color="auto"/>
            <w:left w:val="none" w:sz="0" w:space="0" w:color="auto"/>
            <w:bottom w:val="none" w:sz="0" w:space="0" w:color="auto"/>
            <w:right w:val="none" w:sz="0" w:space="0" w:color="auto"/>
          </w:divBdr>
        </w:div>
        <w:div w:id="1919484128">
          <w:marLeft w:val="0"/>
          <w:marRight w:val="0"/>
          <w:marTop w:val="0"/>
          <w:marBottom w:val="0"/>
          <w:divBdr>
            <w:top w:val="none" w:sz="0" w:space="0" w:color="auto"/>
            <w:left w:val="none" w:sz="0" w:space="0" w:color="auto"/>
            <w:bottom w:val="none" w:sz="0" w:space="0" w:color="auto"/>
            <w:right w:val="none" w:sz="0" w:space="0" w:color="auto"/>
          </w:divBdr>
        </w:div>
        <w:div w:id="2079667826">
          <w:marLeft w:val="0"/>
          <w:marRight w:val="0"/>
          <w:marTop w:val="0"/>
          <w:marBottom w:val="0"/>
          <w:divBdr>
            <w:top w:val="none" w:sz="0" w:space="0" w:color="auto"/>
            <w:left w:val="none" w:sz="0" w:space="0" w:color="auto"/>
            <w:bottom w:val="none" w:sz="0" w:space="0" w:color="auto"/>
            <w:right w:val="none" w:sz="0" w:space="0" w:color="auto"/>
          </w:divBdr>
        </w:div>
      </w:divsChild>
    </w:div>
    <w:div w:id="274293690">
      <w:bodyDiv w:val="1"/>
      <w:marLeft w:val="0"/>
      <w:marRight w:val="0"/>
      <w:marTop w:val="0"/>
      <w:marBottom w:val="0"/>
      <w:divBdr>
        <w:top w:val="none" w:sz="0" w:space="0" w:color="auto"/>
        <w:left w:val="none" w:sz="0" w:space="0" w:color="auto"/>
        <w:bottom w:val="none" w:sz="0" w:space="0" w:color="auto"/>
        <w:right w:val="none" w:sz="0" w:space="0" w:color="auto"/>
      </w:divBdr>
    </w:div>
    <w:div w:id="277882475">
      <w:bodyDiv w:val="1"/>
      <w:marLeft w:val="0"/>
      <w:marRight w:val="0"/>
      <w:marTop w:val="0"/>
      <w:marBottom w:val="0"/>
      <w:divBdr>
        <w:top w:val="none" w:sz="0" w:space="0" w:color="auto"/>
        <w:left w:val="none" w:sz="0" w:space="0" w:color="auto"/>
        <w:bottom w:val="none" w:sz="0" w:space="0" w:color="auto"/>
        <w:right w:val="none" w:sz="0" w:space="0" w:color="auto"/>
      </w:divBdr>
    </w:div>
    <w:div w:id="278338084">
      <w:bodyDiv w:val="1"/>
      <w:marLeft w:val="0"/>
      <w:marRight w:val="0"/>
      <w:marTop w:val="0"/>
      <w:marBottom w:val="0"/>
      <w:divBdr>
        <w:top w:val="none" w:sz="0" w:space="0" w:color="auto"/>
        <w:left w:val="none" w:sz="0" w:space="0" w:color="auto"/>
        <w:bottom w:val="none" w:sz="0" w:space="0" w:color="auto"/>
        <w:right w:val="none" w:sz="0" w:space="0" w:color="auto"/>
      </w:divBdr>
      <w:divsChild>
        <w:div w:id="196234868">
          <w:marLeft w:val="0"/>
          <w:marRight w:val="0"/>
          <w:marTop w:val="0"/>
          <w:marBottom w:val="0"/>
          <w:divBdr>
            <w:top w:val="none" w:sz="0" w:space="0" w:color="auto"/>
            <w:left w:val="none" w:sz="0" w:space="0" w:color="auto"/>
            <w:bottom w:val="none" w:sz="0" w:space="0" w:color="auto"/>
            <w:right w:val="none" w:sz="0" w:space="0" w:color="auto"/>
          </w:divBdr>
        </w:div>
        <w:div w:id="827135775">
          <w:marLeft w:val="0"/>
          <w:marRight w:val="0"/>
          <w:marTop w:val="0"/>
          <w:marBottom w:val="0"/>
          <w:divBdr>
            <w:top w:val="none" w:sz="0" w:space="0" w:color="auto"/>
            <w:left w:val="none" w:sz="0" w:space="0" w:color="auto"/>
            <w:bottom w:val="none" w:sz="0" w:space="0" w:color="auto"/>
            <w:right w:val="none" w:sz="0" w:space="0" w:color="auto"/>
          </w:divBdr>
        </w:div>
        <w:div w:id="1275330568">
          <w:marLeft w:val="0"/>
          <w:marRight w:val="0"/>
          <w:marTop w:val="0"/>
          <w:marBottom w:val="0"/>
          <w:divBdr>
            <w:top w:val="none" w:sz="0" w:space="0" w:color="auto"/>
            <w:left w:val="none" w:sz="0" w:space="0" w:color="auto"/>
            <w:bottom w:val="none" w:sz="0" w:space="0" w:color="auto"/>
            <w:right w:val="none" w:sz="0" w:space="0" w:color="auto"/>
          </w:divBdr>
        </w:div>
      </w:divsChild>
    </w:div>
    <w:div w:id="289173828">
      <w:bodyDiv w:val="1"/>
      <w:marLeft w:val="0"/>
      <w:marRight w:val="0"/>
      <w:marTop w:val="0"/>
      <w:marBottom w:val="0"/>
      <w:divBdr>
        <w:top w:val="none" w:sz="0" w:space="0" w:color="auto"/>
        <w:left w:val="none" w:sz="0" w:space="0" w:color="auto"/>
        <w:bottom w:val="none" w:sz="0" w:space="0" w:color="auto"/>
        <w:right w:val="none" w:sz="0" w:space="0" w:color="auto"/>
      </w:divBdr>
    </w:div>
    <w:div w:id="298153962">
      <w:bodyDiv w:val="1"/>
      <w:marLeft w:val="0"/>
      <w:marRight w:val="0"/>
      <w:marTop w:val="0"/>
      <w:marBottom w:val="0"/>
      <w:divBdr>
        <w:top w:val="none" w:sz="0" w:space="0" w:color="auto"/>
        <w:left w:val="none" w:sz="0" w:space="0" w:color="auto"/>
        <w:bottom w:val="none" w:sz="0" w:space="0" w:color="auto"/>
        <w:right w:val="none" w:sz="0" w:space="0" w:color="auto"/>
      </w:divBdr>
    </w:div>
    <w:div w:id="313724645">
      <w:bodyDiv w:val="1"/>
      <w:marLeft w:val="0"/>
      <w:marRight w:val="0"/>
      <w:marTop w:val="0"/>
      <w:marBottom w:val="0"/>
      <w:divBdr>
        <w:top w:val="none" w:sz="0" w:space="0" w:color="auto"/>
        <w:left w:val="none" w:sz="0" w:space="0" w:color="auto"/>
        <w:bottom w:val="none" w:sz="0" w:space="0" w:color="auto"/>
        <w:right w:val="none" w:sz="0" w:space="0" w:color="auto"/>
      </w:divBdr>
    </w:div>
    <w:div w:id="322781225">
      <w:bodyDiv w:val="1"/>
      <w:marLeft w:val="0"/>
      <w:marRight w:val="0"/>
      <w:marTop w:val="0"/>
      <w:marBottom w:val="0"/>
      <w:divBdr>
        <w:top w:val="none" w:sz="0" w:space="0" w:color="auto"/>
        <w:left w:val="none" w:sz="0" w:space="0" w:color="auto"/>
        <w:bottom w:val="none" w:sz="0" w:space="0" w:color="auto"/>
        <w:right w:val="none" w:sz="0" w:space="0" w:color="auto"/>
      </w:divBdr>
    </w:div>
    <w:div w:id="324020188">
      <w:bodyDiv w:val="1"/>
      <w:marLeft w:val="0"/>
      <w:marRight w:val="0"/>
      <w:marTop w:val="0"/>
      <w:marBottom w:val="0"/>
      <w:divBdr>
        <w:top w:val="none" w:sz="0" w:space="0" w:color="auto"/>
        <w:left w:val="none" w:sz="0" w:space="0" w:color="auto"/>
        <w:bottom w:val="none" w:sz="0" w:space="0" w:color="auto"/>
        <w:right w:val="none" w:sz="0" w:space="0" w:color="auto"/>
      </w:divBdr>
    </w:div>
    <w:div w:id="327633703">
      <w:bodyDiv w:val="1"/>
      <w:marLeft w:val="0"/>
      <w:marRight w:val="0"/>
      <w:marTop w:val="0"/>
      <w:marBottom w:val="0"/>
      <w:divBdr>
        <w:top w:val="none" w:sz="0" w:space="0" w:color="auto"/>
        <w:left w:val="none" w:sz="0" w:space="0" w:color="auto"/>
        <w:bottom w:val="none" w:sz="0" w:space="0" w:color="auto"/>
        <w:right w:val="none" w:sz="0" w:space="0" w:color="auto"/>
      </w:divBdr>
    </w:div>
    <w:div w:id="339547003">
      <w:bodyDiv w:val="1"/>
      <w:marLeft w:val="0"/>
      <w:marRight w:val="0"/>
      <w:marTop w:val="0"/>
      <w:marBottom w:val="0"/>
      <w:divBdr>
        <w:top w:val="none" w:sz="0" w:space="0" w:color="auto"/>
        <w:left w:val="none" w:sz="0" w:space="0" w:color="auto"/>
        <w:bottom w:val="none" w:sz="0" w:space="0" w:color="auto"/>
        <w:right w:val="none" w:sz="0" w:space="0" w:color="auto"/>
      </w:divBdr>
    </w:div>
    <w:div w:id="340937960">
      <w:bodyDiv w:val="1"/>
      <w:marLeft w:val="0"/>
      <w:marRight w:val="0"/>
      <w:marTop w:val="0"/>
      <w:marBottom w:val="0"/>
      <w:divBdr>
        <w:top w:val="none" w:sz="0" w:space="0" w:color="auto"/>
        <w:left w:val="none" w:sz="0" w:space="0" w:color="auto"/>
        <w:bottom w:val="none" w:sz="0" w:space="0" w:color="auto"/>
        <w:right w:val="none" w:sz="0" w:space="0" w:color="auto"/>
      </w:divBdr>
    </w:div>
    <w:div w:id="344984565">
      <w:bodyDiv w:val="1"/>
      <w:marLeft w:val="0"/>
      <w:marRight w:val="0"/>
      <w:marTop w:val="0"/>
      <w:marBottom w:val="0"/>
      <w:divBdr>
        <w:top w:val="none" w:sz="0" w:space="0" w:color="auto"/>
        <w:left w:val="none" w:sz="0" w:space="0" w:color="auto"/>
        <w:bottom w:val="none" w:sz="0" w:space="0" w:color="auto"/>
        <w:right w:val="none" w:sz="0" w:space="0" w:color="auto"/>
      </w:divBdr>
    </w:div>
    <w:div w:id="348727436">
      <w:bodyDiv w:val="1"/>
      <w:marLeft w:val="0"/>
      <w:marRight w:val="0"/>
      <w:marTop w:val="0"/>
      <w:marBottom w:val="0"/>
      <w:divBdr>
        <w:top w:val="none" w:sz="0" w:space="0" w:color="auto"/>
        <w:left w:val="none" w:sz="0" w:space="0" w:color="auto"/>
        <w:bottom w:val="none" w:sz="0" w:space="0" w:color="auto"/>
        <w:right w:val="none" w:sz="0" w:space="0" w:color="auto"/>
      </w:divBdr>
    </w:div>
    <w:div w:id="352994344">
      <w:bodyDiv w:val="1"/>
      <w:marLeft w:val="0"/>
      <w:marRight w:val="0"/>
      <w:marTop w:val="0"/>
      <w:marBottom w:val="0"/>
      <w:divBdr>
        <w:top w:val="none" w:sz="0" w:space="0" w:color="auto"/>
        <w:left w:val="none" w:sz="0" w:space="0" w:color="auto"/>
        <w:bottom w:val="none" w:sz="0" w:space="0" w:color="auto"/>
        <w:right w:val="none" w:sz="0" w:space="0" w:color="auto"/>
      </w:divBdr>
    </w:div>
    <w:div w:id="358549829">
      <w:bodyDiv w:val="1"/>
      <w:marLeft w:val="0"/>
      <w:marRight w:val="0"/>
      <w:marTop w:val="0"/>
      <w:marBottom w:val="0"/>
      <w:divBdr>
        <w:top w:val="none" w:sz="0" w:space="0" w:color="auto"/>
        <w:left w:val="none" w:sz="0" w:space="0" w:color="auto"/>
        <w:bottom w:val="none" w:sz="0" w:space="0" w:color="auto"/>
        <w:right w:val="none" w:sz="0" w:space="0" w:color="auto"/>
      </w:divBdr>
    </w:div>
    <w:div w:id="363291081">
      <w:bodyDiv w:val="1"/>
      <w:marLeft w:val="0"/>
      <w:marRight w:val="0"/>
      <w:marTop w:val="0"/>
      <w:marBottom w:val="0"/>
      <w:divBdr>
        <w:top w:val="none" w:sz="0" w:space="0" w:color="auto"/>
        <w:left w:val="none" w:sz="0" w:space="0" w:color="auto"/>
        <w:bottom w:val="none" w:sz="0" w:space="0" w:color="auto"/>
        <w:right w:val="none" w:sz="0" w:space="0" w:color="auto"/>
      </w:divBdr>
    </w:div>
    <w:div w:id="370422530">
      <w:bodyDiv w:val="1"/>
      <w:marLeft w:val="0"/>
      <w:marRight w:val="0"/>
      <w:marTop w:val="0"/>
      <w:marBottom w:val="0"/>
      <w:divBdr>
        <w:top w:val="none" w:sz="0" w:space="0" w:color="auto"/>
        <w:left w:val="none" w:sz="0" w:space="0" w:color="auto"/>
        <w:bottom w:val="none" w:sz="0" w:space="0" w:color="auto"/>
        <w:right w:val="none" w:sz="0" w:space="0" w:color="auto"/>
      </w:divBdr>
    </w:div>
    <w:div w:id="384723926">
      <w:bodyDiv w:val="1"/>
      <w:marLeft w:val="0"/>
      <w:marRight w:val="0"/>
      <w:marTop w:val="0"/>
      <w:marBottom w:val="0"/>
      <w:divBdr>
        <w:top w:val="none" w:sz="0" w:space="0" w:color="auto"/>
        <w:left w:val="none" w:sz="0" w:space="0" w:color="auto"/>
        <w:bottom w:val="none" w:sz="0" w:space="0" w:color="auto"/>
        <w:right w:val="none" w:sz="0" w:space="0" w:color="auto"/>
      </w:divBdr>
    </w:div>
    <w:div w:id="389618542">
      <w:bodyDiv w:val="1"/>
      <w:marLeft w:val="0"/>
      <w:marRight w:val="0"/>
      <w:marTop w:val="0"/>
      <w:marBottom w:val="0"/>
      <w:divBdr>
        <w:top w:val="none" w:sz="0" w:space="0" w:color="auto"/>
        <w:left w:val="none" w:sz="0" w:space="0" w:color="auto"/>
        <w:bottom w:val="none" w:sz="0" w:space="0" w:color="auto"/>
        <w:right w:val="none" w:sz="0" w:space="0" w:color="auto"/>
      </w:divBdr>
    </w:div>
    <w:div w:id="390201890">
      <w:bodyDiv w:val="1"/>
      <w:marLeft w:val="0"/>
      <w:marRight w:val="0"/>
      <w:marTop w:val="0"/>
      <w:marBottom w:val="0"/>
      <w:divBdr>
        <w:top w:val="none" w:sz="0" w:space="0" w:color="auto"/>
        <w:left w:val="none" w:sz="0" w:space="0" w:color="auto"/>
        <w:bottom w:val="none" w:sz="0" w:space="0" w:color="auto"/>
        <w:right w:val="none" w:sz="0" w:space="0" w:color="auto"/>
      </w:divBdr>
    </w:div>
    <w:div w:id="407072736">
      <w:bodyDiv w:val="1"/>
      <w:marLeft w:val="0"/>
      <w:marRight w:val="0"/>
      <w:marTop w:val="0"/>
      <w:marBottom w:val="0"/>
      <w:divBdr>
        <w:top w:val="none" w:sz="0" w:space="0" w:color="auto"/>
        <w:left w:val="none" w:sz="0" w:space="0" w:color="auto"/>
        <w:bottom w:val="none" w:sz="0" w:space="0" w:color="auto"/>
        <w:right w:val="none" w:sz="0" w:space="0" w:color="auto"/>
      </w:divBdr>
    </w:div>
    <w:div w:id="425006120">
      <w:bodyDiv w:val="1"/>
      <w:marLeft w:val="0"/>
      <w:marRight w:val="0"/>
      <w:marTop w:val="0"/>
      <w:marBottom w:val="0"/>
      <w:divBdr>
        <w:top w:val="none" w:sz="0" w:space="0" w:color="auto"/>
        <w:left w:val="none" w:sz="0" w:space="0" w:color="auto"/>
        <w:bottom w:val="none" w:sz="0" w:space="0" w:color="auto"/>
        <w:right w:val="none" w:sz="0" w:space="0" w:color="auto"/>
      </w:divBdr>
    </w:div>
    <w:div w:id="431626212">
      <w:bodyDiv w:val="1"/>
      <w:marLeft w:val="0"/>
      <w:marRight w:val="0"/>
      <w:marTop w:val="0"/>
      <w:marBottom w:val="0"/>
      <w:divBdr>
        <w:top w:val="none" w:sz="0" w:space="0" w:color="auto"/>
        <w:left w:val="none" w:sz="0" w:space="0" w:color="auto"/>
        <w:bottom w:val="none" w:sz="0" w:space="0" w:color="auto"/>
        <w:right w:val="none" w:sz="0" w:space="0" w:color="auto"/>
      </w:divBdr>
      <w:divsChild>
        <w:div w:id="249391019">
          <w:marLeft w:val="0"/>
          <w:marRight w:val="0"/>
          <w:marTop w:val="0"/>
          <w:marBottom w:val="0"/>
          <w:divBdr>
            <w:top w:val="none" w:sz="0" w:space="0" w:color="auto"/>
            <w:left w:val="none" w:sz="0" w:space="0" w:color="auto"/>
            <w:bottom w:val="none" w:sz="0" w:space="0" w:color="auto"/>
            <w:right w:val="none" w:sz="0" w:space="0" w:color="auto"/>
          </w:divBdr>
        </w:div>
        <w:div w:id="833107585">
          <w:marLeft w:val="0"/>
          <w:marRight w:val="0"/>
          <w:marTop w:val="0"/>
          <w:marBottom w:val="0"/>
          <w:divBdr>
            <w:top w:val="none" w:sz="0" w:space="0" w:color="auto"/>
            <w:left w:val="none" w:sz="0" w:space="0" w:color="auto"/>
            <w:bottom w:val="none" w:sz="0" w:space="0" w:color="auto"/>
            <w:right w:val="none" w:sz="0" w:space="0" w:color="auto"/>
          </w:divBdr>
        </w:div>
        <w:div w:id="1616911913">
          <w:marLeft w:val="0"/>
          <w:marRight w:val="0"/>
          <w:marTop w:val="0"/>
          <w:marBottom w:val="0"/>
          <w:divBdr>
            <w:top w:val="none" w:sz="0" w:space="0" w:color="auto"/>
            <w:left w:val="none" w:sz="0" w:space="0" w:color="auto"/>
            <w:bottom w:val="none" w:sz="0" w:space="0" w:color="auto"/>
            <w:right w:val="none" w:sz="0" w:space="0" w:color="auto"/>
          </w:divBdr>
        </w:div>
      </w:divsChild>
    </w:div>
    <w:div w:id="434136317">
      <w:bodyDiv w:val="1"/>
      <w:marLeft w:val="0"/>
      <w:marRight w:val="0"/>
      <w:marTop w:val="0"/>
      <w:marBottom w:val="0"/>
      <w:divBdr>
        <w:top w:val="none" w:sz="0" w:space="0" w:color="auto"/>
        <w:left w:val="none" w:sz="0" w:space="0" w:color="auto"/>
        <w:bottom w:val="none" w:sz="0" w:space="0" w:color="auto"/>
        <w:right w:val="none" w:sz="0" w:space="0" w:color="auto"/>
      </w:divBdr>
    </w:div>
    <w:div w:id="437678052">
      <w:bodyDiv w:val="1"/>
      <w:marLeft w:val="0"/>
      <w:marRight w:val="0"/>
      <w:marTop w:val="0"/>
      <w:marBottom w:val="0"/>
      <w:divBdr>
        <w:top w:val="none" w:sz="0" w:space="0" w:color="auto"/>
        <w:left w:val="none" w:sz="0" w:space="0" w:color="auto"/>
        <w:bottom w:val="none" w:sz="0" w:space="0" w:color="auto"/>
        <w:right w:val="none" w:sz="0" w:space="0" w:color="auto"/>
      </w:divBdr>
    </w:div>
    <w:div w:id="437720436">
      <w:bodyDiv w:val="1"/>
      <w:marLeft w:val="0"/>
      <w:marRight w:val="0"/>
      <w:marTop w:val="0"/>
      <w:marBottom w:val="0"/>
      <w:divBdr>
        <w:top w:val="none" w:sz="0" w:space="0" w:color="auto"/>
        <w:left w:val="none" w:sz="0" w:space="0" w:color="auto"/>
        <w:bottom w:val="none" w:sz="0" w:space="0" w:color="auto"/>
        <w:right w:val="none" w:sz="0" w:space="0" w:color="auto"/>
      </w:divBdr>
    </w:div>
    <w:div w:id="437874325">
      <w:bodyDiv w:val="1"/>
      <w:marLeft w:val="0"/>
      <w:marRight w:val="0"/>
      <w:marTop w:val="0"/>
      <w:marBottom w:val="0"/>
      <w:divBdr>
        <w:top w:val="none" w:sz="0" w:space="0" w:color="auto"/>
        <w:left w:val="none" w:sz="0" w:space="0" w:color="auto"/>
        <w:bottom w:val="none" w:sz="0" w:space="0" w:color="auto"/>
        <w:right w:val="none" w:sz="0" w:space="0" w:color="auto"/>
      </w:divBdr>
    </w:div>
    <w:div w:id="442964013">
      <w:bodyDiv w:val="1"/>
      <w:marLeft w:val="0"/>
      <w:marRight w:val="0"/>
      <w:marTop w:val="0"/>
      <w:marBottom w:val="0"/>
      <w:divBdr>
        <w:top w:val="none" w:sz="0" w:space="0" w:color="auto"/>
        <w:left w:val="none" w:sz="0" w:space="0" w:color="auto"/>
        <w:bottom w:val="none" w:sz="0" w:space="0" w:color="auto"/>
        <w:right w:val="none" w:sz="0" w:space="0" w:color="auto"/>
      </w:divBdr>
    </w:div>
    <w:div w:id="444740971">
      <w:bodyDiv w:val="1"/>
      <w:marLeft w:val="0"/>
      <w:marRight w:val="0"/>
      <w:marTop w:val="0"/>
      <w:marBottom w:val="0"/>
      <w:divBdr>
        <w:top w:val="none" w:sz="0" w:space="0" w:color="auto"/>
        <w:left w:val="none" w:sz="0" w:space="0" w:color="auto"/>
        <w:bottom w:val="none" w:sz="0" w:space="0" w:color="auto"/>
        <w:right w:val="none" w:sz="0" w:space="0" w:color="auto"/>
      </w:divBdr>
    </w:div>
    <w:div w:id="452020705">
      <w:bodyDiv w:val="1"/>
      <w:marLeft w:val="0"/>
      <w:marRight w:val="0"/>
      <w:marTop w:val="0"/>
      <w:marBottom w:val="0"/>
      <w:divBdr>
        <w:top w:val="none" w:sz="0" w:space="0" w:color="auto"/>
        <w:left w:val="none" w:sz="0" w:space="0" w:color="auto"/>
        <w:bottom w:val="none" w:sz="0" w:space="0" w:color="auto"/>
        <w:right w:val="none" w:sz="0" w:space="0" w:color="auto"/>
      </w:divBdr>
    </w:div>
    <w:div w:id="457259965">
      <w:bodyDiv w:val="1"/>
      <w:marLeft w:val="0"/>
      <w:marRight w:val="0"/>
      <w:marTop w:val="0"/>
      <w:marBottom w:val="0"/>
      <w:divBdr>
        <w:top w:val="none" w:sz="0" w:space="0" w:color="auto"/>
        <w:left w:val="none" w:sz="0" w:space="0" w:color="auto"/>
        <w:bottom w:val="none" w:sz="0" w:space="0" w:color="auto"/>
        <w:right w:val="none" w:sz="0" w:space="0" w:color="auto"/>
      </w:divBdr>
    </w:div>
    <w:div w:id="468481142">
      <w:bodyDiv w:val="1"/>
      <w:marLeft w:val="0"/>
      <w:marRight w:val="0"/>
      <w:marTop w:val="0"/>
      <w:marBottom w:val="0"/>
      <w:divBdr>
        <w:top w:val="none" w:sz="0" w:space="0" w:color="auto"/>
        <w:left w:val="none" w:sz="0" w:space="0" w:color="auto"/>
        <w:bottom w:val="none" w:sz="0" w:space="0" w:color="auto"/>
        <w:right w:val="none" w:sz="0" w:space="0" w:color="auto"/>
      </w:divBdr>
    </w:div>
    <w:div w:id="481241620">
      <w:bodyDiv w:val="1"/>
      <w:marLeft w:val="0"/>
      <w:marRight w:val="0"/>
      <w:marTop w:val="0"/>
      <w:marBottom w:val="0"/>
      <w:divBdr>
        <w:top w:val="none" w:sz="0" w:space="0" w:color="auto"/>
        <w:left w:val="none" w:sz="0" w:space="0" w:color="auto"/>
        <w:bottom w:val="none" w:sz="0" w:space="0" w:color="auto"/>
        <w:right w:val="none" w:sz="0" w:space="0" w:color="auto"/>
      </w:divBdr>
      <w:divsChild>
        <w:div w:id="212424279">
          <w:marLeft w:val="0"/>
          <w:marRight w:val="0"/>
          <w:marTop w:val="0"/>
          <w:marBottom w:val="0"/>
          <w:divBdr>
            <w:top w:val="none" w:sz="0" w:space="0" w:color="auto"/>
            <w:left w:val="none" w:sz="0" w:space="0" w:color="auto"/>
            <w:bottom w:val="none" w:sz="0" w:space="0" w:color="auto"/>
            <w:right w:val="none" w:sz="0" w:space="0" w:color="auto"/>
          </w:divBdr>
        </w:div>
        <w:div w:id="483279674">
          <w:marLeft w:val="0"/>
          <w:marRight w:val="0"/>
          <w:marTop w:val="0"/>
          <w:marBottom w:val="0"/>
          <w:divBdr>
            <w:top w:val="none" w:sz="0" w:space="0" w:color="auto"/>
            <w:left w:val="none" w:sz="0" w:space="0" w:color="auto"/>
            <w:bottom w:val="none" w:sz="0" w:space="0" w:color="auto"/>
            <w:right w:val="none" w:sz="0" w:space="0" w:color="auto"/>
          </w:divBdr>
        </w:div>
        <w:div w:id="488837140">
          <w:marLeft w:val="0"/>
          <w:marRight w:val="0"/>
          <w:marTop w:val="0"/>
          <w:marBottom w:val="0"/>
          <w:divBdr>
            <w:top w:val="none" w:sz="0" w:space="0" w:color="auto"/>
            <w:left w:val="none" w:sz="0" w:space="0" w:color="auto"/>
            <w:bottom w:val="none" w:sz="0" w:space="0" w:color="auto"/>
            <w:right w:val="none" w:sz="0" w:space="0" w:color="auto"/>
          </w:divBdr>
        </w:div>
        <w:div w:id="529488943">
          <w:marLeft w:val="0"/>
          <w:marRight w:val="0"/>
          <w:marTop w:val="0"/>
          <w:marBottom w:val="0"/>
          <w:divBdr>
            <w:top w:val="none" w:sz="0" w:space="0" w:color="auto"/>
            <w:left w:val="none" w:sz="0" w:space="0" w:color="auto"/>
            <w:bottom w:val="none" w:sz="0" w:space="0" w:color="auto"/>
            <w:right w:val="none" w:sz="0" w:space="0" w:color="auto"/>
          </w:divBdr>
        </w:div>
        <w:div w:id="827788753">
          <w:marLeft w:val="0"/>
          <w:marRight w:val="0"/>
          <w:marTop w:val="0"/>
          <w:marBottom w:val="0"/>
          <w:divBdr>
            <w:top w:val="none" w:sz="0" w:space="0" w:color="auto"/>
            <w:left w:val="none" w:sz="0" w:space="0" w:color="auto"/>
            <w:bottom w:val="none" w:sz="0" w:space="0" w:color="auto"/>
            <w:right w:val="none" w:sz="0" w:space="0" w:color="auto"/>
          </w:divBdr>
        </w:div>
        <w:div w:id="1308583313">
          <w:marLeft w:val="0"/>
          <w:marRight w:val="0"/>
          <w:marTop w:val="0"/>
          <w:marBottom w:val="0"/>
          <w:divBdr>
            <w:top w:val="none" w:sz="0" w:space="0" w:color="auto"/>
            <w:left w:val="none" w:sz="0" w:space="0" w:color="auto"/>
            <w:bottom w:val="none" w:sz="0" w:space="0" w:color="auto"/>
            <w:right w:val="none" w:sz="0" w:space="0" w:color="auto"/>
          </w:divBdr>
        </w:div>
        <w:div w:id="1573857221">
          <w:marLeft w:val="0"/>
          <w:marRight w:val="0"/>
          <w:marTop w:val="0"/>
          <w:marBottom w:val="0"/>
          <w:divBdr>
            <w:top w:val="none" w:sz="0" w:space="0" w:color="auto"/>
            <w:left w:val="none" w:sz="0" w:space="0" w:color="auto"/>
            <w:bottom w:val="none" w:sz="0" w:space="0" w:color="auto"/>
            <w:right w:val="none" w:sz="0" w:space="0" w:color="auto"/>
          </w:divBdr>
        </w:div>
        <w:div w:id="2054192672">
          <w:marLeft w:val="0"/>
          <w:marRight w:val="0"/>
          <w:marTop w:val="0"/>
          <w:marBottom w:val="0"/>
          <w:divBdr>
            <w:top w:val="none" w:sz="0" w:space="0" w:color="auto"/>
            <w:left w:val="none" w:sz="0" w:space="0" w:color="auto"/>
            <w:bottom w:val="none" w:sz="0" w:space="0" w:color="auto"/>
            <w:right w:val="none" w:sz="0" w:space="0" w:color="auto"/>
          </w:divBdr>
        </w:div>
      </w:divsChild>
    </w:div>
    <w:div w:id="481704474">
      <w:bodyDiv w:val="1"/>
      <w:marLeft w:val="0"/>
      <w:marRight w:val="0"/>
      <w:marTop w:val="0"/>
      <w:marBottom w:val="0"/>
      <w:divBdr>
        <w:top w:val="none" w:sz="0" w:space="0" w:color="auto"/>
        <w:left w:val="none" w:sz="0" w:space="0" w:color="auto"/>
        <w:bottom w:val="none" w:sz="0" w:space="0" w:color="auto"/>
        <w:right w:val="none" w:sz="0" w:space="0" w:color="auto"/>
      </w:divBdr>
    </w:div>
    <w:div w:id="483668554">
      <w:bodyDiv w:val="1"/>
      <w:marLeft w:val="0"/>
      <w:marRight w:val="0"/>
      <w:marTop w:val="0"/>
      <w:marBottom w:val="0"/>
      <w:divBdr>
        <w:top w:val="none" w:sz="0" w:space="0" w:color="auto"/>
        <w:left w:val="none" w:sz="0" w:space="0" w:color="auto"/>
        <w:bottom w:val="none" w:sz="0" w:space="0" w:color="auto"/>
        <w:right w:val="none" w:sz="0" w:space="0" w:color="auto"/>
      </w:divBdr>
    </w:div>
    <w:div w:id="483788089">
      <w:bodyDiv w:val="1"/>
      <w:marLeft w:val="0"/>
      <w:marRight w:val="0"/>
      <w:marTop w:val="0"/>
      <w:marBottom w:val="0"/>
      <w:divBdr>
        <w:top w:val="none" w:sz="0" w:space="0" w:color="auto"/>
        <w:left w:val="none" w:sz="0" w:space="0" w:color="auto"/>
        <w:bottom w:val="none" w:sz="0" w:space="0" w:color="auto"/>
        <w:right w:val="none" w:sz="0" w:space="0" w:color="auto"/>
      </w:divBdr>
    </w:div>
    <w:div w:id="488136741">
      <w:bodyDiv w:val="1"/>
      <w:marLeft w:val="0"/>
      <w:marRight w:val="0"/>
      <w:marTop w:val="0"/>
      <w:marBottom w:val="0"/>
      <w:divBdr>
        <w:top w:val="none" w:sz="0" w:space="0" w:color="auto"/>
        <w:left w:val="none" w:sz="0" w:space="0" w:color="auto"/>
        <w:bottom w:val="none" w:sz="0" w:space="0" w:color="auto"/>
        <w:right w:val="none" w:sz="0" w:space="0" w:color="auto"/>
      </w:divBdr>
    </w:div>
    <w:div w:id="513150660">
      <w:bodyDiv w:val="1"/>
      <w:marLeft w:val="0"/>
      <w:marRight w:val="0"/>
      <w:marTop w:val="0"/>
      <w:marBottom w:val="0"/>
      <w:divBdr>
        <w:top w:val="none" w:sz="0" w:space="0" w:color="auto"/>
        <w:left w:val="none" w:sz="0" w:space="0" w:color="auto"/>
        <w:bottom w:val="none" w:sz="0" w:space="0" w:color="auto"/>
        <w:right w:val="none" w:sz="0" w:space="0" w:color="auto"/>
      </w:divBdr>
    </w:div>
    <w:div w:id="515534464">
      <w:bodyDiv w:val="1"/>
      <w:marLeft w:val="0"/>
      <w:marRight w:val="0"/>
      <w:marTop w:val="0"/>
      <w:marBottom w:val="0"/>
      <w:divBdr>
        <w:top w:val="none" w:sz="0" w:space="0" w:color="auto"/>
        <w:left w:val="none" w:sz="0" w:space="0" w:color="auto"/>
        <w:bottom w:val="none" w:sz="0" w:space="0" w:color="auto"/>
        <w:right w:val="none" w:sz="0" w:space="0" w:color="auto"/>
      </w:divBdr>
      <w:divsChild>
        <w:div w:id="55473763">
          <w:marLeft w:val="0"/>
          <w:marRight w:val="0"/>
          <w:marTop w:val="0"/>
          <w:marBottom w:val="0"/>
          <w:divBdr>
            <w:top w:val="none" w:sz="0" w:space="0" w:color="auto"/>
            <w:left w:val="none" w:sz="0" w:space="0" w:color="auto"/>
            <w:bottom w:val="none" w:sz="0" w:space="0" w:color="auto"/>
            <w:right w:val="none" w:sz="0" w:space="0" w:color="auto"/>
          </w:divBdr>
        </w:div>
        <w:div w:id="117915335">
          <w:marLeft w:val="0"/>
          <w:marRight w:val="0"/>
          <w:marTop w:val="0"/>
          <w:marBottom w:val="0"/>
          <w:divBdr>
            <w:top w:val="none" w:sz="0" w:space="0" w:color="auto"/>
            <w:left w:val="none" w:sz="0" w:space="0" w:color="auto"/>
            <w:bottom w:val="none" w:sz="0" w:space="0" w:color="auto"/>
            <w:right w:val="none" w:sz="0" w:space="0" w:color="auto"/>
          </w:divBdr>
        </w:div>
        <w:div w:id="128978141">
          <w:marLeft w:val="0"/>
          <w:marRight w:val="0"/>
          <w:marTop w:val="0"/>
          <w:marBottom w:val="0"/>
          <w:divBdr>
            <w:top w:val="none" w:sz="0" w:space="0" w:color="auto"/>
            <w:left w:val="none" w:sz="0" w:space="0" w:color="auto"/>
            <w:bottom w:val="none" w:sz="0" w:space="0" w:color="auto"/>
            <w:right w:val="none" w:sz="0" w:space="0" w:color="auto"/>
          </w:divBdr>
        </w:div>
        <w:div w:id="168178292">
          <w:marLeft w:val="0"/>
          <w:marRight w:val="0"/>
          <w:marTop w:val="0"/>
          <w:marBottom w:val="0"/>
          <w:divBdr>
            <w:top w:val="none" w:sz="0" w:space="0" w:color="auto"/>
            <w:left w:val="none" w:sz="0" w:space="0" w:color="auto"/>
            <w:bottom w:val="none" w:sz="0" w:space="0" w:color="auto"/>
            <w:right w:val="none" w:sz="0" w:space="0" w:color="auto"/>
          </w:divBdr>
        </w:div>
        <w:div w:id="196739886">
          <w:marLeft w:val="0"/>
          <w:marRight w:val="0"/>
          <w:marTop w:val="0"/>
          <w:marBottom w:val="0"/>
          <w:divBdr>
            <w:top w:val="none" w:sz="0" w:space="0" w:color="auto"/>
            <w:left w:val="none" w:sz="0" w:space="0" w:color="auto"/>
            <w:bottom w:val="none" w:sz="0" w:space="0" w:color="auto"/>
            <w:right w:val="none" w:sz="0" w:space="0" w:color="auto"/>
          </w:divBdr>
        </w:div>
        <w:div w:id="245192821">
          <w:marLeft w:val="0"/>
          <w:marRight w:val="0"/>
          <w:marTop w:val="0"/>
          <w:marBottom w:val="0"/>
          <w:divBdr>
            <w:top w:val="none" w:sz="0" w:space="0" w:color="auto"/>
            <w:left w:val="none" w:sz="0" w:space="0" w:color="auto"/>
            <w:bottom w:val="none" w:sz="0" w:space="0" w:color="auto"/>
            <w:right w:val="none" w:sz="0" w:space="0" w:color="auto"/>
          </w:divBdr>
        </w:div>
        <w:div w:id="280573023">
          <w:marLeft w:val="0"/>
          <w:marRight w:val="0"/>
          <w:marTop w:val="0"/>
          <w:marBottom w:val="0"/>
          <w:divBdr>
            <w:top w:val="none" w:sz="0" w:space="0" w:color="auto"/>
            <w:left w:val="none" w:sz="0" w:space="0" w:color="auto"/>
            <w:bottom w:val="none" w:sz="0" w:space="0" w:color="auto"/>
            <w:right w:val="none" w:sz="0" w:space="0" w:color="auto"/>
          </w:divBdr>
        </w:div>
        <w:div w:id="366028760">
          <w:marLeft w:val="0"/>
          <w:marRight w:val="0"/>
          <w:marTop w:val="0"/>
          <w:marBottom w:val="0"/>
          <w:divBdr>
            <w:top w:val="none" w:sz="0" w:space="0" w:color="auto"/>
            <w:left w:val="none" w:sz="0" w:space="0" w:color="auto"/>
            <w:bottom w:val="none" w:sz="0" w:space="0" w:color="auto"/>
            <w:right w:val="none" w:sz="0" w:space="0" w:color="auto"/>
          </w:divBdr>
        </w:div>
        <w:div w:id="380372112">
          <w:marLeft w:val="0"/>
          <w:marRight w:val="0"/>
          <w:marTop w:val="0"/>
          <w:marBottom w:val="0"/>
          <w:divBdr>
            <w:top w:val="none" w:sz="0" w:space="0" w:color="auto"/>
            <w:left w:val="none" w:sz="0" w:space="0" w:color="auto"/>
            <w:bottom w:val="none" w:sz="0" w:space="0" w:color="auto"/>
            <w:right w:val="none" w:sz="0" w:space="0" w:color="auto"/>
          </w:divBdr>
        </w:div>
        <w:div w:id="405733878">
          <w:marLeft w:val="0"/>
          <w:marRight w:val="0"/>
          <w:marTop w:val="0"/>
          <w:marBottom w:val="0"/>
          <w:divBdr>
            <w:top w:val="none" w:sz="0" w:space="0" w:color="auto"/>
            <w:left w:val="none" w:sz="0" w:space="0" w:color="auto"/>
            <w:bottom w:val="none" w:sz="0" w:space="0" w:color="auto"/>
            <w:right w:val="none" w:sz="0" w:space="0" w:color="auto"/>
          </w:divBdr>
        </w:div>
        <w:div w:id="465584561">
          <w:marLeft w:val="0"/>
          <w:marRight w:val="0"/>
          <w:marTop w:val="0"/>
          <w:marBottom w:val="0"/>
          <w:divBdr>
            <w:top w:val="none" w:sz="0" w:space="0" w:color="auto"/>
            <w:left w:val="none" w:sz="0" w:space="0" w:color="auto"/>
            <w:bottom w:val="none" w:sz="0" w:space="0" w:color="auto"/>
            <w:right w:val="none" w:sz="0" w:space="0" w:color="auto"/>
          </w:divBdr>
        </w:div>
        <w:div w:id="535461807">
          <w:marLeft w:val="0"/>
          <w:marRight w:val="0"/>
          <w:marTop w:val="0"/>
          <w:marBottom w:val="0"/>
          <w:divBdr>
            <w:top w:val="none" w:sz="0" w:space="0" w:color="auto"/>
            <w:left w:val="none" w:sz="0" w:space="0" w:color="auto"/>
            <w:bottom w:val="none" w:sz="0" w:space="0" w:color="auto"/>
            <w:right w:val="none" w:sz="0" w:space="0" w:color="auto"/>
          </w:divBdr>
        </w:div>
        <w:div w:id="546835834">
          <w:marLeft w:val="0"/>
          <w:marRight w:val="0"/>
          <w:marTop w:val="0"/>
          <w:marBottom w:val="0"/>
          <w:divBdr>
            <w:top w:val="none" w:sz="0" w:space="0" w:color="auto"/>
            <w:left w:val="none" w:sz="0" w:space="0" w:color="auto"/>
            <w:bottom w:val="none" w:sz="0" w:space="0" w:color="auto"/>
            <w:right w:val="none" w:sz="0" w:space="0" w:color="auto"/>
          </w:divBdr>
        </w:div>
        <w:div w:id="637609603">
          <w:marLeft w:val="0"/>
          <w:marRight w:val="0"/>
          <w:marTop w:val="0"/>
          <w:marBottom w:val="0"/>
          <w:divBdr>
            <w:top w:val="none" w:sz="0" w:space="0" w:color="auto"/>
            <w:left w:val="none" w:sz="0" w:space="0" w:color="auto"/>
            <w:bottom w:val="none" w:sz="0" w:space="0" w:color="auto"/>
            <w:right w:val="none" w:sz="0" w:space="0" w:color="auto"/>
          </w:divBdr>
        </w:div>
        <w:div w:id="655492649">
          <w:marLeft w:val="0"/>
          <w:marRight w:val="0"/>
          <w:marTop w:val="0"/>
          <w:marBottom w:val="0"/>
          <w:divBdr>
            <w:top w:val="none" w:sz="0" w:space="0" w:color="auto"/>
            <w:left w:val="none" w:sz="0" w:space="0" w:color="auto"/>
            <w:bottom w:val="none" w:sz="0" w:space="0" w:color="auto"/>
            <w:right w:val="none" w:sz="0" w:space="0" w:color="auto"/>
          </w:divBdr>
        </w:div>
        <w:div w:id="771709239">
          <w:marLeft w:val="0"/>
          <w:marRight w:val="0"/>
          <w:marTop w:val="0"/>
          <w:marBottom w:val="0"/>
          <w:divBdr>
            <w:top w:val="none" w:sz="0" w:space="0" w:color="auto"/>
            <w:left w:val="none" w:sz="0" w:space="0" w:color="auto"/>
            <w:bottom w:val="none" w:sz="0" w:space="0" w:color="auto"/>
            <w:right w:val="none" w:sz="0" w:space="0" w:color="auto"/>
          </w:divBdr>
        </w:div>
        <w:div w:id="772676913">
          <w:marLeft w:val="0"/>
          <w:marRight w:val="0"/>
          <w:marTop w:val="0"/>
          <w:marBottom w:val="0"/>
          <w:divBdr>
            <w:top w:val="none" w:sz="0" w:space="0" w:color="auto"/>
            <w:left w:val="none" w:sz="0" w:space="0" w:color="auto"/>
            <w:bottom w:val="none" w:sz="0" w:space="0" w:color="auto"/>
            <w:right w:val="none" w:sz="0" w:space="0" w:color="auto"/>
          </w:divBdr>
        </w:div>
        <w:div w:id="884173133">
          <w:marLeft w:val="0"/>
          <w:marRight w:val="0"/>
          <w:marTop w:val="0"/>
          <w:marBottom w:val="0"/>
          <w:divBdr>
            <w:top w:val="none" w:sz="0" w:space="0" w:color="auto"/>
            <w:left w:val="none" w:sz="0" w:space="0" w:color="auto"/>
            <w:bottom w:val="none" w:sz="0" w:space="0" w:color="auto"/>
            <w:right w:val="none" w:sz="0" w:space="0" w:color="auto"/>
          </w:divBdr>
        </w:div>
        <w:div w:id="938757095">
          <w:marLeft w:val="0"/>
          <w:marRight w:val="0"/>
          <w:marTop w:val="0"/>
          <w:marBottom w:val="0"/>
          <w:divBdr>
            <w:top w:val="none" w:sz="0" w:space="0" w:color="auto"/>
            <w:left w:val="none" w:sz="0" w:space="0" w:color="auto"/>
            <w:bottom w:val="none" w:sz="0" w:space="0" w:color="auto"/>
            <w:right w:val="none" w:sz="0" w:space="0" w:color="auto"/>
          </w:divBdr>
        </w:div>
        <w:div w:id="1148206330">
          <w:marLeft w:val="0"/>
          <w:marRight w:val="0"/>
          <w:marTop w:val="0"/>
          <w:marBottom w:val="0"/>
          <w:divBdr>
            <w:top w:val="none" w:sz="0" w:space="0" w:color="auto"/>
            <w:left w:val="none" w:sz="0" w:space="0" w:color="auto"/>
            <w:bottom w:val="none" w:sz="0" w:space="0" w:color="auto"/>
            <w:right w:val="none" w:sz="0" w:space="0" w:color="auto"/>
          </w:divBdr>
        </w:div>
        <w:div w:id="1182670071">
          <w:marLeft w:val="0"/>
          <w:marRight w:val="0"/>
          <w:marTop w:val="0"/>
          <w:marBottom w:val="0"/>
          <w:divBdr>
            <w:top w:val="none" w:sz="0" w:space="0" w:color="auto"/>
            <w:left w:val="none" w:sz="0" w:space="0" w:color="auto"/>
            <w:bottom w:val="none" w:sz="0" w:space="0" w:color="auto"/>
            <w:right w:val="none" w:sz="0" w:space="0" w:color="auto"/>
          </w:divBdr>
        </w:div>
        <w:div w:id="1191802902">
          <w:marLeft w:val="0"/>
          <w:marRight w:val="0"/>
          <w:marTop w:val="0"/>
          <w:marBottom w:val="0"/>
          <w:divBdr>
            <w:top w:val="none" w:sz="0" w:space="0" w:color="auto"/>
            <w:left w:val="none" w:sz="0" w:space="0" w:color="auto"/>
            <w:bottom w:val="none" w:sz="0" w:space="0" w:color="auto"/>
            <w:right w:val="none" w:sz="0" w:space="0" w:color="auto"/>
          </w:divBdr>
        </w:div>
        <w:div w:id="1234270567">
          <w:marLeft w:val="0"/>
          <w:marRight w:val="0"/>
          <w:marTop w:val="0"/>
          <w:marBottom w:val="0"/>
          <w:divBdr>
            <w:top w:val="none" w:sz="0" w:space="0" w:color="auto"/>
            <w:left w:val="none" w:sz="0" w:space="0" w:color="auto"/>
            <w:bottom w:val="none" w:sz="0" w:space="0" w:color="auto"/>
            <w:right w:val="none" w:sz="0" w:space="0" w:color="auto"/>
          </w:divBdr>
        </w:div>
        <w:div w:id="1356231887">
          <w:marLeft w:val="0"/>
          <w:marRight w:val="0"/>
          <w:marTop w:val="0"/>
          <w:marBottom w:val="0"/>
          <w:divBdr>
            <w:top w:val="none" w:sz="0" w:space="0" w:color="auto"/>
            <w:left w:val="none" w:sz="0" w:space="0" w:color="auto"/>
            <w:bottom w:val="none" w:sz="0" w:space="0" w:color="auto"/>
            <w:right w:val="none" w:sz="0" w:space="0" w:color="auto"/>
          </w:divBdr>
        </w:div>
        <w:div w:id="1471357856">
          <w:marLeft w:val="0"/>
          <w:marRight w:val="0"/>
          <w:marTop w:val="0"/>
          <w:marBottom w:val="0"/>
          <w:divBdr>
            <w:top w:val="none" w:sz="0" w:space="0" w:color="auto"/>
            <w:left w:val="none" w:sz="0" w:space="0" w:color="auto"/>
            <w:bottom w:val="none" w:sz="0" w:space="0" w:color="auto"/>
            <w:right w:val="none" w:sz="0" w:space="0" w:color="auto"/>
          </w:divBdr>
        </w:div>
        <w:div w:id="1527330242">
          <w:marLeft w:val="0"/>
          <w:marRight w:val="0"/>
          <w:marTop w:val="0"/>
          <w:marBottom w:val="0"/>
          <w:divBdr>
            <w:top w:val="none" w:sz="0" w:space="0" w:color="auto"/>
            <w:left w:val="none" w:sz="0" w:space="0" w:color="auto"/>
            <w:bottom w:val="none" w:sz="0" w:space="0" w:color="auto"/>
            <w:right w:val="none" w:sz="0" w:space="0" w:color="auto"/>
          </w:divBdr>
        </w:div>
        <w:div w:id="1527673425">
          <w:marLeft w:val="0"/>
          <w:marRight w:val="0"/>
          <w:marTop w:val="0"/>
          <w:marBottom w:val="0"/>
          <w:divBdr>
            <w:top w:val="none" w:sz="0" w:space="0" w:color="auto"/>
            <w:left w:val="none" w:sz="0" w:space="0" w:color="auto"/>
            <w:bottom w:val="none" w:sz="0" w:space="0" w:color="auto"/>
            <w:right w:val="none" w:sz="0" w:space="0" w:color="auto"/>
          </w:divBdr>
        </w:div>
        <w:div w:id="1640571465">
          <w:marLeft w:val="0"/>
          <w:marRight w:val="0"/>
          <w:marTop w:val="0"/>
          <w:marBottom w:val="0"/>
          <w:divBdr>
            <w:top w:val="none" w:sz="0" w:space="0" w:color="auto"/>
            <w:left w:val="none" w:sz="0" w:space="0" w:color="auto"/>
            <w:bottom w:val="none" w:sz="0" w:space="0" w:color="auto"/>
            <w:right w:val="none" w:sz="0" w:space="0" w:color="auto"/>
          </w:divBdr>
        </w:div>
        <w:div w:id="1670794386">
          <w:marLeft w:val="0"/>
          <w:marRight w:val="0"/>
          <w:marTop w:val="0"/>
          <w:marBottom w:val="0"/>
          <w:divBdr>
            <w:top w:val="none" w:sz="0" w:space="0" w:color="auto"/>
            <w:left w:val="none" w:sz="0" w:space="0" w:color="auto"/>
            <w:bottom w:val="none" w:sz="0" w:space="0" w:color="auto"/>
            <w:right w:val="none" w:sz="0" w:space="0" w:color="auto"/>
          </w:divBdr>
        </w:div>
        <w:div w:id="1686052360">
          <w:marLeft w:val="0"/>
          <w:marRight w:val="0"/>
          <w:marTop w:val="0"/>
          <w:marBottom w:val="0"/>
          <w:divBdr>
            <w:top w:val="none" w:sz="0" w:space="0" w:color="auto"/>
            <w:left w:val="none" w:sz="0" w:space="0" w:color="auto"/>
            <w:bottom w:val="none" w:sz="0" w:space="0" w:color="auto"/>
            <w:right w:val="none" w:sz="0" w:space="0" w:color="auto"/>
          </w:divBdr>
        </w:div>
        <w:div w:id="1711878305">
          <w:marLeft w:val="0"/>
          <w:marRight w:val="0"/>
          <w:marTop w:val="0"/>
          <w:marBottom w:val="0"/>
          <w:divBdr>
            <w:top w:val="none" w:sz="0" w:space="0" w:color="auto"/>
            <w:left w:val="none" w:sz="0" w:space="0" w:color="auto"/>
            <w:bottom w:val="none" w:sz="0" w:space="0" w:color="auto"/>
            <w:right w:val="none" w:sz="0" w:space="0" w:color="auto"/>
          </w:divBdr>
        </w:div>
        <w:div w:id="1808009262">
          <w:marLeft w:val="0"/>
          <w:marRight w:val="0"/>
          <w:marTop w:val="0"/>
          <w:marBottom w:val="0"/>
          <w:divBdr>
            <w:top w:val="none" w:sz="0" w:space="0" w:color="auto"/>
            <w:left w:val="none" w:sz="0" w:space="0" w:color="auto"/>
            <w:bottom w:val="none" w:sz="0" w:space="0" w:color="auto"/>
            <w:right w:val="none" w:sz="0" w:space="0" w:color="auto"/>
          </w:divBdr>
        </w:div>
        <w:div w:id="1825731778">
          <w:marLeft w:val="0"/>
          <w:marRight w:val="0"/>
          <w:marTop w:val="0"/>
          <w:marBottom w:val="0"/>
          <w:divBdr>
            <w:top w:val="none" w:sz="0" w:space="0" w:color="auto"/>
            <w:left w:val="none" w:sz="0" w:space="0" w:color="auto"/>
            <w:bottom w:val="none" w:sz="0" w:space="0" w:color="auto"/>
            <w:right w:val="none" w:sz="0" w:space="0" w:color="auto"/>
          </w:divBdr>
        </w:div>
        <w:div w:id="1865358482">
          <w:marLeft w:val="0"/>
          <w:marRight w:val="0"/>
          <w:marTop w:val="0"/>
          <w:marBottom w:val="0"/>
          <w:divBdr>
            <w:top w:val="none" w:sz="0" w:space="0" w:color="auto"/>
            <w:left w:val="none" w:sz="0" w:space="0" w:color="auto"/>
            <w:bottom w:val="none" w:sz="0" w:space="0" w:color="auto"/>
            <w:right w:val="none" w:sz="0" w:space="0" w:color="auto"/>
          </w:divBdr>
        </w:div>
        <w:div w:id="2029872466">
          <w:marLeft w:val="0"/>
          <w:marRight w:val="0"/>
          <w:marTop w:val="0"/>
          <w:marBottom w:val="0"/>
          <w:divBdr>
            <w:top w:val="none" w:sz="0" w:space="0" w:color="auto"/>
            <w:left w:val="none" w:sz="0" w:space="0" w:color="auto"/>
            <w:bottom w:val="none" w:sz="0" w:space="0" w:color="auto"/>
            <w:right w:val="none" w:sz="0" w:space="0" w:color="auto"/>
          </w:divBdr>
        </w:div>
        <w:div w:id="2143694515">
          <w:marLeft w:val="0"/>
          <w:marRight w:val="0"/>
          <w:marTop w:val="0"/>
          <w:marBottom w:val="0"/>
          <w:divBdr>
            <w:top w:val="none" w:sz="0" w:space="0" w:color="auto"/>
            <w:left w:val="none" w:sz="0" w:space="0" w:color="auto"/>
            <w:bottom w:val="none" w:sz="0" w:space="0" w:color="auto"/>
            <w:right w:val="none" w:sz="0" w:space="0" w:color="auto"/>
          </w:divBdr>
        </w:div>
      </w:divsChild>
    </w:div>
    <w:div w:id="519861311">
      <w:bodyDiv w:val="1"/>
      <w:marLeft w:val="0"/>
      <w:marRight w:val="0"/>
      <w:marTop w:val="0"/>
      <w:marBottom w:val="0"/>
      <w:divBdr>
        <w:top w:val="none" w:sz="0" w:space="0" w:color="auto"/>
        <w:left w:val="none" w:sz="0" w:space="0" w:color="auto"/>
        <w:bottom w:val="none" w:sz="0" w:space="0" w:color="auto"/>
        <w:right w:val="none" w:sz="0" w:space="0" w:color="auto"/>
      </w:divBdr>
    </w:div>
    <w:div w:id="521355927">
      <w:bodyDiv w:val="1"/>
      <w:marLeft w:val="0"/>
      <w:marRight w:val="0"/>
      <w:marTop w:val="0"/>
      <w:marBottom w:val="0"/>
      <w:divBdr>
        <w:top w:val="none" w:sz="0" w:space="0" w:color="auto"/>
        <w:left w:val="none" w:sz="0" w:space="0" w:color="auto"/>
        <w:bottom w:val="none" w:sz="0" w:space="0" w:color="auto"/>
        <w:right w:val="none" w:sz="0" w:space="0" w:color="auto"/>
      </w:divBdr>
    </w:div>
    <w:div w:id="522978013">
      <w:bodyDiv w:val="1"/>
      <w:marLeft w:val="0"/>
      <w:marRight w:val="0"/>
      <w:marTop w:val="0"/>
      <w:marBottom w:val="0"/>
      <w:divBdr>
        <w:top w:val="none" w:sz="0" w:space="0" w:color="auto"/>
        <w:left w:val="none" w:sz="0" w:space="0" w:color="auto"/>
        <w:bottom w:val="none" w:sz="0" w:space="0" w:color="auto"/>
        <w:right w:val="none" w:sz="0" w:space="0" w:color="auto"/>
      </w:divBdr>
    </w:div>
    <w:div w:id="529799897">
      <w:bodyDiv w:val="1"/>
      <w:marLeft w:val="0"/>
      <w:marRight w:val="0"/>
      <w:marTop w:val="0"/>
      <w:marBottom w:val="0"/>
      <w:divBdr>
        <w:top w:val="none" w:sz="0" w:space="0" w:color="auto"/>
        <w:left w:val="none" w:sz="0" w:space="0" w:color="auto"/>
        <w:bottom w:val="none" w:sz="0" w:space="0" w:color="auto"/>
        <w:right w:val="none" w:sz="0" w:space="0" w:color="auto"/>
      </w:divBdr>
    </w:div>
    <w:div w:id="539705369">
      <w:bodyDiv w:val="1"/>
      <w:marLeft w:val="0"/>
      <w:marRight w:val="0"/>
      <w:marTop w:val="0"/>
      <w:marBottom w:val="0"/>
      <w:divBdr>
        <w:top w:val="none" w:sz="0" w:space="0" w:color="auto"/>
        <w:left w:val="none" w:sz="0" w:space="0" w:color="auto"/>
        <w:bottom w:val="none" w:sz="0" w:space="0" w:color="auto"/>
        <w:right w:val="none" w:sz="0" w:space="0" w:color="auto"/>
      </w:divBdr>
    </w:div>
    <w:div w:id="540561151">
      <w:bodyDiv w:val="1"/>
      <w:marLeft w:val="0"/>
      <w:marRight w:val="0"/>
      <w:marTop w:val="0"/>
      <w:marBottom w:val="0"/>
      <w:divBdr>
        <w:top w:val="none" w:sz="0" w:space="0" w:color="auto"/>
        <w:left w:val="none" w:sz="0" w:space="0" w:color="auto"/>
        <w:bottom w:val="none" w:sz="0" w:space="0" w:color="auto"/>
        <w:right w:val="none" w:sz="0" w:space="0" w:color="auto"/>
      </w:divBdr>
    </w:div>
    <w:div w:id="541141021">
      <w:bodyDiv w:val="1"/>
      <w:marLeft w:val="0"/>
      <w:marRight w:val="0"/>
      <w:marTop w:val="0"/>
      <w:marBottom w:val="0"/>
      <w:divBdr>
        <w:top w:val="none" w:sz="0" w:space="0" w:color="auto"/>
        <w:left w:val="none" w:sz="0" w:space="0" w:color="auto"/>
        <w:bottom w:val="none" w:sz="0" w:space="0" w:color="auto"/>
        <w:right w:val="none" w:sz="0" w:space="0" w:color="auto"/>
      </w:divBdr>
    </w:div>
    <w:div w:id="541794615">
      <w:bodyDiv w:val="1"/>
      <w:marLeft w:val="0"/>
      <w:marRight w:val="0"/>
      <w:marTop w:val="0"/>
      <w:marBottom w:val="0"/>
      <w:divBdr>
        <w:top w:val="none" w:sz="0" w:space="0" w:color="auto"/>
        <w:left w:val="none" w:sz="0" w:space="0" w:color="auto"/>
        <w:bottom w:val="none" w:sz="0" w:space="0" w:color="auto"/>
        <w:right w:val="none" w:sz="0" w:space="0" w:color="auto"/>
      </w:divBdr>
    </w:div>
    <w:div w:id="541864052">
      <w:bodyDiv w:val="1"/>
      <w:marLeft w:val="0"/>
      <w:marRight w:val="0"/>
      <w:marTop w:val="0"/>
      <w:marBottom w:val="0"/>
      <w:divBdr>
        <w:top w:val="none" w:sz="0" w:space="0" w:color="auto"/>
        <w:left w:val="none" w:sz="0" w:space="0" w:color="auto"/>
        <w:bottom w:val="none" w:sz="0" w:space="0" w:color="auto"/>
        <w:right w:val="none" w:sz="0" w:space="0" w:color="auto"/>
      </w:divBdr>
    </w:div>
    <w:div w:id="542519228">
      <w:bodyDiv w:val="1"/>
      <w:marLeft w:val="0"/>
      <w:marRight w:val="0"/>
      <w:marTop w:val="0"/>
      <w:marBottom w:val="0"/>
      <w:divBdr>
        <w:top w:val="none" w:sz="0" w:space="0" w:color="auto"/>
        <w:left w:val="none" w:sz="0" w:space="0" w:color="auto"/>
        <w:bottom w:val="none" w:sz="0" w:space="0" w:color="auto"/>
        <w:right w:val="none" w:sz="0" w:space="0" w:color="auto"/>
      </w:divBdr>
    </w:div>
    <w:div w:id="551383982">
      <w:bodyDiv w:val="1"/>
      <w:marLeft w:val="0"/>
      <w:marRight w:val="0"/>
      <w:marTop w:val="0"/>
      <w:marBottom w:val="0"/>
      <w:divBdr>
        <w:top w:val="none" w:sz="0" w:space="0" w:color="auto"/>
        <w:left w:val="none" w:sz="0" w:space="0" w:color="auto"/>
        <w:bottom w:val="none" w:sz="0" w:space="0" w:color="auto"/>
        <w:right w:val="none" w:sz="0" w:space="0" w:color="auto"/>
      </w:divBdr>
    </w:div>
    <w:div w:id="551574570">
      <w:bodyDiv w:val="1"/>
      <w:marLeft w:val="0"/>
      <w:marRight w:val="0"/>
      <w:marTop w:val="0"/>
      <w:marBottom w:val="0"/>
      <w:divBdr>
        <w:top w:val="none" w:sz="0" w:space="0" w:color="auto"/>
        <w:left w:val="none" w:sz="0" w:space="0" w:color="auto"/>
        <w:bottom w:val="none" w:sz="0" w:space="0" w:color="auto"/>
        <w:right w:val="none" w:sz="0" w:space="0" w:color="auto"/>
      </w:divBdr>
    </w:div>
    <w:div w:id="557589392">
      <w:bodyDiv w:val="1"/>
      <w:marLeft w:val="0"/>
      <w:marRight w:val="0"/>
      <w:marTop w:val="0"/>
      <w:marBottom w:val="0"/>
      <w:divBdr>
        <w:top w:val="none" w:sz="0" w:space="0" w:color="auto"/>
        <w:left w:val="none" w:sz="0" w:space="0" w:color="auto"/>
        <w:bottom w:val="none" w:sz="0" w:space="0" w:color="auto"/>
        <w:right w:val="none" w:sz="0" w:space="0" w:color="auto"/>
      </w:divBdr>
    </w:div>
    <w:div w:id="564948757">
      <w:bodyDiv w:val="1"/>
      <w:marLeft w:val="0"/>
      <w:marRight w:val="0"/>
      <w:marTop w:val="0"/>
      <w:marBottom w:val="0"/>
      <w:divBdr>
        <w:top w:val="none" w:sz="0" w:space="0" w:color="auto"/>
        <w:left w:val="none" w:sz="0" w:space="0" w:color="auto"/>
        <w:bottom w:val="none" w:sz="0" w:space="0" w:color="auto"/>
        <w:right w:val="none" w:sz="0" w:space="0" w:color="auto"/>
      </w:divBdr>
    </w:div>
    <w:div w:id="568424870">
      <w:bodyDiv w:val="1"/>
      <w:marLeft w:val="0"/>
      <w:marRight w:val="0"/>
      <w:marTop w:val="0"/>
      <w:marBottom w:val="0"/>
      <w:divBdr>
        <w:top w:val="none" w:sz="0" w:space="0" w:color="auto"/>
        <w:left w:val="none" w:sz="0" w:space="0" w:color="auto"/>
        <w:bottom w:val="none" w:sz="0" w:space="0" w:color="auto"/>
        <w:right w:val="none" w:sz="0" w:space="0" w:color="auto"/>
      </w:divBdr>
    </w:div>
    <w:div w:id="570627886">
      <w:bodyDiv w:val="1"/>
      <w:marLeft w:val="0"/>
      <w:marRight w:val="0"/>
      <w:marTop w:val="0"/>
      <w:marBottom w:val="0"/>
      <w:divBdr>
        <w:top w:val="none" w:sz="0" w:space="0" w:color="auto"/>
        <w:left w:val="none" w:sz="0" w:space="0" w:color="auto"/>
        <w:bottom w:val="none" w:sz="0" w:space="0" w:color="auto"/>
        <w:right w:val="none" w:sz="0" w:space="0" w:color="auto"/>
      </w:divBdr>
    </w:div>
    <w:div w:id="578177019">
      <w:bodyDiv w:val="1"/>
      <w:marLeft w:val="0"/>
      <w:marRight w:val="0"/>
      <w:marTop w:val="0"/>
      <w:marBottom w:val="0"/>
      <w:divBdr>
        <w:top w:val="none" w:sz="0" w:space="0" w:color="auto"/>
        <w:left w:val="none" w:sz="0" w:space="0" w:color="auto"/>
        <w:bottom w:val="none" w:sz="0" w:space="0" w:color="auto"/>
        <w:right w:val="none" w:sz="0" w:space="0" w:color="auto"/>
      </w:divBdr>
    </w:div>
    <w:div w:id="582569481">
      <w:bodyDiv w:val="1"/>
      <w:marLeft w:val="0"/>
      <w:marRight w:val="0"/>
      <w:marTop w:val="0"/>
      <w:marBottom w:val="0"/>
      <w:divBdr>
        <w:top w:val="none" w:sz="0" w:space="0" w:color="auto"/>
        <w:left w:val="none" w:sz="0" w:space="0" w:color="auto"/>
        <w:bottom w:val="none" w:sz="0" w:space="0" w:color="auto"/>
        <w:right w:val="none" w:sz="0" w:space="0" w:color="auto"/>
      </w:divBdr>
      <w:divsChild>
        <w:div w:id="336620323">
          <w:marLeft w:val="0"/>
          <w:marRight w:val="0"/>
          <w:marTop w:val="0"/>
          <w:marBottom w:val="0"/>
          <w:divBdr>
            <w:top w:val="none" w:sz="0" w:space="0" w:color="auto"/>
            <w:left w:val="none" w:sz="0" w:space="0" w:color="auto"/>
            <w:bottom w:val="none" w:sz="0" w:space="0" w:color="auto"/>
            <w:right w:val="none" w:sz="0" w:space="0" w:color="auto"/>
          </w:divBdr>
        </w:div>
        <w:div w:id="411120811">
          <w:marLeft w:val="0"/>
          <w:marRight w:val="0"/>
          <w:marTop w:val="0"/>
          <w:marBottom w:val="0"/>
          <w:divBdr>
            <w:top w:val="none" w:sz="0" w:space="0" w:color="auto"/>
            <w:left w:val="none" w:sz="0" w:space="0" w:color="auto"/>
            <w:bottom w:val="none" w:sz="0" w:space="0" w:color="auto"/>
            <w:right w:val="none" w:sz="0" w:space="0" w:color="auto"/>
          </w:divBdr>
        </w:div>
        <w:div w:id="811870654">
          <w:marLeft w:val="0"/>
          <w:marRight w:val="0"/>
          <w:marTop w:val="0"/>
          <w:marBottom w:val="0"/>
          <w:divBdr>
            <w:top w:val="none" w:sz="0" w:space="0" w:color="auto"/>
            <w:left w:val="none" w:sz="0" w:space="0" w:color="auto"/>
            <w:bottom w:val="none" w:sz="0" w:space="0" w:color="auto"/>
            <w:right w:val="none" w:sz="0" w:space="0" w:color="auto"/>
          </w:divBdr>
        </w:div>
        <w:div w:id="987632120">
          <w:marLeft w:val="0"/>
          <w:marRight w:val="0"/>
          <w:marTop w:val="0"/>
          <w:marBottom w:val="0"/>
          <w:divBdr>
            <w:top w:val="none" w:sz="0" w:space="0" w:color="auto"/>
            <w:left w:val="none" w:sz="0" w:space="0" w:color="auto"/>
            <w:bottom w:val="none" w:sz="0" w:space="0" w:color="auto"/>
            <w:right w:val="none" w:sz="0" w:space="0" w:color="auto"/>
          </w:divBdr>
        </w:div>
        <w:div w:id="1481120200">
          <w:marLeft w:val="0"/>
          <w:marRight w:val="0"/>
          <w:marTop w:val="0"/>
          <w:marBottom w:val="0"/>
          <w:divBdr>
            <w:top w:val="none" w:sz="0" w:space="0" w:color="auto"/>
            <w:left w:val="none" w:sz="0" w:space="0" w:color="auto"/>
            <w:bottom w:val="none" w:sz="0" w:space="0" w:color="auto"/>
            <w:right w:val="none" w:sz="0" w:space="0" w:color="auto"/>
          </w:divBdr>
        </w:div>
        <w:div w:id="1921254581">
          <w:marLeft w:val="0"/>
          <w:marRight w:val="0"/>
          <w:marTop w:val="0"/>
          <w:marBottom w:val="0"/>
          <w:divBdr>
            <w:top w:val="none" w:sz="0" w:space="0" w:color="auto"/>
            <w:left w:val="none" w:sz="0" w:space="0" w:color="auto"/>
            <w:bottom w:val="none" w:sz="0" w:space="0" w:color="auto"/>
            <w:right w:val="none" w:sz="0" w:space="0" w:color="auto"/>
          </w:divBdr>
        </w:div>
      </w:divsChild>
    </w:div>
    <w:div w:id="583881212">
      <w:bodyDiv w:val="1"/>
      <w:marLeft w:val="0"/>
      <w:marRight w:val="0"/>
      <w:marTop w:val="0"/>
      <w:marBottom w:val="0"/>
      <w:divBdr>
        <w:top w:val="none" w:sz="0" w:space="0" w:color="auto"/>
        <w:left w:val="none" w:sz="0" w:space="0" w:color="auto"/>
        <w:bottom w:val="none" w:sz="0" w:space="0" w:color="auto"/>
        <w:right w:val="none" w:sz="0" w:space="0" w:color="auto"/>
      </w:divBdr>
    </w:div>
    <w:div w:id="590821106">
      <w:bodyDiv w:val="1"/>
      <w:marLeft w:val="0"/>
      <w:marRight w:val="0"/>
      <w:marTop w:val="0"/>
      <w:marBottom w:val="0"/>
      <w:divBdr>
        <w:top w:val="none" w:sz="0" w:space="0" w:color="auto"/>
        <w:left w:val="none" w:sz="0" w:space="0" w:color="auto"/>
        <w:bottom w:val="none" w:sz="0" w:space="0" w:color="auto"/>
        <w:right w:val="none" w:sz="0" w:space="0" w:color="auto"/>
      </w:divBdr>
    </w:div>
    <w:div w:id="594292835">
      <w:bodyDiv w:val="1"/>
      <w:marLeft w:val="0"/>
      <w:marRight w:val="0"/>
      <w:marTop w:val="0"/>
      <w:marBottom w:val="0"/>
      <w:divBdr>
        <w:top w:val="none" w:sz="0" w:space="0" w:color="auto"/>
        <w:left w:val="none" w:sz="0" w:space="0" w:color="auto"/>
        <w:bottom w:val="none" w:sz="0" w:space="0" w:color="auto"/>
        <w:right w:val="none" w:sz="0" w:space="0" w:color="auto"/>
      </w:divBdr>
    </w:div>
    <w:div w:id="595989828">
      <w:bodyDiv w:val="1"/>
      <w:marLeft w:val="0"/>
      <w:marRight w:val="0"/>
      <w:marTop w:val="0"/>
      <w:marBottom w:val="0"/>
      <w:divBdr>
        <w:top w:val="none" w:sz="0" w:space="0" w:color="auto"/>
        <w:left w:val="none" w:sz="0" w:space="0" w:color="auto"/>
        <w:bottom w:val="none" w:sz="0" w:space="0" w:color="auto"/>
        <w:right w:val="none" w:sz="0" w:space="0" w:color="auto"/>
      </w:divBdr>
    </w:div>
    <w:div w:id="599030612">
      <w:bodyDiv w:val="1"/>
      <w:marLeft w:val="0"/>
      <w:marRight w:val="0"/>
      <w:marTop w:val="0"/>
      <w:marBottom w:val="0"/>
      <w:divBdr>
        <w:top w:val="none" w:sz="0" w:space="0" w:color="auto"/>
        <w:left w:val="none" w:sz="0" w:space="0" w:color="auto"/>
        <w:bottom w:val="none" w:sz="0" w:space="0" w:color="auto"/>
        <w:right w:val="none" w:sz="0" w:space="0" w:color="auto"/>
      </w:divBdr>
    </w:div>
    <w:div w:id="608971075">
      <w:bodyDiv w:val="1"/>
      <w:marLeft w:val="0"/>
      <w:marRight w:val="0"/>
      <w:marTop w:val="0"/>
      <w:marBottom w:val="0"/>
      <w:divBdr>
        <w:top w:val="none" w:sz="0" w:space="0" w:color="auto"/>
        <w:left w:val="none" w:sz="0" w:space="0" w:color="auto"/>
        <w:bottom w:val="none" w:sz="0" w:space="0" w:color="auto"/>
        <w:right w:val="none" w:sz="0" w:space="0" w:color="auto"/>
      </w:divBdr>
    </w:div>
    <w:div w:id="609361951">
      <w:bodyDiv w:val="1"/>
      <w:marLeft w:val="0"/>
      <w:marRight w:val="0"/>
      <w:marTop w:val="0"/>
      <w:marBottom w:val="0"/>
      <w:divBdr>
        <w:top w:val="none" w:sz="0" w:space="0" w:color="auto"/>
        <w:left w:val="none" w:sz="0" w:space="0" w:color="auto"/>
        <w:bottom w:val="none" w:sz="0" w:space="0" w:color="auto"/>
        <w:right w:val="none" w:sz="0" w:space="0" w:color="auto"/>
      </w:divBdr>
    </w:div>
    <w:div w:id="617295312">
      <w:bodyDiv w:val="1"/>
      <w:marLeft w:val="0"/>
      <w:marRight w:val="0"/>
      <w:marTop w:val="0"/>
      <w:marBottom w:val="0"/>
      <w:divBdr>
        <w:top w:val="none" w:sz="0" w:space="0" w:color="auto"/>
        <w:left w:val="none" w:sz="0" w:space="0" w:color="auto"/>
        <w:bottom w:val="none" w:sz="0" w:space="0" w:color="auto"/>
        <w:right w:val="none" w:sz="0" w:space="0" w:color="auto"/>
      </w:divBdr>
    </w:div>
    <w:div w:id="625505787">
      <w:bodyDiv w:val="1"/>
      <w:marLeft w:val="0"/>
      <w:marRight w:val="0"/>
      <w:marTop w:val="0"/>
      <w:marBottom w:val="0"/>
      <w:divBdr>
        <w:top w:val="none" w:sz="0" w:space="0" w:color="auto"/>
        <w:left w:val="none" w:sz="0" w:space="0" w:color="auto"/>
        <w:bottom w:val="none" w:sz="0" w:space="0" w:color="auto"/>
        <w:right w:val="none" w:sz="0" w:space="0" w:color="auto"/>
      </w:divBdr>
    </w:div>
    <w:div w:id="628244503">
      <w:bodyDiv w:val="1"/>
      <w:marLeft w:val="0"/>
      <w:marRight w:val="0"/>
      <w:marTop w:val="0"/>
      <w:marBottom w:val="0"/>
      <w:divBdr>
        <w:top w:val="none" w:sz="0" w:space="0" w:color="auto"/>
        <w:left w:val="none" w:sz="0" w:space="0" w:color="auto"/>
        <w:bottom w:val="none" w:sz="0" w:space="0" w:color="auto"/>
        <w:right w:val="none" w:sz="0" w:space="0" w:color="auto"/>
      </w:divBdr>
    </w:div>
    <w:div w:id="631713377">
      <w:bodyDiv w:val="1"/>
      <w:marLeft w:val="0"/>
      <w:marRight w:val="0"/>
      <w:marTop w:val="0"/>
      <w:marBottom w:val="0"/>
      <w:divBdr>
        <w:top w:val="none" w:sz="0" w:space="0" w:color="auto"/>
        <w:left w:val="none" w:sz="0" w:space="0" w:color="auto"/>
        <w:bottom w:val="none" w:sz="0" w:space="0" w:color="auto"/>
        <w:right w:val="none" w:sz="0" w:space="0" w:color="auto"/>
      </w:divBdr>
    </w:div>
    <w:div w:id="638806020">
      <w:bodyDiv w:val="1"/>
      <w:marLeft w:val="0"/>
      <w:marRight w:val="0"/>
      <w:marTop w:val="0"/>
      <w:marBottom w:val="0"/>
      <w:divBdr>
        <w:top w:val="none" w:sz="0" w:space="0" w:color="auto"/>
        <w:left w:val="none" w:sz="0" w:space="0" w:color="auto"/>
        <w:bottom w:val="none" w:sz="0" w:space="0" w:color="auto"/>
        <w:right w:val="none" w:sz="0" w:space="0" w:color="auto"/>
      </w:divBdr>
      <w:divsChild>
        <w:div w:id="1026758863">
          <w:marLeft w:val="0"/>
          <w:marRight w:val="0"/>
          <w:marTop w:val="0"/>
          <w:marBottom w:val="0"/>
          <w:divBdr>
            <w:top w:val="none" w:sz="0" w:space="0" w:color="auto"/>
            <w:left w:val="none" w:sz="0" w:space="0" w:color="auto"/>
            <w:bottom w:val="none" w:sz="0" w:space="0" w:color="auto"/>
            <w:right w:val="none" w:sz="0" w:space="0" w:color="auto"/>
          </w:divBdr>
        </w:div>
        <w:div w:id="1581139023">
          <w:marLeft w:val="0"/>
          <w:marRight w:val="0"/>
          <w:marTop w:val="0"/>
          <w:marBottom w:val="0"/>
          <w:divBdr>
            <w:top w:val="none" w:sz="0" w:space="0" w:color="auto"/>
            <w:left w:val="none" w:sz="0" w:space="0" w:color="auto"/>
            <w:bottom w:val="none" w:sz="0" w:space="0" w:color="auto"/>
            <w:right w:val="none" w:sz="0" w:space="0" w:color="auto"/>
          </w:divBdr>
        </w:div>
      </w:divsChild>
    </w:div>
    <w:div w:id="645552678">
      <w:bodyDiv w:val="1"/>
      <w:marLeft w:val="0"/>
      <w:marRight w:val="0"/>
      <w:marTop w:val="0"/>
      <w:marBottom w:val="0"/>
      <w:divBdr>
        <w:top w:val="none" w:sz="0" w:space="0" w:color="auto"/>
        <w:left w:val="none" w:sz="0" w:space="0" w:color="auto"/>
        <w:bottom w:val="none" w:sz="0" w:space="0" w:color="auto"/>
        <w:right w:val="none" w:sz="0" w:space="0" w:color="auto"/>
      </w:divBdr>
    </w:div>
    <w:div w:id="649869793">
      <w:bodyDiv w:val="1"/>
      <w:marLeft w:val="0"/>
      <w:marRight w:val="0"/>
      <w:marTop w:val="0"/>
      <w:marBottom w:val="0"/>
      <w:divBdr>
        <w:top w:val="none" w:sz="0" w:space="0" w:color="auto"/>
        <w:left w:val="none" w:sz="0" w:space="0" w:color="auto"/>
        <w:bottom w:val="none" w:sz="0" w:space="0" w:color="auto"/>
        <w:right w:val="none" w:sz="0" w:space="0" w:color="auto"/>
      </w:divBdr>
    </w:div>
    <w:div w:id="655844790">
      <w:bodyDiv w:val="1"/>
      <w:marLeft w:val="0"/>
      <w:marRight w:val="0"/>
      <w:marTop w:val="0"/>
      <w:marBottom w:val="0"/>
      <w:divBdr>
        <w:top w:val="none" w:sz="0" w:space="0" w:color="auto"/>
        <w:left w:val="none" w:sz="0" w:space="0" w:color="auto"/>
        <w:bottom w:val="none" w:sz="0" w:space="0" w:color="auto"/>
        <w:right w:val="none" w:sz="0" w:space="0" w:color="auto"/>
      </w:divBdr>
    </w:div>
    <w:div w:id="665592855">
      <w:bodyDiv w:val="1"/>
      <w:marLeft w:val="0"/>
      <w:marRight w:val="0"/>
      <w:marTop w:val="0"/>
      <w:marBottom w:val="0"/>
      <w:divBdr>
        <w:top w:val="none" w:sz="0" w:space="0" w:color="auto"/>
        <w:left w:val="none" w:sz="0" w:space="0" w:color="auto"/>
        <w:bottom w:val="none" w:sz="0" w:space="0" w:color="auto"/>
        <w:right w:val="none" w:sz="0" w:space="0" w:color="auto"/>
      </w:divBdr>
    </w:div>
    <w:div w:id="666252697">
      <w:bodyDiv w:val="1"/>
      <w:marLeft w:val="0"/>
      <w:marRight w:val="0"/>
      <w:marTop w:val="0"/>
      <w:marBottom w:val="0"/>
      <w:divBdr>
        <w:top w:val="none" w:sz="0" w:space="0" w:color="auto"/>
        <w:left w:val="none" w:sz="0" w:space="0" w:color="auto"/>
        <w:bottom w:val="none" w:sz="0" w:space="0" w:color="auto"/>
        <w:right w:val="none" w:sz="0" w:space="0" w:color="auto"/>
      </w:divBdr>
    </w:div>
    <w:div w:id="682782072">
      <w:bodyDiv w:val="1"/>
      <w:marLeft w:val="0"/>
      <w:marRight w:val="0"/>
      <w:marTop w:val="0"/>
      <w:marBottom w:val="0"/>
      <w:divBdr>
        <w:top w:val="none" w:sz="0" w:space="0" w:color="auto"/>
        <w:left w:val="none" w:sz="0" w:space="0" w:color="auto"/>
        <w:bottom w:val="none" w:sz="0" w:space="0" w:color="auto"/>
        <w:right w:val="none" w:sz="0" w:space="0" w:color="auto"/>
      </w:divBdr>
    </w:div>
    <w:div w:id="692073972">
      <w:bodyDiv w:val="1"/>
      <w:marLeft w:val="0"/>
      <w:marRight w:val="0"/>
      <w:marTop w:val="0"/>
      <w:marBottom w:val="0"/>
      <w:divBdr>
        <w:top w:val="none" w:sz="0" w:space="0" w:color="auto"/>
        <w:left w:val="none" w:sz="0" w:space="0" w:color="auto"/>
        <w:bottom w:val="none" w:sz="0" w:space="0" w:color="auto"/>
        <w:right w:val="none" w:sz="0" w:space="0" w:color="auto"/>
      </w:divBdr>
    </w:div>
    <w:div w:id="720518827">
      <w:bodyDiv w:val="1"/>
      <w:marLeft w:val="0"/>
      <w:marRight w:val="0"/>
      <w:marTop w:val="0"/>
      <w:marBottom w:val="0"/>
      <w:divBdr>
        <w:top w:val="none" w:sz="0" w:space="0" w:color="auto"/>
        <w:left w:val="none" w:sz="0" w:space="0" w:color="auto"/>
        <w:bottom w:val="none" w:sz="0" w:space="0" w:color="auto"/>
        <w:right w:val="none" w:sz="0" w:space="0" w:color="auto"/>
      </w:divBdr>
    </w:div>
    <w:div w:id="728264998">
      <w:bodyDiv w:val="1"/>
      <w:marLeft w:val="0"/>
      <w:marRight w:val="0"/>
      <w:marTop w:val="0"/>
      <w:marBottom w:val="0"/>
      <w:divBdr>
        <w:top w:val="none" w:sz="0" w:space="0" w:color="auto"/>
        <w:left w:val="none" w:sz="0" w:space="0" w:color="auto"/>
        <w:bottom w:val="none" w:sz="0" w:space="0" w:color="auto"/>
        <w:right w:val="none" w:sz="0" w:space="0" w:color="auto"/>
      </w:divBdr>
      <w:divsChild>
        <w:div w:id="400717204">
          <w:marLeft w:val="0"/>
          <w:marRight w:val="0"/>
          <w:marTop w:val="0"/>
          <w:marBottom w:val="0"/>
          <w:divBdr>
            <w:top w:val="none" w:sz="0" w:space="0" w:color="auto"/>
            <w:left w:val="none" w:sz="0" w:space="0" w:color="auto"/>
            <w:bottom w:val="none" w:sz="0" w:space="0" w:color="auto"/>
            <w:right w:val="none" w:sz="0" w:space="0" w:color="auto"/>
          </w:divBdr>
        </w:div>
        <w:div w:id="1301229746">
          <w:marLeft w:val="0"/>
          <w:marRight w:val="0"/>
          <w:marTop w:val="0"/>
          <w:marBottom w:val="0"/>
          <w:divBdr>
            <w:top w:val="none" w:sz="0" w:space="0" w:color="auto"/>
            <w:left w:val="none" w:sz="0" w:space="0" w:color="auto"/>
            <w:bottom w:val="none" w:sz="0" w:space="0" w:color="auto"/>
            <w:right w:val="none" w:sz="0" w:space="0" w:color="auto"/>
          </w:divBdr>
        </w:div>
        <w:div w:id="1415933599">
          <w:marLeft w:val="0"/>
          <w:marRight w:val="0"/>
          <w:marTop w:val="0"/>
          <w:marBottom w:val="0"/>
          <w:divBdr>
            <w:top w:val="none" w:sz="0" w:space="0" w:color="auto"/>
            <w:left w:val="none" w:sz="0" w:space="0" w:color="auto"/>
            <w:bottom w:val="none" w:sz="0" w:space="0" w:color="auto"/>
            <w:right w:val="none" w:sz="0" w:space="0" w:color="auto"/>
          </w:divBdr>
        </w:div>
        <w:div w:id="1754817315">
          <w:marLeft w:val="0"/>
          <w:marRight w:val="0"/>
          <w:marTop w:val="0"/>
          <w:marBottom w:val="0"/>
          <w:divBdr>
            <w:top w:val="none" w:sz="0" w:space="0" w:color="auto"/>
            <w:left w:val="none" w:sz="0" w:space="0" w:color="auto"/>
            <w:bottom w:val="none" w:sz="0" w:space="0" w:color="auto"/>
            <w:right w:val="none" w:sz="0" w:space="0" w:color="auto"/>
          </w:divBdr>
        </w:div>
      </w:divsChild>
    </w:div>
    <w:div w:id="728919258">
      <w:bodyDiv w:val="1"/>
      <w:marLeft w:val="0"/>
      <w:marRight w:val="0"/>
      <w:marTop w:val="0"/>
      <w:marBottom w:val="0"/>
      <w:divBdr>
        <w:top w:val="none" w:sz="0" w:space="0" w:color="auto"/>
        <w:left w:val="none" w:sz="0" w:space="0" w:color="auto"/>
        <w:bottom w:val="none" w:sz="0" w:space="0" w:color="auto"/>
        <w:right w:val="none" w:sz="0" w:space="0" w:color="auto"/>
      </w:divBdr>
    </w:div>
    <w:div w:id="732657924">
      <w:bodyDiv w:val="1"/>
      <w:marLeft w:val="0"/>
      <w:marRight w:val="0"/>
      <w:marTop w:val="0"/>
      <w:marBottom w:val="0"/>
      <w:divBdr>
        <w:top w:val="none" w:sz="0" w:space="0" w:color="auto"/>
        <w:left w:val="none" w:sz="0" w:space="0" w:color="auto"/>
        <w:bottom w:val="none" w:sz="0" w:space="0" w:color="auto"/>
        <w:right w:val="none" w:sz="0" w:space="0" w:color="auto"/>
      </w:divBdr>
    </w:div>
    <w:div w:id="735052594">
      <w:bodyDiv w:val="1"/>
      <w:marLeft w:val="0"/>
      <w:marRight w:val="0"/>
      <w:marTop w:val="0"/>
      <w:marBottom w:val="0"/>
      <w:divBdr>
        <w:top w:val="none" w:sz="0" w:space="0" w:color="auto"/>
        <w:left w:val="none" w:sz="0" w:space="0" w:color="auto"/>
        <w:bottom w:val="none" w:sz="0" w:space="0" w:color="auto"/>
        <w:right w:val="none" w:sz="0" w:space="0" w:color="auto"/>
      </w:divBdr>
    </w:div>
    <w:div w:id="739324479">
      <w:bodyDiv w:val="1"/>
      <w:marLeft w:val="0"/>
      <w:marRight w:val="0"/>
      <w:marTop w:val="0"/>
      <w:marBottom w:val="0"/>
      <w:divBdr>
        <w:top w:val="none" w:sz="0" w:space="0" w:color="auto"/>
        <w:left w:val="none" w:sz="0" w:space="0" w:color="auto"/>
        <w:bottom w:val="none" w:sz="0" w:space="0" w:color="auto"/>
        <w:right w:val="none" w:sz="0" w:space="0" w:color="auto"/>
      </w:divBdr>
    </w:div>
    <w:div w:id="747969728">
      <w:bodyDiv w:val="1"/>
      <w:marLeft w:val="0"/>
      <w:marRight w:val="0"/>
      <w:marTop w:val="0"/>
      <w:marBottom w:val="0"/>
      <w:divBdr>
        <w:top w:val="none" w:sz="0" w:space="0" w:color="auto"/>
        <w:left w:val="none" w:sz="0" w:space="0" w:color="auto"/>
        <w:bottom w:val="none" w:sz="0" w:space="0" w:color="auto"/>
        <w:right w:val="none" w:sz="0" w:space="0" w:color="auto"/>
      </w:divBdr>
    </w:div>
    <w:div w:id="751662469">
      <w:bodyDiv w:val="1"/>
      <w:marLeft w:val="0"/>
      <w:marRight w:val="0"/>
      <w:marTop w:val="0"/>
      <w:marBottom w:val="0"/>
      <w:divBdr>
        <w:top w:val="none" w:sz="0" w:space="0" w:color="auto"/>
        <w:left w:val="none" w:sz="0" w:space="0" w:color="auto"/>
        <w:bottom w:val="none" w:sz="0" w:space="0" w:color="auto"/>
        <w:right w:val="none" w:sz="0" w:space="0" w:color="auto"/>
      </w:divBdr>
    </w:div>
    <w:div w:id="756558053">
      <w:bodyDiv w:val="1"/>
      <w:marLeft w:val="0"/>
      <w:marRight w:val="0"/>
      <w:marTop w:val="0"/>
      <w:marBottom w:val="0"/>
      <w:divBdr>
        <w:top w:val="none" w:sz="0" w:space="0" w:color="auto"/>
        <w:left w:val="none" w:sz="0" w:space="0" w:color="auto"/>
        <w:bottom w:val="none" w:sz="0" w:space="0" w:color="auto"/>
        <w:right w:val="none" w:sz="0" w:space="0" w:color="auto"/>
      </w:divBdr>
    </w:div>
    <w:div w:id="760680135">
      <w:bodyDiv w:val="1"/>
      <w:marLeft w:val="0"/>
      <w:marRight w:val="0"/>
      <w:marTop w:val="0"/>
      <w:marBottom w:val="0"/>
      <w:divBdr>
        <w:top w:val="none" w:sz="0" w:space="0" w:color="auto"/>
        <w:left w:val="none" w:sz="0" w:space="0" w:color="auto"/>
        <w:bottom w:val="none" w:sz="0" w:space="0" w:color="auto"/>
        <w:right w:val="none" w:sz="0" w:space="0" w:color="auto"/>
      </w:divBdr>
    </w:div>
    <w:div w:id="762921744">
      <w:bodyDiv w:val="1"/>
      <w:marLeft w:val="0"/>
      <w:marRight w:val="0"/>
      <w:marTop w:val="0"/>
      <w:marBottom w:val="0"/>
      <w:divBdr>
        <w:top w:val="none" w:sz="0" w:space="0" w:color="auto"/>
        <w:left w:val="none" w:sz="0" w:space="0" w:color="auto"/>
        <w:bottom w:val="none" w:sz="0" w:space="0" w:color="auto"/>
        <w:right w:val="none" w:sz="0" w:space="0" w:color="auto"/>
      </w:divBdr>
    </w:div>
    <w:div w:id="769087353">
      <w:bodyDiv w:val="1"/>
      <w:marLeft w:val="0"/>
      <w:marRight w:val="0"/>
      <w:marTop w:val="0"/>
      <w:marBottom w:val="0"/>
      <w:divBdr>
        <w:top w:val="none" w:sz="0" w:space="0" w:color="auto"/>
        <w:left w:val="none" w:sz="0" w:space="0" w:color="auto"/>
        <w:bottom w:val="none" w:sz="0" w:space="0" w:color="auto"/>
        <w:right w:val="none" w:sz="0" w:space="0" w:color="auto"/>
      </w:divBdr>
    </w:div>
    <w:div w:id="773867122">
      <w:bodyDiv w:val="1"/>
      <w:marLeft w:val="0"/>
      <w:marRight w:val="0"/>
      <w:marTop w:val="0"/>
      <w:marBottom w:val="0"/>
      <w:divBdr>
        <w:top w:val="none" w:sz="0" w:space="0" w:color="auto"/>
        <w:left w:val="none" w:sz="0" w:space="0" w:color="auto"/>
        <w:bottom w:val="none" w:sz="0" w:space="0" w:color="auto"/>
        <w:right w:val="none" w:sz="0" w:space="0" w:color="auto"/>
      </w:divBdr>
    </w:div>
    <w:div w:id="784226332">
      <w:bodyDiv w:val="1"/>
      <w:marLeft w:val="0"/>
      <w:marRight w:val="0"/>
      <w:marTop w:val="0"/>
      <w:marBottom w:val="0"/>
      <w:divBdr>
        <w:top w:val="none" w:sz="0" w:space="0" w:color="auto"/>
        <w:left w:val="none" w:sz="0" w:space="0" w:color="auto"/>
        <w:bottom w:val="none" w:sz="0" w:space="0" w:color="auto"/>
        <w:right w:val="none" w:sz="0" w:space="0" w:color="auto"/>
      </w:divBdr>
    </w:div>
    <w:div w:id="784470124">
      <w:bodyDiv w:val="1"/>
      <w:marLeft w:val="0"/>
      <w:marRight w:val="0"/>
      <w:marTop w:val="0"/>
      <w:marBottom w:val="0"/>
      <w:divBdr>
        <w:top w:val="none" w:sz="0" w:space="0" w:color="auto"/>
        <w:left w:val="none" w:sz="0" w:space="0" w:color="auto"/>
        <w:bottom w:val="none" w:sz="0" w:space="0" w:color="auto"/>
        <w:right w:val="none" w:sz="0" w:space="0" w:color="auto"/>
      </w:divBdr>
    </w:div>
    <w:div w:id="788740527">
      <w:bodyDiv w:val="1"/>
      <w:marLeft w:val="0"/>
      <w:marRight w:val="0"/>
      <w:marTop w:val="0"/>
      <w:marBottom w:val="0"/>
      <w:divBdr>
        <w:top w:val="none" w:sz="0" w:space="0" w:color="auto"/>
        <w:left w:val="none" w:sz="0" w:space="0" w:color="auto"/>
        <w:bottom w:val="none" w:sz="0" w:space="0" w:color="auto"/>
        <w:right w:val="none" w:sz="0" w:space="0" w:color="auto"/>
      </w:divBdr>
    </w:div>
    <w:div w:id="791021270">
      <w:bodyDiv w:val="1"/>
      <w:marLeft w:val="0"/>
      <w:marRight w:val="0"/>
      <w:marTop w:val="0"/>
      <w:marBottom w:val="0"/>
      <w:divBdr>
        <w:top w:val="none" w:sz="0" w:space="0" w:color="auto"/>
        <w:left w:val="none" w:sz="0" w:space="0" w:color="auto"/>
        <w:bottom w:val="none" w:sz="0" w:space="0" w:color="auto"/>
        <w:right w:val="none" w:sz="0" w:space="0" w:color="auto"/>
      </w:divBdr>
    </w:div>
    <w:div w:id="799954894">
      <w:bodyDiv w:val="1"/>
      <w:marLeft w:val="0"/>
      <w:marRight w:val="0"/>
      <w:marTop w:val="0"/>
      <w:marBottom w:val="0"/>
      <w:divBdr>
        <w:top w:val="none" w:sz="0" w:space="0" w:color="auto"/>
        <w:left w:val="none" w:sz="0" w:space="0" w:color="auto"/>
        <w:bottom w:val="none" w:sz="0" w:space="0" w:color="auto"/>
        <w:right w:val="none" w:sz="0" w:space="0" w:color="auto"/>
      </w:divBdr>
    </w:div>
    <w:div w:id="806045021">
      <w:bodyDiv w:val="1"/>
      <w:marLeft w:val="0"/>
      <w:marRight w:val="0"/>
      <w:marTop w:val="0"/>
      <w:marBottom w:val="0"/>
      <w:divBdr>
        <w:top w:val="none" w:sz="0" w:space="0" w:color="auto"/>
        <w:left w:val="none" w:sz="0" w:space="0" w:color="auto"/>
        <w:bottom w:val="none" w:sz="0" w:space="0" w:color="auto"/>
        <w:right w:val="none" w:sz="0" w:space="0" w:color="auto"/>
      </w:divBdr>
    </w:div>
    <w:div w:id="835925547">
      <w:bodyDiv w:val="1"/>
      <w:marLeft w:val="0"/>
      <w:marRight w:val="0"/>
      <w:marTop w:val="0"/>
      <w:marBottom w:val="0"/>
      <w:divBdr>
        <w:top w:val="none" w:sz="0" w:space="0" w:color="auto"/>
        <w:left w:val="none" w:sz="0" w:space="0" w:color="auto"/>
        <w:bottom w:val="none" w:sz="0" w:space="0" w:color="auto"/>
        <w:right w:val="none" w:sz="0" w:space="0" w:color="auto"/>
      </w:divBdr>
    </w:div>
    <w:div w:id="846945191">
      <w:bodyDiv w:val="1"/>
      <w:marLeft w:val="0"/>
      <w:marRight w:val="0"/>
      <w:marTop w:val="0"/>
      <w:marBottom w:val="0"/>
      <w:divBdr>
        <w:top w:val="none" w:sz="0" w:space="0" w:color="auto"/>
        <w:left w:val="none" w:sz="0" w:space="0" w:color="auto"/>
        <w:bottom w:val="none" w:sz="0" w:space="0" w:color="auto"/>
        <w:right w:val="none" w:sz="0" w:space="0" w:color="auto"/>
      </w:divBdr>
    </w:div>
    <w:div w:id="854080925">
      <w:bodyDiv w:val="1"/>
      <w:marLeft w:val="0"/>
      <w:marRight w:val="0"/>
      <w:marTop w:val="0"/>
      <w:marBottom w:val="0"/>
      <w:divBdr>
        <w:top w:val="none" w:sz="0" w:space="0" w:color="auto"/>
        <w:left w:val="none" w:sz="0" w:space="0" w:color="auto"/>
        <w:bottom w:val="none" w:sz="0" w:space="0" w:color="auto"/>
        <w:right w:val="none" w:sz="0" w:space="0" w:color="auto"/>
      </w:divBdr>
    </w:div>
    <w:div w:id="863591372">
      <w:bodyDiv w:val="1"/>
      <w:marLeft w:val="0"/>
      <w:marRight w:val="0"/>
      <w:marTop w:val="0"/>
      <w:marBottom w:val="0"/>
      <w:divBdr>
        <w:top w:val="none" w:sz="0" w:space="0" w:color="auto"/>
        <w:left w:val="none" w:sz="0" w:space="0" w:color="auto"/>
        <w:bottom w:val="none" w:sz="0" w:space="0" w:color="auto"/>
        <w:right w:val="none" w:sz="0" w:space="0" w:color="auto"/>
      </w:divBdr>
    </w:div>
    <w:div w:id="870798019">
      <w:bodyDiv w:val="1"/>
      <w:marLeft w:val="0"/>
      <w:marRight w:val="0"/>
      <w:marTop w:val="0"/>
      <w:marBottom w:val="0"/>
      <w:divBdr>
        <w:top w:val="none" w:sz="0" w:space="0" w:color="auto"/>
        <w:left w:val="none" w:sz="0" w:space="0" w:color="auto"/>
        <w:bottom w:val="none" w:sz="0" w:space="0" w:color="auto"/>
        <w:right w:val="none" w:sz="0" w:space="0" w:color="auto"/>
      </w:divBdr>
    </w:div>
    <w:div w:id="871499905">
      <w:bodyDiv w:val="1"/>
      <w:marLeft w:val="0"/>
      <w:marRight w:val="0"/>
      <w:marTop w:val="0"/>
      <w:marBottom w:val="0"/>
      <w:divBdr>
        <w:top w:val="none" w:sz="0" w:space="0" w:color="auto"/>
        <w:left w:val="none" w:sz="0" w:space="0" w:color="auto"/>
        <w:bottom w:val="none" w:sz="0" w:space="0" w:color="auto"/>
        <w:right w:val="none" w:sz="0" w:space="0" w:color="auto"/>
      </w:divBdr>
    </w:div>
    <w:div w:id="878855028">
      <w:bodyDiv w:val="1"/>
      <w:marLeft w:val="0"/>
      <w:marRight w:val="0"/>
      <w:marTop w:val="0"/>
      <w:marBottom w:val="0"/>
      <w:divBdr>
        <w:top w:val="none" w:sz="0" w:space="0" w:color="auto"/>
        <w:left w:val="none" w:sz="0" w:space="0" w:color="auto"/>
        <w:bottom w:val="none" w:sz="0" w:space="0" w:color="auto"/>
        <w:right w:val="none" w:sz="0" w:space="0" w:color="auto"/>
      </w:divBdr>
    </w:div>
    <w:div w:id="887650560">
      <w:bodyDiv w:val="1"/>
      <w:marLeft w:val="0"/>
      <w:marRight w:val="0"/>
      <w:marTop w:val="0"/>
      <w:marBottom w:val="0"/>
      <w:divBdr>
        <w:top w:val="none" w:sz="0" w:space="0" w:color="auto"/>
        <w:left w:val="none" w:sz="0" w:space="0" w:color="auto"/>
        <w:bottom w:val="none" w:sz="0" w:space="0" w:color="auto"/>
        <w:right w:val="none" w:sz="0" w:space="0" w:color="auto"/>
      </w:divBdr>
    </w:div>
    <w:div w:id="894662794">
      <w:bodyDiv w:val="1"/>
      <w:marLeft w:val="0"/>
      <w:marRight w:val="0"/>
      <w:marTop w:val="0"/>
      <w:marBottom w:val="0"/>
      <w:divBdr>
        <w:top w:val="none" w:sz="0" w:space="0" w:color="auto"/>
        <w:left w:val="none" w:sz="0" w:space="0" w:color="auto"/>
        <w:bottom w:val="none" w:sz="0" w:space="0" w:color="auto"/>
        <w:right w:val="none" w:sz="0" w:space="0" w:color="auto"/>
      </w:divBdr>
    </w:div>
    <w:div w:id="906261569">
      <w:bodyDiv w:val="1"/>
      <w:marLeft w:val="0"/>
      <w:marRight w:val="0"/>
      <w:marTop w:val="0"/>
      <w:marBottom w:val="0"/>
      <w:divBdr>
        <w:top w:val="none" w:sz="0" w:space="0" w:color="auto"/>
        <w:left w:val="none" w:sz="0" w:space="0" w:color="auto"/>
        <w:bottom w:val="none" w:sz="0" w:space="0" w:color="auto"/>
        <w:right w:val="none" w:sz="0" w:space="0" w:color="auto"/>
      </w:divBdr>
    </w:div>
    <w:div w:id="906651797">
      <w:bodyDiv w:val="1"/>
      <w:marLeft w:val="0"/>
      <w:marRight w:val="0"/>
      <w:marTop w:val="0"/>
      <w:marBottom w:val="0"/>
      <w:divBdr>
        <w:top w:val="none" w:sz="0" w:space="0" w:color="auto"/>
        <w:left w:val="none" w:sz="0" w:space="0" w:color="auto"/>
        <w:bottom w:val="none" w:sz="0" w:space="0" w:color="auto"/>
        <w:right w:val="none" w:sz="0" w:space="0" w:color="auto"/>
      </w:divBdr>
    </w:div>
    <w:div w:id="916135060">
      <w:bodyDiv w:val="1"/>
      <w:marLeft w:val="0"/>
      <w:marRight w:val="0"/>
      <w:marTop w:val="0"/>
      <w:marBottom w:val="0"/>
      <w:divBdr>
        <w:top w:val="none" w:sz="0" w:space="0" w:color="auto"/>
        <w:left w:val="none" w:sz="0" w:space="0" w:color="auto"/>
        <w:bottom w:val="none" w:sz="0" w:space="0" w:color="auto"/>
        <w:right w:val="none" w:sz="0" w:space="0" w:color="auto"/>
      </w:divBdr>
    </w:div>
    <w:div w:id="920942947">
      <w:bodyDiv w:val="1"/>
      <w:marLeft w:val="0"/>
      <w:marRight w:val="0"/>
      <w:marTop w:val="0"/>
      <w:marBottom w:val="0"/>
      <w:divBdr>
        <w:top w:val="none" w:sz="0" w:space="0" w:color="auto"/>
        <w:left w:val="none" w:sz="0" w:space="0" w:color="auto"/>
        <w:bottom w:val="none" w:sz="0" w:space="0" w:color="auto"/>
        <w:right w:val="none" w:sz="0" w:space="0" w:color="auto"/>
      </w:divBdr>
      <w:divsChild>
        <w:div w:id="2974892">
          <w:marLeft w:val="0"/>
          <w:marRight w:val="0"/>
          <w:marTop w:val="0"/>
          <w:marBottom w:val="0"/>
          <w:divBdr>
            <w:top w:val="none" w:sz="0" w:space="0" w:color="auto"/>
            <w:left w:val="none" w:sz="0" w:space="0" w:color="auto"/>
            <w:bottom w:val="none" w:sz="0" w:space="0" w:color="auto"/>
            <w:right w:val="none" w:sz="0" w:space="0" w:color="auto"/>
          </w:divBdr>
        </w:div>
        <w:div w:id="220871871">
          <w:marLeft w:val="0"/>
          <w:marRight w:val="0"/>
          <w:marTop w:val="0"/>
          <w:marBottom w:val="0"/>
          <w:divBdr>
            <w:top w:val="none" w:sz="0" w:space="0" w:color="auto"/>
            <w:left w:val="none" w:sz="0" w:space="0" w:color="auto"/>
            <w:bottom w:val="none" w:sz="0" w:space="0" w:color="auto"/>
            <w:right w:val="none" w:sz="0" w:space="0" w:color="auto"/>
          </w:divBdr>
        </w:div>
        <w:div w:id="898900559">
          <w:marLeft w:val="0"/>
          <w:marRight w:val="0"/>
          <w:marTop w:val="0"/>
          <w:marBottom w:val="0"/>
          <w:divBdr>
            <w:top w:val="none" w:sz="0" w:space="0" w:color="auto"/>
            <w:left w:val="none" w:sz="0" w:space="0" w:color="auto"/>
            <w:bottom w:val="none" w:sz="0" w:space="0" w:color="auto"/>
            <w:right w:val="none" w:sz="0" w:space="0" w:color="auto"/>
          </w:divBdr>
        </w:div>
      </w:divsChild>
    </w:div>
    <w:div w:id="925185083">
      <w:bodyDiv w:val="1"/>
      <w:marLeft w:val="0"/>
      <w:marRight w:val="0"/>
      <w:marTop w:val="0"/>
      <w:marBottom w:val="0"/>
      <w:divBdr>
        <w:top w:val="none" w:sz="0" w:space="0" w:color="auto"/>
        <w:left w:val="none" w:sz="0" w:space="0" w:color="auto"/>
        <w:bottom w:val="none" w:sz="0" w:space="0" w:color="auto"/>
        <w:right w:val="none" w:sz="0" w:space="0" w:color="auto"/>
      </w:divBdr>
    </w:div>
    <w:div w:id="925303351">
      <w:bodyDiv w:val="1"/>
      <w:marLeft w:val="0"/>
      <w:marRight w:val="0"/>
      <w:marTop w:val="0"/>
      <w:marBottom w:val="0"/>
      <w:divBdr>
        <w:top w:val="none" w:sz="0" w:space="0" w:color="auto"/>
        <w:left w:val="none" w:sz="0" w:space="0" w:color="auto"/>
        <w:bottom w:val="none" w:sz="0" w:space="0" w:color="auto"/>
        <w:right w:val="none" w:sz="0" w:space="0" w:color="auto"/>
      </w:divBdr>
    </w:div>
    <w:div w:id="927956983">
      <w:bodyDiv w:val="1"/>
      <w:marLeft w:val="0"/>
      <w:marRight w:val="0"/>
      <w:marTop w:val="0"/>
      <w:marBottom w:val="0"/>
      <w:divBdr>
        <w:top w:val="none" w:sz="0" w:space="0" w:color="auto"/>
        <w:left w:val="none" w:sz="0" w:space="0" w:color="auto"/>
        <w:bottom w:val="none" w:sz="0" w:space="0" w:color="auto"/>
        <w:right w:val="none" w:sz="0" w:space="0" w:color="auto"/>
      </w:divBdr>
    </w:div>
    <w:div w:id="932663576">
      <w:bodyDiv w:val="1"/>
      <w:marLeft w:val="0"/>
      <w:marRight w:val="0"/>
      <w:marTop w:val="0"/>
      <w:marBottom w:val="0"/>
      <w:divBdr>
        <w:top w:val="none" w:sz="0" w:space="0" w:color="auto"/>
        <w:left w:val="none" w:sz="0" w:space="0" w:color="auto"/>
        <w:bottom w:val="none" w:sz="0" w:space="0" w:color="auto"/>
        <w:right w:val="none" w:sz="0" w:space="0" w:color="auto"/>
      </w:divBdr>
    </w:div>
    <w:div w:id="933172245">
      <w:bodyDiv w:val="1"/>
      <w:marLeft w:val="0"/>
      <w:marRight w:val="0"/>
      <w:marTop w:val="0"/>
      <w:marBottom w:val="0"/>
      <w:divBdr>
        <w:top w:val="none" w:sz="0" w:space="0" w:color="auto"/>
        <w:left w:val="none" w:sz="0" w:space="0" w:color="auto"/>
        <w:bottom w:val="none" w:sz="0" w:space="0" w:color="auto"/>
        <w:right w:val="none" w:sz="0" w:space="0" w:color="auto"/>
      </w:divBdr>
    </w:div>
    <w:div w:id="933901635">
      <w:bodyDiv w:val="1"/>
      <w:marLeft w:val="0"/>
      <w:marRight w:val="0"/>
      <w:marTop w:val="0"/>
      <w:marBottom w:val="0"/>
      <w:divBdr>
        <w:top w:val="none" w:sz="0" w:space="0" w:color="auto"/>
        <w:left w:val="none" w:sz="0" w:space="0" w:color="auto"/>
        <w:bottom w:val="none" w:sz="0" w:space="0" w:color="auto"/>
        <w:right w:val="none" w:sz="0" w:space="0" w:color="auto"/>
      </w:divBdr>
    </w:div>
    <w:div w:id="942569330">
      <w:bodyDiv w:val="1"/>
      <w:marLeft w:val="0"/>
      <w:marRight w:val="0"/>
      <w:marTop w:val="0"/>
      <w:marBottom w:val="0"/>
      <w:divBdr>
        <w:top w:val="none" w:sz="0" w:space="0" w:color="auto"/>
        <w:left w:val="none" w:sz="0" w:space="0" w:color="auto"/>
        <w:bottom w:val="none" w:sz="0" w:space="0" w:color="auto"/>
        <w:right w:val="none" w:sz="0" w:space="0" w:color="auto"/>
      </w:divBdr>
    </w:div>
    <w:div w:id="952590610">
      <w:bodyDiv w:val="1"/>
      <w:marLeft w:val="0"/>
      <w:marRight w:val="0"/>
      <w:marTop w:val="0"/>
      <w:marBottom w:val="0"/>
      <w:divBdr>
        <w:top w:val="none" w:sz="0" w:space="0" w:color="auto"/>
        <w:left w:val="none" w:sz="0" w:space="0" w:color="auto"/>
        <w:bottom w:val="none" w:sz="0" w:space="0" w:color="auto"/>
        <w:right w:val="none" w:sz="0" w:space="0" w:color="auto"/>
      </w:divBdr>
    </w:div>
    <w:div w:id="954940636">
      <w:bodyDiv w:val="1"/>
      <w:marLeft w:val="0"/>
      <w:marRight w:val="0"/>
      <w:marTop w:val="0"/>
      <w:marBottom w:val="0"/>
      <w:divBdr>
        <w:top w:val="none" w:sz="0" w:space="0" w:color="auto"/>
        <w:left w:val="none" w:sz="0" w:space="0" w:color="auto"/>
        <w:bottom w:val="none" w:sz="0" w:space="0" w:color="auto"/>
        <w:right w:val="none" w:sz="0" w:space="0" w:color="auto"/>
      </w:divBdr>
    </w:div>
    <w:div w:id="963118779">
      <w:bodyDiv w:val="1"/>
      <w:marLeft w:val="0"/>
      <w:marRight w:val="0"/>
      <w:marTop w:val="0"/>
      <w:marBottom w:val="0"/>
      <w:divBdr>
        <w:top w:val="none" w:sz="0" w:space="0" w:color="auto"/>
        <w:left w:val="none" w:sz="0" w:space="0" w:color="auto"/>
        <w:bottom w:val="none" w:sz="0" w:space="0" w:color="auto"/>
        <w:right w:val="none" w:sz="0" w:space="0" w:color="auto"/>
      </w:divBdr>
    </w:div>
    <w:div w:id="970018565">
      <w:bodyDiv w:val="1"/>
      <w:marLeft w:val="0"/>
      <w:marRight w:val="0"/>
      <w:marTop w:val="0"/>
      <w:marBottom w:val="0"/>
      <w:divBdr>
        <w:top w:val="none" w:sz="0" w:space="0" w:color="auto"/>
        <w:left w:val="none" w:sz="0" w:space="0" w:color="auto"/>
        <w:bottom w:val="none" w:sz="0" w:space="0" w:color="auto"/>
        <w:right w:val="none" w:sz="0" w:space="0" w:color="auto"/>
      </w:divBdr>
    </w:div>
    <w:div w:id="979042431">
      <w:bodyDiv w:val="1"/>
      <w:marLeft w:val="0"/>
      <w:marRight w:val="0"/>
      <w:marTop w:val="0"/>
      <w:marBottom w:val="0"/>
      <w:divBdr>
        <w:top w:val="none" w:sz="0" w:space="0" w:color="auto"/>
        <w:left w:val="none" w:sz="0" w:space="0" w:color="auto"/>
        <w:bottom w:val="none" w:sz="0" w:space="0" w:color="auto"/>
        <w:right w:val="none" w:sz="0" w:space="0" w:color="auto"/>
      </w:divBdr>
    </w:div>
    <w:div w:id="988945627">
      <w:bodyDiv w:val="1"/>
      <w:marLeft w:val="0"/>
      <w:marRight w:val="0"/>
      <w:marTop w:val="0"/>
      <w:marBottom w:val="0"/>
      <w:divBdr>
        <w:top w:val="none" w:sz="0" w:space="0" w:color="auto"/>
        <w:left w:val="none" w:sz="0" w:space="0" w:color="auto"/>
        <w:bottom w:val="none" w:sz="0" w:space="0" w:color="auto"/>
        <w:right w:val="none" w:sz="0" w:space="0" w:color="auto"/>
      </w:divBdr>
    </w:div>
    <w:div w:id="999577663">
      <w:bodyDiv w:val="1"/>
      <w:marLeft w:val="0"/>
      <w:marRight w:val="0"/>
      <w:marTop w:val="0"/>
      <w:marBottom w:val="0"/>
      <w:divBdr>
        <w:top w:val="none" w:sz="0" w:space="0" w:color="auto"/>
        <w:left w:val="none" w:sz="0" w:space="0" w:color="auto"/>
        <w:bottom w:val="none" w:sz="0" w:space="0" w:color="auto"/>
        <w:right w:val="none" w:sz="0" w:space="0" w:color="auto"/>
      </w:divBdr>
    </w:div>
    <w:div w:id="1005330000">
      <w:bodyDiv w:val="1"/>
      <w:marLeft w:val="0"/>
      <w:marRight w:val="0"/>
      <w:marTop w:val="0"/>
      <w:marBottom w:val="0"/>
      <w:divBdr>
        <w:top w:val="none" w:sz="0" w:space="0" w:color="auto"/>
        <w:left w:val="none" w:sz="0" w:space="0" w:color="auto"/>
        <w:bottom w:val="none" w:sz="0" w:space="0" w:color="auto"/>
        <w:right w:val="none" w:sz="0" w:space="0" w:color="auto"/>
      </w:divBdr>
    </w:div>
    <w:div w:id="1009865938">
      <w:bodyDiv w:val="1"/>
      <w:marLeft w:val="0"/>
      <w:marRight w:val="0"/>
      <w:marTop w:val="0"/>
      <w:marBottom w:val="0"/>
      <w:divBdr>
        <w:top w:val="none" w:sz="0" w:space="0" w:color="auto"/>
        <w:left w:val="none" w:sz="0" w:space="0" w:color="auto"/>
        <w:bottom w:val="none" w:sz="0" w:space="0" w:color="auto"/>
        <w:right w:val="none" w:sz="0" w:space="0" w:color="auto"/>
      </w:divBdr>
    </w:div>
    <w:div w:id="1012030236">
      <w:bodyDiv w:val="1"/>
      <w:marLeft w:val="0"/>
      <w:marRight w:val="0"/>
      <w:marTop w:val="0"/>
      <w:marBottom w:val="0"/>
      <w:divBdr>
        <w:top w:val="none" w:sz="0" w:space="0" w:color="auto"/>
        <w:left w:val="none" w:sz="0" w:space="0" w:color="auto"/>
        <w:bottom w:val="none" w:sz="0" w:space="0" w:color="auto"/>
        <w:right w:val="none" w:sz="0" w:space="0" w:color="auto"/>
      </w:divBdr>
    </w:div>
    <w:div w:id="1013335767">
      <w:bodyDiv w:val="1"/>
      <w:marLeft w:val="0"/>
      <w:marRight w:val="0"/>
      <w:marTop w:val="0"/>
      <w:marBottom w:val="0"/>
      <w:divBdr>
        <w:top w:val="none" w:sz="0" w:space="0" w:color="auto"/>
        <w:left w:val="none" w:sz="0" w:space="0" w:color="auto"/>
        <w:bottom w:val="none" w:sz="0" w:space="0" w:color="auto"/>
        <w:right w:val="none" w:sz="0" w:space="0" w:color="auto"/>
      </w:divBdr>
    </w:div>
    <w:div w:id="1029336122">
      <w:bodyDiv w:val="1"/>
      <w:marLeft w:val="0"/>
      <w:marRight w:val="0"/>
      <w:marTop w:val="0"/>
      <w:marBottom w:val="0"/>
      <w:divBdr>
        <w:top w:val="none" w:sz="0" w:space="0" w:color="auto"/>
        <w:left w:val="none" w:sz="0" w:space="0" w:color="auto"/>
        <w:bottom w:val="none" w:sz="0" w:space="0" w:color="auto"/>
        <w:right w:val="none" w:sz="0" w:space="0" w:color="auto"/>
      </w:divBdr>
    </w:div>
    <w:div w:id="1041173275">
      <w:bodyDiv w:val="1"/>
      <w:marLeft w:val="0"/>
      <w:marRight w:val="0"/>
      <w:marTop w:val="0"/>
      <w:marBottom w:val="0"/>
      <w:divBdr>
        <w:top w:val="none" w:sz="0" w:space="0" w:color="auto"/>
        <w:left w:val="none" w:sz="0" w:space="0" w:color="auto"/>
        <w:bottom w:val="none" w:sz="0" w:space="0" w:color="auto"/>
        <w:right w:val="none" w:sz="0" w:space="0" w:color="auto"/>
      </w:divBdr>
    </w:div>
    <w:div w:id="1044909035">
      <w:bodyDiv w:val="1"/>
      <w:marLeft w:val="0"/>
      <w:marRight w:val="0"/>
      <w:marTop w:val="0"/>
      <w:marBottom w:val="0"/>
      <w:divBdr>
        <w:top w:val="none" w:sz="0" w:space="0" w:color="auto"/>
        <w:left w:val="none" w:sz="0" w:space="0" w:color="auto"/>
        <w:bottom w:val="none" w:sz="0" w:space="0" w:color="auto"/>
        <w:right w:val="none" w:sz="0" w:space="0" w:color="auto"/>
      </w:divBdr>
    </w:div>
    <w:div w:id="1058817173">
      <w:bodyDiv w:val="1"/>
      <w:marLeft w:val="0"/>
      <w:marRight w:val="0"/>
      <w:marTop w:val="0"/>
      <w:marBottom w:val="0"/>
      <w:divBdr>
        <w:top w:val="none" w:sz="0" w:space="0" w:color="auto"/>
        <w:left w:val="none" w:sz="0" w:space="0" w:color="auto"/>
        <w:bottom w:val="none" w:sz="0" w:space="0" w:color="auto"/>
        <w:right w:val="none" w:sz="0" w:space="0" w:color="auto"/>
      </w:divBdr>
    </w:div>
    <w:div w:id="1072115495">
      <w:bodyDiv w:val="1"/>
      <w:marLeft w:val="0"/>
      <w:marRight w:val="0"/>
      <w:marTop w:val="0"/>
      <w:marBottom w:val="0"/>
      <w:divBdr>
        <w:top w:val="none" w:sz="0" w:space="0" w:color="auto"/>
        <w:left w:val="none" w:sz="0" w:space="0" w:color="auto"/>
        <w:bottom w:val="none" w:sz="0" w:space="0" w:color="auto"/>
        <w:right w:val="none" w:sz="0" w:space="0" w:color="auto"/>
      </w:divBdr>
    </w:div>
    <w:div w:id="1074355491">
      <w:bodyDiv w:val="1"/>
      <w:marLeft w:val="0"/>
      <w:marRight w:val="0"/>
      <w:marTop w:val="0"/>
      <w:marBottom w:val="0"/>
      <w:divBdr>
        <w:top w:val="none" w:sz="0" w:space="0" w:color="auto"/>
        <w:left w:val="none" w:sz="0" w:space="0" w:color="auto"/>
        <w:bottom w:val="none" w:sz="0" w:space="0" w:color="auto"/>
        <w:right w:val="none" w:sz="0" w:space="0" w:color="auto"/>
      </w:divBdr>
    </w:div>
    <w:div w:id="1082801000">
      <w:bodyDiv w:val="1"/>
      <w:marLeft w:val="0"/>
      <w:marRight w:val="0"/>
      <w:marTop w:val="0"/>
      <w:marBottom w:val="0"/>
      <w:divBdr>
        <w:top w:val="none" w:sz="0" w:space="0" w:color="auto"/>
        <w:left w:val="none" w:sz="0" w:space="0" w:color="auto"/>
        <w:bottom w:val="none" w:sz="0" w:space="0" w:color="auto"/>
        <w:right w:val="none" w:sz="0" w:space="0" w:color="auto"/>
      </w:divBdr>
    </w:div>
    <w:div w:id="1091396246">
      <w:bodyDiv w:val="1"/>
      <w:marLeft w:val="0"/>
      <w:marRight w:val="0"/>
      <w:marTop w:val="0"/>
      <w:marBottom w:val="0"/>
      <w:divBdr>
        <w:top w:val="none" w:sz="0" w:space="0" w:color="auto"/>
        <w:left w:val="none" w:sz="0" w:space="0" w:color="auto"/>
        <w:bottom w:val="none" w:sz="0" w:space="0" w:color="auto"/>
        <w:right w:val="none" w:sz="0" w:space="0" w:color="auto"/>
      </w:divBdr>
    </w:div>
    <w:div w:id="1093011434">
      <w:bodyDiv w:val="1"/>
      <w:marLeft w:val="0"/>
      <w:marRight w:val="0"/>
      <w:marTop w:val="0"/>
      <w:marBottom w:val="0"/>
      <w:divBdr>
        <w:top w:val="none" w:sz="0" w:space="0" w:color="auto"/>
        <w:left w:val="none" w:sz="0" w:space="0" w:color="auto"/>
        <w:bottom w:val="none" w:sz="0" w:space="0" w:color="auto"/>
        <w:right w:val="none" w:sz="0" w:space="0" w:color="auto"/>
      </w:divBdr>
    </w:div>
    <w:div w:id="1093287033">
      <w:bodyDiv w:val="1"/>
      <w:marLeft w:val="0"/>
      <w:marRight w:val="0"/>
      <w:marTop w:val="0"/>
      <w:marBottom w:val="0"/>
      <w:divBdr>
        <w:top w:val="none" w:sz="0" w:space="0" w:color="auto"/>
        <w:left w:val="none" w:sz="0" w:space="0" w:color="auto"/>
        <w:bottom w:val="none" w:sz="0" w:space="0" w:color="auto"/>
        <w:right w:val="none" w:sz="0" w:space="0" w:color="auto"/>
      </w:divBdr>
    </w:div>
    <w:div w:id="1096250708">
      <w:bodyDiv w:val="1"/>
      <w:marLeft w:val="0"/>
      <w:marRight w:val="0"/>
      <w:marTop w:val="0"/>
      <w:marBottom w:val="0"/>
      <w:divBdr>
        <w:top w:val="none" w:sz="0" w:space="0" w:color="auto"/>
        <w:left w:val="none" w:sz="0" w:space="0" w:color="auto"/>
        <w:bottom w:val="none" w:sz="0" w:space="0" w:color="auto"/>
        <w:right w:val="none" w:sz="0" w:space="0" w:color="auto"/>
      </w:divBdr>
    </w:div>
    <w:div w:id="1098910974">
      <w:bodyDiv w:val="1"/>
      <w:marLeft w:val="0"/>
      <w:marRight w:val="0"/>
      <w:marTop w:val="0"/>
      <w:marBottom w:val="0"/>
      <w:divBdr>
        <w:top w:val="none" w:sz="0" w:space="0" w:color="auto"/>
        <w:left w:val="none" w:sz="0" w:space="0" w:color="auto"/>
        <w:bottom w:val="none" w:sz="0" w:space="0" w:color="auto"/>
        <w:right w:val="none" w:sz="0" w:space="0" w:color="auto"/>
      </w:divBdr>
    </w:div>
    <w:div w:id="1100292735">
      <w:bodyDiv w:val="1"/>
      <w:marLeft w:val="0"/>
      <w:marRight w:val="0"/>
      <w:marTop w:val="0"/>
      <w:marBottom w:val="0"/>
      <w:divBdr>
        <w:top w:val="none" w:sz="0" w:space="0" w:color="auto"/>
        <w:left w:val="none" w:sz="0" w:space="0" w:color="auto"/>
        <w:bottom w:val="none" w:sz="0" w:space="0" w:color="auto"/>
        <w:right w:val="none" w:sz="0" w:space="0" w:color="auto"/>
      </w:divBdr>
    </w:div>
    <w:div w:id="1114518846">
      <w:bodyDiv w:val="1"/>
      <w:marLeft w:val="0"/>
      <w:marRight w:val="0"/>
      <w:marTop w:val="0"/>
      <w:marBottom w:val="0"/>
      <w:divBdr>
        <w:top w:val="none" w:sz="0" w:space="0" w:color="auto"/>
        <w:left w:val="none" w:sz="0" w:space="0" w:color="auto"/>
        <w:bottom w:val="none" w:sz="0" w:space="0" w:color="auto"/>
        <w:right w:val="none" w:sz="0" w:space="0" w:color="auto"/>
      </w:divBdr>
    </w:div>
    <w:div w:id="1120030973">
      <w:bodyDiv w:val="1"/>
      <w:marLeft w:val="0"/>
      <w:marRight w:val="0"/>
      <w:marTop w:val="0"/>
      <w:marBottom w:val="0"/>
      <w:divBdr>
        <w:top w:val="none" w:sz="0" w:space="0" w:color="auto"/>
        <w:left w:val="none" w:sz="0" w:space="0" w:color="auto"/>
        <w:bottom w:val="none" w:sz="0" w:space="0" w:color="auto"/>
        <w:right w:val="none" w:sz="0" w:space="0" w:color="auto"/>
      </w:divBdr>
    </w:div>
    <w:div w:id="1121150819">
      <w:bodyDiv w:val="1"/>
      <w:marLeft w:val="0"/>
      <w:marRight w:val="0"/>
      <w:marTop w:val="0"/>
      <w:marBottom w:val="0"/>
      <w:divBdr>
        <w:top w:val="none" w:sz="0" w:space="0" w:color="auto"/>
        <w:left w:val="none" w:sz="0" w:space="0" w:color="auto"/>
        <w:bottom w:val="none" w:sz="0" w:space="0" w:color="auto"/>
        <w:right w:val="none" w:sz="0" w:space="0" w:color="auto"/>
      </w:divBdr>
    </w:div>
    <w:div w:id="1135835777">
      <w:bodyDiv w:val="1"/>
      <w:marLeft w:val="0"/>
      <w:marRight w:val="0"/>
      <w:marTop w:val="0"/>
      <w:marBottom w:val="0"/>
      <w:divBdr>
        <w:top w:val="none" w:sz="0" w:space="0" w:color="auto"/>
        <w:left w:val="none" w:sz="0" w:space="0" w:color="auto"/>
        <w:bottom w:val="none" w:sz="0" w:space="0" w:color="auto"/>
        <w:right w:val="none" w:sz="0" w:space="0" w:color="auto"/>
      </w:divBdr>
    </w:div>
    <w:div w:id="1140731237">
      <w:bodyDiv w:val="1"/>
      <w:marLeft w:val="0"/>
      <w:marRight w:val="0"/>
      <w:marTop w:val="0"/>
      <w:marBottom w:val="0"/>
      <w:divBdr>
        <w:top w:val="none" w:sz="0" w:space="0" w:color="auto"/>
        <w:left w:val="none" w:sz="0" w:space="0" w:color="auto"/>
        <w:bottom w:val="none" w:sz="0" w:space="0" w:color="auto"/>
        <w:right w:val="none" w:sz="0" w:space="0" w:color="auto"/>
      </w:divBdr>
    </w:div>
    <w:div w:id="1143932275">
      <w:bodyDiv w:val="1"/>
      <w:marLeft w:val="0"/>
      <w:marRight w:val="0"/>
      <w:marTop w:val="0"/>
      <w:marBottom w:val="0"/>
      <w:divBdr>
        <w:top w:val="none" w:sz="0" w:space="0" w:color="auto"/>
        <w:left w:val="none" w:sz="0" w:space="0" w:color="auto"/>
        <w:bottom w:val="none" w:sz="0" w:space="0" w:color="auto"/>
        <w:right w:val="none" w:sz="0" w:space="0" w:color="auto"/>
      </w:divBdr>
    </w:div>
    <w:div w:id="1161503961">
      <w:bodyDiv w:val="1"/>
      <w:marLeft w:val="0"/>
      <w:marRight w:val="0"/>
      <w:marTop w:val="0"/>
      <w:marBottom w:val="0"/>
      <w:divBdr>
        <w:top w:val="none" w:sz="0" w:space="0" w:color="auto"/>
        <w:left w:val="none" w:sz="0" w:space="0" w:color="auto"/>
        <w:bottom w:val="none" w:sz="0" w:space="0" w:color="auto"/>
        <w:right w:val="none" w:sz="0" w:space="0" w:color="auto"/>
      </w:divBdr>
    </w:div>
    <w:div w:id="1188330144">
      <w:bodyDiv w:val="1"/>
      <w:marLeft w:val="0"/>
      <w:marRight w:val="0"/>
      <w:marTop w:val="0"/>
      <w:marBottom w:val="0"/>
      <w:divBdr>
        <w:top w:val="none" w:sz="0" w:space="0" w:color="auto"/>
        <w:left w:val="none" w:sz="0" w:space="0" w:color="auto"/>
        <w:bottom w:val="none" w:sz="0" w:space="0" w:color="auto"/>
        <w:right w:val="none" w:sz="0" w:space="0" w:color="auto"/>
      </w:divBdr>
    </w:div>
    <w:div w:id="1191263078">
      <w:bodyDiv w:val="1"/>
      <w:marLeft w:val="0"/>
      <w:marRight w:val="0"/>
      <w:marTop w:val="0"/>
      <w:marBottom w:val="0"/>
      <w:divBdr>
        <w:top w:val="none" w:sz="0" w:space="0" w:color="auto"/>
        <w:left w:val="none" w:sz="0" w:space="0" w:color="auto"/>
        <w:bottom w:val="none" w:sz="0" w:space="0" w:color="auto"/>
        <w:right w:val="none" w:sz="0" w:space="0" w:color="auto"/>
      </w:divBdr>
    </w:div>
    <w:div w:id="1195579418">
      <w:bodyDiv w:val="1"/>
      <w:marLeft w:val="0"/>
      <w:marRight w:val="0"/>
      <w:marTop w:val="0"/>
      <w:marBottom w:val="0"/>
      <w:divBdr>
        <w:top w:val="none" w:sz="0" w:space="0" w:color="auto"/>
        <w:left w:val="none" w:sz="0" w:space="0" w:color="auto"/>
        <w:bottom w:val="none" w:sz="0" w:space="0" w:color="auto"/>
        <w:right w:val="none" w:sz="0" w:space="0" w:color="auto"/>
      </w:divBdr>
    </w:div>
    <w:div w:id="1203902422">
      <w:bodyDiv w:val="1"/>
      <w:marLeft w:val="0"/>
      <w:marRight w:val="0"/>
      <w:marTop w:val="0"/>
      <w:marBottom w:val="0"/>
      <w:divBdr>
        <w:top w:val="none" w:sz="0" w:space="0" w:color="auto"/>
        <w:left w:val="none" w:sz="0" w:space="0" w:color="auto"/>
        <w:bottom w:val="none" w:sz="0" w:space="0" w:color="auto"/>
        <w:right w:val="none" w:sz="0" w:space="0" w:color="auto"/>
      </w:divBdr>
    </w:div>
    <w:div w:id="1211381654">
      <w:bodyDiv w:val="1"/>
      <w:marLeft w:val="0"/>
      <w:marRight w:val="0"/>
      <w:marTop w:val="0"/>
      <w:marBottom w:val="0"/>
      <w:divBdr>
        <w:top w:val="none" w:sz="0" w:space="0" w:color="auto"/>
        <w:left w:val="none" w:sz="0" w:space="0" w:color="auto"/>
        <w:bottom w:val="none" w:sz="0" w:space="0" w:color="auto"/>
        <w:right w:val="none" w:sz="0" w:space="0" w:color="auto"/>
      </w:divBdr>
    </w:div>
    <w:div w:id="1211651739">
      <w:bodyDiv w:val="1"/>
      <w:marLeft w:val="0"/>
      <w:marRight w:val="0"/>
      <w:marTop w:val="0"/>
      <w:marBottom w:val="0"/>
      <w:divBdr>
        <w:top w:val="none" w:sz="0" w:space="0" w:color="auto"/>
        <w:left w:val="none" w:sz="0" w:space="0" w:color="auto"/>
        <w:bottom w:val="none" w:sz="0" w:space="0" w:color="auto"/>
        <w:right w:val="none" w:sz="0" w:space="0" w:color="auto"/>
      </w:divBdr>
      <w:divsChild>
        <w:div w:id="19280171">
          <w:marLeft w:val="0"/>
          <w:marRight w:val="0"/>
          <w:marTop w:val="0"/>
          <w:marBottom w:val="0"/>
          <w:divBdr>
            <w:top w:val="none" w:sz="0" w:space="0" w:color="auto"/>
            <w:left w:val="none" w:sz="0" w:space="0" w:color="auto"/>
            <w:bottom w:val="none" w:sz="0" w:space="0" w:color="auto"/>
            <w:right w:val="none" w:sz="0" w:space="0" w:color="auto"/>
          </w:divBdr>
        </w:div>
        <w:div w:id="73164334">
          <w:marLeft w:val="0"/>
          <w:marRight w:val="0"/>
          <w:marTop w:val="0"/>
          <w:marBottom w:val="0"/>
          <w:divBdr>
            <w:top w:val="none" w:sz="0" w:space="0" w:color="auto"/>
            <w:left w:val="none" w:sz="0" w:space="0" w:color="auto"/>
            <w:bottom w:val="none" w:sz="0" w:space="0" w:color="auto"/>
            <w:right w:val="none" w:sz="0" w:space="0" w:color="auto"/>
          </w:divBdr>
        </w:div>
        <w:div w:id="158349479">
          <w:marLeft w:val="0"/>
          <w:marRight w:val="0"/>
          <w:marTop w:val="0"/>
          <w:marBottom w:val="0"/>
          <w:divBdr>
            <w:top w:val="none" w:sz="0" w:space="0" w:color="auto"/>
            <w:left w:val="none" w:sz="0" w:space="0" w:color="auto"/>
            <w:bottom w:val="none" w:sz="0" w:space="0" w:color="auto"/>
            <w:right w:val="none" w:sz="0" w:space="0" w:color="auto"/>
          </w:divBdr>
        </w:div>
        <w:div w:id="194199078">
          <w:marLeft w:val="0"/>
          <w:marRight w:val="0"/>
          <w:marTop w:val="0"/>
          <w:marBottom w:val="0"/>
          <w:divBdr>
            <w:top w:val="none" w:sz="0" w:space="0" w:color="auto"/>
            <w:left w:val="none" w:sz="0" w:space="0" w:color="auto"/>
            <w:bottom w:val="none" w:sz="0" w:space="0" w:color="auto"/>
            <w:right w:val="none" w:sz="0" w:space="0" w:color="auto"/>
          </w:divBdr>
        </w:div>
        <w:div w:id="441190932">
          <w:marLeft w:val="0"/>
          <w:marRight w:val="0"/>
          <w:marTop w:val="0"/>
          <w:marBottom w:val="0"/>
          <w:divBdr>
            <w:top w:val="none" w:sz="0" w:space="0" w:color="auto"/>
            <w:left w:val="none" w:sz="0" w:space="0" w:color="auto"/>
            <w:bottom w:val="none" w:sz="0" w:space="0" w:color="auto"/>
            <w:right w:val="none" w:sz="0" w:space="0" w:color="auto"/>
          </w:divBdr>
        </w:div>
        <w:div w:id="444349766">
          <w:marLeft w:val="0"/>
          <w:marRight w:val="0"/>
          <w:marTop w:val="0"/>
          <w:marBottom w:val="0"/>
          <w:divBdr>
            <w:top w:val="none" w:sz="0" w:space="0" w:color="auto"/>
            <w:left w:val="none" w:sz="0" w:space="0" w:color="auto"/>
            <w:bottom w:val="none" w:sz="0" w:space="0" w:color="auto"/>
            <w:right w:val="none" w:sz="0" w:space="0" w:color="auto"/>
          </w:divBdr>
        </w:div>
        <w:div w:id="464156069">
          <w:marLeft w:val="0"/>
          <w:marRight w:val="0"/>
          <w:marTop w:val="0"/>
          <w:marBottom w:val="0"/>
          <w:divBdr>
            <w:top w:val="none" w:sz="0" w:space="0" w:color="auto"/>
            <w:left w:val="none" w:sz="0" w:space="0" w:color="auto"/>
            <w:bottom w:val="none" w:sz="0" w:space="0" w:color="auto"/>
            <w:right w:val="none" w:sz="0" w:space="0" w:color="auto"/>
          </w:divBdr>
        </w:div>
        <w:div w:id="485098043">
          <w:marLeft w:val="0"/>
          <w:marRight w:val="0"/>
          <w:marTop w:val="0"/>
          <w:marBottom w:val="0"/>
          <w:divBdr>
            <w:top w:val="none" w:sz="0" w:space="0" w:color="auto"/>
            <w:left w:val="none" w:sz="0" w:space="0" w:color="auto"/>
            <w:bottom w:val="none" w:sz="0" w:space="0" w:color="auto"/>
            <w:right w:val="none" w:sz="0" w:space="0" w:color="auto"/>
          </w:divBdr>
        </w:div>
        <w:div w:id="678046635">
          <w:marLeft w:val="0"/>
          <w:marRight w:val="0"/>
          <w:marTop w:val="0"/>
          <w:marBottom w:val="0"/>
          <w:divBdr>
            <w:top w:val="none" w:sz="0" w:space="0" w:color="auto"/>
            <w:left w:val="none" w:sz="0" w:space="0" w:color="auto"/>
            <w:bottom w:val="none" w:sz="0" w:space="0" w:color="auto"/>
            <w:right w:val="none" w:sz="0" w:space="0" w:color="auto"/>
          </w:divBdr>
        </w:div>
        <w:div w:id="799373963">
          <w:marLeft w:val="0"/>
          <w:marRight w:val="0"/>
          <w:marTop w:val="0"/>
          <w:marBottom w:val="0"/>
          <w:divBdr>
            <w:top w:val="none" w:sz="0" w:space="0" w:color="auto"/>
            <w:left w:val="none" w:sz="0" w:space="0" w:color="auto"/>
            <w:bottom w:val="none" w:sz="0" w:space="0" w:color="auto"/>
            <w:right w:val="none" w:sz="0" w:space="0" w:color="auto"/>
          </w:divBdr>
        </w:div>
        <w:div w:id="1089277852">
          <w:marLeft w:val="0"/>
          <w:marRight w:val="0"/>
          <w:marTop w:val="0"/>
          <w:marBottom w:val="0"/>
          <w:divBdr>
            <w:top w:val="none" w:sz="0" w:space="0" w:color="auto"/>
            <w:left w:val="none" w:sz="0" w:space="0" w:color="auto"/>
            <w:bottom w:val="none" w:sz="0" w:space="0" w:color="auto"/>
            <w:right w:val="none" w:sz="0" w:space="0" w:color="auto"/>
          </w:divBdr>
        </w:div>
        <w:div w:id="1144204714">
          <w:marLeft w:val="0"/>
          <w:marRight w:val="0"/>
          <w:marTop w:val="0"/>
          <w:marBottom w:val="0"/>
          <w:divBdr>
            <w:top w:val="none" w:sz="0" w:space="0" w:color="auto"/>
            <w:left w:val="none" w:sz="0" w:space="0" w:color="auto"/>
            <w:bottom w:val="none" w:sz="0" w:space="0" w:color="auto"/>
            <w:right w:val="none" w:sz="0" w:space="0" w:color="auto"/>
          </w:divBdr>
        </w:div>
        <w:div w:id="1296065848">
          <w:marLeft w:val="0"/>
          <w:marRight w:val="0"/>
          <w:marTop w:val="0"/>
          <w:marBottom w:val="0"/>
          <w:divBdr>
            <w:top w:val="none" w:sz="0" w:space="0" w:color="auto"/>
            <w:left w:val="none" w:sz="0" w:space="0" w:color="auto"/>
            <w:bottom w:val="none" w:sz="0" w:space="0" w:color="auto"/>
            <w:right w:val="none" w:sz="0" w:space="0" w:color="auto"/>
          </w:divBdr>
        </w:div>
        <w:div w:id="1362627985">
          <w:marLeft w:val="0"/>
          <w:marRight w:val="0"/>
          <w:marTop w:val="0"/>
          <w:marBottom w:val="0"/>
          <w:divBdr>
            <w:top w:val="none" w:sz="0" w:space="0" w:color="auto"/>
            <w:left w:val="none" w:sz="0" w:space="0" w:color="auto"/>
            <w:bottom w:val="none" w:sz="0" w:space="0" w:color="auto"/>
            <w:right w:val="none" w:sz="0" w:space="0" w:color="auto"/>
          </w:divBdr>
        </w:div>
        <w:div w:id="1490437783">
          <w:marLeft w:val="0"/>
          <w:marRight w:val="0"/>
          <w:marTop w:val="0"/>
          <w:marBottom w:val="0"/>
          <w:divBdr>
            <w:top w:val="none" w:sz="0" w:space="0" w:color="auto"/>
            <w:left w:val="none" w:sz="0" w:space="0" w:color="auto"/>
            <w:bottom w:val="none" w:sz="0" w:space="0" w:color="auto"/>
            <w:right w:val="none" w:sz="0" w:space="0" w:color="auto"/>
          </w:divBdr>
        </w:div>
        <w:div w:id="1498959518">
          <w:marLeft w:val="0"/>
          <w:marRight w:val="0"/>
          <w:marTop w:val="0"/>
          <w:marBottom w:val="0"/>
          <w:divBdr>
            <w:top w:val="none" w:sz="0" w:space="0" w:color="auto"/>
            <w:left w:val="none" w:sz="0" w:space="0" w:color="auto"/>
            <w:bottom w:val="none" w:sz="0" w:space="0" w:color="auto"/>
            <w:right w:val="none" w:sz="0" w:space="0" w:color="auto"/>
          </w:divBdr>
        </w:div>
        <w:div w:id="1553465511">
          <w:marLeft w:val="0"/>
          <w:marRight w:val="0"/>
          <w:marTop w:val="0"/>
          <w:marBottom w:val="0"/>
          <w:divBdr>
            <w:top w:val="none" w:sz="0" w:space="0" w:color="auto"/>
            <w:left w:val="none" w:sz="0" w:space="0" w:color="auto"/>
            <w:bottom w:val="none" w:sz="0" w:space="0" w:color="auto"/>
            <w:right w:val="none" w:sz="0" w:space="0" w:color="auto"/>
          </w:divBdr>
        </w:div>
        <w:div w:id="1670324867">
          <w:marLeft w:val="0"/>
          <w:marRight w:val="0"/>
          <w:marTop w:val="0"/>
          <w:marBottom w:val="0"/>
          <w:divBdr>
            <w:top w:val="none" w:sz="0" w:space="0" w:color="auto"/>
            <w:left w:val="none" w:sz="0" w:space="0" w:color="auto"/>
            <w:bottom w:val="none" w:sz="0" w:space="0" w:color="auto"/>
            <w:right w:val="none" w:sz="0" w:space="0" w:color="auto"/>
          </w:divBdr>
        </w:div>
        <w:div w:id="1872953749">
          <w:marLeft w:val="0"/>
          <w:marRight w:val="0"/>
          <w:marTop w:val="0"/>
          <w:marBottom w:val="0"/>
          <w:divBdr>
            <w:top w:val="none" w:sz="0" w:space="0" w:color="auto"/>
            <w:left w:val="none" w:sz="0" w:space="0" w:color="auto"/>
            <w:bottom w:val="none" w:sz="0" w:space="0" w:color="auto"/>
            <w:right w:val="none" w:sz="0" w:space="0" w:color="auto"/>
          </w:divBdr>
        </w:div>
        <w:div w:id="1889951955">
          <w:marLeft w:val="0"/>
          <w:marRight w:val="0"/>
          <w:marTop w:val="0"/>
          <w:marBottom w:val="0"/>
          <w:divBdr>
            <w:top w:val="none" w:sz="0" w:space="0" w:color="auto"/>
            <w:left w:val="none" w:sz="0" w:space="0" w:color="auto"/>
            <w:bottom w:val="none" w:sz="0" w:space="0" w:color="auto"/>
            <w:right w:val="none" w:sz="0" w:space="0" w:color="auto"/>
          </w:divBdr>
        </w:div>
        <w:div w:id="1928609638">
          <w:marLeft w:val="0"/>
          <w:marRight w:val="0"/>
          <w:marTop w:val="0"/>
          <w:marBottom w:val="0"/>
          <w:divBdr>
            <w:top w:val="none" w:sz="0" w:space="0" w:color="auto"/>
            <w:left w:val="none" w:sz="0" w:space="0" w:color="auto"/>
            <w:bottom w:val="none" w:sz="0" w:space="0" w:color="auto"/>
            <w:right w:val="none" w:sz="0" w:space="0" w:color="auto"/>
          </w:divBdr>
        </w:div>
        <w:div w:id="2042507411">
          <w:marLeft w:val="0"/>
          <w:marRight w:val="0"/>
          <w:marTop w:val="0"/>
          <w:marBottom w:val="0"/>
          <w:divBdr>
            <w:top w:val="none" w:sz="0" w:space="0" w:color="auto"/>
            <w:left w:val="none" w:sz="0" w:space="0" w:color="auto"/>
            <w:bottom w:val="none" w:sz="0" w:space="0" w:color="auto"/>
            <w:right w:val="none" w:sz="0" w:space="0" w:color="auto"/>
          </w:divBdr>
        </w:div>
      </w:divsChild>
    </w:div>
    <w:div w:id="1217938153">
      <w:bodyDiv w:val="1"/>
      <w:marLeft w:val="0"/>
      <w:marRight w:val="0"/>
      <w:marTop w:val="0"/>
      <w:marBottom w:val="0"/>
      <w:divBdr>
        <w:top w:val="none" w:sz="0" w:space="0" w:color="auto"/>
        <w:left w:val="none" w:sz="0" w:space="0" w:color="auto"/>
        <w:bottom w:val="none" w:sz="0" w:space="0" w:color="auto"/>
        <w:right w:val="none" w:sz="0" w:space="0" w:color="auto"/>
      </w:divBdr>
    </w:div>
    <w:div w:id="1235235443">
      <w:bodyDiv w:val="1"/>
      <w:marLeft w:val="0"/>
      <w:marRight w:val="0"/>
      <w:marTop w:val="0"/>
      <w:marBottom w:val="0"/>
      <w:divBdr>
        <w:top w:val="none" w:sz="0" w:space="0" w:color="auto"/>
        <w:left w:val="none" w:sz="0" w:space="0" w:color="auto"/>
        <w:bottom w:val="none" w:sz="0" w:space="0" w:color="auto"/>
        <w:right w:val="none" w:sz="0" w:space="0" w:color="auto"/>
      </w:divBdr>
    </w:div>
    <w:div w:id="1248731658">
      <w:bodyDiv w:val="1"/>
      <w:marLeft w:val="0"/>
      <w:marRight w:val="0"/>
      <w:marTop w:val="0"/>
      <w:marBottom w:val="0"/>
      <w:divBdr>
        <w:top w:val="none" w:sz="0" w:space="0" w:color="auto"/>
        <w:left w:val="none" w:sz="0" w:space="0" w:color="auto"/>
        <w:bottom w:val="none" w:sz="0" w:space="0" w:color="auto"/>
        <w:right w:val="none" w:sz="0" w:space="0" w:color="auto"/>
      </w:divBdr>
    </w:div>
    <w:div w:id="1249928134">
      <w:bodyDiv w:val="1"/>
      <w:marLeft w:val="0"/>
      <w:marRight w:val="0"/>
      <w:marTop w:val="0"/>
      <w:marBottom w:val="0"/>
      <w:divBdr>
        <w:top w:val="none" w:sz="0" w:space="0" w:color="auto"/>
        <w:left w:val="none" w:sz="0" w:space="0" w:color="auto"/>
        <w:bottom w:val="none" w:sz="0" w:space="0" w:color="auto"/>
        <w:right w:val="none" w:sz="0" w:space="0" w:color="auto"/>
      </w:divBdr>
    </w:div>
    <w:div w:id="1257129538">
      <w:bodyDiv w:val="1"/>
      <w:marLeft w:val="0"/>
      <w:marRight w:val="0"/>
      <w:marTop w:val="0"/>
      <w:marBottom w:val="0"/>
      <w:divBdr>
        <w:top w:val="none" w:sz="0" w:space="0" w:color="auto"/>
        <w:left w:val="none" w:sz="0" w:space="0" w:color="auto"/>
        <w:bottom w:val="none" w:sz="0" w:space="0" w:color="auto"/>
        <w:right w:val="none" w:sz="0" w:space="0" w:color="auto"/>
      </w:divBdr>
    </w:div>
    <w:div w:id="1257447780">
      <w:bodyDiv w:val="1"/>
      <w:marLeft w:val="0"/>
      <w:marRight w:val="0"/>
      <w:marTop w:val="0"/>
      <w:marBottom w:val="0"/>
      <w:divBdr>
        <w:top w:val="none" w:sz="0" w:space="0" w:color="auto"/>
        <w:left w:val="none" w:sz="0" w:space="0" w:color="auto"/>
        <w:bottom w:val="none" w:sz="0" w:space="0" w:color="auto"/>
        <w:right w:val="none" w:sz="0" w:space="0" w:color="auto"/>
      </w:divBdr>
    </w:div>
    <w:div w:id="1260603184">
      <w:bodyDiv w:val="1"/>
      <w:marLeft w:val="0"/>
      <w:marRight w:val="0"/>
      <w:marTop w:val="0"/>
      <w:marBottom w:val="0"/>
      <w:divBdr>
        <w:top w:val="none" w:sz="0" w:space="0" w:color="auto"/>
        <w:left w:val="none" w:sz="0" w:space="0" w:color="auto"/>
        <w:bottom w:val="none" w:sz="0" w:space="0" w:color="auto"/>
        <w:right w:val="none" w:sz="0" w:space="0" w:color="auto"/>
      </w:divBdr>
    </w:div>
    <w:div w:id="1261527033">
      <w:bodyDiv w:val="1"/>
      <w:marLeft w:val="0"/>
      <w:marRight w:val="0"/>
      <w:marTop w:val="0"/>
      <w:marBottom w:val="0"/>
      <w:divBdr>
        <w:top w:val="none" w:sz="0" w:space="0" w:color="auto"/>
        <w:left w:val="none" w:sz="0" w:space="0" w:color="auto"/>
        <w:bottom w:val="none" w:sz="0" w:space="0" w:color="auto"/>
        <w:right w:val="none" w:sz="0" w:space="0" w:color="auto"/>
      </w:divBdr>
    </w:div>
    <w:div w:id="1262178863">
      <w:bodyDiv w:val="1"/>
      <w:marLeft w:val="0"/>
      <w:marRight w:val="0"/>
      <w:marTop w:val="0"/>
      <w:marBottom w:val="0"/>
      <w:divBdr>
        <w:top w:val="none" w:sz="0" w:space="0" w:color="auto"/>
        <w:left w:val="none" w:sz="0" w:space="0" w:color="auto"/>
        <w:bottom w:val="none" w:sz="0" w:space="0" w:color="auto"/>
        <w:right w:val="none" w:sz="0" w:space="0" w:color="auto"/>
      </w:divBdr>
    </w:div>
    <w:div w:id="1272740882">
      <w:bodyDiv w:val="1"/>
      <w:marLeft w:val="0"/>
      <w:marRight w:val="0"/>
      <w:marTop w:val="0"/>
      <w:marBottom w:val="0"/>
      <w:divBdr>
        <w:top w:val="none" w:sz="0" w:space="0" w:color="auto"/>
        <w:left w:val="none" w:sz="0" w:space="0" w:color="auto"/>
        <w:bottom w:val="none" w:sz="0" w:space="0" w:color="auto"/>
        <w:right w:val="none" w:sz="0" w:space="0" w:color="auto"/>
      </w:divBdr>
    </w:div>
    <w:div w:id="1281768049">
      <w:bodyDiv w:val="1"/>
      <w:marLeft w:val="0"/>
      <w:marRight w:val="0"/>
      <w:marTop w:val="0"/>
      <w:marBottom w:val="0"/>
      <w:divBdr>
        <w:top w:val="none" w:sz="0" w:space="0" w:color="auto"/>
        <w:left w:val="none" w:sz="0" w:space="0" w:color="auto"/>
        <w:bottom w:val="none" w:sz="0" w:space="0" w:color="auto"/>
        <w:right w:val="none" w:sz="0" w:space="0" w:color="auto"/>
      </w:divBdr>
    </w:div>
    <w:div w:id="1284339121">
      <w:bodyDiv w:val="1"/>
      <w:marLeft w:val="0"/>
      <w:marRight w:val="0"/>
      <w:marTop w:val="0"/>
      <w:marBottom w:val="0"/>
      <w:divBdr>
        <w:top w:val="none" w:sz="0" w:space="0" w:color="auto"/>
        <w:left w:val="none" w:sz="0" w:space="0" w:color="auto"/>
        <w:bottom w:val="none" w:sz="0" w:space="0" w:color="auto"/>
        <w:right w:val="none" w:sz="0" w:space="0" w:color="auto"/>
      </w:divBdr>
    </w:div>
    <w:div w:id="1287543025">
      <w:bodyDiv w:val="1"/>
      <w:marLeft w:val="0"/>
      <w:marRight w:val="0"/>
      <w:marTop w:val="0"/>
      <w:marBottom w:val="0"/>
      <w:divBdr>
        <w:top w:val="none" w:sz="0" w:space="0" w:color="auto"/>
        <w:left w:val="none" w:sz="0" w:space="0" w:color="auto"/>
        <w:bottom w:val="none" w:sz="0" w:space="0" w:color="auto"/>
        <w:right w:val="none" w:sz="0" w:space="0" w:color="auto"/>
      </w:divBdr>
      <w:divsChild>
        <w:div w:id="6947445">
          <w:marLeft w:val="0"/>
          <w:marRight w:val="0"/>
          <w:marTop w:val="0"/>
          <w:marBottom w:val="0"/>
          <w:divBdr>
            <w:top w:val="none" w:sz="0" w:space="0" w:color="auto"/>
            <w:left w:val="none" w:sz="0" w:space="0" w:color="auto"/>
            <w:bottom w:val="none" w:sz="0" w:space="0" w:color="auto"/>
            <w:right w:val="none" w:sz="0" w:space="0" w:color="auto"/>
          </w:divBdr>
        </w:div>
        <w:div w:id="32586169">
          <w:marLeft w:val="0"/>
          <w:marRight w:val="0"/>
          <w:marTop w:val="0"/>
          <w:marBottom w:val="0"/>
          <w:divBdr>
            <w:top w:val="none" w:sz="0" w:space="0" w:color="auto"/>
            <w:left w:val="none" w:sz="0" w:space="0" w:color="auto"/>
            <w:bottom w:val="none" w:sz="0" w:space="0" w:color="auto"/>
            <w:right w:val="none" w:sz="0" w:space="0" w:color="auto"/>
          </w:divBdr>
        </w:div>
        <w:div w:id="74136095">
          <w:marLeft w:val="0"/>
          <w:marRight w:val="0"/>
          <w:marTop w:val="0"/>
          <w:marBottom w:val="0"/>
          <w:divBdr>
            <w:top w:val="none" w:sz="0" w:space="0" w:color="auto"/>
            <w:left w:val="none" w:sz="0" w:space="0" w:color="auto"/>
            <w:bottom w:val="none" w:sz="0" w:space="0" w:color="auto"/>
            <w:right w:val="none" w:sz="0" w:space="0" w:color="auto"/>
          </w:divBdr>
        </w:div>
        <w:div w:id="79716717">
          <w:marLeft w:val="0"/>
          <w:marRight w:val="0"/>
          <w:marTop w:val="0"/>
          <w:marBottom w:val="0"/>
          <w:divBdr>
            <w:top w:val="none" w:sz="0" w:space="0" w:color="auto"/>
            <w:left w:val="none" w:sz="0" w:space="0" w:color="auto"/>
            <w:bottom w:val="none" w:sz="0" w:space="0" w:color="auto"/>
            <w:right w:val="none" w:sz="0" w:space="0" w:color="auto"/>
          </w:divBdr>
        </w:div>
        <w:div w:id="96797730">
          <w:marLeft w:val="0"/>
          <w:marRight w:val="0"/>
          <w:marTop w:val="0"/>
          <w:marBottom w:val="0"/>
          <w:divBdr>
            <w:top w:val="none" w:sz="0" w:space="0" w:color="auto"/>
            <w:left w:val="none" w:sz="0" w:space="0" w:color="auto"/>
            <w:bottom w:val="none" w:sz="0" w:space="0" w:color="auto"/>
            <w:right w:val="none" w:sz="0" w:space="0" w:color="auto"/>
          </w:divBdr>
        </w:div>
        <w:div w:id="114720374">
          <w:marLeft w:val="0"/>
          <w:marRight w:val="0"/>
          <w:marTop w:val="0"/>
          <w:marBottom w:val="0"/>
          <w:divBdr>
            <w:top w:val="none" w:sz="0" w:space="0" w:color="auto"/>
            <w:left w:val="none" w:sz="0" w:space="0" w:color="auto"/>
            <w:bottom w:val="none" w:sz="0" w:space="0" w:color="auto"/>
            <w:right w:val="none" w:sz="0" w:space="0" w:color="auto"/>
          </w:divBdr>
        </w:div>
        <w:div w:id="116918191">
          <w:marLeft w:val="0"/>
          <w:marRight w:val="0"/>
          <w:marTop w:val="0"/>
          <w:marBottom w:val="0"/>
          <w:divBdr>
            <w:top w:val="none" w:sz="0" w:space="0" w:color="auto"/>
            <w:left w:val="none" w:sz="0" w:space="0" w:color="auto"/>
            <w:bottom w:val="none" w:sz="0" w:space="0" w:color="auto"/>
            <w:right w:val="none" w:sz="0" w:space="0" w:color="auto"/>
          </w:divBdr>
        </w:div>
        <w:div w:id="129518450">
          <w:marLeft w:val="0"/>
          <w:marRight w:val="0"/>
          <w:marTop w:val="0"/>
          <w:marBottom w:val="0"/>
          <w:divBdr>
            <w:top w:val="none" w:sz="0" w:space="0" w:color="auto"/>
            <w:left w:val="none" w:sz="0" w:space="0" w:color="auto"/>
            <w:bottom w:val="none" w:sz="0" w:space="0" w:color="auto"/>
            <w:right w:val="none" w:sz="0" w:space="0" w:color="auto"/>
          </w:divBdr>
        </w:div>
        <w:div w:id="208300677">
          <w:marLeft w:val="0"/>
          <w:marRight w:val="0"/>
          <w:marTop w:val="0"/>
          <w:marBottom w:val="0"/>
          <w:divBdr>
            <w:top w:val="none" w:sz="0" w:space="0" w:color="auto"/>
            <w:left w:val="none" w:sz="0" w:space="0" w:color="auto"/>
            <w:bottom w:val="none" w:sz="0" w:space="0" w:color="auto"/>
            <w:right w:val="none" w:sz="0" w:space="0" w:color="auto"/>
          </w:divBdr>
        </w:div>
        <w:div w:id="266887634">
          <w:marLeft w:val="0"/>
          <w:marRight w:val="0"/>
          <w:marTop w:val="0"/>
          <w:marBottom w:val="0"/>
          <w:divBdr>
            <w:top w:val="none" w:sz="0" w:space="0" w:color="auto"/>
            <w:left w:val="none" w:sz="0" w:space="0" w:color="auto"/>
            <w:bottom w:val="none" w:sz="0" w:space="0" w:color="auto"/>
            <w:right w:val="none" w:sz="0" w:space="0" w:color="auto"/>
          </w:divBdr>
        </w:div>
        <w:div w:id="322586875">
          <w:marLeft w:val="0"/>
          <w:marRight w:val="0"/>
          <w:marTop w:val="0"/>
          <w:marBottom w:val="0"/>
          <w:divBdr>
            <w:top w:val="none" w:sz="0" w:space="0" w:color="auto"/>
            <w:left w:val="none" w:sz="0" w:space="0" w:color="auto"/>
            <w:bottom w:val="none" w:sz="0" w:space="0" w:color="auto"/>
            <w:right w:val="none" w:sz="0" w:space="0" w:color="auto"/>
          </w:divBdr>
        </w:div>
        <w:div w:id="326132191">
          <w:marLeft w:val="0"/>
          <w:marRight w:val="0"/>
          <w:marTop w:val="0"/>
          <w:marBottom w:val="0"/>
          <w:divBdr>
            <w:top w:val="none" w:sz="0" w:space="0" w:color="auto"/>
            <w:left w:val="none" w:sz="0" w:space="0" w:color="auto"/>
            <w:bottom w:val="none" w:sz="0" w:space="0" w:color="auto"/>
            <w:right w:val="none" w:sz="0" w:space="0" w:color="auto"/>
          </w:divBdr>
        </w:div>
        <w:div w:id="415129562">
          <w:marLeft w:val="0"/>
          <w:marRight w:val="0"/>
          <w:marTop w:val="0"/>
          <w:marBottom w:val="0"/>
          <w:divBdr>
            <w:top w:val="none" w:sz="0" w:space="0" w:color="auto"/>
            <w:left w:val="none" w:sz="0" w:space="0" w:color="auto"/>
            <w:bottom w:val="none" w:sz="0" w:space="0" w:color="auto"/>
            <w:right w:val="none" w:sz="0" w:space="0" w:color="auto"/>
          </w:divBdr>
        </w:div>
        <w:div w:id="452332206">
          <w:marLeft w:val="0"/>
          <w:marRight w:val="0"/>
          <w:marTop w:val="0"/>
          <w:marBottom w:val="0"/>
          <w:divBdr>
            <w:top w:val="none" w:sz="0" w:space="0" w:color="auto"/>
            <w:left w:val="none" w:sz="0" w:space="0" w:color="auto"/>
            <w:bottom w:val="none" w:sz="0" w:space="0" w:color="auto"/>
            <w:right w:val="none" w:sz="0" w:space="0" w:color="auto"/>
          </w:divBdr>
        </w:div>
        <w:div w:id="533660639">
          <w:marLeft w:val="0"/>
          <w:marRight w:val="0"/>
          <w:marTop w:val="0"/>
          <w:marBottom w:val="0"/>
          <w:divBdr>
            <w:top w:val="none" w:sz="0" w:space="0" w:color="auto"/>
            <w:left w:val="none" w:sz="0" w:space="0" w:color="auto"/>
            <w:bottom w:val="none" w:sz="0" w:space="0" w:color="auto"/>
            <w:right w:val="none" w:sz="0" w:space="0" w:color="auto"/>
          </w:divBdr>
        </w:div>
        <w:div w:id="586308904">
          <w:marLeft w:val="0"/>
          <w:marRight w:val="0"/>
          <w:marTop w:val="0"/>
          <w:marBottom w:val="0"/>
          <w:divBdr>
            <w:top w:val="none" w:sz="0" w:space="0" w:color="auto"/>
            <w:left w:val="none" w:sz="0" w:space="0" w:color="auto"/>
            <w:bottom w:val="none" w:sz="0" w:space="0" w:color="auto"/>
            <w:right w:val="none" w:sz="0" w:space="0" w:color="auto"/>
          </w:divBdr>
        </w:div>
        <w:div w:id="611546787">
          <w:marLeft w:val="0"/>
          <w:marRight w:val="0"/>
          <w:marTop w:val="0"/>
          <w:marBottom w:val="0"/>
          <w:divBdr>
            <w:top w:val="none" w:sz="0" w:space="0" w:color="auto"/>
            <w:left w:val="none" w:sz="0" w:space="0" w:color="auto"/>
            <w:bottom w:val="none" w:sz="0" w:space="0" w:color="auto"/>
            <w:right w:val="none" w:sz="0" w:space="0" w:color="auto"/>
          </w:divBdr>
        </w:div>
        <w:div w:id="668868862">
          <w:marLeft w:val="0"/>
          <w:marRight w:val="0"/>
          <w:marTop w:val="0"/>
          <w:marBottom w:val="0"/>
          <w:divBdr>
            <w:top w:val="none" w:sz="0" w:space="0" w:color="auto"/>
            <w:left w:val="none" w:sz="0" w:space="0" w:color="auto"/>
            <w:bottom w:val="none" w:sz="0" w:space="0" w:color="auto"/>
            <w:right w:val="none" w:sz="0" w:space="0" w:color="auto"/>
          </w:divBdr>
        </w:div>
        <w:div w:id="760837504">
          <w:marLeft w:val="0"/>
          <w:marRight w:val="0"/>
          <w:marTop w:val="0"/>
          <w:marBottom w:val="0"/>
          <w:divBdr>
            <w:top w:val="none" w:sz="0" w:space="0" w:color="auto"/>
            <w:left w:val="none" w:sz="0" w:space="0" w:color="auto"/>
            <w:bottom w:val="none" w:sz="0" w:space="0" w:color="auto"/>
            <w:right w:val="none" w:sz="0" w:space="0" w:color="auto"/>
          </w:divBdr>
        </w:div>
        <w:div w:id="834423150">
          <w:marLeft w:val="0"/>
          <w:marRight w:val="0"/>
          <w:marTop w:val="0"/>
          <w:marBottom w:val="0"/>
          <w:divBdr>
            <w:top w:val="none" w:sz="0" w:space="0" w:color="auto"/>
            <w:left w:val="none" w:sz="0" w:space="0" w:color="auto"/>
            <w:bottom w:val="none" w:sz="0" w:space="0" w:color="auto"/>
            <w:right w:val="none" w:sz="0" w:space="0" w:color="auto"/>
          </w:divBdr>
        </w:div>
        <w:div w:id="837773009">
          <w:marLeft w:val="0"/>
          <w:marRight w:val="0"/>
          <w:marTop w:val="0"/>
          <w:marBottom w:val="0"/>
          <w:divBdr>
            <w:top w:val="none" w:sz="0" w:space="0" w:color="auto"/>
            <w:left w:val="none" w:sz="0" w:space="0" w:color="auto"/>
            <w:bottom w:val="none" w:sz="0" w:space="0" w:color="auto"/>
            <w:right w:val="none" w:sz="0" w:space="0" w:color="auto"/>
          </w:divBdr>
        </w:div>
        <w:div w:id="932517074">
          <w:marLeft w:val="0"/>
          <w:marRight w:val="0"/>
          <w:marTop w:val="0"/>
          <w:marBottom w:val="0"/>
          <w:divBdr>
            <w:top w:val="none" w:sz="0" w:space="0" w:color="auto"/>
            <w:left w:val="none" w:sz="0" w:space="0" w:color="auto"/>
            <w:bottom w:val="none" w:sz="0" w:space="0" w:color="auto"/>
            <w:right w:val="none" w:sz="0" w:space="0" w:color="auto"/>
          </w:divBdr>
        </w:div>
        <w:div w:id="977609444">
          <w:marLeft w:val="0"/>
          <w:marRight w:val="0"/>
          <w:marTop w:val="0"/>
          <w:marBottom w:val="0"/>
          <w:divBdr>
            <w:top w:val="none" w:sz="0" w:space="0" w:color="auto"/>
            <w:left w:val="none" w:sz="0" w:space="0" w:color="auto"/>
            <w:bottom w:val="none" w:sz="0" w:space="0" w:color="auto"/>
            <w:right w:val="none" w:sz="0" w:space="0" w:color="auto"/>
          </w:divBdr>
        </w:div>
        <w:div w:id="1043555190">
          <w:marLeft w:val="0"/>
          <w:marRight w:val="0"/>
          <w:marTop w:val="0"/>
          <w:marBottom w:val="0"/>
          <w:divBdr>
            <w:top w:val="none" w:sz="0" w:space="0" w:color="auto"/>
            <w:left w:val="none" w:sz="0" w:space="0" w:color="auto"/>
            <w:bottom w:val="none" w:sz="0" w:space="0" w:color="auto"/>
            <w:right w:val="none" w:sz="0" w:space="0" w:color="auto"/>
          </w:divBdr>
        </w:div>
        <w:div w:id="1077555757">
          <w:marLeft w:val="0"/>
          <w:marRight w:val="0"/>
          <w:marTop w:val="0"/>
          <w:marBottom w:val="0"/>
          <w:divBdr>
            <w:top w:val="none" w:sz="0" w:space="0" w:color="auto"/>
            <w:left w:val="none" w:sz="0" w:space="0" w:color="auto"/>
            <w:bottom w:val="none" w:sz="0" w:space="0" w:color="auto"/>
            <w:right w:val="none" w:sz="0" w:space="0" w:color="auto"/>
          </w:divBdr>
        </w:div>
        <w:div w:id="1101606197">
          <w:marLeft w:val="0"/>
          <w:marRight w:val="0"/>
          <w:marTop w:val="0"/>
          <w:marBottom w:val="0"/>
          <w:divBdr>
            <w:top w:val="none" w:sz="0" w:space="0" w:color="auto"/>
            <w:left w:val="none" w:sz="0" w:space="0" w:color="auto"/>
            <w:bottom w:val="none" w:sz="0" w:space="0" w:color="auto"/>
            <w:right w:val="none" w:sz="0" w:space="0" w:color="auto"/>
          </w:divBdr>
        </w:div>
        <w:div w:id="1170831777">
          <w:marLeft w:val="0"/>
          <w:marRight w:val="0"/>
          <w:marTop w:val="0"/>
          <w:marBottom w:val="0"/>
          <w:divBdr>
            <w:top w:val="none" w:sz="0" w:space="0" w:color="auto"/>
            <w:left w:val="none" w:sz="0" w:space="0" w:color="auto"/>
            <w:bottom w:val="none" w:sz="0" w:space="0" w:color="auto"/>
            <w:right w:val="none" w:sz="0" w:space="0" w:color="auto"/>
          </w:divBdr>
        </w:div>
        <w:div w:id="1252398045">
          <w:marLeft w:val="0"/>
          <w:marRight w:val="0"/>
          <w:marTop w:val="0"/>
          <w:marBottom w:val="0"/>
          <w:divBdr>
            <w:top w:val="none" w:sz="0" w:space="0" w:color="auto"/>
            <w:left w:val="none" w:sz="0" w:space="0" w:color="auto"/>
            <w:bottom w:val="none" w:sz="0" w:space="0" w:color="auto"/>
            <w:right w:val="none" w:sz="0" w:space="0" w:color="auto"/>
          </w:divBdr>
        </w:div>
        <w:div w:id="1286080716">
          <w:marLeft w:val="0"/>
          <w:marRight w:val="0"/>
          <w:marTop w:val="0"/>
          <w:marBottom w:val="0"/>
          <w:divBdr>
            <w:top w:val="none" w:sz="0" w:space="0" w:color="auto"/>
            <w:left w:val="none" w:sz="0" w:space="0" w:color="auto"/>
            <w:bottom w:val="none" w:sz="0" w:space="0" w:color="auto"/>
            <w:right w:val="none" w:sz="0" w:space="0" w:color="auto"/>
          </w:divBdr>
        </w:div>
        <w:div w:id="1296250527">
          <w:marLeft w:val="0"/>
          <w:marRight w:val="0"/>
          <w:marTop w:val="0"/>
          <w:marBottom w:val="0"/>
          <w:divBdr>
            <w:top w:val="none" w:sz="0" w:space="0" w:color="auto"/>
            <w:left w:val="none" w:sz="0" w:space="0" w:color="auto"/>
            <w:bottom w:val="none" w:sz="0" w:space="0" w:color="auto"/>
            <w:right w:val="none" w:sz="0" w:space="0" w:color="auto"/>
          </w:divBdr>
        </w:div>
        <w:div w:id="1346052492">
          <w:marLeft w:val="0"/>
          <w:marRight w:val="0"/>
          <w:marTop w:val="0"/>
          <w:marBottom w:val="0"/>
          <w:divBdr>
            <w:top w:val="none" w:sz="0" w:space="0" w:color="auto"/>
            <w:left w:val="none" w:sz="0" w:space="0" w:color="auto"/>
            <w:bottom w:val="none" w:sz="0" w:space="0" w:color="auto"/>
            <w:right w:val="none" w:sz="0" w:space="0" w:color="auto"/>
          </w:divBdr>
        </w:div>
        <w:div w:id="1385519247">
          <w:marLeft w:val="0"/>
          <w:marRight w:val="0"/>
          <w:marTop w:val="0"/>
          <w:marBottom w:val="0"/>
          <w:divBdr>
            <w:top w:val="none" w:sz="0" w:space="0" w:color="auto"/>
            <w:left w:val="none" w:sz="0" w:space="0" w:color="auto"/>
            <w:bottom w:val="none" w:sz="0" w:space="0" w:color="auto"/>
            <w:right w:val="none" w:sz="0" w:space="0" w:color="auto"/>
          </w:divBdr>
        </w:div>
        <w:div w:id="1392652878">
          <w:marLeft w:val="0"/>
          <w:marRight w:val="0"/>
          <w:marTop w:val="0"/>
          <w:marBottom w:val="0"/>
          <w:divBdr>
            <w:top w:val="none" w:sz="0" w:space="0" w:color="auto"/>
            <w:left w:val="none" w:sz="0" w:space="0" w:color="auto"/>
            <w:bottom w:val="none" w:sz="0" w:space="0" w:color="auto"/>
            <w:right w:val="none" w:sz="0" w:space="0" w:color="auto"/>
          </w:divBdr>
        </w:div>
        <w:div w:id="1434937910">
          <w:marLeft w:val="0"/>
          <w:marRight w:val="0"/>
          <w:marTop w:val="0"/>
          <w:marBottom w:val="0"/>
          <w:divBdr>
            <w:top w:val="none" w:sz="0" w:space="0" w:color="auto"/>
            <w:left w:val="none" w:sz="0" w:space="0" w:color="auto"/>
            <w:bottom w:val="none" w:sz="0" w:space="0" w:color="auto"/>
            <w:right w:val="none" w:sz="0" w:space="0" w:color="auto"/>
          </w:divBdr>
        </w:div>
        <w:div w:id="1453747283">
          <w:marLeft w:val="0"/>
          <w:marRight w:val="0"/>
          <w:marTop w:val="0"/>
          <w:marBottom w:val="0"/>
          <w:divBdr>
            <w:top w:val="none" w:sz="0" w:space="0" w:color="auto"/>
            <w:left w:val="none" w:sz="0" w:space="0" w:color="auto"/>
            <w:bottom w:val="none" w:sz="0" w:space="0" w:color="auto"/>
            <w:right w:val="none" w:sz="0" w:space="0" w:color="auto"/>
          </w:divBdr>
        </w:div>
        <w:div w:id="1464691660">
          <w:marLeft w:val="0"/>
          <w:marRight w:val="0"/>
          <w:marTop w:val="0"/>
          <w:marBottom w:val="0"/>
          <w:divBdr>
            <w:top w:val="none" w:sz="0" w:space="0" w:color="auto"/>
            <w:left w:val="none" w:sz="0" w:space="0" w:color="auto"/>
            <w:bottom w:val="none" w:sz="0" w:space="0" w:color="auto"/>
            <w:right w:val="none" w:sz="0" w:space="0" w:color="auto"/>
          </w:divBdr>
        </w:div>
        <w:div w:id="1693066687">
          <w:marLeft w:val="0"/>
          <w:marRight w:val="0"/>
          <w:marTop w:val="0"/>
          <w:marBottom w:val="0"/>
          <w:divBdr>
            <w:top w:val="none" w:sz="0" w:space="0" w:color="auto"/>
            <w:left w:val="none" w:sz="0" w:space="0" w:color="auto"/>
            <w:bottom w:val="none" w:sz="0" w:space="0" w:color="auto"/>
            <w:right w:val="none" w:sz="0" w:space="0" w:color="auto"/>
          </w:divBdr>
        </w:div>
        <w:div w:id="1970360435">
          <w:marLeft w:val="0"/>
          <w:marRight w:val="0"/>
          <w:marTop w:val="0"/>
          <w:marBottom w:val="0"/>
          <w:divBdr>
            <w:top w:val="none" w:sz="0" w:space="0" w:color="auto"/>
            <w:left w:val="none" w:sz="0" w:space="0" w:color="auto"/>
            <w:bottom w:val="none" w:sz="0" w:space="0" w:color="auto"/>
            <w:right w:val="none" w:sz="0" w:space="0" w:color="auto"/>
          </w:divBdr>
        </w:div>
        <w:div w:id="1999069606">
          <w:marLeft w:val="0"/>
          <w:marRight w:val="0"/>
          <w:marTop w:val="0"/>
          <w:marBottom w:val="0"/>
          <w:divBdr>
            <w:top w:val="none" w:sz="0" w:space="0" w:color="auto"/>
            <w:left w:val="none" w:sz="0" w:space="0" w:color="auto"/>
            <w:bottom w:val="none" w:sz="0" w:space="0" w:color="auto"/>
            <w:right w:val="none" w:sz="0" w:space="0" w:color="auto"/>
          </w:divBdr>
        </w:div>
        <w:div w:id="2080980027">
          <w:marLeft w:val="0"/>
          <w:marRight w:val="0"/>
          <w:marTop w:val="0"/>
          <w:marBottom w:val="0"/>
          <w:divBdr>
            <w:top w:val="none" w:sz="0" w:space="0" w:color="auto"/>
            <w:left w:val="none" w:sz="0" w:space="0" w:color="auto"/>
            <w:bottom w:val="none" w:sz="0" w:space="0" w:color="auto"/>
            <w:right w:val="none" w:sz="0" w:space="0" w:color="auto"/>
          </w:divBdr>
        </w:div>
        <w:div w:id="2097633600">
          <w:marLeft w:val="0"/>
          <w:marRight w:val="0"/>
          <w:marTop w:val="0"/>
          <w:marBottom w:val="0"/>
          <w:divBdr>
            <w:top w:val="none" w:sz="0" w:space="0" w:color="auto"/>
            <w:left w:val="none" w:sz="0" w:space="0" w:color="auto"/>
            <w:bottom w:val="none" w:sz="0" w:space="0" w:color="auto"/>
            <w:right w:val="none" w:sz="0" w:space="0" w:color="auto"/>
          </w:divBdr>
        </w:div>
      </w:divsChild>
    </w:div>
    <w:div w:id="1314600723">
      <w:bodyDiv w:val="1"/>
      <w:marLeft w:val="0"/>
      <w:marRight w:val="0"/>
      <w:marTop w:val="0"/>
      <w:marBottom w:val="0"/>
      <w:divBdr>
        <w:top w:val="none" w:sz="0" w:space="0" w:color="auto"/>
        <w:left w:val="none" w:sz="0" w:space="0" w:color="auto"/>
        <w:bottom w:val="none" w:sz="0" w:space="0" w:color="auto"/>
        <w:right w:val="none" w:sz="0" w:space="0" w:color="auto"/>
      </w:divBdr>
    </w:div>
    <w:div w:id="1315798440">
      <w:bodyDiv w:val="1"/>
      <w:marLeft w:val="0"/>
      <w:marRight w:val="0"/>
      <w:marTop w:val="0"/>
      <w:marBottom w:val="0"/>
      <w:divBdr>
        <w:top w:val="none" w:sz="0" w:space="0" w:color="auto"/>
        <w:left w:val="none" w:sz="0" w:space="0" w:color="auto"/>
        <w:bottom w:val="none" w:sz="0" w:space="0" w:color="auto"/>
        <w:right w:val="none" w:sz="0" w:space="0" w:color="auto"/>
      </w:divBdr>
    </w:div>
    <w:div w:id="1317951493">
      <w:bodyDiv w:val="1"/>
      <w:marLeft w:val="0"/>
      <w:marRight w:val="0"/>
      <w:marTop w:val="0"/>
      <w:marBottom w:val="0"/>
      <w:divBdr>
        <w:top w:val="none" w:sz="0" w:space="0" w:color="auto"/>
        <w:left w:val="none" w:sz="0" w:space="0" w:color="auto"/>
        <w:bottom w:val="none" w:sz="0" w:space="0" w:color="auto"/>
        <w:right w:val="none" w:sz="0" w:space="0" w:color="auto"/>
      </w:divBdr>
    </w:div>
    <w:div w:id="1327124002">
      <w:bodyDiv w:val="1"/>
      <w:marLeft w:val="0"/>
      <w:marRight w:val="0"/>
      <w:marTop w:val="0"/>
      <w:marBottom w:val="0"/>
      <w:divBdr>
        <w:top w:val="none" w:sz="0" w:space="0" w:color="auto"/>
        <w:left w:val="none" w:sz="0" w:space="0" w:color="auto"/>
        <w:bottom w:val="none" w:sz="0" w:space="0" w:color="auto"/>
        <w:right w:val="none" w:sz="0" w:space="0" w:color="auto"/>
      </w:divBdr>
    </w:div>
    <w:div w:id="1347975726">
      <w:bodyDiv w:val="1"/>
      <w:marLeft w:val="0"/>
      <w:marRight w:val="0"/>
      <w:marTop w:val="0"/>
      <w:marBottom w:val="0"/>
      <w:divBdr>
        <w:top w:val="none" w:sz="0" w:space="0" w:color="auto"/>
        <w:left w:val="none" w:sz="0" w:space="0" w:color="auto"/>
        <w:bottom w:val="none" w:sz="0" w:space="0" w:color="auto"/>
        <w:right w:val="none" w:sz="0" w:space="0" w:color="auto"/>
      </w:divBdr>
    </w:div>
    <w:div w:id="1349133852">
      <w:bodyDiv w:val="1"/>
      <w:marLeft w:val="0"/>
      <w:marRight w:val="0"/>
      <w:marTop w:val="0"/>
      <w:marBottom w:val="0"/>
      <w:divBdr>
        <w:top w:val="none" w:sz="0" w:space="0" w:color="auto"/>
        <w:left w:val="none" w:sz="0" w:space="0" w:color="auto"/>
        <w:bottom w:val="none" w:sz="0" w:space="0" w:color="auto"/>
        <w:right w:val="none" w:sz="0" w:space="0" w:color="auto"/>
      </w:divBdr>
      <w:divsChild>
        <w:div w:id="105541739">
          <w:marLeft w:val="0"/>
          <w:marRight w:val="0"/>
          <w:marTop w:val="0"/>
          <w:marBottom w:val="0"/>
          <w:divBdr>
            <w:top w:val="none" w:sz="0" w:space="0" w:color="auto"/>
            <w:left w:val="none" w:sz="0" w:space="0" w:color="auto"/>
            <w:bottom w:val="none" w:sz="0" w:space="0" w:color="auto"/>
            <w:right w:val="none" w:sz="0" w:space="0" w:color="auto"/>
          </w:divBdr>
        </w:div>
        <w:div w:id="515965460">
          <w:marLeft w:val="0"/>
          <w:marRight w:val="0"/>
          <w:marTop w:val="0"/>
          <w:marBottom w:val="0"/>
          <w:divBdr>
            <w:top w:val="none" w:sz="0" w:space="0" w:color="auto"/>
            <w:left w:val="none" w:sz="0" w:space="0" w:color="auto"/>
            <w:bottom w:val="none" w:sz="0" w:space="0" w:color="auto"/>
            <w:right w:val="none" w:sz="0" w:space="0" w:color="auto"/>
          </w:divBdr>
        </w:div>
        <w:div w:id="796024822">
          <w:marLeft w:val="0"/>
          <w:marRight w:val="0"/>
          <w:marTop w:val="0"/>
          <w:marBottom w:val="0"/>
          <w:divBdr>
            <w:top w:val="none" w:sz="0" w:space="0" w:color="auto"/>
            <w:left w:val="none" w:sz="0" w:space="0" w:color="auto"/>
            <w:bottom w:val="none" w:sz="0" w:space="0" w:color="auto"/>
            <w:right w:val="none" w:sz="0" w:space="0" w:color="auto"/>
          </w:divBdr>
        </w:div>
        <w:div w:id="1017344994">
          <w:marLeft w:val="0"/>
          <w:marRight w:val="0"/>
          <w:marTop w:val="0"/>
          <w:marBottom w:val="0"/>
          <w:divBdr>
            <w:top w:val="none" w:sz="0" w:space="0" w:color="auto"/>
            <w:left w:val="none" w:sz="0" w:space="0" w:color="auto"/>
            <w:bottom w:val="none" w:sz="0" w:space="0" w:color="auto"/>
            <w:right w:val="none" w:sz="0" w:space="0" w:color="auto"/>
          </w:divBdr>
        </w:div>
        <w:div w:id="1832526945">
          <w:marLeft w:val="0"/>
          <w:marRight w:val="0"/>
          <w:marTop w:val="0"/>
          <w:marBottom w:val="0"/>
          <w:divBdr>
            <w:top w:val="none" w:sz="0" w:space="0" w:color="auto"/>
            <w:left w:val="none" w:sz="0" w:space="0" w:color="auto"/>
            <w:bottom w:val="none" w:sz="0" w:space="0" w:color="auto"/>
            <w:right w:val="none" w:sz="0" w:space="0" w:color="auto"/>
          </w:divBdr>
        </w:div>
        <w:div w:id="2060393875">
          <w:marLeft w:val="0"/>
          <w:marRight w:val="0"/>
          <w:marTop w:val="0"/>
          <w:marBottom w:val="0"/>
          <w:divBdr>
            <w:top w:val="none" w:sz="0" w:space="0" w:color="auto"/>
            <w:left w:val="none" w:sz="0" w:space="0" w:color="auto"/>
            <w:bottom w:val="none" w:sz="0" w:space="0" w:color="auto"/>
            <w:right w:val="none" w:sz="0" w:space="0" w:color="auto"/>
          </w:divBdr>
        </w:div>
      </w:divsChild>
    </w:div>
    <w:div w:id="1353263251">
      <w:bodyDiv w:val="1"/>
      <w:marLeft w:val="0"/>
      <w:marRight w:val="0"/>
      <w:marTop w:val="0"/>
      <w:marBottom w:val="0"/>
      <w:divBdr>
        <w:top w:val="none" w:sz="0" w:space="0" w:color="auto"/>
        <w:left w:val="none" w:sz="0" w:space="0" w:color="auto"/>
        <w:bottom w:val="none" w:sz="0" w:space="0" w:color="auto"/>
        <w:right w:val="none" w:sz="0" w:space="0" w:color="auto"/>
      </w:divBdr>
    </w:div>
    <w:div w:id="1365323176">
      <w:bodyDiv w:val="1"/>
      <w:marLeft w:val="0"/>
      <w:marRight w:val="0"/>
      <w:marTop w:val="0"/>
      <w:marBottom w:val="0"/>
      <w:divBdr>
        <w:top w:val="none" w:sz="0" w:space="0" w:color="auto"/>
        <w:left w:val="none" w:sz="0" w:space="0" w:color="auto"/>
        <w:bottom w:val="none" w:sz="0" w:space="0" w:color="auto"/>
        <w:right w:val="none" w:sz="0" w:space="0" w:color="auto"/>
      </w:divBdr>
    </w:div>
    <w:div w:id="1371955216">
      <w:bodyDiv w:val="1"/>
      <w:marLeft w:val="0"/>
      <w:marRight w:val="0"/>
      <w:marTop w:val="0"/>
      <w:marBottom w:val="0"/>
      <w:divBdr>
        <w:top w:val="none" w:sz="0" w:space="0" w:color="auto"/>
        <w:left w:val="none" w:sz="0" w:space="0" w:color="auto"/>
        <w:bottom w:val="none" w:sz="0" w:space="0" w:color="auto"/>
        <w:right w:val="none" w:sz="0" w:space="0" w:color="auto"/>
      </w:divBdr>
      <w:divsChild>
        <w:div w:id="71975990">
          <w:marLeft w:val="0"/>
          <w:marRight w:val="0"/>
          <w:marTop w:val="0"/>
          <w:marBottom w:val="0"/>
          <w:divBdr>
            <w:top w:val="none" w:sz="0" w:space="0" w:color="auto"/>
            <w:left w:val="none" w:sz="0" w:space="0" w:color="auto"/>
            <w:bottom w:val="none" w:sz="0" w:space="0" w:color="auto"/>
            <w:right w:val="none" w:sz="0" w:space="0" w:color="auto"/>
          </w:divBdr>
        </w:div>
        <w:div w:id="350761457">
          <w:marLeft w:val="0"/>
          <w:marRight w:val="0"/>
          <w:marTop w:val="0"/>
          <w:marBottom w:val="0"/>
          <w:divBdr>
            <w:top w:val="none" w:sz="0" w:space="0" w:color="auto"/>
            <w:left w:val="none" w:sz="0" w:space="0" w:color="auto"/>
            <w:bottom w:val="none" w:sz="0" w:space="0" w:color="auto"/>
            <w:right w:val="none" w:sz="0" w:space="0" w:color="auto"/>
          </w:divBdr>
        </w:div>
        <w:div w:id="364402043">
          <w:marLeft w:val="0"/>
          <w:marRight w:val="0"/>
          <w:marTop w:val="0"/>
          <w:marBottom w:val="0"/>
          <w:divBdr>
            <w:top w:val="none" w:sz="0" w:space="0" w:color="auto"/>
            <w:left w:val="none" w:sz="0" w:space="0" w:color="auto"/>
            <w:bottom w:val="none" w:sz="0" w:space="0" w:color="auto"/>
            <w:right w:val="none" w:sz="0" w:space="0" w:color="auto"/>
          </w:divBdr>
        </w:div>
        <w:div w:id="741218706">
          <w:marLeft w:val="0"/>
          <w:marRight w:val="0"/>
          <w:marTop w:val="0"/>
          <w:marBottom w:val="0"/>
          <w:divBdr>
            <w:top w:val="none" w:sz="0" w:space="0" w:color="auto"/>
            <w:left w:val="none" w:sz="0" w:space="0" w:color="auto"/>
            <w:bottom w:val="none" w:sz="0" w:space="0" w:color="auto"/>
            <w:right w:val="none" w:sz="0" w:space="0" w:color="auto"/>
          </w:divBdr>
        </w:div>
        <w:div w:id="885722492">
          <w:marLeft w:val="0"/>
          <w:marRight w:val="0"/>
          <w:marTop w:val="0"/>
          <w:marBottom w:val="0"/>
          <w:divBdr>
            <w:top w:val="none" w:sz="0" w:space="0" w:color="auto"/>
            <w:left w:val="none" w:sz="0" w:space="0" w:color="auto"/>
            <w:bottom w:val="none" w:sz="0" w:space="0" w:color="auto"/>
            <w:right w:val="none" w:sz="0" w:space="0" w:color="auto"/>
          </w:divBdr>
        </w:div>
        <w:div w:id="952597061">
          <w:marLeft w:val="0"/>
          <w:marRight w:val="0"/>
          <w:marTop w:val="0"/>
          <w:marBottom w:val="0"/>
          <w:divBdr>
            <w:top w:val="none" w:sz="0" w:space="0" w:color="auto"/>
            <w:left w:val="none" w:sz="0" w:space="0" w:color="auto"/>
            <w:bottom w:val="none" w:sz="0" w:space="0" w:color="auto"/>
            <w:right w:val="none" w:sz="0" w:space="0" w:color="auto"/>
          </w:divBdr>
        </w:div>
        <w:div w:id="1131169561">
          <w:marLeft w:val="0"/>
          <w:marRight w:val="0"/>
          <w:marTop w:val="0"/>
          <w:marBottom w:val="0"/>
          <w:divBdr>
            <w:top w:val="none" w:sz="0" w:space="0" w:color="auto"/>
            <w:left w:val="none" w:sz="0" w:space="0" w:color="auto"/>
            <w:bottom w:val="none" w:sz="0" w:space="0" w:color="auto"/>
            <w:right w:val="none" w:sz="0" w:space="0" w:color="auto"/>
          </w:divBdr>
        </w:div>
        <w:div w:id="1137184418">
          <w:marLeft w:val="0"/>
          <w:marRight w:val="0"/>
          <w:marTop w:val="0"/>
          <w:marBottom w:val="0"/>
          <w:divBdr>
            <w:top w:val="none" w:sz="0" w:space="0" w:color="auto"/>
            <w:left w:val="none" w:sz="0" w:space="0" w:color="auto"/>
            <w:bottom w:val="none" w:sz="0" w:space="0" w:color="auto"/>
            <w:right w:val="none" w:sz="0" w:space="0" w:color="auto"/>
          </w:divBdr>
        </w:div>
        <w:div w:id="1226379904">
          <w:marLeft w:val="0"/>
          <w:marRight w:val="0"/>
          <w:marTop w:val="0"/>
          <w:marBottom w:val="0"/>
          <w:divBdr>
            <w:top w:val="none" w:sz="0" w:space="0" w:color="auto"/>
            <w:left w:val="none" w:sz="0" w:space="0" w:color="auto"/>
            <w:bottom w:val="none" w:sz="0" w:space="0" w:color="auto"/>
            <w:right w:val="none" w:sz="0" w:space="0" w:color="auto"/>
          </w:divBdr>
        </w:div>
        <w:div w:id="1298098620">
          <w:marLeft w:val="0"/>
          <w:marRight w:val="0"/>
          <w:marTop w:val="0"/>
          <w:marBottom w:val="0"/>
          <w:divBdr>
            <w:top w:val="none" w:sz="0" w:space="0" w:color="auto"/>
            <w:left w:val="none" w:sz="0" w:space="0" w:color="auto"/>
            <w:bottom w:val="none" w:sz="0" w:space="0" w:color="auto"/>
            <w:right w:val="none" w:sz="0" w:space="0" w:color="auto"/>
          </w:divBdr>
        </w:div>
        <w:div w:id="1340885750">
          <w:marLeft w:val="0"/>
          <w:marRight w:val="0"/>
          <w:marTop w:val="0"/>
          <w:marBottom w:val="0"/>
          <w:divBdr>
            <w:top w:val="none" w:sz="0" w:space="0" w:color="auto"/>
            <w:left w:val="none" w:sz="0" w:space="0" w:color="auto"/>
            <w:bottom w:val="none" w:sz="0" w:space="0" w:color="auto"/>
            <w:right w:val="none" w:sz="0" w:space="0" w:color="auto"/>
          </w:divBdr>
        </w:div>
        <w:div w:id="1519808875">
          <w:marLeft w:val="0"/>
          <w:marRight w:val="0"/>
          <w:marTop w:val="0"/>
          <w:marBottom w:val="0"/>
          <w:divBdr>
            <w:top w:val="none" w:sz="0" w:space="0" w:color="auto"/>
            <w:left w:val="none" w:sz="0" w:space="0" w:color="auto"/>
            <w:bottom w:val="none" w:sz="0" w:space="0" w:color="auto"/>
            <w:right w:val="none" w:sz="0" w:space="0" w:color="auto"/>
          </w:divBdr>
        </w:div>
        <w:div w:id="1586527529">
          <w:marLeft w:val="0"/>
          <w:marRight w:val="0"/>
          <w:marTop w:val="0"/>
          <w:marBottom w:val="0"/>
          <w:divBdr>
            <w:top w:val="none" w:sz="0" w:space="0" w:color="auto"/>
            <w:left w:val="none" w:sz="0" w:space="0" w:color="auto"/>
            <w:bottom w:val="none" w:sz="0" w:space="0" w:color="auto"/>
            <w:right w:val="none" w:sz="0" w:space="0" w:color="auto"/>
          </w:divBdr>
        </w:div>
        <w:div w:id="1744789028">
          <w:marLeft w:val="0"/>
          <w:marRight w:val="0"/>
          <w:marTop w:val="0"/>
          <w:marBottom w:val="0"/>
          <w:divBdr>
            <w:top w:val="none" w:sz="0" w:space="0" w:color="auto"/>
            <w:left w:val="none" w:sz="0" w:space="0" w:color="auto"/>
            <w:bottom w:val="none" w:sz="0" w:space="0" w:color="auto"/>
            <w:right w:val="none" w:sz="0" w:space="0" w:color="auto"/>
          </w:divBdr>
        </w:div>
        <w:div w:id="1769764841">
          <w:marLeft w:val="0"/>
          <w:marRight w:val="0"/>
          <w:marTop w:val="0"/>
          <w:marBottom w:val="0"/>
          <w:divBdr>
            <w:top w:val="none" w:sz="0" w:space="0" w:color="auto"/>
            <w:left w:val="none" w:sz="0" w:space="0" w:color="auto"/>
            <w:bottom w:val="none" w:sz="0" w:space="0" w:color="auto"/>
            <w:right w:val="none" w:sz="0" w:space="0" w:color="auto"/>
          </w:divBdr>
        </w:div>
        <w:div w:id="1852914867">
          <w:marLeft w:val="0"/>
          <w:marRight w:val="0"/>
          <w:marTop w:val="0"/>
          <w:marBottom w:val="0"/>
          <w:divBdr>
            <w:top w:val="none" w:sz="0" w:space="0" w:color="auto"/>
            <w:left w:val="none" w:sz="0" w:space="0" w:color="auto"/>
            <w:bottom w:val="none" w:sz="0" w:space="0" w:color="auto"/>
            <w:right w:val="none" w:sz="0" w:space="0" w:color="auto"/>
          </w:divBdr>
        </w:div>
        <w:div w:id="1931620937">
          <w:marLeft w:val="0"/>
          <w:marRight w:val="0"/>
          <w:marTop w:val="0"/>
          <w:marBottom w:val="0"/>
          <w:divBdr>
            <w:top w:val="none" w:sz="0" w:space="0" w:color="auto"/>
            <w:left w:val="none" w:sz="0" w:space="0" w:color="auto"/>
            <w:bottom w:val="none" w:sz="0" w:space="0" w:color="auto"/>
            <w:right w:val="none" w:sz="0" w:space="0" w:color="auto"/>
          </w:divBdr>
        </w:div>
        <w:div w:id="2126926997">
          <w:marLeft w:val="0"/>
          <w:marRight w:val="0"/>
          <w:marTop w:val="0"/>
          <w:marBottom w:val="0"/>
          <w:divBdr>
            <w:top w:val="none" w:sz="0" w:space="0" w:color="auto"/>
            <w:left w:val="none" w:sz="0" w:space="0" w:color="auto"/>
            <w:bottom w:val="none" w:sz="0" w:space="0" w:color="auto"/>
            <w:right w:val="none" w:sz="0" w:space="0" w:color="auto"/>
          </w:divBdr>
        </w:div>
      </w:divsChild>
    </w:div>
    <w:div w:id="1374696443">
      <w:bodyDiv w:val="1"/>
      <w:marLeft w:val="0"/>
      <w:marRight w:val="0"/>
      <w:marTop w:val="0"/>
      <w:marBottom w:val="0"/>
      <w:divBdr>
        <w:top w:val="none" w:sz="0" w:space="0" w:color="auto"/>
        <w:left w:val="none" w:sz="0" w:space="0" w:color="auto"/>
        <w:bottom w:val="none" w:sz="0" w:space="0" w:color="auto"/>
        <w:right w:val="none" w:sz="0" w:space="0" w:color="auto"/>
      </w:divBdr>
    </w:div>
    <w:div w:id="1374887670">
      <w:bodyDiv w:val="1"/>
      <w:marLeft w:val="0"/>
      <w:marRight w:val="0"/>
      <w:marTop w:val="0"/>
      <w:marBottom w:val="0"/>
      <w:divBdr>
        <w:top w:val="none" w:sz="0" w:space="0" w:color="auto"/>
        <w:left w:val="none" w:sz="0" w:space="0" w:color="auto"/>
        <w:bottom w:val="none" w:sz="0" w:space="0" w:color="auto"/>
        <w:right w:val="none" w:sz="0" w:space="0" w:color="auto"/>
      </w:divBdr>
    </w:div>
    <w:div w:id="1381977606">
      <w:bodyDiv w:val="1"/>
      <w:marLeft w:val="0"/>
      <w:marRight w:val="0"/>
      <w:marTop w:val="0"/>
      <w:marBottom w:val="0"/>
      <w:divBdr>
        <w:top w:val="none" w:sz="0" w:space="0" w:color="auto"/>
        <w:left w:val="none" w:sz="0" w:space="0" w:color="auto"/>
        <w:bottom w:val="none" w:sz="0" w:space="0" w:color="auto"/>
        <w:right w:val="none" w:sz="0" w:space="0" w:color="auto"/>
      </w:divBdr>
    </w:div>
    <w:div w:id="1387611034">
      <w:bodyDiv w:val="1"/>
      <w:marLeft w:val="0"/>
      <w:marRight w:val="0"/>
      <w:marTop w:val="0"/>
      <w:marBottom w:val="0"/>
      <w:divBdr>
        <w:top w:val="none" w:sz="0" w:space="0" w:color="auto"/>
        <w:left w:val="none" w:sz="0" w:space="0" w:color="auto"/>
        <w:bottom w:val="none" w:sz="0" w:space="0" w:color="auto"/>
        <w:right w:val="none" w:sz="0" w:space="0" w:color="auto"/>
      </w:divBdr>
    </w:div>
    <w:div w:id="1393848802">
      <w:bodyDiv w:val="1"/>
      <w:marLeft w:val="0"/>
      <w:marRight w:val="0"/>
      <w:marTop w:val="0"/>
      <w:marBottom w:val="0"/>
      <w:divBdr>
        <w:top w:val="none" w:sz="0" w:space="0" w:color="auto"/>
        <w:left w:val="none" w:sz="0" w:space="0" w:color="auto"/>
        <w:bottom w:val="none" w:sz="0" w:space="0" w:color="auto"/>
        <w:right w:val="none" w:sz="0" w:space="0" w:color="auto"/>
      </w:divBdr>
    </w:div>
    <w:div w:id="1399861267">
      <w:bodyDiv w:val="1"/>
      <w:marLeft w:val="0"/>
      <w:marRight w:val="0"/>
      <w:marTop w:val="0"/>
      <w:marBottom w:val="0"/>
      <w:divBdr>
        <w:top w:val="none" w:sz="0" w:space="0" w:color="auto"/>
        <w:left w:val="none" w:sz="0" w:space="0" w:color="auto"/>
        <w:bottom w:val="none" w:sz="0" w:space="0" w:color="auto"/>
        <w:right w:val="none" w:sz="0" w:space="0" w:color="auto"/>
      </w:divBdr>
    </w:div>
    <w:div w:id="1400790239">
      <w:bodyDiv w:val="1"/>
      <w:marLeft w:val="0"/>
      <w:marRight w:val="0"/>
      <w:marTop w:val="0"/>
      <w:marBottom w:val="0"/>
      <w:divBdr>
        <w:top w:val="none" w:sz="0" w:space="0" w:color="auto"/>
        <w:left w:val="none" w:sz="0" w:space="0" w:color="auto"/>
        <w:bottom w:val="none" w:sz="0" w:space="0" w:color="auto"/>
        <w:right w:val="none" w:sz="0" w:space="0" w:color="auto"/>
      </w:divBdr>
    </w:div>
    <w:div w:id="1412890679">
      <w:bodyDiv w:val="1"/>
      <w:marLeft w:val="0"/>
      <w:marRight w:val="0"/>
      <w:marTop w:val="0"/>
      <w:marBottom w:val="0"/>
      <w:divBdr>
        <w:top w:val="none" w:sz="0" w:space="0" w:color="auto"/>
        <w:left w:val="none" w:sz="0" w:space="0" w:color="auto"/>
        <w:bottom w:val="none" w:sz="0" w:space="0" w:color="auto"/>
        <w:right w:val="none" w:sz="0" w:space="0" w:color="auto"/>
      </w:divBdr>
    </w:div>
    <w:div w:id="1418474753">
      <w:bodyDiv w:val="1"/>
      <w:marLeft w:val="0"/>
      <w:marRight w:val="0"/>
      <w:marTop w:val="0"/>
      <w:marBottom w:val="0"/>
      <w:divBdr>
        <w:top w:val="none" w:sz="0" w:space="0" w:color="auto"/>
        <w:left w:val="none" w:sz="0" w:space="0" w:color="auto"/>
        <w:bottom w:val="none" w:sz="0" w:space="0" w:color="auto"/>
        <w:right w:val="none" w:sz="0" w:space="0" w:color="auto"/>
      </w:divBdr>
    </w:div>
    <w:div w:id="1422604477">
      <w:bodyDiv w:val="1"/>
      <w:marLeft w:val="0"/>
      <w:marRight w:val="0"/>
      <w:marTop w:val="0"/>
      <w:marBottom w:val="0"/>
      <w:divBdr>
        <w:top w:val="none" w:sz="0" w:space="0" w:color="auto"/>
        <w:left w:val="none" w:sz="0" w:space="0" w:color="auto"/>
        <w:bottom w:val="none" w:sz="0" w:space="0" w:color="auto"/>
        <w:right w:val="none" w:sz="0" w:space="0" w:color="auto"/>
      </w:divBdr>
    </w:div>
    <w:div w:id="1429884423">
      <w:bodyDiv w:val="1"/>
      <w:marLeft w:val="0"/>
      <w:marRight w:val="0"/>
      <w:marTop w:val="0"/>
      <w:marBottom w:val="0"/>
      <w:divBdr>
        <w:top w:val="none" w:sz="0" w:space="0" w:color="auto"/>
        <w:left w:val="none" w:sz="0" w:space="0" w:color="auto"/>
        <w:bottom w:val="none" w:sz="0" w:space="0" w:color="auto"/>
        <w:right w:val="none" w:sz="0" w:space="0" w:color="auto"/>
      </w:divBdr>
    </w:div>
    <w:div w:id="1442334573">
      <w:bodyDiv w:val="1"/>
      <w:marLeft w:val="0"/>
      <w:marRight w:val="0"/>
      <w:marTop w:val="0"/>
      <w:marBottom w:val="0"/>
      <w:divBdr>
        <w:top w:val="none" w:sz="0" w:space="0" w:color="auto"/>
        <w:left w:val="none" w:sz="0" w:space="0" w:color="auto"/>
        <w:bottom w:val="none" w:sz="0" w:space="0" w:color="auto"/>
        <w:right w:val="none" w:sz="0" w:space="0" w:color="auto"/>
      </w:divBdr>
    </w:div>
    <w:div w:id="1455438465">
      <w:bodyDiv w:val="1"/>
      <w:marLeft w:val="0"/>
      <w:marRight w:val="0"/>
      <w:marTop w:val="0"/>
      <w:marBottom w:val="0"/>
      <w:divBdr>
        <w:top w:val="none" w:sz="0" w:space="0" w:color="auto"/>
        <w:left w:val="none" w:sz="0" w:space="0" w:color="auto"/>
        <w:bottom w:val="none" w:sz="0" w:space="0" w:color="auto"/>
        <w:right w:val="none" w:sz="0" w:space="0" w:color="auto"/>
      </w:divBdr>
    </w:div>
    <w:div w:id="1466045940">
      <w:bodyDiv w:val="1"/>
      <w:marLeft w:val="0"/>
      <w:marRight w:val="0"/>
      <w:marTop w:val="0"/>
      <w:marBottom w:val="0"/>
      <w:divBdr>
        <w:top w:val="none" w:sz="0" w:space="0" w:color="auto"/>
        <w:left w:val="none" w:sz="0" w:space="0" w:color="auto"/>
        <w:bottom w:val="none" w:sz="0" w:space="0" w:color="auto"/>
        <w:right w:val="none" w:sz="0" w:space="0" w:color="auto"/>
      </w:divBdr>
    </w:div>
    <w:div w:id="1473984965">
      <w:bodyDiv w:val="1"/>
      <w:marLeft w:val="0"/>
      <w:marRight w:val="0"/>
      <w:marTop w:val="0"/>
      <w:marBottom w:val="0"/>
      <w:divBdr>
        <w:top w:val="none" w:sz="0" w:space="0" w:color="auto"/>
        <w:left w:val="none" w:sz="0" w:space="0" w:color="auto"/>
        <w:bottom w:val="none" w:sz="0" w:space="0" w:color="auto"/>
        <w:right w:val="none" w:sz="0" w:space="0" w:color="auto"/>
      </w:divBdr>
    </w:div>
    <w:div w:id="1477995093">
      <w:bodyDiv w:val="1"/>
      <w:marLeft w:val="0"/>
      <w:marRight w:val="0"/>
      <w:marTop w:val="0"/>
      <w:marBottom w:val="0"/>
      <w:divBdr>
        <w:top w:val="none" w:sz="0" w:space="0" w:color="auto"/>
        <w:left w:val="none" w:sz="0" w:space="0" w:color="auto"/>
        <w:bottom w:val="none" w:sz="0" w:space="0" w:color="auto"/>
        <w:right w:val="none" w:sz="0" w:space="0" w:color="auto"/>
      </w:divBdr>
    </w:div>
    <w:div w:id="1478452547">
      <w:bodyDiv w:val="1"/>
      <w:marLeft w:val="0"/>
      <w:marRight w:val="0"/>
      <w:marTop w:val="0"/>
      <w:marBottom w:val="0"/>
      <w:divBdr>
        <w:top w:val="none" w:sz="0" w:space="0" w:color="auto"/>
        <w:left w:val="none" w:sz="0" w:space="0" w:color="auto"/>
        <w:bottom w:val="none" w:sz="0" w:space="0" w:color="auto"/>
        <w:right w:val="none" w:sz="0" w:space="0" w:color="auto"/>
      </w:divBdr>
    </w:div>
    <w:div w:id="1478493823">
      <w:bodyDiv w:val="1"/>
      <w:marLeft w:val="0"/>
      <w:marRight w:val="0"/>
      <w:marTop w:val="0"/>
      <w:marBottom w:val="0"/>
      <w:divBdr>
        <w:top w:val="none" w:sz="0" w:space="0" w:color="auto"/>
        <w:left w:val="none" w:sz="0" w:space="0" w:color="auto"/>
        <w:bottom w:val="none" w:sz="0" w:space="0" w:color="auto"/>
        <w:right w:val="none" w:sz="0" w:space="0" w:color="auto"/>
      </w:divBdr>
      <w:divsChild>
        <w:div w:id="4406245">
          <w:marLeft w:val="0"/>
          <w:marRight w:val="0"/>
          <w:marTop w:val="0"/>
          <w:marBottom w:val="0"/>
          <w:divBdr>
            <w:top w:val="none" w:sz="0" w:space="0" w:color="auto"/>
            <w:left w:val="none" w:sz="0" w:space="0" w:color="auto"/>
            <w:bottom w:val="none" w:sz="0" w:space="0" w:color="auto"/>
            <w:right w:val="none" w:sz="0" w:space="0" w:color="auto"/>
          </w:divBdr>
        </w:div>
        <w:div w:id="261190386">
          <w:marLeft w:val="0"/>
          <w:marRight w:val="0"/>
          <w:marTop w:val="0"/>
          <w:marBottom w:val="0"/>
          <w:divBdr>
            <w:top w:val="none" w:sz="0" w:space="0" w:color="auto"/>
            <w:left w:val="none" w:sz="0" w:space="0" w:color="auto"/>
            <w:bottom w:val="none" w:sz="0" w:space="0" w:color="auto"/>
            <w:right w:val="none" w:sz="0" w:space="0" w:color="auto"/>
          </w:divBdr>
        </w:div>
        <w:div w:id="263613298">
          <w:marLeft w:val="0"/>
          <w:marRight w:val="0"/>
          <w:marTop w:val="0"/>
          <w:marBottom w:val="0"/>
          <w:divBdr>
            <w:top w:val="none" w:sz="0" w:space="0" w:color="auto"/>
            <w:left w:val="none" w:sz="0" w:space="0" w:color="auto"/>
            <w:bottom w:val="none" w:sz="0" w:space="0" w:color="auto"/>
            <w:right w:val="none" w:sz="0" w:space="0" w:color="auto"/>
          </w:divBdr>
        </w:div>
        <w:div w:id="305936424">
          <w:marLeft w:val="0"/>
          <w:marRight w:val="0"/>
          <w:marTop w:val="0"/>
          <w:marBottom w:val="0"/>
          <w:divBdr>
            <w:top w:val="none" w:sz="0" w:space="0" w:color="auto"/>
            <w:left w:val="none" w:sz="0" w:space="0" w:color="auto"/>
            <w:bottom w:val="none" w:sz="0" w:space="0" w:color="auto"/>
            <w:right w:val="none" w:sz="0" w:space="0" w:color="auto"/>
          </w:divBdr>
        </w:div>
        <w:div w:id="334847431">
          <w:marLeft w:val="0"/>
          <w:marRight w:val="0"/>
          <w:marTop w:val="0"/>
          <w:marBottom w:val="0"/>
          <w:divBdr>
            <w:top w:val="none" w:sz="0" w:space="0" w:color="auto"/>
            <w:left w:val="none" w:sz="0" w:space="0" w:color="auto"/>
            <w:bottom w:val="none" w:sz="0" w:space="0" w:color="auto"/>
            <w:right w:val="none" w:sz="0" w:space="0" w:color="auto"/>
          </w:divBdr>
        </w:div>
        <w:div w:id="399794840">
          <w:marLeft w:val="0"/>
          <w:marRight w:val="0"/>
          <w:marTop w:val="0"/>
          <w:marBottom w:val="0"/>
          <w:divBdr>
            <w:top w:val="none" w:sz="0" w:space="0" w:color="auto"/>
            <w:left w:val="none" w:sz="0" w:space="0" w:color="auto"/>
            <w:bottom w:val="none" w:sz="0" w:space="0" w:color="auto"/>
            <w:right w:val="none" w:sz="0" w:space="0" w:color="auto"/>
          </w:divBdr>
        </w:div>
        <w:div w:id="469056847">
          <w:marLeft w:val="0"/>
          <w:marRight w:val="0"/>
          <w:marTop w:val="0"/>
          <w:marBottom w:val="0"/>
          <w:divBdr>
            <w:top w:val="none" w:sz="0" w:space="0" w:color="auto"/>
            <w:left w:val="none" w:sz="0" w:space="0" w:color="auto"/>
            <w:bottom w:val="none" w:sz="0" w:space="0" w:color="auto"/>
            <w:right w:val="none" w:sz="0" w:space="0" w:color="auto"/>
          </w:divBdr>
        </w:div>
        <w:div w:id="518543999">
          <w:marLeft w:val="0"/>
          <w:marRight w:val="0"/>
          <w:marTop w:val="0"/>
          <w:marBottom w:val="0"/>
          <w:divBdr>
            <w:top w:val="none" w:sz="0" w:space="0" w:color="auto"/>
            <w:left w:val="none" w:sz="0" w:space="0" w:color="auto"/>
            <w:bottom w:val="none" w:sz="0" w:space="0" w:color="auto"/>
            <w:right w:val="none" w:sz="0" w:space="0" w:color="auto"/>
          </w:divBdr>
        </w:div>
        <w:div w:id="780534481">
          <w:marLeft w:val="0"/>
          <w:marRight w:val="0"/>
          <w:marTop w:val="0"/>
          <w:marBottom w:val="0"/>
          <w:divBdr>
            <w:top w:val="none" w:sz="0" w:space="0" w:color="auto"/>
            <w:left w:val="none" w:sz="0" w:space="0" w:color="auto"/>
            <w:bottom w:val="none" w:sz="0" w:space="0" w:color="auto"/>
            <w:right w:val="none" w:sz="0" w:space="0" w:color="auto"/>
          </w:divBdr>
        </w:div>
        <w:div w:id="810487554">
          <w:marLeft w:val="0"/>
          <w:marRight w:val="0"/>
          <w:marTop w:val="0"/>
          <w:marBottom w:val="0"/>
          <w:divBdr>
            <w:top w:val="none" w:sz="0" w:space="0" w:color="auto"/>
            <w:left w:val="none" w:sz="0" w:space="0" w:color="auto"/>
            <w:bottom w:val="none" w:sz="0" w:space="0" w:color="auto"/>
            <w:right w:val="none" w:sz="0" w:space="0" w:color="auto"/>
          </w:divBdr>
        </w:div>
        <w:div w:id="967205890">
          <w:marLeft w:val="0"/>
          <w:marRight w:val="0"/>
          <w:marTop w:val="0"/>
          <w:marBottom w:val="0"/>
          <w:divBdr>
            <w:top w:val="none" w:sz="0" w:space="0" w:color="auto"/>
            <w:left w:val="none" w:sz="0" w:space="0" w:color="auto"/>
            <w:bottom w:val="none" w:sz="0" w:space="0" w:color="auto"/>
            <w:right w:val="none" w:sz="0" w:space="0" w:color="auto"/>
          </w:divBdr>
        </w:div>
        <w:div w:id="1134981363">
          <w:marLeft w:val="0"/>
          <w:marRight w:val="0"/>
          <w:marTop w:val="0"/>
          <w:marBottom w:val="0"/>
          <w:divBdr>
            <w:top w:val="none" w:sz="0" w:space="0" w:color="auto"/>
            <w:left w:val="none" w:sz="0" w:space="0" w:color="auto"/>
            <w:bottom w:val="none" w:sz="0" w:space="0" w:color="auto"/>
            <w:right w:val="none" w:sz="0" w:space="0" w:color="auto"/>
          </w:divBdr>
        </w:div>
        <w:div w:id="1135952568">
          <w:marLeft w:val="0"/>
          <w:marRight w:val="0"/>
          <w:marTop w:val="0"/>
          <w:marBottom w:val="0"/>
          <w:divBdr>
            <w:top w:val="none" w:sz="0" w:space="0" w:color="auto"/>
            <w:left w:val="none" w:sz="0" w:space="0" w:color="auto"/>
            <w:bottom w:val="none" w:sz="0" w:space="0" w:color="auto"/>
            <w:right w:val="none" w:sz="0" w:space="0" w:color="auto"/>
          </w:divBdr>
        </w:div>
        <w:div w:id="1256867420">
          <w:marLeft w:val="0"/>
          <w:marRight w:val="0"/>
          <w:marTop w:val="0"/>
          <w:marBottom w:val="0"/>
          <w:divBdr>
            <w:top w:val="none" w:sz="0" w:space="0" w:color="auto"/>
            <w:left w:val="none" w:sz="0" w:space="0" w:color="auto"/>
            <w:bottom w:val="none" w:sz="0" w:space="0" w:color="auto"/>
            <w:right w:val="none" w:sz="0" w:space="0" w:color="auto"/>
          </w:divBdr>
        </w:div>
        <w:div w:id="1341005110">
          <w:marLeft w:val="0"/>
          <w:marRight w:val="0"/>
          <w:marTop w:val="0"/>
          <w:marBottom w:val="0"/>
          <w:divBdr>
            <w:top w:val="none" w:sz="0" w:space="0" w:color="auto"/>
            <w:left w:val="none" w:sz="0" w:space="0" w:color="auto"/>
            <w:bottom w:val="none" w:sz="0" w:space="0" w:color="auto"/>
            <w:right w:val="none" w:sz="0" w:space="0" w:color="auto"/>
          </w:divBdr>
        </w:div>
        <w:div w:id="1366564847">
          <w:marLeft w:val="0"/>
          <w:marRight w:val="0"/>
          <w:marTop w:val="0"/>
          <w:marBottom w:val="0"/>
          <w:divBdr>
            <w:top w:val="none" w:sz="0" w:space="0" w:color="auto"/>
            <w:left w:val="none" w:sz="0" w:space="0" w:color="auto"/>
            <w:bottom w:val="none" w:sz="0" w:space="0" w:color="auto"/>
            <w:right w:val="none" w:sz="0" w:space="0" w:color="auto"/>
          </w:divBdr>
        </w:div>
        <w:div w:id="1375152969">
          <w:marLeft w:val="0"/>
          <w:marRight w:val="0"/>
          <w:marTop w:val="0"/>
          <w:marBottom w:val="0"/>
          <w:divBdr>
            <w:top w:val="none" w:sz="0" w:space="0" w:color="auto"/>
            <w:left w:val="none" w:sz="0" w:space="0" w:color="auto"/>
            <w:bottom w:val="none" w:sz="0" w:space="0" w:color="auto"/>
            <w:right w:val="none" w:sz="0" w:space="0" w:color="auto"/>
          </w:divBdr>
        </w:div>
        <w:div w:id="1445421509">
          <w:marLeft w:val="0"/>
          <w:marRight w:val="0"/>
          <w:marTop w:val="0"/>
          <w:marBottom w:val="0"/>
          <w:divBdr>
            <w:top w:val="none" w:sz="0" w:space="0" w:color="auto"/>
            <w:left w:val="none" w:sz="0" w:space="0" w:color="auto"/>
            <w:bottom w:val="none" w:sz="0" w:space="0" w:color="auto"/>
            <w:right w:val="none" w:sz="0" w:space="0" w:color="auto"/>
          </w:divBdr>
        </w:div>
        <w:div w:id="1519001769">
          <w:marLeft w:val="0"/>
          <w:marRight w:val="0"/>
          <w:marTop w:val="0"/>
          <w:marBottom w:val="0"/>
          <w:divBdr>
            <w:top w:val="none" w:sz="0" w:space="0" w:color="auto"/>
            <w:left w:val="none" w:sz="0" w:space="0" w:color="auto"/>
            <w:bottom w:val="none" w:sz="0" w:space="0" w:color="auto"/>
            <w:right w:val="none" w:sz="0" w:space="0" w:color="auto"/>
          </w:divBdr>
        </w:div>
        <w:div w:id="1660772645">
          <w:marLeft w:val="0"/>
          <w:marRight w:val="0"/>
          <w:marTop w:val="0"/>
          <w:marBottom w:val="0"/>
          <w:divBdr>
            <w:top w:val="none" w:sz="0" w:space="0" w:color="auto"/>
            <w:left w:val="none" w:sz="0" w:space="0" w:color="auto"/>
            <w:bottom w:val="none" w:sz="0" w:space="0" w:color="auto"/>
            <w:right w:val="none" w:sz="0" w:space="0" w:color="auto"/>
          </w:divBdr>
        </w:div>
        <w:div w:id="2053535192">
          <w:marLeft w:val="0"/>
          <w:marRight w:val="0"/>
          <w:marTop w:val="0"/>
          <w:marBottom w:val="0"/>
          <w:divBdr>
            <w:top w:val="none" w:sz="0" w:space="0" w:color="auto"/>
            <w:left w:val="none" w:sz="0" w:space="0" w:color="auto"/>
            <w:bottom w:val="none" w:sz="0" w:space="0" w:color="auto"/>
            <w:right w:val="none" w:sz="0" w:space="0" w:color="auto"/>
          </w:divBdr>
        </w:div>
      </w:divsChild>
    </w:div>
    <w:div w:id="1479569096">
      <w:bodyDiv w:val="1"/>
      <w:marLeft w:val="0"/>
      <w:marRight w:val="0"/>
      <w:marTop w:val="0"/>
      <w:marBottom w:val="0"/>
      <w:divBdr>
        <w:top w:val="none" w:sz="0" w:space="0" w:color="auto"/>
        <w:left w:val="none" w:sz="0" w:space="0" w:color="auto"/>
        <w:bottom w:val="none" w:sz="0" w:space="0" w:color="auto"/>
        <w:right w:val="none" w:sz="0" w:space="0" w:color="auto"/>
      </w:divBdr>
    </w:div>
    <w:div w:id="1481657167">
      <w:bodyDiv w:val="1"/>
      <w:marLeft w:val="0"/>
      <w:marRight w:val="0"/>
      <w:marTop w:val="0"/>
      <w:marBottom w:val="0"/>
      <w:divBdr>
        <w:top w:val="none" w:sz="0" w:space="0" w:color="auto"/>
        <w:left w:val="none" w:sz="0" w:space="0" w:color="auto"/>
        <w:bottom w:val="none" w:sz="0" w:space="0" w:color="auto"/>
        <w:right w:val="none" w:sz="0" w:space="0" w:color="auto"/>
      </w:divBdr>
    </w:div>
    <w:div w:id="1488135272">
      <w:bodyDiv w:val="1"/>
      <w:marLeft w:val="0"/>
      <w:marRight w:val="0"/>
      <w:marTop w:val="0"/>
      <w:marBottom w:val="0"/>
      <w:divBdr>
        <w:top w:val="none" w:sz="0" w:space="0" w:color="auto"/>
        <w:left w:val="none" w:sz="0" w:space="0" w:color="auto"/>
        <w:bottom w:val="none" w:sz="0" w:space="0" w:color="auto"/>
        <w:right w:val="none" w:sz="0" w:space="0" w:color="auto"/>
      </w:divBdr>
    </w:div>
    <w:div w:id="1500190941">
      <w:bodyDiv w:val="1"/>
      <w:marLeft w:val="0"/>
      <w:marRight w:val="0"/>
      <w:marTop w:val="0"/>
      <w:marBottom w:val="0"/>
      <w:divBdr>
        <w:top w:val="none" w:sz="0" w:space="0" w:color="auto"/>
        <w:left w:val="none" w:sz="0" w:space="0" w:color="auto"/>
        <w:bottom w:val="none" w:sz="0" w:space="0" w:color="auto"/>
        <w:right w:val="none" w:sz="0" w:space="0" w:color="auto"/>
      </w:divBdr>
    </w:div>
    <w:div w:id="1509172947">
      <w:bodyDiv w:val="1"/>
      <w:marLeft w:val="0"/>
      <w:marRight w:val="0"/>
      <w:marTop w:val="0"/>
      <w:marBottom w:val="0"/>
      <w:divBdr>
        <w:top w:val="none" w:sz="0" w:space="0" w:color="auto"/>
        <w:left w:val="none" w:sz="0" w:space="0" w:color="auto"/>
        <w:bottom w:val="none" w:sz="0" w:space="0" w:color="auto"/>
        <w:right w:val="none" w:sz="0" w:space="0" w:color="auto"/>
      </w:divBdr>
      <w:divsChild>
        <w:div w:id="88696771">
          <w:marLeft w:val="0"/>
          <w:marRight w:val="0"/>
          <w:marTop w:val="0"/>
          <w:marBottom w:val="0"/>
          <w:divBdr>
            <w:top w:val="none" w:sz="0" w:space="0" w:color="auto"/>
            <w:left w:val="none" w:sz="0" w:space="0" w:color="auto"/>
            <w:bottom w:val="none" w:sz="0" w:space="0" w:color="auto"/>
            <w:right w:val="none" w:sz="0" w:space="0" w:color="auto"/>
          </w:divBdr>
        </w:div>
        <w:div w:id="139033841">
          <w:marLeft w:val="0"/>
          <w:marRight w:val="0"/>
          <w:marTop w:val="0"/>
          <w:marBottom w:val="0"/>
          <w:divBdr>
            <w:top w:val="none" w:sz="0" w:space="0" w:color="auto"/>
            <w:left w:val="none" w:sz="0" w:space="0" w:color="auto"/>
            <w:bottom w:val="none" w:sz="0" w:space="0" w:color="auto"/>
            <w:right w:val="none" w:sz="0" w:space="0" w:color="auto"/>
          </w:divBdr>
        </w:div>
        <w:div w:id="220100629">
          <w:marLeft w:val="0"/>
          <w:marRight w:val="0"/>
          <w:marTop w:val="0"/>
          <w:marBottom w:val="0"/>
          <w:divBdr>
            <w:top w:val="none" w:sz="0" w:space="0" w:color="auto"/>
            <w:left w:val="none" w:sz="0" w:space="0" w:color="auto"/>
            <w:bottom w:val="none" w:sz="0" w:space="0" w:color="auto"/>
            <w:right w:val="none" w:sz="0" w:space="0" w:color="auto"/>
          </w:divBdr>
        </w:div>
        <w:div w:id="297103944">
          <w:marLeft w:val="0"/>
          <w:marRight w:val="0"/>
          <w:marTop w:val="0"/>
          <w:marBottom w:val="0"/>
          <w:divBdr>
            <w:top w:val="none" w:sz="0" w:space="0" w:color="auto"/>
            <w:left w:val="none" w:sz="0" w:space="0" w:color="auto"/>
            <w:bottom w:val="none" w:sz="0" w:space="0" w:color="auto"/>
            <w:right w:val="none" w:sz="0" w:space="0" w:color="auto"/>
          </w:divBdr>
        </w:div>
        <w:div w:id="299657185">
          <w:marLeft w:val="0"/>
          <w:marRight w:val="0"/>
          <w:marTop w:val="0"/>
          <w:marBottom w:val="0"/>
          <w:divBdr>
            <w:top w:val="none" w:sz="0" w:space="0" w:color="auto"/>
            <w:left w:val="none" w:sz="0" w:space="0" w:color="auto"/>
            <w:bottom w:val="none" w:sz="0" w:space="0" w:color="auto"/>
            <w:right w:val="none" w:sz="0" w:space="0" w:color="auto"/>
          </w:divBdr>
        </w:div>
        <w:div w:id="541013745">
          <w:marLeft w:val="0"/>
          <w:marRight w:val="0"/>
          <w:marTop w:val="0"/>
          <w:marBottom w:val="0"/>
          <w:divBdr>
            <w:top w:val="none" w:sz="0" w:space="0" w:color="auto"/>
            <w:left w:val="none" w:sz="0" w:space="0" w:color="auto"/>
            <w:bottom w:val="none" w:sz="0" w:space="0" w:color="auto"/>
            <w:right w:val="none" w:sz="0" w:space="0" w:color="auto"/>
          </w:divBdr>
        </w:div>
        <w:div w:id="588924640">
          <w:marLeft w:val="0"/>
          <w:marRight w:val="0"/>
          <w:marTop w:val="0"/>
          <w:marBottom w:val="0"/>
          <w:divBdr>
            <w:top w:val="none" w:sz="0" w:space="0" w:color="auto"/>
            <w:left w:val="none" w:sz="0" w:space="0" w:color="auto"/>
            <w:bottom w:val="none" w:sz="0" w:space="0" w:color="auto"/>
            <w:right w:val="none" w:sz="0" w:space="0" w:color="auto"/>
          </w:divBdr>
        </w:div>
        <w:div w:id="637345977">
          <w:marLeft w:val="0"/>
          <w:marRight w:val="0"/>
          <w:marTop w:val="0"/>
          <w:marBottom w:val="0"/>
          <w:divBdr>
            <w:top w:val="none" w:sz="0" w:space="0" w:color="auto"/>
            <w:left w:val="none" w:sz="0" w:space="0" w:color="auto"/>
            <w:bottom w:val="none" w:sz="0" w:space="0" w:color="auto"/>
            <w:right w:val="none" w:sz="0" w:space="0" w:color="auto"/>
          </w:divBdr>
        </w:div>
        <w:div w:id="873426793">
          <w:marLeft w:val="0"/>
          <w:marRight w:val="0"/>
          <w:marTop w:val="0"/>
          <w:marBottom w:val="0"/>
          <w:divBdr>
            <w:top w:val="none" w:sz="0" w:space="0" w:color="auto"/>
            <w:left w:val="none" w:sz="0" w:space="0" w:color="auto"/>
            <w:bottom w:val="none" w:sz="0" w:space="0" w:color="auto"/>
            <w:right w:val="none" w:sz="0" w:space="0" w:color="auto"/>
          </w:divBdr>
        </w:div>
        <w:div w:id="962232159">
          <w:marLeft w:val="0"/>
          <w:marRight w:val="0"/>
          <w:marTop w:val="0"/>
          <w:marBottom w:val="0"/>
          <w:divBdr>
            <w:top w:val="none" w:sz="0" w:space="0" w:color="auto"/>
            <w:left w:val="none" w:sz="0" w:space="0" w:color="auto"/>
            <w:bottom w:val="none" w:sz="0" w:space="0" w:color="auto"/>
            <w:right w:val="none" w:sz="0" w:space="0" w:color="auto"/>
          </w:divBdr>
        </w:div>
        <w:div w:id="1039085076">
          <w:marLeft w:val="0"/>
          <w:marRight w:val="0"/>
          <w:marTop w:val="0"/>
          <w:marBottom w:val="0"/>
          <w:divBdr>
            <w:top w:val="none" w:sz="0" w:space="0" w:color="auto"/>
            <w:left w:val="none" w:sz="0" w:space="0" w:color="auto"/>
            <w:bottom w:val="none" w:sz="0" w:space="0" w:color="auto"/>
            <w:right w:val="none" w:sz="0" w:space="0" w:color="auto"/>
          </w:divBdr>
        </w:div>
        <w:div w:id="1044791295">
          <w:marLeft w:val="0"/>
          <w:marRight w:val="0"/>
          <w:marTop w:val="0"/>
          <w:marBottom w:val="0"/>
          <w:divBdr>
            <w:top w:val="none" w:sz="0" w:space="0" w:color="auto"/>
            <w:left w:val="none" w:sz="0" w:space="0" w:color="auto"/>
            <w:bottom w:val="none" w:sz="0" w:space="0" w:color="auto"/>
            <w:right w:val="none" w:sz="0" w:space="0" w:color="auto"/>
          </w:divBdr>
        </w:div>
        <w:div w:id="1049761346">
          <w:marLeft w:val="0"/>
          <w:marRight w:val="0"/>
          <w:marTop w:val="0"/>
          <w:marBottom w:val="0"/>
          <w:divBdr>
            <w:top w:val="none" w:sz="0" w:space="0" w:color="auto"/>
            <w:left w:val="none" w:sz="0" w:space="0" w:color="auto"/>
            <w:bottom w:val="none" w:sz="0" w:space="0" w:color="auto"/>
            <w:right w:val="none" w:sz="0" w:space="0" w:color="auto"/>
          </w:divBdr>
        </w:div>
        <w:div w:id="1116676329">
          <w:marLeft w:val="0"/>
          <w:marRight w:val="0"/>
          <w:marTop w:val="0"/>
          <w:marBottom w:val="0"/>
          <w:divBdr>
            <w:top w:val="none" w:sz="0" w:space="0" w:color="auto"/>
            <w:left w:val="none" w:sz="0" w:space="0" w:color="auto"/>
            <w:bottom w:val="none" w:sz="0" w:space="0" w:color="auto"/>
            <w:right w:val="none" w:sz="0" w:space="0" w:color="auto"/>
          </w:divBdr>
        </w:div>
        <w:div w:id="1164316026">
          <w:marLeft w:val="0"/>
          <w:marRight w:val="0"/>
          <w:marTop w:val="0"/>
          <w:marBottom w:val="0"/>
          <w:divBdr>
            <w:top w:val="none" w:sz="0" w:space="0" w:color="auto"/>
            <w:left w:val="none" w:sz="0" w:space="0" w:color="auto"/>
            <w:bottom w:val="none" w:sz="0" w:space="0" w:color="auto"/>
            <w:right w:val="none" w:sz="0" w:space="0" w:color="auto"/>
          </w:divBdr>
        </w:div>
        <w:div w:id="1178665342">
          <w:marLeft w:val="0"/>
          <w:marRight w:val="0"/>
          <w:marTop w:val="0"/>
          <w:marBottom w:val="0"/>
          <w:divBdr>
            <w:top w:val="none" w:sz="0" w:space="0" w:color="auto"/>
            <w:left w:val="none" w:sz="0" w:space="0" w:color="auto"/>
            <w:bottom w:val="none" w:sz="0" w:space="0" w:color="auto"/>
            <w:right w:val="none" w:sz="0" w:space="0" w:color="auto"/>
          </w:divBdr>
        </w:div>
        <w:div w:id="1211305418">
          <w:marLeft w:val="0"/>
          <w:marRight w:val="0"/>
          <w:marTop w:val="0"/>
          <w:marBottom w:val="0"/>
          <w:divBdr>
            <w:top w:val="none" w:sz="0" w:space="0" w:color="auto"/>
            <w:left w:val="none" w:sz="0" w:space="0" w:color="auto"/>
            <w:bottom w:val="none" w:sz="0" w:space="0" w:color="auto"/>
            <w:right w:val="none" w:sz="0" w:space="0" w:color="auto"/>
          </w:divBdr>
        </w:div>
        <w:div w:id="1346591813">
          <w:marLeft w:val="0"/>
          <w:marRight w:val="0"/>
          <w:marTop w:val="0"/>
          <w:marBottom w:val="0"/>
          <w:divBdr>
            <w:top w:val="none" w:sz="0" w:space="0" w:color="auto"/>
            <w:left w:val="none" w:sz="0" w:space="0" w:color="auto"/>
            <w:bottom w:val="none" w:sz="0" w:space="0" w:color="auto"/>
            <w:right w:val="none" w:sz="0" w:space="0" w:color="auto"/>
          </w:divBdr>
        </w:div>
        <w:div w:id="1409889145">
          <w:marLeft w:val="0"/>
          <w:marRight w:val="0"/>
          <w:marTop w:val="0"/>
          <w:marBottom w:val="0"/>
          <w:divBdr>
            <w:top w:val="none" w:sz="0" w:space="0" w:color="auto"/>
            <w:left w:val="none" w:sz="0" w:space="0" w:color="auto"/>
            <w:bottom w:val="none" w:sz="0" w:space="0" w:color="auto"/>
            <w:right w:val="none" w:sz="0" w:space="0" w:color="auto"/>
          </w:divBdr>
        </w:div>
        <w:div w:id="1458797226">
          <w:marLeft w:val="0"/>
          <w:marRight w:val="0"/>
          <w:marTop w:val="0"/>
          <w:marBottom w:val="0"/>
          <w:divBdr>
            <w:top w:val="none" w:sz="0" w:space="0" w:color="auto"/>
            <w:left w:val="none" w:sz="0" w:space="0" w:color="auto"/>
            <w:bottom w:val="none" w:sz="0" w:space="0" w:color="auto"/>
            <w:right w:val="none" w:sz="0" w:space="0" w:color="auto"/>
          </w:divBdr>
        </w:div>
        <w:div w:id="1469323156">
          <w:marLeft w:val="0"/>
          <w:marRight w:val="0"/>
          <w:marTop w:val="0"/>
          <w:marBottom w:val="0"/>
          <w:divBdr>
            <w:top w:val="none" w:sz="0" w:space="0" w:color="auto"/>
            <w:left w:val="none" w:sz="0" w:space="0" w:color="auto"/>
            <w:bottom w:val="none" w:sz="0" w:space="0" w:color="auto"/>
            <w:right w:val="none" w:sz="0" w:space="0" w:color="auto"/>
          </w:divBdr>
        </w:div>
        <w:div w:id="1523320056">
          <w:marLeft w:val="0"/>
          <w:marRight w:val="0"/>
          <w:marTop w:val="0"/>
          <w:marBottom w:val="0"/>
          <w:divBdr>
            <w:top w:val="none" w:sz="0" w:space="0" w:color="auto"/>
            <w:left w:val="none" w:sz="0" w:space="0" w:color="auto"/>
            <w:bottom w:val="none" w:sz="0" w:space="0" w:color="auto"/>
            <w:right w:val="none" w:sz="0" w:space="0" w:color="auto"/>
          </w:divBdr>
        </w:div>
        <w:div w:id="1606616700">
          <w:marLeft w:val="0"/>
          <w:marRight w:val="0"/>
          <w:marTop w:val="0"/>
          <w:marBottom w:val="0"/>
          <w:divBdr>
            <w:top w:val="none" w:sz="0" w:space="0" w:color="auto"/>
            <w:left w:val="none" w:sz="0" w:space="0" w:color="auto"/>
            <w:bottom w:val="none" w:sz="0" w:space="0" w:color="auto"/>
            <w:right w:val="none" w:sz="0" w:space="0" w:color="auto"/>
          </w:divBdr>
        </w:div>
        <w:div w:id="1611740623">
          <w:marLeft w:val="0"/>
          <w:marRight w:val="0"/>
          <w:marTop w:val="0"/>
          <w:marBottom w:val="0"/>
          <w:divBdr>
            <w:top w:val="none" w:sz="0" w:space="0" w:color="auto"/>
            <w:left w:val="none" w:sz="0" w:space="0" w:color="auto"/>
            <w:bottom w:val="none" w:sz="0" w:space="0" w:color="auto"/>
            <w:right w:val="none" w:sz="0" w:space="0" w:color="auto"/>
          </w:divBdr>
        </w:div>
        <w:div w:id="1684817193">
          <w:marLeft w:val="0"/>
          <w:marRight w:val="0"/>
          <w:marTop w:val="0"/>
          <w:marBottom w:val="0"/>
          <w:divBdr>
            <w:top w:val="none" w:sz="0" w:space="0" w:color="auto"/>
            <w:left w:val="none" w:sz="0" w:space="0" w:color="auto"/>
            <w:bottom w:val="none" w:sz="0" w:space="0" w:color="auto"/>
            <w:right w:val="none" w:sz="0" w:space="0" w:color="auto"/>
          </w:divBdr>
        </w:div>
        <w:div w:id="1698265918">
          <w:marLeft w:val="0"/>
          <w:marRight w:val="0"/>
          <w:marTop w:val="0"/>
          <w:marBottom w:val="0"/>
          <w:divBdr>
            <w:top w:val="none" w:sz="0" w:space="0" w:color="auto"/>
            <w:left w:val="none" w:sz="0" w:space="0" w:color="auto"/>
            <w:bottom w:val="none" w:sz="0" w:space="0" w:color="auto"/>
            <w:right w:val="none" w:sz="0" w:space="0" w:color="auto"/>
          </w:divBdr>
        </w:div>
        <w:div w:id="1740706266">
          <w:marLeft w:val="0"/>
          <w:marRight w:val="0"/>
          <w:marTop w:val="0"/>
          <w:marBottom w:val="0"/>
          <w:divBdr>
            <w:top w:val="none" w:sz="0" w:space="0" w:color="auto"/>
            <w:left w:val="none" w:sz="0" w:space="0" w:color="auto"/>
            <w:bottom w:val="none" w:sz="0" w:space="0" w:color="auto"/>
            <w:right w:val="none" w:sz="0" w:space="0" w:color="auto"/>
          </w:divBdr>
        </w:div>
        <w:div w:id="1744253832">
          <w:marLeft w:val="0"/>
          <w:marRight w:val="0"/>
          <w:marTop w:val="0"/>
          <w:marBottom w:val="0"/>
          <w:divBdr>
            <w:top w:val="none" w:sz="0" w:space="0" w:color="auto"/>
            <w:left w:val="none" w:sz="0" w:space="0" w:color="auto"/>
            <w:bottom w:val="none" w:sz="0" w:space="0" w:color="auto"/>
            <w:right w:val="none" w:sz="0" w:space="0" w:color="auto"/>
          </w:divBdr>
        </w:div>
        <w:div w:id="1764765799">
          <w:marLeft w:val="0"/>
          <w:marRight w:val="0"/>
          <w:marTop w:val="0"/>
          <w:marBottom w:val="0"/>
          <w:divBdr>
            <w:top w:val="none" w:sz="0" w:space="0" w:color="auto"/>
            <w:left w:val="none" w:sz="0" w:space="0" w:color="auto"/>
            <w:bottom w:val="none" w:sz="0" w:space="0" w:color="auto"/>
            <w:right w:val="none" w:sz="0" w:space="0" w:color="auto"/>
          </w:divBdr>
        </w:div>
        <w:div w:id="1784642545">
          <w:marLeft w:val="0"/>
          <w:marRight w:val="0"/>
          <w:marTop w:val="0"/>
          <w:marBottom w:val="0"/>
          <w:divBdr>
            <w:top w:val="none" w:sz="0" w:space="0" w:color="auto"/>
            <w:left w:val="none" w:sz="0" w:space="0" w:color="auto"/>
            <w:bottom w:val="none" w:sz="0" w:space="0" w:color="auto"/>
            <w:right w:val="none" w:sz="0" w:space="0" w:color="auto"/>
          </w:divBdr>
        </w:div>
        <w:div w:id="1890921651">
          <w:marLeft w:val="0"/>
          <w:marRight w:val="0"/>
          <w:marTop w:val="0"/>
          <w:marBottom w:val="0"/>
          <w:divBdr>
            <w:top w:val="none" w:sz="0" w:space="0" w:color="auto"/>
            <w:left w:val="none" w:sz="0" w:space="0" w:color="auto"/>
            <w:bottom w:val="none" w:sz="0" w:space="0" w:color="auto"/>
            <w:right w:val="none" w:sz="0" w:space="0" w:color="auto"/>
          </w:divBdr>
        </w:div>
        <w:div w:id="1895769686">
          <w:marLeft w:val="0"/>
          <w:marRight w:val="0"/>
          <w:marTop w:val="0"/>
          <w:marBottom w:val="0"/>
          <w:divBdr>
            <w:top w:val="none" w:sz="0" w:space="0" w:color="auto"/>
            <w:left w:val="none" w:sz="0" w:space="0" w:color="auto"/>
            <w:bottom w:val="none" w:sz="0" w:space="0" w:color="auto"/>
            <w:right w:val="none" w:sz="0" w:space="0" w:color="auto"/>
          </w:divBdr>
        </w:div>
        <w:div w:id="1952778631">
          <w:marLeft w:val="0"/>
          <w:marRight w:val="0"/>
          <w:marTop w:val="0"/>
          <w:marBottom w:val="0"/>
          <w:divBdr>
            <w:top w:val="none" w:sz="0" w:space="0" w:color="auto"/>
            <w:left w:val="none" w:sz="0" w:space="0" w:color="auto"/>
            <w:bottom w:val="none" w:sz="0" w:space="0" w:color="auto"/>
            <w:right w:val="none" w:sz="0" w:space="0" w:color="auto"/>
          </w:divBdr>
        </w:div>
        <w:div w:id="1976138754">
          <w:marLeft w:val="0"/>
          <w:marRight w:val="0"/>
          <w:marTop w:val="0"/>
          <w:marBottom w:val="0"/>
          <w:divBdr>
            <w:top w:val="none" w:sz="0" w:space="0" w:color="auto"/>
            <w:left w:val="none" w:sz="0" w:space="0" w:color="auto"/>
            <w:bottom w:val="none" w:sz="0" w:space="0" w:color="auto"/>
            <w:right w:val="none" w:sz="0" w:space="0" w:color="auto"/>
          </w:divBdr>
        </w:div>
        <w:div w:id="2125154734">
          <w:marLeft w:val="0"/>
          <w:marRight w:val="0"/>
          <w:marTop w:val="0"/>
          <w:marBottom w:val="0"/>
          <w:divBdr>
            <w:top w:val="none" w:sz="0" w:space="0" w:color="auto"/>
            <w:left w:val="none" w:sz="0" w:space="0" w:color="auto"/>
            <w:bottom w:val="none" w:sz="0" w:space="0" w:color="auto"/>
            <w:right w:val="none" w:sz="0" w:space="0" w:color="auto"/>
          </w:divBdr>
        </w:div>
        <w:div w:id="2129351104">
          <w:marLeft w:val="0"/>
          <w:marRight w:val="0"/>
          <w:marTop w:val="0"/>
          <w:marBottom w:val="0"/>
          <w:divBdr>
            <w:top w:val="none" w:sz="0" w:space="0" w:color="auto"/>
            <w:left w:val="none" w:sz="0" w:space="0" w:color="auto"/>
            <w:bottom w:val="none" w:sz="0" w:space="0" w:color="auto"/>
            <w:right w:val="none" w:sz="0" w:space="0" w:color="auto"/>
          </w:divBdr>
        </w:div>
      </w:divsChild>
    </w:div>
    <w:div w:id="1511527209">
      <w:bodyDiv w:val="1"/>
      <w:marLeft w:val="0"/>
      <w:marRight w:val="0"/>
      <w:marTop w:val="0"/>
      <w:marBottom w:val="0"/>
      <w:divBdr>
        <w:top w:val="none" w:sz="0" w:space="0" w:color="auto"/>
        <w:left w:val="none" w:sz="0" w:space="0" w:color="auto"/>
        <w:bottom w:val="none" w:sz="0" w:space="0" w:color="auto"/>
        <w:right w:val="none" w:sz="0" w:space="0" w:color="auto"/>
      </w:divBdr>
    </w:div>
    <w:div w:id="1514108403">
      <w:bodyDiv w:val="1"/>
      <w:marLeft w:val="0"/>
      <w:marRight w:val="0"/>
      <w:marTop w:val="0"/>
      <w:marBottom w:val="0"/>
      <w:divBdr>
        <w:top w:val="none" w:sz="0" w:space="0" w:color="auto"/>
        <w:left w:val="none" w:sz="0" w:space="0" w:color="auto"/>
        <w:bottom w:val="none" w:sz="0" w:space="0" w:color="auto"/>
        <w:right w:val="none" w:sz="0" w:space="0" w:color="auto"/>
      </w:divBdr>
    </w:div>
    <w:div w:id="1514686511">
      <w:bodyDiv w:val="1"/>
      <w:marLeft w:val="0"/>
      <w:marRight w:val="0"/>
      <w:marTop w:val="0"/>
      <w:marBottom w:val="0"/>
      <w:divBdr>
        <w:top w:val="none" w:sz="0" w:space="0" w:color="auto"/>
        <w:left w:val="none" w:sz="0" w:space="0" w:color="auto"/>
        <w:bottom w:val="none" w:sz="0" w:space="0" w:color="auto"/>
        <w:right w:val="none" w:sz="0" w:space="0" w:color="auto"/>
      </w:divBdr>
    </w:div>
    <w:div w:id="1515994762">
      <w:bodyDiv w:val="1"/>
      <w:marLeft w:val="0"/>
      <w:marRight w:val="0"/>
      <w:marTop w:val="0"/>
      <w:marBottom w:val="0"/>
      <w:divBdr>
        <w:top w:val="none" w:sz="0" w:space="0" w:color="auto"/>
        <w:left w:val="none" w:sz="0" w:space="0" w:color="auto"/>
        <w:bottom w:val="none" w:sz="0" w:space="0" w:color="auto"/>
        <w:right w:val="none" w:sz="0" w:space="0" w:color="auto"/>
      </w:divBdr>
    </w:div>
    <w:div w:id="1517184270">
      <w:bodyDiv w:val="1"/>
      <w:marLeft w:val="0"/>
      <w:marRight w:val="0"/>
      <w:marTop w:val="0"/>
      <w:marBottom w:val="0"/>
      <w:divBdr>
        <w:top w:val="none" w:sz="0" w:space="0" w:color="auto"/>
        <w:left w:val="none" w:sz="0" w:space="0" w:color="auto"/>
        <w:bottom w:val="none" w:sz="0" w:space="0" w:color="auto"/>
        <w:right w:val="none" w:sz="0" w:space="0" w:color="auto"/>
      </w:divBdr>
    </w:div>
    <w:div w:id="1518035832">
      <w:bodyDiv w:val="1"/>
      <w:marLeft w:val="0"/>
      <w:marRight w:val="0"/>
      <w:marTop w:val="0"/>
      <w:marBottom w:val="0"/>
      <w:divBdr>
        <w:top w:val="none" w:sz="0" w:space="0" w:color="auto"/>
        <w:left w:val="none" w:sz="0" w:space="0" w:color="auto"/>
        <w:bottom w:val="none" w:sz="0" w:space="0" w:color="auto"/>
        <w:right w:val="none" w:sz="0" w:space="0" w:color="auto"/>
      </w:divBdr>
    </w:div>
    <w:div w:id="1520660464">
      <w:bodyDiv w:val="1"/>
      <w:marLeft w:val="0"/>
      <w:marRight w:val="0"/>
      <w:marTop w:val="0"/>
      <w:marBottom w:val="0"/>
      <w:divBdr>
        <w:top w:val="none" w:sz="0" w:space="0" w:color="auto"/>
        <w:left w:val="none" w:sz="0" w:space="0" w:color="auto"/>
        <w:bottom w:val="none" w:sz="0" w:space="0" w:color="auto"/>
        <w:right w:val="none" w:sz="0" w:space="0" w:color="auto"/>
      </w:divBdr>
    </w:div>
    <w:div w:id="1527791255">
      <w:bodyDiv w:val="1"/>
      <w:marLeft w:val="0"/>
      <w:marRight w:val="0"/>
      <w:marTop w:val="0"/>
      <w:marBottom w:val="0"/>
      <w:divBdr>
        <w:top w:val="none" w:sz="0" w:space="0" w:color="auto"/>
        <w:left w:val="none" w:sz="0" w:space="0" w:color="auto"/>
        <w:bottom w:val="none" w:sz="0" w:space="0" w:color="auto"/>
        <w:right w:val="none" w:sz="0" w:space="0" w:color="auto"/>
      </w:divBdr>
    </w:div>
    <w:div w:id="1531994911">
      <w:bodyDiv w:val="1"/>
      <w:marLeft w:val="0"/>
      <w:marRight w:val="0"/>
      <w:marTop w:val="0"/>
      <w:marBottom w:val="0"/>
      <w:divBdr>
        <w:top w:val="none" w:sz="0" w:space="0" w:color="auto"/>
        <w:left w:val="none" w:sz="0" w:space="0" w:color="auto"/>
        <w:bottom w:val="none" w:sz="0" w:space="0" w:color="auto"/>
        <w:right w:val="none" w:sz="0" w:space="0" w:color="auto"/>
      </w:divBdr>
      <w:divsChild>
        <w:div w:id="51392633">
          <w:marLeft w:val="0"/>
          <w:marRight w:val="0"/>
          <w:marTop w:val="0"/>
          <w:marBottom w:val="0"/>
          <w:divBdr>
            <w:top w:val="none" w:sz="0" w:space="0" w:color="auto"/>
            <w:left w:val="none" w:sz="0" w:space="0" w:color="auto"/>
            <w:bottom w:val="none" w:sz="0" w:space="0" w:color="auto"/>
            <w:right w:val="none" w:sz="0" w:space="0" w:color="auto"/>
          </w:divBdr>
        </w:div>
        <w:div w:id="137576212">
          <w:marLeft w:val="0"/>
          <w:marRight w:val="0"/>
          <w:marTop w:val="0"/>
          <w:marBottom w:val="0"/>
          <w:divBdr>
            <w:top w:val="none" w:sz="0" w:space="0" w:color="auto"/>
            <w:left w:val="none" w:sz="0" w:space="0" w:color="auto"/>
            <w:bottom w:val="none" w:sz="0" w:space="0" w:color="auto"/>
            <w:right w:val="none" w:sz="0" w:space="0" w:color="auto"/>
          </w:divBdr>
        </w:div>
        <w:div w:id="236138706">
          <w:marLeft w:val="0"/>
          <w:marRight w:val="0"/>
          <w:marTop w:val="0"/>
          <w:marBottom w:val="0"/>
          <w:divBdr>
            <w:top w:val="none" w:sz="0" w:space="0" w:color="auto"/>
            <w:left w:val="none" w:sz="0" w:space="0" w:color="auto"/>
            <w:bottom w:val="none" w:sz="0" w:space="0" w:color="auto"/>
            <w:right w:val="none" w:sz="0" w:space="0" w:color="auto"/>
          </w:divBdr>
        </w:div>
        <w:div w:id="356541478">
          <w:marLeft w:val="0"/>
          <w:marRight w:val="0"/>
          <w:marTop w:val="0"/>
          <w:marBottom w:val="0"/>
          <w:divBdr>
            <w:top w:val="none" w:sz="0" w:space="0" w:color="auto"/>
            <w:left w:val="none" w:sz="0" w:space="0" w:color="auto"/>
            <w:bottom w:val="none" w:sz="0" w:space="0" w:color="auto"/>
            <w:right w:val="none" w:sz="0" w:space="0" w:color="auto"/>
          </w:divBdr>
        </w:div>
        <w:div w:id="358286467">
          <w:marLeft w:val="0"/>
          <w:marRight w:val="0"/>
          <w:marTop w:val="0"/>
          <w:marBottom w:val="0"/>
          <w:divBdr>
            <w:top w:val="none" w:sz="0" w:space="0" w:color="auto"/>
            <w:left w:val="none" w:sz="0" w:space="0" w:color="auto"/>
            <w:bottom w:val="none" w:sz="0" w:space="0" w:color="auto"/>
            <w:right w:val="none" w:sz="0" w:space="0" w:color="auto"/>
          </w:divBdr>
        </w:div>
        <w:div w:id="365714644">
          <w:marLeft w:val="0"/>
          <w:marRight w:val="0"/>
          <w:marTop w:val="0"/>
          <w:marBottom w:val="0"/>
          <w:divBdr>
            <w:top w:val="none" w:sz="0" w:space="0" w:color="auto"/>
            <w:left w:val="none" w:sz="0" w:space="0" w:color="auto"/>
            <w:bottom w:val="none" w:sz="0" w:space="0" w:color="auto"/>
            <w:right w:val="none" w:sz="0" w:space="0" w:color="auto"/>
          </w:divBdr>
        </w:div>
        <w:div w:id="458188764">
          <w:marLeft w:val="0"/>
          <w:marRight w:val="0"/>
          <w:marTop w:val="0"/>
          <w:marBottom w:val="0"/>
          <w:divBdr>
            <w:top w:val="none" w:sz="0" w:space="0" w:color="auto"/>
            <w:left w:val="none" w:sz="0" w:space="0" w:color="auto"/>
            <w:bottom w:val="none" w:sz="0" w:space="0" w:color="auto"/>
            <w:right w:val="none" w:sz="0" w:space="0" w:color="auto"/>
          </w:divBdr>
        </w:div>
        <w:div w:id="464856591">
          <w:marLeft w:val="0"/>
          <w:marRight w:val="0"/>
          <w:marTop w:val="0"/>
          <w:marBottom w:val="0"/>
          <w:divBdr>
            <w:top w:val="none" w:sz="0" w:space="0" w:color="auto"/>
            <w:left w:val="none" w:sz="0" w:space="0" w:color="auto"/>
            <w:bottom w:val="none" w:sz="0" w:space="0" w:color="auto"/>
            <w:right w:val="none" w:sz="0" w:space="0" w:color="auto"/>
          </w:divBdr>
        </w:div>
        <w:div w:id="476151529">
          <w:marLeft w:val="0"/>
          <w:marRight w:val="0"/>
          <w:marTop w:val="0"/>
          <w:marBottom w:val="0"/>
          <w:divBdr>
            <w:top w:val="none" w:sz="0" w:space="0" w:color="auto"/>
            <w:left w:val="none" w:sz="0" w:space="0" w:color="auto"/>
            <w:bottom w:val="none" w:sz="0" w:space="0" w:color="auto"/>
            <w:right w:val="none" w:sz="0" w:space="0" w:color="auto"/>
          </w:divBdr>
        </w:div>
        <w:div w:id="581061121">
          <w:marLeft w:val="0"/>
          <w:marRight w:val="0"/>
          <w:marTop w:val="0"/>
          <w:marBottom w:val="0"/>
          <w:divBdr>
            <w:top w:val="none" w:sz="0" w:space="0" w:color="auto"/>
            <w:left w:val="none" w:sz="0" w:space="0" w:color="auto"/>
            <w:bottom w:val="none" w:sz="0" w:space="0" w:color="auto"/>
            <w:right w:val="none" w:sz="0" w:space="0" w:color="auto"/>
          </w:divBdr>
        </w:div>
        <w:div w:id="676467085">
          <w:marLeft w:val="0"/>
          <w:marRight w:val="0"/>
          <w:marTop w:val="0"/>
          <w:marBottom w:val="0"/>
          <w:divBdr>
            <w:top w:val="none" w:sz="0" w:space="0" w:color="auto"/>
            <w:left w:val="none" w:sz="0" w:space="0" w:color="auto"/>
            <w:bottom w:val="none" w:sz="0" w:space="0" w:color="auto"/>
            <w:right w:val="none" w:sz="0" w:space="0" w:color="auto"/>
          </w:divBdr>
        </w:div>
        <w:div w:id="730926167">
          <w:marLeft w:val="0"/>
          <w:marRight w:val="0"/>
          <w:marTop w:val="0"/>
          <w:marBottom w:val="0"/>
          <w:divBdr>
            <w:top w:val="none" w:sz="0" w:space="0" w:color="auto"/>
            <w:left w:val="none" w:sz="0" w:space="0" w:color="auto"/>
            <w:bottom w:val="none" w:sz="0" w:space="0" w:color="auto"/>
            <w:right w:val="none" w:sz="0" w:space="0" w:color="auto"/>
          </w:divBdr>
        </w:div>
        <w:div w:id="755202302">
          <w:marLeft w:val="0"/>
          <w:marRight w:val="0"/>
          <w:marTop w:val="0"/>
          <w:marBottom w:val="0"/>
          <w:divBdr>
            <w:top w:val="none" w:sz="0" w:space="0" w:color="auto"/>
            <w:left w:val="none" w:sz="0" w:space="0" w:color="auto"/>
            <w:bottom w:val="none" w:sz="0" w:space="0" w:color="auto"/>
            <w:right w:val="none" w:sz="0" w:space="0" w:color="auto"/>
          </w:divBdr>
        </w:div>
        <w:div w:id="914363860">
          <w:marLeft w:val="0"/>
          <w:marRight w:val="0"/>
          <w:marTop w:val="0"/>
          <w:marBottom w:val="0"/>
          <w:divBdr>
            <w:top w:val="none" w:sz="0" w:space="0" w:color="auto"/>
            <w:left w:val="none" w:sz="0" w:space="0" w:color="auto"/>
            <w:bottom w:val="none" w:sz="0" w:space="0" w:color="auto"/>
            <w:right w:val="none" w:sz="0" w:space="0" w:color="auto"/>
          </w:divBdr>
        </w:div>
        <w:div w:id="1101923663">
          <w:marLeft w:val="0"/>
          <w:marRight w:val="0"/>
          <w:marTop w:val="0"/>
          <w:marBottom w:val="0"/>
          <w:divBdr>
            <w:top w:val="none" w:sz="0" w:space="0" w:color="auto"/>
            <w:left w:val="none" w:sz="0" w:space="0" w:color="auto"/>
            <w:bottom w:val="none" w:sz="0" w:space="0" w:color="auto"/>
            <w:right w:val="none" w:sz="0" w:space="0" w:color="auto"/>
          </w:divBdr>
        </w:div>
        <w:div w:id="1154027640">
          <w:marLeft w:val="0"/>
          <w:marRight w:val="0"/>
          <w:marTop w:val="0"/>
          <w:marBottom w:val="0"/>
          <w:divBdr>
            <w:top w:val="none" w:sz="0" w:space="0" w:color="auto"/>
            <w:left w:val="none" w:sz="0" w:space="0" w:color="auto"/>
            <w:bottom w:val="none" w:sz="0" w:space="0" w:color="auto"/>
            <w:right w:val="none" w:sz="0" w:space="0" w:color="auto"/>
          </w:divBdr>
        </w:div>
        <w:div w:id="1290011907">
          <w:marLeft w:val="0"/>
          <w:marRight w:val="0"/>
          <w:marTop w:val="0"/>
          <w:marBottom w:val="0"/>
          <w:divBdr>
            <w:top w:val="none" w:sz="0" w:space="0" w:color="auto"/>
            <w:left w:val="none" w:sz="0" w:space="0" w:color="auto"/>
            <w:bottom w:val="none" w:sz="0" w:space="0" w:color="auto"/>
            <w:right w:val="none" w:sz="0" w:space="0" w:color="auto"/>
          </w:divBdr>
        </w:div>
        <w:div w:id="1405375576">
          <w:marLeft w:val="0"/>
          <w:marRight w:val="0"/>
          <w:marTop w:val="0"/>
          <w:marBottom w:val="0"/>
          <w:divBdr>
            <w:top w:val="none" w:sz="0" w:space="0" w:color="auto"/>
            <w:left w:val="none" w:sz="0" w:space="0" w:color="auto"/>
            <w:bottom w:val="none" w:sz="0" w:space="0" w:color="auto"/>
            <w:right w:val="none" w:sz="0" w:space="0" w:color="auto"/>
          </w:divBdr>
        </w:div>
        <w:div w:id="1483279150">
          <w:marLeft w:val="0"/>
          <w:marRight w:val="0"/>
          <w:marTop w:val="0"/>
          <w:marBottom w:val="0"/>
          <w:divBdr>
            <w:top w:val="none" w:sz="0" w:space="0" w:color="auto"/>
            <w:left w:val="none" w:sz="0" w:space="0" w:color="auto"/>
            <w:bottom w:val="none" w:sz="0" w:space="0" w:color="auto"/>
            <w:right w:val="none" w:sz="0" w:space="0" w:color="auto"/>
          </w:divBdr>
        </w:div>
        <w:div w:id="1590699318">
          <w:marLeft w:val="0"/>
          <w:marRight w:val="0"/>
          <w:marTop w:val="0"/>
          <w:marBottom w:val="0"/>
          <w:divBdr>
            <w:top w:val="none" w:sz="0" w:space="0" w:color="auto"/>
            <w:left w:val="none" w:sz="0" w:space="0" w:color="auto"/>
            <w:bottom w:val="none" w:sz="0" w:space="0" w:color="auto"/>
            <w:right w:val="none" w:sz="0" w:space="0" w:color="auto"/>
          </w:divBdr>
        </w:div>
        <w:div w:id="1648587453">
          <w:marLeft w:val="0"/>
          <w:marRight w:val="0"/>
          <w:marTop w:val="0"/>
          <w:marBottom w:val="0"/>
          <w:divBdr>
            <w:top w:val="none" w:sz="0" w:space="0" w:color="auto"/>
            <w:left w:val="none" w:sz="0" w:space="0" w:color="auto"/>
            <w:bottom w:val="none" w:sz="0" w:space="0" w:color="auto"/>
            <w:right w:val="none" w:sz="0" w:space="0" w:color="auto"/>
          </w:divBdr>
        </w:div>
        <w:div w:id="1657565778">
          <w:marLeft w:val="0"/>
          <w:marRight w:val="0"/>
          <w:marTop w:val="0"/>
          <w:marBottom w:val="0"/>
          <w:divBdr>
            <w:top w:val="none" w:sz="0" w:space="0" w:color="auto"/>
            <w:left w:val="none" w:sz="0" w:space="0" w:color="auto"/>
            <w:bottom w:val="none" w:sz="0" w:space="0" w:color="auto"/>
            <w:right w:val="none" w:sz="0" w:space="0" w:color="auto"/>
          </w:divBdr>
        </w:div>
        <w:div w:id="1722510194">
          <w:marLeft w:val="0"/>
          <w:marRight w:val="0"/>
          <w:marTop w:val="0"/>
          <w:marBottom w:val="0"/>
          <w:divBdr>
            <w:top w:val="none" w:sz="0" w:space="0" w:color="auto"/>
            <w:left w:val="none" w:sz="0" w:space="0" w:color="auto"/>
            <w:bottom w:val="none" w:sz="0" w:space="0" w:color="auto"/>
            <w:right w:val="none" w:sz="0" w:space="0" w:color="auto"/>
          </w:divBdr>
        </w:div>
        <w:div w:id="1860195167">
          <w:marLeft w:val="0"/>
          <w:marRight w:val="0"/>
          <w:marTop w:val="0"/>
          <w:marBottom w:val="0"/>
          <w:divBdr>
            <w:top w:val="none" w:sz="0" w:space="0" w:color="auto"/>
            <w:left w:val="none" w:sz="0" w:space="0" w:color="auto"/>
            <w:bottom w:val="none" w:sz="0" w:space="0" w:color="auto"/>
            <w:right w:val="none" w:sz="0" w:space="0" w:color="auto"/>
          </w:divBdr>
        </w:div>
        <w:div w:id="1920098010">
          <w:marLeft w:val="0"/>
          <w:marRight w:val="0"/>
          <w:marTop w:val="0"/>
          <w:marBottom w:val="0"/>
          <w:divBdr>
            <w:top w:val="none" w:sz="0" w:space="0" w:color="auto"/>
            <w:left w:val="none" w:sz="0" w:space="0" w:color="auto"/>
            <w:bottom w:val="none" w:sz="0" w:space="0" w:color="auto"/>
            <w:right w:val="none" w:sz="0" w:space="0" w:color="auto"/>
          </w:divBdr>
        </w:div>
        <w:div w:id="1944730322">
          <w:marLeft w:val="0"/>
          <w:marRight w:val="0"/>
          <w:marTop w:val="0"/>
          <w:marBottom w:val="0"/>
          <w:divBdr>
            <w:top w:val="none" w:sz="0" w:space="0" w:color="auto"/>
            <w:left w:val="none" w:sz="0" w:space="0" w:color="auto"/>
            <w:bottom w:val="none" w:sz="0" w:space="0" w:color="auto"/>
            <w:right w:val="none" w:sz="0" w:space="0" w:color="auto"/>
          </w:divBdr>
        </w:div>
        <w:div w:id="1960405331">
          <w:marLeft w:val="0"/>
          <w:marRight w:val="0"/>
          <w:marTop w:val="0"/>
          <w:marBottom w:val="0"/>
          <w:divBdr>
            <w:top w:val="none" w:sz="0" w:space="0" w:color="auto"/>
            <w:left w:val="none" w:sz="0" w:space="0" w:color="auto"/>
            <w:bottom w:val="none" w:sz="0" w:space="0" w:color="auto"/>
            <w:right w:val="none" w:sz="0" w:space="0" w:color="auto"/>
          </w:divBdr>
        </w:div>
        <w:div w:id="1988706436">
          <w:marLeft w:val="0"/>
          <w:marRight w:val="0"/>
          <w:marTop w:val="0"/>
          <w:marBottom w:val="0"/>
          <w:divBdr>
            <w:top w:val="none" w:sz="0" w:space="0" w:color="auto"/>
            <w:left w:val="none" w:sz="0" w:space="0" w:color="auto"/>
            <w:bottom w:val="none" w:sz="0" w:space="0" w:color="auto"/>
            <w:right w:val="none" w:sz="0" w:space="0" w:color="auto"/>
          </w:divBdr>
        </w:div>
        <w:div w:id="1993752031">
          <w:marLeft w:val="0"/>
          <w:marRight w:val="0"/>
          <w:marTop w:val="0"/>
          <w:marBottom w:val="0"/>
          <w:divBdr>
            <w:top w:val="none" w:sz="0" w:space="0" w:color="auto"/>
            <w:left w:val="none" w:sz="0" w:space="0" w:color="auto"/>
            <w:bottom w:val="none" w:sz="0" w:space="0" w:color="auto"/>
            <w:right w:val="none" w:sz="0" w:space="0" w:color="auto"/>
          </w:divBdr>
        </w:div>
      </w:divsChild>
    </w:div>
    <w:div w:id="1533110071">
      <w:bodyDiv w:val="1"/>
      <w:marLeft w:val="0"/>
      <w:marRight w:val="0"/>
      <w:marTop w:val="0"/>
      <w:marBottom w:val="0"/>
      <w:divBdr>
        <w:top w:val="none" w:sz="0" w:space="0" w:color="auto"/>
        <w:left w:val="none" w:sz="0" w:space="0" w:color="auto"/>
        <w:bottom w:val="none" w:sz="0" w:space="0" w:color="auto"/>
        <w:right w:val="none" w:sz="0" w:space="0" w:color="auto"/>
      </w:divBdr>
      <w:divsChild>
        <w:div w:id="147525520">
          <w:marLeft w:val="0"/>
          <w:marRight w:val="0"/>
          <w:marTop w:val="0"/>
          <w:marBottom w:val="0"/>
          <w:divBdr>
            <w:top w:val="none" w:sz="0" w:space="0" w:color="auto"/>
            <w:left w:val="none" w:sz="0" w:space="0" w:color="auto"/>
            <w:bottom w:val="none" w:sz="0" w:space="0" w:color="auto"/>
            <w:right w:val="none" w:sz="0" w:space="0" w:color="auto"/>
          </w:divBdr>
        </w:div>
        <w:div w:id="570430942">
          <w:marLeft w:val="0"/>
          <w:marRight w:val="0"/>
          <w:marTop w:val="0"/>
          <w:marBottom w:val="0"/>
          <w:divBdr>
            <w:top w:val="none" w:sz="0" w:space="0" w:color="auto"/>
            <w:left w:val="none" w:sz="0" w:space="0" w:color="auto"/>
            <w:bottom w:val="none" w:sz="0" w:space="0" w:color="auto"/>
            <w:right w:val="none" w:sz="0" w:space="0" w:color="auto"/>
          </w:divBdr>
        </w:div>
        <w:div w:id="1111314907">
          <w:marLeft w:val="0"/>
          <w:marRight w:val="0"/>
          <w:marTop w:val="0"/>
          <w:marBottom w:val="0"/>
          <w:divBdr>
            <w:top w:val="none" w:sz="0" w:space="0" w:color="auto"/>
            <w:left w:val="none" w:sz="0" w:space="0" w:color="auto"/>
            <w:bottom w:val="none" w:sz="0" w:space="0" w:color="auto"/>
            <w:right w:val="none" w:sz="0" w:space="0" w:color="auto"/>
          </w:divBdr>
        </w:div>
        <w:div w:id="1936479323">
          <w:marLeft w:val="0"/>
          <w:marRight w:val="0"/>
          <w:marTop w:val="0"/>
          <w:marBottom w:val="0"/>
          <w:divBdr>
            <w:top w:val="none" w:sz="0" w:space="0" w:color="auto"/>
            <w:left w:val="none" w:sz="0" w:space="0" w:color="auto"/>
            <w:bottom w:val="none" w:sz="0" w:space="0" w:color="auto"/>
            <w:right w:val="none" w:sz="0" w:space="0" w:color="auto"/>
          </w:divBdr>
        </w:div>
      </w:divsChild>
    </w:div>
    <w:div w:id="1544440188">
      <w:bodyDiv w:val="1"/>
      <w:marLeft w:val="0"/>
      <w:marRight w:val="0"/>
      <w:marTop w:val="0"/>
      <w:marBottom w:val="0"/>
      <w:divBdr>
        <w:top w:val="none" w:sz="0" w:space="0" w:color="auto"/>
        <w:left w:val="none" w:sz="0" w:space="0" w:color="auto"/>
        <w:bottom w:val="none" w:sz="0" w:space="0" w:color="auto"/>
        <w:right w:val="none" w:sz="0" w:space="0" w:color="auto"/>
      </w:divBdr>
    </w:div>
    <w:div w:id="1547378535">
      <w:bodyDiv w:val="1"/>
      <w:marLeft w:val="0"/>
      <w:marRight w:val="0"/>
      <w:marTop w:val="0"/>
      <w:marBottom w:val="0"/>
      <w:divBdr>
        <w:top w:val="none" w:sz="0" w:space="0" w:color="auto"/>
        <w:left w:val="none" w:sz="0" w:space="0" w:color="auto"/>
        <w:bottom w:val="none" w:sz="0" w:space="0" w:color="auto"/>
        <w:right w:val="none" w:sz="0" w:space="0" w:color="auto"/>
      </w:divBdr>
    </w:div>
    <w:div w:id="1548301353">
      <w:bodyDiv w:val="1"/>
      <w:marLeft w:val="0"/>
      <w:marRight w:val="0"/>
      <w:marTop w:val="0"/>
      <w:marBottom w:val="0"/>
      <w:divBdr>
        <w:top w:val="none" w:sz="0" w:space="0" w:color="auto"/>
        <w:left w:val="none" w:sz="0" w:space="0" w:color="auto"/>
        <w:bottom w:val="none" w:sz="0" w:space="0" w:color="auto"/>
        <w:right w:val="none" w:sz="0" w:space="0" w:color="auto"/>
      </w:divBdr>
    </w:div>
    <w:div w:id="1561164591">
      <w:bodyDiv w:val="1"/>
      <w:marLeft w:val="0"/>
      <w:marRight w:val="0"/>
      <w:marTop w:val="0"/>
      <w:marBottom w:val="0"/>
      <w:divBdr>
        <w:top w:val="none" w:sz="0" w:space="0" w:color="auto"/>
        <w:left w:val="none" w:sz="0" w:space="0" w:color="auto"/>
        <w:bottom w:val="none" w:sz="0" w:space="0" w:color="auto"/>
        <w:right w:val="none" w:sz="0" w:space="0" w:color="auto"/>
      </w:divBdr>
    </w:div>
    <w:div w:id="1561788479">
      <w:bodyDiv w:val="1"/>
      <w:marLeft w:val="0"/>
      <w:marRight w:val="0"/>
      <w:marTop w:val="0"/>
      <w:marBottom w:val="0"/>
      <w:divBdr>
        <w:top w:val="none" w:sz="0" w:space="0" w:color="auto"/>
        <w:left w:val="none" w:sz="0" w:space="0" w:color="auto"/>
        <w:bottom w:val="none" w:sz="0" w:space="0" w:color="auto"/>
        <w:right w:val="none" w:sz="0" w:space="0" w:color="auto"/>
      </w:divBdr>
    </w:div>
    <w:div w:id="1563100337">
      <w:bodyDiv w:val="1"/>
      <w:marLeft w:val="0"/>
      <w:marRight w:val="0"/>
      <w:marTop w:val="0"/>
      <w:marBottom w:val="0"/>
      <w:divBdr>
        <w:top w:val="none" w:sz="0" w:space="0" w:color="auto"/>
        <w:left w:val="none" w:sz="0" w:space="0" w:color="auto"/>
        <w:bottom w:val="none" w:sz="0" w:space="0" w:color="auto"/>
        <w:right w:val="none" w:sz="0" w:space="0" w:color="auto"/>
      </w:divBdr>
    </w:div>
    <w:div w:id="1582333472">
      <w:bodyDiv w:val="1"/>
      <w:marLeft w:val="0"/>
      <w:marRight w:val="0"/>
      <w:marTop w:val="0"/>
      <w:marBottom w:val="0"/>
      <w:divBdr>
        <w:top w:val="none" w:sz="0" w:space="0" w:color="auto"/>
        <w:left w:val="none" w:sz="0" w:space="0" w:color="auto"/>
        <w:bottom w:val="none" w:sz="0" w:space="0" w:color="auto"/>
        <w:right w:val="none" w:sz="0" w:space="0" w:color="auto"/>
      </w:divBdr>
    </w:div>
    <w:div w:id="1587222634">
      <w:bodyDiv w:val="1"/>
      <w:marLeft w:val="0"/>
      <w:marRight w:val="0"/>
      <w:marTop w:val="0"/>
      <w:marBottom w:val="0"/>
      <w:divBdr>
        <w:top w:val="none" w:sz="0" w:space="0" w:color="auto"/>
        <w:left w:val="none" w:sz="0" w:space="0" w:color="auto"/>
        <w:bottom w:val="none" w:sz="0" w:space="0" w:color="auto"/>
        <w:right w:val="none" w:sz="0" w:space="0" w:color="auto"/>
      </w:divBdr>
    </w:div>
    <w:div w:id="1593856525">
      <w:bodyDiv w:val="1"/>
      <w:marLeft w:val="0"/>
      <w:marRight w:val="0"/>
      <w:marTop w:val="0"/>
      <w:marBottom w:val="0"/>
      <w:divBdr>
        <w:top w:val="none" w:sz="0" w:space="0" w:color="auto"/>
        <w:left w:val="none" w:sz="0" w:space="0" w:color="auto"/>
        <w:bottom w:val="none" w:sz="0" w:space="0" w:color="auto"/>
        <w:right w:val="none" w:sz="0" w:space="0" w:color="auto"/>
      </w:divBdr>
    </w:div>
    <w:div w:id="1607536912">
      <w:bodyDiv w:val="1"/>
      <w:marLeft w:val="0"/>
      <w:marRight w:val="0"/>
      <w:marTop w:val="0"/>
      <w:marBottom w:val="0"/>
      <w:divBdr>
        <w:top w:val="none" w:sz="0" w:space="0" w:color="auto"/>
        <w:left w:val="none" w:sz="0" w:space="0" w:color="auto"/>
        <w:bottom w:val="none" w:sz="0" w:space="0" w:color="auto"/>
        <w:right w:val="none" w:sz="0" w:space="0" w:color="auto"/>
      </w:divBdr>
    </w:div>
    <w:div w:id="1608852902">
      <w:bodyDiv w:val="1"/>
      <w:marLeft w:val="0"/>
      <w:marRight w:val="0"/>
      <w:marTop w:val="0"/>
      <w:marBottom w:val="0"/>
      <w:divBdr>
        <w:top w:val="none" w:sz="0" w:space="0" w:color="auto"/>
        <w:left w:val="none" w:sz="0" w:space="0" w:color="auto"/>
        <w:bottom w:val="none" w:sz="0" w:space="0" w:color="auto"/>
        <w:right w:val="none" w:sz="0" w:space="0" w:color="auto"/>
      </w:divBdr>
      <w:divsChild>
        <w:div w:id="9067460">
          <w:marLeft w:val="0"/>
          <w:marRight w:val="0"/>
          <w:marTop w:val="0"/>
          <w:marBottom w:val="0"/>
          <w:divBdr>
            <w:top w:val="none" w:sz="0" w:space="0" w:color="auto"/>
            <w:left w:val="none" w:sz="0" w:space="0" w:color="auto"/>
            <w:bottom w:val="none" w:sz="0" w:space="0" w:color="auto"/>
            <w:right w:val="none" w:sz="0" w:space="0" w:color="auto"/>
          </w:divBdr>
        </w:div>
        <w:div w:id="1112481556">
          <w:marLeft w:val="0"/>
          <w:marRight w:val="0"/>
          <w:marTop w:val="0"/>
          <w:marBottom w:val="0"/>
          <w:divBdr>
            <w:top w:val="none" w:sz="0" w:space="0" w:color="auto"/>
            <w:left w:val="none" w:sz="0" w:space="0" w:color="auto"/>
            <w:bottom w:val="none" w:sz="0" w:space="0" w:color="auto"/>
            <w:right w:val="none" w:sz="0" w:space="0" w:color="auto"/>
          </w:divBdr>
        </w:div>
      </w:divsChild>
    </w:div>
    <w:div w:id="1612082629">
      <w:bodyDiv w:val="1"/>
      <w:marLeft w:val="0"/>
      <w:marRight w:val="0"/>
      <w:marTop w:val="0"/>
      <w:marBottom w:val="0"/>
      <w:divBdr>
        <w:top w:val="none" w:sz="0" w:space="0" w:color="auto"/>
        <w:left w:val="none" w:sz="0" w:space="0" w:color="auto"/>
        <w:bottom w:val="none" w:sz="0" w:space="0" w:color="auto"/>
        <w:right w:val="none" w:sz="0" w:space="0" w:color="auto"/>
      </w:divBdr>
    </w:div>
    <w:div w:id="1623078152">
      <w:bodyDiv w:val="1"/>
      <w:marLeft w:val="0"/>
      <w:marRight w:val="0"/>
      <w:marTop w:val="0"/>
      <w:marBottom w:val="0"/>
      <w:divBdr>
        <w:top w:val="none" w:sz="0" w:space="0" w:color="auto"/>
        <w:left w:val="none" w:sz="0" w:space="0" w:color="auto"/>
        <w:bottom w:val="none" w:sz="0" w:space="0" w:color="auto"/>
        <w:right w:val="none" w:sz="0" w:space="0" w:color="auto"/>
      </w:divBdr>
    </w:div>
    <w:div w:id="1623615673">
      <w:bodyDiv w:val="1"/>
      <w:marLeft w:val="0"/>
      <w:marRight w:val="0"/>
      <w:marTop w:val="0"/>
      <w:marBottom w:val="0"/>
      <w:divBdr>
        <w:top w:val="none" w:sz="0" w:space="0" w:color="auto"/>
        <w:left w:val="none" w:sz="0" w:space="0" w:color="auto"/>
        <w:bottom w:val="none" w:sz="0" w:space="0" w:color="auto"/>
        <w:right w:val="none" w:sz="0" w:space="0" w:color="auto"/>
      </w:divBdr>
    </w:div>
    <w:div w:id="1626034936">
      <w:bodyDiv w:val="1"/>
      <w:marLeft w:val="0"/>
      <w:marRight w:val="0"/>
      <w:marTop w:val="0"/>
      <w:marBottom w:val="0"/>
      <w:divBdr>
        <w:top w:val="none" w:sz="0" w:space="0" w:color="auto"/>
        <w:left w:val="none" w:sz="0" w:space="0" w:color="auto"/>
        <w:bottom w:val="none" w:sz="0" w:space="0" w:color="auto"/>
        <w:right w:val="none" w:sz="0" w:space="0" w:color="auto"/>
      </w:divBdr>
    </w:div>
    <w:div w:id="1626891857">
      <w:bodyDiv w:val="1"/>
      <w:marLeft w:val="0"/>
      <w:marRight w:val="0"/>
      <w:marTop w:val="0"/>
      <w:marBottom w:val="0"/>
      <w:divBdr>
        <w:top w:val="none" w:sz="0" w:space="0" w:color="auto"/>
        <w:left w:val="none" w:sz="0" w:space="0" w:color="auto"/>
        <w:bottom w:val="none" w:sz="0" w:space="0" w:color="auto"/>
        <w:right w:val="none" w:sz="0" w:space="0" w:color="auto"/>
      </w:divBdr>
    </w:div>
    <w:div w:id="1627615322">
      <w:bodyDiv w:val="1"/>
      <w:marLeft w:val="0"/>
      <w:marRight w:val="0"/>
      <w:marTop w:val="0"/>
      <w:marBottom w:val="0"/>
      <w:divBdr>
        <w:top w:val="none" w:sz="0" w:space="0" w:color="auto"/>
        <w:left w:val="none" w:sz="0" w:space="0" w:color="auto"/>
        <w:bottom w:val="none" w:sz="0" w:space="0" w:color="auto"/>
        <w:right w:val="none" w:sz="0" w:space="0" w:color="auto"/>
      </w:divBdr>
    </w:div>
    <w:div w:id="1634797697">
      <w:bodyDiv w:val="1"/>
      <w:marLeft w:val="0"/>
      <w:marRight w:val="0"/>
      <w:marTop w:val="0"/>
      <w:marBottom w:val="0"/>
      <w:divBdr>
        <w:top w:val="none" w:sz="0" w:space="0" w:color="auto"/>
        <w:left w:val="none" w:sz="0" w:space="0" w:color="auto"/>
        <w:bottom w:val="none" w:sz="0" w:space="0" w:color="auto"/>
        <w:right w:val="none" w:sz="0" w:space="0" w:color="auto"/>
      </w:divBdr>
    </w:div>
    <w:div w:id="1648438359">
      <w:bodyDiv w:val="1"/>
      <w:marLeft w:val="0"/>
      <w:marRight w:val="0"/>
      <w:marTop w:val="0"/>
      <w:marBottom w:val="0"/>
      <w:divBdr>
        <w:top w:val="none" w:sz="0" w:space="0" w:color="auto"/>
        <w:left w:val="none" w:sz="0" w:space="0" w:color="auto"/>
        <w:bottom w:val="none" w:sz="0" w:space="0" w:color="auto"/>
        <w:right w:val="none" w:sz="0" w:space="0" w:color="auto"/>
      </w:divBdr>
    </w:div>
    <w:div w:id="1649286237">
      <w:bodyDiv w:val="1"/>
      <w:marLeft w:val="0"/>
      <w:marRight w:val="0"/>
      <w:marTop w:val="0"/>
      <w:marBottom w:val="0"/>
      <w:divBdr>
        <w:top w:val="none" w:sz="0" w:space="0" w:color="auto"/>
        <w:left w:val="none" w:sz="0" w:space="0" w:color="auto"/>
        <w:bottom w:val="none" w:sz="0" w:space="0" w:color="auto"/>
        <w:right w:val="none" w:sz="0" w:space="0" w:color="auto"/>
      </w:divBdr>
    </w:div>
    <w:div w:id="1653631964">
      <w:bodyDiv w:val="1"/>
      <w:marLeft w:val="0"/>
      <w:marRight w:val="0"/>
      <w:marTop w:val="0"/>
      <w:marBottom w:val="0"/>
      <w:divBdr>
        <w:top w:val="none" w:sz="0" w:space="0" w:color="auto"/>
        <w:left w:val="none" w:sz="0" w:space="0" w:color="auto"/>
        <w:bottom w:val="none" w:sz="0" w:space="0" w:color="auto"/>
        <w:right w:val="none" w:sz="0" w:space="0" w:color="auto"/>
      </w:divBdr>
    </w:div>
    <w:div w:id="1664161433">
      <w:bodyDiv w:val="1"/>
      <w:marLeft w:val="0"/>
      <w:marRight w:val="0"/>
      <w:marTop w:val="0"/>
      <w:marBottom w:val="0"/>
      <w:divBdr>
        <w:top w:val="none" w:sz="0" w:space="0" w:color="auto"/>
        <w:left w:val="none" w:sz="0" w:space="0" w:color="auto"/>
        <w:bottom w:val="none" w:sz="0" w:space="0" w:color="auto"/>
        <w:right w:val="none" w:sz="0" w:space="0" w:color="auto"/>
      </w:divBdr>
    </w:div>
    <w:div w:id="1674409088">
      <w:bodyDiv w:val="1"/>
      <w:marLeft w:val="0"/>
      <w:marRight w:val="0"/>
      <w:marTop w:val="0"/>
      <w:marBottom w:val="0"/>
      <w:divBdr>
        <w:top w:val="none" w:sz="0" w:space="0" w:color="auto"/>
        <w:left w:val="none" w:sz="0" w:space="0" w:color="auto"/>
        <w:bottom w:val="none" w:sz="0" w:space="0" w:color="auto"/>
        <w:right w:val="none" w:sz="0" w:space="0" w:color="auto"/>
      </w:divBdr>
    </w:div>
    <w:div w:id="1675450576">
      <w:bodyDiv w:val="1"/>
      <w:marLeft w:val="0"/>
      <w:marRight w:val="0"/>
      <w:marTop w:val="0"/>
      <w:marBottom w:val="0"/>
      <w:divBdr>
        <w:top w:val="none" w:sz="0" w:space="0" w:color="auto"/>
        <w:left w:val="none" w:sz="0" w:space="0" w:color="auto"/>
        <w:bottom w:val="none" w:sz="0" w:space="0" w:color="auto"/>
        <w:right w:val="none" w:sz="0" w:space="0" w:color="auto"/>
      </w:divBdr>
    </w:div>
    <w:div w:id="1677730040">
      <w:bodyDiv w:val="1"/>
      <w:marLeft w:val="0"/>
      <w:marRight w:val="0"/>
      <w:marTop w:val="0"/>
      <w:marBottom w:val="0"/>
      <w:divBdr>
        <w:top w:val="none" w:sz="0" w:space="0" w:color="auto"/>
        <w:left w:val="none" w:sz="0" w:space="0" w:color="auto"/>
        <w:bottom w:val="none" w:sz="0" w:space="0" w:color="auto"/>
        <w:right w:val="none" w:sz="0" w:space="0" w:color="auto"/>
      </w:divBdr>
    </w:div>
    <w:div w:id="1686712836">
      <w:bodyDiv w:val="1"/>
      <w:marLeft w:val="0"/>
      <w:marRight w:val="0"/>
      <w:marTop w:val="0"/>
      <w:marBottom w:val="0"/>
      <w:divBdr>
        <w:top w:val="none" w:sz="0" w:space="0" w:color="auto"/>
        <w:left w:val="none" w:sz="0" w:space="0" w:color="auto"/>
        <w:bottom w:val="none" w:sz="0" w:space="0" w:color="auto"/>
        <w:right w:val="none" w:sz="0" w:space="0" w:color="auto"/>
      </w:divBdr>
    </w:div>
    <w:div w:id="1689091001">
      <w:bodyDiv w:val="1"/>
      <w:marLeft w:val="0"/>
      <w:marRight w:val="0"/>
      <w:marTop w:val="0"/>
      <w:marBottom w:val="0"/>
      <w:divBdr>
        <w:top w:val="none" w:sz="0" w:space="0" w:color="auto"/>
        <w:left w:val="none" w:sz="0" w:space="0" w:color="auto"/>
        <w:bottom w:val="none" w:sz="0" w:space="0" w:color="auto"/>
        <w:right w:val="none" w:sz="0" w:space="0" w:color="auto"/>
      </w:divBdr>
    </w:div>
    <w:div w:id="1689986034">
      <w:bodyDiv w:val="1"/>
      <w:marLeft w:val="0"/>
      <w:marRight w:val="0"/>
      <w:marTop w:val="0"/>
      <w:marBottom w:val="0"/>
      <w:divBdr>
        <w:top w:val="none" w:sz="0" w:space="0" w:color="auto"/>
        <w:left w:val="none" w:sz="0" w:space="0" w:color="auto"/>
        <w:bottom w:val="none" w:sz="0" w:space="0" w:color="auto"/>
        <w:right w:val="none" w:sz="0" w:space="0" w:color="auto"/>
      </w:divBdr>
    </w:div>
    <w:div w:id="1693804383">
      <w:bodyDiv w:val="1"/>
      <w:marLeft w:val="0"/>
      <w:marRight w:val="0"/>
      <w:marTop w:val="0"/>
      <w:marBottom w:val="0"/>
      <w:divBdr>
        <w:top w:val="none" w:sz="0" w:space="0" w:color="auto"/>
        <w:left w:val="none" w:sz="0" w:space="0" w:color="auto"/>
        <w:bottom w:val="none" w:sz="0" w:space="0" w:color="auto"/>
        <w:right w:val="none" w:sz="0" w:space="0" w:color="auto"/>
      </w:divBdr>
    </w:div>
    <w:div w:id="1694961272">
      <w:bodyDiv w:val="1"/>
      <w:marLeft w:val="0"/>
      <w:marRight w:val="0"/>
      <w:marTop w:val="0"/>
      <w:marBottom w:val="0"/>
      <w:divBdr>
        <w:top w:val="none" w:sz="0" w:space="0" w:color="auto"/>
        <w:left w:val="none" w:sz="0" w:space="0" w:color="auto"/>
        <w:bottom w:val="none" w:sz="0" w:space="0" w:color="auto"/>
        <w:right w:val="none" w:sz="0" w:space="0" w:color="auto"/>
      </w:divBdr>
    </w:div>
    <w:div w:id="1701205253">
      <w:bodyDiv w:val="1"/>
      <w:marLeft w:val="0"/>
      <w:marRight w:val="0"/>
      <w:marTop w:val="0"/>
      <w:marBottom w:val="0"/>
      <w:divBdr>
        <w:top w:val="none" w:sz="0" w:space="0" w:color="auto"/>
        <w:left w:val="none" w:sz="0" w:space="0" w:color="auto"/>
        <w:bottom w:val="none" w:sz="0" w:space="0" w:color="auto"/>
        <w:right w:val="none" w:sz="0" w:space="0" w:color="auto"/>
      </w:divBdr>
      <w:divsChild>
        <w:div w:id="199320133">
          <w:marLeft w:val="0"/>
          <w:marRight w:val="0"/>
          <w:marTop w:val="0"/>
          <w:marBottom w:val="0"/>
          <w:divBdr>
            <w:top w:val="none" w:sz="0" w:space="0" w:color="auto"/>
            <w:left w:val="none" w:sz="0" w:space="0" w:color="auto"/>
            <w:bottom w:val="none" w:sz="0" w:space="0" w:color="auto"/>
            <w:right w:val="none" w:sz="0" w:space="0" w:color="auto"/>
          </w:divBdr>
        </w:div>
        <w:div w:id="209419164">
          <w:marLeft w:val="0"/>
          <w:marRight w:val="0"/>
          <w:marTop w:val="0"/>
          <w:marBottom w:val="0"/>
          <w:divBdr>
            <w:top w:val="none" w:sz="0" w:space="0" w:color="auto"/>
            <w:left w:val="none" w:sz="0" w:space="0" w:color="auto"/>
            <w:bottom w:val="none" w:sz="0" w:space="0" w:color="auto"/>
            <w:right w:val="none" w:sz="0" w:space="0" w:color="auto"/>
          </w:divBdr>
        </w:div>
        <w:div w:id="421024886">
          <w:marLeft w:val="0"/>
          <w:marRight w:val="0"/>
          <w:marTop w:val="0"/>
          <w:marBottom w:val="0"/>
          <w:divBdr>
            <w:top w:val="none" w:sz="0" w:space="0" w:color="auto"/>
            <w:left w:val="none" w:sz="0" w:space="0" w:color="auto"/>
            <w:bottom w:val="none" w:sz="0" w:space="0" w:color="auto"/>
            <w:right w:val="none" w:sz="0" w:space="0" w:color="auto"/>
          </w:divBdr>
        </w:div>
        <w:div w:id="449863454">
          <w:marLeft w:val="0"/>
          <w:marRight w:val="0"/>
          <w:marTop w:val="0"/>
          <w:marBottom w:val="0"/>
          <w:divBdr>
            <w:top w:val="none" w:sz="0" w:space="0" w:color="auto"/>
            <w:left w:val="none" w:sz="0" w:space="0" w:color="auto"/>
            <w:bottom w:val="none" w:sz="0" w:space="0" w:color="auto"/>
            <w:right w:val="none" w:sz="0" w:space="0" w:color="auto"/>
          </w:divBdr>
        </w:div>
        <w:div w:id="686179758">
          <w:marLeft w:val="0"/>
          <w:marRight w:val="0"/>
          <w:marTop w:val="0"/>
          <w:marBottom w:val="0"/>
          <w:divBdr>
            <w:top w:val="none" w:sz="0" w:space="0" w:color="auto"/>
            <w:left w:val="none" w:sz="0" w:space="0" w:color="auto"/>
            <w:bottom w:val="none" w:sz="0" w:space="0" w:color="auto"/>
            <w:right w:val="none" w:sz="0" w:space="0" w:color="auto"/>
          </w:divBdr>
        </w:div>
        <w:div w:id="910239031">
          <w:marLeft w:val="0"/>
          <w:marRight w:val="0"/>
          <w:marTop w:val="0"/>
          <w:marBottom w:val="0"/>
          <w:divBdr>
            <w:top w:val="none" w:sz="0" w:space="0" w:color="auto"/>
            <w:left w:val="none" w:sz="0" w:space="0" w:color="auto"/>
            <w:bottom w:val="none" w:sz="0" w:space="0" w:color="auto"/>
            <w:right w:val="none" w:sz="0" w:space="0" w:color="auto"/>
          </w:divBdr>
        </w:div>
        <w:div w:id="933636926">
          <w:marLeft w:val="0"/>
          <w:marRight w:val="0"/>
          <w:marTop w:val="0"/>
          <w:marBottom w:val="0"/>
          <w:divBdr>
            <w:top w:val="none" w:sz="0" w:space="0" w:color="auto"/>
            <w:left w:val="none" w:sz="0" w:space="0" w:color="auto"/>
            <w:bottom w:val="none" w:sz="0" w:space="0" w:color="auto"/>
            <w:right w:val="none" w:sz="0" w:space="0" w:color="auto"/>
          </w:divBdr>
        </w:div>
        <w:div w:id="952900116">
          <w:marLeft w:val="0"/>
          <w:marRight w:val="0"/>
          <w:marTop w:val="0"/>
          <w:marBottom w:val="0"/>
          <w:divBdr>
            <w:top w:val="none" w:sz="0" w:space="0" w:color="auto"/>
            <w:left w:val="none" w:sz="0" w:space="0" w:color="auto"/>
            <w:bottom w:val="none" w:sz="0" w:space="0" w:color="auto"/>
            <w:right w:val="none" w:sz="0" w:space="0" w:color="auto"/>
          </w:divBdr>
        </w:div>
        <w:div w:id="1109276615">
          <w:marLeft w:val="0"/>
          <w:marRight w:val="0"/>
          <w:marTop w:val="0"/>
          <w:marBottom w:val="0"/>
          <w:divBdr>
            <w:top w:val="none" w:sz="0" w:space="0" w:color="auto"/>
            <w:left w:val="none" w:sz="0" w:space="0" w:color="auto"/>
            <w:bottom w:val="none" w:sz="0" w:space="0" w:color="auto"/>
            <w:right w:val="none" w:sz="0" w:space="0" w:color="auto"/>
          </w:divBdr>
        </w:div>
        <w:div w:id="1206991913">
          <w:marLeft w:val="0"/>
          <w:marRight w:val="0"/>
          <w:marTop w:val="0"/>
          <w:marBottom w:val="0"/>
          <w:divBdr>
            <w:top w:val="none" w:sz="0" w:space="0" w:color="auto"/>
            <w:left w:val="none" w:sz="0" w:space="0" w:color="auto"/>
            <w:bottom w:val="none" w:sz="0" w:space="0" w:color="auto"/>
            <w:right w:val="none" w:sz="0" w:space="0" w:color="auto"/>
          </w:divBdr>
        </w:div>
        <w:div w:id="1284655183">
          <w:marLeft w:val="0"/>
          <w:marRight w:val="0"/>
          <w:marTop w:val="0"/>
          <w:marBottom w:val="0"/>
          <w:divBdr>
            <w:top w:val="none" w:sz="0" w:space="0" w:color="auto"/>
            <w:left w:val="none" w:sz="0" w:space="0" w:color="auto"/>
            <w:bottom w:val="none" w:sz="0" w:space="0" w:color="auto"/>
            <w:right w:val="none" w:sz="0" w:space="0" w:color="auto"/>
          </w:divBdr>
        </w:div>
        <w:div w:id="1439374274">
          <w:marLeft w:val="0"/>
          <w:marRight w:val="0"/>
          <w:marTop w:val="0"/>
          <w:marBottom w:val="0"/>
          <w:divBdr>
            <w:top w:val="none" w:sz="0" w:space="0" w:color="auto"/>
            <w:left w:val="none" w:sz="0" w:space="0" w:color="auto"/>
            <w:bottom w:val="none" w:sz="0" w:space="0" w:color="auto"/>
            <w:right w:val="none" w:sz="0" w:space="0" w:color="auto"/>
          </w:divBdr>
        </w:div>
        <w:div w:id="1634558735">
          <w:marLeft w:val="0"/>
          <w:marRight w:val="0"/>
          <w:marTop w:val="0"/>
          <w:marBottom w:val="0"/>
          <w:divBdr>
            <w:top w:val="none" w:sz="0" w:space="0" w:color="auto"/>
            <w:left w:val="none" w:sz="0" w:space="0" w:color="auto"/>
            <w:bottom w:val="none" w:sz="0" w:space="0" w:color="auto"/>
            <w:right w:val="none" w:sz="0" w:space="0" w:color="auto"/>
          </w:divBdr>
        </w:div>
        <w:div w:id="1715041002">
          <w:marLeft w:val="0"/>
          <w:marRight w:val="0"/>
          <w:marTop w:val="0"/>
          <w:marBottom w:val="0"/>
          <w:divBdr>
            <w:top w:val="none" w:sz="0" w:space="0" w:color="auto"/>
            <w:left w:val="none" w:sz="0" w:space="0" w:color="auto"/>
            <w:bottom w:val="none" w:sz="0" w:space="0" w:color="auto"/>
            <w:right w:val="none" w:sz="0" w:space="0" w:color="auto"/>
          </w:divBdr>
        </w:div>
        <w:div w:id="1913585852">
          <w:marLeft w:val="0"/>
          <w:marRight w:val="0"/>
          <w:marTop w:val="0"/>
          <w:marBottom w:val="0"/>
          <w:divBdr>
            <w:top w:val="none" w:sz="0" w:space="0" w:color="auto"/>
            <w:left w:val="none" w:sz="0" w:space="0" w:color="auto"/>
            <w:bottom w:val="none" w:sz="0" w:space="0" w:color="auto"/>
            <w:right w:val="none" w:sz="0" w:space="0" w:color="auto"/>
          </w:divBdr>
        </w:div>
      </w:divsChild>
    </w:div>
    <w:div w:id="1705056057">
      <w:bodyDiv w:val="1"/>
      <w:marLeft w:val="0"/>
      <w:marRight w:val="0"/>
      <w:marTop w:val="0"/>
      <w:marBottom w:val="0"/>
      <w:divBdr>
        <w:top w:val="none" w:sz="0" w:space="0" w:color="auto"/>
        <w:left w:val="none" w:sz="0" w:space="0" w:color="auto"/>
        <w:bottom w:val="none" w:sz="0" w:space="0" w:color="auto"/>
        <w:right w:val="none" w:sz="0" w:space="0" w:color="auto"/>
      </w:divBdr>
    </w:div>
    <w:div w:id="1715158452">
      <w:bodyDiv w:val="1"/>
      <w:marLeft w:val="0"/>
      <w:marRight w:val="0"/>
      <w:marTop w:val="0"/>
      <w:marBottom w:val="0"/>
      <w:divBdr>
        <w:top w:val="none" w:sz="0" w:space="0" w:color="auto"/>
        <w:left w:val="none" w:sz="0" w:space="0" w:color="auto"/>
        <w:bottom w:val="none" w:sz="0" w:space="0" w:color="auto"/>
        <w:right w:val="none" w:sz="0" w:space="0" w:color="auto"/>
      </w:divBdr>
      <w:divsChild>
        <w:div w:id="793645693">
          <w:marLeft w:val="0"/>
          <w:marRight w:val="0"/>
          <w:marTop w:val="0"/>
          <w:marBottom w:val="0"/>
          <w:divBdr>
            <w:top w:val="none" w:sz="0" w:space="0" w:color="auto"/>
            <w:left w:val="none" w:sz="0" w:space="0" w:color="auto"/>
            <w:bottom w:val="none" w:sz="0" w:space="0" w:color="auto"/>
            <w:right w:val="none" w:sz="0" w:space="0" w:color="auto"/>
          </w:divBdr>
        </w:div>
        <w:div w:id="905188543">
          <w:marLeft w:val="0"/>
          <w:marRight w:val="0"/>
          <w:marTop w:val="0"/>
          <w:marBottom w:val="0"/>
          <w:divBdr>
            <w:top w:val="none" w:sz="0" w:space="0" w:color="auto"/>
            <w:left w:val="none" w:sz="0" w:space="0" w:color="auto"/>
            <w:bottom w:val="none" w:sz="0" w:space="0" w:color="auto"/>
            <w:right w:val="none" w:sz="0" w:space="0" w:color="auto"/>
          </w:divBdr>
        </w:div>
        <w:div w:id="927999194">
          <w:marLeft w:val="0"/>
          <w:marRight w:val="0"/>
          <w:marTop w:val="0"/>
          <w:marBottom w:val="0"/>
          <w:divBdr>
            <w:top w:val="none" w:sz="0" w:space="0" w:color="auto"/>
            <w:left w:val="none" w:sz="0" w:space="0" w:color="auto"/>
            <w:bottom w:val="none" w:sz="0" w:space="0" w:color="auto"/>
            <w:right w:val="none" w:sz="0" w:space="0" w:color="auto"/>
          </w:divBdr>
        </w:div>
        <w:div w:id="1116604942">
          <w:marLeft w:val="0"/>
          <w:marRight w:val="0"/>
          <w:marTop w:val="0"/>
          <w:marBottom w:val="0"/>
          <w:divBdr>
            <w:top w:val="none" w:sz="0" w:space="0" w:color="auto"/>
            <w:left w:val="none" w:sz="0" w:space="0" w:color="auto"/>
            <w:bottom w:val="none" w:sz="0" w:space="0" w:color="auto"/>
            <w:right w:val="none" w:sz="0" w:space="0" w:color="auto"/>
          </w:divBdr>
        </w:div>
        <w:div w:id="1128937300">
          <w:marLeft w:val="0"/>
          <w:marRight w:val="0"/>
          <w:marTop w:val="0"/>
          <w:marBottom w:val="0"/>
          <w:divBdr>
            <w:top w:val="none" w:sz="0" w:space="0" w:color="auto"/>
            <w:left w:val="none" w:sz="0" w:space="0" w:color="auto"/>
            <w:bottom w:val="none" w:sz="0" w:space="0" w:color="auto"/>
            <w:right w:val="none" w:sz="0" w:space="0" w:color="auto"/>
          </w:divBdr>
        </w:div>
        <w:div w:id="1191606313">
          <w:marLeft w:val="0"/>
          <w:marRight w:val="0"/>
          <w:marTop w:val="0"/>
          <w:marBottom w:val="0"/>
          <w:divBdr>
            <w:top w:val="none" w:sz="0" w:space="0" w:color="auto"/>
            <w:left w:val="none" w:sz="0" w:space="0" w:color="auto"/>
            <w:bottom w:val="none" w:sz="0" w:space="0" w:color="auto"/>
            <w:right w:val="none" w:sz="0" w:space="0" w:color="auto"/>
          </w:divBdr>
        </w:div>
        <w:div w:id="1267885441">
          <w:marLeft w:val="0"/>
          <w:marRight w:val="0"/>
          <w:marTop w:val="0"/>
          <w:marBottom w:val="0"/>
          <w:divBdr>
            <w:top w:val="none" w:sz="0" w:space="0" w:color="auto"/>
            <w:left w:val="none" w:sz="0" w:space="0" w:color="auto"/>
            <w:bottom w:val="none" w:sz="0" w:space="0" w:color="auto"/>
            <w:right w:val="none" w:sz="0" w:space="0" w:color="auto"/>
          </w:divBdr>
        </w:div>
        <w:div w:id="1346129887">
          <w:marLeft w:val="0"/>
          <w:marRight w:val="0"/>
          <w:marTop w:val="0"/>
          <w:marBottom w:val="0"/>
          <w:divBdr>
            <w:top w:val="none" w:sz="0" w:space="0" w:color="auto"/>
            <w:left w:val="none" w:sz="0" w:space="0" w:color="auto"/>
            <w:bottom w:val="none" w:sz="0" w:space="0" w:color="auto"/>
            <w:right w:val="none" w:sz="0" w:space="0" w:color="auto"/>
          </w:divBdr>
        </w:div>
        <w:div w:id="1563759109">
          <w:marLeft w:val="0"/>
          <w:marRight w:val="0"/>
          <w:marTop w:val="0"/>
          <w:marBottom w:val="0"/>
          <w:divBdr>
            <w:top w:val="none" w:sz="0" w:space="0" w:color="auto"/>
            <w:left w:val="none" w:sz="0" w:space="0" w:color="auto"/>
            <w:bottom w:val="none" w:sz="0" w:space="0" w:color="auto"/>
            <w:right w:val="none" w:sz="0" w:space="0" w:color="auto"/>
          </w:divBdr>
        </w:div>
      </w:divsChild>
    </w:div>
    <w:div w:id="1718117134">
      <w:bodyDiv w:val="1"/>
      <w:marLeft w:val="0"/>
      <w:marRight w:val="0"/>
      <w:marTop w:val="0"/>
      <w:marBottom w:val="0"/>
      <w:divBdr>
        <w:top w:val="none" w:sz="0" w:space="0" w:color="auto"/>
        <w:left w:val="none" w:sz="0" w:space="0" w:color="auto"/>
        <w:bottom w:val="none" w:sz="0" w:space="0" w:color="auto"/>
        <w:right w:val="none" w:sz="0" w:space="0" w:color="auto"/>
      </w:divBdr>
    </w:div>
    <w:div w:id="1718579971">
      <w:bodyDiv w:val="1"/>
      <w:marLeft w:val="0"/>
      <w:marRight w:val="0"/>
      <w:marTop w:val="0"/>
      <w:marBottom w:val="0"/>
      <w:divBdr>
        <w:top w:val="none" w:sz="0" w:space="0" w:color="auto"/>
        <w:left w:val="none" w:sz="0" w:space="0" w:color="auto"/>
        <w:bottom w:val="none" w:sz="0" w:space="0" w:color="auto"/>
        <w:right w:val="none" w:sz="0" w:space="0" w:color="auto"/>
      </w:divBdr>
    </w:div>
    <w:div w:id="1719938481">
      <w:bodyDiv w:val="1"/>
      <w:marLeft w:val="0"/>
      <w:marRight w:val="0"/>
      <w:marTop w:val="0"/>
      <w:marBottom w:val="0"/>
      <w:divBdr>
        <w:top w:val="none" w:sz="0" w:space="0" w:color="auto"/>
        <w:left w:val="none" w:sz="0" w:space="0" w:color="auto"/>
        <w:bottom w:val="none" w:sz="0" w:space="0" w:color="auto"/>
        <w:right w:val="none" w:sz="0" w:space="0" w:color="auto"/>
      </w:divBdr>
    </w:div>
    <w:div w:id="1727756594">
      <w:bodyDiv w:val="1"/>
      <w:marLeft w:val="0"/>
      <w:marRight w:val="0"/>
      <w:marTop w:val="0"/>
      <w:marBottom w:val="0"/>
      <w:divBdr>
        <w:top w:val="none" w:sz="0" w:space="0" w:color="auto"/>
        <w:left w:val="none" w:sz="0" w:space="0" w:color="auto"/>
        <w:bottom w:val="none" w:sz="0" w:space="0" w:color="auto"/>
        <w:right w:val="none" w:sz="0" w:space="0" w:color="auto"/>
      </w:divBdr>
    </w:div>
    <w:div w:id="1745451803">
      <w:bodyDiv w:val="1"/>
      <w:marLeft w:val="0"/>
      <w:marRight w:val="0"/>
      <w:marTop w:val="0"/>
      <w:marBottom w:val="0"/>
      <w:divBdr>
        <w:top w:val="none" w:sz="0" w:space="0" w:color="auto"/>
        <w:left w:val="none" w:sz="0" w:space="0" w:color="auto"/>
        <w:bottom w:val="none" w:sz="0" w:space="0" w:color="auto"/>
        <w:right w:val="none" w:sz="0" w:space="0" w:color="auto"/>
      </w:divBdr>
    </w:div>
    <w:div w:id="1749113624">
      <w:bodyDiv w:val="1"/>
      <w:marLeft w:val="0"/>
      <w:marRight w:val="0"/>
      <w:marTop w:val="0"/>
      <w:marBottom w:val="0"/>
      <w:divBdr>
        <w:top w:val="none" w:sz="0" w:space="0" w:color="auto"/>
        <w:left w:val="none" w:sz="0" w:space="0" w:color="auto"/>
        <w:bottom w:val="none" w:sz="0" w:space="0" w:color="auto"/>
        <w:right w:val="none" w:sz="0" w:space="0" w:color="auto"/>
      </w:divBdr>
    </w:div>
    <w:div w:id="1755275354">
      <w:bodyDiv w:val="1"/>
      <w:marLeft w:val="0"/>
      <w:marRight w:val="0"/>
      <w:marTop w:val="0"/>
      <w:marBottom w:val="0"/>
      <w:divBdr>
        <w:top w:val="none" w:sz="0" w:space="0" w:color="auto"/>
        <w:left w:val="none" w:sz="0" w:space="0" w:color="auto"/>
        <w:bottom w:val="none" w:sz="0" w:space="0" w:color="auto"/>
        <w:right w:val="none" w:sz="0" w:space="0" w:color="auto"/>
      </w:divBdr>
    </w:div>
    <w:div w:id="1757823138">
      <w:bodyDiv w:val="1"/>
      <w:marLeft w:val="0"/>
      <w:marRight w:val="0"/>
      <w:marTop w:val="0"/>
      <w:marBottom w:val="0"/>
      <w:divBdr>
        <w:top w:val="none" w:sz="0" w:space="0" w:color="auto"/>
        <w:left w:val="none" w:sz="0" w:space="0" w:color="auto"/>
        <w:bottom w:val="none" w:sz="0" w:space="0" w:color="auto"/>
        <w:right w:val="none" w:sz="0" w:space="0" w:color="auto"/>
      </w:divBdr>
    </w:div>
    <w:div w:id="1767457954">
      <w:bodyDiv w:val="1"/>
      <w:marLeft w:val="0"/>
      <w:marRight w:val="0"/>
      <w:marTop w:val="0"/>
      <w:marBottom w:val="0"/>
      <w:divBdr>
        <w:top w:val="none" w:sz="0" w:space="0" w:color="auto"/>
        <w:left w:val="none" w:sz="0" w:space="0" w:color="auto"/>
        <w:bottom w:val="none" w:sz="0" w:space="0" w:color="auto"/>
        <w:right w:val="none" w:sz="0" w:space="0" w:color="auto"/>
      </w:divBdr>
    </w:div>
    <w:div w:id="1774592894">
      <w:bodyDiv w:val="1"/>
      <w:marLeft w:val="0"/>
      <w:marRight w:val="0"/>
      <w:marTop w:val="0"/>
      <w:marBottom w:val="0"/>
      <w:divBdr>
        <w:top w:val="none" w:sz="0" w:space="0" w:color="auto"/>
        <w:left w:val="none" w:sz="0" w:space="0" w:color="auto"/>
        <w:bottom w:val="none" w:sz="0" w:space="0" w:color="auto"/>
        <w:right w:val="none" w:sz="0" w:space="0" w:color="auto"/>
      </w:divBdr>
    </w:div>
    <w:div w:id="1777674526">
      <w:bodyDiv w:val="1"/>
      <w:marLeft w:val="0"/>
      <w:marRight w:val="0"/>
      <w:marTop w:val="0"/>
      <w:marBottom w:val="0"/>
      <w:divBdr>
        <w:top w:val="none" w:sz="0" w:space="0" w:color="auto"/>
        <w:left w:val="none" w:sz="0" w:space="0" w:color="auto"/>
        <w:bottom w:val="none" w:sz="0" w:space="0" w:color="auto"/>
        <w:right w:val="none" w:sz="0" w:space="0" w:color="auto"/>
      </w:divBdr>
    </w:div>
    <w:div w:id="1783308414">
      <w:bodyDiv w:val="1"/>
      <w:marLeft w:val="0"/>
      <w:marRight w:val="0"/>
      <w:marTop w:val="0"/>
      <w:marBottom w:val="0"/>
      <w:divBdr>
        <w:top w:val="none" w:sz="0" w:space="0" w:color="auto"/>
        <w:left w:val="none" w:sz="0" w:space="0" w:color="auto"/>
        <w:bottom w:val="none" w:sz="0" w:space="0" w:color="auto"/>
        <w:right w:val="none" w:sz="0" w:space="0" w:color="auto"/>
      </w:divBdr>
    </w:div>
    <w:div w:id="1792088831">
      <w:bodyDiv w:val="1"/>
      <w:marLeft w:val="0"/>
      <w:marRight w:val="0"/>
      <w:marTop w:val="0"/>
      <w:marBottom w:val="0"/>
      <w:divBdr>
        <w:top w:val="none" w:sz="0" w:space="0" w:color="auto"/>
        <w:left w:val="none" w:sz="0" w:space="0" w:color="auto"/>
        <w:bottom w:val="none" w:sz="0" w:space="0" w:color="auto"/>
        <w:right w:val="none" w:sz="0" w:space="0" w:color="auto"/>
      </w:divBdr>
    </w:div>
    <w:div w:id="1799033182">
      <w:bodyDiv w:val="1"/>
      <w:marLeft w:val="0"/>
      <w:marRight w:val="0"/>
      <w:marTop w:val="0"/>
      <w:marBottom w:val="0"/>
      <w:divBdr>
        <w:top w:val="none" w:sz="0" w:space="0" w:color="auto"/>
        <w:left w:val="none" w:sz="0" w:space="0" w:color="auto"/>
        <w:bottom w:val="none" w:sz="0" w:space="0" w:color="auto"/>
        <w:right w:val="none" w:sz="0" w:space="0" w:color="auto"/>
      </w:divBdr>
    </w:div>
    <w:div w:id="1802069819">
      <w:bodyDiv w:val="1"/>
      <w:marLeft w:val="0"/>
      <w:marRight w:val="0"/>
      <w:marTop w:val="0"/>
      <w:marBottom w:val="0"/>
      <w:divBdr>
        <w:top w:val="none" w:sz="0" w:space="0" w:color="auto"/>
        <w:left w:val="none" w:sz="0" w:space="0" w:color="auto"/>
        <w:bottom w:val="none" w:sz="0" w:space="0" w:color="auto"/>
        <w:right w:val="none" w:sz="0" w:space="0" w:color="auto"/>
      </w:divBdr>
    </w:div>
    <w:div w:id="1815175647">
      <w:bodyDiv w:val="1"/>
      <w:marLeft w:val="0"/>
      <w:marRight w:val="0"/>
      <w:marTop w:val="0"/>
      <w:marBottom w:val="0"/>
      <w:divBdr>
        <w:top w:val="none" w:sz="0" w:space="0" w:color="auto"/>
        <w:left w:val="none" w:sz="0" w:space="0" w:color="auto"/>
        <w:bottom w:val="none" w:sz="0" w:space="0" w:color="auto"/>
        <w:right w:val="none" w:sz="0" w:space="0" w:color="auto"/>
      </w:divBdr>
    </w:div>
    <w:div w:id="1817407133">
      <w:bodyDiv w:val="1"/>
      <w:marLeft w:val="0"/>
      <w:marRight w:val="0"/>
      <w:marTop w:val="0"/>
      <w:marBottom w:val="0"/>
      <w:divBdr>
        <w:top w:val="none" w:sz="0" w:space="0" w:color="auto"/>
        <w:left w:val="none" w:sz="0" w:space="0" w:color="auto"/>
        <w:bottom w:val="none" w:sz="0" w:space="0" w:color="auto"/>
        <w:right w:val="none" w:sz="0" w:space="0" w:color="auto"/>
      </w:divBdr>
    </w:div>
    <w:div w:id="1822699344">
      <w:bodyDiv w:val="1"/>
      <w:marLeft w:val="0"/>
      <w:marRight w:val="0"/>
      <w:marTop w:val="0"/>
      <w:marBottom w:val="0"/>
      <w:divBdr>
        <w:top w:val="none" w:sz="0" w:space="0" w:color="auto"/>
        <w:left w:val="none" w:sz="0" w:space="0" w:color="auto"/>
        <w:bottom w:val="none" w:sz="0" w:space="0" w:color="auto"/>
        <w:right w:val="none" w:sz="0" w:space="0" w:color="auto"/>
      </w:divBdr>
    </w:div>
    <w:div w:id="1829056267">
      <w:bodyDiv w:val="1"/>
      <w:marLeft w:val="0"/>
      <w:marRight w:val="0"/>
      <w:marTop w:val="0"/>
      <w:marBottom w:val="0"/>
      <w:divBdr>
        <w:top w:val="none" w:sz="0" w:space="0" w:color="auto"/>
        <w:left w:val="none" w:sz="0" w:space="0" w:color="auto"/>
        <w:bottom w:val="none" w:sz="0" w:space="0" w:color="auto"/>
        <w:right w:val="none" w:sz="0" w:space="0" w:color="auto"/>
      </w:divBdr>
    </w:div>
    <w:div w:id="1830097732">
      <w:bodyDiv w:val="1"/>
      <w:marLeft w:val="0"/>
      <w:marRight w:val="0"/>
      <w:marTop w:val="0"/>
      <w:marBottom w:val="0"/>
      <w:divBdr>
        <w:top w:val="none" w:sz="0" w:space="0" w:color="auto"/>
        <w:left w:val="none" w:sz="0" w:space="0" w:color="auto"/>
        <w:bottom w:val="none" w:sz="0" w:space="0" w:color="auto"/>
        <w:right w:val="none" w:sz="0" w:space="0" w:color="auto"/>
      </w:divBdr>
    </w:div>
    <w:div w:id="1836188445">
      <w:bodyDiv w:val="1"/>
      <w:marLeft w:val="0"/>
      <w:marRight w:val="0"/>
      <w:marTop w:val="0"/>
      <w:marBottom w:val="0"/>
      <w:divBdr>
        <w:top w:val="none" w:sz="0" w:space="0" w:color="auto"/>
        <w:left w:val="none" w:sz="0" w:space="0" w:color="auto"/>
        <w:bottom w:val="none" w:sz="0" w:space="0" w:color="auto"/>
        <w:right w:val="none" w:sz="0" w:space="0" w:color="auto"/>
      </w:divBdr>
    </w:div>
    <w:div w:id="1837502127">
      <w:bodyDiv w:val="1"/>
      <w:marLeft w:val="0"/>
      <w:marRight w:val="0"/>
      <w:marTop w:val="0"/>
      <w:marBottom w:val="0"/>
      <w:divBdr>
        <w:top w:val="none" w:sz="0" w:space="0" w:color="auto"/>
        <w:left w:val="none" w:sz="0" w:space="0" w:color="auto"/>
        <w:bottom w:val="none" w:sz="0" w:space="0" w:color="auto"/>
        <w:right w:val="none" w:sz="0" w:space="0" w:color="auto"/>
      </w:divBdr>
    </w:div>
    <w:div w:id="1850174899">
      <w:bodyDiv w:val="1"/>
      <w:marLeft w:val="0"/>
      <w:marRight w:val="0"/>
      <w:marTop w:val="0"/>
      <w:marBottom w:val="0"/>
      <w:divBdr>
        <w:top w:val="none" w:sz="0" w:space="0" w:color="auto"/>
        <w:left w:val="none" w:sz="0" w:space="0" w:color="auto"/>
        <w:bottom w:val="none" w:sz="0" w:space="0" w:color="auto"/>
        <w:right w:val="none" w:sz="0" w:space="0" w:color="auto"/>
      </w:divBdr>
    </w:div>
    <w:div w:id="1858301424">
      <w:bodyDiv w:val="1"/>
      <w:marLeft w:val="0"/>
      <w:marRight w:val="0"/>
      <w:marTop w:val="0"/>
      <w:marBottom w:val="0"/>
      <w:divBdr>
        <w:top w:val="none" w:sz="0" w:space="0" w:color="auto"/>
        <w:left w:val="none" w:sz="0" w:space="0" w:color="auto"/>
        <w:bottom w:val="none" w:sz="0" w:space="0" w:color="auto"/>
        <w:right w:val="none" w:sz="0" w:space="0" w:color="auto"/>
      </w:divBdr>
    </w:div>
    <w:div w:id="1889075307">
      <w:bodyDiv w:val="1"/>
      <w:marLeft w:val="0"/>
      <w:marRight w:val="0"/>
      <w:marTop w:val="0"/>
      <w:marBottom w:val="0"/>
      <w:divBdr>
        <w:top w:val="none" w:sz="0" w:space="0" w:color="auto"/>
        <w:left w:val="none" w:sz="0" w:space="0" w:color="auto"/>
        <w:bottom w:val="none" w:sz="0" w:space="0" w:color="auto"/>
        <w:right w:val="none" w:sz="0" w:space="0" w:color="auto"/>
      </w:divBdr>
    </w:div>
    <w:div w:id="1894728811">
      <w:bodyDiv w:val="1"/>
      <w:marLeft w:val="0"/>
      <w:marRight w:val="0"/>
      <w:marTop w:val="0"/>
      <w:marBottom w:val="0"/>
      <w:divBdr>
        <w:top w:val="none" w:sz="0" w:space="0" w:color="auto"/>
        <w:left w:val="none" w:sz="0" w:space="0" w:color="auto"/>
        <w:bottom w:val="none" w:sz="0" w:space="0" w:color="auto"/>
        <w:right w:val="none" w:sz="0" w:space="0" w:color="auto"/>
      </w:divBdr>
    </w:div>
    <w:div w:id="1894734203">
      <w:bodyDiv w:val="1"/>
      <w:marLeft w:val="0"/>
      <w:marRight w:val="0"/>
      <w:marTop w:val="0"/>
      <w:marBottom w:val="0"/>
      <w:divBdr>
        <w:top w:val="none" w:sz="0" w:space="0" w:color="auto"/>
        <w:left w:val="none" w:sz="0" w:space="0" w:color="auto"/>
        <w:bottom w:val="none" w:sz="0" w:space="0" w:color="auto"/>
        <w:right w:val="none" w:sz="0" w:space="0" w:color="auto"/>
      </w:divBdr>
    </w:div>
    <w:div w:id="1895921142">
      <w:bodyDiv w:val="1"/>
      <w:marLeft w:val="0"/>
      <w:marRight w:val="0"/>
      <w:marTop w:val="0"/>
      <w:marBottom w:val="0"/>
      <w:divBdr>
        <w:top w:val="none" w:sz="0" w:space="0" w:color="auto"/>
        <w:left w:val="none" w:sz="0" w:space="0" w:color="auto"/>
        <w:bottom w:val="none" w:sz="0" w:space="0" w:color="auto"/>
        <w:right w:val="none" w:sz="0" w:space="0" w:color="auto"/>
      </w:divBdr>
    </w:div>
    <w:div w:id="1899895224">
      <w:bodyDiv w:val="1"/>
      <w:marLeft w:val="0"/>
      <w:marRight w:val="0"/>
      <w:marTop w:val="0"/>
      <w:marBottom w:val="0"/>
      <w:divBdr>
        <w:top w:val="none" w:sz="0" w:space="0" w:color="auto"/>
        <w:left w:val="none" w:sz="0" w:space="0" w:color="auto"/>
        <w:bottom w:val="none" w:sz="0" w:space="0" w:color="auto"/>
        <w:right w:val="none" w:sz="0" w:space="0" w:color="auto"/>
      </w:divBdr>
    </w:div>
    <w:div w:id="1900508960">
      <w:bodyDiv w:val="1"/>
      <w:marLeft w:val="0"/>
      <w:marRight w:val="0"/>
      <w:marTop w:val="0"/>
      <w:marBottom w:val="0"/>
      <w:divBdr>
        <w:top w:val="none" w:sz="0" w:space="0" w:color="auto"/>
        <w:left w:val="none" w:sz="0" w:space="0" w:color="auto"/>
        <w:bottom w:val="none" w:sz="0" w:space="0" w:color="auto"/>
        <w:right w:val="none" w:sz="0" w:space="0" w:color="auto"/>
      </w:divBdr>
    </w:div>
    <w:div w:id="1900826076">
      <w:bodyDiv w:val="1"/>
      <w:marLeft w:val="0"/>
      <w:marRight w:val="0"/>
      <w:marTop w:val="0"/>
      <w:marBottom w:val="0"/>
      <w:divBdr>
        <w:top w:val="none" w:sz="0" w:space="0" w:color="auto"/>
        <w:left w:val="none" w:sz="0" w:space="0" w:color="auto"/>
        <w:bottom w:val="none" w:sz="0" w:space="0" w:color="auto"/>
        <w:right w:val="none" w:sz="0" w:space="0" w:color="auto"/>
      </w:divBdr>
    </w:div>
    <w:div w:id="1909614012">
      <w:bodyDiv w:val="1"/>
      <w:marLeft w:val="0"/>
      <w:marRight w:val="0"/>
      <w:marTop w:val="0"/>
      <w:marBottom w:val="0"/>
      <w:divBdr>
        <w:top w:val="none" w:sz="0" w:space="0" w:color="auto"/>
        <w:left w:val="none" w:sz="0" w:space="0" w:color="auto"/>
        <w:bottom w:val="none" w:sz="0" w:space="0" w:color="auto"/>
        <w:right w:val="none" w:sz="0" w:space="0" w:color="auto"/>
      </w:divBdr>
    </w:div>
    <w:div w:id="1915780512">
      <w:bodyDiv w:val="1"/>
      <w:marLeft w:val="0"/>
      <w:marRight w:val="0"/>
      <w:marTop w:val="0"/>
      <w:marBottom w:val="0"/>
      <w:divBdr>
        <w:top w:val="none" w:sz="0" w:space="0" w:color="auto"/>
        <w:left w:val="none" w:sz="0" w:space="0" w:color="auto"/>
        <w:bottom w:val="none" w:sz="0" w:space="0" w:color="auto"/>
        <w:right w:val="none" w:sz="0" w:space="0" w:color="auto"/>
      </w:divBdr>
    </w:div>
    <w:div w:id="1925214853">
      <w:bodyDiv w:val="1"/>
      <w:marLeft w:val="0"/>
      <w:marRight w:val="0"/>
      <w:marTop w:val="0"/>
      <w:marBottom w:val="0"/>
      <w:divBdr>
        <w:top w:val="none" w:sz="0" w:space="0" w:color="auto"/>
        <w:left w:val="none" w:sz="0" w:space="0" w:color="auto"/>
        <w:bottom w:val="none" w:sz="0" w:space="0" w:color="auto"/>
        <w:right w:val="none" w:sz="0" w:space="0" w:color="auto"/>
      </w:divBdr>
      <w:divsChild>
        <w:div w:id="59444936">
          <w:marLeft w:val="0"/>
          <w:marRight w:val="0"/>
          <w:marTop w:val="0"/>
          <w:marBottom w:val="0"/>
          <w:divBdr>
            <w:top w:val="none" w:sz="0" w:space="0" w:color="auto"/>
            <w:left w:val="none" w:sz="0" w:space="0" w:color="auto"/>
            <w:bottom w:val="none" w:sz="0" w:space="0" w:color="auto"/>
            <w:right w:val="none" w:sz="0" w:space="0" w:color="auto"/>
          </w:divBdr>
        </w:div>
        <w:div w:id="60253837">
          <w:marLeft w:val="0"/>
          <w:marRight w:val="0"/>
          <w:marTop w:val="0"/>
          <w:marBottom w:val="0"/>
          <w:divBdr>
            <w:top w:val="none" w:sz="0" w:space="0" w:color="auto"/>
            <w:left w:val="none" w:sz="0" w:space="0" w:color="auto"/>
            <w:bottom w:val="none" w:sz="0" w:space="0" w:color="auto"/>
            <w:right w:val="none" w:sz="0" w:space="0" w:color="auto"/>
          </w:divBdr>
        </w:div>
        <w:div w:id="124398870">
          <w:marLeft w:val="0"/>
          <w:marRight w:val="0"/>
          <w:marTop w:val="0"/>
          <w:marBottom w:val="0"/>
          <w:divBdr>
            <w:top w:val="none" w:sz="0" w:space="0" w:color="auto"/>
            <w:left w:val="none" w:sz="0" w:space="0" w:color="auto"/>
            <w:bottom w:val="none" w:sz="0" w:space="0" w:color="auto"/>
            <w:right w:val="none" w:sz="0" w:space="0" w:color="auto"/>
          </w:divBdr>
        </w:div>
        <w:div w:id="154147902">
          <w:marLeft w:val="0"/>
          <w:marRight w:val="0"/>
          <w:marTop w:val="0"/>
          <w:marBottom w:val="0"/>
          <w:divBdr>
            <w:top w:val="none" w:sz="0" w:space="0" w:color="auto"/>
            <w:left w:val="none" w:sz="0" w:space="0" w:color="auto"/>
            <w:bottom w:val="none" w:sz="0" w:space="0" w:color="auto"/>
            <w:right w:val="none" w:sz="0" w:space="0" w:color="auto"/>
          </w:divBdr>
        </w:div>
        <w:div w:id="166480939">
          <w:marLeft w:val="0"/>
          <w:marRight w:val="0"/>
          <w:marTop w:val="0"/>
          <w:marBottom w:val="0"/>
          <w:divBdr>
            <w:top w:val="none" w:sz="0" w:space="0" w:color="auto"/>
            <w:left w:val="none" w:sz="0" w:space="0" w:color="auto"/>
            <w:bottom w:val="none" w:sz="0" w:space="0" w:color="auto"/>
            <w:right w:val="none" w:sz="0" w:space="0" w:color="auto"/>
          </w:divBdr>
        </w:div>
        <w:div w:id="199056546">
          <w:marLeft w:val="0"/>
          <w:marRight w:val="0"/>
          <w:marTop w:val="0"/>
          <w:marBottom w:val="0"/>
          <w:divBdr>
            <w:top w:val="none" w:sz="0" w:space="0" w:color="auto"/>
            <w:left w:val="none" w:sz="0" w:space="0" w:color="auto"/>
            <w:bottom w:val="none" w:sz="0" w:space="0" w:color="auto"/>
            <w:right w:val="none" w:sz="0" w:space="0" w:color="auto"/>
          </w:divBdr>
        </w:div>
        <w:div w:id="204030699">
          <w:marLeft w:val="0"/>
          <w:marRight w:val="0"/>
          <w:marTop w:val="0"/>
          <w:marBottom w:val="0"/>
          <w:divBdr>
            <w:top w:val="none" w:sz="0" w:space="0" w:color="auto"/>
            <w:left w:val="none" w:sz="0" w:space="0" w:color="auto"/>
            <w:bottom w:val="none" w:sz="0" w:space="0" w:color="auto"/>
            <w:right w:val="none" w:sz="0" w:space="0" w:color="auto"/>
          </w:divBdr>
        </w:div>
        <w:div w:id="219287157">
          <w:marLeft w:val="0"/>
          <w:marRight w:val="0"/>
          <w:marTop w:val="0"/>
          <w:marBottom w:val="0"/>
          <w:divBdr>
            <w:top w:val="none" w:sz="0" w:space="0" w:color="auto"/>
            <w:left w:val="none" w:sz="0" w:space="0" w:color="auto"/>
            <w:bottom w:val="none" w:sz="0" w:space="0" w:color="auto"/>
            <w:right w:val="none" w:sz="0" w:space="0" w:color="auto"/>
          </w:divBdr>
        </w:div>
        <w:div w:id="263542107">
          <w:marLeft w:val="0"/>
          <w:marRight w:val="0"/>
          <w:marTop w:val="0"/>
          <w:marBottom w:val="0"/>
          <w:divBdr>
            <w:top w:val="none" w:sz="0" w:space="0" w:color="auto"/>
            <w:left w:val="none" w:sz="0" w:space="0" w:color="auto"/>
            <w:bottom w:val="none" w:sz="0" w:space="0" w:color="auto"/>
            <w:right w:val="none" w:sz="0" w:space="0" w:color="auto"/>
          </w:divBdr>
        </w:div>
        <w:div w:id="268632119">
          <w:marLeft w:val="0"/>
          <w:marRight w:val="0"/>
          <w:marTop w:val="0"/>
          <w:marBottom w:val="0"/>
          <w:divBdr>
            <w:top w:val="none" w:sz="0" w:space="0" w:color="auto"/>
            <w:left w:val="none" w:sz="0" w:space="0" w:color="auto"/>
            <w:bottom w:val="none" w:sz="0" w:space="0" w:color="auto"/>
            <w:right w:val="none" w:sz="0" w:space="0" w:color="auto"/>
          </w:divBdr>
        </w:div>
        <w:div w:id="286351740">
          <w:marLeft w:val="0"/>
          <w:marRight w:val="0"/>
          <w:marTop w:val="0"/>
          <w:marBottom w:val="0"/>
          <w:divBdr>
            <w:top w:val="none" w:sz="0" w:space="0" w:color="auto"/>
            <w:left w:val="none" w:sz="0" w:space="0" w:color="auto"/>
            <w:bottom w:val="none" w:sz="0" w:space="0" w:color="auto"/>
            <w:right w:val="none" w:sz="0" w:space="0" w:color="auto"/>
          </w:divBdr>
        </w:div>
        <w:div w:id="344287894">
          <w:marLeft w:val="0"/>
          <w:marRight w:val="0"/>
          <w:marTop w:val="0"/>
          <w:marBottom w:val="0"/>
          <w:divBdr>
            <w:top w:val="none" w:sz="0" w:space="0" w:color="auto"/>
            <w:left w:val="none" w:sz="0" w:space="0" w:color="auto"/>
            <w:bottom w:val="none" w:sz="0" w:space="0" w:color="auto"/>
            <w:right w:val="none" w:sz="0" w:space="0" w:color="auto"/>
          </w:divBdr>
        </w:div>
        <w:div w:id="364798042">
          <w:marLeft w:val="0"/>
          <w:marRight w:val="0"/>
          <w:marTop w:val="0"/>
          <w:marBottom w:val="0"/>
          <w:divBdr>
            <w:top w:val="none" w:sz="0" w:space="0" w:color="auto"/>
            <w:left w:val="none" w:sz="0" w:space="0" w:color="auto"/>
            <w:bottom w:val="none" w:sz="0" w:space="0" w:color="auto"/>
            <w:right w:val="none" w:sz="0" w:space="0" w:color="auto"/>
          </w:divBdr>
        </w:div>
        <w:div w:id="376703055">
          <w:marLeft w:val="0"/>
          <w:marRight w:val="0"/>
          <w:marTop w:val="0"/>
          <w:marBottom w:val="0"/>
          <w:divBdr>
            <w:top w:val="none" w:sz="0" w:space="0" w:color="auto"/>
            <w:left w:val="none" w:sz="0" w:space="0" w:color="auto"/>
            <w:bottom w:val="none" w:sz="0" w:space="0" w:color="auto"/>
            <w:right w:val="none" w:sz="0" w:space="0" w:color="auto"/>
          </w:divBdr>
        </w:div>
        <w:div w:id="413865435">
          <w:marLeft w:val="0"/>
          <w:marRight w:val="0"/>
          <w:marTop w:val="0"/>
          <w:marBottom w:val="0"/>
          <w:divBdr>
            <w:top w:val="none" w:sz="0" w:space="0" w:color="auto"/>
            <w:left w:val="none" w:sz="0" w:space="0" w:color="auto"/>
            <w:bottom w:val="none" w:sz="0" w:space="0" w:color="auto"/>
            <w:right w:val="none" w:sz="0" w:space="0" w:color="auto"/>
          </w:divBdr>
        </w:div>
        <w:div w:id="543518147">
          <w:marLeft w:val="0"/>
          <w:marRight w:val="0"/>
          <w:marTop w:val="0"/>
          <w:marBottom w:val="0"/>
          <w:divBdr>
            <w:top w:val="none" w:sz="0" w:space="0" w:color="auto"/>
            <w:left w:val="none" w:sz="0" w:space="0" w:color="auto"/>
            <w:bottom w:val="none" w:sz="0" w:space="0" w:color="auto"/>
            <w:right w:val="none" w:sz="0" w:space="0" w:color="auto"/>
          </w:divBdr>
        </w:div>
        <w:div w:id="597567833">
          <w:marLeft w:val="0"/>
          <w:marRight w:val="0"/>
          <w:marTop w:val="0"/>
          <w:marBottom w:val="0"/>
          <w:divBdr>
            <w:top w:val="none" w:sz="0" w:space="0" w:color="auto"/>
            <w:left w:val="none" w:sz="0" w:space="0" w:color="auto"/>
            <w:bottom w:val="none" w:sz="0" w:space="0" w:color="auto"/>
            <w:right w:val="none" w:sz="0" w:space="0" w:color="auto"/>
          </w:divBdr>
        </w:div>
        <w:div w:id="597950828">
          <w:marLeft w:val="0"/>
          <w:marRight w:val="0"/>
          <w:marTop w:val="0"/>
          <w:marBottom w:val="0"/>
          <w:divBdr>
            <w:top w:val="none" w:sz="0" w:space="0" w:color="auto"/>
            <w:left w:val="none" w:sz="0" w:space="0" w:color="auto"/>
            <w:bottom w:val="none" w:sz="0" w:space="0" w:color="auto"/>
            <w:right w:val="none" w:sz="0" w:space="0" w:color="auto"/>
          </w:divBdr>
        </w:div>
        <w:div w:id="641887845">
          <w:marLeft w:val="0"/>
          <w:marRight w:val="0"/>
          <w:marTop w:val="0"/>
          <w:marBottom w:val="0"/>
          <w:divBdr>
            <w:top w:val="none" w:sz="0" w:space="0" w:color="auto"/>
            <w:left w:val="none" w:sz="0" w:space="0" w:color="auto"/>
            <w:bottom w:val="none" w:sz="0" w:space="0" w:color="auto"/>
            <w:right w:val="none" w:sz="0" w:space="0" w:color="auto"/>
          </w:divBdr>
        </w:div>
        <w:div w:id="697967132">
          <w:marLeft w:val="0"/>
          <w:marRight w:val="0"/>
          <w:marTop w:val="0"/>
          <w:marBottom w:val="0"/>
          <w:divBdr>
            <w:top w:val="none" w:sz="0" w:space="0" w:color="auto"/>
            <w:left w:val="none" w:sz="0" w:space="0" w:color="auto"/>
            <w:bottom w:val="none" w:sz="0" w:space="0" w:color="auto"/>
            <w:right w:val="none" w:sz="0" w:space="0" w:color="auto"/>
          </w:divBdr>
        </w:div>
        <w:div w:id="901059591">
          <w:marLeft w:val="0"/>
          <w:marRight w:val="0"/>
          <w:marTop w:val="0"/>
          <w:marBottom w:val="0"/>
          <w:divBdr>
            <w:top w:val="none" w:sz="0" w:space="0" w:color="auto"/>
            <w:left w:val="none" w:sz="0" w:space="0" w:color="auto"/>
            <w:bottom w:val="none" w:sz="0" w:space="0" w:color="auto"/>
            <w:right w:val="none" w:sz="0" w:space="0" w:color="auto"/>
          </w:divBdr>
        </w:div>
        <w:div w:id="928463868">
          <w:marLeft w:val="0"/>
          <w:marRight w:val="0"/>
          <w:marTop w:val="0"/>
          <w:marBottom w:val="0"/>
          <w:divBdr>
            <w:top w:val="none" w:sz="0" w:space="0" w:color="auto"/>
            <w:left w:val="none" w:sz="0" w:space="0" w:color="auto"/>
            <w:bottom w:val="none" w:sz="0" w:space="0" w:color="auto"/>
            <w:right w:val="none" w:sz="0" w:space="0" w:color="auto"/>
          </w:divBdr>
        </w:div>
        <w:div w:id="1020660619">
          <w:marLeft w:val="0"/>
          <w:marRight w:val="0"/>
          <w:marTop w:val="0"/>
          <w:marBottom w:val="0"/>
          <w:divBdr>
            <w:top w:val="none" w:sz="0" w:space="0" w:color="auto"/>
            <w:left w:val="none" w:sz="0" w:space="0" w:color="auto"/>
            <w:bottom w:val="none" w:sz="0" w:space="0" w:color="auto"/>
            <w:right w:val="none" w:sz="0" w:space="0" w:color="auto"/>
          </w:divBdr>
        </w:div>
        <w:div w:id="1055007244">
          <w:marLeft w:val="0"/>
          <w:marRight w:val="0"/>
          <w:marTop w:val="0"/>
          <w:marBottom w:val="0"/>
          <w:divBdr>
            <w:top w:val="none" w:sz="0" w:space="0" w:color="auto"/>
            <w:left w:val="none" w:sz="0" w:space="0" w:color="auto"/>
            <w:bottom w:val="none" w:sz="0" w:space="0" w:color="auto"/>
            <w:right w:val="none" w:sz="0" w:space="0" w:color="auto"/>
          </w:divBdr>
        </w:div>
        <w:div w:id="1100249570">
          <w:marLeft w:val="0"/>
          <w:marRight w:val="0"/>
          <w:marTop w:val="0"/>
          <w:marBottom w:val="0"/>
          <w:divBdr>
            <w:top w:val="none" w:sz="0" w:space="0" w:color="auto"/>
            <w:left w:val="none" w:sz="0" w:space="0" w:color="auto"/>
            <w:bottom w:val="none" w:sz="0" w:space="0" w:color="auto"/>
            <w:right w:val="none" w:sz="0" w:space="0" w:color="auto"/>
          </w:divBdr>
        </w:div>
        <w:div w:id="1114132532">
          <w:marLeft w:val="0"/>
          <w:marRight w:val="0"/>
          <w:marTop w:val="0"/>
          <w:marBottom w:val="0"/>
          <w:divBdr>
            <w:top w:val="none" w:sz="0" w:space="0" w:color="auto"/>
            <w:left w:val="none" w:sz="0" w:space="0" w:color="auto"/>
            <w:bottom w:val="none" w:sz="0" w:space="0" w:color="auto"/>
            <w:right w:val="none" w:sz="0" w:space="0" w:color="auto"/>
          </w:divBdr>
        </w:div>
        <w:div w:id="1141850932">
          <w:marLeft w:val="0"/>
          <w:marRight w:val="0"/>
          <w:marTop w:val="0"/>
          <w:marBottom w:val="0"/>
          <w:divBdr>
            <w:top w:val="none" w:sz="0" w:space="0" w:color="auto"/>
            <w:left w:val="none" w:sz="0" w:space="0" w:color="auto"/>
            <w:bottom w:val="none" w:sz="0" w:space="0" w:color="auto"/>
            <w:right w:val="none" w:sz="0" w:space="0" w:color="auto"/>
          </w:divBdr>
        </w:div>
        <w:div w:id="1251159042">
          <w:marLeft w:val="0"/>
          <w:marRight w:val="0"/>
          <w:marTop w:val="0"/>
          <w:marBottom w:val="0"/>
          <w:divBdr>
            <w:top w:val="none" w:sz="0" w:space="0" w:color="auto"/>
            <w:left w:val="none" w:sz="0" w:space="0" w:color="auto"/>
            <w:bottom w:val="none" w:sz="0" w:space="0" w:color="auto"/>
            <w:right w:val="none" w:sz="0" w:space="0" w:color="auto"/>
          </w:divBdr>
        </w:div>
        <w:div w:id="1296985433">
          <w:marLeft w:val="0"/>
          <w:marRight w:val="0"/>
          <w:marTop w:val="0"/>
          <w:marBottom w:val="0"/>
          <w:divBdr>
            <w:top w:val="none" w:sz="0" w:space="0" w:color="auto"/>
            <w:left w:val="none" w:sz="0" w:space="0" w:color="auto"/>
            <w:bottom w:val="none" w:sz="0" w:space="0" w:color="auto"/>
            <w:right w:val="none" w:sz="0" w:space="0" w:color="auto"/>
          </w:divBdr>
        </w:div>
        <w:div w:id="1324696829">
          <w:marLeft w:val="0"/>
          <w:marRight w:val="0"/>
          <w:marTop w:val="0"/>
          <w:marBottom w:val="0"/>
          <w:divBdr>
            <w:top w:val="none" w:sz="0" w:space="0" w:color="auto"/>
            <w:left w:val="none" w:sz="0" w:space="0" w:color="auto"/>
            <w:bottom w:val="none" w:sz="0" w:space="0" w:color="auto"/>
            <w:right w:val="none" w:sz="0" w:space="0" w:color="auto"/>
          </w:divBdr>
        </w:div>
        <w:div w:id="1346983121">
          <w:marLeft w:val="0"/>
          <w:marRight w:val="0"/>
          <w:marTop w:val="0"/>
          <w:marBottom w:val="0"/>
          <w:divBdr>
            <w:top w:val="none" w:sz="0" w:space="0" w:color="auto"/>
            <w:left w:val="none" w:sz="0" w:space="0" w:color="auto"/>
            <w:bottom w:val="none" w:sz="0" w:space="0" w:color="auto"/>
            <w:right w:val="none" w:sz="0" w:space="0" w:color="auto"/>
          </w:divBdr>
        </w:div>
        <w:div w:id="1393383214">
          <w:marLeft w:val="0"/>
          <w:marRight w:val="0"/>
          <w:marTop w:val="0"/>
          <w:marBottom w:val="0"/>
          <w:divBdr>
            <w:top w:val="none" w:sz="0" w:space="0" w:color="auto"/>
            <w:left w:val="none" w:sz="0" w:space="0" w:color="auto"/>
            <w:bottom w:val="none" w:sz="0" w:space="0" w:color="auto"/>
            <w:right w:val="none" w:sz="0" w:space="0" w:color="auto"/>
          </w:divBdr>
        </w:div>
        <w:div w:id="1406486573">
          <w:marLeft w:val="0"/>
          <w:marRight w:val="0"/>
          <w:marTop w:val="0"/>
          <w:marBottom w:val="0"/>
          <w:divBdr>
            <w:top w:val="none" w:sz="0" w:space="0" w:color="auto"/>
            <w:left w:val="none" w:sz="0" w:space="0" w:color="auto"/>
            <w:bottom w:val="none" w:sz="0" w:space="0" w:color="auto"/>
            <w:right w:val="none" w:sz="0" w:space="0" w:color="auto"/>
          </w:divBdr>
        </w:div>
        <w:div w:id="1670907612">
          <w:marLeft w:val="0"/>
          <w:marRight w:val="0"/>
          <w:marTop w:val="0"/>
          <w:marBottom w:val="0"/>
          <w:divBdr>
            <w:top w:val="none" w:sz="0" w:space="0" w:color="auto"/>
            <w:left w:val="none" w:sz="0" w:space="0" w:color="auto"/>
            <w:bottom w:val="none" w:sz="0" w:space="0" w:color="auto"/>
            <w:right w:val="none" w:sz="0" w:space="0" w:color="auto"/>
          </w:divBdr>
        </w:div>
        <w:div w:id="1763254595">
          <w:marLeft w:val="0"/>
          <w:marRight w:val="0"/>
          <w:marTop w:val="0"/>
          <w:marBottom w:val="0"/>
          <w:divBdr>
            <w:top w:val="none" w:sz="0" w:space="0" w:color="auto"/>
            <w:left w:val="none" w:sz="0" w:space="0" w:color="auto"/>
            <w:bottom w:val="none" w:sz="0" w:space="0" w:color="auto"/>
            <w:right w:val="none" w:sz="0" w:space="0" w:color="auto"/>
          </w:divBdr>
        </w:div>
        <w:div w:id="1839072730">
          <w:marLeft w:val="0"/>
          <w:marRight w:val="0"/>
          <w:marTop w:val="0"/>
          <w:marBottom w:val="0"/>
          <w:divBdr>
            <w:top w:val="none" w:sz="0" w:space="0" w:color="auto"/>
            <w:left w:val="none" w:sz="0" w:space="0" w:color="auto"/>
            <w:bottom w:val="none" w:sz="0" w:space="0" w:color="auto"/>
            <w:right w:val="none" w:sz="0" w:space="0" w:color="auto"/>
          </w:divBdr>
        </w:div>
        <w:div w:id="1852141776">
          <w:marLeft w:val="0"/>
          <w:marRight w:val="0"/>
          <w:marTop w:val="0"/>
          <w:marBottom w:val="0"/>
          <w:divBdr>
            <w:top w:val="none" w:sz="0" w:space="0" w:color="auto"/>
            <w:left w:val="none" w:sz="0" w:space="0" w:color="auto"/>
            <w:bottom w:val="none" w:sz="0" w:space="0" w:color="auto"/>
            <w:right w:val="none" w:sz="0" w:space="0" w:color="auto"/>
          </w:divBdr>
        </w:div>
        <w:div w:id="2058779056">
          <w:marLeft w:val="0"/>
          <w:marRight w:val="0"/>
          <w:marTop w:val="0"/>
          <w:marBottom w:val="0"/>
          <w:divBdr>
            <w:top w:val="none" w:sz="0" w:space="0" w:color="auto"/>
            <w:left w:val="none" w:sz="0" w:space="0" w:color="auto"/>
            <w:bottom w:val="none" w:sz="0" w:space="0" w:color="auto"/>
            <w:right w:val="none" w:sz="0" w:space="0" w:color="auto"/>
          </w:divBdr>
        </w:div>
      </w:divsChild>
    </w:div>
    <w:div w:id="1926184387">
      <w:bodyDiv w:val="1"/>
      <w:marLeft w:val="0"/>
      <w:marRight w:val="0"/>
      <w:marTop w:val="0"/>
      <w:marBottom w:val="0"/>
      <w:divBdr>
        <w:top w:val="none" w:sz="0" w:space="0" w:color="auto"/>
        <w:left w:val="none" w:sz="0" w:space="0" w:color="auto"/>
        <w:bottom w:val="none" w:sz="0" w:space="0" w:color="auto"/>
        <w:right w:val="none" w:sz="0" w:space="0" w:color="auto"/>
      </w:divBdr>
    </w:div>
    <w:div w:id="1929849530">
      <w:bodyDiv w:val="1"/>
      <w:marLeft w:val="0"/>
      <w:marRight w:val="0"/>
      <w:marTop w:val="0"/>
      <w:marBottom w:val="0"/>
      <w:divBdr>
        <w:top w:val="none" w:sz="0" w:space="0" w:color="auto"/>
        <w:left w:val="none" w:sz="0" w:space="0" w:color="auto"/>
        <w:bottom w:val="none" w:sz="0" w:space="0" w:color="auto"/>
        <w:right w:val="none" w:sz="0" w:space="0" w:color="auto"/>
      </w:divBdr>
    </w:div>
    <w:div w:id="1930651236">
      <w:bodyDiv w:val="1"/>
      <w:marLeft w:val="0"/>
      <w:marRight w:val="0"/>
      <w:marTop w:val="0"/>
      <w:marBottom w:val="0"/>
      <w:divBdr>
        <w:top w:val="none" w:sz="0" w:space="0" w:color="auto"/>
        <w:left w:val="none" w:sz="0" w:space="0" w:color="auto"/>
        <w:bottom w:val="none" w:sz="0" w:space="0" w:color="auto"/>
        <w:right w:val="none" w:sz="0" w:space="0" w:color="auto"/>
      </w:divBdr>
    </w:div>
    <w:div w:id="1934049008">
      <w:bodyDiv w:val="1"/>
      <w:marLeft w:val="0"/>
      <w:marRight w:val="0"/>
      <w:marTop w:val="0"/>
      <w:marBottom w:val="0"/>
      <w:divBdr>
        <w:top w:val="none" w:sz="0" w:space="0" w:color="auto"/>
        <w:left w:val="none" w:sz="0" w:space="0" w:color="auto"/>
        <w:bottom w:val="none" w:sz="0" w:space="0" w:color="auto"/>
        <w:right w:val="none" w:sz="0" w:space="0" w:color="auto"/>
      </w:divBdr>
    </w:div>
    <w:div w:id="1938521505">
      <w:bodyDiv w:val="1"/>
      <w:marLeft w:val="0"/>
      <w:marRight w:val="0"/>
      <w:marTop w:val="0"/>
      <w:marBottom w:val="0"/>
      <w:divBdr>
        <w:top w:val="none" w:sz="0" w:space="0" w:color="auto"/>
        <w:left w:val="none" w:sz="0" w:space="0" w:color="auto"/>
        <w:bottom w:val="none" w:sz="0" w:space="0" w:color="auto"/>
        <w:right w:val="none" w:sz="0" w:space="0" w:color="auto"/>
      </w:divBdr>
    </w:div>
    <w:div w:id="1945191832">
      <w:bodyDiv w:val="1"/>
      <w:marLeft w:val="0"/>
      <w:marRight w:val="0"/>
      <w:marTop w:val="0"/>
      <w:marBottom w:val="0"/>
      <w:divBdr>
        <w:top w:val="none" w:sz="0" w:space="0" w:color="auto"/>
        <w:left w:val="none" w:sz="0" w:space="0" w:color="auto"/>
        <w:bottom w:val="none" w:sz="0" w:space="0" w:color="auto"/>
        <w:right w:val="none" w:sz="0" w:space="0" w:color="auto"/>
      </w:divBdr>
    </w:div>
    <w:div w:id="1946036459">
      <w:bodyDiv w:val="1"/>
      <w:marLeft w:val="0"/>
      <w:marRight w:val="0"/>
      <w:marTop w:val="0"/>
      <w:marBottom w:val="0"/>
      <w:divBdr>
        <w:top w:val="none" w:sz="0" w:space="0" w:color="auto"/>
        <w:left w:val="none" w:sz="0" w:space="0" w:color="auto"/>
        <w:bottom w:val="none" w:sz="0" w:space="0" w:color="auto"/>
        <w:right w:val="none" w:sz="0" w:space="0" w:color="auto"/>
      </w:divBdr>
    </w:div>
    <w:div w:id="1948846199">
      <w:bodyDiv w:val="1"/>
      <w:marLeft w:val="0"/>
      <w:marRight w:val="0"/>
      <w:marTop w:val="0"/>
      <w:marBottom w:val="0"/>
      <w:divBdr>
        <w:top w:val="none" w:sz="0" w:space="0" w:color="auto"/>
        <w:left w:val="none" w:sz="0" w:space="0" w:color="auto"/>
        <w:bottom w:val="none" w:sz="0" w:space="0" w:color="auto"/>
        <w:right w:val="none" w:sz="0" w:space="0" w:color="auto"/>
      </w:divBdr>
    </w:div>
    <w:div w:id="1949967711">
      <w:bodyDiv w:val="1"/>
      <w:marLeft w:val="0"/>
      <w:marRight w:val="0"/>
      <w:marTop w:val="0"/>
      <w:marBottom w:val="0"/>
      <w:divBdr>
        <w:top w:val="none" w:sz="0" w:space="0" w:color="auto"/>
        <w:left w:val="none" w:sz="0" w:space="0" w:color="auto"/>
        <w:bottom w:val="none" w:sz="0" w:space="0" w:color="auto"/>
        <w:right w:val="none" w:sz="0" w:space="0" w:color="auto"/>
      </w:divBdr>
    </w:div>
    <w:div w:id="1952392765">
      <w:bodyDiv w:val="1"/>
      <w:marLeft w:val="0"/>
      <w:marRight w:val="0"/>
      <w:marTop w:val="0"/>
      <w:marBottom w:val="0"/>
      <w:divBdr>
        <w:top w:val="none" w:sz="0" w:space="0" w:color="auto"/>
        <w:left w:val="none" w:sz="0" w:space="0" w:color="auto"/>
        <w:bottom w:val="none" w:sz="0" w:space="0" w:color="auto"/>
        <w:right w:val="none" w:sz="0" w:space="0" w:color="auto"/>
      </w:divBdr>
    </w:div>
    <w:div w:id="1961066136">
      <w:bodyDiv w:val="1"/>
      <w:marLeft w:val="0"/>
      <w:marRight w:val="0"/>
      <w:marTop w:val="0"/>
      <w:marBottom w:val="0"/>
      <w:divBdr>
        <w:top w:val="none" w:sz="0" w:space="0" w:color="auto"/>
        <w:left w:val="none" w:sz="0" w:space="0" w:color="auto"/>
        <w:bottom w:val="none" w:sz="0" w:space="0" w:color="auto"/>
        <w:right w:val="none" w:sz="0" w:space="0" w:color="auto"/>
      </w:divBdr>
    </w:div>
    <w:div w:id="1968048799">
      <w:bodyDiv w:val="1"/>
      <w:marLeft w:val="0"/>
      <w:marRight w:val="0"/>
      <w:marTop w:val="0"/>
      <w:marBottom w:val="0"/>
      <w:divBdr>
        <w:top w:val="none" w:sz="0" w:space="0" w:color="auto"/>
        <w:left w:val="none" w:sz="0" w:space="0" w:color="auto"/>
        <w:bottom w:val="none" w:sz="0" w:space="0" w:color="auto"/>
        <w:right w:val="none" w:sz="0" w:space="0" w:color="auto"/>
      </w:divBdr>
    </w:div>
    <w:div w:id="1969778924">
      <w:bodyDiv w:val="1"/>
      <w:marLeft w:val="0"/>
      <w:marRight w:val="0"/>
      <w:marTop w:val="0"/>
      <w:marBottom w:val="0"/>
      <w:divBdr>
        <w:top w:val="none" w:sz="0" w:space="0" w:color="auto"/>
        <w:left w:val="none" w:sz="0" w:space="0" w:color="auto"/>
        <w:bottom w:val="none" w:sz="0" w:space="0" w:color="auto"/>
        <w:right w:val="none" w:sz="0" w:space="0" w:color="auto"/>
      </w:divBdr>
    </w:div>
    <w:div w:id="1971785003">
      <w:bodyDiv w:val="1"/>
      <w:marLeft w:val="0"/>
      <w:marRight w:val="0"/>
      <w:marTop w:val="0"/>
      <w:marBottom w:val="0"/>
      <w:divBdr>
        <w:top w:val="none" w:sz="0" w:space="0" w:color="auto"/>
        <w:left w:val="none" w:sz="0" w:space="0" w:color="auto"/>
        <w:bottom w:val="none" w:sz="0" w:space="0" w:color="auto"/>
        <w:right w:val="none" w:sz="0" w:space="0" w:color="auto"/>
      </w:divBdr>
    </w:div>
    <w:div w:id="1980383519">
      <w:bodyDiv w:val="1"/>
      <w:marLeft w:val="0"/>
      <w:marRight w:val="0"/>
      <w:marTop w:val="0"/>
      <w:marBottom w:val="0"/>
      <w:divBdr>
        <w:top w:val="none" w:sz="0" w:space="0" w:color="auto"/>
        <w:left w:val="none" w:sz="0" w:space="0" w:color="auto"/>
        <w:bottom w:val="none" w:sz="0" w:space="0" w:color="auto"/>
        <w:right w:val="none" w:sz="0" w:space="0" w:color="auto"/>
      </w:divBdr>
    </w:div>
    <w:div w:id="1983146332">
      <w:bodyDiv w:val="1"/>
      <w:marLeft w:val="0"/>
      <w:marRight w:val="0"/>
      <w:marTop w:val="0"/>
      <w:marBottom w:val="0"/>
      <w:divBdr>
        <w:top w:val="none" w:sz="0" w:space="0" w:color="auto"/>
        <w:left w:val="none" w:sz="0" w:space="0" w:color="auto"/>
        <w:bottom w:val="none" w:sz="0" w:space="0" w:color="auto"/>
        <w:right w:val="none" w:sz="0" w:space="0" w:color="auto"/>
      </w:divBdr>
      <w:divsChild>
        <w:div w:id="99373833">
          <w:marLeft w:val="0"/>
          <w:marRight w:val="0"/>
          <w:marTop w:val="0"/>
          <w:marBottom w:val="0"/>
          <w:divBdr>
            <w:top w:val="none" w:sz="0" w:space="0" w:color="auto"/>
            <w:left w:val="none" w:sz="0" w:space="0" w:color="auto"/>
            <w:bottom w:val="none" w:sz="0" w:space="0" w:color="auto"/>
            <w:right w:val="none" w:sz="0" w:space="0" w:color="auto"/>
          </w:divBdr>
        </w:div>
        <w:div w:id="152187786">
          <w:marLeft w:val="0"/>
          <w:marRight w:val="0"/>
          <w:marTop w:val="0"/>
          <w:marBottom w:val="0"/>
          <w:divBdr>
            <w:top w:val="none" w:sz="0" w:space="0" w:color="auto"/>
            <w:left w:val="none" w:sz="0" w:space="0" w:color="auto"/>
            <w:bottom w:val="none" w:sz="0" w:space="0" w:color="auto"/>
            <w:right w:val="none" w:sz="0" w:space="0" w:color="auto"/>
          </w:divBdr>
        </w:div>
        <w:div w:id="251814489">
          <w:marLeft w:val="0"/>
          <w:marRight w:val="0"/>
          <w:marTop w:val="0"/>
          <w:marBottom w:val="0"/>
          <w:divBdr>
            <w:top w:val="none" w:sz="0" w:space="0" w:color="auto"/>
            <w:left w:val="none" w:sz="0" w:space="0" w:color="auto"/>
            <w:bottom w:val="none" w:sz="0" w:space="0" w:color="auto"/>
            <w:right w:val="none" w:sz="0" w:space="0" w:color="auto"/>
          </w:divBdr>
        </w:div>
        <w:div w:id="269819714">
          <w:marLeft w:val="0"/>
          <w:marRight w:val="0"/>
          <w:marTop w:val="0"/>
          <w:marBottom w:val="0"/>
          <w:divBdr>
            <w:top w:val="none" w:sz="0" w:space="0" w:color="auto"/>
            <w:left w:val="none" w:sz="0" w:space="0" w:color="auto"/>
            <w:bottom w:val="none" w:sz="0" w:space="0" w:color="auto"/>
            <w:right w:val="none" w:sz="0" w:space="0" w:color="auto"/>
          </w:divBdr>
        </w:div>
        <w:div w:id="288555382">
          <w:marLeft w:val="0"/>
          <w:marRight w:val="0"/>
          <w:marTop w:val="0"/>
          <w:marBottom w:val="0"/>
          <w:divBdr>
            <w:top w:val="none" w:sz="0" w:space="0" w:color="auto"/>
            <w:left w:val="none" w:sz="0" w:space="0" w:color="auto"/>
            <w:bottom w:val="none" w:sz="0" w:space="0" w:color="auto"/>
            <w:right w:val="none" w:sz="0" w:space="0" w:color="auto"/>
          </w:divBdr>
        </w:div>
        <w:div w:id="308098577">
          <w:marLeft w:val="0"/>
          <w:marRight w:val="0"/>
          <w:marTop w:val="0"/>
          <w:marBottom w:val="0"/>
          <w:divBdr>
            <w:top w:val="none" w:sz="0" w:space="0" w:color="auto"/>
            <w:left w:val="none" w:sz="0" w:space="0" w:color="auto"/>
            <w:bottom w:val="none" w:sz="0" w:space="0" w:color="auto"/>
            <w:right w:val="none" w:sz="0" w:space="0" w:color="auto"/>
          </w:divBdr>
        </w:div>
        <w:div w:id="434055822">
          <w:marLeft w:val="0"/>
          <w:marRight w:val="0"/>
          <w:marTop w:val="0"/>
          <w:marBottom w:val="0"/>
          <w:divBdr>
            <w:top w:val="none" w:sz="0" w:space="0" w:color="auto"/>
            <w:left w:val="none" w:sz="0" w:space="0" w:color="auto"/>
            <w:bottom w:val="none" w:sz="0" w:space="0" w:color="auto"/>
            <w:right w:val="none" w:sz="0" w:space="0" w:color="auto"/>
          </w:divBdr>
        </w:div>
        <w:div w:id="566693414">
          <w:marLeft w:val="0"/>
          <w:marRight w:val="0"/>
          <w:marTop w:val="0"/>
          <w:marBottom w:val="0"/>
          <w:divBdr>
            <w:top w:val="none" w:sz="0" w:space="0" w:color="auto"/>
            <w:left w:val="none" w:sz="0" w:space="0" w:color="auto"/>
            <w:bottom w:val="none" w:sz="0" w:space="0" w:color="auto"/>
            <w:right w:val="none" w:sz="0" w:space="0" w:color="auto"/>
          </w:divBdr>
        </w:div>
        <w:div w:id="623535282">
          <w:marLeft w:val="0"/>
          <w:marRight w:val="0"/>
          <w:marTop w:val="0"/>
          <w:marBottom w:val="0"/>
          <w:divBdr>
            <w:top w:val="none" w:sz="0" w:space="0" w:color="auto"/>
            <w:left w:val="none" w:sz="0" w:space="0" w:color="auto"/>
            <w:bottom w:val="none" w:sz="0" w:space="0" w:color="auto"/>
            <w:right w:val="none" w:sz="0" w:space="0" w:color="auto"/>
          </w:divBdr>
        </w:div>
        <w:div w:id="743333687">
          <w:marLeft w:val="0"/>
          <w:marRight w:val="0"/>
          <w:marTop w:val="0"/>
          <w:marBottom w:val="0"/>
          <w:divBdr>
            <w:top w:val="none" w:sz="0" w:space="0" w:color="auto"/>
            <w:left w:val="none" w:sz="0" w:space="0" w:color="auto"/>
            <w:bottom w:val="none" w:sz="0" w:space="0" w:color="auto"/>
            <w:right w:val="none" w:sz="0" w:space="0" w:color="auto"/>
          </w:divBdr>
        </w:div>
        <w:div w:id="749079080">
          <w:marLeft w:val="0"/>
          <w:marRight w:val="0"/>
          <w:marTop w:val="0"/>
          <w:marBottom w:val="0"/>
          <w:divBdr>
            <w:top w:val="none" w:sz="0" w:space="0" w:color="auto"/>
            <w:left w:val="none" w:sz="0" w:space="0" w:color="auto"/>
            <w:bottom w:val="none" w:sz="0" w:space="0" w:color="auto"/>
            <w:right w:val="none" w:sz="0" w:space="0" w:color="auto"/>
          </w:divBdr>
        </w:div>
        <w:div w:id="769204727">
          <w:marLeft w:val="0"/>
          <w:marRight w:val="0"/>
          <w:marTop w:val="0"/>
          <w:marBottom w:val="0"/>
          <w:divBdr>
            <w:top w:val="none" w:sz="0" w:space="0" w:color="auto"/>
            <w:left w:val="none" w:sz="0" w:space="0" w:color="auto"/>
            <w:bottom w:val="none" w:sz="0" w:space="0" w:color="auto"/>
            <w:right w:val="none" w:sz="0" w:space="0" w:color="auto"/>
          </w:divBdr>
        </w:div>
        <w:div w:id="991104649">
          <w:marLeft w:val="0"/>
          <w:marRight w:val="0"/>
          <w:marTop w:val="0"/>
          <w:marBottom w:val="0"/>
          <w:divBdr>
            <w:top w:val="none" w:sz="0" w:space="0" w:color="auto"/>
            <w:left w:val="none" w:sz="0" w:space="0" w:color="auto"/>
            <w:bottom w:val="none" w:sz="0" w:space="0" w:color="auto"/>
            <w:right w:val="none" w:sz="0" w:space="0" w:color="auto"/>
          </w:divBdr>
        </w:div>
        <w:div w:id="1271013815">
          <w:marLeft w:val="0"/>
          <w:marRight w:val="0"/>
          <w:marTop w:val="0"/>
          <w:marBottom w:val="0"/>
          <w:divBdr>
            <w:top w:val="none" w:sz="0" w:space="0" w:color="auto"/>
            <w:left w:val="none" w:sz="0" w:space="0" w:color="auto"/>
            <w:bottom w:val="none" w:sz="0" w:space="0" w:color="auto"/>
            <w:right w:val="none" w:sz="0" w:space="0" w:color="auto"/>
          </w:divBdr>
        </w:div>
        <w:div w:id="1289779331">
          <w:marLeft w:val="0"/>
          <w:marRight w:val="0"/>
          <w:marTop w:val="0"/>
          <w:marBottom w:val="0"/>
          <w:divBdr>
            <w:top w:val="none" w:sz="0" w:space="0" w:color="auto"/>
            <w:left w:val="none" w:sz="0" w:space="0" w:color="auto"/>
            <w:bottom w:val="none" w:sz="0" w:space="0" w:color="auto"/>
            <w:right w:val="none" w:sz="0" w:space="0" w:color="auto"/>
          </w:divBdr>
        </w:div>
        <w:div w:id="1300846621">
          <w:marLeft w:val="0"/>
          <w:marRight w:val="0"/>
          <w:marTop w:val="0"/>
          <w:marBottom w:val="0"/>
          <w:divBdr>
            <w:top w:val="none" w:sz="0" w:space="0" w:color="auto"/>
            <w:left w:val="none" w:sz="0" w:space="0" w:color="auto"/>
            <w:bottom w:val="none" w:sz="0" w:space="0" w:color="auto"/>
            <w:right w:val="none" w:sz="0" w:space="0" w:color="auto"/>
          </w:divBdr>
        </w:div>
        <w:div w:id="1410343751">
          <w:marLeft w:val="0"/>
          <w:marRight w:val="0"/>
          <w:marTop w:val="0"/>
          <w:marBottom w:val="0"/>
          <w:divBdr>
            <w:top w:val="none" w:sz="0" w:space="0" w:color="auto"/>
            <w:left w:val="none" w:sz="0" w:space="0" w:color="auto"/>
            <w:bottom w:val="none" w:sz="0" w:space="0" w:color="auto"/>
            <w:right w:val="none" w:sz="0" w:space="0" w:color="auto"/>
          </w:divBdr>
        </w:div>
        <w:div w:id="1627539694">
          <w:marLeft w:val="0"/>
          <w:marRight w:val="0"/>
          <w:marTop w:val="0"/>
          <w:marBottom w:val="0"/>
          <w:divBdr>
            <w:top w:val="none" w:sz="0" w:space="0" w:color="auto"/>
            <w:left w:val="none" w:sz="0" w:space="0" w:color="auto"/>
            <w:bottom w:val="none" w:sz="0" w:space="0" w:color="auto"/>
            <w:right w:val="none" w:sz="0" w:space="0" w:color="auto"/>
          </w:divBdr>
        </w:div>
        <w:div w:id="1707488714">
          <w:marLeft w:val="0"/>
          <w:marRight w:val="0"/>
          <w:marTop w:val="0"/>
          <w:marBottom w:val="0"/>
          <w:divBdr>
            <w:top w:val="none" w:sz="0" w:space="0" w:color="auto"/>
            <w:left w:val="none" w:sz="0" w:space="0" w:color="auto"/>
            <w:bottom w:val="none" w:sz="0" w:space="0" w:color="auto"/>
            <w:right w:val="none" w:sz="0" w:space="0" w:color="auto"/>
          </w:divBdr>
        </w:div>
        <w:div w:id="1938906029">
          <w:marLeft w:val="0"/>
          <w:marRight w:val="0"/>
          <w:marTop w:val="0"/>
          <w:marBottom w:val="0"/>
          <w:divBdr>
            <w:top w:val="none" w:sz="0" w:space="0" w:color="auto"/>
            <w:left w:val="none" w:sz="0" w:space="0" w:color="auto"/>
            <w:bottom w:val="none" w:sz="0" w:space="0" w:color="auto"/>
            <w:right w:val="none" w:sz="0" w:space="0" w:color="auto"/>
          </w:divBdr>
        </w:div>
        <w:div w:id="2042053523">
          <w:marLeft w:val="0"/>
          <w:marRight w:val="0"/>
          <w:marTop w:val="0"/>
          <w:marBottom w:val="0"/>
          <w:divBdr>
            <w:top w:val="none" w:sz="0" w:space="0" w:color="auto"/>
            <w:left w:val="none" w:sz="0" w:space="0" w:color="auto"/>
            <w:bottom w:val="none" w:sz="0" w:space="0" w:color="auto"/>
            <w:right w:val="none" w:sz="0" w:space="0" w:color="auto"/>
          </w:divBdr>
        </w:div>
        <w:div w:id="2093889554">
          <w:marLeft w:val="0"/>
          <w:marRight w:val="0"/>
          <w:marTop w:val="0"/>
          <w:marBottom w:val="0"/>
          <w:divBdr>
            <w:top w:val="none" w:sz="0" w:space="0" w:color="auto"/>
            <w:left w:val="none" w:sz="0" w:space="0" w:color="auto"/>
            <w:bottom w:val="none" w:sz="0" w:space="0" w:color="auto"/>
            <w:right w:val="none" w:sz="0" w:space="0" w:color="auto"/>
          </w:divBdr>
        </w:div>
      </w:divsChild>
    </w:div>
    <w:div w:id="1983849182">
      <w:bodyDiv w:val="1"/>
      <w:marLeft w:val="0"/>
      <w:marRight w:val="0"/>
      <w:marTop w:val="0"/>
      <w:marBottom w:val="0"/>
      <w:divBdr>
        <w:top w:val="none" w:sz="0" w:space="0" w:color="auto"/>
        <w:left w:val="none" w:sz="0" w:space="0" w:color="auto"/>
        <w:bottom w:val="none" w:sz="0" w:space="0" w:color="auto"/>
        <w:right w:val="none" w:sz="0" w:space="0" w:color="auto"/>
      </w:divBdr>
    </w:div>
    <w:div w:id="1987006345">
      <w:bodyDiv w:val="1"/>
      <w:marLeft w:val="0"/>
      <w:marRight w:val="0"/>
      <w:marTop w:val="0"/>
      <w:marBottom w:val="0"/>
      <w:divBdr>
        <w:top w:val="none" w:sz="0" w:space="0" w:color="auto"/>
        <w:left w:val="none" w:sz="0" w:space="0" w:color="auto"/>
        <w:bottom w:val="none" w:sz="0" w:space="0" w:color="auto"/>
        <w:right w:val="none" w:sz="0" w:space="0" w:color="auto"/>
      </w:divBdr>
    </w:div>
    <w:div w:id="1992831693">
      <w:bodyDiv w:val="1"/>
      <w:marLeft w:val="0"/>
      <w:marRight w:val="0"/>
      <w:marTop w:val="0"/>
      <w:marBottom w:val="0"/>
      <w:divBdr>
        <w:top w:val="none" w:sz="0" w:space="0" w:color="auto"/>
        <w:left w:val="none" w:sz="0" w:space="0" w:color="auto"/>
        <w:bottom w:val="none" w:sz="0" w:space="0" w:color="auto"/>
        <w:right w:val="none" w:sz="0" w:space="0" w:color="auto"/>
      </w:divBdr>
    </w:div>
    <w:div w:id="1994797841">
      <w:bodyDiv w:val="1"/>
      <w:marLeft w:val="0"/>
      <w:marRight w:val="0"/>
      <w:marTop w:val="0"/>
      <w:marBottom w:val="0"/>
      <w:divBdr>
        <w:top w:val="none" w:sz="0" w:space="0" w:color="auto"/>
        <w:left w:val="none" w:sz="0" w:space="0" w:color="auto"/>
        <w:bottom w:val="none" w:sz="0" w:space="0" w:color="auto"/>
        <w:right w:val="none" w:sz="0" w:space="0" w:color="auto"/>
      </w:divBdr>
    </w:div>
    <w:div w:id="1998531851">
      <w:bodyDiv w:val="1"/>
      <w:marLeft w:val="0"/>
      <w:marRight w:val="0"/>
      <w:marTop w:val="0"/>
      <w:marBottom w:val="0"/>
      <w:divBdr>
        <w:top w:val="none" w:sz="0" w:space="0" w:color="auto"/>
        <w:left w:val="none" w:sz="0" w:space="0" w:color="auto"/>
        <w:bottom w:val="none" w:sz="0" w:space="0" w:color="auto"/>
        <w:right w:val="none" w:sz="0" w:space="0" w:color="auto"/>
      </w:divBdr>
    </w:div>
    <w:div w:id="2006469887">
      <w:bodyDiv w:val="1"/>
      <w:marLeft w:val="0"/>
      <w:marRight w:val="0"/>
      <w:marTop w:val="0"/>
      <w:marBottom w:val="0"/>
      <w:divBdr>
        <w:top w:val="none" w:sz="0" w:space="0" w:color="auto"/>
        <w:left w:val="none" w:sz="0" w:space="0" w:color="auto"/>
        <w:bottom w:val="none" w:sz="0" w:space="0" w:color="auto"/>
        <w:right w:val="none" w:sz="0" w:space="0" w:color="auto"/>
      </w:divBdr>
    </w:div>
    <w:div w:id="2018924940">
      <w:bodyDiv w:val="1"/>
      <w:marLeft w:val="0"/>
      <w:marRight w:val="0"/>
      <w:marTop w:val="0"/>
      <w:marBottom w:val="0"/>
      <w:divBdr>
        <w:top w:val="none" w:sz="0" w:space="0" w:color="auto"/>
        <w:left w:val="none" w:sz="0" w:space="0" w:color="auto"/>
        <w:bottom w:val="none" w:sz="0" w:space="0" w:color="auto"/>
        <w:right w:val="none" w:sz="0" w:space="0" w:color="auto"/>
      </w:divBdr>
    </w:div>
    <w:div w:id="2018925494">
      <w:bodyDiv w:val="1"/>
      <w:marLeft w:val="0"/>
      <w:marRight w:val="0"/>
      <w:marTop w:val="0"/>
      <w:marBottom w:val="0"/>
      <w:divBdr>
        <w:top w:val="none" w:sz="0" w:space="0" w:color="auto"/>
        <w:left w:val="none" w:sz="0" w:space="0" w:color="auto"/>
        <w:bottom w:val="none" w:sz="0" w:space="0" w:color="auto"/>
        <w:right w:val="none" w:sz="0" w:space="0" w:color="auto"/>
      </w:divBdr>
    </w:div>
    <w:div w:id="2019430429">
      <w:bodyDiv w:val="1"/>
      <w:marLeft w:val="0"/>
      <w:marRight w:val="0"/>
      <w:marTop w:val="0"/>
      <w:marBottom w:val="0"/>
      <w:divBdr>
        <w:top w:val="none" w:sz="0" w:space="0" w:color="auto"/>
        <w:left w:val="none" w:sz="0" w:space="0" w:color="auto"/>
        <w:bottom w:val="none" w:sz="0" w:space="0" w:color="auto"/>
        <w:right w:val="none" w:sz="0" w:space="0" w:color="auto"/>
      </w:divBdr>
    </w:div>
    <w:div w:id="2025940763">
      <w:bodyDiv w:val="1"/>
      <w:marLeft w:val="0"/>
      <w:marRight w:val="0"/>
      <w:marTop w:val="0"/>
      <w:marBottom w:val="0"/>
      <w:divBdr>
        <w:top w:val="none" w:sz="0" w:space="0" w:color="auto"/>
        <w:left w:val="none" w:sz="0" w:space="0" w:color="auto"/>
        <w:bottom w:val="none" w:sz="0" w:space="0" w:color="auto"/>
        <w:right w:val="none" w:sz="0" w:space="0" w:color="auto"/>
      </w:divBdr>
    </w:div>
    <w:div w:id="2026244604">
      <w:bodyDiv w:val="1"/>
      <w:marLeft w:val="0"/>
      <w:marRight w:val="0"/>
      <w:marTop w:val="0"/>
      <w:marBottom w:val="0"/>
      <w:divBdr>
        <w:top w:val="none" w:sz="0" w:space="0" w:color="auto"/>
        <w:left w:val="none" w:sz="0" w:space="0" w:color="auto"/>
        <w:bottom w:val="none" w:sz="0" w:space="0" w:color="auto"/>
        <w:right w:val="none" w:sz="0" w:space="0" w:color="auto"/>
      </w:divBdr>
      <w:divsChild>
        <w:div w:id="4552207">
          <w:marLeft w:val="0"/>
          <w:marRight w:val="0"/>
          <w:marTop w:val="0"/>
          <w:marBottom w:val="0"/>
          <w:divBdr>
            <w:top w:val="none" w:sz="0" w:space="0" w:color="auto"/>
            <w:left w:val="none" w:sz="0" w:space="0" w:color="auto"/>
            <w:bottom w:val="none" w:sz="0" w:space="0" w:color="auto"/>
            <w:right w:val="none" w:sz="0" w:space="0" w:color="auto"/>
          </w:divBdr>
        </w:div>
        <w:div w:id="64227559">
          <w:marLeft w:val="0"/>
          <w:marRight w:val="0"/>
          <w:marTop w:val="0"/>
          <w:marBottom w:val="0"/>
          <w:divBdr>
            <w:top w:val="none" w:sz="0" w:space="0" w:color="auto"/>
            <w:left w:val="none" w:sz="0" w:space="0" w:color="auto"/>
            <w:bottom w:val="none" w:sz="0" w:space="0" w:color="auto"/>
            <w:right w:val="none" w:sz="0" w:space="0" w:color="auto"/>
          </w:divBdr>
        </w:div>
        <w:div w:id="114101090">
          <w:marLeft w:val="0"/>
          <w:marRight w:val="0"/>
          <w:marTop w:val="0"/>
          <w:marBottom w:val="0"/>
          <w:divBdr>
            <w:top w:val="none" w:sz="0" w:space="0" w:color="auto"/>
            <w:left w:val="none" w:sz="0" w:space="0" w:color="auto"/>
            <w:bottom w:val="none" w:sz="0" w:space="0" w:color="auto"/>
            <w:right w:val="none" w:sz="0" w:space="0" w:color="auto"/>
          </w:divBdr>
        </w:div>
        <w:div w:id="130179187">
          <w:marLeft w:val="0"/>
          <w:marRight w:val="0"/>
          <w:marTop w:val="0"/>
          <w:marBottom w:val="0"/>
          <w:divBdr>
            <w:top w:val="none" w:sz="0" w:space="0" w:color="auto"/>
            <w:left w:val="none" w:sz="0" w:space="0" w:color="auto"/>
            <w:bottom w:val="none" w:sz="0" w:space="0" w:color="auto"/>
            <w:right w:val="none" w:sz="0" w:space="0" w:color="auto"/>
          </w:divBdr>
        </w:div>
        <w:div w:id="248933040">
          <w:marLeft w:val="0"/>
          <w:marRight w:val="0"/>
          <w:marTop w:val="0"/>
          <w:marBottom w:val="0"/>
          <w:divBdr>
            <w:top w:val="none" w:sz="0" w:space="0" w:color="auto"/>
            <w:left w:val="none" w:sz="0" w:space="0" w:color="auto"/>
            <w:bottom w:val="none" w:sz="0" w:space="0" w:color="auto"/>
            <w:right w:val="none" w:sz="0" w:space="0" w:color="auto"/>
          </w:divBdr>
        </w:div>
        <w:div w:id="255015370">
          <w:marLeft w:val="0"/>
          <w:marRight w:val="0"/>
          <w:marTop w:val="0"/>
          <w:marBottom w:val="0"/>
          <w:divBdr>
            <w:top w:val="none" w:sz="0" w:space="0" w:color="auto"/>
            <w:left w:val="none" w:sz="0" w:space="0" w:color="auto"/>
            <w:bottom w:val="none" w:sz="0" w:space="0" w:color="auto"/>
            <w:right w:val="none" w:sz="0" w:space="0" w:color="auto"/>
          </w:divBdr>
        </w:div>
        <w:div w:id="482158951">
          <w:marLeft w:val="0"/>
          <w:marRight w:val="0"/>
          <w:marTop w:val="0"/>
          <w:marBottom w:val="0"/>
          <w:divBdr>
            <w:top w:val="none" w:sz="0" w:space="0" w:color="auto"/>
            <w:left w:val="none" w:sz="0" w:space="0" w:color="auto"/>
            <w:bottom w:val="none" w:sz="0" w:space="0" w:color="auto"/>
            <w:right w:val="none" w:sz="0" w:space="0" w:color="auto"/>
          </w:divBdr>
        </w:div>
        <w:div w:id="532301859">
          <w:marLeft w:val="0"/>
          <w:marRight w:val="0"/>
          <w:marTop w:val="0"/>
          <w:marBottom w:val="0"/>
          <w:divBdr>
            <w:top w:val="none" w:sz="0" w:space="0" w:color="auto"/>
            <w:left w:val="none" w:sz="0" w:space="0" w:color="auto"/>
            <w:bottom w:val="none" w:sz="0" w:space="0" w:color="auto"/>
            <w:right w:val="none" w:sz="0" w:space="0" w:color="auto"/>
          </w:divBdr>
        </w:div>
        <w:div w:id="601500240">
          <w:marLeft w:val="0"/>
          <w:marRight w:val="0"/>
          <w:marTop w:val="0"/>
          <w:marBottom w:val="0"/>
          <w:divBdr>
            <w:top w:val="none" w:sz="0" w:space="0" w:color="auto"/>
            <w:left w:val="none" w:sz="0" w:space="0" w:color="auto"/>
            <w:bottom w:val="none" w:sz="0" w:space="0" w:color="auto"/>
            <w:right w:val="none" w:sz="0" w:space="0" w:color="auto"/>
          </w:divBdr>
        </w:div>
        <w:div w:id="614217137">
          <w:marLeft w:val="0"/>
          <w:marRight w:val="0"/>
          <w:marTop w:val="0"/>
          <w:marBottom w:val="0"/>
          <w:divBdr>
            <w:top w:val="none" w:sz="0" w:space="0" w:color="auto"/>
            <w:left w:val="none" w:sz="0" w:space="0" w:color="auto"/>
            <w:bottom w:val="none" w:sz="0" w:space="0" w:color="auto"/>
            <w:right w:val="none" w:sz="0" w:space="0" w:color="auto"/>
          </w:divBdr>
        </w:div>
        <w:div w:id="654988488">
          <w:marLeft w:val="0"/>
          <w:marRight w:val="0"/>
          <w:marTop w:val="0"/>
          <w:marBottom w:val="0"/>
          <w:divBdr>
            <w:top w:val="none" w:sz="0" w:space="0" w:color="auto"/>
            <w:left w:val="none" w:sz="0" w:space="0" w:color="auto"/>
            <w:bottom w:val="none" w:sz="0" w:space="0" w:color="auto"/>
            <w:right w:val="none" w:sz="0" w:space="0" w:color="auto"/>
          </w:divBdr>
        </w:div>
        <w:div w:id="740369611">
          <w:marLeft w:val="0"/>
          <w:marRight w:val="0"/>
          <w:marTop w:val="0"/>
          <w:marBottom w:val="0"/>
          <w:divBdr>
            <w:top w:val="none" w:sz="0" w:space="0" w:color="auto"/>
            <w:left w:val="none" w:sz="0" w:space="0" w:color="auto"/>
            <w:bottom w:val="none" w:sz="0" w:space="0" w:color="auto"/>
            <w:right w:val="none" w:sz="0" w:space="0" w:color="auto"/>
          </w:divBdr>
        </w:div>
        <w:div w:id="744256605">
          <w:marLeft w:val="0"/>
          <w:marRight w:val="0"/>
          <w:marTop w:val="0"/>
          <w:marBottom w:val="0"/>
          <w:divBdr>
            <w:top w:val="none" w:sz="0" w:space="0" w:color="auto"/>
            <w:left w:val="none" w:sz="0" w:space="0" w:color="auto"/>
            <w:bottom w:val="none" w:sz="0" w:space="0" w:color="auto"/>
            <w:right w:val="none" w:sz="0" w:space="0" w:color="auto"/>
          </w:divBdr>
        </w:div>
        <w:div w:id="749500615">
          <w:marLeft w:val="0"/>
          <w:marRight w:val="0"/>
          <w:marTop w:val="0"/>
          <w:marBottom w:val="0"/>
          <w:divBdr>
            <w:top w:val="none" w:sz="0" w:space="0" w:color="auto"/>
            <w:left w:val="none" w:sz="0" w:space="0" w:color="auto"/>
            <w:bottom w:val="none" w:sz="0" w:space="0" w:color="auto"/>
            <w:right w:val="none" w:sz="0" w:space="0" w:color="auto"/>
          </w:divBdr>
        </w:div>
        <w:div w:id="804280210">
          <w:marLeft w:val="0"/>
          <w:marRight w:val="0"/>
          <w:marTop w:val="0"/>
          <w:marBottom w:val="0"/>
          <w:divBdr>
            <w:top w:val="none" w:sz="0" w:space="0" w:color="auto"/>
            <w:left w:val="none" w:sz="0" w:space="0" w:color="auto"/>
            <w:bottom w:val="none" w:sz="0" w:space="0" w:color="auto"/>
            <w:right w:val="none" w:sz="0" w:space="0" w:color="auto"/>
          </w:divBdr>
        </w:div>
        <w:div w:id="916936566">
          <w:marLeft w:val="0"/>
          <w:marRight w:val="0"/>
          <w:marTop w:val="0"/>
          <w:marBottom w:val="0"/>
          <w:divBdr>
            <w:top w:val="none" w:sz="0" w:space="0" w:color="auto"/>
            <w:left w:val="none" w:sz="0" w:space="0" w:color="auto"/>
            <w:bottom w:val="none" w:sz="0" w:space="0" w:color="auto"/>
            <w:right w:val="none" w:sz="0" w:space="0" w:color="auto"/>
          </w:divBdr>
        </w:div>
        <w:div w:id="920874416">
          <w:marLeft w:val="0"/>
          <w:marRight w:val="0"/>
          <w:marTop w:val="0"/>
          <w:marBottom w:val="0"/>
          <w:divBdr>
            <w:top w:val="none" w:sz="0" w:space="0" w:color="auto"/>
            <w:left w:val="none" w:sz="0" w:space="0" w:color="auto"/>
            <w:bottom w:val="none" w:sz="0" w:space="0" w:color="auto"/>
            <w:right w:val="none" w:sz="0" w:space="0" w:color="auto"/>
          </w:divBdr>
        </w:div>
        <w:div w:id="978150122">
          <w:marLeft w:val="0"/>
          <w:marRight w:val="0"/>
          <w:marTop w:val="0"/>
          <w:marBottom w:val="0"/>
          <w:divBdr>
            <w:top w:val="none" w:sz="0" w:space="0" w:color="auto"/>
            <w:left w:val="none" w:sz="0" w:space="0" w:color="auto"/>
            <w:bottom w:val="none" w:sz="0" w:space="0" w:color="auto"/>
            <w:right w:val="none" w:sz="0" w:space="0" w:color="auto"/>
          </w:divBdr>
        </w:div>
        <w:div w:id="999580899">
          <w:marLeft w:val="0"/>
          <w:marRight w:val="0"/>
          <w:marTop w:val="0"/>
          <w:marBottom w:val="0"/>
          <w:divBdr>
            <w:top w:val="none" w:sz="0" w:space="0" w:color="auto"/>
            <w:left w:val="none" w:sz="0" w:space="0" w:color="auto"/>
            <w:bottom w:val="none" w:sz="0" w:space="0" w:color="auto"/>
            <w:right w:val="none" w:sz="0" w:space="0" w:color="auto"/>
          </w:divBdr>
        </w:div>
        <w:div w:id="1017200225">
          <w:marLeft w:val="0"/>
          <w:marRight w:val="0"/>
          <w:marTop w:val="0"/>
          <w:marBottom w:val="0"/>
          <w:divBdr>
            <w:top w:val="none" w:sz="0" w:space="0" w:color="auto"/>
            <w:left w:val="none" w:sz="0" w:space="0" w:color="auto"/>
            <w:bottom w:val="none" w:sz="0" w:space="0" w:color="auto"/>
            <w:right w:val="none" w:sz="0" w:space="0" w:color="auto"/>
          </w:divBdr>
        </w:div>
        <w:div w:id="1112093004">
          <w:marLeft w:val="0"/>
          <w:marRight w:val="0"/>
          <w:marTop w:val="0"/>
          <w:marBottom w:val="0"/>
          <w:divBdr>
            <w:top w:val="none" w:sz="0" w:space="0" w:color="auto"/>
            <w:left w:val="none" w:sz="0" w:space="0" w:color="auto"/>
            <w:bottom w:val="none" w:sz="0" w:space="0" w:color="auto"/>
            <w:right w:val="none" w:sz="0" w:space="0" w:color="auto"/>
          </w:divBdr>
        </w:div>
        <w:div w:id="1116407256">
          <w:marLeft w:val="0"/>
          <w:marRight w:val="0"/>
          <w:marTop w:val="0"/>
          <w:marBottom w:val="0"/>
          <w:divBdr>
            <w:top w:val="none" w:sz="0" w:space="0" w:color="auto"/>
            <w:left w:val="none" w:sz="0" w:space="0" w:color="auto"/>
            <w:bottom w:val="none" w:sz="0" w:space="0" w:color="auto"/>
            <w:right w:val="none" w:sz="0" w:space="0" w:color="auto"/>
          </w:divBdr>
        </w:div>
        <w:div w:id="1160190689">
          <w:marLeft w:val="0"/>
          <w:marRight w:val="0"/>
          <w:marTop w:val="0"/>
          <w:marBottom w:val="0"/>
          <w:divBdr>
            <w:top w:val="none" w:sz="0" w:space="0" w:color="auto"/>
            <w:left w:val="none" w:sz="0" w:space="0" w:color="auto"/>
            <w:bottom w:val="none" w:sz="0" w:space="0" w:color="auto"/>
            <w:right w:val="none" w:sz="0" w:space="0" w:color="auto"/>
          </w:divBdr>
        </w:div>
        <w:div w:id="1443650128">
          <w:marLeft w:val="0"/>
          <w:marRight w:val="0"/>
          <w:marTop w:val="0"/>
          <w:marBottom w:val="0"/>
          <w:divBdr>
            <w:top w:val="none" w:sz="0" w:space="0" w:color="auto"/>
            <w:left w:val="none" w:sz="0" w:space="0" w:color="auto"/>
            <w:bottom w:val="none" w:sz="0" w:space="0" w:color="auto"/>
            <w:right w:val="none" w:sz="0" w:space="0" w:color="auto"/>
          </w:divBdr>
        </w:div>
        <w:div w:id="1540700682">
          <w:marLeft w:val="0"/>
          <w:marRight w:val="0"/>
          <w:marTop w:val="0"/>
          <w:marBottom w:val="0"/>
          <w:divBdr>
            <w:top w:val="none" w:sz="0" w:space="0" w:color="auto"/>
            <w:left w:val="none" w:sz="0" w:space="0" w:color="auto"/>
            <w:bottom w:val="none" w:sz="0" w:space="0" w:color="auto"/>
            <w:right w:val="none" w:sz="0" w:space="0" w:color="auto"/>
          </w:divBdr>
        </w:div>
        <w:div w:id="1581132489">
          <w:marLeft w:val="0"/>
          <w:marRight w:val="0"/>
          <w:marTop w:val="0"/>
          <w:marBottom w:val="0"/>
          <w:divBdr>
            <w:top w:val="none" w:sz="0" w:space="0" w:color="auto"/>
            <w:left w:val="none" w:sz="0" w:space="0" w:color="auto"/>
            <w:bottom w:val="none" w:sz="0" w:space="0" w:color="auto"/>
            <w:right w:val="none" w:sz="0" w:space="0" w:color="auto"/>
          </w:divBdr>
        </w:div>
        <w:div w:id="1636181293">
          <w:marLeft w:val="0"/>
          <w:marRight w:val="0"/>
          <w:marTop w:val="0"/>
          <w:marBottom w:val="0"/>
          <w:divBdr>
            <w:top w:val="none" w:sz="0" w:space="0" w:color="auto"/>
            <w:left w:val="none" w:sz="0" w:space="0" w:color="auto"/>
            <w:bottom w:val="none" w:sz="0" w:space="0" w:color="auto"/>
            <w:right w:val="none" w:sz="0" w:space="0" w:color="auto"/>
          </w:divBdr>
        </w:div>
        <w:div w:id="1636333805">
          <w:marLeft w:val="0"/>
          <w:marRight w:val="0"/>
          <w:marTop w:val="0"/>
          <w:marBottom w:val="0"/>
          <w:divBdr>
            <w:top w:val="none" w:sz="0" w:space="0" w:color="auto"/>
            <w:left w:val="none" w:sz="0" w:space="0" w:color="auto"/>
            <w:bottom w:val="none" w:sz="0" w:space="0" w:color="auto"/>
            <w:right w:val="none" w:sz="0" w:space="0" w:color="auto"/>
          </w:divBdr>
        </w:div>
        <w:div w:id="1674723066">
          <w:marLeft w:val="0"/>
          <w:marRight w:val="0"/>
          <w:marTop w:val="0"/>
          <w:marBottom w:val="0"/>
          <w:divBdr>
            <w:top w:val="none" w:sz="0" w:space="0" w:color="auto"/>
            <w:left w:val="none" w:sz="0" w:space="0" w:color="auto"/>
            <w:bottom w:val="none" w:sz="0" w:space="0" w:color="auto"/>
            <w:right w:val="none" w:sz="0" w:space="0" w:color="auto"/>
          </w:divBdr>
        </w:div>
        <w:div w:id="1832332671">
          <w:marLeft w:val="0"/>
          <w:marRight w:val="0"/>
          <w:marTop w:val="0"/>
          <w:marBottom w:val="0"/>
          <w:divBdr>
            <w:top w:val="none" w:sz="0" w:space="0" w:color="auto"/>
            <w:left w:val="none" w:sz="0" w:space="0" w:color="auto"/>
            <w:bottom w:val="none" w:sz="0" w:space="0" w:color="auto"/>
            <w:right w:val="none" w:sz="0" w:space="0" w:color="auto"/>
          </w:divBdr>
        </w:div>
        <w:div w:id="2029482887">
          <w:marLeft w:val="0"/>
          <w:marRight w:val="0"/>
          <w:marTop w:val="0"/>
          <w:marBottom w:val="0"/>
          <w:divBdr>
            <w:top w:val="none" w:sz="0" w:space="0" w:color="auto"/>
            <w:left w:val="none" w:sz="0" w:space="0" w:color="auto"/>
            <w:bottom w:val="none" w:sz="0" w:space="0" w:color="auto"/>
            <w:right w:val="none" w:sz="0" w:space="0" w:color="auto"/>
          </w:divBdr>
        </w:div>
        <w:div w:id="2119904428">
          <w:marLeft w:val="0"/>
          <w:marRight w:val="0"/>
          <w:marTop w:val="0"/>
          <w:marBottom w:val="0"/>
          <w:divBdr>
            <w:top w:val="none" w:sz="0" w:space="0" w:color="auto"/>
            <w:left w:val="none" w:sz="0" w:space="0" w:color="auto"/>
            <w:bottom w:val="none" w:sz="0" w:space="0" w:color="auto"/>
            <w:right w:val="none" w:sz="0" w:space="0" w:color="auto"/>
          </w:divBdr>
        </w:div>
      </w:divsChild>
    </w:div>
    <w:div w:id="2028022832">
      <w:bodyDiv w:val="1"/>
      <w:marLeft w:val="0"/>
      <w:marRight w:val="0"/>
      <w:marTop w:val="0"/>
      <w:marBottom w:val="0"/>
      <w:divBdr>
        <w:top w:val="none" w:sz="0" w:space="0" w:color="auto"/>
        <w:left w:val="none" w:sz="0" w:space="0" w:color="auto"/>
        <w:bottom w:val="none" w:sz="0" w:space="0" w:color="auto"/>
        <w:right w:val="none" w:sz="0" w:space="0" w:color="auto"/>
      </w:divBdr>
    </w:div>
    <w:div w:id="2033795694">
      <w:bodyDiv w:val="1"/>
      <w:marLeft w:val="0"/>
      <w:marRight w:val="0"/>
      <w:marTop w:val="0"/>
      <w:marBottom w:val="0"/>
      <w:divBdr>
        <w:top w:val="none" w:sz="0" w:space="0" w:color="auto"/>
        <w:left w:val="none" w:sz="0" w:space="0" w:color="auto"/>
        <w:bottom w:val="none" w:sz="0" w:space="0" w:color="auto"/>
        <w:right w:val="none" w:sz="0" w:space="0" w:color="auto"/>
      </w:divBdr>
    </w:div>
    <w:div w:id="2036491991">
      <w:bodyDiv w:val="1"/>
      <w:marLeft w:val="0"/>
      <w:marRight w:val="0"/>
      <w:marTop w:val="0"/>
      <w:marBottom w:val="0"/>
      <w:divBdr>
        <w:top w:val="none" w:sz="0" w:space="0" w:color="auto"/>
        <w:left w:val="none" w:sz="0" w:space="0" w:color="auto"/>
        <w:bottom w:val="none" w:sz="0" w:space="0" w:color="auto"/>
        <w:right w:val="none" w:sz="0" w:space="0" w:color="auto"/>
      </w:divBdr>
    </w:div>
    <w:div w:id="2056848157">
      <w:bodyDiv w:val="1"/>
      <w:marLeft w:val="0"/>
      <w:marRight w:val="0"/>
      <w:marTop w:val="0"/>
      <w:marBottom w:val="0"/>
      <w:divBdr>
        <w:top w:val="none" w:sz="0" w:space="0" w:color="auto"/>
        <w:left w:val="none" w:sz="0" w:space="0" w:color="auto"/>
        <w:bottom w:val="none" w:sz="0" w:space="0" w:color="auto"/>
        <w:right w:val="none" w:sz="0" w:space="0" w:color="auto"/>
      </w:divBdr>
    </w:div>
    <w:div w:id="2061056084">
      <w:bodyDiv w:val="1"/>
      <w:marLeft w:val="0"/>
      <w:marRight w:val="0"/>
      <w:marTop w:val="0"/>
      <w:marBottom w:val="0"/>
      <w:divBdr>
        <w:top w:val="none" w:sz="0" w:space="0" w:color="auto"/>
        <w:left w:val="none" w:sz="0" w:space="0" w:color="auto"/>
        <w:bottom w:val="none" w:sz="0" w:space="0" w:color="auto"/>
        <w:right w:val="none" w:sz="0" w:space="0" w:color="auto"/>
      </w:divBdr>
    </w:div>
    <w:div w:id="2064060455">
      <w:bodyDiv w:val="1"/>
      <w:marLeft w:val="0"/>
      <w:marRight w:val="0"/>
      <w:marTop w:val="0"/>
      <w:marBottom w:val="0"/>
      <w:divBdr>
        <w:top w:val="none" w:sz="0" w:space="0" w:color="auto"/>
        <w:left w:val="none" w:sz="0" w:space="0" w:color="auto"/>
        <w:bottom w:val="none" w:sz="0" w:space="0" w:color="auto"/>
        <w:right w:val="none" w:sz="0" w:space="0" w:color="auto"/>
      </w:divBdr>
    </w:div>
    <w:div w:id="2066678546">
      <w:bodyDiv w:val="1"/>
      <w:marLeft w:val="0"/>
      <w:marRight w:val="0"/>
      <w:marTop w:val="0"/>
      <w:marBottom w:val="0"/>
      <w:divBdr>
        <w:top w:val="none" w:sz="0" w:space="0" w:color="auto"/>
        <w:left w:val="none" w:sz="0" w:space="0" w:color="auto"/>
        <w:bottom w:val="none" w:sz="0" w:space="0" w:color="auto"/>
        <w:right w:val="none" w:sz="0" w:space="0" w:color="auto"/>
      </w:divBdr>
    </w:div>
    <w:div w:id="2071994946">
      <w:bodyDiv w:val="1"/>
      <w:marLeft w:val="0"/>
      <w:marRight w:val="0"/>
      <w:marTop w:val="0"/>
      <w:marBottom w:val="0"/>
      <w:divBdr>
        <w:top w:val="none" w:sz="0" w:space="0" w:color="auto"/>
        <w:left w:val="none" w:sz="0" w:space="0" w:color="auto"/>
        <w:bottom w:val="none" w:sz="0" w:space="0" w:color="auto"/>
        <w:right w:val="none" w:sz="0" w:space="0" w:color="auto"/>
      </w:divBdr>
    </w:div>
    <w:div w:id="2075347832">
      <w:bodyDiv w:val="1"/>
      <w:marLeft w:val="0"/>
      <w:marRight w:val="0"/>
      <w:marTop w:val="0"/>
      <w:marBottom w:val="0"/>
      <w:divBdr>
        <w:top w:val="none" w:sz="0" w:space="0" w:color="auto"/>
        <w:left w:val="none" w:sz="0" w:space="0" w:color="auto"/>
        <w:bottom w:val="none" w:sz="0" w:space="0" w:color="auto"/>
        <w:right w:val="none" w:sz="0" w:space="0" w:color="auto"/>
      </w:divBdr>
    </w:div>
    <w:div w:id="2087797715">
      <w:bodyDiv w:val="1"/>
      <w:marLeft w:val="0"/>
      <w:marRight w:val="0"/>
      <w:marTop w:val="0"/>
      <w:marBottom w:val="0"/>
      <w:divBdr>
        <w:top w:val="none" w:sz="0" w:space="0" w:color="auto"/>
        <w:left w:val="none" w:sz="0" w:space="0" w:color="auto"/>
        <w:bottom w:val="none" w:sz="0" w:space="0" w:color="auto"/>
        <w:right w:val="none" w:sz="0" w:space="0" w:color="auto"/>
      </w:divBdr>
    </w:div>
    <w:div w:id="2090886839">
      <w:bodyDiv w:val="1"/>
      <w:marLeft w:val="0"/>
      <w:marRight w:val="0"/>
      <w:marTop w:val="0"/>
      <w:marBottom w:val="0"/>
      <w:divBdr>
        <w:top w:val="none" w:sz="0" w:space="0" w:color="auto"/>
        <w:left w:val="none" w:sz="0" w:space="0" w:color="auto"/>
        <w:bottom w:val="none" w:sz="0" w:space="0" w:color="auto"/>
        <w:right w:val="none" w:sz="0" w:space="0" w:color="auto"/>
      </w:divBdr>
    </w:div>
    <w:div w:id="2093238192">
      <w:bodyDiv w:val="1"/>
      <w:marLeft w:val="0"/>
      <w:marRight w:val="0"/>
      <w:marTop w:val="0"/>
      <w:marBottom w:val="0"/>
      <w:divBdr>
        <w:top w:val="none" w:sz="0" w:space="0" w:color="auto"/>
        <w:left w:val="none" w:sz="0" w:space="0" w:color="auto"/>
        <w:bottom w:val="none" w:sz="0" w:space="0" w:color="auto"/>
        <w:right w:val="none" w:sz="0" w:space="0" w:color="auto"/>
      </w:divBdr>
    </w:div>
    <w:div w:id="2098481318">
      <w:bodyDiv w:val="1"/>
      <w:marLeft w:val="0"/>
      <w:marRight w:val="0"/>
      <w:marTop w:val="0"/>
      <w:marBottom w:val="0"/>
      <w:divBdr>
        <w:top w:val="none" w:sz="0" w:space="0" w:color="auto"/>
        <w:left w:val="none" w:sz="0" w:space="0" w:color="auto"/>
        <w:bottom w:val="none" w:sz="0" w:space="0" w:color="auto"/>
        <w:right w:val="none" w:sz="0" w:space="0" w:color="auto"/>
      </w:divBdr>
    </w:div>
    <w:div w:id="2099716495">
      <w:bodyDiv w:val="1"/>
      <w:marLeft w:val="0"/>
      <w:marRight w:val="0"/>
      <w:marTop w:val="0"/>
      <w:marBottom w:val="0"/>
      <w:divBdr>
        <w:top w:val="none" w:sz="0" w:space="0" w:color="auto"/>
        <w:left w:val="none" w:sz="0" w:space="0" w:color="auto"/>
        <w:bottom w:val="none" w:sz="0" w:space="0" w:color="auto"/>
        <w:right w:val="none" w:sz="0" w:space="0" w:color="auto"/>
      </w:divBdr>
    </w:div>
    <w:div w:id="2106270727">
      <w:bodyDiv w:val="1"/>
      <w:marLeft w:val="0"/>
      <w:marRight w:val="0"/>
      <w:marTop w:val="0"/>
      <w:marBottom w:val="0"/>
      <w:divBdr>
        <w:top w:val="none" w:sz="0" w:space="0" w:color="auto"/>
        <w:left w:val="none" w:sz="0" w:space="0" w:color="auto"/>
        <w:bottom w:val="none" w:sz="0" w:space="0" w:color="auto"/>
        <w:right w:val="none" w:sz="0" w:space="0" w:color="auto"/>
      </w:divBdr>
    </w:div>
    <w:div w:id="2107841533">
      <w:bodyDiv w:val="1"/>
      <w:marLeft w:val="0"/>
      <w:marRight w:val="0"/>
      <w:marTop w:val="0"/>
      <w:marBottom w:val="0"/>
      <w:divBdr>
        <w:top w:val="none" w:sz="0" w:space="0" w:color="auto"/>
        <w:left w:val="none" w:sz="0" w:space="0" w:color="auto"/>
        <w:bottom w:val="none" w:sz="0" w:space="0" w:color="auto"/>
        <w:right w:val="none" w:sz="0" w:space="0" w:color="auto"/>
      </w:divBdr>
      <w:divsChild>
        <w:div w:id="310990693">
          <w:marLeft w:val="0"/>
          <w:marRight w:val="0"/>
          <w:marTop w:val="0"/>
          <w:marBottom w:val="0"/>
          <w:divBdr>
            <w:top w:val="none" w:sz="0" w:space="0" w:color="auto"/>
            <w:left w:val="none" w:sz="0" w:space="0" w:color="auto"/>
            <w:bottom w:val="none" w:sz="0" w:space="0" w:color="auto"/>
            <w:right w:val="none" w:sz="0" w:space="0" w:color="auto"/>
          </w:divBdr>
        </w:div>
        <w:div w:id="368996828">
          <w:marLeft w:val="0"/>
          <w:marRight w:val="0"/>
          <w:marTop w:val="0"/>
          <w:marBottom w:val="0"/>
          <w:divBdr>
            <w:top w:val="none" w:sz="0" w:space="0" w:color="auto"/>
            <w:left w:val="none" w:sz="0" w:space="0" w:color="auto"/>
            <w:bottom w:val="none" w:sz="0" w:space="0" w:color="auto"/>
            <w:right w:val="none" w:sz="0" w:space="0" w:color="auto"/>
          </w:divBdr>
        </w:div>
        <w:div w:id="1061175330">
          <w:marLeft w:val="0"/>
          <w:marRight w:val="0"/>
          <w:marTop w:val="0"/>
          <w:marBottom w:val="0"/>
          <w:divBdr>
            <w:top w:val="none" w:sz="0" w:space="0" w:color="auto"/>
            <w:left w:val="none" w:sz="0" w:space="0" w:color="auto"/>
            <w:bottom w:val="none" w:sz="0" w:space="0" w:color="auto"/>
            <w:right w:val="none" w:sz="0" w:space="0" w:color="auto"/>
          </w:divBdr>
        </w:div>
        <w:div w:id="1815220902">
          <w:marLeft w:val="0"/>
          <w:marRight w:val="0"/>
          <w:marTop w:val="0"/>
          <w:marBottom w:val="0"/>
          <w:divBdr>
            <w:top w:val="none" w:sz="0" w:space="0" w:color="auto"/>
            <w:left w:val="none" w:sz="0" w:space="0" w:color="auto"/>
            <w:bottom w:val="none" w:sz="0" w:space="0" w:color="auto"/>
            <w:right w:val="none" w:sz="0" w:space="0" w:color="auto"/>
          </w:divBdr>
        </w:div>
        <w:div w:id="1836609581">
          <w:marLeft w:val="0"/>
          <w:marRight w:val="0"/>
          <w:marTop w:val="0"/>
          <w:marBottom w:val="0"/>
          <w:divBdr>
            <w:top w:val="none" w:sz="0" w:space="0" w:color="auto"/>
            <w:left w:val="none" w:sz="0" w:space="0" w:color="auto"/>
            <w:bottom w:val="none" w:sz="0" w:space="0" w:color="auto"/>
            <w:right w:val="none" w:sz="0" w:space="0" w:color="auto"/>
          </w:divBdr>
        </w:div>
        <w:div w:id="1933969572">
          <w:marLeft w:val="0"/>
          <w:marRight w:val="0"/>
          <w:marTop w:val="0"/>
          <w:marBottom w:val="0"/>
          <w:divBdr>
            <w:top w:val="none" w:sz="0" w:space="0" w:color="auto"/>
            <w:left w:val="none" w:sz="0" w:space="0" w:color="auto"/>
            <w:bottom w:val="none" w:sz="0" w:space="0" w:color="auto"/>
            <w:right w:val="none" w:sz="0" w:space="0" w:color="auto"/>
          </w:divBdr>
        </w:div>
      </w:divsChild>
    </w:div>
    <w:div w:id="2113167080">
      <w:bodyDiv w:val="1"/>
      <w:marLeft w:val="0"/>
      <w:marRight w:val="0"/>
      <w:marTop w:val="0"/>
      <w:marBottom w:val="0"/>
      <w:divBdr>
        <w:top w:val="none" w:sz="0" w:space="0" w:color="auto"/>
        <w:left w:val="none" w:sz="0" w:space="0" w:color="auto"/>
        <w:bottom w:val="none" w:sz="0" w:space="0" w:color="auto"/>
        <w:right w:val="none" w:sz="0" w:space="0" w:color="auto"/>
      </w:divBdr>
    </w:div>
    <w:div w:id="2129085511">
      <w:bodyDiv w:val="1"/>
      <w:marLeft w:val="0"/>
      <w:marRight w:val="0"/>
      <w:marTop w:val="0"/>
      <w:marBottom w:val="0"/>
      <w:divBdr>
        <w:top w:val="none" w:sz="0" w:space="0" w:color="auto"/>
        <w:left w:val="none" w:sz="0" w:space="0" w:color="auto"/>
        <w:bottom w:val="none" w:sz="0" w:space="0" w:color="auto"/>
        <w:right w:val="none" w:sz="0" w:space="0" w:color="auto"/>
      </w:divBdr>
    </w:div>
    <w:div w:id="2139181496">
      <w:bodyDiv w:val="1"/>
      <w:marLeft w:val="0"/>
      <w:marRight w:val="0"/>
      <w:marTop w:val="0"/>
      <w:marBottom w:val="0"/>
      <w:divBdr>
        <w:top w:val="none" w:sz="0" w:space="0" w:color="auto"/>
        <w:left w:val="none" w:sz="0" w:space="0" w:color="auto"/>
        <w:bottom w:val="none" w:sz="0" w:space="0" w:color="auto"/>
        <w:right w:val="none" w:sz="0" w:space="0" w:color="auto"/>
      </w:divBdr>
    </w:div>
    <w:div w:id="2141723727">
      <w:bodyDiv w:val="1"/>
      <w:marLeft w:val="0"/>
      <w:marRight w:val="0"/>
      <w:marTop w:val="0"/>
      <w:marBottom w:val="0"/>
      <w:divBdr>
        <w:top w:val="none" w:sz="0" w:space="0" w:color="auto"/>
        <w:left w:val="none" w:sz="0" w:space="0" w:color="auto"/>
        <w:bottom w:val="none" w:sz="0" w:space="0" w:color="auto"/>
        <w:right w:val="none" w:sz="0" w:space="0" w:color="auto"/>
      </w:divBdr>
    </w:div>
    <w:div w:id="2141877363">
      <w:bodyDiv w:val="1"/>
      <w:marLeft w:val="0"/>
      <w:marRight w:val="0"/>
      <w:marTop w:val="0"/>
      <w:marBottom w:val="0"/>
      <w:divBdr>
        <w:top w:val="none" w:sz="0" w:space="0" w:color="auto"/>
        <w:left w:val="none" w:sz="0" w:space="0" w:color="auto"/>
        <w:bottom w:val="none" w:sz="0" w:space="0" w:color="auto"/>
        <w:right w:val="none" w:sz="0" w:space="0" w:color="auto"/>
      </w:divBdr>
    </w:div>
    <w:div w:id="2143422285">
      <w:bodyDiv w:val="1"/>
      <w:marLeft w:val="0"/>
      <w:marRight w:val="0"/>
      <w:marTop w:val="0"/>
      <w:marBottom w:val="0"/>
      <w:divBdr>
        <w:top w:val="none" w:sz="0" w:space="0" w:color="auto"/>
        <w:left w:val="none" w:sz="0" w:space="0" w:color="auto"/>
        <w:bottom w:val="none" w:sz="0" w:space="0" w:color="auto"/>
        <w:right w:val="none" w:sz="0" w:space="0" w:color="auto"/>
      </w:divBdr>
    </w:div>
    <w:div w:id="21436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chart" Target="charts/chart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igov.si\usr\F-J\JencJ40\Documents\2018\EVALVACIJE\MK_AUDIO%20VSEBINE\izra&#269;u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F-J\JencJ40\Documents\2018\EVALVACIJE\MK_AUDIO%20VSEBINE\izra&#269;u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MK_AUDIO%20VSEBINE\izra&#269;u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igov.si\usr\F-J\JencJ40\Documents\2018\EVALVACIJE\MK_AUDIO%20VSEBINE\izra&#269;u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MK_AUDIO%20VSEBINE\izra&#269;u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List2!$B$8:$B$27</c:f>
              <c:numCache>
                <c:formatCode>General</c:formatCode>
                <c:ptCount val="20"/>
                <c:pt idx="0">
                  <c:v>1995</c:v>
                </c:pt>
                <c:pt idx="1">
                  <c:v>1996</c:v>
                </c:pt>
                <c:pt idx="2">
                  <c:v>1997</c:v>
                </c:pt>
                <c:pt idx="3">
                  <c:v>1998</c:v>
                </c:pt>
                <c:pt idx="4">
                  <c:v>2000</c:v>
                </c:pt>
                <c:pt idx="5">
                  <c:v>2001</c:v>
                </c:pt>
                <c:pt idx="6">
                  <c:v>2002</c:v>
                </c:pt>
                <c:pt idx="7">
                  <c:v>2003</c:v>
                </c:pt>
                <c:pt idx="8">
                  <c:v>2004</c:v>
                </c:pt>
                <c:pt idx="9">
                  <c:v>2005</c:v>
                </c:pt>
                <c:pt idx="10">
                  <c:v>2007</c:v>
                </c:pt>
                <c:pt idx="11">
                  <c:v>2008</c:v>
                </c:pt>
                <c:pt idx="12">
                  <c:v>2009</c:v>
                </c:pt>
                <c:pt idx="13">
                  <c:v>2010</c:v>
                </c:pt>
                <c:pt idx="14">
                  <c:v>2011</c:v>
                </c:pt>
                <c:pt idx="15">
                  <c:v>2012</c:v>
                </c:pt>
                <c:pt idx="16">
                  <c:v>2013</c:v>
                </c:pt>
                <c:pt idx="17">
                  <c:v>2014</c:v>
                </c:pt>
                <c:pt idx="18">
                  <c:v>2015</c:v>
                </c:pt>
                <c:pt idx="19">
                  <c:v>2016</c:v>
                </c:pt>
              </c:numCache>
            </c:numRef>
          </c:xVal>
          <c:yVal>
            <c:numRef>
              <c:f>List2!$C$8:$C$27</c:f>
              <c:numCache>
                <c:formatCode>_("€"* ###,000_);_("€"* \(###,000\);_("€"* "-"??_);_(@_)</c:formatCode>
                <c:ptCount val="20"/>
                <c:pt idx="0">
                  <c:v>503377.42799999996</c:v>
                </c:pt>
                <c:pt idx="1">
                  <c:v>381223.50333333336</c:v>
                </c:pt>
                <c:pt idx="2">
                  <c:v>455974.46500000003</c:v>
                </c:pt>
                <c:pt idx="3">
                  <c:v>563711.84</c:v>
                </c:pt>
                <c:pt idx="4">
                  <c:v>591450.64</c:v>
                </c:pt>
                <c:pt idx="5">
                  <c:v>245103.28499999997</c:v>
                </c:pt>
                <c:pt idx="6">
                  <c:v>649623.35800000001</c:v>
                </c:pt>
                <c:pt idx="7">
                  <c:v>973837.71</c:v>
                </c:pt>
                <c:pt idx="8">
                  <c:v>796862.61</c:v>
                </c:pt>
                <c:pt idx="9">
                  <c:v>1258905.3566666667</c:v>
                </c:pt>
                <c:pt idx="10">
                  <c:v>1335468</c:v>
                </c:pt>
                <c:pt idx="11">
                  <c:v>1206554</c:v>
                </c:pt>
                <c:pt idx="12">
                  <c:v>1356140.75</c:v>
                </c:pt>
                <c:pt idx="13">
                  <c:v>1845754.3333333333</c:v>
                </c:pt>
                <c:pt idx="14">
                  <c:v>1278445.5</c:v>
                </c:pt>
                <c:pt idx="15">
                  <c:v>847512.8</c:v>
                </c:pt>
                <c:pt idx="16">
                  <c:v>873684.25</c:v>
                </c:pt>
                <c:pt idx="17">
                  <c:v>682930</c:v>
                </c:pt>
                <c:pt idx="18">
                  <c:v>435375.75</c:v>
                </c:pt>
                <c:pt idx="19">
                  <c:v>860629.5</c:v>
                </c:pt>
              </c:numCache>
            </c:numRef>
          </c:yVal>
          <c:smooth val="0"/>
          <c:extLst>
            <c:ext xmlns:c16="http://schemas.microsoft.com/office/drawing/2014/chart" uri="{C3380CC4-5D6E-409C-BE32-E72D297353CC}">
              <c16:uniqueId val="{00000000-FAFA-4EFC-B111-2D6B068C3927}"/>
            </c:ext>
          </c:extLst>
        </c:ser>
        <c:dLbls>
          <c:showLegendKey val="0"/>
          <c:showVal val="0"/>
          <c:showCatName val="0"/>
          <c:showSerName val="0"/>
          <c:showPercent val="0"/>
          <c:showBubbleSize val="0"/>
        </c:dLbls>
        <c:axId val="223480064"/>
        <c:axId val="223625600"/>
      </c:scatterChart>
      <c:valAx>
        <c:axId val="223480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3625600"/>
        <c:crosses val="autoZero"/>
        <c:crossBetween val="midCat"/>
      </c:valAx>
      <c:valAx>
        <c:axId val="2236256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3480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List10!$C$3</c:f>
              <c:strCache>
                <c:ptCount val="1"/>
                <c:pt idx="0">
                  <c:v>SOFINANCIRANJE PROMOCIJE IN DISTRIBUCIJE</c:v>
                </c:pt>
              </c:strCache>
            </c:strRef>
          </c:tx>
          <c:spPr>
            <a:solidFill>
              <a:schemeClr val="accent1"/>
            </a:solidFill>
            <a:ln>
              <a:noFill/>
            </a:ln>
            <a:effectLst/>
          </c:spPr>
          <c:invertIfNegative val="0"/>
          <c:cat>
            <c:strRef>
              <c:f>List10!$D$2:$H$2</c:f>
              <c:strCache>
                <c:ptCount val="5"/>
                <c:pt idx="0">
                  <c:v>2012</c:v>
                </c:pt>
                <c:pt idx="1">
                  <c:v>2013</c:v>
                </c:pt>
                <c:pt idx="2">
                  <c:v>2014</c:v>
                </c:pt>
                <c:pt idx="3">
                  <c:v>2015</c:v>
                </c:pt>
                <c:pt idx="4">
                  <c:v>2016</c:v>
                </c:pt>
              </c:strCache>
            </c:strRef>
          </c:cat>
          <c:val>
            <c:numRef>
              <c:f>List10!$D$3:$H$3</c:f>
              <c:numCache>
                <c:formatCode>_("€"* ###,000_);_("€"* \(###,000\);_("€"* "-"??_);_(@_)</c:formatCode>
                <c:ptCount val="5"/>
                <c:pt idx="0">
                  <c:v>154542</c:v>
                </c:pt>
                <c:pt idx="1">
                  <c:v>146012</c:v>
                </c:pt>
                <c:pt idx="2">
                  <c:v>170000</c:v>
                </c:pt>
                <c:pt idx="3">
                  <c:v>113800</c:v>
                </c:pt>
                <c:pt idx="4">
                  <c:v>138067</c:v>
                </c:pt>
              </c:numCache>
            </c:numRef>
          </c:val>
          <c:extLst>
            <c:ext xmlns:c16="http://schemas.microsoft.com/office/drawing/2014/chart" uri="{C3380CC4-5D6E-409C-BE32-E72D297353CC}">
              <c16:uniqueId val="{00000000-9B73-4013-B6EF-522AAB2D3178}"/>
            </c:ext>
          </c:extLst>
        </c:ser>
        <c:dLbls>
          <c:showLegendKey val="0"/>
          <c:showVal val="0"/>
          <c:showCatName val="0"/>
          <c:showSerName val="0"/>
          <c:showPercent val="0"/>
          <c:showBubbleSize val="0"/>
        </c:dLbls>
        <c:gapWidth val="219"/>
        <c:overlap val="-27"/>
        <c:axId val="223657984"/>
        <c:axId val="223659520"/>
      </c:barChart>
      <c:catAx>
        <c:axId val="2236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3659520"/>
        <c:crosses val="autoZero"/>
        <c:auto val="1"/>
        <c:lblAlgn val="ctr"/>
        <c:lblOffset val="100"/>
        <c:noMultiLvlLbl val="0"/>
      </c:catAx>
      <c:valAx>
        <c:axId val="2236595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365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'List7 (2)'!$B$26</c:f>
              <c:strCache>
                <c:ptCount val="1"/>
                <c:pt idx="0">
                  <c:v>Post produkcija</c:v>
                </c:pt>
              </c:strCache>
            </c:strRef>
          </c:tx>
          <c:spPr>
            <a:solidFill>
              <a:schemeClr val="accent1"/>
            </a:solidFill>
            <a:ln>
              <a:noFill/>
            </a:ln>
            <a:effectLst/>
          </c:spPr>
          <c:invertIfNegative val="0"/>
          <c:dLbls>
            <c:dLbl>
              <c:idx val="0"/>
              <c:layout>
                <c:manualLayout>
                  <c:x val="0.28611111111111098"/>
                  <c:y val="2.739726027397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93-45A3-898C-FC961676E7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'List7 (2)'!$C$25</c:f>
              <c:strCache>
                <c:ptCount val="1"/>
                <c:pt idx="0">
                  <c:v>Višina stroškov</c:v>
                </c:pt>
              </c:strCache>
            </c:strRef>
          </c:cat>
          <c:val>
            <c:numRef>
              <c:f>'List7 (2)'!$C$26</c:f>
              <c:numCache>
                <c:formatCode>#,##0\ [$NOK]</c:formatCode>
                <c:ptCount val="1"/>
                <c:pt idx="0">
                  <c:v>916343</c:v>
                </c:pt>
              </c:numCache>
            </c:numRef>
          </c:val>
          <c:extLst>
            <c:ext xmlns:c16="http://schemas.microsoft.com/office/drawing/2014/chart" uri="{C3380CC4-5D6E-409C-BE32-E72D297353CC}">
              <c16:uniqueId val="{00000001-9E93-45A3-898C-FC961676E7B0}"/>
            </c:ext>
          </c:extLst>
        </c:ser>
        <c:ser>
          <c:idx val="1"/>
          <c:order val="1"/>
          <c:tx>
            <c:strRef>
              <c:f>'List7 (2)'!$B$27</c:f>
              <c:strCache>
                <c:ptCount val="1"/>
                <c:pt idx="0">
                  <c:v>BTL </c:v>
                </c:pt>
              </c:strCache>
            </c:strRef>
          </c:tx>
          <c:spPr>
            <a:solidFill>
              <a:schemeClr val="accent2"/>
            </a:solidFill>
            <a:ln>
              <a:noFill/>
            </a:ln>
            <a:effectLst/>
          </c:spPr>
          <c:invertIfNegative val="0"/>
          <c:dLbls>
            <c:dLbl>
              <c:idx val="0"/>
              <c:layout>
                <c:manualLayout>
                  <c:x val="0.30833333333333335"/>
                  <c:y val="-5.4794520547945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93-45A3-898C-FC961676E7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'List7 (2)'!$C$25</c:f>
              <c:strCache>
                <c:ptCount val="1"/>
                <c:pt idx="0">
                  <c:v>Višina stroškov</c:v>
                </c:pt>
              </c:strCache>
            </c:strRef>
          </c:cat>
          <c:val>
            <c:numRef>
              <c:f>'List7 (2)'!$C$27</c:f>
              <c:numCache>
                <c:formatCode>#,##0\ [$NOK]</c:formatCode>
                <c:ptCount val="1"/>
                <c:pt idx="0">
                  <c:v>3529017</c:v>
                </c:pt>
              </c:numCache>
            </c:numRef>
          </c:val>
          <c:extLst>
            <c:ext xmlns:c16="http://schemas.microsoft.com/office/drawing/2014/chart" uri="{C3380CC4-5D6E-409C-BE32-E72D297353CC}">
              <c16:uniqueId val="{00000003-9E93-45A3-898C-FC961676E7B0}"/>
            </c:ext>
          </c:extLst>
        </c:ser>
        <c:ser>
          <c:idx val="2"/>
          <c:order val="2"/>
          <c:tx>
            <c:strRef>
              <c:f>'List7 (2)'!$B$28</c:f>
              <c:strCache>
                <c:ptCount val="1"/>
                <c:pt idx="0">
                  <c:v>Produkcija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'List7 (2)'!$C$25</c:f>
              <c:strCache>
                <c:ptCount val="1"/>
                <c:pt idx="0">
                  <c:v>Višina stroškov</c:v>
                </c:pt>
              </c:strCache>
            </c:strRef>
          </c:cat>
          <c:val>
            <c:numRef>
              <c:f>'List7 (2)'!$C$28</c:f>
              <c:numCache>
                <c:formatCode>#,##0\ [$NOK]</c:formatCode>
                <c:ptCount val="1"/>
                <c:pt idx="0">
                  <c:v>110520839</c:v>
                </c:pt>
              </c:numCache>
            </c:numRef>
          </c:val>
          <c:extLst>
            <c:ext xmlns:c16="http://schemas.microsoft.com/office/drawing/2014/chart" uri="{C3380CC4-5D6E-409C-BE32-E72D297353CC}">
              <c16:uniqueId val="{00000004-9E93-45A3-898C-FC961676E7B0}"/>
            </c:ext>
          </c:extLst>
        </c:ser>
        <c:ser>
          <c:idx val="3"/>
          <c:order val="3"/>
          <c:tx>
            <c:strRef>
              <c:f>'List7 (2)'!$B$29</c:f>
              <c:strCache>
                <c:ptCount val="1"/>
                <c:pt idx="0">
                  <c:v>ATL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'List7 (2)'!$C$25</c:f>
              <c:strCache>
                <c:ptCount val="1"/>
                <c:pt idx="0">
                  <c:v>Višina stroškov</c:v>
                </c:pt>
              </c:strCache>
            </c:strRef>
          </c:cat>
          <c:val>
            <c:numRef>
              <c:f>'List7 (2)'!$C$29</c:f>
              <c:numCache>
                <c:formatCode>#,##0\ [$NOK]</c:formatCode>
                <c:ptCount val="1"/>
                <c:pt idx="0">
                  <c:v>44091855</c:v>
                </c:pt>
              </c:numCache>
            </c:numRef>
          </c:val>
          <c:extLst>
            <c:ext xmlns:c16="http://schemas.microsoft.com/office/drawing/2014/chart" uri="{C3380CC4-5D6E-409C-BE32-E72D297353CC}">
              <c16:uniqueId val="{00000005-9E93-45A3-898C-FC961676E7B0}"/>
            </c:ext>
          </c:extLst>
        </c:ser>
        <c:ser>
          <c:idx val="4"/>
          <c:order val="4"/>
          <c:tx>
            <c:strRef>
              <c:f>'List7 (2)'!$B$30</c:f>
              <c:strCache>
                <c:ptCount val="1"/>
                <c:pt idx="0">
                  <c:v>Stroški dela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'List7 (2)'!$C$25</c:f>
              <c:strCache>
                <c:ptCount val="1"/>
                <c:pt idx="0">
                  <c:v>Višina stroškov</c:v>
                </c:pt>
              </c:strCache>
            </c:strRef>
          </c:cat>
          <c:val>
            <c:numRef>
              <c:f>'List7 (2)'!$C$30</c:f>
              <c:numCache>
                <c:formatCode>#,##0\ [$NOK]</c:formatCode>
                <c:ptCount val="1"/>
                <c:pt idx="0">
                  <c:v>38882047</c:v>
                </c:pt>
              </c:numCache>
            </c:numRef>
          </c:val>
          <c:extLst>
            <c:ext xmlns:c16="http://schemas.microsoft.com/office/drawing/2014/chart" uri="{C3380CC4-5D6E-409C-BE32-E72D297353CC}">
              <c16:uniqueId val="{00000006-9E93-45A3-898C-FC961676E7B0}"/>
            </c:ext>
          </c:extLst>
        </c:ser>
        <c:dLbls>
          <c:showLegendKey val="0"/>
          <c:showVal val="1"/>
          <c:showCatName val="0"/>
          <c:showSerName val="0"/>
          <c:showPercent val="0"/>
          <c:showBubbleSize val="0"/>
        </c:dLbls>
        <c:gapWidth val="75"/>
        <c:overlap val="100"/>
        <c:axId val="223720192"/>
        <c:axId val="223721728"/>
      </c:barChart>
      <c:catAx>
        <c:axId val="22372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3721728"/>
        <c:crosses val="autoZero"/>
        <c:auto val="1"/>
        <c:lblAlgn val="ctr"/>
        <c:lblOffset val="100"/>
        <c:noMultiLvlLbl val="0"/>
      </c:catAx>
      <c:valAx>
        <c:axId val="223721728"/>
        <c:scaling>
          <c:orientation val="minMax"/>
          <c:max val="200000000"/>
        </c:scaling>
        <c:delete val="0"/>
        <c:axPos val="l"/>
        <c:majorGridlines>
          <c:spPr>
            <a:ln w="9525" cap="flat" cmpd="sng" algn="ctr">
              <a:solidFill>
                <a:schemeClr val="tx1">
                  <a:lumMod val="15000"/>
                  <a:lumOff val="85000"/>
                </a:schemeClr>
              </a:solidFill>
              <a:round/>
            </a:ln>
            <a:effectLst/>
          </c:spPr>
        </c:majorGridlines>
        <c:numFmt formatCode="#,##0\ [$NOK]"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372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2C3-43A6-98E9-AEE2AE005C2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2C3-43A6-98E9-AEE2AE005C2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2C3-43A6-98E9-AEE2AE005C2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2C3-43A6-98E9-AEE2AE005C2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2C3-43A6-98E9-AEE2AE005C2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2C3-43A6-98E9-AEE2AE005C2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2C3-43A6-98E9-AEE2AE005C2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2C3-43A6-98E9-AEE2AE005C29}"/>
              </c:ext>
            </c:extLst>
          </c:dPt>
          <c:dLbls>
            <c:dLbl>
              <c:idx val="0"/>
              <c:layout>
                <c:manualLayout>
                  <c:x val="4.1666666666666664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C3-43A6-98E9-AEE2AE005C29}"/>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sl-SI"/>
                </a:p>
              </c:txPr>
              <c:dLblPos val="outEnd"/>
              <c:showLegendKey val="0"/>
              <c:showVal val="0"/>
              <c:showCatName val="1"/>
              <c:showSerName val="0"/>
              <c:showPercent val="1"/>
              <c:showBubbleSize val="0"/>
              <c:extLst>
                <c:ext xmlns:c16="http://schemas.microsoft.com/office/drawing/2014/chart" uri="{C3380CC4-5D6E-409C-BE32-E72D297353CC}">
                  <c16:uniqueId val="{00000003-22C3-43A6-98E9-AEE2AE005C29}"/>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sl-SI"/>
                </a:p>
              </c:txPr>
              <c:dLblPos val="outEnd"/>
              <c:showLegendKey val="0"/>
              <c:showVal val="0"/>
              <c:showCatName val="1"/>
              <c:showSerName val="0"/>
              <c:showPercent val="1"/>
              <c:showBubbleSize val="0"/>
              <c:extLst>
                <c:ext xmlns:c16="http://schemas.microsoft.com/office/drawing/2014/chart" uri="{C3380CC4-5D6E-409C-BE32-E72D297353CC}">
                  <c16:uniqueId val="{00000005-22C3-43A6-98E9-AEE2AE005C29}"/>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sl-SI"/>
                </a:p>
              </c:txPr>
              <c:dLblPos val="outEnd"/>
              <c:showLegendKey val="0"/>
              <c:showVal val="0"/>
              <c:showCatName val="1"/>
              <c:showSerName val="0"/>
              <c:showPercent val="1"/>
              <c:showBubbleSize val="0"/>
              <c:extLst>
                <c:ext xmlns:c16="http://schemas.microsoft.com/office/drawing/2014/chart" uri="{C3380CC4-5D6E-409C-BE32-E72D297353CC}">
                  <c16:uniqueId val="{00000007-22C3-43A6-98E9-AEE2AE005C29}"/>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sl-SI"/>
                </a:p>
              </c:txPr>
              <c:dLblPos val="outEnd"/>
              <c:showLegendKey val="0"/>
              <c:showVal val="0"/>
              <c:showCatName val="1"/>
              <c:showSerName val="0"/>
              <c:showPercent val="1"/>
              <c:showBubbleSize val="0"/>
              <c:extLst>
                <c:ext xmlns:c16="http://schemas.microsoft.com/office/drawing/2014/chart" uri="{C3380CC4-5D6E-409C-BE32-E72D297353CC}">
                  <c16:uniqueId val="{00000009-22C3-43A6-98E9-AEE2AE005C29}"/>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sl-SI"/>
                </a:p>
              </c:txPr>
              <c:dLblPos val="outEnd"/>
              <c:showLegendKey val="0"/>
              <c:showVal val="0"/>
              <c:showCatName val="1"/>
              <c:showSerName val="0"/>
              <c:showPercent val="1"/>
              <c:showBubbleSize val="0"/>
              <c:extLst>
                <c:ext xmlns:c16="http://schemas.microsoft.com/office/drawing/2014/chart" uri="{C3380CC4-5D6E-409C-BE32-E72D297353CC}">
                  <c16:uniqueId val="{0000000B-22C3-43A6-98E9-AEE2AE005C29}"/>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sl-SI"/>
                </a:p>
              </c:txPr>
              <c:dLblPos val="outEnd"/>
              <c:showLegendKey val="0"/>
              <c:showVal val="0"/>
              <c:showCatName val="1"/>
              <c:showSerName val="0"/>
              <c:showPercent val="1"/>
              <c:showBubbleSize val="0"/>
              <c:extLst>
                <c:ext xmlns:c16="http://schemas.microsoft.com/office/drawing/2014/chart" uri="{C3380CC4-5D6E-409C-BE32-E72D297353CC}">
                  <c16:uniqueId val="{0000000D-22C3-43A6-98E9-AEE2AE005C29}"/>
                </c:ext>
              </c:extLst>
            </c:dLbl>
            <c:dLbl>
              <c:idx val="7"/>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lumMod val="60000"/>
                        </a:schemeClr>
                      </a:solidFill>
                      <a:latin typeface="+mn-lt"/>
                      <a:ea typeface="+mn-ea"/>
                      <a:cs typeface="+mn-cs"/>
                    </a:defRPr>
                  </a:pPr>
                  <a:endParaRPr lang="sl-SI"/>
                </a:p>
              </c:txPr>
              <c:dLblPos val="outEnd"/>
              <c:showLegendKey val="0"/>
              <c:showVal val="0"/>
              <c:showCatName val="1"/>
              <c:showSerName val="0"/>
              <c:showPercent val="1"/>
              <c:showBubbleSize val="0"/>
              <c:extLst>
                <c:ext xmlns:c16="http://schemas.microsoft.com/office/drawing/2014/chart" uri="{C3380CC4-5D6E-409C-BE32-E72D297353CC}">
                  <c16:uniqueId val="{0000000F-22C3-43A6-98E9-AEE2AE005C2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sl-S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'List7 (2)'!$D$55:$D$62</c:f>
              <c:strCache>
                <c:ptCount val="8"/>
                <c:pt idx="0">
                  <c:v>Drugo</c:v>
                </c:pt>
                <c:pt idx="1">
                  <c:v>Najem</c:v>
                </c:pt>
                <c:pt idx="2">
                  <c:v>Transport</c:v>
                </c:pt>
                <c:pt idx="3">
                  <c:v>Prenočišče</c:v>
                </c:pt>
                <c:pt idx="4">
                  <c:v>Stroški storitev</c:v>
                </c:pt>
                <c:pt idx="5">
                  <c:v>Hrana in pijača</c:v>
                </c:pt>
                <c:pt idx="6">
                  <c:v>Poslovne storitve</c:v>
                </c:pt>
                <c:pt idx="7">
                  <c:v>Oblačila</c:v>
                </c:pt>
              </c:strCache>
            </c:strRef>
          </c:cat>
          <c:val>
            <c:numRef>
              <c:f>'List7 (2)'!$E$55:$E$62</c:f>
              <c:numCache>
                <c:formatCode>#,##0\ [$NOK]</c:formatCode>
                <c:ptCount val="8"/>
                <c:pt idx="0">
                  <c:v>934040</c:v>
                </c:pt>
                <c:pt idx="1">
                  <c:v>29693749</c:v>
                </c:pt>
                <c:pt idx="2">
                  <c:v>17525321</c:v>
                </c:pt>
                <c:pt idx="3">
                  <c:v>12473528</c:v>
                </c:pt>
                <c:pt idx="4">
                  <c:v>10333918</c:v>
                </c:pt>
                <c:pt idx="5">
                  <c:v>7803047</c:v>
                </c:pt>
                <c:pt idx="6">
                  <c:v>4496511</c:v>
                </c:pt>
                <c:pt idx="7">
                  <c:v>2642275</c:v>
                </c:pt>
              </c:numCache>
            </c:numRef>
          </c:val>
          <c:extLst>
            <c:ext xmlns:c16="http://schemas.microsoft.com/office/drawing/2014/chart" uri="{C3380CC4-5D6E-409C-BE32-E72D297353CC}">
              <c16:uniqueId val="{00000010-22C3-43A6-98E9-AEE2AE005C2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'List7 (2)'!$K$50</c:f>
              <c:strCache>
                <c:ptCount val="1"/>
                <c:pt idx="0">
                  <c:v>Posredni BDV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scene3d>
            <a:sp3d prstMaterial="matte">
              <a:bevelT w="25400" h="2540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'List7 (2)'!$L$50</c:f>
              <c:numCache>
                <c:formatCode>_("€"* ###,000_);_("€"* \(###,000\);_("€"* "-"??_);_(@_)</c:formatCode>
                <c:ptCount val="1"/>
                <c:pt idx="0">
                  <c:v>200492.50068999841</c:v>
                </c:pt>
              </c:numCache>
            </c:numRef>
          </c:val>
          <c:extLst>
            <c:ext xmlns:c16="http://schemas.microsoft.com/office/drawing/2014/chart" uri="{C3380CC4-5D6E-409C-BE32-E72D297353CC}">
              <c16:uniqueId val="{00000000-B34C-496A-B1E6-00065FAAF010}"/>
            </c:ext>
          </c:extLst>
        </c:ser>
        <c:ser>
          <c:idx val="1"/>
          <c:order val="1"/>
          <c:tx>
            <c:strRef>
              <c:f>'List7 (2)'!$K$51</c:f>
              <c:strCache>
                <c:ptCount val="1"/>
                <c:pt idx="0">
                  <c:v>Neposredni BDV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scene3d>
            <a:sp3d prstMaterial="matte">
              <a:bevelT w="25400" h="2540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'List7 (2)'!$L$51</c:f>
              <c:numCache>
                <c:formatCode>_("€"* ###,000_);_("€"* \(###,000\);_("€"* "-"??_);_(@_)</c:formatCode>
                <c:ptCount val="1"/>
                <c:pt idx="0">
                  <c:v>250615.62586249801</c:v>
                </c:pt>
              </c:numCache>
            </c:numRef>
          </c:val>
          <c:extLst>
            <c:ext xmlns:c16="http://schemas.microsoft.com/office/drawing/2014/chart" uri="{C3380CC4-5D6E-409C-BE32-E72D297353CC}">
              <c16:uniqueId val="{00000001-B34C-496A-B1E6-00065FAAF010}"/>
            </c:ext>
          </c:extLst>
        </c:ser>
        <c:dLbls>
          <c:dLblPos val="ctr"/>
          <c:showLegendKey val="0"/>
          <c:showVal val="1"/>
          <c:showCatName val="0"/>
          <c:showSerName val="0"/>
          <c:showPercent val="0"/>
          <c:showBubbleSize val="0"/>
        </c:dLbls>
        <c:gapWidth val="150"/>
        <c:overlap val="100"/>
        <c:axId val="224092544"/>
        <c:axId val="224094080"/>
      </c:barChart>
      <c:catAx>
        <c:axId val="224092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4094080"/>
        <c:crosses val="autoZero"/>
        <c:auto val="1"/>
        <c:lblAlgn val="ctr"/>
        <c:lblOffset val="100"/>
        <c:noMultiLvlLbl val="0"/>
      </c:catAx>
      <c:valAx>
        <c:axId val="22409408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409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amask">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ski način citiranja" Version="2008">
  <b:Source>
    <b:Tag>EUR13</b:Tag>
    <b:SourceType>InternetSite</b:SourceType>
    <b:Guid>{9D2750A8-31B4-4A47-A745-967889793E0B}</b:Guid>
    <b:Author>
      <b:Author>
        <b:Corporate>EUROPEAN COMMISSION </b:Corporate>
      </b:Author>
    </b:Author>
    <b:Title>COMMISSION STAFF WORKING DOCUMENT </b:Title>
    <b:InternetSiteTitle>IMPACT ASSESSMENT REPORT </b:InternetSiteTitle>
    <b:Year>2013</b:Year>
    <b:Month>11</b:Month>
    <b:Day>14</b:Day>
    <b:URL>http://ec.europa.eu/smart-regulation/impact/ia_carried_out/docs/ia_2013/swd_2013_0454_en.pdf</b:URL>
    <b:RefOrder>21</b:RefOrder>
  </b:Source>
  <b:Source>
    <b:Tag>Eur141</b:Tag>
    <b:SourceType>InternetSite</b:SourceType>
    <b:Guid>{69525EB1-6867-42C9-922B-29DBE3A69B1E}</b:Guid>
    <b:Author>
      <b:Author>
        <b:Corporate>Evropska Komisija</b:Corporate>
      </b:Author>
    </b:Author>
    <b:InternetSiteTitle>COMMUNICATION FROM THE COMMISSION TO THE EUROPEAN PARLIAMENT, THE COUNCIL, THE EUROPEAN ECONOMIC AND SOCIAL COMMITTEE AND THE COMMITTEE OF THE REGIONS European film in the digital era Bridging cultural diversity and competitiveness</b:InternetSiteTitle>
    <b:Year>2014</b:Year>
    <b:Month>5</b:Month>
    <b:Day>15</b:Day>
    <b:URL>http://eur-lex.europa.eu/legal-content/EN/HIS/?uri=CELEX:52014DC0272</b:URL>
    <b:RefOrder>1</b:RefOrder>
  </b:Source>
  <b:Source>
    <b:Tag>Min161</b:Tag>
    <b:SourceType>DocumentFromInternetSite</b:SourceType>
    <b:Guid>{866D8FE0-B6D5-43D0-849F-887685BAE330}</b:Guid>
    <b:Author>
      <b:Author>
        <b:Corporate>Ministrstvo za kulturo</b:Corporate>
      </b:Author>
    </b:Author>
    <b:Title>Novo gradivo št. 2 - Predlog zakona o spremembah in dopolnitvah Zakona o Slovenskem filmskem centru, javni agenciji Republike Slovenije - skrajšani postopek</b:Title>
    <b:Year>2016</b:Year>
    <b:Month>6</b:Month>
    <b:Day>21</b:Day>
    <b:URL>http://vrs-3.vlada.si/MANDAT14/VLADNAGRADIVA.NSF/18a6b9887c33a0bdc12570e50034eb54/FBAFF0A4387F7E05C1257FD90021EBD6?OpenDocument</b:URL>
    <b:RefOrder>3</b:RefOrder>
  </b:Source>
  <b:Source>
    <b:Tag>Mac04</b:Tag>
    <b:SourceType>BookSection</b:SourceType>
    <b:Guid>{DD41A6CD-7D07-483C-A197-EF9C2630302F}</b:Guid>
    <b:Author>
      <b:Author>
        <b:NameList>
          <b:Person>
            <b:Last>Macionis</b:Last>
            <b:First>Niki</b:First>
          </b:Person>
        </b:NameList>
      </b:Author>
      <b:Editor>
        <b:NameList>
          <b:Person>
            <b:Last>Frost</b:Last>
            <b:First>W.</b:First>
          </b:Person>
          <b:Person>
            <b:Last>Croy</b:Last>
            <b:Middle>C.</b:Middle>
            <b:First>W.</b:First>
          </b:Person>
          <b:Person>
            <b:Last>Beeton</b:Last>
            <b:First>S.</b:First>
          </b:Person>
        </b:NameList>
      </b:Editor>
    </b:Author>
    <b:Title>Understanding the Film-Induced Tourist</b:Title>
    <b:Year>2004</b:Year>
    <b:City>Melbourne</b:City>
    <b:Publisher>Tourism Research Unit, Monash University</b:Publisher>
    <b:BookTitle>Proceedings of the International Tourism and Media Conference</b:BookTitle>
    <b:Pages>86–97</b:Pages>
    <b:RefOrder>15</b:RefOrder>
  </b:Source>
  <b:Source>
    <b:Tag>Cro10</b:Tag>
    <b:SourceType>DocumentFromInternetSite</b:SourceType>
    <b:Guid>{A8D49762-7848-4906-A7F0-852ECBD4BE65}</b:Guid>
    <b:Title>Planning for Film Tourism: Active Destination Image Management</b:Title>
    <b:Year>2010</b:Year>
    <b:Author>
      <b:Author>
        <b:NameList>
          <b:Person>
            <b:Last>Croy</b:Last>
            <b:First>W.</b:First>
            <b:Middle>G.</b:Middle>
          </b:Person>
        </b:NameList>
      </b:Author>
    </b:Author>
    <b:URL>https://doi.org/10.1080/14790530903522598</b:URL>
    <b:RefOrder>16</b:RefOrder>
  </b:Source>
  <b:Source>
    <b:Tag>Bee10</b:Tag>
    <b:SourceType>JournalArticle</b:SourceType>
    <b:Guid>{428CBC38-5288-4394-B163-0291BC57B153}</b:Guid>
    <b:Author>
      <b:Author>
        <b:NameList>
          <b:Person>
            <b:Last>Beeton</b:Last>
            <b:First>S.</b:First>
          </b:Person>
        </b:NameList>
      </b:Author>
    </b:Author>
    <b:Title>The Advance of Film Tourism</b:Title>
    <b:Year>2010</b:Year>
    <b:JournalName>Tourism and Hospitality Planning &amp; Development</b:JournalName>
    <b:Pages>1-6</b:Pages>
    <b:Volume>7</b:Volume>
    <b:RefOrder>17</b:RefOrder>
  </b:Source>
  <b:Source>
    <b:Tag>Hud12</b:Tag>
    <b:SourceType>JournalArticle</b:SourceType>
    <b:Guid>{D50E49C8-3BD1-4883-A89F-FF4F26876652}</b:Guid>
    <b:Author>
      <b:Author>
        <b:NameList>
          <b:Person>
            <b:Last>Hudson</b:Last>
            <b:First>S.</b:First>
          </b:Person>
          <b:Person>
            <b:Last>Brent Ritchie</b:Last>
            <b:First>J.R.</b:First>
          </b:Person>
        </b:NameList>
      </b:Author>
    </b:Author>
    <b:Title>Promoting Destinations via Film Tourism: An Empirical Identification of Supporting Marketing Initiatives</b:Title>
    <b:Year>2012</b:Year>
    <b:JournalName>Journal of Travel Research</b:JournalName>
    <b:Pages>387-396</b:Pages>
    <b:Volume>44</b:Volume>
    <b:RefOrder>20</b:RefOrder>
  </b:Source>
  <b:Source>
    <b:Tag>AMa17</b:Tag>
    <b:SourceType>JournalArticle</b:SourceType>
    <b:Guid>{8229372A-8D23-47F1-98E8-FF008D280EDD}</b:Guid>
    <b:Author>
      <b:Author>
        <b:NameList>
          <b:Person>
            <b:Last>Mandić</b:Last>
            <b:First>A.</b:First>
          </b:Person>
          <b:Person>
            <b:Last>Petrić</b:Last>
            <b:First>L.</b:First>
          </b:Person>
          <b:Person>
            <b:Last>Pivčević</b:Last>
            <b:First>S.</b:First>
          </b:Person>
        </b:NameList>
      </b:Author>
    </b:Author>
    <b:Title>FILM AS A CREATIVE INDUSTRY CONSTITUENT AND ITS IMPACTS ON TOURISM DEVELOPMENT: EVIDENCE FROM CROATIA</b:Title>
    <b:JournalName>ToSEE – Tourism in Southern and Eastern Europe</b:JournalName>
    <b:Year>2017</b:Year>
    <b:Pages>335-348</b:Pages>
    <b:Volume>4</b:Volume>
    <b:RefOrder>18</b:RefOrder>
  </b:Source>
  <b:Source>
    <b:Tag>Slo17</b:Tag>
    <b:SourceType>InternetSite</b:SourceType>
    <b:Guid>{EDBAE225-BB16-4675-B191-D1A3BE307900}</b:Guid>
    <b:Author>
      <b:Author>
        <b:Corporate>Slovenski filmski center</b:Corporate>
      </b:Author>
    </b:Author>
    <b:Title>Filmska produkcija celovečernih filmov v Sloveniji od leta 1995</b:Title>
    <b:Year>2017</b:Year>
    <b:URL>https://www.film-center.si/media/cms/attachments/2017/09/28/Filmska_produkcija_celove%C4%8Dernih_filmov_t08Zt9C.pdf</b:URL>
    <b:RefOrder>9</b:RefOrder>
  </b:Source>
  <b:Source>
    <b:Tag>Evr07</b:Tag>
    <b:SourceType>InternetSite</b:SourceType>
    <b:Guid>{023BB8C8-3FE8-4DE5-972A-DEEE37214513}</b:Guid>
    <b:Author>
      <b:Author>
        <b:Corporate>Evropski avdiovizualni observatorij</b:Corporate>
      </b:Author>
    </b:Author>
    <b:Title>The circulation of European co-productions and entirely national films in Europe 2001 to 2007</b:Title>
    <b:Year>2007</b:Year>
    <b:URL>http://www.coe.int/t/dg4/cultureheritage/culture/film/paperEAO_en.pdf</b:URL>
    <b:RefOrder>10</b:RefOrder>
  </b:Source>
  <b:Source>
    <b:Tag>Slo171</b:Tag>
    <b:SourceType>InternetSite</b:SourceType>
    <b:Guid>{A1A3B94D-02CD-4FE5-A071-111651332E70}</b:Guid>
    <b:Author>
      <b:Author>
        <b:Corporate>Slovenski filmski center</b:Corporate>
      </b:Author>
    </b:Author>
    <b:Title>Programi in poročila</b:Title>
    <b:Year>2017</b:Year>
    <b:URL>https://www.film-center.si/sl/o-centru/programi-porocila/</b:URL>
    <b:RefOrder>12</b:RefOrder>
  </b:Source>
  <b:Source>
    <b:Tag>Ols17</b:Tag>
    <b:SourceType>InternetSite</b:SourceType>
    <b:Guid>{DFB23497-FA59-40A4-95E0-5E782EFE5238}</b:Guid>
    <b:Author>
      <b:Author>
        <b:Corporate>Olsberg•SPI</b:Corporate>
      </b:Author>
    </b:Author>
    <b:Title>Impact of the Norwegian Film</b:Title>
    <b:Year>2017</b:Year>
    <b:URL>http://www.o-spi.co.uk/wp-content/uploads/2017/05/NFI-Incentive-Study.pdf</b:URL>
    <b:RefOrder>4</b:RefOrder>
  </b:Source>
  <b:Source>
    <b:Tag>Slo172</b:Tag>
    <b:SourceType>InternetSite</b:SourceType>
    <b:Guid>{9314D1CA-F64D-4D76-A23E-38FD3770CE43}</b:Guid>
    <b:Author>
      <b:Author>
        <b:Corporate>Slovenski filmski center</b:Corporate>
      </b:Author>
    </b:Author>
    <b:Title>SPECIFIKACIJA TEKOČIH TRANSFERJEV V LETU 2017</b:Title>
    <b:Year>2017</b:Year>
    <b:URL>https://www.film-center.si/media/cms/.../2017/04/13/FN2017_SFC-specifikacija.pdf</b:URL>
    <b:RefOrder>13</b:RefOrder>
  </b:Source>
  <b:Source>
    <b:Tag>Org17</b:Tag>
    <b:SourceType>InternetSite</b:SourceType>
    <b:Guid>{A903C44E-3440-4161-9427-61C2635B96B1}</b:Guid>
    <b:Author>
      <b:Author>
        <b:Corporate>OECD</b:Corporate>
      </b:Author>
    </b:Author>
    <b:Title>OECD Tax Database</b:Title>
    <b:Year>2017</b:Year>
    <b:URL>http://www.oecd.org/tax/tax-policy/tax-database.htm</b:URL>
    <b:RefOrder>14</b:RefOrder>
  </b:Source>
  <b:Source>
    <b:Tag>Eur14</b:Tag>
    <b:SourceType>DocumentFromInternetSite</b:SourceType>
    <b:Guid>{6202BA4C-B5E1-4239-A9AA-F7709CD04A76}</b:Guid>
    <b:Author>
      <b:Author>
        <b:Corporate>Služba Evropskega parlamenta za raziskave</b:Corporate>
      </b:Author>
    </b:Author>
    <b:InternetSiteTitle>An overview of Europe's film industry</b:InternetSiteTitle>
    <b:Year>2014</b:Year>
    <b:Month>12</b:Month>
    <b:URL>http://www.europarl.europa.eu/RegData/etudes/BRIE/2014/545705/EPRS_BRI(2014)545705_REV1_EN.pdf</b:URL>
    <b:Title>An overview of Europe's film industry</b:Title>
    <b:RefOrder>5</b:RefOrder>
  </b:Source>
  <b:Source>
    <b:Tag>Min2</b:Tag>
    <b:SourceType>InternetSite</b:SourceType>
    <b:Guid>{15EA82ED-1455-4916-AA89-34853DE10927}</b:Guid>
    <b:Title>Growth and Dynamics of New Zealand Screen Industry</b:Title>
    <b:Author>
      <b:Author>
        <b:Corporate>Ministrstvo za gospodarski razvoj</b:Corporate>
      </b:Author>
    </b:Author>
    <b:URL>http://www.mbie.govt.nz/publications-research/publications/evaluationofgovernment-rogrammes/Economic%20study%20of%20the%20NZ%20film%20industry.pdf</b:URL>
    <b:Year>2012</b:Year>
    <b:RefOrder>19</b:RefOrder>
  </b:Source>
  <b:Source>
    <b:Tag>Evr15</b:Tag>
    <b:SourceType>InternetSite</b:SourceType>
    <b:Guid>{0AB2CF62-A9D7-4201-BA94-C1CD8E22207B}</b:Guid>
    <b:Author>
      <b:Author>
        <b:Corporate>Evropska Komisija</b:Corporate>
      </b:Author>
    </b:Author>
    <b:Title>Creative Europe: Supporting Europe’s Cultural and Creative Sectors</b:Title>
    <b:Year>2015</b:Year>
    <b:URL>http://ec.europa.eu/programmes/creative-europe/opportunities/index_en.htm</b:URL>
    <b:RefOrder>7</b:RefOrder>
  </b:Source>
  <b:Source>
    <b:Tag>Bal13</b:Tag>
    <b:SourceType>InternetSite</b:SourceType>
    <b:Guid>{B8A79FD4-11F0-45B0-80E8-0E108F649862}</b:Guid>
    <b:Author>
      <b:Author>
        <b:Corporate>Baltic Films: Estonia, Latvia, Lithuania</b:Corporate>
      </b:Author>
    </b:Author>
    <b:Title>Facts &amp; Figures</b:Title>
    <b:Year>2013</b:Year>
    <b:URL>http://nkc.gov.lv/wp-content/uploads/2014/09/FF-2013.pdf</b:URL>
    <b:RefOrder>22</b:RefOrder>
  </b:Source>
  <b:Source>
    <b:Tag>Tom</b:Tag>
    <b:SourceType>JournalArticle</b:SourceType>
    <b:Guid>{73A30A7E-1F67-44BB-A8DB-65408658765D}</b:Guid>
    <b:Author>
      <b:Author>
        <b:NameList>
          <b:Person>
            <b:Last>Mitkus</b:Last>
            <b:First>Tomas</b:First>
          </b:Person>
          <b:Person>
            <b:Last>Nedzinskaitė-Mitkė</b:Last>
            <b:First>Vaida</b:First>
          </b:Person>
        </b:NameList>
      </b:Author>
    </b:Author>
    <b:Title>THE IMPACT OF GLOBALIZATION TO CREATIVE INDUSTRIES: THE ANALYSIS OF FILM INDUSTRIES OF CENTRAL AND EASTERN EUROPE</b:Title>
    <b:Year>2015</b:Year>
    <b:RefOrder>23</b:RefOrder>
  </b:Source>
  <b:Source>
    <b:Tag>Evr13</b:Tag>
    <b:SourceType>InternetSite</b:SourceType>
    <b:Guid>{8D0C8684-FB8D-4DC0-9A1A-AE4FC3C4D321}</b:Guid>
    <b:Author>
      <b:Author>
        <b:Corporate>Evropska Komisija</b:Corporate>
      </b:Author>
    </b:Author>
    <b:Title>Sporočilo Komisije o državni pomoči za filmsko produkcijo in produkcijo drugih avdiovizualnih del, 2013/C 332/01</b:Title>
    <b:Year>2013</b:Year>
    <b:YearAccessed>2018</b:YearAccessed>
    <b:MonthAccessed>4</b:MonthAccessed>
    <b:DayAccessed>13</b:DayAccessed>
    <b:URL>http://eur-lex.europa.eu/legal-content/SL/TXT/?uri=CELEX:52013XC1115(01)</b:URL>
    <b:RefOrder>2</b:RefOrder>
  </b:Source>
  <b:Source>
    <b:Tag>Eur17</b:Tag>
    <b:SourceType>InternetSite</b:SourceType>
    <b:Guid>{ED341C83-0E3D-40B9-A5A0-3223B77A61B9}</b:Guid>
    <b:Author>
      <b:Author>
        <b:Corporate>European Audiovisual Observatory</b:Corporate>
      </b:Author>
    </b:Author>
    <b:Title>ANNUAIRE 2017/2018 TENDANCES CLÉS - Cinéma, télévision, vidéo et services audiovisuels à la demande - Le paysage paneuropéen</b:Title>
    <b:Year>2017</b:Year>
    <b:YearAccessed>2018</b:YearAccessed>
    <b:MonthAccessed>4</b:MonthAccessed>
    <b:DayAccessed>13</b:DayAccessed>
    <b:URL>http://yearbook.obs.coe.int/s/document/5339/annuaire-2017-2018-tendances-cles-cinema-television-video-et-services-audiovisuels-a-la-demande-le-paysage-paneuropeen</b:URL>
    <b:RefOrder>6</b:RefOrder>
  </b:Source>
  <b:Source>
    <b:Tag>Eur171</b:Tag>
    <b:SourceType>Report</b:SourceType>
    <b:Guid>{433A6265-3162-4158-BCDD-F3CD59055837}</b:Guid>
    <b:Author>
      <b:Author>
        <b:Corporate>European Audiovisual Observatory</b:Corporate>
      </b:Author>
    </b:Author>
    <b:Title>Trends in the </b:Title>
    <b:Year>2017</b:Year>
    <b:Publisher>European Audiovisual Observatory</b:Publisher>
    <b:City>Strasbourg</b:City>
    <b:RefOrder>8</b:RefOrder>
  </b:Source>
  <b:Source>
    <b:Tag>Eur10</b:Tag>
    <b:SourceType>Report</b:SourceType>
    <b:Guid>{B1324DB4-79DD-4689-B2FA-DAFA1CFC7C70}</b:Guid>
    <b:Author>
      <b:Author>
        <b:Corporate>European Audiovisual Observatory</b:Corporate>
      </b:Author>
    </b:Author>
    <b:Title>Film production in Europe – Production volume, co-production and wolrdwide circulation</b:Title>
    <b:Year>2010</b:Year>
    <b:Publisher>European Audiovisual Observatory</b:Publisher>
    <b:City>Strasbourg</b:City>
    <b:RefOrder>11</b:RefOrder>
  </b:Source>
</b:Sources>
</file>

<file path=customXml/itemProps1.xml><?xml version="1.0" encoding="utf-8"?>
<ds:datastoreItem xmlns:ds="http://schemas.openxmlformats.org/officeDocument/2006/customXml" ds:itemID="{D8A6BC5A-4971-4EE7-A755-E1B80C8FF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6660</Words>
  <Characters>37964</Characters>
  <Application>Microsoft Office Word</Application>
  <DocSecurity>0</DocSecurity>
  <Lines>316</Lines>
  <Paragraphs>89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Jenc</dc:creator>
  <cp:lastModifiedBy>Katja Urek Butolen</cp:lastModifiedBy>
  <cp:revision>5</cp:revision>
  <cp:lastPrinted>2026-01-28T13:31:00Z</cp:lastPrinted>
  <dcterms:created xsi:type="dcterms:W3CDTF">2018-05-22T06:48:00Z</dcterms:created>
  <dcterms:modified xsi:type="dcterms:W3CDTF">2026-01-28T13:32:00Z</dcterms:modified>
</cp:coreProperties>
</file>