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3C15C9" w14:textId="77777777" w:rsidR="0098059A" w:rsidRPr="00BC60F8" w:rsidRDefault="0098059A" w:rsidP="00500E08">
      <w:pPr>
        <w:rPr>
          <w:rFonts w:ascii="Arial" w:hAnsi="Arial" w:cs="Arial"/>
        </w:rPr>
      </w:pPr>
    </w:p>
    <w:p w14:paraId="091CAA6C" w14:textId="77777777" w:rsidR="0098059A" w:rsidRPr="00BC60F8" w:rsidRDefault="0098059A" w:rsidP="00500E08">
      <w:pPr>
        <w:rPr>
          <w:rFonts w:ascii="Arial" w:hAnsi="Arial" w:cs="Arial"/>
        </w:rPr>
      </w:pPr>
    </w:p>
    <w:p w14:paraId="2BC2A204" w14:textId="77777777" w:rsidR="0098059A" w:rsidRPr="00BC60F8" w:rsidRDefault="0098059A" w:rsidP="00500E08">
      <w:pPr>
        <w:rPr>
          <w:rFonts w:ascii="Arial" w:hAnsi="Arial" w:cs="Arial"/>
        </w:rPr>
      </w:pPr>
    </w:p>
    <w:p w14:paraId="64CE3071" w14:textId="77777777" w:rsidR="0098059A" w:rsidRPr="00BC60F8" w:rsidRDefault="0098059A" w:rsidP="00500E08">
      <w:pPr>
        <w:rPr>
          <w:rFonts w:ascii="Arial" w:hAnsi="Arial" w:cs="Arial"/>
        </w:rPr>
      </w:pPr>
    </w:p>
    <w:p w14:paraId="552559B5" w14:textId="77777777" w:rsidR="00E24E13" w:rsidRPr="00BC60F8" w:rsidRDefault="00E24E13" w:rsidP="00500E08">
      <w:pPr>
        <w:rPr>
          <w:rFonts w:ascii="Arial" w:hAnsi="Arial" w:cs="Arial"/>
        </w:rPr>
      </w:pPr>
    </w:p>
    <w:p w14:paraId="14EF5BDC" w14:textId="77777777" w:rsidR="002369C1" w:rsidRPr="00BC60F8" w:rsidRDefault="002369C1" w:rsidP="00500E08">
      <w:pPr>
        <w:rPr>
          <w:rFonts w:ascii="Arial" w:hAnsi="Arial" w:cs="Arial"/>
        </w:rPr>
      </w:pPr>
    </w:p>
    <w:p w14:paraId="3DA3B800" w14:textId="77777777" w:rsidR="002369C1" w:rsidRPr="00BC60F8" w:rsidRDefault="002369C1" w:rsidP="00500E08">
      <w:pPr>
        <w:rPr>
          <w:rFonts w:ascii="Arial" w:hAnsi="Arial" w:cs="Arial"/>
        </w:rPr>
      </w:pPr>
    </w:p>
    <w:p w14:paraId="4CD6B0DD" w14:textId="77777777" w:rsidR="0008702C" w:rsidRPr="00BC60F8" w:rsidRDefault="003F5FD2" w:rsidP="008E6E64">
      <w:pPr>
        <w:jc w:val="center"/>
        <w:rPr>
          <w:rFonts w:ascii="Arial" w:hAnsi="Arial" w:cs="Arial"/>
          <w:b/>
        </w:rPr>
      </w:pPr>
      <w:r w:rsidRPr="00BC60F8">
        <w:rPr>
          <w:rFonts w:ascii="Arial" w:hAnsi="Arial" w:cs="Arial"/>
          <w:b/>
        </w:rPr>
        <w:t>Ministrstvo za javno upravo</w:t>
      </w:r>
    </w:p>
    <w:p w14:paraId="634BF875" w14:textId="77777777" w:rsidR="00EF437E" w:rsidRPr="00BC60F8" w:rsidRDefault="00EF437E" w:rsidP="000544F9">
      <w:pPr>
        <w:jc w:val="center"/>
        <w:rPr>
          <w:rFonts w:ascii="Arial" w:hAnsi="Arial" w:cs="Arial"/>
          <w:b/>
        </w:rPr>
      </w:pPr>
    </w:p>
    <w:p w14:paraId="7487891A" w14:textId="77777777" w:rsidR="00EF437E" w:rsidRPr="00BC60F8" w:rsidRDefault="00EF437E" w:rsidP="000544F9">
      <w:pPr>
        <w:jc w:val="center"/>
        <w:rPr>
          <w:rFonts w:ascii="Arial" w:hAnsi="Arial" w:cs="Arial"/>
          <w:b/>
        </w:rPr>
      </w:pPr>
    </w:p>
    <w:p w14:paraId="0EA39A2B" w14:textId="77777777" w:rsidR="00153283" w:rsidRPr="00BC60F8" w:rsidRDefault="00DF656A" w:rsidP="000544F9">
      <w:pPr>
        <w:jc w:val="center"/>
        <w:rPr>
          <w:rFonts w:ascii="Arial" w:hAnsi="Arial" w:cs="Arial"/>
          <w:b/>
          <w:sz w:val="28"/>
          <w:szCs w:val="28"/>
        </w:rPr>
      </w:pPr>
      <w:r w:rsidRPr="00BC60F8">
        <w:rPr>
          <w:rFonts w:ascii="Arial" w:hAnsi="Arial" w:cs="Arial"/>
          <w:b/>
          <w:sz w:val="28"/>
          <w:szCs w:val="28"/>
        </w:rPr>
        <w:t>EVALVACIJA UKREPOV IZ ENOTNE ZBIRKE UKREPOV</w:t>
      </w:r>
    </w:p>
    <w:p w14:paraId="355E1081" w14:textId="77777777" w:rsidR="001E252A" w:rsidRPr="00BC60F8" w:rsidRDefault="001E252A" w:rsidP="000544F9">
      <w:pPr>
        <w:jc w:val="center"/>
        <w:rPr>
          <w:rFonts w:ascii="Arial" w:hAnsi="Arial" w:cs="Arial"/>
          <w:b/>
        </w:rPr>
      </w:pPr>
    </w:p>
    <w:p w14:paraId="74ABF722" w14:textId="77777777" w:rsidR="00AC785F" w:rsidRPr="00BC60F8" w:rsidRDefault="002B43E1" w:rsidP="000544F9">
      <w:pPr>
        <w:jc w:val="center"/>
        <w:rPr>
          <w:rFonts w:ascii="Arial" w:hAnsi="Arial" w:cs="Arial"/>
          <w:b/>
          <w:sz w:val="32"/>
          <w:szCs w:val="32"/>
        </w:rPr>
      </w:pPr>
      <w:r w:rsidRPr="00BC60F8">
        <w:rPr>
          <w:rFonts w:ascii="Arial" w:hAnsi="Arial" w:cs="Arial"/>
          <w:b/>
          <w:sz w:val="32"/>
          <w:szCs w:val="32"/>
        </w:rPr>
        <w:t>Znižanje stroškov davčne izvršbe</w:t>
      </w:r>
    </w:p>
    <w:p w14:paraId="0434BE21" w14:textId="77777777" w:rsidR="00AC785F" w:rsidRPr="00BC60F8" w:rsidRDefault="00AC785F" w:rsidP="00500E08">
      <w:pPr>
        <w:rPr>
          <w:rFonts w:ascii="Arial" w:hAnsi="Arial" w:cs="Arial"/>
        </w:rPr>
      </w:pPr>
    </w:p>
    <w:p w14:paraId="766EA551" w14:textId="77777777" w:rsidR="00AC785F" w:rsidRPr="00BC60F8" w:rsidRDefault="00AC785F" w:rsidP="00500E08">
      <w:pPr>
        <w:rPr>
          <w:rFonts w:ascii="Arial" w:hAnsi="Arial" w:cs="Arial"/>
        </w:rPr>
      </w:pPr>
    </w:p>
    <w:p w14:paraId="0DC91083" w14:textId="77777777" w:rsidR="00083DDE" w:rsidRPr="00BC60F8" w:rsidRDefault="00083DDE" w:rsidP="00500E08">
      <w:pPr>
        <w:rPr>
          <w:rFonts w:ascii="Arial" w:hAnsi="Arial" w:cs="Arial"/>
        </w:rPr>
      </w:pPr>
    </w:p>
    <w:p w14:paraId="758B1D45" w14:textId="77777777" w:rsidR="00083DDE" w:rsidRPr="00BC60F8" w:rsidRDefault="00083DDE" w:rsidP="00500E08">
      <w:pPr>
        <w:rPr>
          <w:rFonts w:ascii="Arial" w:hAnsi="Arial" w:cs="Arial"/>
        </w:rPr>
      </w:pPr>
    </w:p>
    <w:p w14:paraId="74EEDC4B" w14:textId="77777777" w:rsidR="00083DDE" w:rsidRPr="00BC60F8" w:rsidRDefault="00083DDE" w:rsidP="00500E08">
      <w:pPr>
        <w:rPr>
          <w:rFonts w:ascii="Arial" w:hAnsi="Arial" w:cs="Arial"/>
        </w:rPr>
      </w:pPr>
    </w:p>
    <w:p w14:paraId="0A862FBF" w14:textId="77777777" w:rsidR="00083DDE" w:rsidRPr="00BC60F8" w:rsidRDefault="00083DDE" w:rsidP="00500E08">
      <w:pPr>
        <w:rPr>
          <w:rFonts w:ascii="Arial" w:hAnsi="Arial" w:cs="Arial"/>
        </w:rPr>
      </w:pPr>
    </w:p>
    <w:p w14:paraId="58E267A9" w14:textId="77777777" w:rsidR="00EF437E" w:rsidRPr="00BC60F8" w:rsidRDefault="00EF437E" w:rsidP="00500E08">
      <w:pPr>
        <w:rPr>
          <w:rFonts w:ascii="Arial" w:hAnsi="Arial" w:cs="Arial"/>
        </w:rPr>
      </w:pPr>
    </w:p>
    <w:p w14:paraId="00AF9DDB" w14:textId="77777777" w:rsidR="00EF437E" w:rsidRPr="00BC60F8" w:rsidRDefault="00EF437E" w:rsidP="00500E08">
      <w:pPr>
        <w:rPr>
          <w:rFonts w:ascii="Arial" w:hAnsi="Arial" w:cs="Arial"/>
        </w:rPr>
      </w:pPr>
    </w:p>
    <w:p w14:paraId="6C479DC4" w14:textId="77777777" w:rsidR="008E6E64" w:rsidRPr="00BC60F8" w:rsidRDefault="008E6E64" w:rsidP="00500E08">
      <w:pPr>
        <w:rPr>
          <w:rFonts w:ascii="Arial" w:hAnsi="Arial" w:cs="Arial"/>
        </w:rPr>
      </w:pPr>
    </w:p>
    <w:p w14:paraId="127C65CA" w14:textId="77777777" w:rsidR="000E2E5A" w:rsidRPr="00BC60F8" w:rsidRDefault="002B43E1" w:rsidP="000544F9">
      <w:pPr>
        <w:jc w:val="center"/>
        <w:rPr>
          <w:rFonts w:ascii="Arial" w:hAnsi="Arial" w:cs="Arial"/>
        </w:rPr>
        <w:sectPr w:rsidR="000E2E5A" w:rsidRPr="00BC60F8" w:rsidSect="000544F9">
          <w:headerReference w:type="default" r:id="rId8"/>
          <w:footerReference w:type="even" r:id="rId9"/>
          <w:footerReference w:type="default" r:id="rId10"/>
          <w:headerReference w:type="first" r:id="rId11"/>
          <w:pgSz w:w="11905" w:h="16837"/>
          <w:pgMar w:top="1418" w:right="851" w:bottom="709" w:left="1701" w:header="170" w:footer="1528" w:gutter="0"/>
          <w:pgNumType w:start="0"/>
          <w:cols w:space="708"/>
          <w:titlePg/>
          <w:docGrid w:linePitch="360"/>
        </w:sectPr>
      </w:pPr>
      <w:r w:rsidRPr="00BC60F8">
        <w:rPr>
          <w:rFonts w:ascii="Arial" w:hAnsi="Arial" w:cs="Arial"/>
        </w:rPr>
        <w:t>avgust</w:t>
      </w:r>
      <w:r w:rsidR="00DF656A" w:rsidRPr="00BC60F8">
        <w:rPr>
          <w:rFonts w:ascii="Arial" w:hAnsi="Arial" w:cs="Arial"/>
        </w:rPr>
        <w:t xml:space="preserve">, </w:t>
      </w:r>
      <w:r w:rsidR="00C76A5A" w:rsidRPr="00BC60F8">
        <w:rPr>
          <w:rFonts w:ascii="Arial" w:hAnsi="Arial" w:cs="Arial"/>
        </w:rPr>
        <w:t>201</w:t>
      </w:r>
      <w:r w:rsidR="00DF656A" w:rsidRPr="00BC60F8">
        <w:rPr>
          <w:rFonts w:ascii="Arial" w:hAnsi="Arial" w:cs="Arial"/>
        </w:rPr>
        <w:t>7</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969"/>
      </w:tblGrid>
      <w:tr w:rsidR="000544F9" w:rsidRPr="00BC60F8" w14:paraId="34D141B3" w14:textId="77777777" w:rsidTr="000544F9">
        <w:trPr>
          <w:trHeight w:val="170"/>
        </w:trPr>
        <w:tc>
          <w:tcPr>
            <w:tcW w:w="3114" w:type="dxa"/>
          </w:tcPr>
          <w:p w14:paraId="49599F85" w14:textId="77777777" w:rsidR="000544F9" w:rsidRPr="00BC60F8" w:rsidRDefault="000544F9" w:rsidP="00BC60F8">
            <w:pPr>
              <w:spacing w:after="0" w:line="240" w:lineRule="auto"/>
              <w:rPr>
                <w:rFonts w:ascii="Arial" w:hAnsi="Arial" w:cs="Arial"/>
                <w:sz w:val="20"/>
                <w:szCs w:val="20"/>
              </w:rPr>
            </w:pPr>
            <w:r w:rsidRPr="00BC60F8">
              <w:rPr>
                <w:rFonts w:ascii="Arial" w:hAnsi="Arial" w:cs="Arial"/>
                <w:sz w:val="20"/>
                <w:szCs w:val="20"/>
              </w:rPr>
              <w:lastRenderedPageBreak/>
              <w:t>Organizacija:</w:t>
            </w:r>
          </w:p>
        </w:tc>
        <w:tc>
          <w:tcPr>
            <w:tcW w:w="3969" w:type="dxa"/>
          </w:tcPr>
          <w:p w14:paraId="0E498072" w14:textId="77777777" w:rsidR="000544F9" w:rsidRPr="00BC60F8" w:rsidRDefault="000544F9" w:rsidP="00BC60F8">
            <w:pPr>
              <w:spacing w:after="0" w:line="240" w:lineRule="auto"/>
              <w:rPr>
                <w:rFonts w:ascii="Arial" w:hAnsi="Arial" w:cs="Arial"/>
                <w:sz w:val="20"/>
                <w:szCs w:val="20"/>
              </w:rPr>
            </w:pPr>
            <w:r w:rsidRPr="00BC60F8">
              <w:rPr>
                <w:rFonts w:ascii="Arial" w:hAnsi="Arial" w:cs="Arial"/>
                <w:sz w:val="20"/>
                <w:szCs w:val="20"/>
              </w:rPr>
              <w:t>Ministrstvo za javno upravo</w:t>
            </w:r>
            <w:r w:rsidRPr="00BC60F8">
              <w:rPr>
                <w:rFonts w:ascii="Arial" w:hAnsi="Arial" w:cs="Arial"/>
                <w:b/>
                <w:sz w:val="20"/>
                <w:szCs w:val="20"/>
              </w:rPr>
              <w:t xml:space="preserve">                                     </w:t>
            </w:r>
          </w:p>
        </w:tc>
      </w:tr>
      <w:tr w:rsidR="000544F9" w:rsidRPr="00BC60F8" w14:paraId="6683B496" w14:textId="77777777" w:rsidTr="008E6E64">
        <w:trPr>
          <w:trHeight w:val="456"/>
        </w:trPr>
        <w:tc>
          <w:tcPr>
            <w:tcW w:w="3114" w:type="dxa"/>
          </w:tcPr>
          <w:p w14:paraId="5AD230EA" w14:textId="77777777" w:rsidR="000544F9" w:rsidRPr="00BC60F8" w:rsidRDefault="000544F9" w:rsidP="00BC60F8">
            <w:pPr>
              <w:spacing w:after="0" w:line="240" w:lineRule="auto"/>
              <w:rPr>
                <w:rFonts w:ascii="Arial" w:hAnsi="Arial" w:cs="Arial"/>
                <w:sz w:val="20"/>
                <w:szCs w:val="20"/>
              </w:rPr>
            </w:pPr>
            <w:r w:rsidRPr="00BC60F8">
              <w:rPr>
                <w:rFonts w:ascii="Arial" w:hAnsi="Arial" w:cs="Arial"/>
                <w:sz w:val="20"/>
                <w:szCs w:val="20"/>
              </w:rPr>
              <w:t>Datum kreiranja:</w:t>
            </w:r>
          </w:p>
        </w:tc>
        <w:tc>
          <w:tcPr>
            <w:tcW w:w="3969" w:type="dxa"/>
          </w:tcPr>
          <w:p w14:paraId="4CAB6663" w14:textId="77777777" w:rsidR="000544F9" w:rsidRPr="00BC60F8" w:rsidRDefault="000544F9" w:rsidP="00BC60F8">
            <w:pPr>
              <w:spacing w:after="0" w:line="240" w:lineRule="auto"/>
              <w:rPr>
                <w:rFonts w:ascii="Arial" w:hAnsi="Arial" w:cs="Arial"/>
                <w:sz w:val="20"/>
                <w:szCs w:val="20"/>
              </w:rPr>
            </w:pPr>
            <w:r w:rsidRPr="00BC60F8">
              <w:rPr>
                <w:rFonts w:ascii="Arial" w:hAnsi="Arial" w:cs="Arial"/>
                <w:sz w:val="20"/>
                <w:szCs w:val="20"/>
              </w:rPr>
              <w:t>6. 8. 2017</w:t>
            </w:r>
          </w:p>
        </w:tc>
      </w:tr>
      <w:tr w:rsidR="000544F9" w:rsidRPr="00BC60F8" w14:paraId="462857AF" w14:textId="77777777" w:rsidTr="000544F9">
        <w:trPr>
          <w:trHeight w:val="170"/>
        </w:trPr>
        <w:tc>
          <w:tcPr>
            <w:tcW w:w="3114" w:type="dxa"/>
          </w:tcPr>
          <w:p w14:paraId="65B3C96A" w14:textId="77777777" w:rsidR="000544F9" w:rsidRPr="00BC60F8" w:rsidRDefault="000544F9" w:rsidP="00BC60F8">
            <w:pPr>
              <w:spacing w:after="0" w:line="240" w:lineRule="auto"/>
              <w:rPr>
                <w:rFonts w:ascii="Arial" w:hAnsi="Arial" w:cs="Arial"/>
                <w:sz w:val="20"/>
                <w:szCs w:val="20"/>
              </w:rPr>
            </w:pPr>
            <w:r w:rsidRPr="00BC60F8">
              <w:rPr>
                <w:rFonts w:ascii="Arial" w:hAnsi="Arial" w:cs="Arial"/>
                <w:sz w:val="20"/>
                <w:szCs w:val="20"/>
              </w:rPr>
              <w:t>Datum zadnje spremembe:</w:t>
            </w:r>
          </w:p>
        </w:tc>
        <w:tc>
          <w:tcPr>
            <w:tcW w:w="3969" w:type="dxa"/>
          </w:tcPr>
          <w:p w14:paraId="3D42C911" w14:textId="77777777" w:rsidR="000544F9" w:rsidRPr="00BC60F8" w:rsidRDefault="005F0B15" w:rsidP="00BC60F8">
            <w:pPr>
              <w:spacing w:after="0" w:line="240" w:lineRule="auto"/>
              <w:rPr>
                <w:rFonts w:ascii="Arial" w:hAnsi="Arial" w:cs="Arial"/>
                <w:sz w:val="20"/>
                <w:szCs w:val="20"/>
              </w:rPr>
            </w:pPr>
            <w:r>
              <w:rPr>
                <w:rFonts w:ascii="Arial" w:hAnsi="Arial" w:cs="Arial"/>
                <w:sz w:val="20"/>
                <w:szCs w:val="20"/>
              </w:rPr>
              <w:t>12</w:t>
            </w:r>
            <w:r w:rsidR="000544F9" w:rsidRPr="00BC60F8">
              <w:rPr>
                <w:rFonts w:ascii="Arial" w:hAnsi="Arial" w:cs="Arial"/>
                <w:sz w:val="20"/>
                <w:szCs w:val="20"/>
              </w:rPr>
              <w:t xml:space="preserve">. </w:t>
            </w:r>
            <w:r>
              <w:rPr>
                <w:rFonts w:ascii="Arial" w:hAnsi="Arial" w:cs="Arial"/>
                <w:sz w:val="20"/>
                <w:szCs w:val="20"/>
              </w:rPr>
              <w:t>2</w:t>
            </w:r>
            <w:r w:rsidR="000544F9" w:rsidRPr="00BC60F8">
              <w:rPr>
                <w:rFonts w:ascii="Arial" w:hAnsi="Arial" w:cs="Arial"/>
                <w:sz w:val="20"/>
                <w:szCs w:val="20"/>
              </w:rPr>
              <w:t>. 201</w:t>
            </w:r>
            <w:r>
              <w:rPr>
                <w:rFonts w:ascii="Arial" w:hAnsi="Arial" w:cs="Arial"/>
                <w:sz w:val="20"/>
                <w:szCs w:val="20"/>
              </w:rPr>
              <w:t>8</w:t>
            </w:r>
          </w:p>
        </w:tc>
      </w:tr>
      <w:tr w:rsidR="000544F9" w:rsidRPr="00BC60F8" w14:paraId="59F59E5D" w14:textId="77777777" w:rsidTr="000544F9">
        <w:trPr>
          <w:trHeight w:val="170"/>
        </w:trPr>
        <w:tc>
          <w:tcPr>
            <w:tcW w:w="3114" w:type="dxa"/>
          </w:tcPr>
          <w:p w14:paraId="14B8AB7E" w14:textId="77777777" w:rsidR="000544F9" w:rsidRPr="00BC60F8" w:rsidRDefault="000544F9" w:rsidP="00BC60F8">
            <w:pPr>
              <w:spacing w:after="0" w:line="240" w:lineRule="auto"/>
              <w:rPr>
                <w:rFonts w:ascii="Arial" w:hAnsi="Arial" w:cs="Arial"/>
                <w:sz w:val="20"/>
                <w:szCs w:val="20"/>
              </w:rPr>
            </w:pPr>
            <w:r w:rsidRPr="00BC60F8">
              <w:rPr>
                <w:rFonts w:ascii="Arial" w:hAnsi="Arial" w:cs="Arial"/>
                <w:sz w:val="20"/>
                <w:szCs w:val="20"/>
              </w:rPr>
              <w:t>Status dokumenta:</w:t>
            </w:r>
          </w:p>
        </w:tc>
        <w:tc>
          <w:tcPr>
            <w:tcW w:w="3969" w:type="dxa"/>
          </w:tcPr>
          <w:p w14:paraId="0B97CF3A" w14:textId="77777777" w:rsidR="000544F9" w:rsidRPr="00BC60F8" w:rsidRDefault="005F0B15" w:rsidP="00BC60F8">
            <w:pPr>
              <w:spacing w:after="0" w:line="240" w:lineRule="auto"/>
              <w:rPr>
                <w:rFonts w:ascii="Arial" w:hAnsi="Arial" w:cs="Arial"/>
                <w:sz w:val="20"/>
                <w:szCs w:val="20"/>
              </w:rPr>
            </w:pPr>
            <w:r>
              <w:rPr>
                <w:rFonts w:ascii="Arial" w:hAnsi="Arial" w:cs="Arial"/>
                <w:sz w:val="20"/>
                <w:szCs w:val="20"/>
              </w:rPr>
              <w:t>Končno poročilo</w:t>
            </w:r>
          </w:p>
        </w:tc>
      </w:tr>
      <w:tr w:rsidR="000544F9" w:rsidRPr="00BC60F8" w14:paraId="1AE313CA" w14:textId="77777777" w:rsidTr="000544F9">
        <w:trPr>
          <w:trHeight w:val="170"/>
        </w:trPr>
        <w:tc>
          <w:tcPr>
            <w:tcW w:w="3114" w:type="dxa"/>
          </w:tcPr>
          <w:p w14:paraId="3EC93BC3" w14:textId="77777777" w:rsidR="000544F9" w:rsidRPr="00BC60F8" w:rsidRDefault="000544F9" w:rsidP="00BC60F8">
            <w:pPr>
              <w:spacing w:after="0" w:line="240" w:lineRule="auto"/>
              <w:rPr>
                <w:rFonts w:ascii="Arial" w:hAnsi="Arial" w:cs="Arial"/>
                <w:sz w:val="20"/>
                <w:szCs w:val="20"/>
              </w:rPr>
            </w:pPr>
            <w:r w:rsidRPr="00BC60F8">
              <w:rPr>
                <w:rFonts w:ascii="Arial" w:hAnsi="Arial" w:cs="Arial"/>
                <w:sz w:val="20"/>
                <w:szCs w:val="20"/>
              </w:rPr>
              <w:t>Avtor dokumenta:</w:t>
            </w:r>
          </w:p>
        </w:tc>
        <w:tc>
          <w:tcPr>
            <w:tcW w:w="3969" w:type="dxa"/>
          </w:tcPr>
          <w:p w14:paraId="490689D9" w14:textId="77777777" w:rsidR="000544F9" w:rsidRPr="00BC60F8" w:rsidRDefault="000544F9" w:rsidP="00BC60F8">
            <w:pPr>
              <w:spacing w:after="0" w:line="240" w:lineRule="auto"/>
              <w:rPr>
                <w:rFonts w:ascii="Arial" w:hAnsi="Arial" w:cs="Arial"/>
              </w:rPr>
            </w:pPr>
            <w:r w:rsidRPr="00BC60F8">
              <w:rPr>
                <w:rFonts w:ascii="Arial" w:hAnsi="Arial" w:cs="Arial"/>
                <w:sz w:val="20"/>
                <w:szCs w:val="20"/>
              </w:rPr>
              <w:t>Janja Jenc, Urad za razvoj</w:t>
            </w:r>
          </w:p>
        </w:tc>
      </w:tr>
    </w:tbl>
    <w:p w14:paraId="147AEA94" w14:textId="77777777" w:rsidR="006131C3" w:rsidRPr="00BC60F8" w:rsidRDefault="006131C3" w:rsidP="00500E08">
      <w:pPr>
        <w:rPr>
          <w:rFonts w:ascii="Arial" w:hAnsi="Arial" w:cs="Arial"/>
        </w:rPr>
      </w:pPr>
      <w:bookmarkStart w:id="0" w:name="_Toc212015031"/>
      <w:bookmarkStart w:id="1" w:name="_Toc212015186"/>
      <w:bookmarkStart w:id="2" w:name="_Toc427842660"/>
    </w:p>
    <w:p w14:paraId="4A85DA1A" w14:textId="77777777" w:rsidR="00F62C47" w:rsidRPr="00BC60F8" w:rsidRDefault="006131C3" w:rsidP="00500E08">
      <w:pPr>
        <w:rPr>
          <w:rFonts w:ascii="Arial" w:hAnsi="Arial" w:cs="Arial"/>
        </w:rPr>
      </w:pPr>
      <w:r w:rsidRPr="00BC60F8">
        <w:rPr>
          <w:rFonts w:ascii="Arial" w:hAnsi="Arial" w:cs="Arial"/>
        </w:rPr>
        <w:br w:type="page"/>
      </w:r>
    </w:p>
    <w:sdt>
      <w:sdtPr>
        <w:rPr>
          <w:rFonts w:ascii="Arial" w:eastAsia="Century Gothic" w:hAnsi="Arial" w:cs="Arial"/>
          <w:b w:val="0"/>
          <w:bCs w:val="0"/>
          <w:smallCaps w:val="0"/>
          <w:color w:val="auto"/>
          <w:sz w:val="22"/>
          <w:szCs w:val="22"/>
        </w:rPr>
        <w:id w:val="982045251"/>
        <w:docPartObj>
          <w:docPartGallery w:val="Table of Contents"/>
          <w:docPartUnique/>
        </w:docPartObj>
      </w:sdtPr>
      <w:sdtEndPr/>
      <w:sdtContent>
        <w:p w14:paraId="0C0CE2FA" w14:textId="77777777" w:rsidR="000544F9" w:rsidRPr="00BC60F8" w:rsidRDefault="000544F9" w:rsidP="000544F9">
          <w:pPr>
            <w:pStyle w:val="NaslovTOC"/>
            <w:numPr>
              <w:ilvl w:val="0"/>
              <w:numId w:val="0"/>
            </w:numPr>
            <w:rPr>
              <w:rFonts w:ascii="Arial" w:hAnsi="Arial" w:cs="Arial"/>
            </w:rPr>
          </w:pPr>
          <w:r w:rsidRPr="00BC60F8">
            <w:rPr>
              <w:rFonts w:ascii="Arial" w:hAnsi="Arial" w:cs="Arial"/>
            </w:rPr>
            <w:t>Kazalo vsebine</w:t>
          </w:r>
        </w:p>
        <w:p w14:paraId="656C47E4" w14:textId="77777777" w:rsidR="000544F9" w:rsidRPr="00BC60F8" w:rsidRDefault="000544F9">
          <w:pPr>
            <w:pStyle w:val="Kazalovsebine1"/>
            <w:rPr>
              <w:rFonts w:ascii="Arial" w:eastAsiaTheme="minorEastAsia" w:hAnsi="Arial" w:cs="Arial"/>
              <w:noProof/>
              <w:sz w:val="20"/>
              <w:szCs w:val="20"/>
            </w:rPr>
          </w:pPr>
          <w:r w:rsidRPr="00BC60F8">
            <w:rPr>
              <w:rFonts w:ascii="Arial" w:hAnsi="Arial" w:cs="Arial"/>
              <w:sz w:val="20"/>
              <w:szCs w:val="20"/>
            </w:rPr>
            <w:fldChar w:fldCharType="begin"/>
          </w:r>
          <w:r w:rsidRPr="00BC60F8">
            <w:rPr>
              <w:rFonts w:ascii="Arial" w:hAnsi="Arial" w:cs="Arial"/>
              <w:sz w:val="20"/>
              <w:szCs w:val="20"/>
            </w:rPr>
            <w:instrText xml:space="preserve"> TOC \o "1-3" \h \z \u </w:instrText>
          </w:r>
          <w:r w:rsidRPr="00BC60F8">
            <w:rPr>
              <w:rFonts w:ascii="Arial" w:hAnsi="Arial" w:cs="Arial"/>
              <w:sz w:val="20"/>
              <w:szCs w:val="20"/>
            </w:rPr>
            <w:fldChar w:fldCharType="separate"/>
          </w:r>
          <w:hyperlink w:anchor="_Toc489945700" w:history="1">
            <w:r w:rsidRPr="00BC60F8">
              <w:rPr>
                <w:rStyle w:val="Hiperpovezava"/>
                <w:rFonts w:ascii="Arial" w:hAnsi="Arial" w:cs="Arial"/>
                <w:noProof/>
                <w:sz w:val="20"/>
                <w:szCs w:val="20"/>
              </w:rPr>
              <w:t>ZBIRNI POVZETEK POROČILA</w:t>
            </w:r>
            <w:r w:rsidRPr="00BC60F8">
              <w:rPr>
                <w:rFonts w:ascii="Arial" w:hAnsi="Arial" w:cs="Arial"/>
                <w:noProof/>
                <w:webHidden/>
                <w:sz w:val="20"/>
                <w:szCs w:val="20"/>
              </w:rPr>
              <w:tab/>
            </w:r>
            <w:r w:rsidRPr="00BC60F8">
              <w:rPr>
                <w:rFonts w:ascii="Arial" w:hAnsi="Arial" w:cs="Arial"/>
                <w:noProof/>
                <w:webHidden/>
                <w:sz w:val="20"/>
                <w:szCs w:val="20"/>
              </w:rPr>
              <w:fldChar w:fldCharType="begin"/>
            </w:r>
            <w:r w:rsidRPr="00BC60F8">
              <w:rPr>
                <w:rFonts w:ascii="Arial" w:hAnsi="Arial" w:cs="Arial"/>
                <w:noProof/>
                <w:webHidden/>
                <w:sz w:val="20"/>
                <w:szCs w:val="20"/>
              </w:rPr>
              <w:instrText xml:space="preserve"> PAGEREF _Toc489945700 \h </w:instrText>
            </w:r>
            <w:r w:rsidRPr="00BC60F8">
              <w:rPr>
                <w:rFonts w:ascii="Arial" w:hAnsi="Arial" w:cs="Arial"/>
                <w:noProof/>
                <w:webHidden/>
                <w:sz w:val="20"/>
                <w:szCs w:val="20"/>
              </w:rPr>
            </w:r>
            <w:r w:rsidRPr="00BC60F8">
              <w:rPr>
                <w:rFonts w:ascii="Arial" w:hAnsi="Arial" w:cs="Arial"/>
                <w:noProof/>
                <w:webHidden/>
                <w:sz w:val="20"/>
                <w:szCs w:val="20"/>
              </w:rPr>
              <w:fldChar w:fldCharType="separate"/>
            </w:r>
            <w:r w:rsidR="00721FEE">
              <w:rPr>
                <w:rFonts w:ascii="Arial" w:hAnsi="Arial" w:cs="Arial"/>
                <w:noProof/>
                <w:webHidden/>
                <w:sz w:val="20"/>
                <w:szCs w:val="20"/>
              </w:rPr>
              <w:t>1</w:t>
            </w:r>
            <w:r w:rsidRPr="00BC60F8">
              <w:rPr>
                <w:rFonts w:ascii="Arial" w:hAnsi="Arial" w:cs="Arial"/>
                <w:noProof/>
                <w:webHidden/>
                <w:sz w:val="20"/>
                <w:szCs w:val="20"/>
              </w:rPr>
              <w:fldChar w:fldCharType="end"/>
            </w:r>
          </w:hyperlink>
        </w:p>
        <w:p w14:paraId="060EE314" w14:textId="77777777" w:rsidR="000544F9" w:rsidRPr="00BC60F8" w:rsidRDefault="000544F9">
          <w:pPr>
            <w:pStyle w:val="Kazalovsebine1"/>
            <w:rPr>
              <w:rFonts w:ascii="Arial" w:eastAsiaTheme="minorEastAsia" w:hAnsi="Arial" w:cs="Arial"/>
              <w:noProof/>
              <w:sz w:val="20"/>
              <w:szCs w:val="20"/>
            </w:rPr>
          </w:pPr>
          <w:hyperlink w:anchor="_Toc489945701" w:history="1">
            <w:r w:rsidRPr="00BC60F8">
              <w:rPr>
                <w:rStyle w:val="Hiperpovezava"/>
                <w:rFonts w:ascii="Arial" w:hAnsi="Arial" w:cs="Arial"/>
                <w:noProof/>
                <w:sz w:val="20"/>
                <w:szCs w:val="20"/>
              </w:rPr>
              <w:t>UVODNA POJASNILA</w:t>
            </w:r>
            <w:r w:rsidRPr="00BC60F8">
              <w:rPr>
                <w:rFonts w:ascii="Arial" w:hAnsi="Arial" w:cs="Arial"/>
                <w:noProof/>
                <w:webHidden/>
                <w:sz w:val="20"/>
                <w:szCs w:val="20"/>
              </w:rPr>
              <w:tab/>
            </w:r>
            <w:r w:rsidRPr="00BC60F8">
              <w:rPr>
                <w:rFonts w:ascii="Arial" w:hAnsi="Arial" w:cs="Arial"/>
                <w:noProof/>
                <w:webHidden/>
                <w:sz w:val="20"/>
                <w:szCs w:val="20"/>
              </w:rPr>
              <w:fldChar w:fldCharType="begin"/>
            </w:r>
            <w:r w:rsidRPr="00BC60F8">
              <w:rPr>
                <w:rFonts w:ascii="Arial" w:hAnsi="Arial" w:cs="Arial"/>
                <w:noProof/>
                <w:webHidden/>
                <w:sz w:val="20"/>
                <w:szCs w:val="20"/>
              </w:rPr>
              <w:instrText xml:space="preserve"> PAGEREF _Toc489945701 \h </w:instrText>
            </w:r>
            <w:r w:rsidRPr="00BC60F8">
              <w:rPr>
                <w:rFonts w:ascii="Arial" w:hAnsi="Arial" w:cs="Arial"/>
                <w:noProof/>
                <w:webHidden/>
                <w:sz w:val="20"/>
                <w:szCs w:val="20"/>
              </w:rPr>
            </w:r>
            <w:r w:rsidRPr="00BC60F8">
              <w:rPr>
                <w:rFonts w:ascii="Arial" w:hAnsi="Arial" w:cs="Arial"/>
                <w:noProof/>
                <w:webHidden/>
                <w:sz w:val="20"/>
                <w:szCs w:val="20"/>
              </w:rPr>
              <w:fldChar w:fldCharType="separate"/>
            </w:r>
            <w:r w:rsidR="00721FEE">
              <w:rPr>
                <w:rFonts w:ascii="Arial" w:hAnsi="Arial" w:cs="Arial"/>
                <w:noProof/>
                <w:webHidden/>
                <w:sz w:val="20"/>
                <w:szCs w:val="20"/>
              </w:rPr>
              <w:t>3</w:t>
            </w:r>
            <w:r w:rsidRPr="00BC60F8">
              <w:rPr>
                <w:rFonts w:ascii="Arial" w:hAnsi="Arial" w:cs="Arial"/>
                <w:noProof/>
                <w:webHidden/>
                <w:sz w:val="20"/>
                <w:szCs w:val="20"/>
              </w:rPr>
              <w:fldChar w:fldCharType="end"/>
            </w:r>
          </w:hyperlink>
        </w:p>
        <w:p w14:paraId="042A234D" w14:textId="77777777" w:rsidR="000544F9" w:rsidRPr="00BC60F8" w:rsidRDefault="000544F9">
          <w:pPr>
            <w:pStyle w:val="Kazalovsebine1"/>
            <w:tabs>
              <w:tab w:val="left" w:pos="600"/>
            </w:tabs>
            <w:rPr>
              <w:rFonts w:ascii="Arial" w:eastAsiaTheme="minorEastAsia" w:hAnsi="Arial" w:cs="Arial"/>
              <w:noProof/>
              <w:sz w:val="20"/>
              <w:szCs w:val="20"/>
            </w:rPr>
          </w:pPr>
          <w:hyperlink w:anchor="_Toc489945702" w:history="1">
            <w:r w:rsidRPr="00BC60F8">
              <w:rPr>
                <w:rStyle w:val="Hiperpovezava"/>
                <w:rFonts w:ascii="Arial" w:hAnsi="Arial" w:cs="Arial"/>
                <w:noProof/>
                <w:sz w:val="20"/>
                <w:szCs w:val="20"/>
              </w:rPr>
              <w:t>1</w:t>
            </w:r>
            <w:r w:rsidRPr="00BC60F8">
              <w:rPr>
                <w:rFonts w:ascii="Arial" w:eastAsiaTheme="minorEastAsia" w:hAnsi="Arial" w:cs="Arial"/>
                <w:noProof/>
                <w:sz w:val="20"/>
                <w:szCs w:val="20"/>
              </w:rPr>
              <w:tab/>
            </w:r>
            <w:r w:rsidRPr="00BC60F8">
              <w:rPr>
                <w:rStyle w:val="Hiperpovezava"/>
                <w:rFonts w:ascii="Arial" w:hAnsi="Arial" w:cs="Arial"/>
                <w:noProof/>
                <w:sz w:val="20"/>
                <w:szCs w:val="20"/>
              </w:rPr>
              <w:t>IZHODIŠČA</w:t>
            </w:r>
            <w:r w:rsidRPr="00BC60F8">
              <w:rPr>
                <w:rFonts w:ascii="Arial" w:hAnsi="Arial" w:cs="Arial"/>
                <w:noProof/>
                <w:webHidden/>
                <w:sz w:val="20"/>
                <w:szCs w:val="20"/>
              </w:rPr>
              <w:tab/>
            </w:r>
            <w:r w:rsidRPr="00BC60F8">
              <w:rPr>
                <w:rFonts w:ascii="Arial" w:hAnsi="Arial" w:cs="Arial"/>
                <w:noProof/>
                <w:webHidden/>
                <w:sz w:val="20"/>
                <w:szCs w:val="20"/>
              </w:rPr>
              <w:fldChar w:fldCharType="begin"/>
            </w:r>
            <w:r w:rsidRPr="00BC60F8">
              <w:rPr>
                <w:rFonts w:ascii="Arial" w:hAnsi="Arial" w:cs="Arial"/>
                <w:noProof/>
                <w:webHidden/>
                <w:sz w:val="20"/>
                <w:szCs w:val="20"/>
              </w:rPr>
              <w:instrText xml:space="preserve"> PAGEREF _Toc489945702 \h </w:instrText>
            </w:r>
            <w:r w:rsidRPr="00BC60F8">
              <w:rPr>
                <w:rFonts w:ascii="Arial" w:hAnsi="Arial" w:cs="Arial"/>
                <w:noProof/>
                <w:webHidden/>
                <w:sz w:val="20"/>
                <w:szCs w:val="20"/>
              </w:rPr>
            </w:r>
            <w:r w:rsidRPr="00BC60F8">
              <w:rPr>
                <w:rFonts w:ascii="Arial" w:hAnsi="Arial" w:cs="Arial"/>
                <w:noProof/>
                <w:webHidden/>
                <w:sz w:val="20"/>
                <w:szCs w:val="20"/>
              </w:rPr>
              <w:fldChar w:fldCharType="separate"/>
            </w:r>
            <w:r w:rsidR="00721FEE">
              <w:rPr>
                <w:rFonts w:ascii="Arial" w:hAnsi="Arial" w:cs="Arial"/>
                <w:noProof/>
                <w:webHidden/>
                <w:sz w:val="20"/>
                <w:szCs w:val="20"/>
              </w:rPr>
              <w:t>4</w:t>
            </w:r>
            <w:r w:rsidRPr="00BC60F8">
              <w:rPr>
                <w:rFonts w:ascii="Arial" w:hAnsi="Arial" w:cs="Arial"/>
                <w:noProof/>
                <w:webHidden/>
                <w:sz w:val="20"/>
                <w:szCs w:val="20"/>
              </w:rPr>
              <w:fldChar w:fldCharType="end"/>
            </w:r>
          </w:hyperlink>
        </w:p>
        <w:p w14:paraId="5F98FAD1" w14:textId="77777777" w:rsidR="000544F9" w:rsidRPr="00BC60F8" w:rsidRDefault="000544F9">
          <w:pPr>
            <w:pStyle w:val="Kazalovsebine2"/>
            <w:tabs>
              <w:tab w:val="left" w:pos="880"/>
            </w:tabs>
            <w:rPr>
              <w:rFonts w:ascii="Arial" w:eastAsiaTheme="minorEastAsia" w:hAnsi="Arial" w:cs="Arial"/>
              <w:noProof/>
              <w:sz w:val="20"/>
              <w:szCs w:val="20"/>
            </w:rPr>
          </w:pPr>
          <w:hyperlink w:anchor="_Toc489945703" w:history="1">
            <w:r w:rsidRPr="00BC60F8">
              <w:rPr>
                <w:rStyle w:val="Hiperpovezava"/>
                <w:rFonts w:ascii="Arial" w:hAnsi="Arial" w:cs="Arial"/>
                <w:noProof/>
                <w:sz w:val="20"/>
                <w:szCs w:val="20"/>
              </w:rPr>
              <w:t>1.1</w:t>
            </w:r>
            <w:r w:rsidRPr="00BC60F8">
              <w:rPr>
                <w:rFonts w:ascii="Arial" w:eastAsiaTheme="minorEastAsia" w:hAnsi="Arial" w:cs="Arial"/>
                <w:noProof/>
                <w:sz w:val="20"/>
                <w:szCs w:val="20"/>
              </w:rPr>
              <w:tab/>
            </w:r>
            <w:r w:rsidRPr="00BC60F8">
              <w:rPr>
                <w:rStyle w:val="Hiperpovezava"/>
                <w:rFonts w:ascii="Arial" w:hAnsi="Arial" w:cs="Arial"/>
                <w:noProof/>
                <w:sz w:val="20"/>
                <w:szCs w:val="20"/>
              </w:rPr>
              <w:t>O postopku davčne izvršbe</w:t>
            </w:r>
            <w:r w:rsidRPr="00BC60F8">
              <w:rPr>
                <w:rFonts w:ascii="Arial" w:hAnsi="Arial" w:cs="Arial"/>
                <w:noProof/>
                <w:webHidden/>
                <w:sz w:val="20"/>
                <w:szCs w:val="20"/>
              </w:rPr>
              <w:tab/>
            </w:r>
            <w:r w:rsidRPr="00BC60F8">
              <w:rPr>
                <w:rFonts w:ascii="Arial" w:hAnsi="Arial" w:cs="Arial"/>
                <w:noProof/>
                <w:webHidden/>
                <w:sz w:val="20"/>
                <w:szCs w:val="20"/>
              </w:rPr>
              <w:fldChar w:fldCharType="begin"/>
            </w:r>
            <w:r w:rsidRPr="00BC60F8">
              <w:rPr>
                <w:rFonts w:ascii="Arial" w:hAnsi="Arial" w:cs="Arial"/>
                <w:noProof/>
                <w:webHidden/>
                <w:sz w:val="20"/>
                <w:szCs w:val="20"/>
              </w:rPr>
              <w:instrText xml:space="preserve"> PAGEREF _Toc489945703 \h </w:instrText>
            </w:r>
            <w:r w:rsidRPr="00BC60F8">
              <w:rPr>
                <w:rFonts w:ascii="Arial" w:hAnsi="Arial" w:cs="Arial"/>
                <w:noProof/>
                <w:webHidden/>
                <w:sz w:val="20"/>
                <w:szCs w:val="20"/>
              </w:rPr>
            </w:r>
            <w:r w:rsidRPr="00BC60F8">
              <w:rPr>
                <w:rFonts w:ascii="Arial" w:hAnsi="Arial" w:cs="Arial"/>
                <w:noProof/>
                <w:webHidden/>
                <w:sz w:val="20"/>
                <w:szCs w:val="20"/>
              </w:rPr>
              <w:fldChar w:fldCharType="separate"/>
            </w:r>
            <w:r w:rsidR="00721FEE">
              <w:rPr>
                <w:rFonts w:ascii="Arial" w:hAnsi="Arial" w:cs="Arial"/>
                <w:noProof/>
                <w:webHidden/>
                <w:sz w:val="20"/>
                <w:szCs w:val="20"/>
              </w:rPr>
              <w:t>4</w:t>
            </w:r>
            <w:r w:rsidRPr="00BC60F8">
              <w:rPr>
                <w:rFonts w:ascii="Arial" w:hAnsi="Arial" w:cs="Arial"/>
                <w:noProof/>
                <w:webHidden/>
                <w:sz w:val="20"/>
                <w:szCs w:val="20"/>
              </w:rPr>
              <w:fldChar w:fldCharType="end"/>
            </w:r>
          </w:hyperlink>
        </w:p>
        <w:p w14:paraId="0ADB0676" w14:textId="77777777" w:rsidR="000544F9" w:rsidRPr="00BC60F8" w:rsidRDefault="000544F9">
          <w:pPr>
            <w:pStyle w:val="Kazalovsebine2"/>
            <w:tabs>
              <w:tab w:val="left" w:pos="880"/>
            </w:tabs>
            <w:rPr>
              <w:rFonts w:ascii="Arial" w:eastAsiaTheme="minorEastAsia" w:hAnsi="Arial" w:cs="Arial"/>
              <w:noProof/>
              <w:sz w:val="20"/>
              <w:szCs w:val="20"/>
            </w:rPr>
          </w:pPr>
          <w:hyperlink w:anchor="_Toc489945704" w:history="1">
            <w:r w:rsidRPr="00BC60F8">
              <w:rPr>
                <w:rStyle w:val="Hiperpovezava"/>
                <w:rFonts w:ascii="Arial" w:hAnsi="Arial" w:cs="Arial"/>
                <w:noProof/>
                <w:sz w:val="20"/>
                <w:szCs w:val="20"/>
              </w:rPr>
              <w:t>1.2</w:t>
            </w:r>
            <w:r w:rsidRPr="00BC60F8">
              <w:rPr>
                <w:rFonts w:ascii="Arial" w:eastAsiaTheme="minorEastAsia" w:hAnsi="Arial" w:cs="Arial"/>
                <w:noProof/>
                <w:sz w:val="20"/>
                <w:szCs w:val="20"/>
              </w:rPr>
              <w:tab/>
            </w:r>
            <w:r w:rsidRPr="00BC60F8">
              <w:rPr>
                <w:rStyle w:val="Hiperpovezava"/>
                <w:rFonts w:ascii="Arial" w:hAnsi="Arial" w:cs="Arial"/>
                <w:noProof/>
                <w:sz w:val="20"/>
                <w:szCs w:val="20"/>
              </w:rPr>
              <w:t>Opomin pred izvršbo</w:t>
            </w:r>
            <w:r w:rsidRPr="00BC60F8">
              <w:rPr>
                <w:rFonts w:ascii="Arial" w:hAnsi="Arial" w:cs="Arial"/>
                <w:noProof/>
                <w:webHidden/>
                <w:sz w:val="20"/>
                <w:szCs w:val="20"/>
              </w:rPr>
              <w:tab/>
            </w:r>
            <w:r w:rsidRPr="00BC60F8">
              <w:rPr>
                <w:rFonts w:ascii="Arial" w:hAnsi="Arial" w:cs="Arial"/>
                <w:noProof/>
                <w:webHidden/>
                <w:sz w:val="20"/>
                <w:szCs w:val="20"/>
              </w:rPr>
              <w:fldChar w:fldCharType="begin"/>
            </w:r>
            <w:r w:rsidRPr="00BC60F8">
              <w:rPr>
                <w:rFonts w:ascii="Arial" w:hAnsi="Arial" w:cs="Arial"/>
                <w:noProof/>
                <w:webHidden/>
                <w:sz w:val="20"/>
                <w:szCs w:val="20"/>
              </w:rPr>
              <w:instrText xml:space="preserve"> PAGEREF _Toc489945704 \h </w:instrText>
            </w:r>
            <w:r w:rsidRPr="00BC60F8">
              <w:rPr>
                <w:rFonts w:ascii="Arial" w:hAnsi="Arial" w:cs="Arial"/>
                <w:noProof/>
                <w:webHidden/>
                <w:sz w:val="20"/>
                <w:szCs w:val="20"/>
              </w:rPr>
            </w:r>
            <w:r w:rsidRPr="00BC60F8">
              <w:rPr>
                <w:rFonts w:ascii="Arial" w:hAnsi="Arial" w:cs="Arial"/>
                <w:noProof/>
                <w:webHidden/>
                <w:sz w:val="20"/>
                <w:szCs w:val="20"/>
              </w:rPr>
              <w:fldChar w:fldCharType="separate"/>
            </w:r>
            <w:r w:rsidR="00721FEE">
              <w:rPr>
                <w:rFonts w:ascii="Arial" w:hAnsi="Arial" w:cs="Arial"/>
                <w:noProof/>
                <w:webHidden/>
                <w:sz w:val="20"/>
                <w:szCs w:val="20"/>
              </w:rPr>
              <w:t>4</w:t>
            </w:r>
            <w:r w:rsidRPr="00BC60F8">
              <w:rPr>
                <w:rFonts w:ascii="Arial" w:hAnsi="Arial" w:cs="Arial"/>
                <w:noProof/>
                <w:webHidden/>
                <w:sz w:val="20"/>
                <w:szCs w:val="20"/>
              </w:rPr>
              <w:fldChar w:fldCharType="end"/>
            </w:r>
          </w:hyperlink>
        </w:p>
        <w:p w14:paraId="0F938AE0" w14:textId="77777777" w:rsidR="000544F9" w:rsidRPr="00BC60F8" w:rsidRDefault="000544F9">
          <w:pPr>
            <w:pStyle w:val="Kazalovsebine2"/>
            <w:tabs>
              <w:tab w:val="left" w:pos="880"/>
            </w:tabs>
            <w:rPr>
              <w:rFonts w:ascii="Arial" w:eastAsiaTheme="minorEastAsia" w:hAnsi="Arial" w:cs="Arial"/>
              <w:noProof/>
              <w:sz w:val="20"/>
              <w:szCs w:val="20"/>
            </w:rPr>
          </w:pPr>
          <w:hyperlink w:anchor="_Toc489945705" w:history="1">
            <w:r w:rsidRPr="00BC60F8">
              <w:rPr>
                <w:rStyle w:val="Hiperpovezava"/>
                <w:rFonts w:ascii="Arial" w:hAnsi="Arial" w:cs="Arial"/>
                <w:noProof/>
                <w:sz w:val="20"/>
                <w:szCs w:val="20"/>
              </w:rPr>
              <w:t>1.3</w:t>
            </w:r>
            <w:r w:rsidRPr="00BC60F8">
              <w:rPr>
                <w:rFonts w:ascii="Arial" w:eastAsiaTheme="minorEastAsia" w:hAnsi="Arial" w:cs="Arial"/>
                <w:noProof/>
                <w:sz w:val="20"/>
                <w:szCs w:val="20"/>
              </w:rPr>
              <w:tab/>
            </w:r>
            <w:r w:rsidRPr="00BC60F8">
              <w:rPr>
                <w:rStyle w:val="Hiperpovezava"/>
                <w:rFonts w:ascii="Arial" w:hAnsi="Arial" w:cs="Arial"/>
                <w:noProof/>
                <w:sz w:val="20"/>
                <w:szCs w:val="20"/>
              </w:rPr>
              <w:t>Predmet izvršbe</w:t>
            </w:r>
            <w:r w:rsidRPr="00BC60F8">
              <w:rPr>
                <w:rFonts w:ascii="Arial" w:hAnsi="Arial" w:cs="Arial"/>
                <w:noProof/>
                <w:webHidden/>
                <w:sz w:val="20"/>
                <w:szCs w:val="20"/>
              </w:rPr>
              <w:tab/>
            </w:r>
            <w:r w:rsidRPr="00BC60F8">
              <w:rPr>
                <w:rFonts w:ascii="Arial" w:hAnsi="Arial" w:cs="Arial"/>
                <w:noProof/>
                <w:webHidden/>
                <w:sz w:val="20"/>
                <w:szCs w:val="20"/>
              </w:rPr>
              <w:fldChar w:fldCharType="begin"/>
            </w:r>
            <w:r w:rsidRPr="00BC60F8">
              <w:rPr>
                <w:rFonts w:ascii="Arial" w:hAnsi="Arial" w:cs="Arial"/>
                <w:noProof/>
                <w:webHidden/>
                <w:sz w:val="20"/>
                <w:szCs w:val="20"/>
              </w:rPr>
              <w:instrText xml:space="preserve"> PAGEREF _Toc489945705 \h </w:instrText>
            </w:r>
            <w:r w:rsidRPr="00BC60F8">
              <w:rPr>
                <w:rFonts w:ascii="Arial" w:hAnsi="Arial" w:cs="Arial"/>
                <w:noProof/>
                <w:webHidden/>
                <w:sz w:val="20"/>
                <w:szCs w:val="20"/>
              </w:rPr>
            </w:r>
            <w:r w:rsidRPr="00BC60F8">
              <w:rPr>
                <w:rFonts w:ascii="Arial" w:hAnsi="Arial" w:cs="Arial"/>
                <w:noProof/>
                <w:webHidden/>
                <w:sz w:val="20"/>
                <w:szCs w:val="20"/>
              </w:rPr>
              <w:fldChar w:fldCharType="separate"/>
            </w:r>
            <w:r w:rsidR="00721FEE">
              <w:rPr>
                <w:rFonts w:ascii="Arial" w:hAnsi="Arial" w:cs="Arial"/>
                <w:noProof/>
                <w:webHidden/>
                <w:sz w:val="20"/>
                <w:szCs w:val="20"/>
              </w:rPr>
              <w:t>4</w:t>
            </w:r>
            <w:r w:rsidRPr="00BC60F8">
              <w:rPr>
                <w:rFonts w:ascii="Arial" w:hAnsi="Arial" w:cs="Arial"/>
                <w:noProof/>
                <w:webHidden/>
                <w:sz w:val="20"/>
                <w:szCs w:val="20"/>
              </w:rPr>
              <w:fldChar w:fldCharType="end"/>
            </w:r>
          </w:hyperlink>
        </w:p>
        <w:p w14:paraId="2A437B15" w14:textId="77777777" w:rsidR="000544F9" w:rsidRPr="00BC60F8" w:rsidRDefault="000544F9">
          <w:pPr>
            <w:pStyle w:val="Kazalovsebine3"/>
            <w:tabs>
              <w:tab w:val="left" w:pos="1320"/>
              <w:tab w:val="right" w:leader="dot" w:pos="9343"/>
            </w:tabs>
            <w:rPr>
              <w:rFonts w:ascii="Arial" w:eastAsiaTheme="minorEastAsia" w:hAnsi="Arial" w:cs="Arial"/>
              <w:noProof/>
              <w:sz w:val="20"/>
              <w:szCs w:val="20"/>
            </w:rPr>
          </w:pPr>
          <w:hyperlink w:anchor="_Toc489945706" w:history="1">
            <w:r w:rsidRPr="00BC60F8">
              <w:rPr>
                <w:rStyle w:val="Hiperpovezava"/>
                <w:rFonts w:ascii="Arial" w:hAnsi="Arial" w:cs="Arial"/>
                <w:noProof/>
                <w:sz w:val="20"/>
                <w:szCs w:val="20"/>
              </w:rPr>
              <w:t>1.3.1</w:t>
            </w:r>
            <w:r w:rsidRPr="00BC60F8">
              <w:rPr>
                <w:rFonts w:ascii="Arial" w:eastAsiaTheme="minorEastAsia" w:hAnsi="Arial" w:cs="Arial"/>
                <w:noProof/>
                <w:sz w:val="20"/>
                <w:szCs w:val="20"/>
              </w:rPr>
              <w:tab/>
            </w:r>
            <w:r w:rsidRPr="00BC60F8">
              <w:rPr>
                <w:rStyle w:val="Hiperpovezava"/>
                <w:rFonts w:ascii="Arial" w:hAnsi="Arial" w:cs="Arial"/>
                <w:noProof/>
                <w:sz w:val="20"/>
                <w:szCs w:val="20"/>
              </w:rPr>
              <w:t>Izvršba na dolžnikove denarne prejemke</w:t>
            </w:r>
            <w:r w:rsidRPr="00BC60F8">
              <w:rPr>
                <w:rFonts w:ascii="Arial" w:hAnsi="Arial" w:cs="Arial"/>
                <w:noProof/>
                <w:webHidden/>
                <w:sz w:val="20"/>
                <w:szCs w:val="20"/>
              </w:rPr>
              <w:tab/>
            </w:r>
            <w:r w:rsidRPr="00BC60F8">
              <w:rPr>
                <w:rFonts w:ascii="Arial" w:hAnsi="Arial" w:cs="Arial"/>
                <w:noProof/>
                <w:webHidden/>
                <w:sz w:val="20"/>
                <w:szCs w:val="20"/>
              </w:rPr>
              <w:fldChar w:fldCharType="begin"/>
            </w:r>
            <w:r w:rsidRPr="00BC60F8">
              <w:rPr>
                <w:rFonts w:ascii="Arial" w:hAnsi="Arial" w:cs="Arial"/>
                <w:noProof/>
                <w:webHidden/>
                <w:sz w:val="20"/>
                <w:szCs w:val="20"/>
              </w:rPr>
              <w:instrText xml:space="preserve"> PAGEREF _Toc489945706 \h </w:instrText>
            </w:r>
            <w:r w:rsidRPr="00BC60F8">
              <w:rPr>
                <w:rFonts w:ascii="Arial" w:hAnsi="Arial" w:cs="Arial"/>
                <w:noProof/>
                <w:webHidden/>
                <w:sz w:val="20"/>
                <w:szCs w:val="20"/>
              </w:rPr>
            </w:r>
            <w:r w:rsidRPr="00BC60F8">
              <w:rPr>
                <w:rFonts w:ascii="Arial" w:hAnsi="Arial" w:cs="Arial"/>
                <w:noProof/>
                <w:webHidden/>
                <w:sz w:val="20"/>
                <w:szCs w:val="20"/>
              </w:rPr>
              <w:fldChar w:fldCharType="separate"/>
            </w:r>
            <w:r w:rsidR="00721FEE">
              <w:rPr>
                <w:rFonts w:ascii="Arial" w:hAnsi="Arial" w:cs="Arial"/>
                <w:noProof/>
                <w:webHidden/>
                <w:sz w:val="20"/>
                <w:szCs w:val="20"/>
              </w:rPr>
              <w:t>5</w:t>
            </w:r>
            <w:r w:rsidRPr="00BC60F8">
              <w:rPr>
                <w:rFonts w:ascii="Arial" w:hAnsi="Arial" w:cs="Arial"/>
                <w:noProof/>
                <w:webHidden/>
                <w:sz w:val="20"/>
                <w:szCs w:val="20"/>
              </w:rPr>
              <w:fldChar w:fldCharType="end"/>
            </w:r>
          </w:hyperlink>
        </w:p>
        <w:p w14:paraId="79D5A7F2" w14:textId="77777777" w:rsidR="000544F9" w:rsidRPr="00BC60F8" w:rsidRDefault="000544F9">
          <w:pPr>
            <w:pStyle w:val="Kazalovsebine3"/>
            <w:tabs>
              <w:tab w:val="left" w:pos="1320"/>
              <w:tab w:val="right" w:leader="dot" w:pos="9343"/>
            </w:tabs>
            <w:rPr>
              <w:rFonts w:ascii="Arial" w:eastAsiaTheme="minorEastAsia" w:hAnsi="Arial" w:cs="Arial"/>
              <w:noProof/>
              <w:sz w:val="20"/>
              <w:szCs w:val="20"/>
            </w:rPr>
          </w:pPr>
          <w:hyperlink w:anchor="_Toc489945707" w:history="1">
            <w:r w:rsidRPr="00BC60F8">
              <w:rPr>
                <w:rStyle w:val="Hiperpovezava"/>
                <w:rFonts w:ascii="Arial" w:hAnsi="Arial" w:cs="Arial"/>
                <w:noProof/>
                <w:sz w:val="20"/>
                <w:szCs w:val="20"/>
              </w:rPr>
              <w:t>1.3.2</w:t>
            </w:r>
            <w:r w:rsidRPr="00BC60F8">
              <w:rPr>
                <w:rFonts w:ascii="Arial" w:eastAsiaTheme="minorEastAsia" w:hAnsi="Arial" w:cs="Arial"/>
                <w:noProof/>
                <w:sz w:val="20"/>
                <w:szCs w:val="20"/>
              </w:rPr>
              <w:tab/>
            </w:r>
            <w:r w:rsidRPr="00BC60F8">
              <w:rPr>
                <w:rStyle w:val="Hiperpovezava"/>
                <w:rFonts w:ascii="Arial" w:hAnsi="Arial" w:cs="Arial"/>
                <w:noProof/>
                <w:sz w:val="20"/>
                <w:szCs w:val="20"/>
              </w:rPr>
              <w:t>Izvršba na dolžnikova denarna sredstva pri bankah in hranilnicah</w:t>
            </w:r>
            <w:r w:rsidRPr="00BC60F8">
              <w:rPr>
                <w:rFonts w:ascii="Arial" w:hAnsi="Arial" w:cs="Arial"/>
                <w:noProof/>
                <w:webHidden/>
                <w:sz w:val="20"/>
                <w:szCs w:val="20"/>
              </w:rPr>
              <w:tab/>
            </w:r>
            <w:r w:rsidRPr="00BC60F8">
              <w:rPr>
                <w:rFonts w:ascii="Arial" w:hAnsi="Arial" w:cs="Arial"/>
                <w:noProof/>
                <w:webHidden/>
                <w:sz w:val="20"/>
                <w:szCs w:val="20"/>
              </w:rPr>
              <w:fldChar w:fldCharType="begin"/>
            </w:r>
            <w:r w:rsidRPr="00BC60F8">
              <w:rPr>
                <w:rFonts w:ascii="Arial" w:hAnsi="Arial" w:cs="Arial"/>
                <w:noProof/>
                <w:webHidden/>
                <w:sz w:val="20"/>
                <w:szCs w:val="20"/>
              </w:rPr>
              <w:instrText xml:space="preserve"> PAGEREF _Toc489945707 \h </w:instrText>
            </w:r>
            <w:r w:rsidRPr="00BC60F8">
              <w:rPr>
                <w:rFonts w:ascii="Arial" w:hAnsi="Arial" w:cs="Arial"/>
                <w:noProof/>
                <w:webHidden/>
                <w:sz w:val="20"/>
                <w:szCs w:val="20"/>
              </w:rPr>
            </w:r>
            <w:r w:rsidRPr="00BC60F8">
              <w:rPr>
                <w:rFonts w:ascii="Arial" w:hAnsi="Arial" w:cs="Arial"/>
                <w:noProof/>
                <w:webHidden/>
                <w:sz w:val="20"/>
                <w:szCs w:val="20"/>
              </w:rPr>
              <w:fldChar w:fldCharType="separate"/>
            </w:r>
            <w:r w:rsidR="00721FEE">
              <w:rPr>
                <w:rFonts w:ascii="Arial" w:hAnsi="Arial" w:cs="Arial"/>
                <w:noProof/>
                <w:webHidden/>
                <w:sz w:val="20"/>
                <w:szCs w:val="20"/>
              </w:rPr>
              <w:t>5</w:t>
            </w:r>
            <w:r w:rsidRPr="00BC60F8">
              <w:rPr>
                <w:rFonts w:ascii="Arial" w:hAnsi="Arial" w:cs="Arial"/>
                <w:noProof/>
                <w:webHidden/>
                <w:sz w:val="20"/>
                <w:szCs w:val="20"/>
              </w:rPr>
              <w:fldChar w:fldCharType="end"/>
            </w:r>
          </w:hyperlink>
        </w:p>
        <w:p w14:paraId="1498EE85" w14:textId="77777777" w:rsidR="000544F9" w:rsidRPr="00BC60F8" w:rsidRDefault="000544F9">
          <w:pPr>
            <w:pStyle w:val="Kazalovsebine3"/>
            <w:tabs>
              <w:tab w:val="left" w:pos="1320"/>
              <w:tab w:val="right" w:leader="dot" w:pos="9343"/>
            </w:tabs>
            <w:rPr>
              <w:rFonts w:ascii="Arial" w:eastAsiaTheme="minorEastAsia" w:hAnsi="Arial" w:cs="Arial"/>
              <w:noProof/>
              <w:sz w:val="20"/>
              <w:szCs w:val="20"/>
            </w:rPr>
          </w:pPr>
          <w:hyperlink w:anchor="_Toc489945708" w:history="1">
            <w:r w:rsidRPr="00BC60F8">
              <w:rPr>
                <w:rStyle w:val="Hiperpovezava"/>
                <w:rFonts w:ascii="Arial" w:hAnsi="Arial" w:cs="Arial"/>
                <w:noProof/>
                <w:sz w:val="20"/>
                <w:szCs w:val="20"/>
              </w:rPr>
              <w:t>1.3.3</w:t>
            </w:r>
            <w:r w:rsidRPr="00BC60F8">
              <w:rPr>
                <w:rFonts w:ascii="Arial" w:eastAsiaTheme="minorEastAsia" w:hAnsi="Arial" w:cs="Arial"/>
                <w:noProof/>
                <w:sz w:val="20"/>
                <w:szCs w:val="20"/>
              </w:rPr>
              <w:tab/>
            </w:r>
            <w:r w:rsidRPr="00BC60F8">
              <w:rPr>
                <w:rStyle w:val="Hiperpovezava"/>
                <w:rFonts w:ascii="Arial" w:hAnsi="Arial" w:cs="Arial"/>
                <w:noProof/>
                <w:sz w:val="20"/>
                <w:szCs w:val="20"/>
              </w:rPr>
              <w:t>Izvršba na dolžnikove denarne terjatve</w:t>
            </w:r>
            <w:r w:rsidRPr="00BC60F8">
              <w:rPr>
                <w:rFonts w:ascii="Arial" w:hAnsi="Arial" w:cs="Arial"/>
                <w:noProof/>
                <w:webHidden/>
                <w:sz w:val="20"/>
                <w:szCs w:val="20"/>
              </w:rPr>
              <w:tab/>
            </w:r>
            <w:r w:rsidRPr="00BC60F8">
              <w:rPr>
                <w:rFonts w:ascii="Arial" w:hAnsi="Arial" w:cs="Arial"/>
                <w:noProof/>
                <w:webHidden/>
                <w:sz w:val="20"/>
                <w:szCs w:val="20"/>
              </w:rPr>
              <w:fldChar w:fldCharType="begin"/>
            </w:r>
            <w:r w:rsidRPr="00BC60F8">
              <w:rPr>
                <w:rFonts w:ascii="Arial" w:hAnsi="Arial" w:cs="Arial"/>
                <w:noProof/>
                <w:webHidden/>
                <w:sz w:val="20"/>
                <w:szCs w:val="20"/>
              </w:rPr>
              <w:instrText xml:space="preserve"> PAGEREF _Toc489945708 \h </w:instrText>
            </w:r>
            <w:r w:rsidRPr="00BC60F8">
              <w:rPr>
                <w:rFonts w:ascii="Arial" w:hAnsi="Arial" w:cs="Arial"/>
                <w:noProof/>
                <w:webHidden/>
                <w:sz w:val="20"/>
                <w:szCs w:val="20"/>
              </w:rPr>
            </w:r>
            <w:r w:rsidRPr="00BC60F8">
              <w:rPr>
                <w:rFonts w:ascii="Arial" w:hAnsi="Arial" w:cs="Arial"/>
                <w:noProof/>
                <w:webHidden/>
                <w:sz w:val="20"/>
                <w:szCs w:val="20"/>
              </w:rPr>
              <w:fldChar w:fldCharType="separate"/>
            </w:r>
            <w:r w:rsidR="00721FEE">
              <w:rPr>
                <w:rFonts w:ascii="Arial" w:hAnsi="Arial" w:cs="Arial"/>
                <w:noProof/>
                <w:webHidden/>
                <w:sz w:val="20"/>
                <w:szCs w:val="20"/>
              </w:rPr>
              <w:t>5</w:t>
            </w:r>
            <w:r w:rsidRPr="00BC60F8">
              <w:rPr>
                <w:rFonts w:ascii="Arial" w:hAnsi="Arial" w:cs="Arial"/>
                <w:noProof/>
                <w:webHidden/>
                <w:sz w:val="20"/>
                <w:szCs w:val="20"/>
              </w:rPr>
              <w:fldChar w:fldCharType="end"/>
            </w:r>
          </w:hyperlink>
        </w:p>
        <w:p w14:paraId="4A0324AE" w14:textId="77777777" w:rsidR="000544F9" w:rsidRPr="00BC60F8" w:rsidRDefault="000544F9">
          <w:pPr>
            <w:pStyle w:val="Kazalovsebine3"/>
            <w:tabs>
              <w:tab w:val="left" w:pos="1320"/>
              <w:tab w:val="right" w:leader="dot" w:pos="9343"/>
            </w:tabs>
            <w:rPr>
              <w:rFonts w:ascii="Arial" w:eastAsiaTheme="minorEastAsia" w:hAnsi="Arial" w:cs="Arial"/>
              <w:noProof/>
              <w:sz w:val="20"/>
              <w:szCs w:val="20"/>
            </w:rPr>
          </w:pPr>
          <w:hyperlink w:anchor="_Toc489945709" w:history="1">
            <w:r w:rsidRPr="00BC60F8">
              <w:rPr>
                <w:rStyle w:val="Hiperpovezava"/>
                <w:rFonts w:ascii="Arial" w:hAnsi="Arial" w:cs="Arial"/>
                <w:noProof/>
                <w:sz w:val="20"/>
                <w:szCs w:val="20"/>
              </w:rPr>
              <w:t>1.3.4</w:t>
            </w:r>
            <w:r w:rsidRPr="00BC60F8">
              <w:rPr>
                <w:rFonts w:ascii="Arial" w:eastAsiaTheme="minorEastAsia" w:hAnsi="Arial" w:cs="Arial"/>
                <w:noProof/>
                <w:sz w:val="20"/>
                <w:szCs w:val="20"/>
              </w:rPr>
              <w:tab/>
            </w:r>
            <w:r w:rsidRPr="00BC60F8">
              <w:rPr>
                <w:rStyle w:val="Hiperpovezava"/>
                <w:rFonts w:ascii="Arial" w:hAnsi="Arial" w:cs="Arial"/>
                <w:noProof/>
                <w:sz w:val="20"/>
                <w:szCs w:val="20"/>
              </w:rPr>
              <w:t>Izvršba na dolžnikove premičnine</w:t>
            </w:r>
            <w:r w:rsidRPr="00BC60F8">
              <w:rPr>
                <w:rFonts w:ascii="Arial" w:hAnsi="Arial" w:cs="Arial"/>
                <w:noProof/>
                <w:webHidden/>
                <w:sz w:val="20"/>
                <w:szCs w:val="20"/>
              </w:rPr>
              <w:tab/>
            </w:r>
            <w:r w:rsidRPr="00BC60F8">
              <w:rPr>
                <w:rFonts w:ascii="Arial" w:hAnsi="Arial" w:cs="Arial"/>
                <w:noProof/>
                <w:webHidden/>
                <w:sz w:val="20"/>
                <w:szCs w:val="20"/>
              </w:rPr>
              <w:fldChar w:fldCharType="begin"/>
            </w:r>
            <w:r w:rsidRPr="00BC60F8">
              <w:rPr>
                <w:rFonts w:ascii="Arial" w:hAnsi="Arial" w:cs="Arial"/>
                <w:noProof/>
                <w:webHidden/>
                <w:sz w:val="20"/>
                <w:szCs w:val="20"/>
              </w:rPr>
              <w:instrText xml:space="preserve"> PAGEREF _Toc489945709 \h </w:instrText>
            </w:r>
            <w:r w:rsidRPr="00BC60F8">
              <w:rPr>
                <w:rFonts w:ascii="Arial" w:hAnsi="Arial" w:cs="Arial"/>
                <w:noProof/>
                <w:webHidden/>
                <w:sz w:val="20"/>
                <w:szCs w:val="20"/>
              </w:rPr>
            </w:r>
            <w:r w:rsidRPr="00BC60F8">
              <w:rPr>
                <w:rFonts w:ascii="Arial" w:hAnsi="Arial" w:cs="Arial"/>
                <w:noProof/>
                <w:webHidden/>
                <w:sz w:val="20"/>
                <w:szCs w:val="20"/>
              </w:rPr>
              <w:fldChar w:fldCharType="separate"/>
            </w:r>
            <w:r w:rsidR="00721FEE">
              <w:rPr>
                <w:rFonts w:ascii="Arial" w:hAnsi="Arial" w:cs="Arial"/>
                <w:noProof/>
                <w:webHidden/>
                <w:sz w:val="20"/>
                <w:szCs w:val="20"/>
              </w:rPr>
              <w:t>5</w:t>
            </w:r>
            <w:r w:rsidRPr="00BC60F8">
              <w:rPr>
                <w:rFonts w:ascii="Arial" w:hAnsi="Arial" w:cs="Arial"/>
                <w:noProof/>
                <w:webHidden/>
                <w:sz w:val="20"/>
                <w:szCs w:val="20"/>
              </w:rPr>
              <w:fldChar w:fldCharType="end"/>
            </w:r>
          </w:hyperlink>
        </w:p>
        <w:p w14:paraId="75A3022C" w14:textId="77777777" w:rsidR="000544F9" w:rsidRPr="00BC60F8" w:rsidRDefault="000544F9">
          <w:pPr>
            <w:pStyle w:val="Kazalovsebine3"/>
            <w:tabs>
              <w:tab w:val="left" w:pos="1320"/>
              <w:tab w:val="right" w:leader="dot" w:pos="9343"/>
            </w:tabs>
            <w:rPr>
              <w:rFonts w:ascii="Arial" w:eastAsiaTheme="minorEastAsia" w:hAnsi="Arial" w:cs="Arial"/>
              <w:noProof/>
              <w:sz w:val="20"/>
              <w:szCs w:val="20"/>
            </w:rPr>
          </w:pPr>
          <w:hyperlink w:anchor="_Toc489945710" w:history="1">
            <w:r w:rsidRPr="00BC60F8">
              <w:rPr>
                <w:rStyle w:val="Hiperpovezava"/>
                <w:rFonts w:ascii="Arial" w:hAnsi="Arial" w:cs="Arial"/>
                <w:noProof/>
                <w:sz w:val="20"/>
                <w:szCs w:val="20"/>
              </w:rPr>
              <w:t>1.3.5</w:t>
            </w:r>
            <w:r w:rsidRPr="00BC60F8">
              <w:rPr>
                <w:rFonts w:ascii="Arial" w:eastAsiaTheme="minorEastAsia" w:hAnsi="Arial" w:cs="Arial"/>
                <w:noProof/>
                <w:sz w:val="20"/>
                <w:szCs w:val="20"/>
              </w:rPr>
              <w:tab/>
            </w:r>
            <w:r w:rsidRPr="00BC60F8">
              <w:rPr>
                <w:rStyle w:val="Hiperpovezava"/>
                <w:rFonts w:ascii="Arial" w:hAnsi="Arial" w:cs="Arial"/>
                <w:noProof/>
                <w:sz w:val="20"/>
                <w:szCs w:val="20"/>
              </w:rPr>
              <w:t>Izvršba na dolžnikove vrednostne papirje</w:t>
            </w:r>
            <w:r w:rsidRPr="00BC60F8">
              <w:rPr>
                <w:rFonts w:ascii="Arial" w:hAnsi="Arial" w:cs="Arial"/>
                <w:noProof/>
                <w:webHidden/>
                <w:sz w:val="20"/>
                <w:szCs w:val="20"/>
              </w:rPr>
              <w:tab/>
            </w:r>
            <w:r w:rsidRPr="00BC60F8">
              <w:rPr>
                <w:rFonts w:ascii="Arial" w:hAnsi="Arial" w:cs="Arial"/>
                <w:noProof/>
                <w:webHidden/>
                <w:sz w:val="20"/>
                <w:szCs w:val="20"/>
              </w:rPr>
              <w:fldChar w:fldCharType="begin"/>
            </w:r>
            <w:r w:rsidRPr="00BC60F8">
              <w:rPr>
                <w:rFonts w:ascii="Arial" w:hAnsi="Arial" w:cs="Arial"/>
                <w:noProof/>
                <w:webHidden/>
                <w:sz w:val="20"/>
                <w:szCs w:val="20"/>
              </w:rPr>
              <w:instrText xml:space="preserve"> PAGEREF _Toc489945710 \h </w:instrText>
            </w:r>
            <w:r w:rsidRPr="00BC60F8">
              <w:rPr>
                <w:rFonts w:ascii="Arial" w:hAnsi="Arial" w:cs="Arial"/>
                <w:noProof/>
                <w:webHidden/>
                <w:sz w:val="20"/>
                <w:szCs w:val="20"/>
              </w:rPr>
            </w:r>
            <w:r w:rsidRPr="00BC60F8">
              <w:rPr>
                <w:rFonts w:ascii="Arial" w:hAnsi="Arial" w:cs="Arial"/>
                <w:noProof/>
                <w:webHidden/>
                <w:sz w:val="20"/>
                <w:szCs w:val="20"/>
              </w:rPr>
              <w:fldChar w:fldCharType="separate"/>
            </w:r>
            <w:r w:rsidR="00721FEE">
              <w:rPr>
                <w:rFonts w:ascii="Arial" w:hAnsi="Arial" w:cs="Arial"/>
                <w:noProof/>
                <w:webHidden/>
                <w:sz w:val="20"/>
                <w:szCs w:val="20"/>
              </w:rPr>
              <w:t>6</w:t>
            </w:r>
            <w:r w:rsidRPr="00BC60F8">
              <w:rPr>
                <w:rFonts w:ascii="Arial" w:hAnsi="Arial" w:cs="Arial"/>
                <w:noProof/>
                <w:webHidden/>
                <w:sz w:val="20"/>
                <w:szCs w:val="20"/>
              </w:rPr>
              <w:fldChar w:fldCharType="end"/>
            </w:r>
          </w:hyperlink>
        </w:p>
        <w:p w14:paraId="09973F75" w14:textId="77777777" w:rsidR="000544F9" w:rsidRPr="00BC60F8" w:rsidRDefault="000544F9">
          <w:pPr>
            <w:pStyle w:val="Kazalovsebine3"/>
            <w:tabs>
              <w:tab w:val="left" w:pos="1320"/>
              <w:tab w:val="right" w:leader="dot" w:pos="9343"/>
            </w:tabs>
            <w:rPr>
              <w:rFonts w:ascii="Arial" w:eastAsiaTheme="minorEastAsia" w:hAnsi="Arial" w:cs="Arial"/>
              <w:noProof/>
              <w:sz w:val="20"/>
              <w:szCs w:val="20"/>
            </w:rPr>
          </w:pPr>
          <w:hyperlink w:anchor="_Toc489945711" w:history="1">
            <w:r w:rsidRPr="00BC60F8">
              <w:rPr>
                <w:rStyle w:val="Hiperpovezava"/>
                <w:rFonts w:ascii="Arial" w:hAnsi="Arial" w:cs="Arial"/>
                <w:noProof/>
                <w:sz w:val="20"/>
                <w:szCs w:val="20"/>
              </w:rPr>
              <w:t>1.3.6</w:t>
            </w:r>
            <w:r w:rsidRPr="00BC60F8">
              <w:rPr>
                <w:rFonts w:ascii="Arial" w:eastAsiaTheme="minorEastAsia" w:hAnsi="Arial" w:cs="Arial"/>
                <w:noProof/>
                <w:sz w:val="20"/>
                <w:szCs w:val="20"/>
              </w:rPr>
              <w:tab/>
            </w:r>
            <w:r w:rsidRPr="00BC60F8">
              <w:rPr>
                <w:rStyle w:val="Hiperpovezava"/>
                <w:rFonts w:ascii="Arial" w:hAnsi="Arial" w:cs="Arial"/>
                <w:noProof/>
                <w:sz w:val="20"/>
                <w:szCs w:val="20"/>
              </w:rPr>
              <w:t>Izvršba na dolžnikove nepremičnine, delež v družbi in premoženjske pravice</w:t>
            </w:r>
            <w:r w:rsidRPr="00BC60F8">
              <w:rPr>
                <w:rFonts w:ascii="Arial" w:hAnsi="Arial" w:cs="Arial"/>
                <w:noProof/>
                <w:webHidden/>
                <w:sz w:val="20"/>
                <w:szCs w:val="20"/>
              </w:rPr>
              <w:tab/>
            </w:r>
            <w:r w:rsidRPr="00BC60F8">
              <w:rPr>
                <w:rFonts w:ascii="Arial" w:hAnsi="Arial" w:cs="Arial"/>
                <w:noProof/>
                <w:webHidden/>
                <w:sz w:val="20"/>
                <w:szCs w:val="20"/>
              </w:rPr>
              <w:fldChar w:fldCharType="begin"/>
            </w:r>
            <w:r w:rsidRPr="00BC60F8">
              <w:rPr>
                <w:rFonts w:ascii="Arial" w:hAnsi="Arial" w:cs="Arial"/>
                <w:noProof/>
                <w:webHidden/>
                <w:sz w:val="20"/>
                <w:szCs w:val="20"/>
              </w:rPr>
              <w:instrText xml:space="preserve"> PAGEREF _Toc489945711 \h </w:instrText>
            </w:r>
            <w:r w:rsidRPr="00BC60F8">
              <w:rPr>
                <w:rFonts w:ascii="Arial" w:hAnsi="Arial" w:cs="Arial"/>
                <w:noProof/>
                <w:webHidden/>
                <w:sz w:val="20"/>
                <w:szCs w:val="20"/>
              </w:rPr>
            </w:r>
            <w:r w:rsidRPr="00BC60F8">
              <w:rPr>
                <w:rFonts w:ascii="Arial" w:hAnsi="Arial" w:cs="Arial"/>
                <w:noProof/>
                <w:webHidden/>
                <w:sz w:val="20"/>
                <w:szCs w:val="20"/>
              </w:rPr>
              <w:fldChar w:fldCharType="separate"/>
            </w:r>
            <w:r w:rsidR="00721FEE">
              <w:rPr>
                <w:rFonts w:ascii="Arial" w:hAnsi="Arial" w:cs="Arial"/>
                <w:noProof/>
                <w:webHidden/>
                <w:sz w:val="20"/>
                <w:szCs w:val="20"/>
              </w:rPr>
              <w:t>6</w:t>
            </w:r>
            <w:r w:rsidRPr="00BC60F8">
              <w:rPr>
                <w:rFonts w:ascii="Arial" w:hAnsi="Arial" w:cs="Arial"/>
                <w:noProof/>
                <w:webHidden/>
                <w:sz w:val="20"/>
                <w:szCs w:val="20"/>
              </w:rPr>
              <w:fldChar w:fldCharType="end"/>
            </w:r>
          </w:hyperlink>
        </w:p>
        <w:p w14:paraId="0A6A2D85" w14:textId="77777777" w:rsidR="000544F9" w:rsidRPr="00BC60F8" w:rsidRDefault="000544F9">
          <w:pPr>
            <w:pStyle w:val="Kazalovsebine1"/>
            <w:tabs>
              <w:tab w:val="left" w:pos="600"/>
            </w:tabs>
            <w:rPr>
              <w:rFonts w:ascii="Arial" w:eastAsiaTheme="minorEastAsia" w:hAnsi="Arial" w:cs="Arial"/>
              <w:noProof/>
              <w:sz w:val="20"/>
              <w:szCs w:val="20"/>
            </w:rPr>
          </w:pPr>
          <w:hyperlink w:anchor="_Toc489945712" w:history="1">
            <w:r w:rsidRPr="00BC60F8">
              <w:rPr>
                <w:rStyle w:val="Hiperpovezava"/>
                <w:rFonts w:ascii="Arial" w:hAnsi="Arial" w:cs="Arial"/>
                <w:noProof/>
                <w:sz w:val="20"/>
                <w:szCs w:val="20"/>
              </w:rPr>
              <w:t>2</w:t>
            </w:r>
            <w:r w:rsidRPr="00BC60F8">
              <w:rPr>
                <w:rFonts w:ascii="Arial" w:eastAsiaTheme="minorEastAsia" w:hAnsi="Arial" w:cs="Arial"/>
                <w:noProof/>
                <w:sz w:val="20"/>
                <w:szCs w:val="20"/>
              </w:rPr>
              <w:tab/>
            </w:r>
            <w:r w:rsidRPr="00BC60F8">
              <w:rPr>
                <w:rStyle w:val="Hiperpovezava"/>
                <w:rFonts w:ascii="Arial" w:hAnsi="Arial" w:cs="Arial"/>
                <w:noProof/>
                <w:sz w:val="20"/>
                <w:szCs w:val="20"/>
              </w:rPr>
              <w:t>EVALVACIJSKA VPRAŠANJA</w:t>
            </w:r>
            <w:r w:rsidRPr="00BC60F8">
              <w:rPr>
                <w:rFonts w:ascii="Arial" w:hAnsi="Arial" w:cs="Arial"/>
                <w:noProof/>
                <w:webHidden/>
                <w:sz w:val="20"/>
                <w:szCs w:val="20"/>
              </w:rPr>
              <w:tab/>
            </w:r>
            <w:r w:rsidRPr="00BC60F8">
              <w:rPr>
                <w:rFonts w:ascii="Arial" w:hAnsi="Arial" w:cs="Arial"/>
                <w:noProof/>
                <w:webHidden/>
                <w:sz w:val="20"/>
                <w:szCs w:val="20"/>
              </w:rPr>
              <w:fldChar w:fldCharType="begin"/>
            </w:r>
            <w:r w:rsidRPr="00BC60F8">
              <w:rPr>
                <w:rFonts w:ascii="Arial" w:hAnsi="Arial" w:cs="Arial"/>
                <w:noProof/>
                <w:webHidden/>
                <w:sz w:val="20"/>
                <w:szCs w:val="20"/>
              </w:rPr>
              <w:instrText xml:space="preserve"> PAGEREF _Toc489945712 \h </w:instrText>
            </w:r>
            <w:r w:rsidRPr="00BC60F8">
              <w:rPr>
                <w:rFonts w:ascii="Arial" w:hAnsi="Arial" w:cs="Arial"/>
                <w:noProof/>
                <w:webHidden/>
                <w:sz w:val="20"/>
                <w:szCs w:val="20"/>
              </w:rPr>
            </w:r>
            <w:r w:rsidRPr="00BC60F8">
              <w:rPr>
                <w:rFonts w:ascii="Arial" w:hAnsi="Arial" w:cs="Arial"/>
                <w:noProof/>
                <w:webHidden/>
                <w:sz w:val="20"/>
                <w:szCs w:val="20"/>
              </w:rPr>
              <w:fldChar w:fldCharType="separate"/>
            </w:r>
            <w:r w:rsidR="00721FEE">
              <w:rPr>
                <w:rFonts w:ascii="Arial" w:hAnsi="Arial" w:cs="Arial"/>
                <w:noProof/>
                <w:webHidden/>
                <w:sz w:val="20"/>
                <w:szCs w:val="20"/>
              </w:rPr>
              <w:t>7</w:t>
            </w:r>
            <w:r w:rsidRPr="00BC60F8">
              <w:rPr>
                <w:rFonts w:ascii="Arial" w:hAnsi="Arial" w:cs="Arial"/>
                <w:noProof/>
                <w:webHidden/>
                <w:sz w:val="20"/>
                <w:szCs w:val="20"/>
              </w:rPr>
              <w:fldChar w:fldCharType="end"/>
            </w:r>
          </w:hyperlink>
        </w:p>
        <w:p w14:paraId="2660FBC5" w14:textId="77777777" w:rsidR="000544F9" w:rsidRPr="00BC60F8" w:rsidRDefault="000544F9">
          <w:pPr>
            <w:pStyle w:val="Kazalovsebine1"/>
            <w:tabs>
              <w:tab w:val="left" w:pos="600"/>
            </w:tabs>
            <w:rPr>
              <w:rFonts w:ascii="Arial" w:eastAsiaTheme="minorEastAsia" w:hAnsi="Arial" w:cs="Arial"/>
              <w:noProof/>
              <w:sz w:val="20"/>
              <w:szCs w:val="20"/>
            </w:rPr>
          </w:pPr>
          <w:hyperlink w:anchor="_Toc489945713" w:history="1">
            <w:r w:rsidRPr="00BC60F8">
              <w:rPr>
                <w:rStyle w:val="Hiperpovezava"/>
                <w:rFonts w:ascii="Arial" w:hAnsi="Arial" w:cs="Arial"/>
                <w:noProof/>
                <w:sz w:val="20"/>
                <w:szCs w:val="20"/>
              </w:rPr>
              <w:t>3</w:t>
            </w:r>
            <w:r w:rsidRPr="00BC60F8">
              <w:rPr>
                <w:rFonts w:ascii="Arial" w:eastAsiaTheme="minorEastAsia" w:hAnsi="Arial" w:cs="Arial"/>
                <w:noProof/>
                <w:sz w:val="20"/>
                <w:szCs w:val="20"/>
              </w:rPr>
              <w:tab/>
            </w:r>
            <w:r w:rsidRPr="00BC60F8">
              <w:rPr>
                <w:rStyle w:val="Hiperpovezava"/>
                <w:rFonts w:ascii="Arial" w:hAnsi="Arial" w:cs="Arial"/>
                <w:noProof/>
                <w:sz w:val="20"/>
                <w:szCs w:val="20"/>
              </w:rPr>
              <w:t>UPORABLJENA METODOLOGIJA</w:t>
            </w:r>
            <w:r w:rsidRPr="00BC60F8">
              <w:rPr>
                <w:rFonts w:ascii="Arial" w:hAnsi="Arial" w:cs="Arial"/>
                <w:noProof/>
                <w:webHidden/>
                <w:sz w:val="20"/>
                <w:szCs w:val="20"/>
              </w:rPr>
              <w:tab/>
            </w:r>
            <w:r w:rsidRPr="00BC60F8">
              <w:rPr>
                <w:rFonts w:ascii="Arial" w:hAnsi="Arial" w:cs="Arial"/>
                <w:noProof/>
                <w:webHidden/>
                <w:sz w:val="20"/>
                <w:szCs w:val="20"/>
              </w:rPr>
              <w:fldChar w:fldCharType="begin"/>
            </w:r>
            <w:r w:rsidRPr="00BC60F8">
              <w:rPr>
                <w:rFonts w:ascii="Arial" w:hAnsi="Arial" w:cs="Arial"/>
                <w:noProof/>
                <w:webHidden/>
                <w:sz w:val="20"/>
                <w:szCs w:val="20"/>
              </w:rPr>
              <w:instrText xml:space="preserve"> PAGEREF _Toc489945713 \h </w:instrText>
            </w:r>
            <w:r w:rsidRPr="00BC60F8">
              <w:rPr>
                <w:rFonts w:ascii="Arial" w:hAnsi="Arial" w:cs="Arial"/>
                <w:noProof/>
                <w:webHidden/>
                <w:sz w:val="20"/>
                <w:szCs w:val="20"/>
              </w:rPr>
            </w:r>
            <w:r w:rsidRPr="00BC60F8">
              <w:rPr>
                <w:rFonts w:ascii="Arial" w:hAnsi="Arial" w:cs="Arial"/>
                <w:noProof/>
                <w:webHidden/>
                <w:sz w:val="20"/>
                <w:szCs w:val="20"/>
              </w:rPr>
              <w:fldChar w:fldCharType="separate"/>
            </w:r>
            <w:r w:rsidR="00721FEE">
              <w:rPr>
                <w:rFonts w:ascii="Arial" w:hAnsi="Arial" w:cs="Arial"/>
                <w:noProof/>
                <w:webHidden/>
                <w:sz w:val="20"/>
                <w:szCs w:val="20"/>
              </w:rPr>
              <w:t>8</w:t>
            </w:r>
            <w:r w:rsidRPr="00BC60F8">
              <w:rPr>
                <w:rFonts w:ascii="Arial" w:hAnsi="Arial" w:cs="Arial"/>
                <w:noProof/>
                <w:webHidden/>
                <w:sz w:val="20"/>
                <w:szCs w:val="20"/>
              </w:rPr>
              <w:fldChar w:fldCharType="end"/>
            </w:r>
          </w:hyperlink>
        </w:p>
        <w:p w14:paraId="71A76DBC" w14:textId="77777777" w:rsidR="000544F9" w:rsidRPr="00BC60F8" w:rsidRDefault="000544F9">
          <w:pPr>
            <w:pStyle w:val="Kazalovsebine1"/>
            <w:tabs>
              <w:tab w:val="left" w:pos="600"/>
            </w:tabs>
            <w:rPr>
              <w:rFonts w:ascii="Arial" w:eastAsiaTheme="minorEastAsia" w:hAnsi="Arial" w:cs="Arial"/>
              <w:noProof/>
              <w:sz w:val="20"/>
              <w:szCs w:val="20"/>
            </w:rPr>
          </w:pPr>
          <w:hyperlink w:anchor="_Toc489945714" w:history="1">
            <w:r w:rsidRPr="00BC60F8">
              <w:rPr>
                <w:rStyle w:val="Hiperpovezava"/>
                <w:rFonts w:ascii="Arial" w:hAnsi="Arial" w:cs="Arial"/>
                <w:noProof/>
                <w:sz w:val="20"/>
                <w:szCs w:val="20"/>
              </w:rPr>
              <w:t>4</w:t>
            </w:r>
            <w:r w:rsidRPr="00BC60F8">
              <w:rPr>
                <w:rFonts w:ascii="Arial" w:eastAsiaTheme="minorEastAsia" w:hAnsi="Arial" w:cs="Arial"/>
                <w:noProof/>
                <w:sz w:val="20"/>
                <w:szCs w:val="20"/>
              </w:rPr>
              <w:tab/>
            </w:r>
            <w:r w:rsidRPr="00BC60F8">
              <w:rPr>
                <w:rStyle w:val="Hiperpovezava"/>
                <w:rFonts w:ascii="Arial" w:hAnsi="Arial" w:cs="Arial"/>
                <w:noProof/>
                <w:sz w:val="20"/>
                <w:szCs w:val="20"/>
              </w:rPr>
              <w:t>OPREDELITEV ZAKONODAJE, OBVEZNOSTI, POPULACIJE IN FREKVENCE</w:t>
            </w:r>
            <w:r w:rsidRPr="00BC60F8">
              <w:rPr>
                <w:rFonts w:ascii="Arial" w:hAnsi="Arial" w:cs="Arial"/>
                <w:noProof/>
                <w:webHidden/>
                <w:sz w:val="20"/>
                <w:szCs w:val="20"/>
              </w:rPr>
              <w:tab/>
            </w:r>
            <w:r w:rsidRPr="00BC60F8">
              <w:rPr>
                <w:rFonts w:ascii="Arial" w:hAnsi="Arial" w:cs="Arial"/>
                <w:noProof/>
                <w:webHidden/>
                <w:sz w:val="20"/>
                <w:szCs w:val="20"/>
              </w:rPr>
              <w:fldChar w:fldCharType="begin"/>
            </w:r>
            <w:r w:rsidRPr="00BC60F8">
              <w:rPr>
                <w:rFonts w:ascii="Arial" w:hAnsi="Arial" w:cs="Arial"/>
                <w:noProof/>
                <w:webHidden/>
                <w:sz w:val="20"/>
                <w:szCs w:val="20"/>
              </w:rPr>
              <w:instrText xml:space="preserve"> PAGEREF _Toc489945714 \h </w:instrText>
            </w:r>
            <w:r w:rsidRPr="00BC60F8">
              <w:rPr>
                <w:rFonts w:ascii="Arial" w:hAnsi="Arial" w:cs="Arial"/>
                <w:noProof/>
                <w:webHidden/>
                <w:sz w:val="20"/>
                <w:szCs w:val="20"/>
              </w:rPr>
            </w:r>
            <w:r w:rsidRPr="00BC60F8">
              <w:rPr>
                <w:rFonts w:ascii="Arial" w:hAnsi="Arial" w:cs="Arial"/>
                <w:noProof/>
                <w:webHidden/>
                <w:sz w:val="20"/>
                <w:szCs w:val="20"/>
              </w:rPr>
              <w:fldChar w:fldCharType="separate"/>
            </w:r>
            <w:r w:rsidR="00721FEE">
              <w:rPr>
                <w:rFonts w:ascii="Arial" w:hAnsi="Arial" w:cs="Arial"/>
                <w:noProof/>
                <w:webHidden/>
                <w:sz w:val="20"/>
                <w:szCs w:val="20"/>
              </w:rPr>
              <w:t>9</w:t>
            </w:r>
            <w:r w:rsidRPr="00BC60F8">
              <w:rPr>
                <w:rFonts w:ascii="Arial" w:hAnsi="Arial" w:cs="Arial"/>
                <w:noProof/>
                <w:webHidden/>
                <w:sz w:val="20"/>
                <w:szCs w:val="20"/>
              </w:rPr>
              <w:fldChar w:fldCharType="end"/>
            </w:r>
          </w:hyperlink>
        </w:p>
        <w:p w14:paraId="3F29B5D7" w14:textId="77777777" w:rsidR="000544F9" w:rsidRPr="00BC60F8" w:rsidRDefault="000544F9">
          <w:pPr>
            <w:pStyle w:val="Kazalovsebine1"/>
            <w:tabs>
              <w:tab w:val="left" w:pos="600"/>
            </w:tabs>
            <w:rPr>
              <w:rFonts w:ascii="Arial" w:eastAsiaTheme="minorEastAsia" w:hAnsi="Arial" w:cs="Arial"/>
              <w:noProof/>
              <w:sz w:val="20"/>
              <w:szCs w:val="20"/>
            </w:rPr>
          </w:pPr>
          <w:hyperlink w:anchor="_Toc489945715" w:history="1">
            <w:r w:rsidRPr="00BC60F8">
              <w:rPr>
                <w:rStyle w:val="Hiperpovezava"/>
                <w:rFonts w:ascii="Arial" w:hAnsi="Arial" w:cs="Arial"/>
                <w:noProof/>
                <w:sz w:val="20"/>
                <w:szCs w:val="20"/>
              </w:rPr>
              <w:t>5</w:t>
            </w:r>
            <w:r w:rsidRPr="00BC60F8">
              <w:rPr>
                <w:rFonts w:ascii="Arial" w:eastAsiaTheme="minorEastAsia" w:hAnsi="Arial" w:cs="Arial"/>
                <w:noProof/>
                <w:sz w:val="20"/>
                <w:szCs w:val="20"/>
              </w:rPr>
              <w:tab/>
            </w:r>
            <w:r w:rsidRPr="00BC60F8">
              <w:rPr>
                <w:rStyle w:val="Hiperpovezava"/>
                <w:rFonts w:ascii="Arial" w:hAnsi="Arial" w:cs="Arial"/>
                <w:noProof/>
                <w:sz w:val="20"/>
                <w:szCs w:val="20"/>
              </w:rPr>
              <w:t>OPREDELITEV ELEMENTOV ZA IZRAČUN</w:t>
            </w:r>
            <w:r w:rsidRPr="00BC60F8">
              <w:rPr>
                <w:rFonts w:ascii="Arial" w:hAnsi="Arial" w:cs="Arial"/>
                <w:noProof/>
                <w:webHidden/>
                <w:sz w:val="20"/>
                <w:szCs w:val="20"/>
              </w:rPr>
              <w:tab/>
            </w:r>
            <w:r w:rsidRPr="00BC60F8">
              <w:rPr>
                <w:rFonts w:ascii="Arial" w:hAnsi="Arial" w:cs="Arial"/>
                <w:noProof/>
                <w:webHidden/>
                <w:sz w:val="20"/>
                <w:szCs w:val="20"/>
              </w:rPr>
              <w:fldChar w:fldCharType="begin"/>
            </w:r>
            <w:r w:rsidRPr="00BC60F8">
              <w:rPr>
                <w:rFonts w:ascii="Arial" w:hAnsi="Arial" w:cs="Arial"/>
                <w:noProof/>
                <w:webHidden/>
                <w:sz w:val="20"/>
                <w:szCs w:val="20"/>
              </w:rPr>
              <w:instrText xml:space="preserve"> PAGEREF _Toc489945715 \h </w:instrText>
            </w:r>
            <w:r w:rsidRPr="00BC60F8">
              <w:rPr>
                <w:rFonts w:ascii="Arial" w:hAnsi="Arial" w:cs="Arial"/>
                <w:noProof/>
                <w:webHidden/>
                <w:sz w:val="20"/>
                <w:szCs w:val="20"/>
              </w:rPr>
            </w:r>
            <w:r w:rsidRPr="00BC60F8">
              <w:rPr>
                <w:rFonts w:ascii="Arial" w:hAnsi="Arial" w:cs="Arial"/>
                <w:noProof/>
                <w:webHidden/>
                <w:sz w:val="20"/>
                <w:szCs w:val="20"/>
              </w:rPr>
              <w:fldChar w:fldCharType="separate"/>
            </w:r>
            <w:r w:rsidR="00721FEE">
              <w:rPr>
                <w:rFonts w:ascii="Arial" w:hAnsi="Arial" w:cs="Arial"/>
                <w:noProof/>
                <w:webHidden/>
                <w:sz w:val="20"/>
                <w:szCs w:val="20"/>
              </w:rPr>
              <w:t>10</w:t>
            </w:r>
            <w:r w:rsidRPr="00BC60F8">
              <w:rPr>
                <w:rFonts w:ascii="Arial" w:hAnsi="Arial" w:cs="Arial"/>
                <w:noProof/>
                <w:webHidden/>
                <w:sz w:val="20"/>
                <w:szCs w:val="20"/>
              </w:rPr>
              <w:fldChar w:fldCharType="end"/>
            </w:r>
          </w:hyperlink>
        </w:p>
        <w:p w14:paraId="3E31CC5A" w14:textId="77777777" w:rsidR="000544F9" w:rsidRPr="00BC60F8" w:rsidRDefault="000544F9">
          <w:pPr>
            <w:pStyle w:val="Kazalovsebine1"/>
            <w:tabs>
              <w:tab w:val="left" w:pos="600"/>
            </w:tabs>
            <w:rPr>
              <w:rFonts w:ascii="Arial" w:eastAsiaTheme="minorEastAsia" w:hAnsi="Arial" w:cs="Arial"/>
              <w:noProof/>
              <w:sz w:val="20"/>
              <w:szCs w:val="20"/>
            </w:rPr>
          </w:pPr>
          <w:hyperlink w:anchor="_Toc489945716" w:history="1">
            <w:r w:rsidRPr="00BC60F8">
              <w:rPr>
                <w:rStyle w:val="Hiperpovezava"/>
                <w:rFonts w:ascii="Arial" w:hAnsi="Arial" w:cs="Arial"/>
                <w:noProof/>
                <w:sz w:val="20"/>
                <w:szCs w:val="20"/>
              </w:rPr>
              <w:t>6</w:t>
            </w:r>
            <w:r w:rsidRPr="00BC60F8">
              <w:rPr>
                <w:rFonts w:ascii="Arial" w:eastAsiaTheme="minorEastAsia" w:hAnsi="Arial" w:cs="Arial"/>
                <w:noProof/>
                <w:sz w:val="20"/>
                <w:szCs w:val="20"/>
              </w:rPr>
              <w:tab/>
            </w:r>
            <w:r w:rsidRPr="00BC60F8">
              <w:rPr>
                <w:rStyle w:val="Hiperpovezava"/>
                <w:rFonts w:ascii="Arial" w:hAnsi="Arial" w:cs="Arial"/>
                <w:noProof/>
                <w:sz w:val="20"/>
                <w:szCs w:val="20"/>
              </w:rPr>
              <w:t>IZRAČUN IN OCENA UČINKOV UKREPA</w:t>
            </w:r>
            <w:r w:rsidRPr="00BC60F8">
              <w:rPr>
                <w:rFonts w:ascii="Arial" w:hAnsi="Arial" w:cs="Arial"/>
                <w:noProof/>
                <w:webHidden/>
                <w:sz w:val="20"/>
                <w:szCs w:val="20"/>
              </w:rPr>
              <w:tab/>
            </w:r>
            <w:r w:rsidRPr="00BC60F8">
              <w:rPr>
                <w:rFonts w:ascii="Arial" w:hAnsi="Arial" w:cs="Arial"/>
                <w:noProof/>
                <w:webHidden/>
                <w:sz w:val="20"/>
                <w:szCs w:val="20"/>
              </w:rPr>
              <w:fldChar w:fldCharType="begin"/>
            </w:r>
            <w:r w:rsidRPr="00BC60F8">
              <w:rPr>
                <w:rFonts w:ascii="Arial" w:hAnsi="Arial" w:cs="Arial"/>
                <w:noProof/>
                <w:webHidden/>
                <w:sz w:val="20"/>
                <w:szCs w:val="20"/>
              </w:rPr>
              <w:instrText xml:space="preserve"> PAGEREF _Toc489945716 \h </w:instrText>
            </w:r>
            <w:r w:rsidRPr="00BC60F8">
              <w:rPr>
                <w:rFonts w:ascii="Arial" w:hAnsi="Arial" w:cs="Arial"/>
                <w:noProof/>
                <w:webHidden/>
                <w:sz w:val="20"/>
                <w:szCs w:val="20"/>
              </w:rPr>
            </w:r>
            <w:r w:rsidRPr="00BC60F8">
              <w:rPr>
                <w:rFonts w:ascii="Arial" w:hAnsi="Arial" w:cs="Arial"/>
                <w:noProof/>
                <w:webHidden/>
                <w:sz w:val="20"/>
                <w:szCs w:val="20"/>
              </w:rPr>
              <w:fldChar w:fldCharType="separate"/>
            </w:r>
            <w:r w:rsidR="00721FEE">
              <w:rPr>
                <w:rFonts w:ascii="Arial" w:hAnsi="Arial" w:cs="Arial"/>
                <w:noProof/>
                <w:webHidden/>
                <w:sz w:val="20"/>
                <w:szCs w:val="20"/>
              </w:rPr>
              <w:t>12</w:t>
            </w:r>
            <w:r w:rsidRPr="00BC60F8">
              <w:rPr>
                <w:rFonts w:ascii="Arial" w:hAnsi="Arial" w:cs="Arial"/>
                <w:noProof/>
                <w:webHidden/>
                <w:sz w:val="20"/>
                <w:szCs w:val="20"/>
              </w:rPr>
              <w:fldChar w:fldCharType="end"/>
            </w:r>
          </w:hyperlink>
        </w:p>
        <w:p w14:paraId="17796AF8" w14:textId="77777777" w:rsidR="000544F9" w:rsidRPr="00BC60F8" w:rsidRDefault="000544F9">
          <w:pPr>
            <w:pStyle w:val="Kazalovsebine1"/>
            <w:tabs>
              <w:tab w:val="left" w:pos="600"/>
            </w:tabs>
            <w:rPr>
              <w:rFonts w:ascii="Arial" w:eastAsiaTheme="minorEastAsia" w:hAnsi="Arial" w:cs="Arial"/>
              <w:noProof/>
              <w:sz w:val="20"/>
              <w:szCs w:val="20"/>
            </w:rPr>
          </w:pPr>
          <w:hyperlink w:anchor="_Toc489945717" w:history="1">
            <w:r w:rsidRPr="00BC60F8">
              <w:rPr>
                <w:rStyle w:val="Hiperpovezava"/>
                <w:rFonts w:ascii="Arial" w:hAnsi="Arial" w:cs="Arial"/>
                <w:noProof/>
                <w:sz w:val="20"/>
                <w:szCs w:val="20"/>
              </w:rPr>
              <w:t>7</w:t>
            </w:r>
            <w:r w:rsidRPr="00BC60F8">
              <w:rPr>
                <w:rFonts w:ascii="Arial" w:eastAsiaTheme="minorEastAsia" w:hAnsi="Arial" w:cs="Arial"/>
                <w:noProof/>
                <w:sz w:val="20"/>
                <w:szCs w:val="20"/>
              </w:rPr>
              <w:tab/>
            </w:r>
            <w:r w:rsidRPr="00BC60F8">
              <w:rPr>
                <w:rStyle w:val="Hiperpovezava"/>
                <w:rFonts w:ascii="Arial" w:hAnsi="Arial" w:cs="Arial"/>
                <w:noProof/>
                <w:sz w:val="20"/>
                <w:szCs w:val="20"/>
              </w:rPr>
              <w:t>REZULTATI IN ODGOVORI NA EVALVACIJSKA VPRAŠANJA</w:t>
            </w:r>
            <w:r w:rsidRPr="00BC60F8">
              <w:rPr>
                <w:rFonts w:ascii="Arial" w:hAnsi="Arial" w:cs="Arial"/>
                <w:noProof/>
                <w:webHidden/>
                <w:sz w:val="20"/>
                <w:szCs w:val="20"/>
              </w:rPr>
              <w:tab/>
            </w:r>
            <w:r w:rsidRPr="00BC60F8">
              <w:rPr>
                <w:rFonts w:ascii="Arial" w:hAnsi="Arial" w:cs="Arial"/>
                <w:noProof/>
                <w:webHidden/>
                <w:sz w:val="20"/>
                <w:szCs w:val="20"/>
              </w:rPr>
              <w:fldChar w:fldCharType="begin"/>
            </w:r>
            <w:r w:rsidRPr="00BC60F8">
              <w:rPr>
                <w:rFonts w:ascii="Arial" w:hAnsi="Arial" w:cs="Arial"/>
                <w:noProof/>
                <w:webHidden/>
                <w:sz w:val="20"/>
                <w:szCs w:val="20"/>
              </w:rPr>
              <w:instrText xml:space="preserve"> PAGEREF _Toc489945717 \h </w:instrText>
            </w:r>
            <w:r w:rsidRPr="00BC60F8">
              <w:rPr>
                <w:rFonts w:ascii="Arial" w:hAnsi="Arial" w:cs="Arial"/>
                <w:noProof/>
                <w:webHidden/>
                <w:sz w:val="20"/>
                <w:szCs w:val="20"/>
              </w:rPr>
            </w:r>
            <w:r w:rsidRPr="00BC60F8">
              <w:rPr>
                <w:rFonts w:ascii="Arial" w:hAnsi="Arial" w:cs="Arial"/>
                <w:noProof/>
                <w:webHidden/>
                <w:sz w:val="20"/>
                <w:szCs w:val="20"/>
              </w:rPr>
              <w:fldChar w:fldCharType="separate"/>
            </w:r>
            <w:r w:rsidR="00721FEE">
              <w:rPr>
                <w:rFonts w:ascii="Arial" w:hAnsi="Arial" w:cs="Arial"/>
                <w:noProof/>
                <w:webHidden/>
                <w:sz w:val="20"/>
                <w:szCs w:val="20"/>
              </w:rPr>
              <w:t>13</w:t>
            </w:r>
            <w:r w:rsidRPr="00BC60F8">
              <w:rPr>
                <w:rFonts w:ascii="Arial" w:hAnsi="Arial" w:cs="Arial"/>
                <w:noProof/>
                <w:webHidden/>
                <w:sz w:val="20"/>
                <w:szCs w:val="20"/>
              </w:rPr>
              <w:fldChar w:fldCharType="end"/>
            </w:r>
          </w:hyperlink>
        </w:p>
        <w:p w14:paraId="28097081" w14:textId="77777777" w:rsidR="000544F9" w:rsidRPr="00BC60F8" w:rsidRDefault="000544F9">
          <w:pPr>
            <w:rPr>
              <w:rFonts w:ascii="Arial" w:hAnsi="Arial" w:cs="Arial"/>
            </w:rPr>
          </w:pPr>
          <w:r w:rsidRPr="00BC60F8">
            <w:rPr>
              <w:rFonts w:ascii="Arial" w:hAnsi="Arial" w:cs="Arial"/>
              <w:b/>
              <w:bCs/>
              <w:sz w:val="20"/>
              <w:szCs w:val="20"/>
            </w:rPr>
            <w:fldChar w:fldCharType="end"/>
          </w:r>
        </w:p>
      </w:sdtContent>
    </w:sdt>
    <w:p w14:paraId="0D2DD87D" w14:textId="77777777" w:rsidR="008E6E64" w:rsidRPr="00BC60F8" w:rsidRDefault="008E6E64" w:rsidP="00500E08">
      <w:pPr>
        <w:rPr>
          <w:rFonts w:ascii="Arial" w:hAnsi="Arial" w:cs="Arial"/>
        </w:rPr>
      </w:pPr>
    </w:p>
    <w:p w14:paraId="32D6DBCC" w14:textId="77777777" w:rsidR="008E6E64" w:rsidRPr="00BC60F8" w:rsidRDefault="008E6E64" w:rsidP="008E6E64">
      <w:pPr>
        <w:rPr>
          <w:rFonts w:ascii="Arial" w:hAnsi="Arial" w:cs="Arial"/>
        </w:rPr>
      </w:pPr>
    </w:p>
    <w:p w14:paraId="77BAF746" w14:textId="77777777" w:rsidR="008E6E64" w:rsidRPr="00BC60F8" w:rsidRDefault="008E6E64" w:rsidP="008E6E64">
      <w:pPr>
        <w:rPr>
          <w:rFonts w:ascii="Arial" w:hAnsi="Arial" w:cs="Arial"/>
        </w:rPr>
      </w:pPr>
    </w:p>
    <w:p w14:paraId="5AAD3449" w14:textId="77777777" w:rsidR="008E6E64" w:rsidRPr="00BC60F8" w:rsidRDefault="008E6E64" w:rsidP="008E6E64">
      <w:pPr>
        <w:rPr>
          <w:rFonts w:ascii="Arial" w:hAnsi="Arial" w:cs="Arial"/>
        </w:rPr>
      </w:pPr>
    </w:p>
    <w:p w14:paraId="41BBB819" w14:textId="77777777" w:rsidR="00641BCF" w:rsidRPr="00BC60F8" w:rsidRDefault="00641BCF" w:rsidP="008E6E64">
      <w:pPr>
        <w:rPr>
          <w:rFonts w:ascii="Arial" w:hAnsi="Arial" w:cs="Arial"/>
        </w:rPr>
        <w:sectPr w:rsidR="00641BCF" w:rsidRPr="00BC60F8" w:rsidSect="00877552">
          <w:headerReference w:type="first" r:id="rId12"/>
          <w:pgSz w:w="11905" w:h="16837"/>
          <w:pgMar w:top="1418" w:right="851" w:bottom="709" w:left="1701" w:header="397" w:footer="1528" w:gutter="0"/>
          <w:pgNumType w:start="0"/>
          <w:cols w:space="708"/>
          <w:titlePg/>
          <w:docGrid w:linePitch="360"/>
        </w:sectPr>
      </w:pPr>
    </w:p>
    <w:p w14:paraId="59928048" w14:textId="77777777" w:rsidR="008E6E64" w:rsidRPr="00BC60F8" w:rsidRDefault="008E6E64" w:rsidP="00BC60F8">
      <w:pPr>
        <w:pStyle w:val="Naslov2"/>
        <w:numPr>
          <w:ilvl w:val="0"/>
          <w:numId w:val="0"/>
        </w:numPr>
        <w:rPr>
          <w:rFonts w:ascii="Arial" w:hAnsi="Arial" w:cs="Arial"/>
        </w:rPr>
      </w:pPr>
      <w:bookmarkStart w:id="3" w:name="_Toc434481533"/>
      <w:bookmarkStart w:id="4" w:name="_Toc489945700"/>
      <w:r w:rsidRPr="00BC60F8">
        <w:rPr>
          <w:rFonts w:ascii="Arial" w:hAnsi="Arial" w:cs="Arial"/>
        </w:rPr>
        <w:lastRenderedPageBreak/>
        <w:t>KAZALO TABEL</w:t>
      </w:r>
    </w:p>
    <w:p w14:paraId="645024E4" w14:textId="77777777" w:rsidR="00D9506A" w:rsidRPr="00BC60F8" w:rsidRDefault="008E6E64">
      <w:pPr>
        <w:pStyle w:val="Kazaloslik"/>
        <w:tabs>
          <w:tab w:val="right" w:leader="dot" w:pos="9343"/>
        </w:tabs>
        <w:rPr>
          <w:rFonts w:ascii="Arial" w:eastAsiaTheme="minorEastAsia" w:hAnsi="Arial" w:cs="Arial"/>
          <w:noProof/>
          <w:sz w:val="18"/>
          <w:szCs w:val="18"/>
        </w:rPr>
      </w:pPr>
      <w:r w:rsidRPr="00BC60F8">
        <w:rPr>
          <w:rFonts w:ascii="Arial" w:hAnsi="Arial" w:cs="Arial"/>
          <w:sz w:val="18"/>
          <w:szCs w:val="18"/>
        </w:rPr>
        <w:fldChar w:fldCharType="begin"/>
      </w:r>
      <w:r w:rsidRPr="00BC60F8">
        <w:rPr>
          <w:rFonts w:ascii="Arial" w:hAnsi="Arial" w:cs="Arial"/>
          <w:sz w:val="18"/>
          <w:szCs w:val="18"/>
        </w:rPr>
        <w:instrText xml:space="preserve"> TOC \h \z \c "Tabela" </w:instrText>
      </w:r>
      <w:r w:rsidRPr="00BC60F8">
        <w:rPr>
          <w:rFonts w:ascii="Arial" w:hAnsi="Arial" w:cs="Arial"/>
          <w:sz w:val="18"/>
          <w:szCs w:val="18"/>
        </w:rPr>
        <w:fldChar w:fldCharType="separate"/>
      </w:r>
      <w:hyperlink w:anchor="_Toc489948625" w:history="1">
        <w:r w:rsidR="00D9506A" w:rsidRPr="00BC60F8">
          <w:rPr>
            <w:rStyle w:val="Hiperpovezava"/>
            <w:rFonts w:ascii="Arial" w:hAnsi="Arial" w:cs="Arial"/>
            <w:noProof/>
            <w:sz w:val="18"/>
            <w:szCs w:val="18"/>
          </w:rPr>
          <w:t>Tabela 1: Primerjavo stroškov pred in po uveljavitvi Pravilnika o spremembah in dopolnitvah Pravilnika o izvajanju Zakona o davčnem postopku</w:t>
        </w:r>
        <w:r w:rsidR="00D9506A" w:rsidRPr="00BC60F8">
          <w:rPr>
            <w:rFonts w:ascii="Arial" w:hAnsi="Arial" w:cs="Arial"/>
            <w:noProof/>
            <w:webHidden/>
            <w:sz w:val="18"/>
            <w:szCs w:val="18"/>
          </w:rPr>
          <w:tab/>
        </w:r>
        <w:r w:rsidR="00D9506A" w:rsidRPr="00BC60F8">
          <w:rPr>
            <w:rFonts w:ascii="Arial" w:hAnsi="Arial" w:cs="Arial"/>
            <w:noProof/>
            <w:webHidden/>
            <w:sz w:val="18"/>
            <w:szCs w:val="18"/>
          </w:rPr>
          <w:fldChar w:fldCharType="begin"/>
        </w:r>
        <w:r w:rsidR="00D9506A" w:rsidRPr="00BC60F8">
          <w:rPr>
            <w:rFonts w:ascii="Arial" w:hAnsi="Arial" w:cs="Arial"/>
            <w:noProof/>
            <w:webHidden/>
            <w:sz w:val="18"/>
            <w:szCs w:val="18"/>
          </w:rPr>
          <w:instrText xml:space="preserve"> PAGEREF _Toc489948625 \h </w:instrText>
        </w:r>
        <w:r w:rsidR="00D9506A" w:rsidRPr="00BC60F8">
          <w:rPr>
            <w:rFonts w:ascii="Arial" w:hAnsi="Arial" w:cs="Arial"/>
            <w:noProof/>
            <w:webHidden/>
            <w:sz w:val="18"/>
            <w:szCs w:val="18"/>
          </w:rPr>
        </w:r>
        <w:r w:rsidR="00D9506A" w:rsidRPr="00BC60F8">
          <w:rPr>
            <w:rFonts w:ascii="Arial" w:hAnsi="Arial" w:cs="Arial"/>
            <w:noProof/>
            <w:webHidden/>
            <w:sz w:val="18"/>
            <w:szCs w:val="18"/>
          </w:rPr>
          <w:fldChar w:fldCharType="separate"/>
        </w:r>
        <w:r w:rsidR="00721FEE">
          <w:rPr>
            <w:rFonts w:ascii="Arial" w:hAnsi="Arial" w:cs="Arial"/>
            <w:noProof/>
            <w:webHidden/>
            <w:sz w:val="18"/>
            <w:szCs w:val="18"/>
          </w:rPr>
          <w:t>7</w:t>
        </w:r>
        <w:r w:rsidR="00D9506A" w:rsidRPr="00BC60F8">
          <w:rPr>
            <w:rFonts w:ascii="Arial" w:hAnsi="Arial" w:cs="Arial"/>
            <w:noProof/>
            <w:webHidden/>
            <w:sz w:val="18"/>
            <w:szCs w:val="18"/>
          </w:rPr>
          <w:fldChar w:fldCharType="end"/>
        </w:r>
      </w:hyperlink>
    </w:p>
    <w:p w14:paraId="71A43DC1" w14:textId="77777777" w:rsidR="00D9506A" w:rsidRPr="00BC60F8" w:rsidRDefault="00D9506A">
      <w:pPr>
        <w:pStyle w:val="Kazaloslik"/>
        <w:tabs>
          <w:tab w:val="right" w:leader="dot" w:pos="9343"/>
        </w:tabs>
        <w:rPr>
          <w:rFonts w:ascii="Arial" w:eastAsiaTheme="minorEastAsia" w:hAnsi="Arial" w:cs="Arial"/>
          <w:noProof/>
          <w:sz w:val="18"/>
          <w:szCs w:val="18"/>
        </w:rPr>
      </w:pPr>
      <w:hyperlink w:anchor="_Toc489948626" w:history="1">
        <w:r w:rsidRPr="00BC60F8">
          <w:rPr>
            <w:rStyle w:val="Hiperpovezava"/>
            <w:rFonts w:ascii="Arial" w:hAnsi="Arial" w:cs="Arial"/>
            <w:noProof/>
            <w:sz w:val="18"/>
            <w:szCs w:val="18"/>
          </w:rPr>
          <w:t>Tabela 2: Višina dajatve pred in po implementaciji ukrepa</w:t>
        </w:r>
        <w:r w:rsidRPr="00BC60F8">
          <w:rPr>
            <w:rFonts w:ascii="Arial" w:hAnsi="Arial" w:cs="Arial"/>
            <w:noProof/>
            <w:webHidden/>
            <w:sz w:val="18"/>
            <w:szCs w:val="18"/>
          </w:rPr>
          <w:tab/>
        </w:r>
        <w:r w:rsidRPr="00BC60F8">
          <w:rPr>
            <w:rFonts w:ascii="Arial" w:hAnsi="Arial" w:cs="Arial"/>
            <w:noProof/>
            <w:webHidden/>
            <w:sz w:val="18"/>
            <w:szCs w:val="18"/>
          </w:rPr>
          <w:fldChar w:fldCharType="begin"/>
        </w:r>
        <w:r w:rsidRPr="00BC60F8">
          <w:rPr>
            <w:rFonts w:ascii="Arial" w:hAnsi="Arial" w:cs="Arial"/>
            <w:noProof/>
            <w:webHidden/>
            <w:sz w:val="18"/>
            <w:szCs w:val="18"/>
          </w:rPr>
          <w:instrText xml:space="preserve"> PAGEREF _Toc489948626 \h </w:instrText>
        </w:r>
        <w:r w:rsidRPr="00BC60F8">
          <w:rPr>
            <w:rFonts w:ascii="Arial" w:hAnsi="Arial" w:cs="Arial"/>
            <w:noProof/>
            <w:webHidden/>
            <w:sz w:val="18"/>
            <w:szCs w:val="18"/>
          </w:rPr>
        </w:r>
        <w:r w:rsidRPr="00BC60F8">
          <w:rPr>
            <w:rFonts w:ascii="Arial" w:hAnsi="Arial" w:cs="Arial"/>
            <w:noProof/>
            <w:webHidden/>
            <w:sz w:val="18"/>
            <w:szCs w:val="18"/>
          </w:rPr>
          <w:fldChar w:fldCharType="separate"/>
        </w:r>
        <w:r w:rsidR="00721FEE">
          <w:rPr>
            <w:rFonts w:ascii="Arial" w:hAnsi="Arial" w:cs="Arial"/>
            <w:noProof/>
            <w:webHidden/>
            <w:sz w:val="18"/>
            <w:szCs w:val="18"/>
          </w:rPr>
          <w:t>10</w:t>
        </w:r>
        <w:r w:rsidRPr="00BC60F8">
          <w:rPr>
            <w:rFonts w:ascii="Arial" w:hAnsi="Arial" w:cs="Arial"/>
            <w:noProof/>
            <w:webHidden/>
            <w:sz w:val="18"/>
            <w:szCs w:val="18"/>
          </w:rPr>
          <w:fldChar w:fldCharType="end"/>
        </w:r>
      </w:hyperlink>
    </w:p>
    <w:p w14:paraId="44E209C7" w14:textId="77777777" w:rsidR="00D9506A" w:rsidRPr="00BC60F8" w:rsidRDefault="00D9506A">
      <w:pPr>
        <w:pStyle w:val="Kazaloslik"/>
        <w:tabs>
          <w:tab w:val="right" w:leader="dot" w:pos="9343"/>
        </w:tabs>
        <w:rPr>
          <w:rFonts w:ascii="Arial" w:eastAsiaTheme="minorEastAsia" w:hAnsi="Arial" w:cs="Arial"/>
          <w:noProof/>
          <w:sz w:val="18"/>
          <w:szCs w:val="18"/>
        </w:rPr>
      </w:pPr>
      <w:hyperlink w:anchor="_Toc489948627" w:history="1">
        <w:r w:rsidRPr="00BC60F8">
          <w:rPr>
            <w:rStyle w:val="Hiperpovezava"/>
            <w:rFonts w:ascii="Arial" w:hAnsi="Arial" w:cs="Arial"/>
            <w:noProof/>
            <w:sz w:val="18"/>
            <w:szCs w:val="18"/>
          </w:rPr>
          <w:t>Tabela 3: Ukrepi in aktivnosti izterjave davkov in drugih obveznih dajatev v letih 2015 in 2016</w:t>
        </w:r>
        <w:r w:rsidRPr="00BC60F8">
          <w:rPr>
            <w:rFonts w:ascii="Arial" w:hAnsi="Arial" w:cs="Arial"/>
            <w:noProof/>
            <w:webHidden/>
            <w:sz w:val="18"/>
            <w:szCs w:val="18"/>
          </w:rPr>
          <w:tab/>
        </w:r>
        <w:r w:rsidRPr="00BC60F8">
          <w:rPr>
            <w:rFonts w:ascii="Arial" w:hAnsi="Arial" w:cs="Arial"/>
            <w:noProof/>
            <w:webHidden/>
            <w:sz w:val="18"/>
            <w:szCs w:val="18"/>
          </w:rPr>
          <w:fldChar w:fldCharType="begin"/>
        </w:r>
        <w:r w:rsidRPr="00BC60F8">
          <w:rPr>
            <w:rFonts w:ascii="Arial" w:hAnsi="Arial" w:cs="Arial"/>
            <w:noProof/>
            <w:webHidden/>
            <w:sz w:val="18"/>
            <w:szCs w:val="18"/>
          </w:rPr>
          <w:instrText xml:space="preserve"> PAGEREF _Toc489948627 \h </w:instrText>
        </w:r>
        <w:r w:rsidRPr="00BC60F8">
          <w:rPr>
            <w:rFonts w:ascii="Arial" w:hAnsi="Arial" w:cs="Arial"/>
            <w:noProof/>
            <w:webHidden/>
            <w:sz w:val="18"/>
            <w:szCs w:val="18"/>
          </w:rPr>
        </w:r>
        <w:r w:rsidRPr="00BC60F8">
          <w:rPr>
            <w:rFonts w:ascii="Arial" w:hAnsi="Arial" w:cs="Arial"/>
            <w:noProof/>
            <w:webHidden/>
            <w:sz w:val="18"/>
            <w:szCs w:val="18"/>
          </w:rPr>
          <w:fldChar w:fldCharType="separate"/>
        </w:r>
        <w:r w:rsidR="00721FEE">
          <w:rPr>
            <w:rFonts w:ascii="Arial" w:hAnsi="Arial" w:cs="Arial"/>
            <w:noProof/>
            <w:webHidden/>
            <w:sz w:val="18"/>
            <w:szCs w:val="18"/>
          </w:rPr>
          <w:t>10</w:t>
        </w:r>
        <w:r w:rsidRPr="00BC60F8">
          <w:rPr>
            <w:rFonts w:ascii="Arial" w:hAnsi="Arial" w:cs="Arial"/>
            <w:noProof/>
            <w:webHidden/>
            <w:sz w:val="18"/>
            <w:szCs w:val="18"/>
          </w:rPr>
          <w:fldChar w:fldCharType="end"/>
        </w:r>
      </w:hyperlink>
    </w:p>
    <w:p w14:paraId="2E9DEA17" w14:textId="77777777" w:rsidR="00D9506A" w:rsidRPr="00BC60F8" w:rsidRDefault="00D9506A">
      <w:pPr>
        <w:pStyle w:val="Kazaloslik"/>
        <w:tabs>
          <w:tab w:val="right" w:leader="dot" w:pos="9343"/>
        </w:tabs>
        <w:rPr>
          <w:rFonts w:ascii="Arial" w:eastAsiaTheme="minorEastAsia" w:hAnsi="Arial" w:cs="Arial"/>
          <w:noProof/>
          <w:sz w:val="18"/>
          <w:szCs w:val="18"/>
        </w:rPr>
      </w:pPr>
      <w:hyperlink w:anchor="_Toc489948628" w:history="1">
        <w:r w:rsidRPr="00BC60F8">
          <w:rPr>
            <w:rStyle w:val="Hiperpovezava"/>
            <w:rFonts w:ascii="Arial" w:hAnsi="Arial" w:cs="Arial"/>
            <w:noProof/>
            <w:sz w:val="18"/>
            <w:szCs w:val="18"/>
          </w:rPr>
          <w:t>Tabela 4: Sklepi o izvršbi po načinu v letih 2015 in 2016</w:t>
        </w:r>
        <w:r w:rsidRPr="00BC60F8">
          <w:rPr>
            <w:rFonts w:ascii="Arial" w:hAnsi="Arial" w:cs="Arial"/>
            <w:noProof/>
            <w:webHidden/>
            <w:sz w:val="18"/>
            <w:szCs w:val="18"/>
          </w:rPr>
          <w:tab/>
        </w:r>
        <w:r w:rsidRPr="00BC60F8">
          <w:rPr>
            <w:rFonts w:ascii="Arial" w:hAnsi="Arial" w:cs="Arial"/>
            <w:noProof/>
            <w:webHidden/>
            <w:sz w:val="18"/>
            <w:szCs w:val="18"/>
          </w:rPr>
          <w:fldChar w:fldCharType="begin"/>
        </w:r>
        <w:r w:rsidRPr="00BC60F8">
          <w:rPr>
            <w:rFonts w:ascii="Arial" w:hAnsi="Arial" w:cs="Arial"/>
            <w:noProof/>
            <w:webHidden/>
            <w:sz w:val="18"/>
            <w:szCs w:val="18"/>
          </w:rPr>
          <w:instrText xml:space="preserve"> PAGEREF _Toc489948628 \h </w:instrText>
        </w:r>
        <w:r w:rsidRPr="00BC60F8">
          <w:rPr>
            <w:rFonts w:ascii="Arial" w:hAnsi="Arial" w:cs="Arial"/>
            <w:noProof/>
            <w:webHidden/>
            <w:sz w:val="18"/>
            <w:szCs w:val="18"/>
          </w:rPr>
        </w:r>
        <w:r w:rsidRPr="00BC60F8">
          <w:rPr>
            <w:rFonts w:ascii="Arial" w:hAnsi="Arial" w:cs="Arial"/>
            <w:noProof/>
            <w:webHidden/>
            <w:sz w:val="18"/>
            <w:szCs w:val="18"/>
          </w:rPr>
          <w:fldChar w:fldCharType="separate"/>
        </w:r>
        <w:r w:rsidR="00721FEE">
          <w:rPr>
            <w:rFonts w:ascii="Arial" w:hAnsi="Arial" w:cs="Arial"/>
            <w:noProof/>
            <w:webHidden/>
            <w:sz w:val="18"/>
            <w:szCs w:val="18"/>
          </w:rPr>
          <w:t>11</w:t>
        </w:r>
        <w:r w:rsidRPr="00BC60F8">
          <w:rPr>
            <w:rFonts w:ascii="Arial" w:hAnsi="Arial" w:cs="Arial"/>
            <w:noProof/>
            <w:webHidden/>
            <w:sz w:val="18"/>
            <w:szCs w:val="18"/>
          </w:rPr>
          <w:fldChar w:fldCharType="end"/>
        </w:r>
      </w:hyperlink>
    </w:p>
    <w:p w14:paraId="7B2A432D" w14:textId="77777777" w:rsidR="00D9506A" w:rsidRPr="00BC60F8" w:rsidRDefault="00D9506A">
      <w:pPr>
        <w:pStyle w:val="Kazaloslik"/>
        <w:tabs>
          <w:tab w:val="right" w:leader="dot" w:pos="9343"/>
        </w:tabs>
        <w:rPr>
          <w:rFonts w:ascii="Arial" w:eastAsiaTheme="minorEastAsia" w:hAnsi="Arial" w:cs="Arial"/>
          <w:noProof/>
          <w:sz w:val="18"/>
          <w:szCs w:val="18"/>
        </w:rPr>
      </w:pPr>
      <w:hyperlink w:anchor="_Toc489948629" w:history="1">
        <w:r w:rsidRPr="00BC60F8">
          <w:rPr>
            <w:rStyle w:val="Hiperpovezava"/>
            <w:rFonts w:ascii="Arial" w:hAnsi="Arial" w:cs="Arial"/>
            <w:noProof/>
            <w:sz w:val="18"/>
            <w:szCs w:val="18"/>
          </w:rPr>
          <w:t>Tabela 5: Ocena števila izdanih sklepov o izvršbi v letu 2017</w:t>
        </w:r>
        <w:r w:rsidRPr="00BC60F8">
          <w:rPr>
            <w:rFonts w:ascii="Arial" w:hAnsi="Arial" w:cs="Arial"/>
            <w:noProof/>
            <w:webHidden/>
            <w:sz w:val="18"/>
            <w:szCs w:val="18"/>
          </w:rPr>
          <w:tab/>
        </w:r>
        <w:r w:rsidRPr="00BC60F8">
          <w:rPr>
            <w:rFonts w:ascii="Arial" w:hAnsi="Arial" w:cs="Arial"/>
            <w:noProof/>
            <w:webHidden/>
            <w:sz w:val="18"/>
            <w:szCs w:val="18"/>
          </w:rPr>
          <w:fldChar w:fldCharType="begin"/>
        </w:r>
        <w:r w:rsidRPr="00BC60F8">
          <w:rPr>
            <w:rFonts w:ascii="Arial" w:hAnsi="Arial" w:cs="Arial"/>
            <w:noProof/>
            <w:webHidden/>
            <w:sz w:val="18"/>
            <w:szCs w:val="18"/>
          </w:rPr>
          <w:instrText xml:space="preserve"> PAGEREF _Toc489948629 \h </w:instrText>
        </w:r>
        <w:r w:rsidRPr="00BC60F8">
          <w:rPr>
            <w:rFonts w:ascii="Arial" w:hAnsi="Arial" w:cs="Arial"/>
            <w:noProof/>
            <w:webHidden/>
            <w:sz w:val="18"/>
            <w:szCs w:val="18"/>
          </w:rPr>
        </w:r>
        <w:r w:rsidRPr="00BC60F8">
          <w:rPr>
            <w:rFonts w:ascii="Arial" w:hAnsi="Arial" w:cs="Arial"/>
            <w:noProof/>
            <w:webHidden/>
            <w:sz w:val="18"/>
            <w:szCs w:val="18"/>
          </w:rPr>
          <w:fldChar w:fldCharType="separate"/>
        </w:r>
        <w:r w:rsidR="00721FEE">
          <w:rPr>
            <w:rFonts w:ascii="Arial" w:hAnsi="Arial" w:cs="Arial"/>
            <w:noProof/>
            <w:webHidden/>
            <w:sz w:val="18"/>
            <w:szCs w:val="18"/>
          </w:rPr>
          <w:t>12</w:t>
        </w:r>
        <w:r w:rsidRPr="00BC60F8">
          <w:rPr>
            <w:rFonts w:ascii="Arial" w:hAnsi="Arial" w:cs="Arial"/>
            <w:noProof/>
            <w:webHidden/>
            <w:sz w:val="18"/>
            <w:szCs w:val="18"/>
          </w:rPr>
          <w:fldChar w:fldCharType="end"/>
        </w:r>
      </w:hyperlink>
    </w:p>
    <w:p w14:paraId="1F6018D9" w14:textId="77777777" w:rsidR="00D9506A" w:rsidRPr="00BC60F8" w:rsidRDefault="00D9506A">
      <w:pPr>
        <w:pStyle w:val="Kazaloslik"/>
        <w:tabs>
          <w:tab w:val="right" w:leader="dot" w:pos="9343"/>
        </w:tabs>
        <w:rPr>
          <w:rFonts w:ascii="Arial" w:eastAsiaTheme="minorEastAsia" w:hAnsi="Arial" w:cs="Arial"/>
          <w:noProof/>
          <w:sz w:val="18"/>
          <w:szCs w:val="18"/>
        </w:rPr>
      </w:pPr>
      <w:hyperlink w:anchor="_Toc489948630" w:history="1">
        <w:r w:rsidRPr="00BC60F8">
          <w:rPr>
            <w:rStyle w:val="Hiperpovezava"/>
            <w:rFonts w:ascii="Arial" w:hAnsi="Arial" w:cs="Arial"/>
            <w:noProof/>
            <w:sz w:val="18"/>
            <w:szCs w:val="18"/>
          </w:rPr>
          <w:t>Tabela 6: Ocena učinkov sprejetja novele Pravilnika o izvajanju Zakona o davčnem postopku</w:t>
        </w:r>
        <w:r w:rsidRPr="00BC60F8">
          <w:rPr>
            <w:rFonts w:ascii="Arial" w:hAnsi="Arial" w:cs="Arial"/>
            <w:noProof/>
            <w:webHidden/>
            <w:sz w:val="18"/>
            <w:szCs w:val="18"/>
          </w:rPr>
          <w:tab/>
        </w:r>
        <w:r w:rsidRPr="00BC60F8">
          <w:rPr>
            <w:rFonts w:ascii="Arial" w:hAnsi="Arial" w:cs="Arial"/>
            <w:noProof/>
            <w:webHidden/>
            <w:sz w:val="18"/>
            <w:szCs w:val="18"/>
          </w:rPr>
          <w:fldChar w:fldCharType="begin"/>
        </w:r>
        <w:r w:rsidRPr="00BC60F8">
          <w:rPr>
            <w:rFonts w:ascii="Arial" w:hAnsi="Arial" w:cs="Arial"/>
            <w:noProof/>
            <w:webHidden/>
            <w:sz w:val="18"/>
            <w:szCs w:val="18"/>
          </w:rPr>
          <w:instrText xml:space="preserve"> PAGEREF _Toc489948630 \h </w:instrText>
        </w:r>
        <w:r w:rsidRPr="00BC60F8">
          <w:rPr>
            <w:rFonts w:ascii="Arial" w:hAnsi="Arial" w:cs="Arial"/>
            <w:noProof/>
            <w:webHidden/>
            <w:sz w:val="18"/>
            <w:szCs w:val="18"/>
          </w:rPr>
        </w:r>
        <w:r w:rsidRPr="00BC60F8">
          <w:rPr>
            <w:rFonts w:ascii="Arial" w:hAnsi="Arial" w:cs="Arial"/>
            <w:noProof/>
            <w:webHidden/>
            <w:sz w:val="18"/>
            <w:szCs w:val="18"/>
          </w:rPr>
          <w:fldChar w:fldCharType="separate"/>
        </w:r>
        <w:r w:rsidR="00721FEE">
          <w:rPr>
            <w:rFonts w:ascii="Arial" w:hAnsi="Arial" w:cs="Arial"/>
            <w:noProof/>
            <w:webHidden/>
            <w:sz w:val="18"/>
            <w:szCs w:val="18"/>
          </w:rPr>
          <w:t>12</w:t>
        </w:r>
        <w:r w:rsidRPr="00BC60F8">
          <w:rPr>
            <w:rFonts w:ascii="Arial" w:hAnsi="Arial" w:cs="Arial"/>
            <w:noProof/>
            <w:webHidden/>
            <w:sz w:val="18"/>
            <w:szCs w:val="18"/>
          </w:rPr>
          <w:fldChar w:fldCharType="end"/>
        </w:r>
      </w:hyperlink>
    </w:p>
    <w:p w14:paraId="44A60E47" w14:textId="77777777" w:rsidR="008E6E64" w:rsidRPr="00BC60F8" w:rsidRDefault="008E6E64">
      <w:pPr>
        <w:spacing w:before="0" w:after="160" w:line="259" w:lineRule="auto"/>
        <w:jc w:val="left"/>
        <w:rPr>
          <w:rFonts w:ascii="Arial" w:hAnsi="Arial" w:cs="Arial"/>
        </w:rPr>
      </w:pPr>
      <w:r w:rsidRPr="00BC60F8">
        <w:rPr>
          <w:rFonts w:ascii="Arial" w:hAnsi="Arial" w:cs="Arial"/>
          <w:sz w:val="18"/>
          <w:szCs w:val="18"/>
        </w:rPr>
        <w:fldChar w:fldCharType="end"/>
      </w:r>
    </w:p>
    <w:p w14:paraId="317EA4A4" w14:textId="77777777" w:rsidR="008E6E64" w:rsidRPr="00BC60F8" w:rsidRDefault="008E6E64">
      <w:pPr>
        <w:spacing w:before="0" w:after="160" w:line="259" w:lineRule="auto"/>
        <w:jc w:val="left"/>
        <w:rPr>
          <w:rFonts w:ascii="Arial" w:eastAsiaTheme="majorEastAsia" w:hAnsi="Arial" w:cs="Arial"/>
          <w:b/>
          <w:bCs/>
          <w:smallCaps/>
          <w:color w:val="000000" w:themeColor="text1"/>
          <w:sz w:val="36"/>
          <w:szCs w:val="36"/>
        </w:rPr>
      </w:pPr>
      <w:r w:rsidRPr="00BC60F8">
        <w:rPr>
          <w:rFonts w:ascii="Arial" w:hAnsi="Arial" w:cs="Arial"/>
        </w:rPr>
        <w:br w:type="page"/>
      </w:r>
    </w:p>
    <w:p w14:paraId="627F022A" w14:textId="77777777" w:rsidR="007D4B7C" w:rsidRPr="00BC60F8" w:rsidRDefault="007261D9" w:rsidP="00877552">
      <w:pPr>
        <w:pStyle w:val="Naslov1"/>
        <w:numPr>
          <w:ilvl w:val="0"/>
          <w:numId w:val="0"/>
        </w:numPr>
        <w:rPr>
          <w:rFonts w:ascii="Arial" w:hAnsi="Arial" w:cs="Arial"/>
          <w:color w:val="000000"/>
          <w:sz w:val="18"/>
          <w:szCs w:val="18"/>
        </w:rPr>
      </w:pPr>
      <w:r w:rsidRPr="00BC60F8">
        <w:rPr>
          <w:rFonts w:ascii="Arial" w:hAnsi="Arial" w:cs="Arial"/>
        </w:rPr>
        <w:lastRenderedPageBreak/>
        <w:t>ZBIRNI POVZETEK POROČILA</w:t>
      </w:r>
      <w:bookmarkEnd w:id="3"/>
      <w:bookmarkEnd w:id="4"/>
    </w:p>
    <w:p w14:paraId="3D82F640" w14:textId="77777777" w:rsidR="00877552" w:rsidRPr="00BC60F8" w:rsidRDefault="00877552" w:rsidP="00500E08">
      <w:pPr>
        <w:rPr>
          <w:rFonts w:ascii="Arial" w:hAnsi="Arial" w:cs="Arial"/>
        </w:rPr>
      </w:pPr>
    </w:p>
    <w:p w14:paraId="642DCBCA" w14:textId="77777777" w:rsidR="001121B7" w:rsidRPr="00BC60F8" w:rsidRDefault="00F55729" w:rsidP="00F55729">
      <w:pPr>
        <w:numPr>
          <w:ilvl w:val="0"/>
          <w:numId w:val="20"/>
        </w:numPr>
        <w:rPr>
          <w:rFonts w:ascii="Arial" w:hAnsi="Arial" w:cs="Arial"/>
          <w:b/>
        </w:rPr>
      </w:pPr>
      <w:r w:rsidRPr="00BC60F8">
        <w:rPr>
          <w:rFonts w:ascii="Arial" w:hAnsi="Arial" w:cs="Arial"/>
          <w:b/>
        </w:rPr>
        <w:t>SKUPNI PRIHRANKI</w:t>
      </w:r>
    </w:p>
    <w:p w14:paraId="4BEFFCB8" w14:textId="77777777" w:rsidR="001121B7" w:rsidRPr="00BC60F8" w:rsidRDefault="00F55729" w:rsidP="00F55729">
      <w:pPr>
        <w:numPr>
          <w:ilvl w:val="1"/>
          <w:numId w:val="20"/>
        </w:numPr>
        <w:rPr>
          <w:rFonts w:ascii="Arial" w:hAnsi="Arial" w:cs="Arial"/>
        </w:rPr>
      </w:pPr>
      <w:r w:rsidRPr="00BC60F8">
        <w:rPr>
          <w:rFonts w:ascii="Arial" w:hAnsi="Arial" w:cs="Arial"/>
          <w:b/>
          <w:bCs/>
        </w:rPr>
        <w:t>3,01 mil. eur / letni ravni</w:t>
      </w:r>
    </w:p>
    <w:p w14:paraId="50BEEDBE" w14:textId="77777777" w:rsidR="001121B7" w:rsidRPr="00BC60F8" w:rsidRDefault="00F55729" w:rsidP="00F55729">
      <w:pPr>
        <w:numPr>
          <w:ilvl w:val="0"/>
          <w:numId w:val="20"/>
        </w:numPr>
        <w:rPr>
          <w:rFonts w:ascii="Arial" w:hAnsi="Arial" w:cs="Arial"/>
          <w:b/>
        </w:rPr>
      </w:pPr>
      <w:r w:rsidRPr="00BC60F8">
        <w:rPr>
          <w:rFonts w:ascii="Arial" w:hAnsi="Arial" w:cs="Arial"/>
          <w:b/>
        </w:rPr>
        <w:t>VSEBINA SPREMEMB</w:t>
      </w:r>
    </w:p>
    <w:p w14:paraId="47B37621" w14:textId="77777777" w:rsidR="001121B7" w:rsidRPr="00BC60F8" w:rsidRDefault="00F55729" w:rsidP="00F55729">
      <w:pPr>
        <w:numPr>
          <w:ilvl w:val="1"/>
          <w:numId w:val="20"/>
        </w:numPr>
        <w:rPr>
          <w:rFonts w:ascii="Arial" w:hAnsi="Arial" w:cs="Arial"/>
        </w:rPr>
      </w:pPr>
      <w:r w:rsidRPr="00BC60F8">
        <w:rPr>
          <w:rFonts w:ascii="Arial" w:hAnsi="Arial" w:cs="Arial"/>
        </w:rPr>
        <w:t xml:space="preserve">Ukrep </w:t>
      </w:r>
      <w:r w:rsidRPr="00BC60F8">
        <w:rPr>
          <w:rFonts w:ascii="Arial" w:hAnsi="Arial" w:cs="Arial"/>
          <w:i/>
          <w:iCs/>
        </w:rPr>
        <w:t xml:space="preserve">Znižanje stroškov davčne izvršbe </w:t>
      </w:r>
      <w:r w:rsidRPr="00BC60F8">
        <w:rPr>
          <w:rFonts w:ascii="Arial" w:hAnsi="Arial" w:cs="Arial"/>
        </w:rPr>
        <w:t>je bil realiziran s sprejetjem novele Pravilnika o izvajanju Zakona o davčnem postopku (Uradni list RS, št. 85/16), ki je v pristojnosti Ministrstva za finance</w:t>
      </w:r>
    </w:p>
    <w:p w14:paraId="4AC79D3D" w14:textId="77777777" w:rsidR="001121B7" w:rsidRPr="00BC60F8" w:rsidRDefault="00F55729" w:rsidP="00F55729">
      <w:pPr>
        <w:numPr>
          <w:ilvl w:val="0"/>
          <w:numId w:val="20"/>
        </w:numPr>
        <w:rPr>
          <w:rFonts w:ascii="Arial" w:hAnsi="Arial" w:cs="Arial"/>
          <w:b/>
        </w:rPr>
      </w:pPr>
      <w:r w:rsidRPr="00BC60F8">
        <w:rPr>
          <w:rFonts w:ascii="Arial" w:hAnsi="Arial" w:cs="Arial"/>
          <w:b/>
        </w:rPr>
        <w:t>NA KOGA SO VPLIVALE SPREMEMBE?</w:t>
      </w:r>
    </w:p>
    <w:p w14:paraId="66E8116A" w14:textId="77777777" w:rsidR="001121B7" w:rsidRPr="00BC60F8" w:rsidRDefault="00F55729" w:rsidP="00F55729">
      <w:pPr>
        <w:numPr>
          <w:ilvl w:val="1"/>
          <w:numId w:val="20"/>
        </w:numPr>
        <w:rPr>
          <w:rFonts w:ascii="Arial" w:hAnsi="Arial" w:cs="Arial"/>
        </w:rPr>
      </w:pPr>
      <w:r w:rsidRPr="00BC60F8">
        <w:rPr>
          <w:rFonts w:ascii="Arial" w:hAnsi="Arial" w:cs="Arial"/>
        </w:rPr>
        <w:t>poslovni subjekti</w:t>
      </w:r>
    </w:p>
    <w:p w14:paraId="6FF0EAB1" w14:textId="77777777" w:rsidR="005F0B15" w:rsidRDefault="003860BD" w:rsidP="00F55729">
      <w:pPr>
        <w:numPr>
          <w:ilvl w:val="1"/>
          <w:numId w:val="20"/>
        </w:numPr>
        <w:rPr>
          <w:rFonts w:ascii="Arial" w:hAnsi="Arial" w:cs="Arial"/>
        </w:rPr>
      </w:pPr>
      <w:r>
        <w:rPr>
          <w:rFonts w:ascii="Arial" w:hAnsi="Arial" w:cs="Arial"/>
        </w:rPr>
        <w:t>fizične osebe</w:t>
      </w:r>
    </w:p>
    <w:p w14:paraId="08688AAE" w14:textId="77777777" w:rsidR="001121B7" w:rsidRPr="00BC60F8" w:rsidRDefault="00F55729" w:rsidP="00F55729">
      <w:pPr>
        <w:numPr>
          <w:ilvl w:val="1"/>
          <w:numId w:val="20"/>
        </w:numPr>
        <w:rPr>
          <w:rFonts w:ascii="Arial" w:hAnsi="Arial" w:cs="Arial"/>
        </w:rPr>
      </w:pPr>
      <w:r w:rsidRPr="00BC60F8">
        <w:rPr>
          <w:rFonts w:ascii="Arial" w:hAnsi="Arial" w:cs="Arial"/>
        </w:rPr>
        <w:t>populacija = 189.483 prejemnikov sklepov o davčni izvršbi</w:t>
      </w:r>
    </w:p>
    <w:p w14:paraId="2D9CEAC9" w14:textId="77777777" w:rsidR="001121B7" w:rsidRPr="00BC60F8" w:rsidRDefault="00F55729" w:rsidP="00F55729">
      <w:pPr>
        <w:numPr>
          <w:ilvl w:val="0"/>
          <w:numId w:val="20"/>
        </w:numPr>
        <w:rPr>
          <w:rFonts w:ascii="Arial" w:hAnsi="Arial" w:cs="Arial"/>
          <w:b/>
        </w:rPr>
      </w:pPr>
      <w:r w:rsidRPr="00BC60F8">
        <w:rPr>
          <w:rFonts w:ascii="Arial" w:hAnsi="Arial" w:cs="Arial"/>
          <w:b/>
        </w:rPr>
        <w:t>KAJ OBSEGAJO SPREMEMBE?</w:t>
      </w:r>
    </w:p>
    <w:p w14:paraId="77E7F5FC" w14:textId="77777777" w:rsidR="001121B7" w:rsidRPr="00BC60F8" w:rsidRDefault="00F55729" w:rsidP="00F55729">
      <w:pPr>
        <w:numPr>
          <w:ilvl w:val="1"/>
          <w:numId w:val="20"/>
        </w:numPr>
        <w:rPr>
          <w:rFonts w:ascii="Arial" w:hAnsi="Arial" w:cs="Arial"/>
        </w:rPr>
      </w:pPr>
      <w:r w:rsidRPr="00BC60F8">
        <w:rPr>
          <w:rFonts w:ascii="Arial" w:hAnsi="Arial" w:cs="Arial"/>
        </w:rPr>
        <w:t>Stroški za izdajo sklepa o davčni izvršbi na dolžnikove denarne prejemke in na denarna sredstva pri bankah in hranilnicah ter na denarne terjatve dolžnika so se znižali iz 25,00 na 10,00 eur.</w:t>
      </w:r>
    </w:p>
    <w:p w14:paraId="18D4C401" w14:textId="77777777" w:rsidR="001121B7" w:rsidRPr="00BC60F8" w:rsidRDefault="00F55729" w:rsidP="00F55729">
      <w:pPr>
        <w:numPr>
          <w:ilvl w:val="1"/>
          <w:numId w:val="20"/>
        </w:numPr>
        <w:rPr>
          <w:rFonts w:ascii="Arial" w:hAnsi="Arial" w:cs="Arial"/>
        </w:rPr>
      </w:pPr>
      <w:r w:rsidRPr="00BC60F8">
        <w:rPr>
          <w:rFonts w:ascii="Arial" w:hAnsi="Arial" w:cs="Arial"/>
        </w:rPr>
        <w:t>Stroški za sklep o davčni izvršbi na dolžnikove materializirane ali nematerializirane vrednostne papirje so se znižali iz 25,00 na 10,00 eur.</w:t>
      </w:r>
    </w:p>
    <w:p w14:paraId="35700CCA" w14:textId="77777777" w:rsidR="001121B7" w:rsidRPr="00BC60F8" w:rsidRDefault="00F55729" w:rsidP="00F55729">
      <w:pPr>
        <w:numPr>
          <w:ilvl w:val="1"/>
          <w:numId w:val="20"/>
        </w:numPr>
        <w:rPr>
          <w:rFonts w:ascii="Arial" w:hAnsi="Arial" w:cs="Arial"/>
        </w:rPr>
      </w:pPr>
      <w:r w:rsidRPr="00BC60F8">
        <w:rPr>
          <w:rFonts w:ascii="Arial" w:hAnsi="Arial" w:cs="Arial"/>
        </w:rPr>
        <w:t>Stroški za sklep o davčni izvršbi na dolžnikove premičnine so se znižali iz 75,00 na 50,00 eur.</w:t>
      </w:r>
    </w:p>
    <w:p w14:paraId="26A78497" w14:textId="77777777" w:rsidR="00EE196E" w:rsidRPr="00BC60F8" w:rsidRDefault="00EE196E" w:rsidP="00500E08">
      <w:pPr>
        <w:rPr>
          <w:rFonts w:ascii="Arial" w:hAnsi="Arial" w:cs="Arial"/>
        </w:rPr>
      </w:pPr>
    </w:p>
    <w:p w14:paraId="03965B38" w14:textId="77777777" w:rsidR="00A402AF" w:rsidRPr="00BC60F8" w:rsidRDefault="00A402AF" w:rsidP="00500E08">
      <w:pPr>
        <w:rPr>
          <w:rFonts w:ascii="Arial" w:hAnsi="Arial" w:cs="Arial"/>
        </w:rPr>
      </w:pPr>
    </w:p>
    <w:p w14:paraId="3A3615F6" w14:textId="77777777" w:rsidR="00D646A9" w:rsidRPr="00BC60F8" w:rsidRDefault="00D646A9" w:rsidP="00500E08">
      <w:pPr>
        <w:rPr>
          <w:rFonts w:ascii="Arial" w:hAnsi="Arial" w:cs="Arial"/>
        </w:rPr>
      </w:pPr>
    </w:p>
    <w:p w14:paraId="47F5550F" w14:textId="77777777" w:rsidR="00D646A9" w:rsidRPr="00BC60F8" w:rsidRDefault="00D646A9" w:rsidP="00500E08">
      <w:pPr>
        <w:rPr>
          <w:rFonts w:ascii="Arial" w:hAnsi="Arial" w:cs="Arial"/>
        </w:rPr>
      </w:pPr>
    </w:p>
    <w:p w14:paraId="29CD005C" w14:textId="77777777" w:rsidR="00EF437E" w:rsidRPr="00BC60F8" w:rsidRDefault="007261D9" w:rsidP="000544F9">
      <w:pPr>
        <w:pStyle w:val="Naslov1"/>
        <w:numPr>
          <w:ilvl w:val="0"/>
          <w:numId w:val="0"/>
        </w:numPr>
        <w:rPr>
          <w:rFonts w:ascii="Arial" w:hAnsi="Arial" w:cs="Arial"/>
        </w:rPr>
      </w:pPr>
      <w:r w:rsidRPr="00BC60F8">
        <w:rPr>
          <w:rFonts w:ascii="Arial" w:hAnsi="Arial" w:cs="Arial"/>
        </w:rPr>
        <w:br w:type="page"/>
      </w:r>
      <w:bookmarkStart w:id="5" w:name="_Toc434481534"/>
      <w:bookmarkStart w:id="6" w:name="_Toc489945701"/>
      <w:r w:rsidR="00136DBE" w:rsidRPr="00BC60F8">
        <w:rPr>
          <w:rFonts w:ascii="Arial" w:hAnsi="Arial" w:cs="Arial"/>
        </w:rPr>
        <w:lastRenderedPageBreak/>
        <w:t>UVODNA POJASNILA</w:t>
      </w:r>
      <w:bookmarkEnd w:id="0"/>
      <w:bookmarkEnd w:id="1"/>
      <w:bookmarkEnd w:id="2"/>
      <w:bookmarkEnd w:id="5"/>
      <w:bookmarkEnd w:id="6"/>
    </w:p>
    <w:p w14:paraId="38939014" w14:textId="77777777" w:rsidR="00721D0E" w:rsidRPr="00BC60F8" w:rsidRDefault="00676515" w:rsidP="00500E08">
      <w:pPr>
        <w:pStyle w:val="naslov20"/>
      </w:pPr>
      <w:r w:rsidRPr="00BC60F8">
        <w:t>Namen, cilji evalvacije</w:t>
      </w:r>
    </w:p>
    <w:p w14:paraId="100B341F" w14:textId="77777777" w:rsidR="00676515" w:rsidRPr="00BC60F8" w:rsidRDefault="00DF2C83" w:rsidP="00DF2C83">
      <w:pPr>
        <w:rPr>
          <w:rFonts w:ascii="Arial" w:hAnsi="Arial" w:cs="Arial"/>
          <w:i/>
        </w:rPr>
      </w:pPr>
      <w:r w:rsidRPr="00BC60F8">
        <w:rPr>
          <w:rFonts w:ascii="Arial" w:hAnsi="Arial" w:cs="Arial"/>
        </w:rPr>
        <w:t xml:space="preserve">Cilj evalvacije je oceniti kvantitativne učinke ukrepa iz Enotne zbirke ukrepov: </w:t>
      </w:r>
      <w:r w:rsidRPr="00BC60F8">
        <w:rPr>
          <w:rFonts w:ascii="Arial" w:hAnsi="Arial" w:cs="Arial"/>
          <w:i/>
        </w:rPr>
        <w:t>Znižanje stroškov davčne izvršbe</w:t>
      </w:r>
      <w:r w:rsidRPr="00BC60F8">
        <w:rPr>
          <w:rStyle w:val="Sprotnaopomba-sklic"/>
          <w:rFonts w:ascii="Arial" w:hAnsi="Arial" w:cs="Arial"/>
          <w:i/>
        </w:rPr>
        <w:footnoteReference w:id="1"/>
      </w:r>
      <w:r w:rsidRPr="00BC60F8">
        <w:rPr>
          <w:rFonts w:ascii="Arial" w:hAnsi="Arial" w:cs="Arial"/>
          <w:i/>
        </w:rPr>
        <w:t xml:space="preserve">. </w:t>
      </w:r>
    </w:p>
    <w:p w14:paraId="18DB4F79" w14:textId="77777777" w:rsidR="00DF2C83" w:rsidRPr="00BC60F8" w:rsidRDefault="00DF2C83" w:rsidP="00340B2C">
      <w:pPr>
        <w:rPr>
          <w:rFonts w:ascii="Arial" w:hAnsi="Arial" w:cs="Arial"/>
        </w:rPr>
      </w:pPr>
      <w:r w:rsidRPr="00BC60F8">
        <w:rPr>
          <w:rFonts w:ascii="Arial" w:hAnsi="Arial" w:cs="Arial"/>
        </w:rPr>
        <w:t xml:space="preserve">Ukrep je del </w:t>
      </w:r>
      <w:r w:rsidRPr="00BC60F8">
        <w:rPr>
          <w:rFonts w:ascii="Arial" w:hAnsi="Arial" w:cs="Arial"/>
          <w:bCs/>
        </w:rPr>
        <w:t>Enotne</w:t>
      </w:r>
      <w:r w:rsidR="00340B2C" w:rsidRPr="00BC60F8">
        <w:rPr>
          <w:rFonts w:ascii="Arial" w:hAnsi="Arial" w:cs="Arial"/>
          <w:bCs/>
        </w:rPr>
        <w:t xml:space="preserve"> zbirk</w:t>
      </w:r>
      <w:r w:rsidRPr="00BC60F8">
        <w:rPr>
          <w:rFonts w:ascii="Arial" w:hAnsi="Arial" w:cs="Arial"/>
          <w:bCs/>
        </w:rPr>
        <w:t>e ukrepov</w:t>
      </w:r>
      <w:r w:rsidRPr="00BC60F8">
        <w:rPr>
          <w:rFonts w:ascii="Arial" w:hAnsi="Arial" w:cs="Arial"/>
        </w:rPr>
        <w:t>, ki vsebuje zaveze Vlade RS s konkretnimi opredelitvami ukrepov, predlogi rešitev, nosilci ter roki realizacije. Ukrepi so poenoteni in izhajajo iz štirinajstih strateških dokumentov/virov, ki so smiselno združeni po šestnajstih področjih, s katerimi se zasleduje cilj dviga konkurenčnosti slovenskega gospodarstva.</w:t>
      </w:r>
    </w:p>
    <w:p w14:paraId="30849000" w14:textId="77777777" w:rsidR="00340B2C" w:rsidRPr="00BC60F8" w:rsidRDefault="00340B2C" w:rsidP="00340B2C">
      <w:pPr>
        <w:rPr>
          <w:rFonts w:ascii="Arial" w:hAnsi="Arial" w:cs="Arial"/>
        </w:rPr>
      </w:pPr>
      <w:r w:rsidRPr="00BC60F8">
        <w:rPr>
          <w:rFonts w:ascii="Arial" w:hAnsi="Arial" w:cs="Arial"/>
        </w:rPr>
        <w:t>Organi državne uprave letno poročajo Vladi RS o realizaciji ukrepov iz Enotnega dokumenta. Ko vlada sprejme poročilo o realizaciji ukrepov, so posamezni resorji zavezani, da ukrepe iz Enotnega dokumenta realizirajo v skladu s predvidenim terminskim planom.  Seznam ukrepov se sproti dopolnjuje, vključuje pa tudi spremembe, nastale na podlagi predlogov, oddanih prek portala Stop birokraciji.</w:t>
      </w:r>
    </w:p>
    <w:p w14:paraId="68952EEF" w14:textId="77777777" w:rsidR="00721D0E" w:rsidRPr="00BC60F8" w:rsidRDefault="00676515" w:rsidP="00500E08">
      <w:pPr>
        <w:pStyle w:val="naslov20"/>
      </w:pPr>
      <w:r w:rsidRPr="00BC60F8">
        <w:t>Opredelitev zakonodaje</w:t>
      </w:r>
    </w:p>
    <w:p w14:paraId="3E3665FC" w14:textId="77777777" w:rsidR="00767F59" w:rsidRPr="00BC60F8" w:rsidRDefault="002B43E1" w:rsidP="00500E08">
      <w:pPr>
        <w:rPr>
          <w:rFonts w:ascii="Arial" w:hAnsi="Arial" w:cs="Arial"/>
        </w:rPr>
      </w:pPr>
      <w:r w:rsidRPr="00BC60F8">
        <w:rPr>
          <w:rFonts w:ascii="Arial" w:hAnsi="Arial" w:cs="Arial"/>
        </w:rPr>
        <w:t xml:space="preserve">Ukrep </w:t>
      </w:r>
      <w:r w:rsidRPr="00BC60F8">
        <w:rPr>
          <w:rFonts w:ascii="Arial" w:hAnsi="Arial" w:cs="Arial"/>
          <w:i/>
        </w:rPr>
        <w:t xml:space="preserve">Znižanje stroškov davčne izvršbe </w:t>
      </w:r>
      <w:r w:rsidRPr="00BC60F8">
        <w:rPr>
          <w:rFonts w:ascii="Arial" w:hAnsi="Arial" w:cs="Arial"/>
        </w:rPr>
        <w:t xml:space="preserve">je bil realiziran s sprejetjem novele </w:t>
      </w:r>
      <w:r w:rsidRPr="00BC60F8">
        <w:rPr>
          <w:rFonts w:ascii="Arial" w:eastAsia="Times New Roman" w:hAnsi="Arial" w:cs="Arial"/>
        </w:rPr>
        <w:t>Pravilnika o izvajanju Zakona o davčnem postopku (Uradni list RS, št. 85/16)</w:t>
      </w:r>
      <w:r w:rsidRPr="00BC60F8">
        <w:rPr>
          <w:rFonts w:ascii="Arial" w:hAnsi="Arial" w:cs="Arial"/>
        </w:rPr>
        <w:t>, ki je v pristojnosti Ministrstva za finance</w:t>
      </w:r>
      <w:r w:rsidR="00E12FC1" w:rsidRPr="00BC60F8">
        <w:rPr>
          <w:rStyle w:val="Sprotnaopomba-sklic"/>
          <w:rFonts w:ascii="Arial" w:hAnsi="Arial" w:cs="Arial"/>
          <w:sz w:val="20"/>
          <w:szCs w:val="20"/>
        </w:rPr>
        <w:footnoteReference w:id="2"/>
      </w:r>
      <w:r w:rsidRPr="00BC60F8">
        <w:rPr>
          <w:rFonts w:ascii="Arial" w:hAnsi="Arial" w:cs="Arial"/>
        </w:rPr>
        <w:t>.</w:t>
      </w:r>
    </w:p>
    <w:p w14:paraId="47F3423F" w14:textId="77777777" w:rsidR="00676515" w:rsidRPr="00BC60F8" w:rsidRDefault="00676515" w:rsidP="00500E08">
      <w:pPr>
        <w:pStyle w:val="Naslov1"/>
        <w:rPr>
          <w:rFonts w:ascii="Arial" w:hAnsi="Arial" w:cs="Arial"/>
        </w:rPr>
      </w:pPr>
      <w:r w:rsidRPr="00BC60F8">
        <w:rPr>
          <w:rFonts w:ascii="Arial" w:hAnsi="Arial" w:cs="Arial"/>
        </w:rPr>
        <w:br w:type="page"/>
      </w:r>
      <w:bookmarkStart w:id="7" w:name="_Toc489945702"/>
      <w:r w:rsidRPr="00BC60F8">
        <w:rPr>
          <w:rFonts w:ascii="Arial" w:hAnsi="Arial" w:cs="Arial"/>
        </w:rPr>
        <w:lastRenderedPageBreak/>
        <w:t>IZHODIŠČA</w:t>
      </w:r>
      <w:bookmarkEnd w:id="7"/>
    </w:p>
    <w:p w14:paraId="5A415296" w14:textId="77777777" w:rsidR="00637F3C" w:rsidRPr="00BC60F8" w:rsidRDefault="00637F3C" w:rsidP="00500E08">
      <w:pPr>
        <w:pStyle w:val="Naslov2"/>
        <w:rPr>
          <w:rFonts w:ascii="Arial" w:hAnsi="Arial" w:cs="Arial"/>
        </w:rPr>
      </w:pPr>
      <w:bookmarkStart w:id="8" w:name="_Toc489945703"/>
      <w:r w:rsidRPr="00BC60F8">
        <w:rPr>
          <w:rFonts w:ascii="Arial" w:hAnsi="Arial" w:cs="Arial"/>
        </w:rPr>
        <w:t>O postopku davčne izvršbe</w:t>
      </w:r>
      <w:bookmarkEnd w:id="8"/>
    </w:p>
    <w:p w14:paraId="170A2D52" w14:textId="77777777" w:rsidR="00637F3C" w:rsidRPr="00BC60F8" w:rsidRDefault="00637F3C" w:rsidP="00500E08">
      <w:pPr>
        <w:rPr>
          <w:rFonts w:ascii="Arial" w:hAnsi="Arial" w:cs="Arial"/>
        </w:rPr>
      </w:pPr>
      <w:r w:rsidRPr="00BC60F8">
        <w:rPr>
          <w:rFonts w:ascii="Arial" w:hAnsi="Arial" w:cs="Arial"/>
        </w:rPr>
        <w:t>Davčna izvršba je posebni upravni postopek, ki ga ureja Zakon o davčnem postopku (ZDavP</w:t>
      </w:r>
      <w:hyperlink r:id="rId13" w:history="1">
        <w:r w:rsidRPr="00BC60F8">
          <w:rPr>
            <w:rStyle w:val="Hiperpovezava"/>
            <w:rFonts w:ascii="Arial" w:hAnsi="Arial" w:cs="Arial"/>
            <w:color w:val="0000FF"/>
          </w:rPr>
          <w:t>-</w:t>
        </w:r>
      </w:hyperlink>
      <w:r w:rsidRPr="00BC60F8">
        <w:rPr>
          <w:rFonts w:ascii="Arial" w:hAnsi="Arial" w:cs="Arial"/>
        </w:rPr>
        <w:t>2)</w:t>
      </w:r>
      <w:r w:rsidR="00340B2C" w:rsidRPr="00BC60F8">
        <w:rPr>
          <w:rStyle w:val="Sprotnaopomba-sklic"/>
          <w:rFonts w:ascii="Arial" w:hAnsi="Arial" w:cs="Arial"/>
        </w:rPr>
        <w:footnoteReference w:id="3"/>
      </w:r>
      <w:r w:rsidR="00A56388" w:rsidRPr="00BC60F8">
        <w:rPr>
          <w:rFonts w:ascii="Arial" w:hAnsi="Arial" w:cs="Arial"/>
        </w:rPr>
        <w:t>, opravlja pa ga Finančna uprava Republike Slovenije (FURS).</w:t>
      </w:r>
    </w:p>
    <w:p w14:paraId="7C795AAF" w14:textId="77777777" w:rsidR="00637F3C" w:rsidRPr="00BC60F8" w:rsidRDefault="00637F3C" w:rsidP="00500E08">
      <w:pPr>
        <w:rPr>
          <w:rFonts w:ascii="Arial" w:hAnsi="Arial" w:cs="Arial"/>
        </w:rPr>
      </w:pPr>
      <w:r w:rsidRPr="00BC60F8">
        <w:rPr>
          <w:rFonts w:ascii="Arial" w:hAnsi="Arial" w:cs="Arial"/>
        </w:rPr>
        <w:t>Izvršba se opravi v primeru, če dolžnik svoje davčne obveznosti ne izpolni v roku, ki je določen v izvršilnem naslovu</w:t>
      </w:r>
      <w:r w:rsidR="00A56388" w:rsidRPr="00BC60F8">
        <w:rPr>
          <w:rFonts w:ascii="Arial" w:hAnsi="Arial" w:cs="Arial"/>
        </w:rPr>
        <w:t xml:space="preserve"> – listini, </w:t>
      </w:r>
      <w:r w:rsidRPr="00BC60F8">
        <w:rPr>
          <w:rFonts w:ascii="Arial" w:hAnsi="Arial" w:cs="Arial"/>
        </w:rPr>
        <w:t>iz katere izhaja terj</w:t>
      </w:r>
      <w:r w:rsidR="00A56388" w:rsidRPr="00BC60F8">
        <w:rPr>
          <w:rFonts w:ascii="Arial" w:hAnsi="Arial" w:cs="Arial"/>
        </w:rPr>
        <w:t>atev, ki naj se prisilno izvrši.</w:t>
      </w:r>
    </w:p>
    <w:p w14:paraId="5698D8BE" w14:textId="77777777" w:rsidR="00637F3C" w:rsidRPr="00BC60F8" w:rsidRDefault="00637F3C" w:rsidP="00500E08">
      <w:pPr>
        <w:rPr>
          <w:rFonts w:ascii="Arial" w:hAnsi="Arial" w:cs="Arial"/>
        </w:rPr>
      </w:pPr>
      <w:r w:rsidRPr="00BC60F8">
        <w:rPr>
          <w:rFonts w:ascii="Arial" w:hAnsi="Arial" w:cs="Arial"/>
        </w:rPr>
        <w:t xml:space="preserve">Za davčne obveznosti se poleg davkov štejejo tudi: </w:t>
      </w:r>
    </w:p>
    <w:p w14:paraId="40BFE3E4" w14:textId="77777777" w:rsidR="00637F3C" w:rsidRPr="00BC60F8" w:rsidRDefault="00637F3C" w:rsidP="00500E08">
      <w:pPr>
        <w:pStyle w:val="Odstavekseznama"/>
        <w:numPr>
          <w:ilvl w:val="0"/>
          <w:numId w:val="16"/>
        </w:numPr>
        <w:rPr>
          <w:rFonts w:ascii="Arial" w:hAnsi="Arial" w:cs="Arial"/>
        </w:rPr>
      </w:pPr>
      <w:r w:rsidRPr="00BC60F8">
        <w:rPr>
          <w:rFonts w:ascii="Arial" w:hAnsi="Arial" w:cs="Arial"/>
        </w:rPr>
        <w:t xml:space="preserve">uvozne in izvozne dajatve,  </w:t>
      </w:r>
    </w:p>
    <w:p w14:paraId="1C9666C4" w14:textId="77777777" w:rsidR="00637F3C" w:rsidRPr="00BC60F8" w:rsidRDefault="00637F3C" w:rsidP="00500E08">
      <w:pPr>
        <w:pStyle w:val="Odstavekseznama"/>
        <w:numPr>
          <w:ilvl w:val="0"/>
          <w:numId w:val="16"/>
        </w:numPr>
        <w:rPr>
          <w:rFonts w:ascii="Arial" w:hAnsi="Arial" w:cs="Arial"/>
        </w:rPr>
      </w:pPr>
      <w:r w:rsidRPr="00BC60F8">
        <w:rPr>
          <w:rFonts w:ascii="Arial" w:hAnsi="Arial" w:cs="Arial"/>
        </w:rPr>
        <w:t xml:space="preserve">prispevki za obvezno pokojninsko, invalidsko in obvezno zdravstveno zavarovanje, </w:t>
      </w:r>
    </w:p>
    <w:p w14:paraId="50F124E0" w14:textId="77777777" w:rsidR="00637F3C" w:rsidRPr="00BC60F8" w:rsidRDefault="00637F3C" w:rsidP="00500E08">
      <w:pPr>
        <w:pStyle w:val="Odstavekseznama"/>
        <w:numPr>
          <w:ilvl w:val="0"/>
          <w:numId w:val="16"/>
        </w:numPr>
        <w:rPr>
          <w:rFonts w:ascii="Arial" w:hAnsi="Arial" w:cs="Arial"/>
        </w:rPr>
      </w:pPr>
      <w:r w:rsidRPr="00BC60F8">
        <w:rPr>
          <w:rFonts w:ascii="Arial" w:hAnsi="Arial" w:cs="Arial"/>
        </w:rPr>
        <w:t xml:space="preserve">prispevki za zaposlovanje in starševsko varstvo, </w:t>
      </w:r>
    </w:p>
    <w:p w14:paraId="4E207DA4" w14:textId="77777777" w:rsidR="00637F3C" w:rsidRPr="00BC60F8" w:rsidRDefault="00637F3C" w:rsidP="00500E08">
      <w:pPr>
        <w:pStyle w:val="Odstavekseznama"/>
        <w:numPr>
          <w:ilvl w:val="0"/>
          <w:numId w:val="16"/>
        </w:numPr>
        <w:rPr>
          <w:rFonts w:ascii="Arial" w:hAnsi="Arial" w:cs="Arial"/>
        </w:rPr>
      </w:pPr>
      <w:r w:rsidRPr="00BC60F8">
        <w:rPr>
          <w:rFonts w:ascii="Arial" w:hAnsi="Arial" w:cs="Arial"/>
        </w:rPr>
        <w:t xml:space="preserve">kmetijska nadomestila in z njimi povezani drugi ukrepi,  </w:t>
      </w:r>
    </w:p>
    <w:p w14:paraId="4F80D55E" w14:textId="77777777" w:rsidR="00E47550" w:rsidRPr="00BC60F8" w:rsidRDefault="00637F3C" w:rsidP="00500E08">
      <w:pPr>
        <w:pStyle w:val="Odstavekseznama"/>
        <w:numPr>
          <w:ilvl w:val="0"/>
          <w:numId w:val="16"/>
        </w:numPr>
        <w:rPr>
          <w:rFonts w:ascii="Arial" w:hAnsi="Arial" w:cs="Arial"/>
        </w:rPr>
      </w:pPr>
      <w:r w:rsidRPr="00BC60F8">
        <w:rPr>
          <w:rFonts w:ascii="Arial" w:hAnsi="Arial" w:cs="Arial"/>
        </w:rPr>
        <w:t>obresti, stroški postopka pobiranja davka, denarne kazni in globe ter stroški postopka o prekršku, ki jih odmerja in izreka FURS (t. i. pripadajoče dajatve).</w:t>
      </w:r>
    </w:p>
    <w:p w14:paraId="1C865A5B" w14:textId="77777777" w:rsidR="00E47550" w:rsidRPr="00BC60F8" w:rsidRDefault="00E47550" w:rsidP="00500E08">
      <w:pPr>
        <w:pStyle w:val="Naslov2"/>
        <w:rPr>
          <w:rFonts w:ascii="Arial" w:hAnsi="Arial" w:cs="Arial"/>
        </w:rPr>
      </w:pPr>
      <w:bookmarkStart w:id="9" w:name="_Toc489945704"/>
      <w:r w:rsidRPr="00BC60F8">
        <w:rPr>
          <w:rFonts w:ascii="Arial" w:hAnsi="Arial" w:cs="Arial"/>
        </w:rPr>
        <w:t>Opomin pred izvršbo</w:t>
      </w:r>
      <w:bookmarkEnd w:id="9"/>
    </w:p>
    <w:p w14:paraId="69451B6A" w14:textId="77777777" w:rsidR="00E47550" w:rsidRPr="00BC60F8" w:rsidRDefault="00E47550" w:rsidP="00500E08">
      <w:pPr>
        <w:rPr>
          <w:rFonts w:ascii="Arial" w:hAnsi="Arial" w:cs="Arial"/>
        </w:rPr>
      </w:pPr>
      <w:r w:rsidRPr="00BC60F8">
        <w:rPr>
          <w:rFonts w:ascii="Arial" w:hAnsi="Arial" w:cs="Arial"/>
        </w:rPr>
        <w:t xml:space="preserve">Pred začetkom izvršbe FURS dolžnika praviloma opomni (po pošti, preko aplikacije </w:t>
      </w:r>
      <w:proofErr w:type="spellStart"/>
      <w:r w:rsidRPr="00BC60F8">
        <w:rPr>
          <w:rFonts w:ascii="Arial" w:hAnsi="Arial" w:cs="Arial"/>
        </w:rPr>
        <w:t>eDavki</w:t>
      </w:r>
      <w:proofErr w:type="spellEnd"/>
      <w:r w:rsidRPr="00BC60F8">
        <w:rPr>
          <w:rFonts w:ascii="Arial" w:hAnsi="Arial" w:cs="Arial"/>
        </w:rPr>
        <w:t xml:space="preserve"> ali po telefonu)</w:t>
      </w:r>
      <w:r w:rsidR="00340B2C" w:rsidRPr="00BC60F8">
        <w:rPr>
          <w:rFonts w:ascii="Arial" w:hAnsi="Arial" w:cs="Arial"/>
          <w:strike/>
        </w:rPr>
        <w:t>,</w:t>
      </w:r>
      <w:r w:rsidRPr="00BC60F8">
        <w:rPr>
          <w:rFonts w:ascii="Arial" w:hAnsi="Arial" w:cs="Arial"/>
        </w:rPr>
        <w:t xml:space="preserve"> naj prostovoljno poravna svoje neplačane zapadle obveznosti. Če dolžnik po opominu poravna svoj dolg, se izogne davčni izvršbi in z njo povezanimi stroški. Opominjanje po zakonu ni obvezno, gre za prostovoljno dejanje FURS. </w:t>
      </w:r>
    </w:p>
    <w:p w14:paraId="1B39A0DB" w14:textId="77777777" w:rsidR="00E47550" w:rsidRPr="00BC60F8" w:rsidRDefault="00E47550" w:rsidP="00500E08">
      <w:pPr>
        <w:rPr>
          <w:rFonts w:ascii="Arial" w:hAnsi="Arial" w:cs="Arial"/>
        </w:rPr>
      </w:pPr>
      <w:r w:rsidRPr="00BC60F8">
        <w:rPr>
          <w:rFonts w:ascii="Arial" w:hAnsi="Arial" w:cs="Arial"/>
        </w:rPr>
        <w:t xml:space="preserve">Izvršba se začne z izdajo sklepa o izvršbi.  </w:t>
      </w:r>
    </w:p>
    <w:p w14:paraId="0CDCA1E4" w14:textId="77777777" w:rsidR="002C1D86" w:rsidRPr="00BC60F8" w:rsidRDefault="002C1D86" w:rsidP="00500E08">
      <w:pPr>
        <w:pStyle w:val="Naslov2"/>
        <w:rPr>
          <w:rFonts w:ascii="Arial" w:hAnsi="Arial" w:cs="Arial"/>
        </w:rPr>
      </w:pPr>
      <w:bookmarkStart w:id="10" w:name="_Toc489945705"/>
      <w:bookmarkStart w:id="11" w:name="_Toc13228"/>
      <w:r w:rsidRPr="00BC60F8">
        <w:rPr>
          <w:rFonts w:ascii="Arial" w:hAnsi="Arial" w:cs="Arial"/>
        </w:rPr>
        <w:t>Predmet izvršbe</w:t>
      </w:r>
      <w:bookmarkEnd w:id="10"/>
      <w:r w:rsidRPr="00BC60F8">
        <w:rPr>
          <w:rFonts w:ascii="Arial" w:hAnsi="Arial" w:cs="Arial"/>
        </w:rPr>
        <w:t xml:space="preserve"> </w:t>
      </w:r>
      <w:bookmarkEnd w:id="11"/>
    </w:p>
    <w:p w14:paraId="073B6160" w14:textId="77777777" w:rsidR="00A56388" w:rsidRPr="00BC60F8" w:rsidRDefault="002C1D86" w:rsidP="00500E08">
      <w:pPr>
        <w:rPr>
          <w:rFonts w:ascii="Arial" w:hAnsi="Arial" w:cs="Arial"/>
        </w:rPr>
      </w:pPr>
      <w:r w:rsidRPr="00BC60F8">
        <w:rPr>
          <w:rFonts w:ascii="Arial" w:hAnsi="Arial" w:cs="Arial"/>
        </w:rPr>
        <w:t>Predmet izvršbe je tisti del premoženja dolžnika, na katerega se lahko poseže z namenom prisilne izterjave zapadle obveznosti. Predmet izvršbe je lahko vsako dolžnikovo premoženje ali premoženjska pravica, če ni z zakonom izvzeta iz izvršbe.</w:t>
      </w:r>
    </w:p>
    <w:p w14:paraId="0C136689" w14:textId="77777777" w:rsidR="002C1D86" w:rsidRPr="00BC60F8" w:rsidRDefault="002C1D86" w:rsidP="00500E08">
      <w:pPr>
        <w:rPr>
          <w:rFonts w:ascii="Arial" w:hAnsi="Arial" w:cs="Arial"/>
        </w:rPr>
      </w:pPr>
      <w:r w:rsidRPr="00BC60F8">
        <w:rPr>
          <w:rFonts w:ascii="Arial" w:hAnsi="Arial" w:cs="Arial"/>
        </w:rPr>
        <w:t xml:space="preserve">Predmeti davčne izvršbe so: </w:t>
      </w:r>
    </w:p>
    <w:p w14:paraId="5F515442" w14:textId="77777777" w:rsidR="002C1D86" w:rsidRPr="00BC60F8" w:rsidRDefault="002C1D86" w:rsidP="00340B2C">
      <w:pPr>
        <w:pStyle w:val="Odstavekseznama"/>
        <w:numPr>
          <w:ilvl w:val="0"/>
          <w:numId w:val="17"/>
        </w:numPr>
        <w:spacing w:before="0"/>
        <w:rPr>
          <w:rFonts w:ascii="Arial" w:hAnsi="Arial" w:cs="Arial"/>
        </w:rPr>
      </w:pPr>
      <w:r w:rsidRPr="00BC60F8">
        <w:rPr>
          <w:rFonts w:ascii="Arial" w:hAnsi="Arial" w:cs="Arial"/>
        </w:rPr>
        <w:t xml:space="preserve">denarni prejemki, </w:t>
      </w:r>
    </w:p>
    <w:p w14:paraId="4E1A548C" w14:textId="77777777" w:rsidR="002C1D86" w:rsidRPr="00BC60F8" w:rsidRDefault="002C1D86" w:rsidP="00500E08">
      <w:pPr>
        <w:pStyle w:val="Odstavekseznama"/>
        <w:numPr>
          <w:ilvl w:val="0"/>
          <w:numId w:val="17"/>
        </w:numPr>
        <w:rPr>
          <w:rFonts w:ascii="Arial" w:hAnsi="Arial" w:cs="Arial"/>
        </w:rPr>
      </w:pPr>
      <w:r w:rsidRPr="00BC60F8">
        <w:rPr>
          <w:rFonts w:ascii="Arial" w:hAnsi="Arial" w:cs="Arial"/>
        </w:rPr>
        <w:t xml:space="preserve">denarna sredstva pri bankah in hranilnicah, </w:t>
      </w:r>
    </w:p>
    <w:p w14:paraId="632A6044" w14:textId="77777777" w:rsidR="002C1D86" w:rsidRPr="00BC60F8" w:rsidRDefault="002C1D86" w:rsidP="00500E08">
      <w:pPr>
        <w:pStyle w:val="Odstavekseznama"/>
        <w:numPr>
          <w:ilvl w:val="0"/>
          <w:numId w:val="17"/>
        </w:numPr>
        <w:rPr>
          <w:rFonts w:ascii="Arial" w:hAnsi="Arial" w:cs="Arial"/>
        </w:rPr>
      </w:pPr>
      <w:r w:rsidRPr="00BC60F8">
        <w:rPr>
          <w:rFonts w:ascii="Arial" w:hAnsi="Arial" w:cs="Arial"/>
        </w:rPr>
        <w:t xml:space="preserve">denarne terjatve, </w:t>
      </w:r>
    </w:p>
    <w:p w14:paraId="6BBBEFA3" w14:textId="77777777" w:rsidR="002C1D86" w:rsidRPr="00BC60F8" w:rsidRDefault="002C1D86" w:rsidP="00500E08">
      <w:pPr>
        <w:pStyle w:val="Odstavekseznama"/>
        <w:numPr>
          <w:ilvl w:val="0"/>
          <w:numId w:val="17"/>
        </w:numPr>
        <w:rPr>
          <w:rFonts w:ascii="Arial" w:hAnsi="Arial" w:cs="Arial"/>
        </w:rPr>
      </w:pPr>
      <w:r w:rsidRPr="00BC60F8">
        <w:rPr>
          <w:rFonts w:ascii="Arial" w:hAnsi="Arial" w:cs="Arial"/>
        </w:rPr>
        <w:t xml:space="preserve">premičnine, </w:t>
      </w:r>
    </w:p>
    <w:p w14:paraId="23E51F60" w14:textId="77777777" w:rsidR="002C1D86" w:rsidRPr="00BC60F8" w:rsidRDefault="002C1D86" w:rsidP="00500E08">
      <w:pPr>
        <w:pStyle w:val="Odstavekseznama"/>
        <w:numPr>
          <w:ilvl w:val="0"/>
          <w:numId w:val="17"/>
        </w:numPr>
        <w:rPr>
          <w:rFonts w:ascii="Arial" w:hAnsi="Arial" w:cs="Arial"/>
        </w:rPr>
      </w:pPr>
      <w:r w:rsidRPr="00BC60F8">
        <w:rPr>
          <w:rFonts w:ascii="Arial" w:hAnsi="Arial" w:cs="Arial"/>
        </w:rPr>
        <w:t xml:space="preserve">vrednostni papirji, </w:t>
      </w:r>
    </w:p>
    <w:p w14:paraId="27F173BA" w14:textId="77777777" w:rsidR="002C1D86" w:rsidRPr="00BC60F8" w:rsidRDefault="002C1D86" w:rsidP="00500E08">
      <w:pPr>
        <w:pStyle w:val="Odstavekseznama"/>
        <w:numPr>
          <w:ilvl w:val="0"/>
          <w:numId w:val="17"/>
        </w:numPr>
        <w:rPr>
          <w:rFonts w:ascii="Arial" w:hAnsi="Arial" w:cs="Arial"/>
        </w:rPr>
      </w:pPr>
      <w:r w:rsidRPr="00BC60F8">
        <w:rPr>
          <w:rFonts w:ascii="Arial" w:hAnsi="Arial" w:cs="Arial"/>
        </w:rPr>
        <w:lastRenderedPageBreak/>
        <w:t xml:space="preserve">nepremičnine, </w:t>
      </w:r>
    </w:p>
    <w:p w14:paraId="74F175D7" w14:textId="77777777" w:rsidR="002C1D86" w:rsidRPr="00BC60F8" w:rsidRDefault="002C1D86" w:rsidP="00500E08">
      <w:pPr>
        <w:pStyle w:val="Odstavekseznama"/>
        <w:numPr>
          <w:ilvl w:val="0"/>
          <w:numId w:val="17"/>
        </w:numPr>
        <w:rPr>
          <w:rFonts w:ascii="Arial" w:hAnsi="Arial" w:cs="Arial"/>
        </w:rPr>
      </w:pPr>
      <w:r w:rsidRPr="00BC60F8">
        <w:rPr>
          <w:rFonts w:ascii="Arial" w:hAnsi="Arial" w:cs="Arial"/>
        </w:rPr>
        <w:t xml:space="preserve">delež dolžnika v družbi ter </w:t>
      </w:r>
    </w:p>
    <w:p w14:paraId="6E42C00C" w14:textId="77777777" w:rsidR="002C1D86" w:rsidRPr="00BC60F8" w:rsidRDefault="002C1D86" w:rsidP="00500E08">
      <w:pPr>
        <w:pStyle w:val="Odstavekseznama"/>
        <w:numPr>
          <w:ilvl w:val="0"/>
          <w:numId w:val="17"/>
        </w:numPr>
        <w:rPr>
          <w:rFonts w:ascii="Arial" w:hAnsi="Arial" w:cs="Arial"/>
        </w:rPr>
      </w:pPr>
      <w:r w:rsidRPr="00BC60F8">
        <w:rPr>
          <w:rFonts w:ascii="Arial" w:hAnsi="Arial" w:cs="Arial"/>
        </w:rPr>
        <w:t xml:space="preserve">druge premoženjske pravice (patent, užitek, materialna avtorska pravica itd.). </w:t>
      </w:r>
    </w:p>
    <w:p w14:paraId="11CE91CF" w14:textId="77777777" w:rsidR="002C1D86" w:rsidRPr="00BC60F8" w:rsidRDefault="002C1D86" w:rsidP="00500E08">
      <w:pPr>
        <w:pStyle w:val="Naslov3"/>
        <w:rPr>
          <w:rFonts w:ascii="Arial" w:hAnsi="Arial" w:cs="Arial"/>
        </w:rPr>
      </w:pPr>
      <w:bookmarkStart w:id="12" w:name="_Toc489945706"/>
      <w:bookmarkStart w:id="13" w:name="_Toc13229"/>
      <w:r w:rsidRPr="00BC60F8">
        <w:rPr>
          <w:rFonts w:ascii="Arial" w:hAnsi="Arial" w:cs="Arial"/>
        </w:rPr>
        <w:t>Izvršba na dolžnikove denarne prejemke</w:t>
      </w:r>
      <w:bookmarkEnd w:id="12"/>
      <w:r w:rsidRPr="00BC60F8">
        <w:rPr>
          <w:rFonts w:ascii="Arial" w:hAnsi="Arial" w:cs="Arial"/>
        </w:rPr>
        <w:t xml:space="preserve"> </w:t>
      </w:r>
      <w:bookmarkEnd w:id="13"/>
    </w:p>
    <w:p w14:paraId="3CBC7902" w14:textId="77777777" w:rsidR="002C1D86" w:rsidRPr="00BC60F8" w:rsidRDefault="002C1D86" w:rsidP="00500E08">
      <w:pPr>
        <w:rPr>
          <w:rFonts w:ascii="Arial" w:hAnsi="Arial" w:cs="Arial"/>
        </w:rPr>
      </w:pPr>
      <w:r w:rsidRPr="00BC60F8">
        <w:rPr>
          <w:rFonts w:ascii="Arial" w:hAnsi="Arial" w:cs="Arial"/>
        </w:rPr>
        <w:t xml:space="preserve">Denarni prejemki so:  </w:t>
      </w:r>
    </w:p>
    <w:p w14:paraId="257B0E28" w14:textId="77777777" w:rsidR="002C1D86" w:rsidRPr="00BC60F8" w:rsidRDefault="002C1D86" w:rsidP="00340B2C">
      <w:pPr>
        <w:pStyle w:val="Odstavekseznama"/>
        <w:numPr>
          <w:ilvl w:val="0"/>
          <w:numId w:val="18"/>
        </w:numPr>
        <w:spacing w:before="0"/>
        <w:rPr>
          <w:rFonts w:ascii="Arial" w:hAnsi="Arial" w:cs="Arial"/>
        </w:rPr>
      </w:pPr>
      <w:r w:rsidRPr="00BC60F8">
        <w:rPr>
          <w:rFonts w:ascii="Arial" w:hAnsi="Arial" w:cs="Arial"/>
        </w:rPr>
        <w:t xml:space="preserve">plača, </w:t>
      </w:r>
    </w:p>
    <w:p w14:paraId="7CDAD27E" w14:textId="77777777" w:rsidR="002C1D86" w:rsidRPr="00BC60F8" w:rsidRDefault="002C1D86" w:rsidP="00500E08">
      <w:pPr>
        <w:pStyle w:val="Odstavekseznama"/>
        <w:numPr>
          <w:ilvl w:val="0"/>
          <w:numId w:val="18"/>
        </w:numPr>
        <w:rPr>
          <w:rFonts w:ascii="Arial" w:hAnsi="Arial" w:cs="Arial"/>
        </w:rPr>
      </w:pPr>
      <w:r w:rsidRPr="00BC60F8">
        <w:rPr>
          <w:rFonts w:ascii="Arial" w:hAnsi="Arial" w:cs="Arial"/>
        </w:rPr>
        <w:t xml:space="preserve">nadomestilo plače, </w:t>
      </w:r>
    </w:p>
    <w:p w14:paraId="71CA344A" w14:textId="77777777" w:rsidR="002C1D86" w:rsidRPr="00BC60F8" w:rsidRDefault="002C1D86" w:rsidP="00500E08">
      <w:pPr>
        <w:pStyle w:val="Odstavekseznama"/>
        <w:numPr>
          <w:ilvl w:val="0"/>
          <w:numId w:val="18"/>
        </w:numPr>
        <w:rPr>
          <w:rFonts w:ascii="Arial" w:hAnsi="Arial" w:cs="Arial"/>
        </w:rPr>
      </w:pPr>
      <w:r w:rsidRPr="00BC60F8">
        <w:rPr>
          <w:rFonts w:ascii="Arial" w:hAnsi="Arial" w:cs="Arial"/>
        </w:rPr>
        <w:t xml:space="preserve">pokojnina, </w:t>
      </w:r>
    </w:p>
    <w:p w14:paraId="7544F949" w14:textId="77777777" w:rsidR="002C1D86" w:rsidRPr="00BC60F8" w:rsidRDefault="002C1D86" w:rsidP="00500E08">
      <w:pPr>
        <w:pStyle w:val="Odstavekseznama"/>
        <w:numPr>
          <w:ilvl w:val="0"/>
          <w:numId w:val="18"/>
        </w:numPr>
        <w:rPr>
          <w:rFonts w:ascii="Arial" w:hAnsi="Arial" w:cs="Arial"/>
        </w:rPr>
      </w:pPr>
      <w:r w:rsidRPr="00BC60F8">
        <w:rPr>
          <w:rFonts w:ascii="Arial" w:hAnsi="Arial" w:cs="Arial"/>
        </w:rPr>
        <w:t xml:space="preserve">denarni prejemki, doseženi na podlagi </w:t>
      </w:r>
      <w:proofErr w:type="spellStart"/>
      <w:r w:rsidRPr="00BC60F8">
        <w:rPr>
          <w:rFonts w:ascii="Arial" w:hAnsi="Arial" w:cs="Arial"/>
        </w:rPr>
        <w:t>podjemne</w:t>
      </w:r>
      <w:proofErr w:type="spellEnd"/>
      <w:r w:rsidRPr="00BC60F8">
        <w:rPr>
          <w:rFonts w:ascii="Arial" w:hAnsi="Arial" w:cs="Arial"/>
        </w:rPr>
        <w:t xml:space="preserve"> pogodbe in vsi ostali dohodki iz drugega pogodbenega razmerja, ki ni delovno razmerje </w:t>
      </w:r>
    </w:p>
    <w:p w14:paraId="721C4FD7" w14:textId="77777777" w:rsidR="002C1D86" w:rsidRPr="00BC60F8" w:rsidRDefault="002C1D86" w:rsidP="00500E08">
      <w:pPr>
        <w:pStyle w:val="Odstavekseznama"/>
        <w:numPr>
          <w:ilvl w:val="0"/>
          <w:numId w:val="18"/>
        </w:numPr>
        <w:rPr>
          <w:rFonts w:ascii="Arial" w:hAnsi="Arial" w:cs="Arial"/>
        </w:rPr>
      </w:pPr>
      <w:r w:rsidRPr="00BC60F8">
        <w:rPr>
          <w:rFonts w:ascii="Arial" w:hAnsi="Arial" w:cs="Arial"/>
        </w:rPr>
        <w:t xml:space="preserve">vsi drugi denarni prejemki, </w:t>
      </w:r>
      <w:r w:rsidR="008E403C">
        <w:rPr>
          <w:rFonts w:ascii="Arial" w:hAnsi="Arial" w:cs="Arial"/>
        </w:rPr>
        <w:t>razen tistih, ki so v skladu z ZDavP-2 izvzeti iz davčne izvršbe oziroma je nanje izvršba omejena</w:t>
      </w:r>
      <w:r w:rsidRPr="00BC60F8">
        <w:rPr>
          <w:rFonts w:ascii="Arial" w:hAnsi="Arial" w:cs="Arial"/>
        </w:rPr>
        <w:t xml:space="preserve">. </w:t>
      </w:r>
    </w:p>
    <w:p w14:paraId="432FE1B8" w14:textId="77777777" w:rsidR="002C1D86" w:rsidRPr="00BC60F8" w:rsidRDefault="002C1D86" w:rsidP="00500E08">
      <w:pPr>
        <w:rPr>
          <w:rFonts w:ascii="Arial" w:hAnsi="Arial" w:cs="Arial"/>
        </w:rPr>
      </w:pPr>
      <w:r w:rsidRPr="00BC60F8">
        <w:rPr>
          <w:rFonts w:ascii="Arial" w:hAnsi="Arial" w:cs="Arial"/>
        </w:rPr>
        <w:t xml:space="preserve">Sklep o izvršbi se vroči dolžniku in delodajalcu (oziroma drugemu izplačevalcu denarnih prejemkov npr. ZPIZ, ZZZS, naročniku po pogodbi). Na dan vročitve sklepa delodajalcu se opravi rubež denarnih prejemkov dolžnika. Delodajalec je dolžan del plače dolžnika, ki je naveden v sklepu o izvršbi, vsak mesec vplačati na račun FURS do poplačila celotnega dolga. </w:t>
      </w:r>
    </w:p>
    <w:p w14:paraId="1EF31801" w14:textId="77777777" w:rsidR="002C1D86" w:rsidRPr="00BC60F8" w:rsidRDefault="00EF037B" w:rsidP="00500E08">
      <w:pPr>
        <w:pStyle w:val="Naslov3"/>
        <w:rPr>
          <w:rFonts w:ascii="Arial" w:hAnsi="Arial" w:cs="Arial"/>
        </w:rPr>
      </w:pPr>
      <w:bookmarkStart w:id="14" w:name="_Toc489945707"/>
      <w:bookmarkStart w:id="15" w:name="_Toc13230"/>
      <w:r w:rsidRPr="00BC60F8">
        <w:rPr>
          <w:rFonts w:ascii="Arial" w:hAnsi="Arial" w:cs="Arial"/>
        </w:rPr>
        <w:t xml:space="preserve">Izvršba na </w:t>
      </w:r>
      <w:r w:rsidR="002C1D86" w:rsidRPr="00BC60F8">
        <w:rPr>
          <w:rFonts w:ascii="Arial" w:hAnsi="Arial" w:cs="Arial"/>
        </w:rPr>
        <w:t>dolžnikova denarna sredstva pri bankah in hranilnicah</w:t>
      </w:r>
      <w:bookmarkEnd w:id="14"/>
      <w:r w:rsidR="002C1D86" w:rsidRPr="00BC60F8">
        <w:rPr>
          <w:rFonts w:ascii="Arial" w:hAnsi="Arial" w:cs="Arial"/>
        </w:rPr>
        <w:t xml:space="preserve"> </w:t>
      </w:r>
      <w:bookmarkEnd w:id="15"/>
    </w:p>
    <w:p w14:paraId="6EEC8EC4" w14:textId="77777777" w:rsidR="002C1D86" w:rsidRPr="00BC60F8" w:rsidRDefault="002C1D86" w:rsidP="00500E08">
      <w:pPr>
        <w:rPr>
          <w:rFonts w:ascii="Arial" w:hAnsi="Arial" w:cs="Arial"/>
        </w:rPr>
      </w:pPr>
      <w:r w:rsidRPr="00BC60F8">
        <w:rPr>
          <w:rFonts w:ascii="Arial" w:hAnsi="Arial" w:cs="Arial"/>
        </w:rPr>
        <w:t xml:space="preserve">Davčna izvršba na dolžnikova denarna sredstva pri bankah oziroma hranilnicah je izvršba na denarna sredstva, ki jih dolžniki prejemajo na svoje račune pri izvajalcih plačilnega prometa. </w:t>
      </w:r>
    </w:p>
    <w:p w14:paraId="042DDC15" w14:textId="77777777" w:rsidR="002C1D86" w:rsidRPr="00BC60F8" w:rsidRDefault="002C1D86" w:rsidP="00500E08">
      <w:pPr>
        <w:rPr>
          <w:rFonts w:ascii="Arial" w:hAnsi="Arial" w:cs="Arial"/>
        </w:rPr>
      </w:pPr>
      <w:r w:rsidRPr="00BC60F8">
        <w:rPr>
          <w:rFonts w:ascii="Arial" w:hAnsi="Arial" w:cs="Arial"/>
        </w:rPr>
        <w:t xml:space="preserve">Sklep o izvršbi se vroči dolžniku ter banki oziroma hranilnici (ali drugemu izvajalcu plačilnega prometa), pri kateri ima dolžnik denarna sredstva oziroma odprte račune. Na dan prejema sklepa mora banka zarubiti dolžnikova denarna sredstva do višine dolga, navedenega v sklepu o izvršbi, in jih prenesti na račun FURS.  </w:t>
      </w:r>
    </w:p>
    <w:p w14:paraId="6E60D43D" w14:textId="77777777" w:rsidR="002C1D86" w:rsidRPr="00BC60F8" w:rsidRDefault="002C1D86" w:rsidP="00500E08">
      <w:pPr>
        <w:rPr>
          <w:rFonts w:ascii="Arial" w:hAnsi="Arial" w:cs="Arial"/>
        </w:rPr>
      </w:pPr>
      <w:r w:rsidRPr="00BC60F8">
        <w:rPr>
          <w:rFonts w:ascii="Arial" w:hAnsi="Arial" w:cs="Arial"/>
        </w:rPr>
        <w:t xml:space="preserve">Zarubijo se lahko sredstva na transakcijskih, varčevalnih in depozitnih računih.  </w:t>
      </w:r>
    </w:p>
    <w:p w14:paraId="13BB145C" w14:textId="77777777" w:rsidR="002C1D86" w:rsidRPr="00BC60F8" w:rsidRDefault="002C1D86" w:rsidP="00500E08">
      <w:pPr>
        <w:pStyle w:val="Naslov3"/>
        <w:rPr>
          <w:rFonts w:ascii="Arial" w:hAnsi="Arial" w:cs="Arial"/>
        </w:rPr>
      </w:pPr>
      <w:bookmarkStart w:id="16" w:name="_Toc489945708"/>
      <w:bookmarkStart w:id="17" w:name="_Toc13231"/>
      <w:r w:rsidRPr="00BC60F8">
        <w:rPr>
          <w:rFonts w:ascii="Arial" w:hAnsi="Arial" w:cs="Arial"/>
        </w:rPr>
        <w:t>Izvršba na dolžnikove denarne terjatve</w:t>
      </w:r>
      <w:bookmarkEnd w:id="16"/>
      <w:r w:rsidRPr="00BC60F8">
        <w:rPr>
          <w:rFonts w:ascii="Arial" w:hAnsi="Arial" w:cs="Arial"/>
        </w:rPr>
        <w:t xml:space="preserve"> </w:t>
      </w:r>
      <w:bookmarkEnd w:id="17"/>
    </w:p>
    <w:p w14:paraId="0B08CBFE" w14:textId="77777777" w:rsidR="002C1D86" w:rsidRPr="00BC60F8" w:rsidRDefault="002C1D86" w:rsidP="00500E08">
      <w:pPr>
        <w:rPr>
          <w:rFonts w:ascii="Arial" w:hAnsi="Arial" w:cs="Arial"/>
        </w:rPr>
      </w:pPr>
      <w:r w:rsidRPr="00BC60F8">
        <w:rPr>
          <w:rFonts w:ascii="Arial" w:hAnsi="Arial" w:cs="Arial"/>
        </w:rPr>
        <w:t xml:space="preserve">Z izvršbo lahko FURS seže tudi na terjatev, ki jo ima dolžnik do tretje osebe (dolžnikov dolžnik). V tem primeru dolžnikov dolžnik namesto, da bi plačal dolžniku, ki je njegov upnik, svoj dolg po zapadlosti plača FURS. </w:t>
      </w:r>
    </w:p>
    <w:p w14:paraId="6B867615" w14:textId="77777777" w:rsidR="002C1D86" w:rsidRPr="00BC60F8" w:rsidRDefault="002C1D86" w:rsidP="00500E08">
      <w:pPr>
        <w:rPr>
          <w:rFonts w:ascii="Arial" w:hAnsi="Arial" w:cs="Arial"/>
        </w:rPr>
      </w:pPr>
      <w:r w:rsidRPr="00BC60F8">
        <w:rPr>
          <w:rFonts w:ascii="Arial" w:hAnsi="Arial" w:cs="Arial"/>
        </w:rPr>
        <w:t>Sklep o izvršbi se vroči dolžniku in njegovemu dolžniku. Z vročitvijo sklepa se dolžniku zarubi terjatev, ki jo ima do svojega dolžnika do višine dolga, navedenega v sklepu o izvršbi. Hkrati se dolžnikovemu dolžniku naloži, da zarubljeni znesek ob zapadlosti plača na račun FURS.</w:t>
      </w:r>
      <w:r w:rsidRPr="00BC60F8">
        <w:rPr>
          <w:rFonts w:ascii="Arial" w:hAnsi="Arial" w:cs="Arial"/>
          <w:b/>
        </w:rPr>
        <w:t xml:space="preserve">  </w:t>
      </w:r>
    </w:p>
    <w:p w14:paraId="206D0748" w14:textId="77777777" w:rsidR="002C1D86" w:rsidRPr="00BC60F8" w:rsidRDefault="002C1D86" w:rsidP="00500E08">
      <w:pPr>
        <w:pStyle w:val="Naslov3"/>
        <w:rPr>
          <w:rFonts w:ascii="Arial" w:hAnsi="Arial" w:cs="Arial"/>
        </w:rPr>
      </w:pPr>
      <w:bookmarkStart w:id="18" w:name="_Toc489945709"/>
      <w:bookmarkStart w:id="19" w:name="_Toc13232"/>
      <w:r w:rsidRPr="00BC60F8">
        <w:rPr>
          <w:rFonts w:ascii="Arial" w:hAnsi="Arial" w:cs="Arial"/>
        </w:rPr>
        <w:t>Izvršba na dolžnikove premičnine</w:t>
      </w:r>
      <w:bookmarkEnd w:id="18"/>
      <w:r w:rsidRPr="00BC60F8">
        <w:rPr>
          <w:rFonts w:ascii="Arial" w:hAnsi="Arial" w:cs="Arial"/>
        </w:rPr>
        <w:t xml:space="preserve"> </w:t>
      </w:r>
      <w:bookmarkEnd w:id="19"/>
    </w:p>
    <w:p w14:paraId="11BD0E2E" w14:textId="77777777" w:rsidR="002C1D86" w:rsidRPr="00BC60F8" w:rsidRDefault="002C1D86" w:rsidP="00500E08">
      <w:pPr>
        <w:rPr>
          <w:rFonts w:ascii="Arial" w:hAnsi="Arial" w:cs="Arial"/>
        </w:rPr>
      </w:pPr>
      <w:r w:rsidRPr="00BC60F8">
        <w:rPr>
          <w:rFonts w:ascii="Arial" w:hAnsi="Arial" w:cs="Arial"/>
        </w:rPr>
        <w:t xml:space="preserve">Sklep o izvršbi se dolžniku vroči pred začetkom rubeža, </w:t>
      </w:r>
      <w:r w:rsidR="008E403C">
        <w:rPr>
          <w:rFonts w:ascii="Arial" w:hAnsi="Arial" w:cs="Arial"/>
        </w:rPr>
        <w:t>v</w:t>
      </w:r>
      <w:r w:rsidR="008E403C" w:rsidRPr="00BC60F8">
        <w:rPr>
          <w:rFonts w:ascii="Arial" w:hAnsi="Arial" w:cs="Arial"/>
        </w:rPr>
        <w:t xml:space="preserve">endar </w:t>
      </w:r>
      <w:r w:rsidRPr="00BC60F8">
        <w:rPr>
          <w:rFonts w:ascii="Arial" w:hAnsi="Arial" w:cs="Arial"/>
        </w:rPr>
        <w:t xml:space="preserve">pa se rubež dolžnikovih premičnin lahko opravi tudi pred vročitvijo sklepa, če dolžniku ni mogoče vročiti sklepa o izvršbi in bi bil ogrožen namen davčne izvršbe. V tem primeru se sklep o izvršbi vroči dolžniku po opravljenem rubežu. Če dolžnik pri rubežu ni bil navzoč, se ga o opravljenem rubežu obvesti naknadno. </w:t>
      </w:r>
    </w:p>
    <w:p w14:paraId="1CD5B6F5" w14:textId="77777777" w:rsidR="002C1D86" w:rsidRPr="00BC60F8" w:rsidRDefault="002C1D86" w:rsidP="00500E08">
      <w:pPr>
        <w:rPr>
          <w:rFonts w:ascii="Arial" w:hAnsi="Arial" w:cs="Arial"/>
        </w:rPr>
      </w:pPr>
      <w:r w:rsidRPr="00BC60F8">
        <w:rPr>
          <w:rFonts w:ascii="Arial" w:hAnsi="Arial" w:cs="Arial"/>
        </w:rPr>
        <w:lastRenderedPageBreak/>
        <w:t xml:space="preserve">Izvršba na dolžnikove premičnine se opravi z rubežem, cenitvijo in prodajo zarubljenih premičnin. </w:t>
      </w:r>
    </w:p>
    <w:p w14:paraId="4DD889FA" w14:textId="77777777" w:rsidR="002C1D86" w:rsidRPr="00BC60F8" w:rsidRDefault="002C1D86" w:rsidP="00500E08">
      <w:pPr>
        <w:pStyle w:val="Naslov3"/>
        <w:rPr>
          <w:rFonts w:ascii="Arial" w:hAnsi="Arial" w:cs="Arial"/>
        </w:rPr>
      </w:pPr>
      <w:bookmarkStart w:id="20" w:name="_Toc489945710"/>
      <w:bookmarkStart w:id="21" w:name="_Toc13233"/>
      <w:r w:rsidRPr="00BC60F8">
        <w:rPr>
          <w:rFonts w:ascii="Arial" w:hAnsi="Arial" w:cs="Arial"/>
        </w:rPr>
        <w:t>Izvršba na dolžnikove vrednostne papirje</w:t>
      </w:r>
      <w:bookmarkEnd w:id="20"/>
      <w:r w:rsidRPr="00BC60F8">
        <w:rPr>
          <w:rFonts w:ascii="Arial" w:hAnsi="Arial" w:cs="Arial"/>
        </w:rPr>
        <w:t xml:space="preserve"> </w:t>
      </w:r>
      <w:bookmarkEnd w:id="21"/>
    </w:p>
    <w:p w14:paraId="073225C6" w14:textId="77777777" w:rsidR="002C1D86" w:rsidRPr="00BC60F8" w:rsidRDefault="002C1D86" w:rsidP="00500E08">
      <w:pPr>
        <w:rPr>
          <w:rFonts w:ascii="Arial" w:hAnsi="Arial" w:cs="Arial"/>
        </w:rPr>
      </w:pPr>
      <w:r w:rsidRPr="00BC60F8">
        <w:rPr>
          <w:rFonts w:ascii="Arial" w:hAnsi="Arial" w:cs="Arial"/>
        </w:rPr>
        <w:t xml:space="preserve">Za izvršbo na vrednostne papirje se smiselno uporabljajo pravila o rubežu in prodaji premičnin, če ZDavP-2 ne določa drugače. </w:t>
      </w:r>
    </w:p>
    <w:p w14:paraId="29DFCA43" w14:textId="77777777" w:rsidR="002C1D86" w:rsidRPr="00BC60F8" w:rsidRDefault="002C1D86" w:rsidP="00500E08">
      <w:pPr>
        <w:pStyle w:val="Naslov3"/>
        <w:rPr>
          <w:rFonts w:ascii="Arial" w:hAnsi="Arial" w:cs="Arial"/>
        </w:rPr>
      </w:pPr>
      <w:bookmarkStart w:id="22" w:name="_Toc489945711"/>
      <w:bookmarkStart w:id="23" w:name="_Toc13234"/>
      <w:r w:rsidRPr="00BC60F8">
        <w:rPr>
          <w:rFonts w:ascii="Arial" w:hAnsi="Arial" w:cs="Arial"/>
        </w:rPr>
        <w:t>Izvršba na dolžnikove nepremičnine, delež v družbi in premoženjske pravice</w:t>
      </w:r>
      <w:bookmarkEnd w:id="22"/>
      <w:r w:rsidRPr="00BC60F8">
        <w:rPr>
          <w:rFonts w:ascii="Arial" w:hAnsi="Arial" w:cs="Arial"/>
        </w:rPr>
        <w:t xml:space="preserve"> </w:t>
      </w:r>
      <w:bookmarkEnd w:id="23"/>
    </w:p>
    <w:p w14:paraId="095F4210" w14:textId="77777777" w:rsidR="002C1D86" w:rsidRPr="00BC60F8" w:rsidRDefault="002C1D86" w:rsidP="00500E08">
      <w:pPr>
        <w:rPr>
          <w:rFonts w:ascii="Arial" w:hAnsi="Arial" w:cs="Arial"/>
        </w:rPr>
      </w:pPr>
      <w:r w:rsidRPr="00BC60F8">
        <w:rPr>
          <w:rFonts w:ascii="Arial" w:hAnsi="Arial" w:cs="Arial"/>
        </w:rPr>
        <w:t xml:space="preserve">Izvršba na dolžnikovo nepremično premoženje, delež družbenika v družbi in premoženjske pravice (patent, užitek, materialna avtorska pravica itd.) se opravi le v primeru, če izterjava iz drugega premoženja dolžnika ni bila uspešna, ali če tako določa zakon. </w:t>
      </w:r>
    </w:p>
    <w:p w14:paraId="26760B7F" w14:textId="77777777" w:rsidR="002C1D86" w:rsidRPr="00BC60F8" w:rsidRDefault="002C1D86" w:rsidP="00500E08">
      <w:pPr>
        <w:rPr>
          <w:rFonts w:ascii="Arial" w:hAnsi="Arial" w:cs="Arial"/>
        </w:rPr>
      </w:pPr>
      <w:r w:rsidRPr="00BC60F8">
        <w:rPr>
          <w:rFonts w:ascii="Arial" w:hAnsi="Arial" w:cs="Arial"/>
        </w:rPr>
        <w:t xml:space="preserve">FURS predlog za izvršbo preko državnega </w:t>
      </w:r>
      <w:r w:rsidR="008E403C">
        <w:rPr>
          <w:rFonts w:ascii="Arial" w:hAnsi="Arial" w:cs="Arial"/>
        </w:rPr>
        <w:t>odvetništva</w:t>
      </w:r>
      <w:r w:rsidR="008E403C" w:rsidRPr="00BC60F8">
        <w:rPr>
          <w:rFonts w:ascii="Arial" w:hAnsi="Arial" w:cs="Arial"/>
        </w:rPr>
        <w:t xml:space="preserve"> </w:t>
      </w:r>
      <w:r w:rsidRPr="00BC60F8">
        <w:rPr>
          <w:rFonts w:ascii="Arial" w:hAnsi="Arial" w:cs="Arial"/>
        </w:rPr>
        <w:t>posreduje sodišču, ki opravi izvršbo v skladu z Zakonom o izvršbi in zavarovanju (ZIZ)</w:t>
      </w:r>
      <w:r w:rsidR="00340B2C" w:rsidRPr="00BC60F8">
        <w:rPr>
          <w:rStyle w:val="Sprotnaopomba-sklic"/>
          <w:rFonts w:ascii="Arial" w:hAnsi="Arial" w:cs="Arial"/>
        </w:rPr>
        <w:footnoteReference w:id="4"/>
      </w:r>
      <w:r w:rsidR="00016D7D" w:rsidRPr="00BC60F8">
        <w:rPr>
          <w:rStyle w:val="Sprotnaopomba-sklic"/>
          <w:rFonts w:ascii="Arial" w:hAnsi="Arial" w:cs="Arial"/>
        </w:rPr>
        <w:footnoteReference w:id="5"/>
      </w:r>
      <w:r w:rsidRPr="00BC60F8">
        <w:rPr>
          <w:rFonts w:ascii="Arial" w:hAnsi="Arial" w:cs="Arial"/>
        </w:rPr>
        <w:t>.</w:t>
      </w:r>
    </w:p>
    <w:p w14:paraId="19A3DD02" w14:textId="77777777" w:rsidR="00500E08" w:rsidRPr="00BC60F8" w:rsidRDefault="00500E08" w:rsidP="00500E08">
      <w:pPr>
        <w:rPr>
          <w:rFonts w:ascii="Arial" w:eastAsiaTheme="majorEastAsia" w:hAnsi="Arial" w:cs="Arial"/>
          <w:color w:val="000000" w:themeColor="text1"/>
          <w:sz w:val="36"/>
          <w:szCs w:val="36"/>
        </w:rPr>
      </w:pPr>
      <w:r w:rsidRPr="00BC60F8">
        <w:rPr>
          <w:rFonts w:ascii="Arial" w:hAnsi="Arial" w:cs="Arial"/>
        </w:rPr>
        <w:br w:type="page"/>
      </w:r>
    </w:p>
    <w:p w14:paraId="3E624F59" w14:textId="77777777" w:rsidR="00721D0E" w:rsidRPr="00BC60F8" w:rsidRDefault="00A637F4" w:rsidP="00500E08">
      <w:pPr>
        <w:pStyle w:val="Naslov1"/>
        <w:rPr>
          <w:rFonts w:ascii="Arial" w:hAnsi="Arial" w:cs="Arial"/>
        </w:rPr>
      </w:pPr>
      <w:bookmarkStart w:id="24" w:name="_Toc489945712"/>
      <w:r w:rsidRPr="00BC60F8">
        <w:rPr>
          <w:rFonts w:ascii="Arial" w:hAnsi="Arial" w:cs="Arial"/>
        </w:rPr>
        <w:lastRenderedPageBreak/>
        <w:t>EVALVACIJSKA VPRAŠANJA</w:t>
      </w:r>
      <w:bookmarkEnd w:id="24"/>
    </w:p>
    <w:p w14:paraId="5C8AD6F5" w14:textId="77777777" w:rsidR="00EF037B" w:rsidRPr="00BC60F8" w:rsidRDefault="00EF037B" w:rsidP="00500E08">
      <w:pPr>
        <w:rPr>
          <w:rFonts w:ascii="Arial" w:hAnsi="Arial" w:cs="Arial"/>
        </w:rPr>
      </w:pPr>
      <w:r w:rsidRPr="00BC60F8">
        <w:rPr>
          <w:rFonts w:ascii="Arial" w:hAnsi="Arial" w:cs="Arial"/>
        </w:rPr>
        <w:t>V okviru evalvacije so se preverjali učinki sprejetja novele Pravilnika o izvajanju Zakona o davčnem postopku (Uradni list RS, št. 85/16)</w:t>
      </w:r>
      <w:r w:rsidR="00340B2C" w:rsidRPr="00BC60F8">
        <w:rPr>
          <w:rStyle w:val="Sprotnaopomba-sklic"/>
          <w:rFonts w:ascii="Arial" w:hAnsi="Arial" w:cs="Arial"/>
        </w:rPr>
        <w:footnoteReference w:id="6"/>
      </w:r>
      <w:r w:rsidRPr="00BC60F8">
        <w:rPr>
          <w:rFonts w:ascii="Arial" w:hAnsi="Arial" w:cs="Arial"/>
        </w:rPr>
        <w:t>.</w:t>
      </w:r>
    </w:p>
    <w:p w14:paraId="556555BC" w14:textId="77777777" w:rsidR="00EF037B" w:rsidRPr="00BC60F8" w:rsidRDefault="00EF037B" w:rsidP="00500E08">
      <w:pPr>
        <w:rPr>
          <w:rFonts w:ascii="Arial" w:hAnsi="Arial" w:cs="Arial"/>
        </w:rPr>
      </w:pPr>
      <w:r w:rsidRPr="00BC60F8">
        <w:rPr>
          <w:rFonts w:ascii="Arial" w:hAnsi="Arial" w:cs="Arial"/>
        </w:rPr>
        <w:t>S sprejetjem novele so se spremenili stroški davčne izvršbe, ki so breme dolžnika.</w:t>
      </w:r>
    </w:p>
    <w:p w14:paraId="2B96FA3F" w14:textId="77777777" w:rsidR="00500E08" w:rsidRPr="00BC60F8" w:rsidRDefault="00500E08" w:rsidP="00500E08">
      <w:pPr>
        <w:pStyle w:val="Napis"/>
        <w:rPr>
          <w:rFonts w:ascii="Arial" w:hAnsi="Arial" w:cs="Arial"/>
        </w:rPr>
      </w:pPr>
      <w:bookmarkStart w:id="25" w:name="_Ref489836871"/>
      <w:bookmarkStart w:id="26" w:name="_Toc489948625"/>
      <w:r w:rsidRPr="00BC60F8">
        <w:rPr>
          <w:rFonts w:ascii="Arial" w:hAnsi="Arial" w:cs="Arial"/>
        </w:rPr>
        <w:t xml:space="preserve">Tabela </w:t>
      </w:r>
      <w:r w:rsidRPr="00BC60F8">
        <w:rPr>
          <w:rFonts w:ascii="Arial" w:hAnsi="Arial" w:cs="Arial"/>
        </w:rPr>
        <w:fldChar w:fldCharType="begin"/>
      </w:r>
      <w:r w:rsidRPr="00BC60F8">
        <w:rPr>
          <w:rFonts w:ascii="Arial" w:hAnsi="Arial" w:cs="Arial"/>
        </w:rPr>
        <w:instrText xml:space="preserve"> SEQ Tabela \* ARABIC </w:instrText>
      </w:r>
      <w:r w:rsidRPr="00BC60F8">
        <w:rPr>
          <w:rFonts w:ascii="Arial" w:hAnsi="Arial" w:cs="Arial"/>
        </w:rPr>
        <w:fldChar w:fldCharType="separate"/>
      </w:r>
      <w:r w:rsidR="00721FEE">
        <w:rPr>
          <w:rFonts w:ascii="Arial" w:hAnsi="Arial" w:cs="Arial"/>
          <w:noProof/>
        </w:rPr>
        <w:t>1</w:t>
      </w:r>
      <w:r w:rsidRPr="00BC60F8">
        <w:rPr>
          <w:rFonts w:ascii="Arial" w:hAnsi="Arial" w:cs="Arial"/>
        </w:rPr>
        <w:fldChar w:fldCharType="end"/>
      </w:r>
      <w:bookmarkEnd w:id="25"/>
      <w:r w:rsidR="00340B2C" w:rsidRPr="00BC60F8">
        <w:rPr>
          <w:rFonts w:ascii="Arial" w:hAnsi="Arial" w:cs="Arial"/>
        </w:rPr>
        <w:t>: Primerjavo stroškov pred in po uveljavitvi Pravilnika o spremembah in dopolnitvah Pravilnika o izvajanju Zakona o davčnem postopku (Uradni list RS, št. 85/16)</w:t>
      </w:r>
      <w:bookmarkEnd w:id="26"/>
    </w:p>
    <w:tbl>
      <w:tblPr>
        <w:tblStyle w:val="Tabelamrea"/>
        <w:tblW w:w="0" w:type="auto"/>
        <w:tblLook w:val="04A0" w:firstRow="1" w:lastRow="0" w:firstColumn="1" w:lastColumn="0" w:noHBand="0" w:noVBand="1"/>
      </w:tblPr>
      <w:tblGrid>
        <w:gridCol w:w="4815"/>
        <w:gridCol w:w="2264"/>
        <w:gridCol w:w="2264"/>
      </w:tblGrid>
      <w:tr w:rsidR="00500E08" w:rsidRPr="00BC60F8" w14:paraId="459C9E71" w14:textId="77777777" w:rsidTr="00BC60F8">
        <w:tc>
          <w:tcPr>
            <w:tcW w:w="4815" w:type="dxa"/>
          </w:tcPr>
          <w:p w14:paraId="5A0AFA68" w14:textId="77777777" w:rsidR="00500E08" w:rsidRPr="00BC60F8" w:rsidRDefault="00500E08" w:rsidP="00500E08">
            <w:pPr>
              <w:rPr>
                <w:rFonts w:ascii="Arial" w:hAnsi="Arial" w:cs="Arial"/>
                <w:b/>
                <w:sz w:val="16"/>
                <w:szCs w:val="16"/>
              </w:rPr>
            </w:pPr>
          </w:p>
        </w:tc>
        <w:tc>
          <w:tcPr>
            <w:tcW w:w="2264" w:type="dxa"/>
          </w:tcPr>
          <w:p w14:paraId="72355878" w14:textId="77777777" w:rsidR="00500E08" w:rsidRPr="00BC60F8" w:rsidRDefault="00500E08" w:rsidP="00340B2C">
            <w:pPr>
              <w:jc w:val="center"/>
              <w:rPr>
                <w:rFonts w:ascii="Arial" w:hAnsi="Arial" w:cs="Arial"/>
                <w:b/>
                <w:sz w:val="16"/>
                <w:szCs w:val="16"/>
              </w:rPr>
            </w:pPr>
            <w:r w:rsidRPr="00BC60F8">
              <w:rPr>
                <w:rFonts w:ascii="Arial" w:hAnsi="Arial" w:cs="Arial"/>
                <w:b/>
                <w:sz w:val="16"/>
                <w:szCs w:val="16"/>
              </w:rPr>
              <w:t>Stroški dolžnikov do 31.12.2016</w:t>
            </w:r>
          </w:p>
        </w:tc>
        <w:tc>
          <w:tcPr>
            <w:tcW w:w="2264" w:type="dxa"/>
          </w:tcPr>
          <w:p w14:paraId="038FFAFE" w14:textId="77777777" w:rsidR="00500E08" w:rsidRPr="00BC60F8" w:rsidRDefault="00500E08" w:rsidP="00340B2C">
            <w:pPr>
              <w:jc w:val="center"/>
              <w:rPr>
                <w:rFonts w:ascii="Arial" w:hAnsi="Arial" w:cs="Arial"/>
                <w:b/>
                <w:sz w:val="16"/>
                <w:szCs w:val="16"/>
              </w:rPr>
            </w:pPr>
            <w:r w:rsidRPr="00BC60F8">
              <w:rPr>
                <w:rFonts w:ascii="Arial" w:hAnsi="Arial" w:cs="Arial"/>
                <w:b/>
                <w:sz w:val="16"/>
                <w:szCs w:val="16"/>
              </w:rPr>
              <w:t>Stroški dolžnikov (po 01.01.2017)</w:t>
            </w:r>
          </w:p>
        </w:tc>
      </w:tr>
      <w:tr w:rsidR="00500E08" w:rsidRPr="00BC60F8" w14:paraId="0E4C6741" w14:textId="77777777" w:rsidTr="00BC60F8">
        <w:tc>
          <w:tcPr>
            <w:tcW w:w="4815" w:type="dxa"/>
          </w:tcPr>
          <w:p w14:paraId="2477296C" w14:textId="77777777" w:rsidR="00500E08" w:rsidRPr="00BC60F8" w:rsidRDefault="00500E08" w:rsidP="00500E08">
            <w:pPr>
              <w:rPr>
                <w:rFonts w:ascii="Arial" w:hAnsi="Arial" w:cs="Arial"/>
                <w:b/>
                <w:sz w:val="16"/>
                <w:szCs w:val="16"/>
              </w:rPr>
            </w:pPr>
            <w:r w:rsidRPr="00BC60F8">
              <w:rPr>
                <w:rFonts w:ascii="Arial" w:hAnsi="Arial" w:cs="Arial"/>
                <w:b/>
                <w:sz w:val="16"/>
                <w:szCs w:val="16"/>
              </w:rPr>
              <w:t>Stroški za izdajo sklepa o davčni izvršbi na dolžnikove denarne prejemke in na denarna sredstva pri bankah in hranilnicah ter na denarne terjatve dolžnika</w:t>
            </w:r>
          </w:p>
        </w:tc>
        <w:tc>
          <w:tcPr>
            <w:tcW w:w="2264" w:type="dxa"/>
          </w:tcPr>
          <w:p w14:paraId="0A7CDBF2" w14:textId="77777777" w:rsidR="00500E08" w:rsidRPr="00BC60F8" w:rsidRDefault="00500E08" w:rsidP="00340B2C">
            <w:pPr>
              <w:jc w:val="right"/>
              <w:rPr>
                <w:rFonts w:ascii="Arial" w:hAnsi="Arial" w:cs="Arial"/>
                <w:sz w:val="16"/>
                <w:szCs w:val="16"/>
              </w:rPr>
            </w:pPr>
            <w:r w:rsidRPr="00BC60F8">
              <w:rPr>
                <w:rFonts w:ascii="Arial" w:hAnsi="Arial" w:cs="Arial"/>
                <w:sz w:val="16"/>
                <w:szCs w:val="16"/>
              </w:rPr>
              <w:t>25,00 eur</w:t>
            </w:r>
          </w:p>
        </w:tc>
        <w:tc>
          <w:tcPr>
            <w:tcW w:w="2264" w:type="dxa"/>
          </w:tcPr>
          <w:p w14:paraId="730E7FDE" w14:textId="77777777" w:rsidR="00500E08" w:rsidRPr="00BC60F8" w:rsidRDefault="00500E08" w:rsidP="00340B2C">
            <w:pPr>
              <w:jc w:val="right"/>
              <w:rPr>
                <w:rFonts w:ascii="Arial" w:hAnsi="Arial" w:cs="Arial"/>
                <w:sz w:val="16"/>
                <w:szCs w:val="16"/>
              </w:rPr>
            </w:pPr>
            <w:r w:rsidRPr="00BC60F8">
              <w:rPr>
                <w:rFonts w:ascii="Arial" w:hAnsi="Arial" w:cs="Arial"/>
                <w:sz w:val="16"/>
                <w:szCs w:val="16"/>
              </w:rPr>
              <w:t>10,00 eur</w:t>
            </w:r>
          </w:p>
        </w:tc>
      </w:tr>
      <w:tr w:rsidR="00500E08" w:rsidRPr="00BC60F8" w14:paraId="310362ED" w14:textId="77777777" w:rsidTr="00BC60F8">
        <w:tc>
          <w:tcPr>
            <w:tcW w:w="4815" w:type="dxa"/>
          </w:tcPr>
          <w:p w14:paraId="2421E8FB" w14:textId="77777777" w:rsidR="00500E08" w:rsidRPr="00BC60F8" w:rsidRDefault="00500E08" w:rsidP="00500E08">
            <w:pPr>
              <w:rPr>
                <w:rFonts w:ascii="Arial" w:hAnsi="Arial" w:cs="Arial"/>
                <w:b/>
                <w:sz w:val="16"/>
                <w:szCs w:val="16"/>
              </w:rPr>
            </w:pPr>
            <w:r w:rsidRPr="00BC60F8">
              <w:rPr>
                <w:rFonts w:ascii="Arial" w:hAnsi="Arial" w:cs="Arial"/>
                <w:b/>
                <w:sz w:val="16"/>
                <w:szCs w:val="16"/>
              </w:rPr>
              <w:t>Stroški za sklep o davčni izvršbi na dolžnikove materializirane ali nematerializirane vrednostne papirje</w:t>
            </w:r>
          </w:p>
        </w:tc>
        <w:tc>
          <w:tcPr>
            <w:tcW w:w="2264" w:type="dxa"/>
          </w:tcPr>
          <w:p w14:paraId="43F399C9" w14:textId="77777777" w:rsidR="00500E08" w:rsidRPr="00BC60F8" w:rsidRDefault="00500E08" w:rsidP="00340B2C">
            <w:pPr>
              <w:jc w:val="right"/>
              <w:rPr>
                <w:rFonts w:ascii="Arial" w:hAnsi="Arial" w:cs="Arial"/>
                <w:sz w:val="16"/>
                <w:szCs w:val="16"/>
              </w:rPr>
            </w:pPr>
            <w:r w:rsidRPr="00BC60F8">
              <w:rPr>
                <w:rFonts w:ascii="Arial" w:hAnsi="Arial" w:cs="Arial"/>
                <w:sz w:val="16"/>
                <w:szCs w:val="16"/>
              </w:rPr>
              <w:t>25,00 eur</w:t>
            </w:r>
          </w:p>
        </w:tc>
        <w:tc>
          <w:tcPr>
            <w:tcW w:w="2264" w:type="dxa"/>
          </w:tcPr>
          <w:p w14:paraId="735F7B20" w14:textId="77777777" w:rsidR="00500E08" w:rsidRPr="00BC60F8" w:rsidRDefault="00500E08" w:rsidP="00340B2C">
            <w:pPr>
              <w:jc w:val="right"/>
              <w:rPr>
                <w:rFonts w:ascii="Arial" w:hAnsi="Arial" w:cs="Arial"/>
                <w:sz w:val="16"/>
                <w:szCs w:val="16"/>
              </w:rPr>
            </w:pPr>
            <w:r w:rsidRPr="00BC60F8">
              <w:rPr>
                <w:rFonts w:ascii="Arial" w:hAnsi="Arial" w:cs="Arial"/>
                <w:sz w:val="16"/>
                <w:szCs w:val="16"/>
              </w:rPr>
              <w:t>10,00 eur</w:t>
            </w:r>
          </w:p>
        </w:tc>
      </w:tr>
      <w:tr w:rsidR="00500E08" w:rsidRPr="00BC60F8" w14:paraId="6CAA8310" w14:textId="77777777" w:rsidTr="00BC60F8">
        <w:tc>
          <w:tcPr>
            <w:tcW w:w="4815" w:type="dxa"/>
          </w:tcPr>
          <w:p w14:paraId="69F6F1F1" w14:textId="77777777" w:rsidR="00500E08" w:rsidRPr="00BC60F8" w:rsidRDefault="00500E08" w:rsidP="00500E08">
            <w:pPr>
              <w:rPr>
                <w:rFonts w:ascii="Arial" w:hAnsi="Arial" w:cs="Arial"/>
                <w:b/>
                <w:sz w:val="16"/>
                <w:szCs w:val="16"/>
              </w:rPr>
            </w:pPr>
            <w:r w:rsidRPr="00BC60F8">
              <w:rPr>
                <w:rFonts w:ascii="Arial" w:hAnsi="Arial" w:cs="Arial"/>
                <w:b/>
                <w:sz w:val="16"/>
                <w:szCs w:val="16"/>
              </w:rPr>
              <w:t>Stroški za sklep o davčni izvršbi na dolžnikove premičnine</w:t>
            </w:r>
          </w:p>
        </w:tc>
        <w:tc>
          <w:tcPr>
            <w:tcW w:w="2264" w:type="dxa"/>
          </w:tcPr>
          <w:p w14:paraId="41AC8E35" w14:textId="77777777" w:rsidR="00500E08" w:rsidRPr="00BC60F8" w:rsidRDefault="00500E08" w:rsidP="00340B2C">
            <w:pPr>
              <w:jc w:val="right"/>
              <w:rPr>
                <w:rFonts w:ascii="Arial" w:hAnsi="Arial" w:cs="Arial"/>
                <w:sz w:val="16"/>
                <w:szCs w:val="16"/>
              </w:rPr>
            </w:pPr>
            <w:r w:rsidRPr="00BC60F8">
              <w:rPr>
                <w:rFonts w:ascii="Arial" w:hAnsi="Arial" w:cs="Arial"/>
                <w:sz w:val="16"/>
                <w:szCs w:val="16"/>
              </w:rPr>
              <w:t>75,00 eur</w:t>
            </w:r>
          </w:p>
        </w:tc>
        <w:tc>
          <w:tcPr>
            <w:tcW w:w="2264" w:type="dxa"/>
          </w:tcPr>
          <w:p w14:paraId="13D85110" w14:textId="77777777" w:rsidR="00500E08" w:rsidRPr="00BC60F8" w:rsidRDefault="00500E08" w:rsidP="00340B2C">
            <w:pPr>
              <w:jc w:val="right"/>
              <w:rPr>
                <w:rFonts w:ascii="Arial" w:hAnsi="Arial" w:cs="Arial"/>
                <w:sz w:val="16"/>
                <w:szCs w:val="16"/>
              </w:rPr>
            </w:pPr>
            <w:r w:rsidRPr="00BC60F8">
              <w:rPr>
                <w:rFonts w:ascii="Arial" w:hAnsi="Arial" w:cs="Arial"/>
                <w:sz w:val="16"/>
                <w:szCs w:val="16"/>
              </w:rPr>
              <w:t>50,00 eur</w:t>
            </w:r>
          </w:p>
        </w:tc>
      </w:tr>
    </w:tbl>
    <w:p w14:paraId="6472FC1D" w14:textId="77777777" w:rsidR="00210285" w:rsidRPr="00BC60F8" w:rsidRDefault="00210285" w:rsidP="00500E08">
      <w:pPr>
        <w:rPr>
          <w:rFonts w:ascii="Arial" w:hAnsi="Arial" w:cs="Arial"/>
        </w:rPr>
      </w:pPr>
      <w:r w:rsidRPr="00BC60F8">
        <w:rPr>
          <w:rFonts w:ascii="Arial" w:hAnsi="Arial" w:cs="Arial"/>
        </w:rPr>
        <w:t xml:space="preserve">V okviru evalvacije smo </w:t>
      </w:r>
      <w:r w:rsidR="00500E08" w:rsidRPr="00BC60F8">
        <w:rPr>
          <w:rFonts w:ascii="Arial" w:hAnsi="Arial" w:cs="Arial"/>
        </w:rPr>
        <w:t xml:space="preserve">tako </w:t>
      </w:r>
      <w:r w:rsidRPr="00BC60F8">
        <w:rPr>
          <w:rFonts w:ascii="Arial" w:hAnsi="Arial" w:cs="Arial"/>
        </w:rPr>
        <w:t>preverjali:</w:t>
      </w:r>
    </w:p>
    <w:p w14:paraId="2A3ED5C1" w14:textId="77777777" w:rsidR="00210285" w:rsidRPr="00BC60F8" w:rsidRDefault="00210285" w:rsidP="00500E08">
      <w:pPr>
        <w:pStyle w:val="Odstavekseznama"/>
        <w:numPr>
          <w:ilvl w:val="0"/>
          <w:numId w:val="13"/>
        </w:numPr>
        <w:rPr>
          <w:rFonts w:ascii="Arial" w:hAnsi="Arial" w:cs="Arial"/>
          <w:b/>
        </w:rPr>
      </w:pPr>
      <w:r w:rsidRPr="00BC60F8">
        <w:rPr>
          <w:rFonts w:ascii="Arial" w:hAnsi="Arial" w:cs="Arial"/>
          <w:b/>
        </w:rPr>
        <w:t>Učinkovitost politike s stališča primerjave učinkov z vložki (resursi)</w:t>
      </w:r>
    </w:p>
    <w:p w14:paraId="479B1232" w14:textId="77777777" w:rsidR="00210285" w:rsidRPr="00BC60F8" w:rsidRDefault="00210285" w:rsidP="00500E08">
      <w:pPr>
        <w:pStyle w:val="Odstavekseznama"/>
        <w:numPr>
          <w:ilvl w:val="0"/>
          <w:numId w:val="15"/>
        </w:numPr>
        <w:rPr>
          <w:rFonts w:ascii="Arial" w:hAnsi="Arial" w:cs="Arial"/>
        </w:rPr>
      </w:pPr>
      <w:r w:rsidRPr="00BC60F8">
        <w:rPr>
          <w:rFonts w:ascii="Arial" w:hAnsi="Arial" w:cs="Arial"/>
        </w:rPr>
        <w:t>Ali so stroški, ki so subjektom nastali upravičeni, glede na učinke, ki so nastali kot posledica sprejetja predpisa?</w:t>
      </w:r>
    </w:p>
    <w:p w14:paraId="2315F423" w14:textId="77777777" w:rsidR="00210285" w:rsidRPr="00BC60F8" w:rsidRDefault="00210285" w:rsidP="00500E08">
      <w:pPr>
        <w:pStyle w:val="Odstavekseznama"/>
        <w:numPr>
          <w:ilvl w:val="0"/>
          <w:numId w:val="15"/>
        </w:numPr>
        <w:rPr>
          <w:rFonts w:ascii="Arial" w:hAnsi="Arial" w:cs="Arial"/>
        </w:rPr>
      </w:pPr>
      <w:r w:rsidRPr="00BC60F8">
        <w:rPr>
          <w:rFonts w:ascii="Arial" w:hAnsi="Arial" w:cs="Arial"/>
        </w:rPr>
        <w:t>Ali so stroški sorazmerni s koristmi?</w:t>
      </w:r>
    </w:p>
    <w:p w14:paraId="1C43B2BE" w14:textId="77777777" w:rsidR="00210285" w:rsidRPr="00BC60F8" w:rsidRDefault="00210285" w:rsidP="00500E08">
      <w:pPr>
        <w:pStyle w:val="Odstavekseznama"/>
        <w:numPr>
          <w:ilvl w:val="0"/>
          <w:numId w:val="13"/>
        </w:numPr>
        <w:rPr>
          <w:rFonts w:ascii="Arial" w:hAnsi="Arial" w:cs="Arial"/>
          <w:b/>
        </w:rPr>
      </w:pPr>
      <w:r w:rsidRPr="00BC60F8">
        <w:rPr>
          <w:rFonts w:ascii="Arial" w:hAnsi="Arial" w:cs="Arial"/>
          <w:b/>
        </w:rPr>
        <w:t>Učinkovitost politike s stališča primerjave učinkov z vložki (resursi)</w:t>
      </w:r>
    </w:p>
    <w:p w14:paraId="6C2CD632" w14:textId="77777777" w:rsidR="00210285" w:rsidRPr="00BC60F8" w:rsidRDefault="00210285" w:rsidP="00500E08">
      <w:pPr>
        <w:pStyle w:val="Odstavekseznama"/>
        <w:numPr>
          <w:ilvl w:val="0"/>
          <w:numId w:val="15"/>
        </w:numPr>
        <w:rPr>
          <w:rFonts w:ascii="Arial" w:hAnsi="Arial" w:cs="Arial"/>
        </w:rPr>
      </w:pPr>
      <w:r w:rsidRPr="00BC60F8">
        <w:rPr>
          <w:rFonts w:ascii="Arial" w:hAnsi="Arial" w:cs="Arial"/>
        </w:rPr>
        <w:t>Do kakšne mere so bili doseženi zastavljeni cilji?</w:t>
      </w:r>
    </w:p>
    <w:p w14:paraId="0F223EB1" w14:textId="77777777" w:rsidR="00210285" w:rsidRPr="00BC60F8" w:rsidRDefault="00210285" w:rsidP="00500E08">
      <w:pPr>
        <w:pStyle w:val="Odstavekseznama"/>
        <w:numPr>
          <w:ilvl w:val="0"/>
          <w:numId w:val="15"/>
        </w:numPr>
        <w:rPr>
          <w:rFonts w:ascii="Arial" w:hAnsi="Arial" w:cs="Arial"/>
        </w:rPr>
      </w:pPr>
      <w:r w:rsidRPr="00BC60F8">
        <w:rPr>
          <w:rFonts w:ascii="Arial" w:hAnsi="Arial" w:cs="Arial"/>
        </w:rPr>
        <w:t>Kakšni so bili učinki implementacije predpisa (uporaba kvalitativnih in kvantitativnih podatkov)?</w:t>
      </w:r>
    </w:p>
    <w:p w14:paraId="2FCBCFF6" w14:textId="77777777" w:rsidR="00767F59" w:rsidRPr="00BC60F8" w:rsidRDefault="00767F59" w:rsidP="00500E08">
      <w:pPr>
        <w:pStyle w:val="Navadensplet"/>
        <w:rPr>
          <w:rFonts w:ascii="Arial" w:hAnsi="Arial" w:cs="Arial"/>
        </w:rPr>
      </w:pPr>
    </w:p>
    <w:p w14:paraId="38F5EB08" w14:textId="77777777" w:rsidR="00164E04" w:rsidRPr="00BC60F8" w:rsidRDefault="00164E04" w:rsidP="00500E08">
      <w:pPr>
        <w:pStyle w:val="Kazalo"/>
        <w:rPr>
          <w:rFonts w:ascii="Arial" w:hAnsi="Arial" w:cs="Arial"/>
        </w:rPr>
      </w:pPr>
      <w:bookmarkStart w:id="27" w:name="_Toc243755403"/>
      <w:bookmarkStart w:id="28" w:name="_Toc243755466"/>
    </w:p>
    <w:p w14:paraId="4D466381" w14:textId="77777777" w:rsidR="00DF656A" w:rsidRPr="00BC60F8" w:rsidRDefault="00C57961" w:rsidP="00500E08">
      <w:pPr>
        <w:pStyle w:val="Naslov1"/>
        <w:rPr>
          <w:rFonts w:ascii="Arial" w:hAnsi="Arial" w:cs="Arial"/>
          <w:i/>
        </w:rPr>
      </w:pPr>
      <w:r w:rsidRPr="00BC60F8">
        <w:rPr>
          <w:rFonts w:ascii="Arial" w:hAnsi="Arial" w:cs="Arial"/>
          <w:sz w:val="22"/>
          <w:szCs w:val="22"/>
        </w:rPr>
        <w:br w:type="page"/>
      </w:r>
      <w:bookmarkStart w:id="29" w:name="_Toc434481537"/>
      <w:r w:rsidR="00DF656A" w:rsidRPr="00BC60F8">
        <w:rPr>
          <w:rFonts w:ascii="Arial" w:hAnsi="Arial" w:cs="Arial"/>
          <w:i/>
        </w:rPr>
        <w:lastRenderedPageBreak/>
        <w:t xml:space="preserve"> </w:t>
      </w:r>
      <w:bookmarkStart w:id="30" w:name="_Toc489945713"/>
      <w:r w:rsidR="00676515" w:rsidRPr="00BC60F8">
        <w:rPr>
          <w:rFonts w:ascii="Arial" w:hAnsi="Arial" w:cs="Arial"/>
        </w:rPr>
        <w:t>UPORABLJENA METODOLOGIJA</w:t>
      </w:r>
      <w:bookmarkEnd w:id="30"/>
    </w:p>
    <w:p w14:paraId="20641E49" w14:textId="77777777" w:rsidR="00811E86" w:rsidRPr="00BC60F8" w:rsidRDefault="00500E08" w:rsidP="00811E86">
      <w:pPr>
        <w:rPr>
          <w:rFonts w:ascii="Arial" w:eastAsia="Times New Roman" w:hAnsi="Arial" w:cs="Arial"/>
        </w:rPr>
      </w:pPr>
      <w:r w:rsidRPr="00BC60F8">
        <w:rPr>
          <w:rFonts w:ascii="Arial" w:hAnsi="Arial" w:cs="Arial"/>
        </w:rPr>
        <w:t>Učinki novele Pravilnika o izvajanju Zakona o davčnem postopku (Uradni list RS, št. 85/16) so bili ocenjeni na podlagi metodologije EMMS (Enotna metodologij</w:t>
      </w:r>
      <w:r w:rsidR="00811E86" w:rsidRPr="00BC60F8">
        <w:rPr>
          <w:rFonts w:ascii="Arial" w:hAnsi="Arial" w:cs="Arial"/>
        </w:rPr>
        <w:t xml:space="preserve">a za merjenje stroškov, ki jih </w:t>
      </w:r>
      <w:r w:rsidRPr="00BC60F8">
        <w:rPr>
          <w:rFonts w:ascii="Arial" w:hAnsi="Arial" w:cs="Arial"/>
        </w:rPr>
        <w:t>zakonodaja povzroča subjektom</w:t>
      </w:r>
      <w:r w:rsidR="00811E86" w:rsidRPr="00BC60F8">
        <w:rPr>
          <w:rFonts w:ascii="Arial" w:hAnsi="Arial" w:cs="Arial"/>
        </w:rPr>
        <w:t xml:space="preserve">), ki </w:t>
      </w:r>
      <w:r w:rsidR="00811E86" w:rsidRPr="00BC60F8">
        <w:rPr>
          <w:rFonts w:ascii="Arial" w:eastAsia="Times New Roman" w:hAnsi="Arial" w:cs="Arial"/>
        </w:rPr>
        <w:t xml:space="preserve">je bila privzeta in prilagojena na podlagi mednarodne metodologije »Standard Cost Model: </w:t>
      </w:r>
      <w:proofErr w:type="spellStart"/>
      <w:r w:rsidR="00811E86" w:rsidRPr="00BC60F8">
        <w:rPr>
          <w:rFonts w:ascii="Arial" w:eastAsia="Times New Roman" w:hAnsi="Arial" w:cs="Arial"/>
        </w:rPr>
        <w:t>Measuring</w:t>
      </w:r>
      <w:proofErr w:type="spellEnd"/>
      <w:r w:rsidR="00811E86" w:rsidRPr="00BC60F8">
        <w:rPr>
          <w:rFonts w:ascii="Arial" w:eastAsia="Times New Roman" w:hAnsi="Arial" w:cs="Arial"/>
        </w:rPr>
        <w:t xml:space="preserve"> </w:t>
      </w:r>
      <w:proofErr w:type="spellStart"/>
      <w:r w:rsidR="00811E86" w:rsidRPr="00BC60F8">
        <w:rPr>
          <w:rFonts w:ascii="Arial" w:eastAsia="Times New Roman" w:hAnsi="Arial" w:cs="Arial"/>
        </w:rPr>
        <w:t>and</w:t>
      </w:r>
      <w:proofErr w:type="spellEnd"/>
      <w:r w:rsidR="00811E86" w:rsidRPr="00BC60F8">
        <w:rPr>
          <w:rFonts w:ascii="Arial" w:eastAsia="Times New Roman" w:hAnsi="Arial" w:cs="Arial"/>
        </w:rPr>
        <w:t xml:space="preserve"> </w:t>
      </w:r>
      <w:proofErr w:type="spellStart"/>
      <w:r w:rsidR="00811E86" w:rsidRPr="00BC60F8">
        <w:rPr>
          <w:rFonts w:ascii="Arial" w:eastAsia="Times New Roman" w:hAnsi="Arial" w:cs="Arial"/>
        </w:rPr>
        <w:t>Reducing</w:t>
      </w:r>
      <w:proofErr w:type="spellEnd"/>
      <w:r w:rsidR="00811E86" w:rsidRPr="00BC60F8">
        <w:rPr>
          <w:rFonts w:ascii="Arial" w:eastAsia="Times New Roman" w:hAnsi="Arial" w:cs="Arial"/>
        </w:rPr>
        <w:t xml:space="preserve"> Administrative </w:t>
      </w:r>
      <w:proofErr w:type="spellStart"/>
      <w:r w:rsidR="00811E86" w:rsidRPr="00BC60F8">
        <w:rPr>
          <w:rFonts w:ascii="Arial" w:eastAsia="Times New Roman" w:hAnsi="Arial" w:cs="Arial"/>
        </w:rPr>
        <w:t>Burdens</w:t>
      </w:r>
      <w:proofErr w:type="spellEnd"/>
      <w:r w:rsidR="00811E86" w:rsidRPr="00BC60F8">
        <w:rPr>
          <w:rFonts w:ascii="Arial" w:eastAsia="Times New Roman" w:hAnsi="Arial" w:cs="Arial"/>
        </w:rPr>
        <w:t xml:space="preserve"> </w:t>
      </w:r>
      <w:proofErr w:type="spellStart"/>
      <w:r w:rsidR="00811E86" w:rsidRPr="00BC60F8">
        <w:rPr>
          <w:rFonts w:ascii="Arial" w:eastAsia="Times New Roman" w:hAnsi="Arial" w:cs="Arial"/>
        </w:rPr>
        <w:t>for</w:t>
      </w:r>
      <w:proofErr w:type="spellEnd"/>
      <w:r w:rsidR="00811E86" w:rsidRPr="00BC60F8">
        <w:rPr>
          <w:rFonts w:ascii="Arial" w:eastAsia="Times New Roman" w:hAnsi="Arial" w:cs="Arial"/>
        </w:rPr>
        <w:t xml:space="preserve"> </w:t>
      </w:r>
      <w:proofErr w:type="spellStart"/>
      <w:r w:rsidR="00811E86" w:rsidRPr="00BC60F8">
        <w:rPr>
          <w:rFonts w:ascii="Arial" w:eastAsia="Times New Roman" w:hAnsi="Arial" w:cs="Arial"/>
        </w:rPr>
        <w:t>Businesses</w:t>
      </w:r>
      <w:proofErr w:type="spellEnd"/>
      <w:r w:rsidR="00811E86" w:rsidRPr="00BC60F8">
        <w:rPr>
          <w:rFonts w:ascii="Arial" w:eastAsia="Times New Roman" w:hAnsi="Arial" w:cs="Arial"/>
        </w:rPr>
        <w:t>«</w:t>
      </w:r>
      <w:r w:rsidR="00811E86" w:rsidRPr="00BC60F8">
        <w:rPr>
          <w:rStyle w:val="Sprotnaopomba-sklic"/>
          <w:rFonts w:ascii="Arial" w:eastAsia="Times New Roman" w:hAnsi="Arial" w:cs="Arial"/>
        </w:rPr>
        <w:footnoteReference w:id="7"/>
      </w:r>
      <w:r w:rsidR="00811E86" w:rsidRPr="00BC60F8">
        <w:rPr>
          <w:rFonts w:ascii="Arial" w:eastAsia="Times New Roman" w:hAnsi="Arial" w:cs="Arial"/>
        </w:rPr>
        <w:t xml:space="preserve">, »Standard Cost Model </w:t>
      </w:r>
      <w:proofErr w:type="spellStart"/>
      <w:r w:rsidR="00811E86" w:rsidRPr="00BC60F8">
        <w:rPr>
          <w:rFonts w:ascii="Arial" w:eastAsia="Times New Roman" w:hAnsi="Arial" w:cs="Arial"/>
        </w:rPr>
        <w:t>for</w:t>
      </w:r>
      <w:proofErr w:type="spellEnd"/>
      <w:r w:rsidR="00811E86" w:rsidRPr="00BC60F8">
        <w:rPr>
          <w:rFonts w:ascii="Arial" w:eastAsia="Times New Roman" w:hAnsi="Arial" w:cs="Arial"/>
        </w:rPr>
        <w:t xml:space="preserve"> </w:t>
      </w:r>
      <w:proofErr w:type="spellStart"/>
      <w:r w:rsidR="00811E86" w:rsidRPr="00BC60F8">
        <w:rPr>
          <w:rFonts w:ascii="Arial" w:eastAsia="Times New Roman" w:hAnsi="Arial" w:cs="Arial"/>
        </w:rPr>
        <w:t>Citizens</w:t>
      </w:r>
      <w:proofErr w:type="spellEnd"/>
      <w:r w:rsidR="00811E86" w:rsidRPr="00BC60F8">
        <w:rPr>
          <w:rFonts w:ascii="Arial" w:eastAsia="Times New Roman" w:hAnsi="Arial" w:cs="Arial"/>
        </w:rPr>
        <w:t xml:space="preserve">: </w:t>
      </w:r>
      <w:proofErr w:type="spellStart"/>
      <w:r w:rsidR="00811E86" w:rsidRPr="00BC60F8">
        <w:rPr>
          <w:rFonts w:ascii="Arial" w:eastAsia="Times New Roman" w:hAnsi="Arial" w:cs="Arial"/>
        </w:rPr>
        <w:t>User`s</w:t>
      </w:r>
      <w:proofErr w:type="spellEnd"/>
      <w:r w:rsidR="00811E86" w:rsidRPr="00BC60F8">
        <w:rPr>
          <w:rFonts w:ascii="Arial" w:eastAsia="Times New Roman" w:hAnsi="Arial" w:cs="Arial"/>
        </w:rPr>
        <w:t xml:space="preserve"> </w:t>
      </w:r>
      <w:proofErr w:type="spellStart"/>
      <w:r w:rsidR="00811E86" w:rsidRPr="00BC60F8">
        <w:rPr>
          <w:rFonts w:ascii="Arial" w:eastAsia="Times New Roman" w:hAnsi="Arial" w:cs="Arial"/>
        </w:rPr>
        <w:t>Guide</w:t>
      </w:r>
      <w:proofErr w:type="spellEnd"/>
      <w:r w:rsidR="00811E86" w:rsidRPr="00BC60F8">
        <w:rPr>
          <w:rFonts w:ascii="Arial" w:eastAsia="Times New Roman" w:hAnsi="Arial" w:cs="Arial"/>
        </w:rPr>
        <w:t xml:space="preserve"> </w:t>
      </w:r>
      <w:proofErr w:type="spellStart"/>
      <w:r w:rsidR="00811E86" w:rsidRPr="00BC60F8">
        <w:rPr>
          <w:rFonts w:ascii="Arial" w:eastAsia="Times New Roman" w:hAnsi="Arial" w:cs="Arial"/>
        </w:rPr>
        <w:t>for</w:t>
      </w:r>
      <w:proofErr w:type="spellEnd"/>
      <w:r w:rsidR="00811E86" w:rsidRPr="00BC60F8">
        <w:rPr>
          <w:rFonts w:ascii="Arial" w:eastAsia="Times New Roman" w:hAnsi="Arial" w:cs="Arial"/>
        </w:rPr>
        <w:t xml:space="preserve"> </w:t>
      </w:r>
      <w:proofErr w:type="spellStart"/>
      <w:r w:rsidR="00811E86" w:rsidRPr="00BC60F8">
        <w:rPr>
          <w:rFonts w:ascii="Arial" w:eastAsia="Times New Roman" w:hAnsi="Arial" w:cs="Arial"/>
        </w:rPr>
        <w:t>Measuring</w:t>
      </w:r>
      <w:proofErr w:type="spellEnd"/>
      <w:r w:rsidR="00811E86" w:rsidRPr="00BC60F8">
        <w:rPr>
          <w:rFonts w:ascii="Arial" w:eastAsia="Times New Roman" w:hAnsi="Arial" w:cs="Arial"/>
        </w:rPr>
        <w:t xml:space="preserve"> Administrative </w:t>
      </w:r>
      <w:proofErr w:type="spellStart"/>
      <w:r w:rsidR="00811E86" w:rsidRPr="00BC60F8">
        <w:rPr>
          <w:rFonts w:ascii="Arial" w:eastAsia="Times New Roman" w:hAnsi="Arial" w:cs="Arial"/>
        </w:rPr>
        <w:t>Burdens</w:t>
      </w:r>
      <w:proofErr w:type="spellEnd"/>
      <w:r w:rsidR="00811E86" w:rsidRPr="00BC60F8">
        <w:rPr>
          <w:rFonts w:ascii="Arial" w:eastAsia="Times New Roman" w:hAnsi="Arial" w:cs="Arial"/>
        </w:rPr>
        <w:t xml:space="preserve"> </w:t>
      </w:r>
      <w:proofErr w:type="spellStart"/>
      <w:r w:rsidR="00811E86" w:rsidRPr="00BC60F8">
        <w:rPr>
          <w:rFonts w:ascii="Arial" w:eastAsia="Times New Roman" w:hAnsi="Arial" w:cs="Arial"/>
        </w:rPr>
        <w:t>for</w:t>
      </w:r>
      <w:proofErr w:type="spellEnd"/>
      <w:r w:rsidR="00811E86" w:rsidRPr="00BC60F8">
        <w:rPr>
          <w:rFonts w:ascii="Arial" w:eastAsia="Times New Roman" w:hAnsi="Arial" w:cs="Arial"/>
        </w:rPr>
        <w:t xml:space="preserve"> </w:t>
      </w:r>
      <w:proofErr w:type="spellStart"/>
      <w:r w:rsidR="00811E86" w:rsidRPr="00BC60F8">
        <w:rPr>
          <w:rFonts w:ascii="Arial" w:eastAsia="Times New Roman" w:hAnsi="Arial" w:cs="Arial"/>
        </w:rPr>
        <w:t>Citizens</w:t>
      </w:r>
      <w:proofErr w:type="spellEnd"/>
      <w:r w:rsidR="00811E86" w:rsidRPr="00BC60F8">
        <w:rPr>
          <w:rFonts w:ascii="Arial" w:eastAsia="Times New Roman" w:hAnsi="Arial" w:cs="Arial"/>
        </w:rPr>
        <w:t>«</w:t>
      </w:r>
      <w:r w:rsidR="00811E86" w:rsidRPr="00BC60F8">
        <w:rPr>
          <w:rStyle w:val="Sprotnaopomba-sklic"/>
          <w:rFonts w:ascii="Arial" w:eastAsia="Times New Roman" w:hAnsi="Arial" w:cs="Arial"/>
        </w:rPr>
        <w:footnoteReference w:id="8"/>
      </w:r>
      <w:r w:rsidR="00811E86" w:rsidRPr="00BC60F8">
        <w:rPr>
          <w:rFonts w:ascii="Arial" w:eastAsia="Times New Roman" w:hAnsi="Arial" w:cs="Arial"/>
        </w:rPr>
        <w:t xml:space="preserve">, potrdila pa jo je tudi Vlada RS, in sicer 7. maja 2009. </w:t>
      </w:r>
    </w:p>
    <w:p w14:paraId="3BEAA8DE" w14:textId="77777777" w:rsidR="00811E86" w:rsidRPr="00BC60F8" w:rsidRDefault="00811E86" w:rsidP="00811E86">
      <w:pPr>
        <w:rPr>
          <w:rFonts w:ascii="Arial" w:hAnsi="Arial" w:cs="Arial"/>
        </w:rPr>
      </w:pPr>
      <w:r w:rsidRPr="00BC60F8">
        <w:rPr>
          <w:rFonts w:ascii="Arial" w:hAnsi="Arial" w:cs="Arial"/>
        </w:rPr>
        <w:t>Na podlagi metodologije EMMS se celotni stroški, ki jih zakonodaja povzroča subjektom, se delijo na neposredne finančne stroške (davki, prispevki, pristojbine in globe) in posredne finančne stroške, ki so sestavljeni iz dejanskih posrednih stroškov in administrativnih stroškov.</w:t>
      </w:r>
    </w:p>
    <w:p w14:paraId="345D1807" w14:textId="77777777" w:rsidR="00811E86" w:rsidRPr="00BC60F8" w:rsidRDefault="00811E86" w:rsidP="00811E86">
      <w:pPr>
        <w:rPr>
          <w:rFonts w:ascii="Arial" w:hAnsi="Arial" w:cs="Arial"/>
        </w:rPr>
      </w:pPr>
      <w:r w:rsidRPr="00BC60F8">
        <w:rPr>
          <w:rFonts w:ascii="Arial" w:hAnsi="Arial" w:cs="Arial"/>
        </w:rPr>
        <w:t xml:space="preserve">Obveznost plačila stroškov davčne izvršbe sodi med neposredne finančne stroške, ki so neposredno razvidni iz predpisa in so rezultat konkretne in neposredne obveznosti prenosa denarja vladi ali pristojnemu organu. Primeri neposrednih finančnih stroškov so davki, prispevki, pristojbine, takse in globe. </w:t>
      </w:r>
    </w:p>
    <w:p w14:paraId="726F940A" w14:textId="77777777" w:rsidR="00811E86" w:rsidRPr="00BC60F8" w:rsidRDefault="00811E86" w:rsidP="00811E86">
      <w:pPr>
        <w:rPr>
          <w:rFonts w:ascii="Arial" w:hAnsi="Arial" w:cs="Arial"/>
        </w:rPr>
      </w:pPr>
      <w:r w:rsidRPr="00BC60F8">
        <w:rPr>
          <w:rFonts w:ascii="Arial" w:hAnsi="Arial" w:cs="Arial"/>
        </w:rPr>
        <w:t>Neposredni finančni stroški se računajo po formuli:</w:t>
      </w:r>
    </w:p>
    <w:p w14:paraId="3D8F391F" w14:textId="77777777" w:rsidR="00811E86" w:rsidRPr="00BC60F8" w:rsidRDefault="00811E86" w:rsidP="00D9506A">
      <w:pPr>
        <w:spacing w:before="0"/>
        <w:jc w:val="center"/>
        <w:rPr>
          <w:rFonts w:ascii="Arial" w:hAnsi="Arial" w:cs="Arial"/>
          <w:b/>
        </w:rPr>
      </w:pPr>
      <w:r w:rsidRPr="00BC60F8">
        <w:rPr>
          <w:rFonts w:ascii="Arial" w:hAnsi="Arial" w:cs="Arial"/>
          <w:b/>
        </w:rPr>
        <w:t>neposredni finančni stroški = količina x dajatev</w:t>
      </w:r>
    </w:p>
    <w:p w14:paraId="3A8F2CE9" w14:textId="77777777" w:rsidR="00811E86" w:rsidRPr="00BC60F8" w:rsidRDefault="00811E86" w:rsidP="00D9506A">
      <w:pPr>
        <w:spacing w:before="0"/>
        <w:jc w:val="center"/>
        <w:rPr>
          <w:rFonts w:ascii="Arial" w:hAnsi="Arial" w:cs="Arial"/>
          <w:b/>
        </w:rPr>
      </w:pPr>
      <w:r w:rsidRPr="00BC60F8">
        <w:rPr>
          <w:rFonts w:ascii="Arial" w:hAnsi="Arial" w:cs="Arial"/>
          <w:b/>
        </w:rPr>
        <w:t>količina = populacija x frekvenca</w:t>
      </w:r>
    </w:p>
    <w:p w14:paraId="21BAA789" w14:textId="77777777" w:rsidR="00811E86" w:rsidRPr="00BC60F8" w:rsidRDefault="00811E86" w:rsidP="00811E86">
      <w:pPr>
        <w:rPr>
          <w:rFonts w:ascii="Arial" w:hAnsi="Arial" w:cs="Arial"/>
        </w:rPr>
      </w:pPr>
      <w:r w:rsidRPr="00BC60F8">
        <w:rPr>
          <w:rFonts w:ascii="Arial" w:hAnsi="Arial" w:cs="Arial"/>
        </w:rPr>
        <w:t xml:space="preserve">Populacija se nanaša na število subjektov (podjetij, </w:t>
      </w:r>
      <w:r w:rsidR="009E4A34">
        <w:rPr>
          <w:rFonts w:ascii="Arial" w:hAnsi="Arial" w:cs="Arial"/>
        </w:rPr>
        <w:t>davčnih zavezancev - fizičnih oseb</w:t>
      </w:r>
      <w:r w:rsidRPr="00BC60F8">
        <w:rPr>
          <w:rFonts w:ascii="Arial" w:hAnsi="Arial" w:cs="Arial"/>
        </w:rPr>
        <w:t>), ki morajo opraviti določeno obveznost oziroma administrativno aktivnost. Populacijo lahko predstavlja tudi število oddanih vlog, prošenj, zahtevkov za posamezno obveznost na izbrano leto, ciljne skupine, ipd..</w:t>
      </w:r>
    </w:p>
    <w:p w14:paraId="10B9F1CA" w14:textId="77777777" w:rsidR="00811E86" w:rsidRPr="00BC60F8" w:rsidRDefault="00811E86" w:rsidP="00811E86">
      <w:pPr>
        <w:rPr>
          <w:rFonts w:ascii="Arial" w:hAnsi="Arial" w:cs="Arial"/>
        </w:rPr>
      </w:pPr>
      <w:r w:rsidRPr="00BC60F8">
        <w:rPr>
          <w:rFonts w:ascii="Arial" w:hAnsi="Arial" w:cs="Arial"/>
        </w:rPr>
        <w:t xml:space="preserve">Frekvenca je pogostost posredovanja obveznosti. V primeru enkratnega dogodka, ob spremembah oziroma ob nastanku posamezne obveznosti, dogodka ali administrativne aktivnosti je frekvenca vedno 1. </w:t>
      </w:r>
    </w:p>
    <w:p w14:paraId="487D7CA4" w14:textId="77777777" w:rsidR="00811E86" w:rsidRPr="00BC60F8" w:rsidRDefault="00811E86" w:rsidP="00811E86">
      <w:pPr>
        <w:rPr>
          <w:rFonts w:ascii="Arial" w:hAnsi="Arial" w:cs="Arial"/>
        </w:rPr>
      </w:pPr>
      <w:r w:rsidRPr="00BC60F8">
        <w:rPr>
          <w:rFonts w:ascii="Arial" w:hAnsi="Arial" w:cs="Arial"/>
        </w:rPr>
        <w:t>Dajatev se nanaša na obveznost, ki je neposredno razvidna iz predpisa in pomeni neposredni in konkreten prenos denarja vladi ali pristojnemu organu. Višina dajatve se lahko računa v relativnem  ali absolutnem znesku</w:t>
      </w:r>
      <w:r w:rsidR="00016D7D" w:rsidRPr="00BC60F8">
        <w:rPr>
          <w:rStyle w:val="Sprotnaopomba-sklic"/>
          <w:rFonts w:ascii="Arial" w:hAnsi="Arial" w:cs="Arial"/>
        </w:rPr>
        <w:footnoteReference w:id="9"/>
      </w:r>
      <w:r w:rsidRPr="00BC60F8">
        <w:rPr>
          <w:rFonts w:ascii="Arial" w:hAnsi="Arial" w:cs="Arial"/>
        </w:rPr>
        <w:t xml:space="preserve">. </w:t>
      </w:r>
    </w:p>
    <w:p w14:paraId="11238A81" w14:textId="77777777" w:rsidR="00DE4FA9" w:rsidRPr="00BC60F8" w:rsidRDefault="00676515" w:rsidP="00E51545">
      <w:pPr>
        <w:pStyle w:val="Naslov1"/>
        <w:jc w:val="left"/>
        <w:rPr>
          <w:rFonts w:ascii="Arial" w:hAnsi="Arial" w:cs="Arial"/>
        </w:rPr>
      </w:pPr>
      <w:r w:rsidRPr="00BC60F8">
        <w:rPr>
          <w:rFonts w:ascii="Arial" w:hAnsi="Arial" w:cs="Arial"/>
        </w:rPr>
        <w:br w:type="page"/>
      </w:r>
      <w:bookmarkStart w:id="31" w:name="_Toc489945714"/>
      <w:r w:rsidR="00B6114E" w:rsidRPr="00BC60F8">
        <w:rPr>
          <w:rFonts w:ascii="Arial" w:hAnsi="Arial" w:cs="Arial"/>
        </w:rPr>
        <w:lastRenderedPageBreak/>
        <w:t>OPRE</w:t>
      </w:r>
      <w:r w:rsidR="00E51545" w:rsidRPr="00BC60F8">
        <w:rPr>
          <w:rFonts w:ascii="Arial" w:hAnsi="Arial" w:cs="Arial"/>
        </w:rPr>
        <w:t>DELITEV ZAKONODAJE, OBVEZNOSTI</w:t>
      </w:r>
      <w:r w:rsidR="00B6114E" w:rsidRPr="00BC60F8">
        <w:rPr>
          <w:rFonts w:ascii="Arial" w:hAnsi="Arial" w:cs="Arial"/>
        </w:rPr>
        <w:t>, POPULACIJE IN FREKVENCE</w:t>
      </w:r>
      <w:bookmarkEnd w:id="29"/>
      <w:bookmarkEnd w:id="31"/>
    </w:p>
    <w:p w14:paraId="1B85320F" w14:textId="77777777" w:rsidR="00B6114E" w:rsidRPr="00BC60F8" w:rsidRDefault="00B6114E" w:rsidP="00711B9D">
      <w:pPr>
        <w:rPr>
          <w:rFonts w:ascii="Arial" w:hAnsi="Arial" w:cs="Arial"/>
          <w:b/>
        </w:rPr>
      </w:pPr>
      <w:r w:rsidRPr="00BC60F8">
        <w:rPr>
          <w:rFonts w:ascii="Arial" w:hAnsi="Arial" w:cs="Arial"/>
          <w:b/>
        </w:rPr>
        <w:t>Korak</w:t>
      </w:r>
      <w:r w:rsidR="00676515" w:rsidRPr="00BC60F8">
        <w:rPr>
          <w:rFonts w:ascii="Arial" w:hAnsi="Arial" w:cs="Arial"/>
          <w:b/>
        </w:rPr>
        <w:t xml:space="preserve"> 1</w:t>
      </w:r>
      <w:r w:rsidRPr="00BC60F8">
        <w:rPr>
          <w:rFonts w:ascii="Arial" w:hAnsi="Arial" w:cs="Arial"/>
          <w:b/>
        </w:rPr>
        <w:t>: Opredelitev zakonodaje</w:t>
      </w:r>
    </w:p>
    <w:p w14:paraId="5FDE2FF5" w14:textId="77777777" w:rsidR="00711B9D" w:rsidRPr="00BC60F8" w:rsidRDefault="00711B9D" w:rsidP="00711B9D">
      <w:pPr>
        <w:rPr>
          <w:rFonts w:ascii="Arial" w:hAnsi="Arial" w:cs="Arial"/>
          <w:b/>
        </w:rPr>
      </w:pPr>
      <w:r w:rsidRPr="00BC60F8">
        <w:rPr>
          <w:rFonts w:ascii="Arial" w:hAnsi="Arial" w:cs="Arial"/>
        </w:rPr>
        <w:t>Pravilnik o spremembah in dopolnitvah Pravilnika o izvajanju Zakona o davčnem postopku (Uradni list RS, št. 85/16)</w:t>
      </w:r>
      <w:r w:rsidR="00340B2C" w:rsidRPr="00BC60F8">
        <w:rPr>
          <w:rFonts w:ascii="Arial" w:hAnsi="Arial" w:cs="Arial"/>
        </w:rPr>
        <w:t>.</w:t>
      </w:r>
    </w:p>
    <w:p w14:paraId="69E2A0EB" w14:textId="77777777" w:rsidR="00B6114E" w:rsidRPr="00BC60F8" w:rsidRDefault="00B6114E" w:rsidP="00711B9D">
      <w:pPr>
        <w:rPr>
          <w:rFonts w:ascii="Arial" w:hAnsi="Arial" w:cs="Arial"/>
          <w:b/>
        </w:rPr>
      </w:pPr>
      <w:r w:rsidRPr="00BC60F8">
        <w:rPr>
          <w:rFonts w:ascii="Arial" w:hAnsi="Arial" w:cs="Arial"/>
          <w:b/>
        </w:rPr>
        <w:t>Korak</w:t>
      </w:r>
      <w:r w:rsidR="00676515" w:rsidRPr="00BC60F8">
        <w:rPr>
          <w:rFonts w:ascii="Arial" w:hAnsi="Arial" w:cs="Arial"/>
          <w:b/>
        </w:rPr>
        <w:t xml:space="preserve"> 2</w:t>
      </w:r>
      <w:r w:rsidR="00711B9D" w:rsidRPr="00BC60F8">
        <w:rPr>
          <w:rFonts w:ascii="Arial" w:hAnsi="Arial" w:cs="Arial"/>
          <w:b/>
        </w:rPr>
        <w:t>: Določitev obveznosti</w:t>
      </w:r>
    </w:p>
    <w:p w14:paraId="36444C2F" w14:textId="77777777" w:rsidR="00711B9D" w:rsidRPr="00BC60F8" w:rsidRDefault="00711B9D" w:rsidP="00711B9D">
      <w:pPr>
        <w:rPr>
          <w:rFonts w:ascii="Arial" w:hAnsi="Arial" w:cs="Arial"/>
        </w:rPr>
      </w:pPr>
      <w:r w:rsidRPr="00BC60F8">
        <w:rPr>
          <w:rFonts w:ascii="Arial" w:hAnsi="Arial" w:cs="Arial"/>
        </w:rPr>
        <w:t>O1: Plačilo stroškov za izdajo sklepa o davčni izvršbi</w:t>
      </w:r>
      <w:r w:rsidR="00340B2C" w:rsidRPr="00BC60F8">
        <w:rPr>
          <w:rFonts w:ascii="Arial" w:hAnsi="Arial" w:cs="Arial"/>
        </w:rPr>
        <w:t>.</w:t>
      </w:r>
    </w:p>
    <w:p w14:paraId="752B87BB" w14:textId="77777777" w:rsidR="00520EBA" w:rsidRPr="00BC60F8" w:rsidRDefault="00B6114E" w:rsidP="00711B9D">
      <w:pPr>
        <w:rPr>
          <w:rFonts w:ascii="Arial" w:hAnsi="Arial" w:cs="Arial"/>
          <w:b/>
        </w:rPr>
      </w:pPr>
      <w:r w:rsidRPr="00BC60F8">
        <w:rPr>
          <w:rFonts w:ascii="Arial" w:hAnsi="Arial" w:cs="Arial"/>
          <w:b/>
        </w:rPr>
        <w:t>Korak</w:t>
      </w:r>
      <w:r w:rsidR="00676515" w:rsidRPr="00BC60F8">
        <w:rPr>
          <w:rFonts w:ascii="Arial" w:hAnsi="Arial" w:cs="Arial"/>
          <w:b/>
        </w:rPr>
        <w:t xml:space="preserve"> 4</w:t>
      </w:r>
      <w:r w:rsidRPr="00BC60F8">
        <w:rPr>
          <w:rFonts w:ascii="Arial" w:hAnsi="Arial" w:cs="Arial"/>
          <w:b/>
        </w:rPr>
        <w:t>: Možnost uporabe elektronske poti</w:t>
      </w:r>
    </w:p>
    <w:p w14:paraId="2202F6EA" w14:textId="77777777" w:rsidR="00711B9D" w:rsidRPr="00BC60F8" w:rsidRDefault="00711B9D" w:rsidP="00711B9D">
      <w:pPr>
        <w:rPr>
          <w:rFonts w:ascii="Arial" w:hAnsi="Arial" w:cs="Arial"/>
        </w:rPr>
      </w:pPr>
      <w:r w:rsidRPr="00BC60F8">
        <w:rPr>
          <w:rFonts w:ascii="Arial" w:hAnsi="Arial" w:cs="Arial"/>
        </w:rPr>
        <w:t>Davčna izvršba od dolžnika ne zahteva izvedbe kakršnih koli administrativnih aktivnosti, postopek se</w:t>
      </w:r>
      <w:r w:rsidR="00881748">
        <w:rPr>
          <w:rFonts w:ascii="Arial" w:hAnsi="Arial" w:cs="Arial"/>
        </w:rPr>
        <w:t xml:space="preserve"> lahko</w:t>
      </w:r>
      <w:r w:rsidRPr="00BC60F8">
        <w:rPr>
          <w:rFonts w:ascii="Arial" w:hAnsi="Arial" w:cs="Arial"/>
        </w:rPr>
        <w:t xml:space="preserve"> izvede po elektronski poti.</w:t>
      </w:r>
    </w:p>
    <w:p w14:paraId="66C72AB9" w14:textId="77777777" w:rsidR="00A00B7D" w:rsidRPr="00BC60F8" w:rsidRDefault="00B6114E" w:rsidP="00711B9D">
      <w:pPr>
        <w:rPr>
          <w:rFonts w:ascii="Arial" w:hAnsi="Arial" w:cs="Arial"/>
          <w:b/>
        </w:rPr>
      </w:pPr>
      <w:r w:rsidRPr="00BC60F8">
        <w:rPr>
          <w:rFonts w:ascii="Arial" w:hAnsi="Arial" w:cs="Arial"/>
          <w:b/>
        </w:rPr>
        <w:t>Korak</w:t>
      </w:r>
      <w:r w:rsidR="00676515" w:rsidRPr="00BC60F8">
        <w:rPr>
          <w:rFonts w:ascii="Arial" w:hAnsi="Arial" w:cs="Arial"/>
          <w:b/>
        </w:rPr>
        <w:t xml:space="preserve"> 5</w:t>
      </w:r>
      <w:r w:rsidRPr="00BC60F8">
        <w:rPr>
          <w:rFonts w:ascii="Arial" w:hAnsi="Arial" w:cs="Arial"/>
          <w:b/>
        </w:rPr>
        <w:t>: P</w:t>
      </w:r>
      <w:r w:rsidR="005679FD" w:rsidRPr="00BC60F8">
        <w:rPr>
          <w:rFonts w:ascii="Arial" w:hAnsi="Arial" w:cs="Arial"/>
          <w:b/>
        </w:rPr>
        <w:t>opulacija in njena segmentacija</w:t>
      </w:r>
    </w:p>
    <w:p w14:paraId="01BEF27F" w14:textId="77777777" w:rsidR="00711B9D" w:rsidRPr="00BC60F8" w:rsidRDefault="00711B9D" w:rsidP="00711B9D">
      <w:pPr>
        <w:rPr>
          <w:rFonts w:ascii="Arial" w:hAnsi="Arial" w:cs="Arial"/>
        </w:rPr>
      </w:pPr>
      <w:r w:rsidRPr="00BC60F8">
        <w:rPr>
          <w:rFonts w:ascii="Arial" w:hAnsi="Arial" w:cs="Arial"/>
        </w:rPr>
        <w:t>Populacija se nanaša na število izdanih sklepov o davčni izvršbi s strani FURS.</w:t>
      </w:r>
    </w:p>
    <w:p w14:paraId="1569AC36" w14:textId="77777777" w:rsidR="00654C7F" w:rsidRPr="00BC60F8" w:rsidRDefault="00B6114E" w:rsidP="00711B9D">
      <w:pPr>
        <w:rPr>
          <w:rFonts w:ascii="Arial" w:hAnsi="Arial" w:cs="Arial"/>
          <w:b/>
        </w:rPr>
      </w:pPr>
      <w:r w:rsidRPr="00BC60F8">
        <w:rPr>
          <w:rFonts w:ascii="Arial" w:hAnsi="Arial" w:cs="Arial"/>
          <w:b/>
        </w:rPr>
        <w:t>Korak</w:t>
      </w:r>
      <w:r w:rsidR="00676515" w:rsidRPr="00BC60F8">
        <w:rPr>
          <w:rFonts w:ascii="Arial" w:hAnsi="Arial" w:cs="Arial"/>
          <w:b/>
        </w:rPr>
        <w:t xml:space="preserve"> 6</w:t>
      </w:r>
      <w:r w:rsidRPr="00BC60F8">
        <w:rPr>
          <w:rFonts w:ascii="Arial" w:hAnsi="Arial" w:cs="Arial"/>
          <w:b/>
        </w:rPr>
        <w:t>: Določitev frekvence pred implementacijo in po implementaciji ukrepa</w:t>
      </w:r>
    </w:p>
    <w:p w14:paraId="12003E55" w14:textId="77777777" w:rsidR="00711B9D" w:rsidRPr="00BC60F8" w:rsidRDefault="00711B9D" w:rsidP="00711B9D">
      <w:pPr>
        <w:rPr>
          <w:rFonts w:ascii="Arial" w:hAnsi="Arial" w:cs="Arial"/>
        </w:rPr>
      </w:pPr>
      <w:r w:rsidRPr="00BC60F8">
        <w:rPr>
          <w:rFonts w:ascii="Arial" w:hAnsi="Arial" w:cs="Arial"/>
        </w:rPr>
        <w:t>V obeh primerih, pred in po implementaciji ukrepa je frekvenca 1, saj gre za primer enkratnega dogodka, ki se ne ponavlja periodično.</w:t>
      </w:r>
    </w:p>
    <w:p w14:paraId="2E63FB87" w14:textId="77777777" w:rsidR="00B6114E" w:rsidRPr="00BC60F8" w:rsidRDefault="00B6114E" w:rsidP="00711B9D">
      <w:pPr>
        <w:rPr>
          <w:rFonts w:ascii="Arial" w:hAnsi="Arial" w:cs="Arial"/>
          <w:b/>
        </w:rPr>
      </w:pPr>
      <w:r w:rsidRPr="00BC60F8">
        <w:rPr>
          <w:rFonts w:ascii="Arial" w:hAnsi="Arial" w:cs="Arial"/>
          <w:b/>
        </w:rPr>
        <w:t>Korak</w:t>
      </w:r>
      <w:r w:rsidR="00676515" w:rsidRPr="00BC60F8">
        <w:rPr>
          <w:rFonts w:ascii="Arial" w:hAnsi="Arial" w:cs="Arial"/>
          <w:b/>
        </w:rPr>
        <w:t xml:space="preserve"> 7</w:t>
      </w:r>
      <w:r w:rsidRPr="00BC60F8">
        <w:rPr>
          <w:rFonts w:ascii="Arial" w:hAnsi="Arial" w:cs="Arial"/>
          <w:b/>
        </w:rPr>
        <w:t>: Dolo</w:t>
      </w:r>
      <w:r w:rsidR="00B65614" w:rsidRPr="00BC60F8">
        <w:rPr>
          <w:rFonts w:ascii="Arial" w:hAnsi="Arial" w:cs="Arial"/>
          <w:b/>
        </w:rPr>
        <w:t>čitev obstoja zunanjih stroškov</w:t>
      </w:r>
    </w:p>
    <w:p w14:paraId="4CB529CE" w14:textId="77777777" w:rsidR="00B6114E" w:rsidRPr="00BC60F8" w:rsidRDefault="00881748" w:rsidP="00711B9D">
      <w:pPr>
        <w:rPr>
          <w:rFonts w:ascii="Arial" w:hAnsi="Arial" w:cs="Arial"/>
        </w:rPr>
      </w:pPr>
      <w:r>
        <w:rPr>
          <w:rFonts w:ascii="Arial" w:hAnsi="Arial" w:cs="Arial"/>
        </w:rPr>
        <w:t xml:space="preserve">Dolžnikom pri izpolnjevanju obveznosti nastanejo tudi bančni stroški, ki pa niso stroški davčne izvršbe.  </w:t>
      </w:r>
    </w:p>
    <w:p w14:paraId="5D11B3C7" w14:textId="77777777" w:rsidR="00046DE1" w:rsidRPr="00BC60F8" w:rsidRDefault="00046DE1" w:rsidP="00500E08">
      <w:pPr>
        <w:rPr>
          <w:rFonts w:ascii="Arial" w:hAnsi="Arial" w:cs="Arial"/>
        </w:rPr>
      </w:pPr>
    </w:p>
    <w:p w14:paraId="0B2AC15F" w14:textId="77777777" w:rsidR="00B6114E" w:rsidRPr="00BC60F8" w:rsidRDefault="00676515" w:rsidP="00500E08">
      <w:pPr>
        <w:pStyle w:val="Naslov1"/>
        <w:rPr>
          <w:rFonts w:ascii="Arial" w:hAnsi="Arial" w:cs="Arial"/>
        </w:rPr>
      </w:pPr>
      <w:bookmarkStart w:id="32" w:name="_Toc434481538"/>
      <w:r w:rsidRPr="00BC60F8">
        <w:rPr>
          <w:rFonts w:ascii="Arial" w:hAnsi="Arial" w:cs="Arial"/>
        </w:rPr>
        <w:br w:type="page"/>
      </w:r>
      <w:bookmarkStart w:id="33" w:name="_Toc489945715"/>
      <w:r w:rsidR="00B6114E" w:rsidRPr="00BC60F8">
        <w:rPr>
          <w:rFonts w:ascii="Arial" w:hAnsi="Arial" w:cs="Arial"/>
        </w:rPr>
        <w:lastRenderedPageBreak/>
        <w:t xml:space="preserve">OPREDELITEV ELEMENTOV </w:t>
      </w:r>
      <w:bookmarkEnd w:id="32"/>
      <w:r w:rsidR="00A637F4" w:rsidRPr="00BC60F8">
        <w:rPr>
          <w:rFonts w:ascii="Arial" w:hAnsi="Arial" w:cs="Arial"/>
        </w:rPr>
        <w:t>ZA IZRAČUN</w:t>
      </w:r>
      <w:bookmarkEnd w:id="33"/>
    </w:p>
    <w:p w14:paraId="02491875" w14:textId="77777777" w:rsidR="00B6114E" w:rsidRPr="00BC60F8" w:rsidRDefault="00B6114E" w:rsidP="00500E08">
      <w:pPr>
        <w:rPr>
          <w:rFonts w:ascii="Arial" w:hAnsi="Arial" w:cs="Arial"/>
          <w:b/>
        </w:rPr>
      </w:pPr>
      <w:r w:rsidRPr="00BC60F8">
        <w:rPr>
          <w:rFonts w:ascii="Arial" w:hAnsi="Arial" w:cs="Arial"/>
          <w:b/>
        </w:rPr>
        <w:t xml:space="preserve">Korak </w:t>
      </w:r>
      <w:r w:rsidR="00676515" w:rsidRPr="00BC60F8">
        <w:rPr>
          <w:rFonts w:ascii="Arial" w:hAnsi="Arial" w:cs="Arial"/>
          <w:b/>
        </w:rPr>
        <w:t>1</w:t>
      </w:r>
      <w:r w:rsidRPr="00BC60F8">
        <w:rPr>
          <w:rFonts w:ascii="Arial" w:hAnsi="Arial" w:cs="Arial"/>
          <w:b/>
        </w:rPr>
        <w:t xml:space="preserve">: Določitev </w:t>
      </w:r>
      <w:r w:rsidR="003808FB" w:rsidRPr="00BC60F8">
        <w:rPr>
          <w:rFonts w:ascii="Arial" w:hAnsi="Arial" w:cs="Arial"/>
          <w:b/>
        </w:rPr>
        <w:t>višine dajatve</w:t>
      </w:r>
    </w:p>
    <w:p w14:paraId="493BE3CB" w14:textId="77777777" w:rsidR="00340B2C" w:rsidRPr="00BC60F8" w:rsidRDefault="00340B2C" w:rsidP="00340B2C">
      <w:pPr>
        <w:pStyle w:val="Napis"/>
        <w:keepNext/>
        <w:rPr>
          <w:rFonts w:ascii="Arial" w:hAnsi="Arial" w:cs="Arial"/>
        </w:rPr>
      </w:pPr>
      <w:bookmarkStart w:id="34" w:name="_Toc489948626"/>
      <w:r w:rsidRPr="00BC60F8">
        <w:rPr>
          <w:rFonts w:ascii="Arial" w:hAnsi="Arial" w:cs="Arial"/>
        </w:rPr>
        <w:t xml:space="preserve">Tabela </w:t>
      </w:r>
      <w:r w:rsidRPr="00BC60F8">
        <w:rPr>
          <w:rFonts w:ascii="Arial" w:hAnsi="Arial" w:cs="Arial"/>
        </w:rPr>
        <w:fldChar w:fldCharType="begin"/>
      </w:r>
      <w:r w:rsidRPr="00BC60F8">
        <w:rPr>
          <w:rFonts w:ascii="Arial" w:hAnsi="Arial" w:cs="Arial"/>
        </w:rPr>
        <w:instrText xml:space="preserve"> SEQ Tabela \* ARABIC </w:instrText>
      </w:r>
      <w:r w:rsidRPr="00BC60F8">
        <w:rPr>
          <w:rFonts w:ascii="Arial" w:hAnsi="Arial" w:cs="Arial"/>
        </w:rPr>
        <w:fldChar w:fldCharType="separate"/>
      </w:r>
      <w:r w:rsidR="00721FEE">
        <w:rPr>
          <w:rFonts w:ascii="Arial" w:hAnsi="Arial" w:cs="Arial"/>
          <w:noProof/>
        </w:rPr>
        <w:t>2</w:t>
      </w:r>
      <w:r w:rsidRPr="00BC60F8">
        <w:rPr>
          <w:rFonts w:ascii="Arial" w:hAnsi="Arial" w:cs="Arial"/>
        </w:rPr>
        <w:fldChar w:fldCharType="end"/>
      </w:r>
      <w:r w:rsidRPr="00BC60F8">
        <w:rPr>
          <w:rFonts w:ascii="Arial" w:hAnsi="Arial" w:cs="Arial"/>
        </w:rPr>
        <w:t>: Višina dajatve pred in po implementaciji ukrepa</w:t>
      </w:r>
      <w:bookmarkEnd w:id="34"/>
    </w:p>
    <w:tbl>
      <w:tblPr>
        <w:tblStyle w:val="Tabelamrea"/>
        <w:tblW w:w="8784" w:type="dxa"/>
        <w:tblLayout w:type="fixed"/>
        <w:tblLook w:val="04A0" w:firstRow="1" w:lastRow="0" w:firstColumn="1" w:lastColumn="0" w:noHBand="0" w:noVBand="1"/>
      </w:tblPr>
      <w:tblGrid>
        <w:gridCol w:w="3380"/>
        <w:gridCol w:w="1801"/>
        <w:gridCol w:w="1801"/>
        <w:gridCol w:w="1802"/>
      </w:tblGrid>
      <w:tr w:rsidR="003808FB" w:rsidRPr="00BC60F8" w14:paraId="1EE1C2B5" w14:textId="77777777" w:rsidTr="00BC60F8">
        <w:trPr>
          <w:trHeight w:val="288"/>
        </w:trPr>
        <w:tc>
          <w:tcPr>
            <w:tcW w:w="3380" w:type="dxa"/>
            <w:hideMark/>
          </w:tcPr>
          <w:p w14:paraId="199ED1CB" w14:textId="77777777" w:rsidR="003808FB" w:rsidRPr="00BC60F8" w:rsidRDefault="003808FB" w:rsidP="003808FB">
            <w:pPr>
              <w:rPr>
                <w:rFonts w:ascii="Arial" w:hAnsi="Arial" w:cs="Arial"/>
                <w:sz w:val="16"/>
                <w:szCs w:val="16"/>
              </w:rPr>
            </w:pPr>
          </w:p>
        </w:tc>
        <w:tc>
          <w:tcPr>
            <w:tcW w:w="1801" w:type="dxa"/>
            <w:noWrap/>
            <w:hideMark/>
          </w:tcPr>
          <w:p w14:paraId="7CE32A90" w14:textId="77777777" w:rsidR="003808FB" w:rsidRPr="00BC60F8" w:rsidRDefault="003808FB" w:rsidP="003808FB">
            <w:pPr>
              <w:jc w:val="center"/>
              <w:rPr>
                <w:rFonts w:ascii="Arial" w:hAnsi="Arial" w:cs="Arial"/>
                <w:sz w:val="16"/>
                <w:szCs w:val="16"/>
              </w:rPr>
            </w:pPr>
            <w:r w:rsidRPr="00BC60F8">
              <w:rPr>
                <w:rFonts w:ascii="Arial" w:hAnsi="Arial" w:cs="Arial"/>
                <w:sz w:val="16"/>
                <w:szCs w:val="16"/>
              </w:rPr>
              <w:t>Strošek pred implementacijo ukrepa</w:t>
            </w:r>
          </w:p>
        </w:tc>
        <w:tc>
          <w:tcPr>
            <w:tcW w:w="1801" w:type="dxa"/>
            <w:noWrap/>
            <w:hideMark/>
          </w:tcPr>
          <w:p w14:paraId="31E4E401" w14:textId="77777777" w:rsidR="003808FB" w:rsidRPr="00BC60F8" w:rsidRDefault="003808FB" w:rsidP="003808FB">
            <w:pPr>
              <w:jc w:val="center"/>
              <w:rPr>
                <w:rFonts w:ascii="Arial" w:hAnsi="Arial" w:cs="Arial"/>
                <w:sz w:val="16"/>
                <w:szCs w:val="16"/>
              </w:rPr>
            </w:pPr>
            <w:r w:rsidRPr="00BC60F8">
              <w:rPr>
                <w:rFonts w:ascii="Arial" w:hAnsi="Arial" w:cs="Arial"/>
                <w:sz w:val="16"/>
                <w:szCs w:val="16"/>
              </w:rPr>
              <w:t>Strošek po implementaciji ukrepa</w:t>
            </w:r>
          </w:p>
        </w:tc>
        <w:tc>
          <w:tcPr>
            <w:tcW w:w="1802" w:type="dxa"/>
            <w:noWrap/>
            <w:hideMark/>
          </w:tcPr>
          <w:p w14:paraId="350BC06C" w14:textId="77777777" w:rsidR="003808FB" w:rsidRPr="00BC60F8" w:rsidRDefault="003808FB" w:rsidP="003808FB">
            <w:pPr>
              <w:jc w:val="center"/>
              <w:rPr>
                <w:rFonts w:ascii="Arial" w:hAnsi="Arial" w:cs="Arial"/>
                <w:sz w:val="16"/>
                <w:szCs w:val="16"/>
              </w:rPr>
            </w:pPr>
            <w:r w:rsidRPr="00BC60F8">
              <w:rPr>
                <w:rFonts w:ascii="Arial" w:hAnsi="Arial" w:cs="Arial"/>
                <w:sz w:val="16"/>
                <w:szCs w:val="16"/>
              </w:rPr>
              <w:t>∆</w:t>
            </w:r>
          </w:p>
        </w:tc>
      </w:tr>
      <w:tr w:rsidR="003808FB" w:rsidRPr="00BC60F8" w14:paraId="3802D88C" w14:textId="77777777" w:rsidTr="00BC60F8">
        <w:trPr>
          <w:trHeight w:val="1184"/>
        </w:trPr>
        <w:tc>
          <w:tcPr>
            <w:tcW w:w="3380" w:type="dxa"/>
            <w:hideMark/>
          </w:tcPr>
          <w:p w14:paraId="55F75A91" w14:textId="77777777" w:rsidR="003808FB" w:rsidRPr="00BC60F8" w:rsidRDefault="003808FB" w:rsidP="003808FB">
            <w:pPr>
              <w:rPr>
                <w:rFonts w:ascii="Arial" w:hAnsi="Arial" w:cs="Arial"/>
                <w:sz w:val="16"/>
                <w:szCs w:val="16"/>
              </w:rPr>
            </w:pPr>
            <w:r w:rsidRPr="00BC60F8">
              <w:rPr>
                <w:rFonts w:ascii="Arial" w:hAnsi="Arial" w:cs="Arial"/>
                <w:sz w:val="16"/>
                <w:szCs w:val="16"/>
              </w:rPr>
              <w:t xml:space="preserve">Stroški za izdajo sklepa o davčni izvršbi na dolžnikove denarne prejemke in na denarna sredstva pri bankah in hranilnicah ter na denarne terjatve dolžnika </w:t>
            </w:r>
          </w:p>
        </w:tc>
        <w:tc>
          <w:tcPr>
            <w:tcW w:w="1801" w:type="dxa"/>
            <w:noWrap/>
            <w:hideMark/>
          </w:tcPr>
          <w:p w14:paraId="0D5A4B17" w14:textId="77777777" w:rsidR="003808FB" w:rsidRPr="00BC60F8" w:rsidRDefault="003808FB" w:rsidP="003808FB">
            <w:pPr>
              <w:jc w:val="center"/>
              <w:rPr>
                <w:rFonts w:ascii="Arial" w:hAnsi="Arial" w:cs="Arial"/>
                <w:sz w:val="16"/>
                <w:szCs w:val="16"/>
              </w:rPr>
            </w:pPr>
            <w:r w:rsidRPr="00BC60F8">
              <w:rPr>
                <w:rFonts w:ascii="Arial" w:hAnsi="Arial" w:cs="Arial"/>
                <w:sz w:val="16"/>
                <w:szCs w:val="16"/>
              </w:rPr>
              <w:t>25,00 €</w:t>
            </w:r>
          </w:p>
        </w:tc>
        <w:tc>
          <w:tcPr>
            <w:tcW w:w="1801" w:type="dxa"/>
            <w:noWrap/>
            <w:hideMark/>
          </w:tcPr>
          <w:p w14:paraId="5BFF5FBC" w14:textId="77777777" w:rsidR="003808FB" w:rsidRPr="00BC60F8" w:rsidRDefault="003808FB" w:rsidP="003808FB">
            <w:pPr>
              <w:jc w:val="center"/>
              <w:rPr>
                <w:rFonts w:ascii="Arial" w:hAnsi="Arial" w:cs="Arial"/>
                <w:sz w:val="16"/>
                <w:szCs w:val="16"/>
              </w:rPr>
            </w:pPr>
            <w:r w:rsidRPr="00BC60F8">
              <w:rPr>
                <w:rFonts w:ascii="Arial" w:hAnsi="Arial" w:cs="Arial"/>
                <w:sz w:val="16"/>
                <w:szCs w:val="16"/>
              </w:rPr>
              <w:t>10,00 €</w:t>
            </w:r>
          </w:p>
        </w:tc>
        <w:tc>
          <w:tcPr>
            <w:tcW w:w="1802" w:type="dxa"/>
            <w:noWrap/>
            <w:hideMark/>
          </w:tcPr>
          <w:p w14:paraId="6F0899D8" w14:textId="77777777" w:rsidR="003808FB" w:rsidRPr="00BC60F8" w:rsidRDefault="003808FB" w:rsidP="003808FB">
            <w:pPr>
              <w:jc w:val="center"/>
              <w:rPr>
                <w:rFonts w:ascii="Arial" w:hAnsi="Arial" w:cs="Arial"/>
                <w:sz w:val="16"/>
                <w:szCs w:val="16"/>
              </w:rPr>
            </w:pPr>
            <w:r w:rsidRPr="00BC60F8">
              <w:rPr>
                <w:rFonts w:ascii="Arial" w:hAnsi="Arial" w:cs="Arial"/>
                <w:sz w:val="16"/>
                <w:szCs w:val="16"/>
              </w:rPr>
              <w:t>-15,00 €</w:t>
            </w:r>
          </w:p>
        </w:tc>
      </w:tr>
      <w:tr w:rsidR="003808FB" w:rsidRPr="00BC60F8" w14:paraId="53F8167A" w14:textId="77777777" w:rsidTr="00BC60F8">
        <w:trPr>
          <w:trHeight w:val="988"/>
        </w:trPr>
        <w:tc>
          <w:tcPr>
            <w:tcW w:w="3380" w:type="dxa"/>
            <w:hideMark/>
          </w:tcPr>
          <w:p w14:paraId="603A4E0C" w14:textId="77777777" w:rsidR="003808FB" w:rsidRPr="00BC60F8" w:rsidRDefault="003808FB" w:rsidP="003808FB">
            <w:pPr>
              <w:rPr>
                <w:rFonts w:ascii="Arial" w:hAnsi="Arial" w:cs="Arial"/>
                <w:sz w:val="16"/>
                <w:szCs w:val="16"/>
              </w:rPr>
            </w:pPr>
            <w:r w:rsidRPr="00BC60F8">
              <w:rPr>
                <w:rFonts w:ascii="Arial" w:hAnsi="Arial" w:cs="Arial"/>
                <w:sz w:val="16"/>
                <w:szCs w:val="16"/>
              </w:rPr>
              <w:t xml:space="preserve">Stroški za sklep o davčni izvršbi na dolžnikove materializirane ali nematerializirane vrednostne papirje </w:t>
            </w:r>
          </w:p>
        </w:tc>
        <w:tc>
          <w:tcPr>
            <w:tcW w:w="1801" w:type="dxa"/>
            <w:noWrap/>
            <w:hideMark/>
          </w:tcPr>
          <w:p w14:paraId="37D0FE5F" w14:textId="77777777" w:rsidR="003808FB" w:rsidRPr="00BC60F8" w:rsidRDefault="003808FB" w:rsidP="003808FB">
            <w:pPr>
              <w:jc w:val="center"/>
              <w:rPr>
                <w:rFonts w:ascii="Arial" w:hAnsi="Arial" w:cs="Arial"/>
                <w:sz w:val="16"/>
                <w:szCs w:val="16"/>
              </w:rPr>
            </w:pPr>
            <w:r w:rsidRPr="00BC60F8">
              <w:rPr>
                <w:rFonts w:ascii="Arial" w:hAnsi="Arial" w:cs="Arial"/>
                <w:sz w:val="16"/>
                <w:szCs w:val="16"/>
              </w:rPr>
              <w:t>25,00 €</w:t>
            </w:r>
          </w:p>
        </w:tc>
        <w:tc>
          <w:tcPr>
            <w:tcW w:w="1801" w:type="dxa"/>
            <w:noWrap/>
            <w:hideMark/>
          </w:tcPr>
          <w:p w14:paraId="67BB5E72" w14:textId="77777777" w:rsidR="003808FB" w:rsidRPr="00BC60F8" w:rsidRDefault="003808FB" w:rsidP="003808FB">
            <w:pPr>
              <w:jc w:val="center"/>
              <w:rPr>
                <w:rFonts w:ascii="Arial" w:hAnsi="Arial" w:cs="Arial"/>
                <w:sz w:val="16"/>
                <w:szCs w:val="16"/>
              </w:rPr>
            </w:pPr>
            <w:r w:rsidRPr="00BC60F8">
              <w:rPr>
                <w:rFonts w:ascii="Arial" w:hAnsi="Arial" w:cs="Arial"/>
                <w:sz w:val="16"/>
                <w:szCs w:val="16"/>
              </w:rPr>
              <w:t>10,00 €</w:t>
            </w:r>
          </w:p>
        </w:tc>
        <w:tc>
          <w:tcPr>
            <w:tcW w:w="1802" w:type="dxa"/>
            <w:noWrap/>
            <w:hideMark/>
          </w:tcPr>
          <w:p w14:paraId="1A2336C0" w14:textId="77777777" w:rsidR="003808FB" w:rsidRPr="00BC60F8" w:rsidRDefault="003808FB" w:rsidP="003808FB">
            <w:pPr>
              <w:jc w:val="center"/>
              <w:rPr>
                <w:rFonts w:ascii="Arial" w:hAnsi="Arial" w:cs="Arial"/>
                <w:sz w:val="16"/>
                <w:szCs w:val="16"/>
              </w:rPr>
            </w:pPr>
            <w:r w:rsidRPr="00BC60F8">
              <w:rPr>
                <w:rFonts w:ascii="Arial" w:hAnsi="Arial" w:cs="Arial"/>
                <w:sz w:val="16"/>
                <w:szCs w:val="16"/>
              </w:rPr>
              <w:t>-15,00 €</w:t>
            </w:r>
          </w:p>
        </w:tc>
      </w:tr>
      <w:tr w:rsidR="003808FB" w:rsidRPr="00BC60F8" w14:paraId="68CBDA86" w14:textId="77777777" w:rsidTr="00BC60F8">
        <w:trPr>
          <w:trHeight w:val="864"/>
        </w:trPr>
        <w:tc>
          <w:tcPr>
            <w:tcW w:w="3380" w:type="dxa"/>
            <w:hideMark/>
          </w:tcPr>
          <w:p w14:paraId="6F831F08" w14:textId="77777777" w:rsidR="003808FB" w:rsidRPr="00BC60F8" w:rsidRDefault="003808FB" w:rsidP="003808FB">
            <w:pPr>
              <w:rPr>
                <w:rFonts w:ascii="Arial" w:hAnsi="Arial" w:cs="Arial"/>
                <w:sz w:val="16"/>
                <w:szCs w:val="16"/>
              </w:rPr>
            </w:pPr>
            <w:r w:rsidRPr="00BC60F8">
              <w:rPr>
                <w:rFonts w:ascii="Arial" w:hAnsi="Arial" w:cs="Arial"/>
                <w:sz w:val="16"/>
                <w:szCs w:val="16"/>
              </w:rPr>
              <w:t>Stroški za sklep o davčni izvršbi na dolžnikove premičnine</w:t>
            </w:r>
          </w:p>
        </w:tc>
        <w:tc>
          <w:tcPr>
            <w:tcW w:w="1801" w:type="dxa"/>
            <w:noWrap/>
            <w:hideMark/>
          </w:tcPr>
          <w:p w14:paraId="144A7882" w14:textId="77777777" w:rsidR="003808FB" w:rsidRPr="00BC60F8" w:rsidRDefault="003808FB" w:rsidP="003808FB">
            <w:pPr>
              <w:jc w:val="center"/>
              <w:rPr>
                <w:rFonts w:ascii="Arial" w:hAnsi="Arial" w:cs="Arial"/>
                <w:sz w:val="16"/>
                <w:szCs w:val="16"/>
              </w:rPr>
            </w:pPr>
            <w:r w:rsidRPr="00BC60F8">
              <w:rPr>
                <w:rFonts w:ascii="Arial" w:hAnsi="Arial" w:cs="Arial"/>
                <w:sz w:val="16"/>
                <w:szCs w:val="16"/>
              </w:rPr>
              <w:t>75,00 €</w:t>
            </w:r>
          </w:p>
        </w:tc>
        <w:tc>
          <w:tcPr>
            <w:tcW w:w="1801" w:type="dxa"/>
            <w:noWrap/>
            <w:hideMark/>
          </w:tcPr>
          <w:p w14:paraId="07FDDDC9" w14:textId="77777777" w:rsidR="003808FB" w:rsidRPr="00BC60F8" w:rsidRDefault="003808FB" w:rsidP="003808FB">
            <w:pPr>
              <w:jc w:val="center"/>
              <w:rPr>
                <w:rFonts w:ascii="Arial" w:hAnsi="Arial" w:cs="Arial"/>
                <w:sz w:val="16"/>
                <w:szCs w:val="16"/>
              </w:rPr>
            </w:pPr>
            <w:r w:rsidRPr="00BC60F8">
              <w:rPr>
                <w:rFonts w:ascii="Arial" w:hAnsi="Arial" w:cs="Arial"/>
                <w:sz w:val="16"/>
                <w:szCs w:val="16"/>
              </w:rPr>
              <w:t>50,00 €</w:t>
            </w:r>
          </w:p>
        </w:tc>
        <w:tc>
          <w:tcPr>
            <w:tcW w:w="1802" w:type="dxa"/>
            <w:noWrap/>
            <w:hideMark/>
          </w:tcPr>
          <w:p w14:paraId="3132113B" w14:textId="77777777" w:rsidR="003808FB" w:rsidRPr="00BC60F8" w:rsidRDefault="003808FB" w:rsidP="003808FB">
            <w:pPr>
              <w:jc w:val="center"/>
              <w:rPr>
                <w:rFonts w:ascii="Arial" w:hAnsi="Arial" w:cs="Arial"/>
                <w:sz w:val="16"/>
                <w:szCs w:val="16"/>
              </w:rPr>
            </w:pPr>
            <w:r w:rsidRPr="00BC60F8">
              <w:rPr>
                <w:rFonts w:ascii="Arial" w:hAnsi="Arial" w:cs="Arial"/>
                <w:sz w:val="16"/>
                <w:szCs w:val="16"/>
              </w:rPr>
              <w:t>-25,00 €</w:t>
            </w:r>
          </w:p>
        </w:tc>
      </w:tr>
    </w:tbl>
    <w:p w14:paraId="6F8B3B91" w14:textId="77777777" w:rsidR="00191E27" w:rsidRPr="00BC60F8" w:rsidRDefault="00A637F4" w:rsidP="00500E08">
      <w:pPr>
        <w:rPr>
          <w:rFonts w:ascii="Arial" w:hAnsi="Arial" w:cs="Arial"/>
          <w:b/>
        </w:rPr>
      </w:pPr>
      <w:r w:rsidRPr="00BC60F8">
        <w:rPr>
          <w:rFonts w:ascii="Arial" w:hAnsi="Arial" w:cs="Arial"/>
          <w:b/>
        </w:rPr>
        <w:t>Korak 2: Določitev populacije</w:t>
      </w:r>
    </w:p>
    <w:p w14:paraId="4B79114D" w14:textId="77777777" w:rsidR="00A637F4" w:rsidRPr="00BC60F8" w:rsidRDefault="00A637F4" w:rsidP="00A637F4">
      <w:pPr>
        <w:pStyle w:val="Napis"/>
        <w:keepNext/>
        <w:rPr>
          <w:rFonts w:ascii="Arial" w:hAnsi="Arial" w:cs="Arial"/>
        </w:rPr>
      </w:pPr>
      <w:bookmarkStart w:id="35" w:name="_Toc489948627"/>
      <w:r w:rsidRPr="00BC60F8">
        <w:rPr>
          <w:rFonts w:ascii="Arial" w:hAnsi="Arial" w:cs="Arial"/>
        </w:rPr>
        <w:t xml:space="preserve">Tabela </w:t>
      </w:r>
      <w:r w:rsidRPr="00BC60F8">
        <w:rPr>
          <w:rFonts w:ascii="Arial" w:hAnsi="Arial" w:cs="Arial"/>
        </w:rPr>
        <w:fldChar w:fldCharType="begin"/>
      </w:r>
      <w:r w:rsidRPr="00BC60F8">
        <w:rPr>
          <w:rFonts w:ascii="Arial" w:hAnsi="Arial" w:cs="Arial"/>
        </w:rPr>
        <w:instrText xml:space="preserve"> SEQ Tabela \* ARABIC </w:instrText>
      </w:r>
      <w:r w:rsidRPr="00BC60F8">
        <w:rPr>
          <w:rFonts w:ascii="Arial" w:hAnsi="Arial" w:cs="Arial"/>
        </w:rPr>
        <w:fldChar w:fldCharType="separate"/>
      </w:r>
      <w:r w:rsidR="00721FEE">
        <w:rPr>
          <w:rFonts w:ascii="Arial" w:hAnsi="Arial" w:cs="Arial"/>
          <w:noProof/>
        </w:rPr>
        <w:t>3</w:t>
      </w:r>
      <w:r w:rsidRPr="00BC60F8">
        <w:rPr>
          <w:rFonts w:ascii="Arial" w:hAnsi="Arial" w:cs="Arial"/>
        </w:rPr>
        <w:fldChar w:fldCharType="end"/>
      </w:r>
      <w:r w:rsidRPr="00BC60F8">
        <w:rPr>
          <w:rFonts w:ascii="Arial" w:hAnsi="Arial" w:cs="Arial"/>
        </w:rPr>
        <w:t>: Ukrepi in aktivnosti izterjave davkov in drugih obveznih dajatev v letih 2015 in 2016</w:t>
      </w:r>
      <w:r w:rsidR="00016D7D" w:rsidRPr="00BC60F8">
        <w:rPr>
          <w:rStyle w:val="Sprotnaopomba-sklic"/>
          <w:rFonts w:ascii="Arial" w:hAnsi="Arial" w:cs="Arial"/>
        </w:rPr>
        <w:footnoteReference w:id="10"/>
      </w:r>
      <w:bookmarkEnd w:id="35"/>
    </w:p>
    <w:tbl>
      <w:tblPr>
        <w:tblStyle w:val="Tabelamrea"/>
        <w:tblW w:w="5300" w:type="dxa"/>
        <w:tblLook w:val="04A0" w:firstRow="1" w:lastRow="0" w:firstColumn="1" w:lastColumn="0" w:noHBand="0" w:noVBand="1"/>
      </w:tblPr>
      <w:tblGrid>
        <w:gridCol w:w="3282"/>
        <w:gridCol w:w="1009"/>
        <w:gridCol w:w="1009"/>
      </w:tblGrid>
      <w:tr w:rsidR="00D62527" w:rsidRPr="00BC60F8" w14:paraId="47F7254D" w14:textId="77777777" w:rsidTr="00DF22E1">
        <w:trPr>
          <w:trHeight w:val="300"/>
        </w:trPr>
        <w:tc>
          <w:tcPr>
            <w:tcW w:w="3282" w:type="dxa"/>
            <w:vMerge w:val="restart"/>
            <w:hideMark/>
          </w:tcPr>
          <w:p w14:paraId="7E9998E7" w14:textId="3761C167" w:rsidR="00D62527" w:rsidRPr="00BC60F8" w:rsidRDefault="00D62527" w:rsidP="00500E08">
            <w:pPr>
              <w:rPr>
                <w:rFonts w:ascii="Arial" w:hAnsi="Arial" w:cs="Arial"/>
                <w:b/>
                <w:sz w:val="16"/>
                <w:szCs w:val="16"/>
              </w:rPr>
            </w:pPr>
            <w:r w:rsidRPr="00BC60F8">
              <w:rPr>
                <w:rFonts w:ascii="Arial" w:hAnsi="Arial" w:cs="Arial"/>
                <w:b/>
                <w:sz w:val="16"/>
                <w:szCs w:val="16"/>
              </w:rPr>
              <w:t>Aktivnosti in ukrepi</w:t>
            </w:r>
          </w:p>
        </w:tc>
        <w:tc>
          <w:tcPr>
            <w:tcW w:w="1009" w:type="dxa"/>
            <w:hideMark/>
          </w:tcPr>
          <w:p w14:paraId="658BBF44" w14:textId="77777777" w:rsidR="00D62527" w:rsidRPr="00BC60F8" w:rsidRDefault="00D62527" w:rsidP="00500E08">
            <w:pPr>
              <w:rPr>
                <w:rFonts w:ascii="Arial" w:hAnsi="Arial" w:cs="Arial"/>
                <w:b/>
                <w:sz w:val="16"/>
                <w:szCs w:val="16"/>
              </w:rPr>
            </w:pPr>
            <w:r w:rsidRPr="00BC60F8">
              <w:rPr>
                <w:rFonts w:ascii="Arial" w:hAnsi="Arial" w:cs="Arial"/>
                <w:b/>
                <w:sz w:val="16"/>
                <w:szCs w:val="16"/>
              </w:rPr>
              <w:t>2015</w:t>
            </w:r>
          </w:p>
        </w:tc>
        <w:tc>
          <w:tcPr>
            <w:tcW w:w="1009" w:type="dxa"/>
            <w:hideMark/>
          </w:tcPr>
          <w:p w14:paraId="3D357C87" w14:textId="77777777" w:rsidR="00D62527" w:rsidRPr="00BC60F8" w:rsidRDefault="00D62527" w:rsidP="00500E08">
            <w:pPr>
              <w:rPr>
                <w:rFonts w:ascii="Arial" w:hAnsi="Arial" w:cs="Arial"/>
                <w:b/>
                <w:sz w:val="16"/>
                <w:szCs w:val="16"/>
              </w:rPr>
            </w:pPr>
            <w:r w:rsidRPr="00BC60F8">
              <w:rPr>
                <w:rFonts w:ascii="Arial" w:hAnsi="Arial" w:cs="Arial"/>
                <w:b/>
                <w:sz w:val="16"/>
                <w:szCs w:val="16"/>
              </w:rPr>
              <w:t>2016</w:t>
            </w:r>
          </w:p>
        </w:tc>
      </w:tr>
      <w:tr w:rsidR="00D62527" w:rsidRPr="00BC60F8" w14:paraId="13A2B7FB" w14:textId="77777777" w:rsidTr="00DF22E1">
        <w:trPr>
          <w:trHeight w:val="300"/>
        </w:trPr>
        <w:tc>
          <w:tcPr>
            <w:tcW w:w="3282" w:type="dxa"/>
            <w:vMerge/>
            <w:hideMark/>
          </w:tcPr>
          <w:p w14:paraId="6F5EE824" w14:textId="191F7139" w:rsidR="00D62527" w:rsidRPr="00BC60F8" w:rsidRDefault="00D62527" w:rsidP="00500E08">
            <w:pPr>
              <w:rPr>
                <w:rFonts w:ascii="Arial" w:hAnsi="Arial" w:cs="Arial"/>
                <w:b/>
                <w:sz w:val="16"/>
                <w:szCs w:val="16"/>
              </w:rPr>
            </w:pPr>
          </w:p>
        </w:tc>
        <w:tc>
          <w:tcPr>
            <w:tcW w:w="1009" w:type="dxa"/>
            <w:hideMark/>
          </w:tcPr>
          <w:p w14:paraId="26FC9FDF" w14:textId="77777777" w:rsidR="00D62527" w:rsidRPr="00BC60F8" w:rsidRDefault="00D62527" w:rsidP="00500E08">
            <w:pPr>
              <w:rPr>
                <w:rFonts w:ascii="Arial" w:hAnsi="Arial" w:cs="Arial"/>
                <w:b/>
                <w:sz w:val="16"/>
                <w:szCs w:val="16"/>
              </w:rPr>
            </w:pPr>
            <w:r w:rsidRPr="00BC60F8">
              <w:rPr>
                <w:rFonts w:ascii="Arial" w:hAnsi="Arial" w:cs="Arial"/>
                <w:b/>
                <w:sz w:val="16"/>
                <w:szCs w:val="16"/>
              </w:rPr>
              <w:t>Število</w:t>
            </w:r>
          </w:p>
        </w:tc>
        <w:tc>
          <w:tcPr>
            <w:tcW w:w="1009" w:type="dxa"/>
            <w:hideMark/>
          </w:tcPr>
          <w:p w14:paraId="448DEBFA" w14:textId="77777777" w:rsidR="00D62527" w:rsidRPr="00BC60F8" w:rsidRDefault="00D62527" w:rsidP="00500E08">
            <w:pPr>
              <w:rPr>
                <w:rFonts w:ascii="Arial" w:hAnsi="Arial" w:cs="Arial"/>
                <w:b/>
                <w:sz w:val="16"/>
                <w:szCs w:val="16"/>
              </w:rPr>
            </w:pPr>
            <w:r w:rsidRPr="00BC60F8">
              <w:rPr>
                <w:rFonts w:ascii="Arial" w:hAnsi="Arial" w:cs="Arial"/>
                <w:b/>
                <w:sz w:val="16"/>
                <w:szCs w:val="16"/>
              </w:rPr>
              <w:t>Število</w:t>
            </w:r>
          </w:p>
        </w:tc>
      </w:tr>
      <w:tr w:rsidR="00191E27" w:rsidRPr="00BC60F8" w14:paraId="1E3018A2" w14:textId="77777777" w:rsidTr="00BC60F8">
        <w:trPr>
          <w:trHeight w:val="300"/>
        </w:trPr>
        <w:tc>
          <w:tcPr>
            <w:tcW w:w="3282" w:type="dxa"/>
            <w:hideMark/>
          </w:tcPr>
          <w:p w14:paraId="6478C9B6" w14:textId="77777777" w:rsidR="00191E27" w:rsidRPr="00BC60F8" w:rsidRDefault="00191E27" w:rsidP="00500E08">
            <w:pPr>
              <w:rPr>
                <w:rFonts w:ascii="Arial" w:hAnsi="Arial" w:cs="Arial"/>
                <w:b/>
                <w:sz w:val="16"/>
                <w:szCs w:val="16"/>
              </w:rPr>
            </w:pPr>
            <w:r w:rsidRPr="00BC60F8">
              <w:rPr>
                <w:rFonts w:ascii="Arial" w:hAnsi="Arial" w:cs="Arial"/>
                <w:b/>
                <w:sz w:val="16"/>
                <w:szCs w:val="16"/>
              </w:rPr>
              <w:t>Izdani sklepi</w:t>
            </w:r>
          </w:p>
        </w:tc>
        <w:tc>
          <w:tcPr>
            <w:tcW w:w="1009" w:type="dxa"/>
            <w:hideMark/>
          </w:tcPr>
          <w:p w14:paraId="08DF276F" w14:textId="77777777" w:rsidR="00191E27" w:rsidRPr="00BC60F8" w:rsidRDefault="00191E27" w:rsidP="00500E08">
            <w:pPr>
              <w:rPr>
                <w:rFonts w:ascii="Arial" w:hAnsi="Arial" w:cs="Arial"/>
                <w:sz w:val="16"/>
                <w:szCs w:val="16"/>
              </w:rPr>
            </w:pPr>
            <w:r w:rsidRPr="00BC60F8">
              <w:rPr>
                <w:rFonts w:ascii="Arial" w:hAnsi="Arial" w:cs="Arial"/>
                <w:sz w:val="16"/>
                <w:szCs w:val="16"/>
              </w:rPr>
              <w:t>186.370</w:t>
            </w:r>
          </w:p>
        </w:tc>
        <w:tc>
          <w:tcPr>
            <w:tcW w:w="1009" w:type="dxa"/>
            <w:hideMark/>
          </w:tcPr>
          <w:p w14:paraId="73F87868" w14:textId="77777777" w:rsidR="00191E27" w:rsidRPr="00BC60F8" w:rsidRDefault="00191E27" w:rsidP="00500E08">
            <w:pPr>
              <w:rPr>
                <w:rFonts w:ascii="Arial" w:hAnsi="Arial" w:cs="Arial"/>
                <w:sz w:val="16"/>
                <w:szCs w:val="16"/>
              </w:rPr>
            </w:pPr>
            <w:r w:rsidRPr="00BC60F8">
              <w:rPr>
                <w:rFonts w:ascii="Arial" w:hAnsi="Arial" w:cs="Arial"/>
                <w:sz w:val="16"/>
                <w:szCs w:val="16"/>
              </w:rPr>
              <w:t>187.920</w:t>
            </w:r>
          </w:p>
        </w:tc>
      </w:tr>
    </w:tbl>
    <w:p w14:paraId="362DB33A" w14:textId="77777777" w:rsidR="00D9506A" w:rsidRPr="00BC60F8" w:rsidRDefault="00D9506A" w:rsidP="00A637F4">
      <w:pPr>
        <w:pStyle w:val="Napis"/>
        <w:keepNext/>
        <w:rPr>
          <w:rFonts w:ascii="Arial" w:hAnsi="Arial" w:cs="Arial"/>
        </w:rPr>
      </w:pPr>
      <w:r w:rsidRPr="00BC60F8">
        <w:rPr>
          <w:rFonts w:ascii="Arial" w:hAnsi="Arial" w:cs="Arial"/>
        </w:rPr>
        <w:br w:type="page"/>
      </w:r>
    </w:p>
    <w:p w14:paraId="124190A3" w14:textId="77777777" w:rsidR="00A637F4" w:rsidRPr="00BC60F8" w:rsidRDefault="00A637F4" w:rsidP="00A637F4">
      <w:pPr>
        <w:pStyle w:val="Napis"/>
        <w:keepNext/>
        <w:rPr>
          <w:rFonts w:ascii="Arial" w:hAnsi="Arial" w:cs="Arial"/>
        </w:rPr>
      </w:pPr>
      <w:bookmarkStart w:id="36" w:name="_Toc489948628"/>
      <w:r w:rsidRPr="00BC60F8">
        <w:rPr>
          <w:rFonts w:ascii="Arial" w:hAnsi="Arial" w:cs="Arial"/>
        </w:rPr>
        <w:lastRenderedPageBreak/>
        <w:t xml:space="preserve">Tabela </w:t>
      </w:r>
      <w:r w:rsidRPr="00BC60F8">
        <w:rPr>
          <w:rFonts w:ascii="Arial" w:hAnsi="Arial" w:cs="Arial"/>
        </w:rPr>
        <w:fldChar w:fldCharType="begin"/>
      </w:r>
      <w:r w:rsidRPr="00BC60F8">
        <w:rPr>
          <w:rFonts w:ascii="Arial" w:hAnsi="Arial" w:cs="Arial"/>
        </w:rPr>
        <w:instrText xml:space="preserve"> SEQ Tabela \* ARABIC </w:instrText>
      </w:r>
      <w:r w:rsidRPr="00BC60F8">
        <w:rPr>
          <w:rFonts w:ascii="Arial" w:hAnsi="Arial" w:cs="Arial"/>
        </w:rPr>
        <w:fldChar w:fldCharType="separate"/>
      </w:r>
      <w:r w:rsidR="00721FEE">
        <w:rPr>
          <w:rFonts w:ascii="Arial" w:hAnsi="Arial" w:cs="Arial"/>
          <w:noProof/>
        </w:rPr>
        <w:t>4</w:t>
      </w:r>
      <w:r w:rsidRPr="00BC60F8">
        <w:rPr>
          <w:rFonts w:ascii="Arial" w:hAnsi="Arial" w:cs="Arial"/>
        </w:rPr>
        <w:fldChar w:fldCharType="end"/>
      </w:r>
      <w:r w:rsidRPr="00BC60F8">
        <w:rPr>
          <w:rFonts w:ascii="Arial" w:hAnsi="Arial" w:cs="Arial"/>
        </w:rPr>
        <w:t>: Sklepi o izvršbi po načinu v letih 2015 in 2016</w:t>
      </w:r>
      <w:r w:rsidR="00D9506A" w:rsidRPr="00BC60F8">
        <w:rPr>
          <w:rStyle w:val="Sprotnaopomba-sklic"/>
          <w:rFonts w:ascii="Arial" w:hAnsi="Arial" w:cs="Arial"/>
        </w:rPr>
        <w:footnoteReference w:id="11"/>
      </w:r>
      <w:bookmarkEnd w:id="36"/>
    </w:p>
    <w:tbl>
      <w:tblPr>
        <w:tblStyle w:val="Tabelamrea"/>
        <w:tblW w:w="7379" w:type="dxa"/>
        <w:tblLayout w:type="fixed"/>
        <w:tblLook w:val="04A0" w:firstRow="1" w:lastRow="0" w:firstColumn="1" w:lastColumn="0" w:noHBand="0" w:noVBand="1"/>
      </w:tblPr>
      <w:tblGrid>
        <w:gridCol w:w="4231"/>
        <w:gridCol w:w="1574"/>
        <w:gridCol w:w="1574"/>
      </w:tblGrid>
      <w:tr w:rsidR="00A637F4" w:rsidRPr="00BC60F8" w14:paraId="0282DFA7" w14:textId="77777777" w:rsidTr="00BC60F8">
        <w:trPr>
          <w:trHeight w:val="288"/>
        </w:trPr>
        <w:tc>
          <w:tcPr>
            <w:tcW w:w="4231" w:type="dxa"/>
            <w:vMerge w:val="restart"/>
            <w:hideMark/>
          </w:tcPr>
          <w:p w14:paraId="78568B83" w14:textId="77777777" w:rsidR="00A637F4" w:rsidRPr="00BC60F8" w:rsidRDefault="00A637F4" w:rsidP="00500E08">
            <w:pPr>
              <w:rPr>
                <w:rFonts w:ascii="Arial" w:hAnsi="Arial" w:cs="Arial"/>
                <w:sz w:val="16"/>
                <w:szCs w:val="16"/>
              </w:rPr>
            </w:pPr>
            <w:r w:rsidRPr="00BC60F8">
              <w:rPr>
                <w:rFonts w:ascii="Arial" w:hAnsi="Arial" w:cs="Arial"/>
                <w:sz w:val="16"/>
                <w:szCs w:val="16"/>
              </w:rPr>
              <w:t>Načini davčnih izvršb</w:t>
            </w:r>
          </w:p>
        </w:tc>
        <w:tc>
          <w:tcPr>
            <w:tcW w:w="1574" w:type="dxa"/>
            <w:noWrap/>
            <w:hideMark/>
          </w:tcPr>
          <w:p w14:paraId="2B3319AD" w14:textId="77777777" w:rsidR="00A637F4" w:rsidRPr="00BC60F8" w:rsidRDefault="00A637F4" w:rsidP="00500E08">
            <w:pPr>
              <w:rPr>
                <w:rFonts w:ascii="Arial" w:hAnsi="Arial" w:cs="Arial"/>
                <w:b/>
                <w:sz w:val="16"/>
                <w:szCs w:val="16"/>
              </w:rPr>
            </w:pPr>
            <w:r w:rsidRPr="00BC60F8">
              <w:rPr>
                <w:rFonts w:ascii="Arial" w:hAnsi="Arial" w:cs="Arial"/>
                <w:b/>
                <w:sz w:val="16"/>
                <w:szCs w:val="16"/>
              </w:rPr>
              <w:t>2015</w:t>
            </w:r>
          </w:p>
        </w:tc>
        <w:tc>
          <w:tcPr>
            <w:tcW w:w="1574" w:type="dxa"/>
            <w:noWrap/>
            <w:hideMark/>
          </w:tcPr>
          <w:p w14:paraId="626CC9B4" w14:textId="77777777" w:rsidR="00A637F4" w:rsidRPr="00BC60F8" w:rsidRDefault="00A637F4" w:rsidP="00500E08">
            <w:pPr>
              <w:rPr>
                <w:rFonts w:ascii="Arial" w:hAnsi="Arial" w:cs="Arial"/>
                <w:b/>
                <w:sz w:val="16"/>
                <w:szCs w:val="16"/>
              </w:rPr>
            </w:pPr>
            <w:r w:rsidRPr="00BC60F8">
              <w:rPr>
                <w:rFonts w:ascii="Arial" w:hAnsi="Arial" w:cs="Arial"/>
                <w:b/>
                <w:sz w:val="16"/>
                <w:szCs w:val="16"/>
              </w:rPr>
              <w:t>2016</w:t>
            </w:r>
          </w:p>
        </w:tc>
      </w:tr>
      <w:tr w:rsidR="00A637F4" w:rsidRPr="00BC60F8" w14:paraId="12AF3591" w14:textId="77777777" w:rsidTr="00BC60F8">
        <w:trPr>
          <w:trHeight w:val="300"/>
        </w:trPr>
        <w:tc>
          <w:tcPr>
            <w:tcW w:w="4231" w:type="dxa"/>
            <w:vMerge/>
            <w:hideMark/>
          </w:tcPr>
          <w:p w14:paraId="71CAB44D" w14:textId="77777777" w:rsidR="00A637F4" w:rsidRPr="00BC60F8" w:rsidRDefault="00A637F4" w:rsidP="00500E08">
            <w:pPr>
              <w:rPr>
                <w:rFonts w:ascii="Arial" w:hAnsi="Arial" w:cs="Arial"/>
                <w:sz w:val="16"/>
                <w:szCs w:val="16"/>
              </w:rPr>
            </w:pPr>
          </w:p>
        </w:tc>
        <w:tc>
          <w:tcPr>
            <w:tcW w:w="1574" w:type="dxa"/>
            <w:hideMark/>
          </w:tcPr>
          <w:p w14:paraId="0873D561" w14:textId="77777777" w:rsidR="00A637F4" w:rsidRPr="00BC60F8" w:rsidRDefault="00A637F4" w:rsidP="00500E08">
            <w:pPr>
              <w:rPr>
                <w:rFonts w:ascii="Arial" w:hAnsi="Arial" w:cs="Arial"/>
                <w:b/>
                <w:sz w:val="16"/>
                <w:szCs w:val="16"/>
              </w:rPr>
            </w:pPr>
            <w:r w:rsidRPr="00BC60F8">
              <w:rPr>
                <w:rFonts w:ascii="Arial" w:hAnsi="Arial" w:cs="Arial"/>
                <w:b/>
                <w:sz w:val="16"/>
                <w:szCs w:val="16"/>
              </w:rPr>
              <w:t>Število</w:t>
            </w:r>
          </w:p>
        </w:tc>
        <w:tc>
          <w:tcPr>
            <w:tcW w:w="1574" w:type="dxa"/>
            <w:hideMark/>
          </w:tcPr>
          <w:p w14:paraId="5ECDA7E7" w14:textId="77777777" w:rsidR="00A637F4" w:rsidRPr="00BC60F8" w:rsidRDefault="00A637F4" w:rsidP="00500E08">
            <w:pPr>
              <w:rPr>
                <w:rFonts w:ascii="Arial" w:hAnsi="Arial" w:cs="Arial"/>
                <w:b/>
                <w:sz w:val="16"/>
                <w:szCs w:val="16"/>
              </w:rPr>
            </w:pPr>
            <w:r w:rsidRPr="00BC60F8">
              <w:rPr>
                <w:rFonts w:ascii="Arial" w:hAnsi="Arial" w:cs="Arial"/>
                <w:b/>
                <w:sz w:val="16"/>
                <w:szCs w:val="16"/>
              </w:rPr>
              <w:t>Število</w:t>
            </w:r>
          </w:p>
        </w:tc>
      </w:tr>
      <w:tr w:rsidR="00A637F4" w:rsidRPr="00BC60F8" w14:paraId="413EE6B3" w14:textId="77777777" w:rsidTr="00BC60F8">
        <w:trPr>
          <w:trHeight w:val="564"/>
        </w:trPr>
        <w:tc>
          <w:tcPr>
            <w:tcW w:w="4231" w:type="dxa"/>
            <w:hideMark/>
          </w:tcPr>
          <w:p w14:paraId="66A6BDB0" w14:textId="77777777" w:rsidR="00A637F4" w:rsidRPr="00BC60F8" w:rsidRDefault="00A637F4" w:rsidP="00500E08">
            <w:pPr>
              <w:rPr>
                <w:rFonts w:ascii="Arial" w:hAnsi="Arial" w:cs="Arial"/>
                <w:sz w:val="16"/>
                <w:szCs w:val="16"/>
              </w:rPr>
            </w:pPr>
            <w:r w:rsidRPr="00BC60F8">
              <w:rPr>
                <w:rFonts w:ascii="Arial" w:hAnsi="Arial" w:cs="Arial"/>
                <w:sz w:val="16"/>
                <w:szCs w:val="16"/>
              </w:rPr>
              <w:t>Sklepi na denarna sredstva pri bankah oz. hranilnicah</w:t>
            </w:r>
          </w:p>
        </w:tc>
        <w:tc>
          <w:tcPr>
            <w:tcW w:w="1574" w:type="dxa"/>
            <w:hideMark/>
          </w:tcPr>
          <w:p w14:paraId="25C7E3C1" w14:textId="77777777" w:rsidR="00A637F4" w:rsidRPr="00BC60F8" w:rsidRDefault="00A637F4" w:rsidP="00A637F4">
            <w:pPr>
              <w:jc w:val="right"/>
              <w:rPr>
                <w:rFonts w:ascii="Arial" w:hAnsi="Arial" w:cs="Arial"/>
                <w:sz w:val="16"/>
                <w:szCs w:val="16"/>
              </w:rPr>
            </w:pPr>
            <w:r w:rsidRPr="00BC60F8">
              <w:rPr>
                <w:rFonts w:ascii="Arial" w:hAnsi="Arial" w:cs="Arial"/>
                <w:sz w:val="16"/>
                <w:szCs w:val="16"/>
              </w:rPr>
              <w:t>118.450</w:t>
            </w:r>
          </w:p>
        </w:tc>
        <w:tc>
          <w:tcPr>
            <w:tcW w:w="1574" w:type="dxa"/>
            <w:hideMark/>
          </w:tcPr>
          <w:p w14:paraId="00791C4A" w14:textId="77777777" w:rsidR="00A637F4" w:rsidRPr="00BC60F8" w:rsidRDefault="00A637F4" w:rsidP="00A637F4">
            <w:pPr>
              <w:jc w:val="right"/>
              <w:rPr>
                <w:rFonts w:ascii="Arial" w:hAnsi="Arial" w:cs="Arial"/>
                <w:sz w:val="16"/>
                <w:szCs w:val="16"/>
              </w:rPr>
            </w:pPr>
            <w:r w:rsidRPr="00BC60F8">
              <w:rPr>
                <w:rFonts w:ascii="Arial" w:hAnsi="Arial" w:cs="Arial"/>
                <w:sz w:val="16"/>
                <w:szCs w:val="16"/>
              </w:rPr>
              <w:t>115.068</w:t>
            </w:r>
          </w:p>
        </w:tc>
      </w:tr>
      <w:tr w:rsidR="00A637F4" w:rsidRPr="00BC60F8" w14:paraId="521FE8F5" w14:textId="77777777" w:rsidTr="00BC60F8">
        <w:trPr>
          <w:trHeight w:val="564"/>
        </w:trPr>
        <w:tc>
          <w:tcPr>
            <w:tcW w:w="4231" w:type="dxa"/>
            <w:hideMark/>
          </w:tcPr>
          <w:p w14:paraId="25253420" w14:textId="77777777" w:rsidR="00A637F4" w:rsidRPr="00BC60F8" w:rsidRDefault="00A637F4" w:rsidP="00500E08">
            <w:pPr>
              <w:rPr>
                <w:rFonts w:ascii="Arial" w:hAnsi="Arial" w:cs="Arial"/>
                <w:sz w:val="16"/>
                <w:szCs w:val="16"/>
              </w:rPr>
            </w:pPr>
            <w:r w:rsidRPr="00BC60F8">
              <w:rPr>
                <w:rFonts w:ascii="Arial" w:hAnsi="Arial" w:cs="Arial"/>
                <w:sz w:val="16"/>
                <w:szCs w:val="16"/>
              </w:rPr>
              <w:t>Sklepi na dolžnikove denarne prejemke</w:t>
            </w:r>
          </w:p>
        </w:tc>
        <w:tc>
          <w:tcPr>
            <w:tcW w:w="1574" w:type="dxa"/>
            <w:hideMark/>
          </w:tcPr>
          <w:p w14:paraId="1F4D7F6D" w14:textId="77777777" w:rsidR="00A637F4" w:rsidRPr="00BC60F8" w:rsidRDefault="00A637F4" w:rsidP="00A637F4">
            <w:pPr>
              <w:jc w:val="right"/>
              <w:rPr>
                <w:rFonts w:ascii="Arial" w:hAnsi="Arial" w:cs="Arial"/>
                <w:sz w:val="16"/>
                <w:szCs w:val="16"/>
              </w:rPr>
            </w:pPr>
            <w:r w:rsidRPr="00BC60F8">
              <w:rPr>
                <w:rFonts w:ascii="Arial" w:hAnsi="Arial" w:cs="Arial"/>
                <w:sz w:val="16"/>
                <w:szCs w:val="16"/>
              </w:rPr>
              <w:t>55.699</w:t>
            </w:r>
          </w:p>
        </w:tc>
        <w:tc>
          <w:tcPr>
            <w:tcW w:w="1574" w:type="dxa"/>
            <w:hideMark/>
          </w:tcPr>
          <w:p w14:paraId="7B1E3D3B" w14:textId="77777777" w:rsidR="00A637F4" w:rsidRPr="00BC60F8" w:rsidRDefault="00A637F4" w:rsidP="00A637F4">
            <w:pPr>
              <w:jc w:val="right"/>
              <w:rPr>
                <w:rFonts w:ascii="Arial" w:hAnsi="Arial" w:cs="Arial"/>
                <w:sz w:val="16"/>
                <w:szCs w:val="16"/>
              </w:rPr>
            </w:pPr>
            <w:r w:rsidRPr="00BC60F8">
              <w:rPr>
                <w:rFonts w:ascii="Arial" w:hAnsi="Arial" w:cs="Arial"/>
                <w:sz w:val="16"/>
                <w:szCs w:val="16"/>
              </w:rPr>
              <w:t>58.600</w:t>
            </w:r>
          </w:p>
        </w:tc>
      </w:tr>
      <w:tr w:rsidR="00A637F4" w:rsidRPr="00BC60F8" w14:paraId="0F58E073" w14:textId="77777777" w:rsidTr="00BC60F8">
        <w:trPr>
          <w:trHeight w:val="300"/>
        </w:trPr>
        <w:tc>
          <w:tcPr>
            <w:tcW w:w="4231" w:type="dxa"/>
            <w:hideMark/>
          </w:tcPr>
          <w:p w14:paraId="2D38E7D4" w14:textId="77777777" w:rsidR="00A637F4" w:rsidRPr="00BC60F8" w:rsidRDefault="00A637F4" w:rsidP="00500E08">
            <w:pPr>
              <w:rPr>
                <w:rFonts w:ascii="Arial" w:hAnsi="Arial" w:cs="Arial"/>
                <w:sz w:val="16"/>
                <w:szCs w:val="16"/>
              </w:rPr>
            </w:pPr>
            <w:r w:rsidRPr="00BC60F8">
              <w:rPr>
                <w:rFonts w:ascii="Arial" w:hAnsi="Arial" w:cs="Arial"/>
                <w:sz w:val="16"/>
                <w:szCs w:val="16"/>
              </w:rPr>
              <w:t>Sklepi na premičnine</w:t>
            </w:r>
          </w:p>
        </w:tc>
        <w:tc>
          <w:tcPr>
            <w:tcW w:w="1574" w:type="dxa"/>
            <w:hideMark/>
          </w:tcPr>
          <w:p w14:paraId="7B228E46" w14:textId="77777777" w:rsidR="00A637F4" w:rsidRPr="00BC60F8" w:rsidRDefault="00A637F4" w:rsidP="00A637F4">
            <w:pPr>
              <w:jc w:val="right"/>
              <w:rPr>
                <w:rFonts w:ascii="Arial" w:hAnsi="Arial" w:cs="Arial"/>
                <w:sz w:val="16"/>
                <w:szCs w:val="16"/>
              </w:rPr>
            </w:pPr>
            <w:r w:rsidRPr="00BC60F8">
              <w:rPr>
                <w:rFonts w:ascii="Arial" w:hAnsi="Arial" w:cs="Arial"/>
                <w:sz w:val="16"/>
                <w:szCs w:val="16"/>
              </w:rPr>
              <w:t>11.527</w:t>
            </w:r>
          </w:p>
        </w:tc>
        <w:tc>
          <w:tcPr>
            <w:tcW w:w="1574" w:type="dxa"/>
            <w:hideMark/>
          </w:tcPr>
          <w:p w14:paraId="77B90099" w14:textId="77777777" w:rsidR="00A637F4" w:rsidRPr="00BC60F8" w:rsidRDefault="00A637F4" w:rsidP="00A637F4">
            <w:pPr>
              <w:jc w:val="right"/>
              <w:rPr>
                <w:rFonts w:ascii="Arial" w:hAnsi="Arial" w:cs="Arial"/>
                <w:sz w:val="16"/>
                <w:szCs w:val="16"/>
              </w:rPr>
            </w:pPr>
            <w:r w:rsidRPr="00BC60F8">
              <w:rPr>
                <w:rFonts w:ascii="Arial" w:hAnsi="Arial" w:cs="Arial"/>
                <w:sz w:val="16"/>
                <w:szCs w:val="16"/>
              </w:rPr>
              <w:t>13.502</w:t>
            </w:r>
          </w:p>
        </w:tc>
      </w:tr>
      <w:tr w:rsidR="00A637F4" w:rsidRPr="00BC60F8" w14:paraId="4CB0DF51" w14:textId="77777777" w:rsidTr="00BC60F8">
        <w:trPr>
          <w:trHeight w:val="564"/>
        </w:trPr>
        <w:tc>
          <w:tcPr>
            <w:tcW w:w="4231" w:type="dxa"/>
            <w:hideMark/>
          </w:tcPr>
          <w:p w14:paraId="5FA760C9" w14:textId="77777777" w:rsidR="00A637F4" w:rsidRPr="00BC60F8" w:rsidRDefault="00A637F4" w:rsidP="00500E08">
            <w:pPr>
              <w:rPr>
                <w:rFonts w:ascii="Arial" w:hAnsi="Arial" w:cs="Arial"/>
                <w:sz w:val="16"/>
                <w:szCs w:val="16"/>
              </w:rPr>
            </w:pPr>
            <w:r w:rsidRPr="00BC60F8">
              <w:rPr>
                <w:rFonts w:ascii="Arial" w:hAnsi="Arial" w:cs="Arial"/>
                <w:sz w:val="16"/>
                <w:szCs w:val="16"/>
              </w:rPr>
              <w:t>Sklepi na denarne terjatve dolžnika</w:t>
            </w:r>
          </w:p>
        </w:tc>
        <w:tc>
          <w:tcPr>
            <w:tcW w:w="1574" w:type="dxa"/>
            <w:hideMark/>
          </w:tcPr>
          <w:p w14:paraId="3338E406" w14:textId="77777777" w:rsidR="00A637F4" w:rsidRPr="00BC60F8" w:rsidRDefault="00A637F4" w:rsidP="00A637F4">
            <w:pPr>
              <w:jc w:val="right"/>
              <w:rPr>
                <w:rFonts w:ascii="Arial" w:hAnsi="Arial" w:cs="Arial"/>
                <w:sz w:val="16"/>
                <w:szCs w:val="16"/>
              </w:rPr>
            </w:pPr>
            <w:r w:rsidRPr="00BC60F8">
              <w:rPr>
                <w:rFonts w:ascii="Arial" w:hAnsi="Arial" w:cs="Arial"/>
                <w:sz w:val="16"/>
                <w:szCs w:val="16"/>
              </w:rPr>
              <w:t>643</w:t>
            </w:r>
          </w:p>
        </w:tc>
        <w:tc>
          <w:tcPr>
            <w:tcW w:w="1574" w:type="dxa"/>
            <w:hideMark/>
          </w:tcPr>
          <w:p w14:paraId="28908E53" w14:textId="77777777" w:rsidR="00A637F4" w:rsidRPr="00BC60F8" w:rsidRDefault="00A637F4" w:rsidP="00A637F4">
            <w:pPr>
              <w:jc w:val="right"/>
              <w:rPr>
                <w:rFonts w:ascii="Arial" w:hAnsi="Arial" w:cs="Arial"/>
                <w:sz w:val="16"/>
                <w:szCs w:val="16"/>
              </w:rPr>
            </w:pPr>
            <w:r w:rsidRPr="00BC60F8">
              <w:rPr>
                <w:rFonts w:ascii="Arial" w:hAnsi="Arial" w:cs="Arial"/>
                <w:sz w:val="16"/>
                <w:szCs w:val="16"/>
              </w:rPr>
              <w:t>714</w:t>
            </w:r>
          </w:p>
        </w:tc>
      </w:tr>
      <w:tr w:rsidR="00A637F4" w:rsidRPr="00BC60F8" w14:paraId="79F2CCBE" w14:textId="77777777" w:rsidTr="00BC60F8">
        <w:trPr>
          <w:trHeight w:val="300"/>
        </w:trPr>
        <w:tc>
          <w:tcPr>
            <w:tcW w:w="4231" w:type="dxa"/>
            <w:hideMark/>
          </w:tcPr>
          <w:p w14:paraId="3874061C" w14:textId="77777777" w:rsidR="00A637F4" w:rsidRPr="00BC60F8" w:rsidRDefault="00A637F4" w:rsidP="00500E08">
            <w:pPr>
              <w:rPr>
                <w:rFonts w:ascii="Arial" w:hAnsi="Arial" w:cs="Arial"/>
                <w:sz w:val="16"/>
                <w:szCs w:val="16"/>
              </w:rPr>
            </w:pPr>
            <w:r w:rsidRPr="00BC60F8">
              <w:rPr>
                <w:rFonts w:ascii="Arial" w:hAnsi="Arial" w:cs="Arial"/>
                <w:sz w:val="16"/>
                <w:szCs w:val="16"/>
              </w:rPr>
              <w:t>Sklepi na vrednostne papirje</w:t>
            </w:r>
          </w:p>
        </w:tc>
        <w:tc>
          <w:tcPr>
            <w:tcW w:w="1574" w:type="dxa"/>
            <w:hideMark/>
          </w:tcPr>
          <w:p w14:paraId="561B3849" w14:textId="77777777" w:rsidR="00A637F4" w:rsidRPr="00BC60F8" w:rsidRDefault="00A637F4" w:rsidP="00A637F4">
            <w:pPr>
              <w:jc w:val="right"/>
              <w:rPr>
                <w:rFonts w:ascii="Arial" w:hAnsi="Arial" w:cs="Arial"/>
                <w:sz w:val="16"/>
                <w:szCs w:val="16"/>
              </w:rPr>
            </w:pPr>
            <w:r w:rsidRPr="00BC60F8">
              <w:rPr>
                <w:rFonts w:ascii="Arial" w:hAnsi="Arial" w:cs="Arial"/>
                <w:sz w:val="16"/>
                <w:szCs w:val="16"/>
              </w:rPr>
              <w:t>51</w:t>
            </w:r>
          </w:p>
        </w:tc>
        <w:tc>
          <w:tcPr>
            <w:tcW w:w="1574" w:type="dxa"/>
            <w:hideMark/>
          </w:tcPr>
          <w:p w14:paraId="6D4B39BC" w14:textId="77777777" w:rsidR="00A637F4" w:rsidRPr="00BC60F8" w:rsidRDefault="00A637F4" w:rsidP="00A637F4">
            <w:pPr>
              <w:jc w:val="right"/>
              <w:rPr>
                <w:rFonts w:ascii="Arial" w:hAnsi="Arial" w:cs="Arial"/>
                <w:sz w:val="16"/>
                <w:szCs w:val="16"/>
              </w:rPr>
            </w:pPr>
            <w:r w:rsidRPr="00BC60F8">
              <w:rPr>
                <w:rFonts w:ascii="Arial" w:hAnsi="Arial" w:cs="Arial"/>
                <w:sz w:val="16"/>
                <w:szCs w:val="16"/>
              </w:rPr>
              <w:t>36</w:t>
            </w:r>
          </w:p>
        </w:tc>
      </w:tr>
      <w:tr w:rsidR="00A637F4" w:rsidRPr="00BC60F8" w14:paraId="2131C928" w14:textId="77777777" w:rsidTr="00BC60F8">
        <w:trPr>
          <w:trHeight w:val="300"/>
        </w:trPr>
        <w:tc>
          <w:tcPr>
            <w:tcW w:w="4231" w:type="dxa"/>
            <w:hideMark/>
          </w:tcPr>
          <w:p w14:paraId="72A58124" w14:textId="77777777" w:rsidR="00A637F4" w:rsidRPr="00BC60F8" w:rsidRDefault="00A637F4" w:rsidP="00500E08">
            <w:pPr>
              <w:rPr>
                <w:rFonts w:ascii="Arial" w:hAnsi="Arial" w:cs="Arial"/>
                <w:sz w:val="16"/>
                <w:szCs w:val="16"/>
              </w:rPr>
            </w:pPr>
            <w:r w:rsidRPr="00BC60F8">
              <w:rPr>
                <w:rFonts w:ascii="Arial" w:hAnsi="Arial" w:cs="Arial"/>
                <w:sz w:val="16"/>
                <w:szCs w:val="16"/>
              </w:rPr>
              <w:t>Skupaj</w:t>
            </w:r>
          </w:p>
        </w:tc>
        <w:tc>
          <w:tcPr>
            <w:tcW w:w="1574" w:type="dxa"/>
            <w:noWrap/>
            <w:hideMark/>
          </w:tcPr>
          <w:p w14:paraId="5258467A" w14:textId="77777777" w:rsidR="00A637F4" w:rsidRPr="00BC60F8" w:rsidRDefault="00A637F4" w:rsidP="00A637F4">
            <w:pPr>
              <w:jc w:val="right"/>
              <w:rPr>
                <w:rFonts w:ascii="Arial" w:hAnsi="Arial" w:cs="Arial"/>
                <w:sz w:val="16"/>
                <w:szCs w:val="16"/>
              </w:rPr>
            </w:pPr>
            <w:r w:rsidRPr="00BC60F8">
              <w:rPr>
                <w:rFonts w:ascii="Arial" w:hAnsi="Arial" w:cs="Arial"/>
                <w:sz w:val="16"/>
                <w:szCs w:val="16"/>
              </w:rPr>
              <w:t>186.370</w:t>
            </w:r>
          </w:p>
        </w:tc>
        <w:tc>
          <w:tcPr>
            <w:tcW w:w="1574" w:type="dxa"/>
            <w:noWrap/>
            <w:hideMark/>
          </w:tcPr>
          <w:p w14:paraId="1F948EAA" w14:textId="77777777" w:rsidR="00A637F4" w:rsidRPr="00BC60F8" w:rsidRDefault="00A637F4" w:rsidP="00A637F4">
            <w:pPr>
              <w:jc w:val="right"/>
              <w:rPr>
                <w:rFonts w:ascii="Arial" w:hAnsi="Arial" w:cs="Arial"/>
                <w:sz w:val="16"/>
                <w:szCs w:val="16"/>
              </w:rPr>
            </w:pPr>
            <w:r w:rsidRPr="00BC60F8">
              <w:rPr>
                <w:rFonts w:ascii="Arial" w:hAnsi="Arial" w:cs="Arial"/>
                <w:sz w:val="16"/>
                <w:szCs w:val="16"/>
              </w:rPr>
              <w:t>187.920</w:t>
            </w:r>
          </w:p>
        </w:tc>
      </w:tr>
    </w:tbl>
    <w:p w14:paraId="0DFEBC41" w14:textId="77777777" w:rsidR="00B6114E" w:rsidRPr="00BC60F8" w:rsidRDefault="00B6114E" w:rsidP="00500E08">
      <w:pPr>
        <w:rPr>
          <w:rFonts w:ascii="Arial" w:hAnsi="Arial" w:cs="Arial"/>
          <w:b/>
        </w:rPr>
      </w:pPr>
      <w:r w:rsidRPr="00BC60F8">
        <w:rPr>
          <w:rFonts w:ascii="Arial" w:hAnsi="Arial" w:cs="Arial"/>
          <w:b/>
        </w:rPr>
        <w:t xml:space="preserve">Korak </w:t>
      </w:r>
      <w:r w:rsidR="00A637F4" w:rsidRPr="00BC60F8">
        <w:rPr>
          <w:rFonts w:ascii="Arial" w:hAnsi="Arial" w:cs="Arial"/>
          <w:b/>
        </w:rPr>
        <w:t>3</w:t>
      </w:r>
      <w:r w:rsidRPr="00BC60F8">
        <w:rPr>
          <w:rFonts w:ascii="Arial" w:hAnsi="Arial" w:cs="Arial"/>
          <w:b/>
        </w:rPr>
        <w:t>: Določitev vira podatkov</w:t>
      </w:r>
      <w:r w:rsidR="00527829" w:rsidRPr="00BC60F8">
        <w:rPr>
          <w:rFonts w:ascii="Arial" w:hAnsi="Arial" w:cs="Arial"/>
          <w:b/>
        </w:rPr>
        <w:t xml:space="preserve"> </w:t>
      </w:r>
    </w:p>
    <w:p w14:paraId="0088D05A" w14:textId="77777777" w:rsidR="00A00B7D" w:rsidRPr="00BC60F8" w:rsidRDefault="00A637F4" w:rsidP="00500E08">
      <w:pPr>
        <w:rPr>
          <w:rFonts w:ascii="Arial" w:hAnsi="Arial" w:cs="Arial"/>
        </w:rPr>
      </w:pPr>
      <w:r w:rsidRPr="00BC60F8">
        <w:rPr>
          <w:rFonts w:ascii="Arial" w:hAnsi="Arial" w:cs="Arial"/>
        </w:rPr>
        <w:t xml:space="preserve">Podatki o številu izdanih sklepov o davčnih izvršbah so dostopni na </w:t>
      </w:r>
      <w:hyperlink r:id="rId14" w:history="1">
        <w:r w:rsidRPr="00BC60F8">
          <w:rPr>
            <w:rStyle w:val="Hiperpovezava"/>
            <w:rFonts w:ascii="Arial" w:hAnsi="Arial" w:cs="Arial"/>
          </w:rPr>
          <w:t>spletni strani FURS</w:t>
        </w:r>
      </w:hyperlink>
      <w:r w:rsidRPr="00BC60F8">
        <w:rPr>
          <w:rFonts w:ascii="Arial" w:hAnsi="Arial" w:cs="Arial"/>
        </w:rPr>
        <w:t>.</w:t>
      </w:r>
    </w:p>
    <w:p w14:paraId="1BADABCB" w14:textId="77777777" w:rsidR="00A00B7D" w:rsidRPr="00BC60F8" w:rsidRDefault="00A00B7D" w:rsidP="00500E08">
      <w:pPr>
        <w:rPr>
          <w:rFonts w:ascii="Arial" w:hAnsi="Arial" w:cs="Arial"/>
        </w:rPr>
      </w:pPr>
    </w:p>
    <w:p w14:paraId="70A44CD5" w14:textId="77777777" w:rsidR="00046DE1" w:rsidRPr="00BC60F8" w:rsidRDefault="00046DE1" w:rsidP="00500E08">
      <w:pPr>
        <w:rPr>
          <w:rFonts w:ascii="Arial" w:hAnsi="Arial" w:cs="Arial"/>
        </w:rPr>
      </w:pPr>
    </w:p>
    <w:p w14:paraId="6A2474A9" w14:textId="77777777" w:rsidR="00B6114E" w:rsidRPr="00BC60F8" w:rsidRDefault="00676515" w:rsidP="00500E08">
      <w:pPr>
        <w:pStyle w:val="Naslov1"/>
        <w:rPr>
          <w:rFonts w:ascii="Arial" w:hAnsi="Arial" w:cs="Arial"/>
        </w:rPr>
      </w:pPr>
      <w:bookmarkStart w:id="37" w:name="_Toc434481539"/>
      <w:r w:rsidRPr="00BC60F8">
        <w:rPr>
          <w:rFonts w:ascii="Arial" w:hAnsi="Arial" w:cs="Arial"/>
        </w:rPr>
        <w:br w:type="page"/>
      </w:r>
      <w:bookmarkStart w:id="38" w:name="_Toc489945716"/>
      <w:r w:rsidR="00B6114E" w:rsidRPr="00BC60F8">
        <w:rPr>
          <w:rFonts w:ascii="Arial" w:hAnsi="Arial" w:cs="Arial"/>
        </w:rPr>
        <w:lastRenderedPageBreak/>
        <w:t xml:space="preserve">IZRAČUN IN OCENA </w:t>
      </w:r>
      <w:bookmarkEnd w:id="37"/>
      <w:r w:rsidR="00A637F4" w:rsidRPr="00BC60F8">
        <w:rPr>
          <w:rFonts w:ascii="Arial" w:hAnsi="Arial" w:cs="Arial"/>
        </w:rPr>
        <w:t>UČINKOV UKREPA</w:t>
      </w:r>
      <w:bookmarkEnd w:id="38"/>
    </w:p>
    <w:p w14:paraId="139C6192" w14:textId="77777777" w:rsidR="00D9506A" w:rsidRPr="00BC60F8" w:rsidRDefault="00D9506A" w:rsidP="00D9506A">
      <w:pPr>
        <w:pStyle w:val="Napis"/>
        <w:keepNext/>
        <w:rPr>
          <w:rFonts w:ascii="Arial" w:hAnsi="Arial" w:cs="Arial"/>
        </w:rPr>
      </w:pPr>
      <w:bookmarkStart w:id="39" w:name="_Toc489948629"/>
      <w:r w:rsidRPr="00BC60F8">
        <w:rPr>
          <w:rFonts w:ascii="Arial" w:hAnsi="Arial" w:cs="Arial"/>
        </w:rPr>
        <w:t xml:space="preserve">Tabela </w:t>
      </w:r>
      <w:r w:rsidRPr="00BC60F8">
        <w:rPr>
          <w:rFonts w:ascii="Arial" w:hAnsi="Arial" w:cs="Arial"/>
        </w:rPr>
        <w:fldChar w:fldCharType="begin"/>
      </w:r>
      <w:r w:rsidRPr="00BC60F8">
        <w:rPr>
          <w:rFonts w:ascii="Arial" w:hAnsi="Arial" w:cs="Arial"/>
        </w:rPr>
        <w:instrText xml:space="preserve"> SEQ Tabela \* ARABIC </w:instrText>
      </w:r>
      <w:r w:rsidRPr="00BC60F8">
        <w:rPr>
          <w:rFonts w:ascii="Arial" w:hAnsi="Arial" w:cs="Arial"/>
        </w:rPr>
        <w:fldChar w:fldCharType="separate"/>
      </w:r>
      <w:r w:rsidR="00721FEE">
        <w:rPr>
          <w:rFonts w:ascii="Arial" w:hAnsi="Arial" w:cs="Arial"/>
          <w:noProof/>
        </w:rPr>
        <w:t>5</w:t>
      </w:r>
      <w:r w:rsidRPr="00BC60F8">
        <w:rPr>
          <w:rFonts w:ascii="Arial" w:hAnsi="Arial" w:cs="Arial"/>
        </w:rPr>
        <w:fldChar w:fldCharType="end"/>
      </w:r>
      <w:r w:rsidRPr="00BC60F8">
        <w:rPr>
          <w:rFonts w:ascii="Arial" w:hAnsi="Arial" w:cs="Arial"/>
        </w:rPr>
        <w:t>: Ocena števila izdanih sklepov o izvršbi v letu 2017</w:t>
      </w:r>
      <w:bookmarkEnd w:id="39"/>
    </w:p>
    <w:tbl>
      <w:tblPr>
        <w:tblStyle w:val="Tabelatemnamrea5poudarek31"/>
        <w:tblW w:w="0" w:type="auto"/>
        <w:tblLayout w:type="fixed"/>
        <w:tblLook w:val="04A0" w:firstRow="1" w:lastRow="0" w:firstColumn="1" w:lastColumn="0" w:noHBand="0" w:noVBand="1"/>
      </w:tblPr>
      <w:tblGrid>
        <w:gridCol w:w="2754"/>
        <w:gridCol w:w="1720"/>
        <w:gridCol w:w="1660"/>
        <w:gridCol w:w="1106"/>
        <w:gridCol w:w="1280"/>
      </w:tblGrid>
      <w:tr w:rsidR="00A32DB9" w:rsidRPr="00BC60F8" w14:paraId="6F4168B8" w14:textId="77777777" w:rsidTr="009E785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54" w:type="dxa"/>
            <w:vAlign w:val="center"/>
            <w:hideMark/>
          </w:tcPr>
          <w:p w14:paraId="7157E046" w14:textId="77777777" w:rsidR="00A32DB9" w:rsidRPr="00BC60F8" w:rsidRDefault="00A32DB9" w:rsidP="00E847A5">
            <w:pPr>
              <w:spacing w:before="0" w:after="0" w:line="240" w:lineRule="auto"/>
              <w:jc w:val="center"/>
              <w:rPr>
                <w:rFonts w:ascii="Arial" w:eastAsia="Times New Roman" w:hAnsi="Arial" w:cs="Arial"/>
                <w:color w:val="000000"/>
                <w:sz w:val="18"/>
                <w:szCs w:val="18"/>
              </w:rPr>
            </w:pPr>
            <w:r w:rsidRPr="00BC60F8">
              <w:rPr>
                <w:rFonts w:ascii="Arial" w:eastAsia="Times New Roman" w:hAnsi="Arial" w:cs="Arial"/>
                <w:color w:val="000000"/>
                <w:sz w:val="18"/>
                <w:szCs w:val="18"/>
              </w:rPr>
              <w:t>Načini davčnih izvršb</w:t>
            </w:r>
          </w:p>
        </w:tc>
        <w:tc>
          <w:tcPr>
            <w:tcW w:w="1720" w:type="dxa"/>
            <w:noWrap/>
            <w:vAlign w:val="center"/>
            <w:hideMark/>
          </w:tcPr>
          <w:p w14:paraId="5343CD26" w14:textId="77777777" w:rsidR="00A32DB9" w:rsidRPr="00BC60F8" w:rsidRDefault="00A32DB9" w:rsidP="00E847A5">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2015</w:t>
            </w:r>
          </w:p>
        </w:tc>
        <w:tc>
          <w:tcPr>
            <w:tcW w:w="1660" w:type="dxa"/>
            <w:noWrap/>
            <w:vAlign w:val="center"/>
            <w:hideMark/>
          </w:tcPr>
          <w:p w14:paraId="6B21FE0C" w14:textId="77777777" w:rsidR="00A32DB9" w:rsidRPr="00BC60F8" w:rsidRDefault="00A32DB9" w:rsidP="00E847A5">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2016</w:t>
            </w:r>
          </w:p>
        </w:tc>
        <w:tc>
          <w:tcPr>
            <w:tcW w:w="1106" w:type="dxa"/>
            <w:noWrap/>
            <w:vAlign w:val="center"/>
            <w:hideMark/>
          </w:tcPr>
          <w:p w14:paraId="121C0AFF" w14:textId="77777777" w:rsidR="00A32DB9" w:rsidRPr="00BC60F8" w:rsidRDefault="00A32DB9" w:rsidP="00E847A5">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Indeks 2016/2015</w:t>
            </w:r>
          </w:p>
        </w:tc>
        <w:tc>
          <w:tcPr>
            <w:tcW w:w="1280" w:type="dxa"/>
            <w:noWrap/>
            <w:vAlign w:val="center"/>
            <w:hideMark/>
          </w:tcPr>
          <w:p w14:paraId="58DE9D32" w14:textId="77777777" w:rsidR="00A32DB9" w:rsidRPr="00BC60F8" w:rsidRDefault="00A32DB9" w:rsidP="00E847A5">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Predvideno število davčnih izvršb za leto 2017</w:t>
            </w:r>
          </w:p>
        </w:tc>
      </w:tr>
      <w:tr w:rsidR="00A32DB9" w:rsidRPr="00BC60F8" w14:paraId="6585789F" w14:textId="77777777" w:rsidTr="009E785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54" w:type="dxa"/>
            <w:hideMark/>
          </w:tcPr>
          <w:p w14:paraId="3B5B47B7" w14:textId="77777777" w:rsidR="00A32DB9" w:rsidRPr="00BC60F8" w:rsidRDefault="00A32DB9" w:rsidP="00A32DB9">
            <w:pPr>
              <w:spacing w:before="0" w:after="0" w:line="240" w:lineRule="auto"/>
              <w:jc w:val="left"/>
              <w:rPr>
                <w:rFonts w:ascii="Arial" w:eastAsia="Times New Roman" w:hAnsi="Arial" w:cs="Arial"/>
                <w:color w:val="000000"/>
                <w:sz w:val="18"/>
                <w:szCs w:val="18"/>
              </w:rPr>
            </w:pPr>
          </w:p>
        </w:tc>
        <w:tc>
          <w:tcPr>
            <w:tcW w:w="1720" w:type="dxa"/>
            <w:noWrap/>
            <w:vAlign w:val="center"/>
            <w:hideMark/>
          </w:tcPr>
          <w:p w14:paraId="37DB0E79" w14:textId="77777777" w:rsidR="00A32DB9" w:rsidRPr="00BC60F8" w:rsidRDefault="00A32DB9" w:rsidP="00E847A5">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Število</w:t>
            </w:r>
          </w:p>
        </w:tc>
        <w:tc>
          <w:tcPr>
            <w:tcW w:w="1660" w:type="dxa"/>
            <w:noWrap/>
            <w:vAlign w:val="center"/>
            <w:hideMark/>
          </w:tcPr>
          <w:p w14:paraId="69C70D60" w14:textId="77777777" w:rsidR="00A32DB9" w:rsidRPr="00BC60F8" w:rsidRDefault="00A32DB9" w:rsidP="00E847A5">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Število</w:t>
            </w:r>
          </w:p>
        </w:tc>
        <w:tc>
          <w:tcPr>
            <w:tcW w:w="1106" w:type="dxa"/>
            <w:noWrap/>
            <w:vAlign w:val="center"/>
            <w:hideMark/>
          </w:tcPr>
          <w:p w14:paraId="1458F86A" w14:textId="77777777" w:rsidR="00A32DB9" w:rsidRPr="00BC60F8" w:rsidRDefault="00E847A5" w:rsidP="00E847A5">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Indeks</w:t>
            </w:r>
          </w:p>
        </w:tc>
        <w:tc>
          <w:tcPr>
            <w:tcW w:w="1280" w:type="dxa"/>
            <w:noWrap/>
            <w:vAlign w:val="center"/>
            <w:hideMark/>
          </w:tcPr>
          <w:p w14:paraId="343EBA7F" w14:textId="77777777" w:rsidR="00A32DB9" w:rsidRPr="00BC60F8" w:rsidRDefault="00E847A5" w:rsidP="00E847A5">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BC60F8">
              <w:rPr>
                <w:rFonts w:ascii="Arial" w:eastAsia="Times New Roman" w:hAnsi="Arial" w:cs="Arial"/>
                <w:color w:val="000000"/>
                <w:sz w:val="18"/>
                <w:szCs w:val="18"/>
              </w:rPr>
              <w:t>Število (OCENA)</w:t>
            </w:r>
          </w:p>
        </w:tc>
      </w:tr>
      <w:tr w:rsidR="00A32DB9" w:rsidRPr="00BC60F8" w14:paraId="4BFF053C" w14:textId="77777777" w:rsidTr="009E785B">
        <w:trPr>
          <w:trHeight w:val="576"/>
        </w:trPr>
        <w:tc>
          <w:tcPr>
            <w:cnfStyle w:val="001000000000" w:firstRow="0" w:lastRow="0" w:firstColumn="1" w:lastColumn="0" w:oddVBand="0" w:evenVBand="0" w:oddHBand="0" w:evenHBand="0" w:firstRowFirstColumn="0" w:firstRowLastColumn="0" w:lastRowFirstColumn="0" w:lastRowLastColumn="0"/>
            <w:tcW w:w="2754" w:type="dxa"/>
            <w:hideMark/>
          </w:tcPr>
          <w:p w14:paraId="4C714779" w14:textId="77777777" w:rsidR="00A32DB9" w:rsidRPr="00BC60F8" w:rsidRDefault="00A32DB9" w:rsidP="00A32DB9">
            <w:pPr>
              <w:spacing w:before="0" w:after="0" w:line="240" w:lineRule="auto"/>
              <w:jc w:val="left"/>
              <w:rPr>
                <w:rFonts w:ascii="Arial" w:eastAsia="Times New Roman" w:hAnsi="Arial" w:cs="Arial"/>
                <w:color w:val="000000"/>
                <w:sz w:val="18"/>
                <w:szCs w:val="18"/>
              </w:rPr>
            </w:pPr>
            <w:r w:rsidRPr="00BC60F8">
              <w:rPr>
                <w:rFonts w:ascii="Arial" w:eastAsia="Times New Roman" w:hAnsi="Arial" w:cs="Arial"/>
                <w:color w:val="000000"/>
                <w:sz w:val="18"/>
                <w:szCs w:val="18"/>
              </w:rPr>
              <w:t>Sklepi na denarna sredstva pri bankah oz. hranilnicah</w:t>
            </w:r>
          </w:p>
        </w:tc>
        <w:tc>
          <w:tcPr>
            <w:tcW w:w="1720" w:type="dxa"/>
            <w:noWrap/>
            <w:vAlign w:val="center"/>
            <w:hideMark/>
          </w:tcPr>
          <w:p w14:paraId="30CFD363" w14:textId="77777777" w:rsidR="00A32DB9" w:rsidRPr="00BC60F8" w:rsidRDefault="00A32DB9" w:rsidP="00E847A5">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 xml:space="preserve">                118.450   </w:t>
            </w:r>
          </w:p>
        </w:tc>
        <w:tc>
          <w:tcPr>
            <w:tcW w:w="1660" w:type="dxa"/>
            <w:noWrap/>
            <w:vAlign w:val="center"/>
            <w:hideMark/>
          </w:tcPr>
          <w:p w14:paraId="2FED3C0E" w14:textId="77777777" w:rsidR="00A32DB9" w:rsidRPr="00BC60F8" w:rsidRDefault="00A32DB9" w:rsidP="00E847A5">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 xml:space="preserve">               115.068   </w:t>
            </w:r>
          </w:p>
        </w:tc>
        <w:tc>
          <w:tcPr>
            <w:tcW w:w="1106" w:type="dxa"/>
            <w:noWrap/>
            <w:vAlign w:val="center"/>
            <w:hideMark/>
          </w:tcPr>
          <w:p w14:paraId="3B25BCAD" w14:textId="77777777" w:rsidR="00A32DB9" w:rsidRPr="00BC60F8" w:rsidRDefault="00A32DB9" w:rsidP="00E847A5">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97%</w:t>
            </w:r>
          </w:p>
        </w:tc>
        <w:tc>
          <w:tcPr>
            <w:tcW w:w="1280" w:type="dxa"/>
            <w:noWrap/>
            <w:vAlign w:val="center"/>
            <w:hideMark/>
          </w:tcPr>
          <w:p w14:paraId="31C41FA7" w14:textId="77777777" w:rsidR="00A32DB9" w:rsidRPr="00BC60F8" w:rsidRDefault="00A32DB9" w:rsidP="00E847A5">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 xml:space="preserve">       111.783   </w:t>
            </w:r>
          </w:p>
        </w:tc>
      </w:tr>
      <w:tr w:rsidR="00A32DB9" w:rsidRPr="00BC60F8" w14:paraId="3261E18B" w14:textId="77777777" w:rsidTr="009E785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54" w:type="dxa"/>
            <w:hideMark/>
          </w:tcPr>
          <w:p w14:paraId="1178B826" w14:textId="77777777" w:rsidR="00A32DB9" w:rsidRPr="00BC60F8" w:rsidRDefault="00A32DB9" w:rsidP="00A32DB9">
            <w:pPr>
              <w:spacing w:before="0" w:after="0" w:line="240" w:lineRule="auto"/>
              <w:jc w:val="left"/>
              <w:rPr>
                <w:rFonts w:ascii="Arial" w:eastAsia="Times New Roman" w:hAnsi="Arial" w:cs="Arial"/>
                <w:color w:val="000000"/>
                <w:sz w:val="18"/>
                <w:szCs w:val="18"/>
              </w:rPr>
            </w:pPr>
            <w:r w:rsidRPr="00BC60F8">
              <w:rPr>
                <w:rFonts w:ascii="Arial" w:eastAsia="Times New Roman" w:hAnsi="Arial" w:cs="Arial"/>
                <w:color w:val="000000"/>
                <w:sz w:val="18"/>
                <w:szCs w:val="18"/>
              </w:rPr>
              <w:t>Sklepi na dolžnikove denarne prejemke</w:t>
            </w:r>
          </w:p>
        </w:tc>
        <w:tc>
          <w:tcPr>
            <w:tcW w:w="1720" w:type="dxa"/>
            <w:noWrap/>
            <w:vAlign w:val="center"/>
            <w:hideMark/>
          </w:tcPr>
          <w:p w14:paraId="5F3D4C1D" w14:textId="77777777" w:rsidR="00A32DB9" w:rsidRPr="00BC60F8" w:rsidRDefault="00A32DB9" w:rsidP="00E847A5">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 xml:space="preserve">                  55.699   </w:t>
            </w:r>
          </w:p>
        </w:tc>
        <w:tc>
          <w:tcPr>
            <w:tcW w:w="1660" w:type="dxa"/>
            <w:noWrap/>
            <w:vAlign w:val="center"/>
            <w:hideMark/>
          </w:tcPr>
          <w:p w14:paraId="4D9DEB39" w14:textId="77777777" w:rsidR="00A32DB9" w:rsidRPr="00BC60F8" w:rsidRDefault="00A32DB9" w:rsidP="00E847A5">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 xml:space="preserve">                 58.600   </w:t>
            </w:r>
          </w:p>
        </w:tc>
        <w:tc>
          <w:tcPr>
            <w:tcW w:w="1106" w:type="dxa"/>
            <w:noWrap/>
            <w:vAlign w:val="center"/>
            <w:hideMark/>
          </w:tcPr>
          <w:p w14:paraId="3E55B8C2" w14:textId="77777777" w:rsidR="00A32DB9" w:rsidRPr="00BC60F8" w:rsidRDefault="00A32DB9" w:rsidP="00E847A5">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105%</w:t>
            </w:r>
          </w:p>
        </w:tc>
        <w:tc>
          <w:tcPr>
            <w:tcW w:w="1280" w:type="dxa"/>
            <w:noWrap/>
            <w:vAlign w:val="center"/>
            <w:hideMark/>
          </w:tcPr>
          <w:p w14:paraId="799DB627" w14:textId="77777777" w:rsidR="00A32DB9" w:rsidRPr="00BC60F8" w:rsidRDefault="00A32DB9" w:rsidP="00E847A5">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 xml:space="preserve">         61.652   </w:t>
            </w:r>
          </w:p>
        </w:tc>
      </w:tr>
      <w:tr w:rsidR="00A32DB9" w:rsidRPr="00BC60F8" w14:paraId="02C9DF7F" w14:textId="77777777" w:rsidTr="009E785B">
        <w:trPr>
          <w:trHeight w:val="288"/>
        </w:trPr>
        <w:tc>
          <w:tcPr>
            <w:cnfStyle w:val="001000000000" w:firstRow="0" w:lastRow="0" w:firstColumn="1" w:lastColumn="0" w:oddVBand="0" w:evenVBand="0" w:oddHBand="0" w:evenHBand="0" w:firstRowFirstColumn="0" w:firstRowLastColumn="0" w:lastRowFirstColumn="0" w:lastRowLastColumn="0"/>
            <w:tcW w:w="2754" w:type="dxa"/>
            <w:hideMark/>
          </w:tcPr>
          <w:p w14:paraId="70165035" w14:textId="77777777" w:rsidR="00A32DB9" w:rsidRPr="00BC60F8" w:rsidRDefault="00A32DB9" w:rsidP="00A32DB9">
            <w:pPr>
              <w:spacing w:before="0" w:after="0" w:line="240" w:lineRule="auto"/>
              <w:jc w:val="left"/>
              <w:rPr>
                <w:rFonts w:ascii="Arial" w:eastAsia="Times New Roman" w:hAnsi="Arial" w:cs="Arial"/>
                <w:color w:val="000000"/>
                <w:sz w:val="18"/>
                <w:szCs w:val="18"/>
              </w:rPr>
            </w:pPr>
            <w:r w:rsidRPr="00BC60F8">
              <w:rPr>
                <w:rFonts w:ascii="Arial" w:eastAsia="Times New Roman" w:hAnsi="Arial" w:cs="Arial"/>
                <w:color w:val="000000"/>
                <w:sz w:val="18"/>
                <w:szCs w:val="18"/>
              </w:rPr>
              <w:t>Sklepi na premičnine</w:t>
            </w:r>
          </w:p>
        </w:tc>
        <w:tc>
          <w:tcPr>
            <w:tcW w:w="1720" w:type="dxa"/>
            <w:noWrap/>
            <w:vAlign w:val="center"/>
            <w:hideMark/>
          </w:tcPr>
          <w:p w14:paraId="231002BB" w14:textId="77777777" w:rsidR="00A32DB9" w:rsidRPr="00BC60F8" w:rsidRDefault="00A32DB9" w:rsidP="00E847A5">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 xml:space="preserve">                  11.527   </w:t>
            </w:r>
          </w:p>
        </w:tc>
        <w:tc>
          <w:tcPr>
            <w:tcW w:w="1660" w:type="dxa"/>
            <w:noWrap/>
            <w:vAlign w:val="center"/>
            <w:hideMark/>
          </w:tcPr>
          <w:p w14:paraId="384594FA" w14:textId="77777777" w:rsidR="00A32DB9" w:rsidRPr="00BC60F8" w:rsidRDefault="00A32DB9" w:rsidP="00E847A5">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 xml:space="preserve">                 13.502   </w:t>
            </w:r>
          </w:p>
        </w:tc>
        <w:tc>
          <w:tcPr>
            <w:tcW w:w="1106" w:type="dxa"/>
            <w:noWrap/>
            <w:vAlign w:val="center"/>
            <w:hideMark/>
          </w:tcPr>
          <w:p w14:paraId="60711AE0" w14:textId="77777777" w:rsidR="00A32DB9" w:rsidRPr="00BC60F8" w:rsidRDefault="00A32DB9" w:rsidP="00E847A5">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117%</w:t>
            </w:r>
          </w:p>
        </w:tc>
        <w:tc>
          <w:tcPr>
            <w:tcW w:w="1280" w:type="dxa"/>
            <w:noWrap/>
            <w:vAlign w:val="center"/>
            <w:hideMark/>
          </w:tcPr>
          <w:p w14:paraId="6E20FE54" w14:textId="77777777" w:rsidR="00A32DB9" w:rsidRPr="00BC60F8" w:rsidRDefault="00A32DB9" w:rsidP="00E847A5">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 xml:space="preserve">         15.815   </w:t>
            </w:r>
          </w:p>
        </w:tc>
      </w:tr>
      <w:tr w:rsidR="00A32DB9" w:rsidRPr="00BC60F8" w14:paraId="7EFB0A2D" w14:textId="77777777" w:rsidTr="009E785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54" w:type="dxa"/>
            <w:hideMark/>
          </w:tcPr>
          <w:p w14:paraId="158FABBC" w14:textId="77777777" w:rsidR="00A32DB9" w:rsidRPr="00BC60F8" w:rsidRDefault="00A32DB9" w:rsidP="00A32DB9">
            <w:pPr>
              <w:spacing w:before="0" w:after="0" w:line="240" w:lineRule="auto"/>
              <w:jc w:val="left"/>
              <w:rPr>
                <w:rFonts w:ascii="Arial" w:eastAsia="Times New Roman" w:hAnsi="Arial" w:cs="Arial"/>
                <w:color w:val="000000"/>
                <w:sz w:val="18"/>
                <w:szCs w:val="18"/>
              </w:rPr>
            </w:pPr>
            <w:r w:rsidRPr="00BC60F8">
              <w:rPr>
                <w:rFonts w:ascii="Arial" w:eastAsia="Times New Roman" w:hAnsi="Arial" w:cs="Arial"/>
                <w:color w:val="000000"/>
                <w:sz w:val="18"/>
                <w:szCs w:val="18"/>
              </w:rPr>
              <w:t>Sklepi na denarne terjatve dolžnika</w:t>
            </w:r>
          </w:p>
        </w:tc>
        <w:tc>
          <w:tcPr>
            <w:tcW w:w="1720" w:type="dxa"/>
            <w:noWrap/>
            <w:vAlign w:val="center"/>
            <w:hideMark/>
          </w:tcPr>
          <w:p w14:paraId="43BBFF4D" w14:textId="77777777" w:rsidR="00A32DB9" w:rsidRPr="00BC60F8" w:rsidRDefault="00A32DB9" w:rsidP="00E847A5">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 xml:space="preserve">                        643   </w:t>
            </w:r>
          </w:p>
        </w:tc>
        <w:tc>
          <w:tcPr>
            <w:tcW w:w="1660" w:type="dxa"/>
            <w:noWrap/>
            <w:vAlign w:val="center"/>
            <w:hideMark/>
          </w:tcPr>
          <w:p w14:paraId="1E3DF9B4" w14:textId="77777777" w:rsidR="00A32DB9" w:rsidRPr="00BC60F8" w:rsidRDefault="00A32DB9" w:rsidP="00E847A5">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 xml:space="preserve">                       714   </w:t>
            </w:r>
          </w:p>
        </w:tc>
        <w:tc>
          <w:tcPr>
            <w:tcW w:w="1106" w:type="dxa"/>
            <w:noWrap/>
            <w:vAlign w:val="center"/>
            <w:hideMark/>
          </w:tcPr>
          <w:p w14:paraId="4AA121DE" w14:textId="77777777" w:rsidR="00A32DB9" w:rsidRPr="00BC60F8" w:rsidRDefault="00A32DB9" w:rsidP="00E847A5">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111%</w:t>
            </w:r>
          </w:p>
        </w:tc>
        <w:tc>
          <w:tcPr>
            <w:tcW w:w="1280" w:type="dxa"/>
            <w:noWrap/>
            <w:vAlign w:val="center"/>
            <w:hideMark/>
          </w:tcPr>
          <w:p w14:paraId="229D1353" w14:textId="77777777" w:rsidR="00A32DB9" w:rsidRPr="00BC60F8" w:rsidRDefault="00A32DB9" w:rsidP="00E847A5">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 xml:space="preserve">               793   </w:t>
            </w:r>
          </w:p>
        </w:tc>
      </w:tr>
      <w:tr w:rsidR="00A32DB9" w:rsidRPr="00BC60F8" w14:paraId="7D6EB13E" w14:textId="77777777" w:rsidTr="009E785B">
        <w:trPr>
          <w:trHeight w:val="288"/>
        </w:trPr>
        <w:tc>
          <w:tcPr>
            <w:cnfStyle w:val="001000000000" w:firstRow="0" w:lastRow="0" w:firstColumn="1" w:lastColumn="0" w:oddVBand="0" w:evenVBand="0" w:oddHBand="0" w:evenHBand="0" w:firstRowFirstColumn="0" w:firstRowLastColumn="0" w:lastRowFirstColumn="0" w:lastRowLastColumn="0"/>
            <w:tcW w:w="2754" w:type="dxa"/>
            <w:hideMark/>
          </w:tcPr>
          <w:p w14:paraId="7FC254EF" w14:textId="77777777" w:rsidR="00A32DB9" w:rsidRPr="00BC60F8" w:rsidRDefault="00A32DB9" w:rsidP="00A32DB9">
            <w:pPr>
              <w:spacing w:before="0" w:after="0" w:line="240" w:lineRule="auto"/>
              <w:jc w:val="left"/>
              <w:rPr>
                <w:rFonts w:ascii="Arial" w:eastAsia="Times New Roman" w:hAnsi="Arial" w:cs="Arial"/>
                <w:color w:val="000000"/>
                <w:sz w:val="18"/>
                <w:szCs w:val="18"/>
              </w:rPr>
            </w:pPr>
            <w:r w:rsidRPr="00BC60F8">
              <w:rPr>
                <w:rFonts w:ascii="Arial" w:eastAsia="Times New Roman" w:hAnsi="Arial" w:cs="Arial"/>
                <w:color w:val="000000"/>
                <w:sz w:val="18"/>
                <w:szCs w:val="18"/>
              </w:rPr>
              <w:t>Sklepi na vrednostne papirje</w:t>
            </w:r>
          </w:p>
        </w:tc>
        <w:tc>
          <w:tcPr>
            <w:tcW w:w="1720" w:type="dxa"/>
            <w:noWrap/>
            <w:vAlign w:val="center"/>
            <w:hideMark/>
          </w:tcPr>
          <w:p w14:paraId="5D4146F0" w14:textId="77777777" w:rsidR="00A32DB9" w:rsidRPr="00BC60F8" w:rsidRDefault="00A32DB9" w:rsidP="00E847A5">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 xml:space="preserve">                          51   </w:t>
            </w:r>
          </w:p>
        </w:tc>
        <w:tc>
          <w:tcPr>
            <w:tcW w:w="1660" w:type="dxa"/>
            <w:noWrap/>
            <w:vAlign w:val="center"/>
            <w:hideMark/>
          </w:tcPr>
          <w:p w14:paraId="2C4B579B" w14:textId="77777777" w:rsidR="00A32DB9" w:rsidRPr="00BC60F8" w:rsidRDefault="00A32DB9" w:rsidP="00E847A5">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 xml:space="preserve">                         36   </w:t>
            </w:r>
          </w:p>
        </w:tc>
        <w:tc>
          <w:tcPr>
            <w:tcW w:w="1106" w:type="dxa"/>
            <w:noWrap/>
            <w:vAlign w:val="center"/>
            <w:hideMark/>
          </w:tcPr>
          <w:p w14:paraId="616C96CB" w14:textId="77777777" w:rsidR="00A32DB9" w:rsidRPr="00BC60F8" w:rsidRDefault="00A32DB9" w:rsidP="00E847A5">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71%</w:t>
            </w:r>
          </w:p>
        </w:tc>
        <w:tc>
          <w:tcPr>
            <w:tcW w:w="1280" w:type="dxa"/>
            <w:noWrap/>
            <w:vAlign w:val="center"/>
            <w:hideMark/>
          </w:tcPr>
          <w:p w14:paraId="1DE1E083" w14:textId="77777777" w:rsidR="00A32DB9" w:rsidRPr="00BC60F8" w:rsidRDefault="00A32DB9" w:rsidP="00E847A5">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 xml:space="preserve">                 25   </w:t>
            </w:r>
          </w:p>
        </w:tc>
      </w:tr>
      <w:tr w:rsidR="00A32DB9" w:rsidRPr="00BC60F8" w14:paraId="01868EC6" w14:textId="77777777" w:rsidTr="009E785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54" w:type="dxa"/>
            <w:hideMark/>
          </w:tcPr>
          <w:p w14:paraId="1A928572" w14:textId="77777777" w:rsidR="00A32DB9" w:rsidRPr="00BC60F8" w:rsidRDefault="00A32DB9" w:rsidP="00A32DB9">
            <w:pPr>
              <w:spacing w:before="0" w:after="0" w:line="240" w:lineRule="auto"/>
              <w:jc w:val="left"/>
              <w:rPr>
                <w:rFonts w:ascii="Arial" w:eastAsia="Times New Roman" w:hAnsi="Arial" w:cs="Arial"/>
                <w:color w:val="000000"/>
                <w:sz w:val="18"/>
                <w:szCs w:val="18"/>
              </w:rPr>
            </w:pPr>
            <w:r w:rsidRPr="00BC60F8">
              <w:rPr>
                <w:rFonts w:ascii="Arial" w:eastAsia="Times New Roman" w:hAnsi="Arial" w:cs="Arial"/>
                <w:color w:val="000000"/>
                <w:sz w:val="18"/>
                <w:szCs w:val="18"/>
              </w:rPr>
              <w:t>Skupaj</w:t>
            </w:r>
          </w:p>
        </w:tc>
        <w:tc>
          <w:tcPr>
            <w:tcW w:w="1720" w:type="dxa"/>
            <w:noWrap/>
            <w:vAlign w:val="center"/>
            <w:hideMark/>
          </w:tcPr>
          <w:p w14:paraId="02162BE0" w14:textId="77777777" w:rsidR="00A32DB9" w:rsidRPr="00BC60F8" w:rsidRDefault="00A32DB9" w:rsidP="00E847A5">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 xml:space="preserve">                186.370   </w:t>
            </w:r>
          </w:p>
        </w:tc>
        <w:tc>
          <w:tcPr>
            <w:tcW w:w="1660" w:type="dxa"/>
            <w:noWrap/>
            <w:vAlign w:val="center"/>
            <w:hideMark/>
          </w:tcPr>
          <w:p w14:paraId="279DF277" w14:textId="77777777" w:rsidR="00A32DB9" w:rsidRPr="00BC60F8" w:rsidRDefault="00A32DB9" w:rsidP="00E847A5">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 xml:space="preserve">               187.920   </w:t>
            </w:r>
          </w:p>
        </w:tc>
        <w:tc>
          <w:tcPr>
            <w:tcW w:w="1106" w:type="dxa"/>
            <w:noWrap/>
            <w:vAlign w:val="center"/>
            <w:hideMark/>
          </w:tcPr>
          <w:p w14:paraId="716B7AA6" w14:textId="77777777" w:rsidR="00A32DB9" w:rsidRPr="00BC60F8" w:rsidRDefault="00A32DB9" w:rsidP="00E847A5">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101%</w:t>
            </w:r>
          </w:p>
        </w:tc>
        <w:tc>
          <w:tcPr>
            <w:tcW w:w="1280" w:type="dxa"/>
            <w:noWrap/>
            <w:vAlign w:val="center"/>
            <w:hideMark/>
          </w:tcPr>
          <w:p w14:paraId="434D24B8" w14:textId="77777777" w:rsidR="00A32DB9" w:rsidRPr="00BC60F8" w:rsidRDefault="00A32DB9" w:rsidP="00E847A5">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BC60F8">
              <w:rPr>
                <w:rFonts w:ascii="Arial" w:eastAsia="Times New Roman" w:hAnsi="Arial" w:cs="Arial"/>
                <w:color w:val="000000"/>
                <w:sz w:val="18"/>
                <w:szCs w:val="18"/>
              </w:rPr>
              <w:t xml:space="preserve">       189.483   </w:t>
            </w:r>
          </w:p>
        </w:tc>
      </w:tr>
    </w:tbl>
    <w:p w14:paraId="221FF2EF" w14:textId="77777777" w:rsidR="00BA6B3B" w:rsidRPr="00BC60F8" w:rsidRDefault="00BA6B3B" w:rsidP="00500E08">
      <w:pPr>
        <w:rPr>
          <w:rFonts w:ascii="Arial" w:hAnsi="Arial" w:cs="Arial"/>
        </w:rPr>
      </w:pPr>
    </w:p>
    <w:p w14:paraId="3EB78CB9" w14:textId="77777777" w:rsidR="00D9506A" w:rsidRPr="00BC60F8" w:rsidRDefault="00D9506A" w:rsidP="00D9506A">
      <w:pPr>
        <w:pStyle w:val="Napis"/>
        <w:keepNext/>
        <w:rPr>
          <w:rFonts w:ascii="Arial" w:hAnsi="Arial" w:cs="Arial"/>
        </w:rPr>
      </w:pPr>
      <w:bookmarkStart w:id="40" w:name="_Toc489948630"/>
      <w:r w:rsidRPr="00BC60F8">
        <w:rPr>
          <w:rFonts w:ascii="Arial" w:hAnsi="Arial" w:cs="Arial"/>
        </w:rPr>
        <w:t xml:space="preserve">Tabela </w:t>
      </w:r>
      <w:r w:rsidRPr="00BC60F8">
        <w:rPr>
          <w:rFonts w:ascii="Arial" w:hAnsi="Arial" w:cs="Arial"/>
        </w:rPr>
        <w:fldChar w:fldCharType="begin"/>
      </w:r>
      <w:r w:rsidRPr="00BC60F8">
        <w:rPr>
          <w:rFonts w:ascii="Arial" w:hAnsi="Arial" w:cs="Arial"/>
        </w:rPr>
        <w:instrText xml:space="preserve"> SEQ Tabela \* ARABIC </w:instrText>
      </w:r>
      <w:r w:rsidRPr="00BC60F8">
        <w:rPr>
          <w:rFonts w:ascii="Arial" w:hAnsi="Arial" w:cs="Arial"/>
        </w:rPr>
        <w:fldChar w:fldCharType="separate"/>
      </w:r>
      <w:r w:rsidR="00721FEE">
        <w:rPr>
          <w:rFonts w:ascii="Arial" w:hAnsi="Arial" w:cs="Arial"/>
          <w:noProof/>
        </w:rPr>
        <w:t>6</w:t>
      </w:r>
      <w:r w:rsidRPr="00BC60F8">
        <w:rPr>
          <w:rFonts w:ascii="Arial" w:hAnsi="Arial" w:cs="Arial"/>
        </w:rPr>
        <w:fldChar w:fldCharType="end"/>
      </w:r>
      <w:r w:rsidRPr="00BC60F8">
        <w:rPr>
          <w:rFonts w:ascii="Arial" w:hAnsi="Arial" w:cs="Arial"/>
        </w:rPr>
        <w:t>: Ocena učinkov sprejetja novele Pravilnika o izvajanju Zakona o davčnem postopku (Uradni list RS, št. 85/16)</w:t>
      </w:r>
      <w:bookmarkEnd w:id="40"/>
    </w:p>
    <w:tbl>
      <w:tblPr>
        <w:tblStyle w:val="Tabelatemnamrea5poudarek31"/>
        <w:tblW w:w="5000" w:type="pct"/>
        <w:tblLayout w:type="fixed"/>
        <w:tblLook w:val="04A0" w:firstRow="1" w:lastRow="0" w:firstColumn="1" w:lastColumn="0" w:noHBand="0" w:noVBand="1"/>
      </w:tblPr>
      <w:tblGrid>
        <w:gridCol w:w="1843"/>
        <w:gridCol w:w="1501"/>
        <w:gridCol w:w="1500"/>
        <w:gridCol w:w="1500"/>
        <w:gridCol w:w="1500"/>
        <w:gridCol w:w="1499"/>
      </w:tblGrid>
      <w:tr w:rsidR="00205F31" w:rsidRPr="00BC60F8" w14:paraId="492051C2" w14:textId="77777777" w:rsidTr="00D9506A">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6" w:type="pct"/>
            <w:noWrap/>
            <w:hideMark/>
          </w:tcPr>
          <w:p w14:paraId="229E68A4" w14:textId="77777777" w:rsidR="00205F31" w:rsidRPr="00BC60F8" w:rsidRDefault="00205F31" w:rsidP="00205F31">
            <w:pPr>
              <w:spacing w:before="0" w:after="0" w:line="240" w:lineRule="auto"/>
              <w:jc w:val="left"/>
              <w:rPr>
                <w:rFonts w:ascii="Arial" w:eastAsia="Times New Roman" w:hAnsi="Arial" w:cs="Arial"/>
                <w:color w:val="000000"/>
                <w:sz w:val="16"/>
                <w:szCs w:val="16"/>
              </w:rPr>
            </w:pPr>
            <w:r w:rsidRPr="00BC60F8">
              <w:rPr>
                <w:rFonts w:ascii="Arial" w:eastAsia="Times New Roman" w:hAnsi="Arial" w:cs="Arial"/>
                <w:color w:val="000000"/>
                <w:sz w:val="16"/>
                <w:szCs w:val="16"/>
              </w:rPr>
              <w:t>Načini davčnih izvršb/ Skupni stroški davčnih izvršb</w:t>
            </w:r>
          </w:p>
        </w:tc>
        <w:tc>
          <w:tcPr>
            <w:tcW w:w="803" w:type="pct"/>
            <w:noWrap/>
            <w:vAlign w:val="center"/>
            <w:hideMark/>
          </w:tcPr>
          <w:p w14:paraId="32212C0D" w14:textId="77777777" w:rsidR="00205F31" w:rsidRPr="00BC60F8" w:rsidRDefault="00205F31" w:rsidP="00E847A5">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C60F8">
              <w:rPr>
                <w:rFonts w:ascii="Arial" w:eastAsia="Times New Roman" w:hAnsi="Arial" w:cs="Arial"/>
                <w:color w:val="000000"/>
                <w:sz w:val="16"/>
                <w:szCs w:val="16"/>
              </w:rPr>
              <w:t>2015</w:t>
            </w:r>
          </w:p>
        </w:tc>
        <w:tc>
          <w:tcPr>
            <w:tcW w:w="803" w:type="pct"/>
            <w:noWrap/>
            <w:vAlign w:val="center"/>
            <w:hideMark/>
          </w:tcPr>
          <w:p w14:paraId="3DA3CBB6" w14:textId="77777777" w:rsidR="00205F31" w:rsidRPr="00BC60F8" w:rsidRDefault="00205F31" w:rsidP="00E847A5">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C60F8">
              <w:rPr>
                <w:rFonts w:ascii="Arial" w:eastAsia="Times New Roman" w:hAnsi="Arial" w:cs="Arial"/>
                <w:color w:val="000000"/>
                <w:sz w:val="16"/>
                <w:szCs w:val="16"/>
              </w:rPr>
              <w:t>2016</w:t>
            </w:r>
          </w:p>
        </w:tc>
        <w:tc>
          <w:tcPr>
            <w:tcW w:w="803" w:type="pct"/>
            <w:noWrap/>
            <w:vAlign w:val="center"/>
            <w:hideMark/>
          </w:tcPr>
          <w:p w14:paraId="4FCAC88D" w14:textId="77777777" w:rsidR="00205F31" w:rsidRPr="00BC60F8" w:rsidRDefault="00205F31" w:rsidP="00E847A5">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C60F8">
              <w:rPr>
                <w:rFonts w:ascii="Arial" w:eastAsia="Times New Roman" w:hAnsi="Arial" w:cs="Arial"/>
                <w:color w:val="000000"/>
                <w:sz w:val="16"/>
                <w:szCs w:val="16"/>
              </w:rPr>
              <w:t>2017 (brez implementacije)</w:t>
            </w:r>
          </w:p>
        </w:tc>
        <w:tc>
          <w:tcPr>
            <w:tcW w:w="803" w:type="pct"/>
            <w:noWrap/>
            <w:vAlign w:val="center"/>
            <w:hideMark/>
          </w:tcPr>
          <w:p w14:paraId="317CB558" w14:textId="77777777" w:rsidR="00205F31" w:rsidRPr="00BC60F8" w:rsidRDefault="00205F31" w:rsidP="00E847A5">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C60F8">
              <w:rPr>
                <w:rFonts w:ascii="Arial" w:eastAsia="Times New Roman" w:hAnsi="Arial" w:cs="Arial"/>
                <w:color w:val="000000"/>
                <w:sz w:val="16"/>
                <w:szCs w:val="16"/>
              </w:rPr>
              <w:t>2017 (z implementacijo)</w:t>
            </w:r>
          </w:p>
        </w:tc>
        <w:tc>
          <w:tcPr>
            <w:tcW w:w="803" w:type="pct"/>
            <w:noWrap/>
            <w:vAlign w:val="center"/>
            <w:hideMark/>
          </w:tcPr>
          <w:p w14:paraId="1845CEEE" w14:textId="77777777" w:rsidR="00205F31" w:rsidRPr="00BC60F8" w:rsidRDefault="00205F31" w:rsidP="00E847A5">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C60F8">
              <w:rPr>
                <w:rFonts w:ascii="Arial" w:eastAsia="Times New Roman" w:hAnsi="Arial" w:cs="Arial"/>
                <w:color w:val="000000"/>
                <w:sz w:val="16"/>
                <w:szCs w:val="16"/>
              </w:rPr>
              <w:t>RAZLIKA</w:t>
            </w:r>
          </w:p>
        </w:tc>
      </w:tr>
      <w:tr w:rsidR="00205F31" w:rsidRPr="00BC60F8" w14:paraId="6A9B2EDB" w14:textId="77777777" w:rsidTr="00D9506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6" w:type="pct"/>
            <w:noWrap/>
            <w:hideMark/>
          </w:tcPr>
          <w:p w14:paraId="77ED5C62" w14:textId="77777777" w:rsidR="00205F31" w:rsidRPr="00BC60F8" w:rsidRDefault="00205F31" w:rsidP="00205F31">
            <w:pPr>
              <w:spacing w:before="0" w:after="0" w:line="240" w:lineRule="auto"/>
              <w:jc w:val="left"/>
              <w:rPr>
                <w:rFonts w:ascii="Arial" w:eastAsia="Times New Roman" w:hAnsi="Arial" w:cs="Arial"/>
                <w:color w:val="000000"/>
                <w:sz w:val="16"/>
                <w:szCs w:val="16"/>
              </w:rPr>
            </w:pPr>
            <w:r w:rsidRPr="00BC60F8">
              <w:rPr>
                <w:rFonts w:ascii="Arial" w:eastAsia="Times New Roman" w:hAnsi="Arial" w:cs="Arial"/>
                <w:color w:val="000000"/>
                <w:sz w:val="16"/>
                <w:szCs w:val="16"/>
              </w:rPr>
              <w:t>Sklepi na denarna sredstva pri bankah oz. hranilnicah</w:t>
            </w:r>
          </w:p>
        </w:tc>
        <w:tc>
          <w:tcPr>
            <w:tcW w:w="803" w:type="pct"/>
            <w:noWrap/>
            <w:vAlign w:val="center"/>
            <w:hideMark/>
          </w:tcPr>
          <w:p w14:paraId="67FE24CB" w14:textId="77777777" w:rsidR="00205F31" w:rsidRPr="00BC60F8" w:rsidRDefault="00205F31" w:rsidP="00E847A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2.961.250,00 € </w:t>
            </w:r>
          </w:p>
        </w:tc>
        <w:tc>
          <w:tcPr>
            <w:tcW w:w="803" w:type="pct"/>
            <w:noWrap/>
            <w:vAlign w:val="center"/>
            <w:hideMark/>
          </w:tcPr>
          <w:p w14:paraId="1BD67011" w14:textId="77777777" w:rsidR="00205F31" w:rsidRPr="00BC60F8" w:rsidRDefault="00205F31" w:rsidP="00E847A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2.876.700,00 € </w:t>
            </w:r>
          </w:p>
        </w:tc>
        <w:tc>
          <w:tcPr>
            <w:tcW w:w="803" w:type="pct"/>
            <w:noWrap/>
            <w:vAlign w:val="center"/>
            <w:hideMark/>
          </w:tcPr>
          <w:p w14:paraId="0C95FA5F" w14:textId="77777777" w:rsidR="00205F31" w:rsidRPr="00BC60F8" w:rsidRDefault="00205F31" w:rsidP="00E847A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2.794.564,08 € </w:t>
            </w:r>
          </w:p>
        </w:tc>
        <w:tc>
          <w:tcPr>
            <w:tcW w:w="803" w:type="pct"/>
            <w:noWrap/>
            <w:vAlign w:val="center"/>
            <w:hideMark/>
          </w:tcPr>
          <w:p w14:paraId="70B2B8D8" w14:textId="77777777" w:rsidR="00205F31" w:rsidRPr="00BC60F8" w:rsidRDefault="00205F31" w:rsidP="00E847A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1.117.825,63 € </w:t>
            </w:r>
          </w:p>
        </w:tc>
        <w:tc>
          <w:tcPr>
            <w:tcW w:w="803" w:type="pct"/>
            <w:noWrap/>
            <w:vAlign w:val="center"/>
            <w:hideMark/>
          </w:tcPr>
          <w:p w14:paraId="136A285D" w14:textId="77777777" w:rsidR="00205F31" w:rsidRPr="00BC60F8" w:rsidRDefault="00205F31" w:rsidP="00E847A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- 1.676.738,45 € </w:t>
            </w:r>
          </w:p>
        </w:tc>
      </w:tr>
      <w:tr w:rsidR="00205F31" w:rsidRPr="00BC60F8" w14:paraId="6A74D336" w14:textId="77777777" w:rsidTr="00D9506A">
        <w:trPr>
          <w:trHeight w:val="288"/>
        </w:trPr>
        <w:tc>
          <w:tcPr>
            <w:cnfStyle w:val="001000000000" w:firstRow="0" w:lastRow="0" w:firstColumn="1" w:lastColumn="0" w:oddVBand="0" w:evenVBand="0" w:oddHBand="0" w:evenHBand="0" w:firstRowFirstColumn="0" w:firstRowLastColumn="0" w:lastRowFirstColumn="0" w:lastRowLastColumn="0"/>
            <w:tcW w:w="986" w:type="pct"/>
            <w:noWrap/>
            <w:hideMark/>
          </w:tcPr>
          <w:p w14:paraId="5E6174CD" w14:textId="77777777" w:rsidR="00205F31" w:rsidRPr="00BC60F8" w:rsidRDefault="00205F31" w:rsidP="00205F31">
            <w:pPr>
              <w:spacing w:before="0" w:after="0" w:line="240" w:lineRule="auto"/>
              <w:jc w:val="left"/>
              <w:rPr>
                <w:rFonts w:ascii="Arial" w:eastAsia="Times New Roman" w:hAnsi="Arial" w:cs="Arial"/>
                <w:color w:val="000000"/>
                <w:sz w:val="16"/>
                <w:szCs w:val="16"/>
              </w:rPr>
            </w:pPr>
            <w:r w:rsidRPr="00BC60F8">
              <w:rPr>
                <w:rFonts w:ascii="Arial" w:eastAsia="Times New Roman" w:hAnsi="Arial" w:cs="Arial"/>
                <w:color w:val="000000"/>
                <w:sz w:val="16"/>
                <w:szCs w:val="16"/>
              </w:rPr>
              <w:t>Sklepi na dolžnikove denarne prejemke</w:t>
            </w:r>
          </w:p>
        </w:tc>
        <w:tc>
          <w:tcPr>
            <w:tcW w:w="803" w:type="pct"/>
            <w:noWrap/>
            <w:vAlign w:val="center"/>
            <w:hideMark/>
          </w:tcPr>
          <w:p w14:paraId="5BCAD63B" w14:textId="77777777" w:rsidR="00205F31" w:rsidRPr="00BC60F8" w:rsidRDefault="00205F31" w:rsidP="00E847A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1.392.475,00 € </w:t>
            </w:r>
          </w:p>
        </w:tc>
        <w:tc>
          <w:tcPr>
            <w:tcW w:w="803" w:type="pct"/>
            <w:noWrap/>
            <w:vAlign w:val="center"/>
            <w:hideMark/>
          </w:tcPr>
          <w:p w14:paraId="0F8975A5" w14:textId="77777777" w:rsidR="00205F31" w:rsidRPr="00BC60F8" w:rsidRDefault="00205F31" w:rsidP="00E847A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1.465.000,00 € </w:t>
            </w:r>
          </w:p>
        </w:tc>
        <w:tc>
          <w:tcPr>
            <w:tcW w:w="803" w:type="pct"/>
            <w:noWrap/>
            <w:vAlign w:val="center"/>
            <w:hideMark/>
          </w:tcPr>
          <w:p w14:paraId="2772F71C" w14:textId="77777777" w:rsidR="00205F31" w:rsidRPr="00BC60F8" w:rsidRDefault="00205F31" w:rsidP="00E847A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1.541.302,36 € </w:t>
            </w:r>
          </w:p>
        </w:tc>
        <w:tc>
          <w:tcPr>
            <w:tcW w:w="803" w:type="pct"/>
            <w:noWrap/>
            <w:vAlign w:val="center"/>
            <w:hideMark/>
          </w:tcPr>
          <w:p w14:paraId="007EC18C" w14:textId="77777777" w:rsidR="00205F31" w:rsidRPr="00BC60F8" w:rsidRDefault="00205F31" w:rsidP="00E847A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616.520,94 € </w:t>
            </w:r>
          </w:p>
        </w:tc>
        <w:tc>
          <w:tcPr>
            <w:tcW w:w="803" w:type="pct"/>
            <w:noWrap/>
            <w:vAlign w:val="center"/>
            <w:hideMark/>
          </w:tcPr>
          <w:p w14:paraId="19D3B935" w14:textId="77777777" w:rsidR="00205F31" w:rsidRPr="00BC60F8" w:rsidRDefault="00205F31" w:rsidP="00E847A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- 924.781,41 € </w:t>
            </w:r>
          </w:p>
        </w:tc>
      </w:tr>
      <w:tr w:rsidR="00205F31" w:rsidRPr="00BC60F8" w14:paraId="64075399" w14:textId="77777777" w:rsidTr="00D9506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6" w:type="pct"/>
            <w:noWrap/>
            <w:hideMark/>
          </w:tcPr>
          <w:p w14:paraId="1ED7A35C" w14:textId="77777777" w:rsidR="00205F31" w:rsidRPr="00BC60F8" w:rsidRDefault="00205F31" w:rsidP="00205F31">
            <w:pPr>
              <w:spacing w:before="0" w:after="0" w:line="240" w:lineRule="auto"/>
              <w:jc w:val="left"/>
              <w:rPr>
                <w:rFonts w:ascii="Arial" w:eastAsia="Times New Roman" w:hAnsi="Arial" w:cs="Arial"/>
                <w:color w:val="000000"/>
                <w:sz w:val="16"/>
                <w:szCs w:val="16"/>
              </w:rPr>
            </w:pPr>
            <w:r w:rsidRPr="00BC60F8">
              <w:rPr>
                <w:rFonts w:ascii="Arial" w:eastAsia="Times New Roman" w:hAnsi="Arial" w:cs="Arial"/>
                <w:color w:val="000000"/>
                <w:sz w:val="16"/>
                <w:szCs w:val="16"/>
              </w:rPr>
              <w:t>Sklepi na premičnine</w:t>
            </w:r>
          </w:p>
        </w:tc>
        <w:tc>
          <w:tcPr>
            <w:tcW w:w="803" w:type="pct"/>
            <w:noWrap/>
            <w:vAlign w:val="center"/>
            <w:hideMark/>
          </w:tcPr>
          <w:p w14:paraId="51A2CF65" w14:textId="77777777" w:rsidR="00205F31" w:rsidRPr="00BC60F8" w:rsidRDefault="00205F31" w:rsidP="00E847A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1.012.650,00 € </w:t>
            </w:r>
          </w:p>
        </w:tc>
        <w:tc>
          <w:tcPr>
            <w:tcW w:w="803" w:type="pct"/>
            <w:noWrap/>
            <w:vAlign w:val="center"/>
            <w:hideMark/>
          </w:tcPr>
          <w:p w14:paraId="6DFB40C3" w14:textId="77777777" w:rsidR="00205F31" w:rsidRPr="00BC60F8" w:rsidRDefault="00205F31" w:rsidP="00E847A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87,85 € </w:t>
            </w:r>
          </w:p>
        </w:tc>
        <w:tc>
          <w:tcPr>
            <w:tcW w:w="803" w:type="pct"/>
            <w:noWrap/>
            <w:vAlign w:val="center"/>
            <w:hideMark/>
          </w:tcPr>
          <w:p w14:paraId="5AF06855" w14:textId="77777777" w:rsidR="00205F31" w:rsidRPr="00BC60F8" w:rsidRDefault="00205F31" w:rsidP="00E847A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1.186.154,27 € </w:t>
            </w:r>
          </w:p>
        </w:tc>
        <w:tc>
          <w:tcPr>
            <w:tcW w:w="803" w:type="pct"/>
            <w:noWrap/>
            <w:vAlign w:val="center"/>
            <w:hideMark/>
          </w:tcPr>
          <w:p w14:paraId="53DF6982" w14:textId="77777777" w:rsidR="00205F31" w:rsidRPr="00BC60F8" w:rsidRDefault="00205F31" w:rsidP="00E847A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790.769,52 € </w:t>
            </w:r>
          </w:p>
        </w:tc>
        <w:tc>
          <w:tcPr>
            <w:tcW w:w="803" w:type="pct"/>
            <w:noWrap/>
            <w:vAlign w:val="center"/>
            <w:hideMark/>
          </w:tcPr>
          <w:p w14:paraId="3CDF77E5" w14:textId="77777777" w:rsidR="00205F31" w:rsidRPr="00BC60F8" w:rsidRDefault="00205F31" w:rsidP="00E847A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- 395.384,76 € </w:t>
            </w:r>
          </w:p>
        </w:tc>
      </w:tr>
      <w:tr w:rsidR="00205F31" w:rsidRPr="00BC60F8" w14:paraId="01F7D8FC" w14:textId="77777777" w:rsidTr="00D9506A">
        <w:trPr>
          <w:trHeight w:val="288"/>
        </w:trPr>
        <w:tc>
          <w:tcPr>
            <w:cnfStyle w:val="001000000000" w:firstRow="0" w:lastRow="0" w:firstColumn="1" w:lastColumn="0" w:oddVBand="0" w:evenVBand="0" w:oddHBand="0" w:evenHBand="0" w:firstRowFirstColumn="0" w:firstRowLastColumn="0" w:lastRowFirstColumn="0" w:lastRowLastColumn="0"/>
            <w:tcW w:w="986" w:type="pct"/>
            <w:noWrap/>
            <w:hideMark/>
          </w:tcPr>
          <w:p w14:paraId="081EF265" w14:textId="77777777" w:rsidR="00205F31" w:rsidRPr="00BC60F8" w:rsidRDefault="00205F31" w:rsidP="00205F31">
            <w:pPr>
              <w:spacing w:before="0" w:after="0" w:line="240" w:lineRule="auto"/>
              <w:jc w:val="left"/>
              <w:rPr>
                <w:rFonts w:ascii="Arial" w:eastAsia="Times New Roman" w:hAnsi="Arial" w:cs="Arial"/>
                <w:color w:val="000000"/>
                <w:sz w:val="16"/>
                <w:szCs w:val="16"/>
              </w:rPr>
            </w:pPr>
            <w:r w:rsidRPr="00BC60F8">
              <w:rPr>
                <w:rFonts w:ascii="Arial" w:eastAsia="Times New Roman" w:hAnsi="Arial" w:cs="Arial"/>
                <w:color w:val="000000"/>
                <w:sz w:val="16"/>
                <w:szCs w:val="16"/>
              </w:rPr>
              <w:t>Sklepi na denarne terjatve dolžnika</w:t>
            </w:r>
          </w:p>
        </w:tc>
        <w:tc>
          <w:tcPr>
            <w:tcW w:w="803" w:type="pct"/>
            <w:noWrap/>
            <w:vAlign w:val="center"/>
            <w:hideMark/>
          </w:tcPr>
          <w:p w14:paraId="2645D00E" w14:textId="77777777" w:rsidR="00205F31" w:rsidRPr="00BC60F8" w:rsidRDefault="00E847A5" w:rsidP="00E847A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   </w:t>
            </w:r>
            <w:r w:rsidR="00205F31" w:rsidRPr="00BC60F8">
              <w:rPr>
                <w:rFonts w:ascii="Arial" w:hAnsi="Arial" w:cs="Arial"/>
                <w:sz w:val="16"/>
                <w:szCs w:val="16"/>
              </w:rPr>
              <w:t xml:space="preserve">16.075,00 € </w:t>
            </w:r>
          </w:p>
        </w:tc>
        <w:tc>
          <w:tcPr>
            <w:tcW w:w="803" w:type="pct"/>
            <w:noWrap/>
            <w:vAlign w:val="center"/>
            <w:hideMark/>
          </w:tcPr>
          <w:p w14:paraId="5F4B67E0" w14:textId="77777777" w:rsidR="00205F31" w:rsidRPr="00BC60F8" w:rsidRDefault="00205F31" w:rsidP="00E847A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17.850,00 € </w:t>
            </w:r>
          </w:p>
        </w:tc>
        <w:tc>
          <w:tcPr>
            <w:tcW w:w="803" w:type="pct"/>
            <w:noWrap/>
            <w:vAlign w:val="center"/>
            <w:hideMark/>
          </w:tcPr>
          <w:p w14:paraId="6ADCDE74" w14:textId="77777777" w:rsidR="00205F31" w:rsidRPr="00BC60F8" w:rsidRDefault="00205F31" w:rsidP="00E847A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19.821,00 € </w:t>
            </w:r>
          </w:p>
        </w:tc>
        <w:tc>
          <w:tcPr>
            <w:tcW w:w="803" w:type="pct"/>
            <w:noWrap/>
            <w:vAlign w:val="center"/>
            <w:hideMark/>
          </w:tcPr>
          <w:p w14:paraId="364EFF6D" w14:textId="77777777" w:rsidR="00205F31" w:rsidRPr="00BC60F8" w:rsidRDefault="00E847A5" w:rsidP="00E847A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    </w:t>
            </w:r>
            <w:r w:rsidR="00205F31" w:rsidRPr="00BC60F8">
              <w:rPr>
                <w:rFonts w:ascii="Arial" w:hAnsi="Arial" w:cs="Arial"/>
                <w:sz w:val="16"/>
                <w:szCs w:val="16"/>
              </w:rPr>
              <w:t xml:space="preserve">7.928,40 € </w:t>
            </w:r>
          </w:p>
        </w:tc>
        <w:tc>
          <w:tcPr>
            <w:tcW w:w="803" w:type="pct"/>
            <w:noWrap/>
            <w:vAlign w:val="center"/>
            <w:hideMark/>
          </w:tcPr>
          <w:p w14:paraId="0FA9D909" w14:textId="77777777" w:rsidR="00205F31" w:rsidRPr="00BC60F8" w:rsidRDefault="00205F31" w:rsidP="00E847A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- 11.892,60 € </w:t>
            </w:r>
          </w:p>
        </w:tc>
      </w:tr>
      <w:tr w:rsidR="00205F31" w:rsidRPr="00BC60F8" w14:paraId="1D27E15B" w14:textId="77777777" w:rsidTr="00D9506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6" w:type="pct"/>
            <w:noWrap/>
            <w:hideMark/>
          </w:tcPr>
          <w:p w14:paraId="1C4BDD31" w14:textId="77777777" w:rsidR="00205F31" w:rsidRPr="00BC60F8" w:rsidRDefault="00205F31" w:rsidP="00205F31">
            <w:pPr>
              <w:spacing w:before="0" w:after="0" w:line="240" w:lineRule="auto"/>
              <w:jc w:val="left"/>
              <w:rPr>
                <w:rFonts w:ascii="Arial" w:eastAsia="Times New Roman" w:hAnsi="Arial" w:cs="Arial"/>
                <w:color w:val="000000"/>
                <w:sz w:val="16"/>
                <w:szCs w:val="16"/>
              </w:rPr>
            </w:pPr>
            <w:r w:rsidRPr="00BC60F8">
              <w:rPr>
                <w:rFonts w:ascii="Arial" w:eastAsia="Times New Roman" w:hAnsi="Arial" w:cs="Arial"/>
                <w:color w:val="000000"/>
                <w:sz w:val="16"/>
                <w:szCs w:val="16"/>
              </w:rPr>
              <w:t>Sklepi na vrednostne papirje</w:t>
            </w:r>
          </w:p>
        </w:tc>
        <w:tc>
          <w:tcPr>
            <w:tcW w:w="803" w:type="pct"/>
            <w:noWrap/>
            <w:vAlign w:val="center"/>
            <w:hideMark/>
          </w:tcPr>
          <w:p w14:paraId="257169A3" w14:textId="77777777" w:rsidR="00205F31" w:rsidRPr="00BC60F8" w:rsidRDefault="00E847A5" w:rsidP="00E847A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     </w:t>
            </w:r>
            <w:r w:rsidR="00205F31" w:rsidRPr="00BC60F8">
              <w:rPr>
                <w:rFonts w:ascii="Arial" w:hAnsi="Arial" w:cs="Arial"/>
                <w:sz w:val="16"/>
                <w:szCs w:val="16"/>
              </w:rPr>
              <w:t xml:space="preserve">1.275,00 € </w:t>
            </w:r>
          </w:p>
        </w:tc>
        <w:tc>
          <w:tcPr>
            <w:tcW w:w="803" w:type="pct"/>
            <w:noWrap/>
            <w:vAlign w:val="center"/>
            <w:hideMark/>
          </w:tcPr>
          <w:p w14:paraId="0AEE4B9D" w14:textId="77777777" w:rsidR="00205F31" w:rsidRPr="00BC60F8" w:rsidRDefault="00205F31" w:rsidP="00E847A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900,00 € </w:t>
            </w:r>
          </w:p>
        </w:tc>
        <w:tc>
          <w:tcPr>
            <w:tcW w:w="803" w:type="pct"/>
            <w:noWrap/>
            <w:vAlign w:val="center"/>
            <w:hideMark/>
          </w:tcPr>
          <w:p w14:paraId="72D77EC1" w14:textId="77777777" w:rsidR="00205F31" w:rsidRPr="00BC60F8" w:rsidRDefault="00205F31" w:rsidP="00E847A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635,29 € </w:t>
            </w:r>
          </w:p>
        </w:tc>
        <w:tc>
          <w:tcPr>
            <w:tcW w:w="803" w:type="pct"/>
            <w:noWrap/>
            <w:vAlign w:val="center"/>
            <w:hideMark/>
          </w:tcPr>
          <w:p w14:paraId="50269F35" w14:textId="77777777" w:rsidR="00205F31" w:rsidRPr="00BC60F8" w:rsidRDefault="00E847A5" w:rsidP="00E847A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       </w:t>
            </w:r>
            <w:r w:rsidR="00205F31" w:rsidRPr="00BC60F8">
              <w:rPr>
                <w:rFonts w:ascii="Arial" w:hAnsi="Arial" w:cs="Arial"/>
                <w:sz w:val="16"/>
                <w:szCs w:val="16"/>
              </w:rPr>
              <w:t xml:space="preserve">254,12 € </w:t>
            </w:r>
          </w:p>
        </w:tc>
        <w:tc>
          <w:tcPr>
            <w:tcW w:w="803" w:type="pct"/>
            <w:noWrap/>
            <w:vAlign w:val="center"/>
            <w:hideMark/>
          </w:tcPr>
          <w:p w14:paraId="74B6A013" w14:textId="77777777" w:rsidR="00205F31" w:rsidRPr="00BC60F8" w:rsidRDefault="00205F31" w:rsidP="00E847A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- 381,18 € </w:t>
            </w:r>
          </w:p>
        </w:tc>
      </w:tr>
      <w:tr w:rsidR="00205F31" w:rsidRPr="00BC60F8" w14:paraId="7857514D" w14:textId="77777777" w:rsidTr="00D9506A">
        <w:trPr>
          <w:trHeight w:val="273"/>
        </w:trPr>
        <w:tc>
          <w:tcPr>
            <w:cnfStyle w:val="001000000000" w:firstRow="0" w:lastRow="0" w:firstColumn="1" w:lastColumn="0" w:oddVBand="0" w:evenVBand="0" w:oddHBand="0" w:evenHBand="0" w:firstRowFirstColumn="0" w:firstRowLastColumn="0" w:lastRowFirstColumn="0" w:lastRowLastColumn="0"/>
            <w:tcW w:w="986" w:type="pct"/>
            <w:noWrap/>
            <w:vAlign w:val="center"/>
            <w:hideMark/>
          </w:tcPr>
          <w:p w14:paraId="1DFD1BA1" w14:textId="77777777" w:rsidR="00205F31" w:rsidRPr="00BC60F8" w:rsidRDefault="00205F31" w:rsidP="00E847A5">
            <w:pPr>
              <w:spacing w:before="0" w:after="0" w:line="240" w:lineRule="auto"/>
              <w:jc w:val="left"/>
              <w:rPr>
                <w:rFonts w:ascii="Arial" w:eastAsia="Times New Roman" w:hAnsi="Arial" w:cs="Arial"/>
                <w:color w:val="000000"/>
                <w:sz w:val="16"/>
                <w:szCs w:val="16"/>
              </w:rPr>
            </w:pPr>
            <w:r w:rsidRPr="00BC60F8">
              <w:rPr>
                <w:rFonts w:ascii="Arial" w:eastAsia="Times New Roman" w:hAnsi="Arial" w:cs="Arial"/>
                <w:color w:val="000000"/>
                <w:sz w:val="16"/>
                <w:szCs w:val="16"/>
              </w:rPr>
              <w:t>Skupaj</w:t>
            </w:r>
          </w:p>
        </w:tc>
        <w:tc>
          <w:tcPr>
            <w:tcW w:w="803" w:type="pct"/>
            <w:noWrap/>
            <w:vAlign w:val="center"/>
            <w:hideMark/>
          </w:tcPr>
          <w:p w14:paraId="1219B27A" w14:textId="77777777" w:rsidR="00205F31" w:rsidRPr="00BC60F8" w:rsidRDefault="00205F31" w:rsidP="00E847A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5.383.725,00 € </w:t>
            </w:r>
          </w:p>
        </w:tc>
        <w:tc>
          <w:tcPr>
            <w:tcW w:w="803" w:type="pct"/>
            <w:noWrap/>
            <w:vAlign w:val="center"/>
            <w:hideMark/>
          </w:tcPr>
          <w:p w14:paraId="7EE0B4A1" w14:textId="77777777" w:rsidR="00205F31" w:rsidRPr="00BC60F8" w:rsidRDefault="00205F31" w:rsidP="00E847A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4.360.537,85 € </w:t>
            </w:r>
          </w:p>
        </w:tc>
        <w:tc>
          <w:tcPr>
            <w:tcW w:w="803" w:type="pct"/>
            <w:noWrap/>
            <w:vAlign w:val="center"/>
            <w:hideMark/>
          </w:tcPr>
          <w:p w14:paraId="0D7E7B2E" w14:textId="77777777" w:rsidR="00205F31" w:rsidRPr="00BC60F8" w:rsidRDefault="00205F31" w:rsidP="00E847A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5.542.477,00 € </w:t>
            </w:r>
          </w:p>
        </w:tc>
        <w:tc>
          <w:tcPr>
            <w:tcW w:w="803" w:type="pct"/>
            <w:noWrap/>
            <w:vAlign w:val="center"/>
            <w:hideMark/>
          </w:tcPr>
          <w:p w14:paraId="48483C66" w14:textId="77777777" w:rsidR="00205F31" w:rsidRPr="00BC60F8" w:rsidRDefault="00205F31" w:rsidP="00E847A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2.533.298,61 € </w:t>
            </w:r>
          </w:p>
        </w:tc>
        <w:tc>
          <w:tcPr>
            <w:tcW w:w="803" w:type="pct"/>
            <w:noWrap/>
            <w:vAlign w:val="center"/>
            <w:hideMark/>
          </w:tcPr>
          <w:p w14:paraId="1641E0BC" w14:textId="77777777" w:rsidR="00205F31" w:rsidRPr="00BC60F8" w:rsidRDefault="00205F31" w:rsidP="00E847A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C60F8">
              <w:rPr>
                <w:rFonts w:ascii="Arial" w:hAnsi="Arial" w:cs="Arial"/>
                <w:sz w:val="16"/>
                <w:szCs w:val="16"/>
              </w:rPr>
              <w:t xml:space="preserve">- 3.009.178,40 € </w:t>
            </w:r>
          </w:p>
        </w:tc>
      </w:tr>
    </w:tbl>
    <w:p w14:paraId="48D70257" w14:textId="77777777" w:rsidR="00205F31" w:rsidRPr="00BC60F8" w:rsidRDefault="00205F31" w:rsidP="00500E08">
      <w:pPr>
        <w:rPr>
          <w:rFonts w:ascii="Arial" w:hAnsi="Arial" w:cs="Arial"/>
        </w:rPr>
      </w:pPr>
    </w:p>
    <w:p w14:paraId="7B8197BF" w14:textId="77777777" w:rsidR="00721D0E" w:rsidRPr="00BC60F8" w:rsidRDefault="00676515" w:rsidP="00EB2F51">
      <w:pPr>
        <w:pStyle w:val="Naslov1"/>
        <w:ind w:left="567" w:hanging="573"/>
        <w:rPr>
          <w:rFonts w:ascii="Arial" w:hAnsi="Arial" w:cs="Arial"/>
        </w:rPr>
      </w:pPr>
      <w:r w:rsidRPr="00BC60F8">
        <w:rPr>
          <w:rFonts w:ascii="Arial" w:hAnsi="Arial" w:cs="Arial"/>
        </w:rPr>
        <w:br w:type="page"/>
      </w:r>
      <w:bookmarkStart w:id="41" w:name="_Toc489945717"/>
      <w:r w:rsidRPr="00BC60F8">
        <w:rPr>
          <w:rFonts w:ascii="Arial" w:hAnsi="Arial" w:cs="Arial"/>
        </w:rPr>
        <w:lastRenderedPageBreak/>
        <w:t>REZULTATI IN ODGOVORI NA EVALVACIJSKA VPRAŠANJA</w:t>
      </w:r>
      <w:bookmarkEnd w:id="41"/>
    </w:p>
    <w:p w14:paraId="35A779EA" w14:textId="77777777" w:rsidR="00EB2F51" w:rsidRPr="00BC60F8" w:rsidRDefault="00EB2F51" w:rsidP="00EB2F51">
      <w:pPr>
        <w:rPr>
          <w:rFonts w:ascii="Arial" w:hAnsi="Arial" w:cs="Arial"/>
        </w:rPr>
      </w:pPr>
      <w:r w:rsidRPr="00BC60F8">
        <w:rPr>
          <w:rFonts w:ascii="Arial" w:hAnsi="Arial" w:cs="Arial"/>
        </w:rPr>
        <w:t>V okviru evalvacije so se preverjali učinki sprejetja novele Pravilnika o izvajanju Zakona o davčnem postopku (Uradni list RS, št. 85/16), na podlagi katerega so se spremenili stroški davčne izvršbe, ki bremenijo dolžnike.</w:t>
      </w:r>
    </w:p>
    <w:p w14:paraId="74FCE5D7" w14:textId="77777777" w:rsidR="00EB2F51" w:rsidRPr="00BC60F8" w:rsidRDefault="00EB2F51" w:rsidP="00EB2F51">
      <w:pPr>
        <w:rPr>
          <w:rFonts w:ascii="Arial" w:hAnsi="Arial" w:cs="Arial"/>
        </w:rPr>
      </w:pPr>
      <w:r w:rsidRPr="00BC60F8">
        <w:rPr>
          <w:rFonts w:ascii="Arial" w:hAnsi="Arial" w:cs="Arial"/>
        </w:rPr>
        <w:t>S sprejetjem Pravilnika o spremembah in dopolnitvah Pravilnika o izvajanju Zakona o davčnem postopku (Uradni list RS, št. 85/16):</w:t>
      </w:r>
    </w:p>
    <w:p w14:paraId="250A4F29" w14:textId="77777777" w:rsidR="00EB2F51" w:rsidRPr="00BC60F8" w:rsidRDefault="00EB2F51" w:rsidP="00EB2F51">
      <w:pPr>
        <w:pStyle w:val="Odstavekseznama"/>
        <w:numPr>
          <w:ilvl w:val="0"/>
          <w:numId w:val="19"/>
        </w:numPr>
        <w:rPr>
          <w:rFonts w:ascii="Arial" w:hAnsi="Arial" w:cs="Arial"/>
        </w:rPr>
      </w:pPr>
      <w:r w:rsidRPr="00BC60F8">
        <w:rPr>
          <w:rFonts w:ascii="Arial" w:hAnsi="Arial" w:cs="Arial"/>
        </w:rPr>
        <w:t>Stroški za izdajo sklepa o davčni izvršbi na dolžnikove denarne prejemke in na denarna sredstva pri bankah in hranilnicah ter na denarne terjatve dolžnika so se znižali iz 25,00 na 10,00 eur.</w:t>
      </w:r>
    </w:p>
    <w:p w14:paraId="178B9AA9" w14:textId="77777777" w:rsidR="00EB2F51" w:rsidRPr="00BC60F8" w:rsidRDefault="00EB2F51" w:rsidP="00EB2F51">
      <w:pPr>
        <w:pStyle w:val="Odstavekseznama"/>
        <w:numPr>
          <w:ilvl w:val="0"/>
          <w:numId w:val="19"/>
        </w:numPr>
        <w:rPr>
          <w:rFonts w:ascii="Arial" w:hAnsi="Arial" w:cs="Arial"/>
        </w:rPr>
      </w:pPr>
      <w:r w:rsidRPr="00BC60F8">
        <w:rPr>
          <w:rFonts w:ascii="Arial" w:hAnsi="Arial" w:cs="Arial"/>
        </w:rPr>
        <w:t>Stroški za sklep o davčni izvršbi na dolžnikove materializirane ali nematerializirane vrednostne papirje so se znižali iz 25,00 na 10,00 eur.</w:t>
      </w:r>
    </w:p>
    <w:p w14:paraId="61B8F2CD" w14:textId="77777777" w:rsidR="00EB2F51" w:rsidRPr="00BC60F8" w:rsidRDefault="00EB2F51" w:rsidP="00EB2F51">
      <w:pPr>
        <w:pStyle w:val="Odstavekseznama"/>
        <w:numPr>
          <w:ilvl w:val="0"/>
          <w:numId w:val="19"/>
        </w:numPr>
        <w:rPr>
          <w:rFonts w:ascii="Arial" w:hAnsi="Arial" w:cs="Arial"/>
        </w:rPr>
      </w:pPr>
      <w:r w:rsidRPr="00BC60F8">
        <w:rPr>
          <w:rFonts w:ascii="Arial" w:hAnsi="Arial" w:cs="Arial"/>
        </w:rPr>
        <w:t>Stroški za sklep o davčni izvršbi na dolžnikove premičnine so se znižali iz 75,00 na 50,00 eur.</w:t>
      </w:r>
    </w:p>
    <w:p w14:paraId="0F477F2A" w14:textId="77777777" w:rsidR="00F40C47" w:rsidRPr="00BC60F8" w:rsidRDefault="00EB2F51" w:rsidP="00EB2F51">
      <w:pPr>
        <w:rPr>
          <w:rFonts w:ascii="Arial" w:hAnsi="Arial" w:cs="Arial"/>
        </w:rPr>
      </w:pPr>
      <w:r w:rsidRPr="00BC60F8">
        <w:rPr>
          <w:rFonts w:ascii="Arial" w:hAnsi="Arial" w:cs="Arial"/>
        </w:rPr>
        <w:t xml:space="preserve">Po podatkih FURS je bilo v letu 2015 izdanih 186.370 sklepov o izvršbi, leta 2016 pa 187.920. Ob predpostavki, da se indeks 2017/2016 ne bo razlikoval bistveno od indeksa 2016/2015 ocenjujemo, da bo FURS v letu 2017 izdal 189.483 sklepov o davčni izvršbi. </w:t>
      </w:r>
    </w:p>
    <w:p w14:paraId="44E615D2" w14:textId="77777777" w:rsidR="00EB2F51" w:rsidRPr="00BC60F8" w:rsidRDefault="00F40C47" w:rsidP="00EB2F51">
      <w:pPr>
        <w:rPr>
          <w:rFonts w:ascii="Arial" w:hAnsi="Arial" w:cs="Arial"/>
          <w:b/>
        </w:rPr>
      </w:pPr>
      <w:r w:rsidRPr="00BC60F8">
        <w:rPr>
          <w:rFonts w:ascii="Arial" w:hAnsi="Arial" w:cs="Arial"/>
          <w:b/>
        </w:rPr>
        <w:t xml:space="preserve">Zaradi uveljavitve Pravilnika o spremembah in dopolnitvah Pravilnika o izvajanju Zakona o davčnem postopku s 1. 1. 2017 </w:t>
      </w:r>
      <w:r w:rsidR="00EB2F51" w:rsidRPr="00BC60F8">
        <w:rPr>
          <w:rFonts w:ascii="Arial" w:hAnsi="Arial" w:cs="Arial"/>
          <w:b/>
        </w:rPr>
        <w:t xml:space="preserve">bodo </w:t>
      </w:r>
      <w:r w:rsidRPr="00BC60F8">
        <w:rPr>
          <w:rFonts w:ascii="Arial" w:hAnsi="Arial" w:cs="Arial"/>
          <w:b/>
        </w:rPr>
        <w:t>davčni dolžniki</w:t>
      </w:r>
      <w:r w:rsidR="005F0B15">
        <w:rPr>
          <w:rFonts w:ascii="Arial" w:hAnsi="Arial" w:cs="Arial"/>
          <w:b/>
        </w:rPr>
        <w:t xml:space="preserve"> (podjetja in </w:t>
      </w:r>
      <w:r w:rsidR="00881748">
        <w:rPr>
          <w:rFonts w:ascii="Arial" w:hAnsi="Arial" w:cs="Arial"/>
          <w:b/>
        </w:rPr>
        <w:t>fizične osebe</w:t>
      </w:r>
      <w:r w:rsidR="00EB2F51" w:rsidRPr="00BC60F8">
        <w:rPr>
          <w:rFonts w:ascii="Arial" w:hAnsi="Arial" w:cs="Arial"/>
          <w:b/>
        </w:rPr>
        <w:t>)</w:t>
      </w:r>
      <w:r w:rsidRPr="00BC60F8">
        <w:rPr>
          <w:rFonts w:ascii="Arial" w:hAnsi="Arial" w:cs="Arial"/>
          <w:b/>
        </w:rPr>
        <w:t xml:space="preserve"> razbremenjeni plačila stroškov davčne izvršbe v višini 3,01 milijona eur na letni ravni.</w:t>
      </w:r>
    </w:p>
    <w:p w14:paraId="49DFEF88" w14:textId="77777777" w:rsidR="00EB2F51" w:rsidRPr="00BC60F8" w:rsidRDefault="00F40C47" w:rsidP="00F40C47">
      <w:pPr>
        <w:rPr>
          <w:rFonts w:ascii="Arial" w:hAnsi="Arial" w:cs="Arial"/>
        </w:rPr>
      </w:pPr>
      <w:r w:rsidRPr="00BC60F8">
        <w:rPr>
          <w:rFonts w:ascii="Arial" w:hAnsi="Arial" w:cs="Arial"/>
        </w:rPr>
        <w:t>Sprememba predpisa subjektom, na katere se nanaša</w:t>
      </w:r>
      <w:r w:rsidR="00881748">
        <w:rPr>
          <w:rFonts w:ascii="Arial" w:hAnsi="Arial" w:cs="Arial"/>
        </w:rPr>
        <w:t>,</w:t>
      </w:r>
      <w:r w:rsidRPr="00BC60F8">
        <w:rPr>
          <w:rFonts w:ascii="Arial" w:hAnsi="Arial" w:cs="Arial"/>
        </w:rPr>
        <w:t xml:space="preserve"> ne prinaša novih stroškov, zgolj koristi.</w:t>
      </w:r>
    </w:p>
    <w:p w14:paraId="2EF510DE" w14:textId="77777777" w:rsidR="00676515" w:rsidRPr="00BC60F8" w:rsidRDefault="00676515" w:rsidP="00500E08">
      <w:pPr>
        <w:rPr>
          <w:rFonts w:ascii="Arial" w:hAnsi="Arial" w:cs="Arial"/>
        </w:rPr>
      </w:pPr>
    </w:p>
    <w:p w14:paraId="0A94F409" w14:textId="77777777" w:rsidR="000E1F79" w:rsidRPr="00BC60F8" w:rsidRDefault="000E1F79" w:rsidP="00500E08">
      <w:pPr>
        <w:rPr>
          <w:rFonts w:ascii="Arial" w:hAnsi="Arial" w:cs="Arial"/>
        </w:rPr>
      </w:pPr>
    </w:p>
    <w:p w14:paraId="0F62B984" w14:textId="77777777" w:rsidR="00535092" w:rsidRPr="00BC60F8" w:rsidRDefault="00535092" w:rsidP="00500E08">
      <w:pPr>
        <w:rPr>
          <w:rFonts w:ascii="Arial" w:hAnsi="Arial" w:cs="Arial"/>
        </w:rPr>
      </w:pPr>
    </w:p>
    <w:p w14:paraId="5973B1ED" w14:textId="77777777" w:rsidR="00C96537" w:rsidRPr="00BC60F8" w:rsidRDefault="00C96537" w:rsidP="00500E08">
      <w:pPr>
        <w:rPr>
          <w:rFonts w:ascii="Arial" w:hAnsi="Arial" w:cs="Arial"/>
        </w:rPr>
      </w:pPr>
    </w:p>
    <w:p w14:paraId="467DBB0C" w14:textId="77777777" w:rsidR="00B6114E" w:rsidRPr="00BC60F8" w:rsidRDefault="00B6114E" w:rsidP="00500E08">
      <w:pPr>
        <w:rPr>
          <w:rFonts w:ascii="Arial" w:hAnsi="Arial" w:cs="Arial"/>
        </w:rPr>
      </w:pPr>
    </w:p>
    <w:p w14:paraId="607D8F0D" w14:textId="77777777" w:rsidR="00B6114E" w:rsidRPr="00BC60F8" w:rsidRDefault="00B6114E" w:rsidP="00500E08">
      <w:pPr>
        <w:rPr>
          <w:rFonts w:ascii="Arial" w:hAnsi="Arial" w:cs="Arial"/>
        </w:rPr>
      </w:pPr>
    </w:p>
    <w:bookmarkEnd w:id="27"/>
    <w:bookmarkEnd w:id="28"/>
    <w:p w14:paraId="4BE5E1CE" w14:textId="77777777" w:rsidR="00C96537" w:rsidRPr="00BC60F8" w:rsidRDefault="00C96537" w:rsidP="00500E08">
      <w:pPr>
        <w:rPr>
          <w:rFonts w:ascii="Arial" w:hAnsi="Arial" w:cs="Arial"/>
        </w:rPr>
      </w:pPr>
    </w:p>
    <w:sectPr w:rsidR="00C96537" w:rsidRPr="00BC60F8" w:rsidSect="00877552">
      <w:pgSz w:w="11905" w:h="16837"/>
      <w:pgMar w:top="1418" w:right="851" w:bottom="709" w:left="1701"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2C3E5" w14:textId="77777777" w:rsidR="00FD7DEB" w:rsidRDefault="00FD7DEB" w:rsidP="00500E08">
      <w:r>
        <w:separator/>
      </w:r>
    </w:p>
  </w:endnote>
  <w:endnote w:type="continuationSeparator" w:id="0">
    <w:p w14:paraId="0A0FF799" w14:textId="77777777" w:rsidR="00FD7DEB" w:rsidRDefault="00FD7DEB" w:rsidP="0050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D35B" w14:textId="77777777" w:rsidR="009E4A34" w:rsidRDefault="009E4A34" w:rsidP="00500E08">
    <w:pPr>
      <w:pStyle w:val="Noga"/>
      <w:rPr>
        <w:rStyle w:val="tevilkastrani"/>
      </w:rPr>
    </w:pPr>
    <w:r>
      <w:rPr>
        <w:rStyle w:val="tevilkastrani"/>
      </w:rPr>
      <w:fldChar w:fldCharType="begin"/>
    </w:r>
    <w:r>
      <w:rPr>
        <w:rStyle w:val="tevilkastrani"/>
      </w:rPr>
      <w:instrText xml:space="preserve">PAGE  </w:instrText>
    </w:r>
    <w:r>
      <w:rPr>
        <w:rStyle w:val="tevilkastrani"/>
      </w:rPr>
      <w:fldChar w:fldCharType="end"/>
    </w:r>
  </w:p>
  <w:p w14:paraId="1814435F" w14:textId="77777777" w:rsidR="009E4A34" w:rsidRDefault="009E4A34" w:rsidP="00500E0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BCD6" w14:textId="77777777" w:rsidR="009E4A34" w:rsidRPr="008E6E64" w:rsidRDefault="009E4A34" w:rsidP="00877552">
    <w:pPr>
      <w:pStyle w:val="Noga"/>
      <w:jc w:val="center"/>
      <w:rPr>
        <w:sz w:val="16"/>
        <w:szCs w:val="16"/>
      </w:rPr>
    </w:pPr>
    <w:r w:rsidRPr="008E6E64">
      <w:rPr>
        <w:sz w:val="16"/>
        <w:szCs w:val="16"/>
      </w:rPr>
      <w:fldChar w:fldCharType="begin"/>
    </w:r>
    <w:r w:rsidRPr="008E6E64">
      <w:rPr>
        <w:sz w:val="16"/>
        <w:szCs w:val="16"/>
      </w:rPr>
      <w:instrText>PAGE   \* MERGEFORMAT</w:instrText>
    </w:r>
    <w:r w:rsidRPr="008E6E64">
      <w:rPr>
        <w:sz w:val="16"/>
        <w:szCs w:val="16"/>
      </w:rPr>
      <w:fldChar w:fldCharType="separate"/>
    </w:r>
    <w:r w:rsidR="00721FEE">
      <w:rPr>
        <w:noProof/>
        <w:sz w:val="16"/>
        <w:szCs w:val="16"/>
      </w:rPr>
      <w:t>13</w:t>
    </w:r>
    <w:r w:rsidRPr="008E6E64">
      <w:rPr>
        <w:sz w:val="16"/>
        <w:szCs w:val="16"/>
      </w:rPr>
      <w:fldChar w:fldCharType="end"/>
    </w:r>
  </w:p>
  <w:p w14:paraId="10D430B1" w14:textId="77777777" w:rsidR="009E4A34" w:rsidRDefault="009E4A34" w:rsidP="00500E0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4CF9" w14:textId="77777777" w:rsidR="00FD7DEB" w:rsidRDefault="00FD7DEB" w:rsidP="00500E08">
      <w:r>
        <w:separator/>
      </w:r>
    </w:p>
  </w:footnote>
  <w:footnote w:type="continuationSeparator" w:id="0">
    <w:p w14:paraId="16191AE5" w14:textId="77777777" w:rsidR="00FD7DEB" w:rsidRDefault="00FD7DEB" w:rsidP="00500E08">
      <w:r>
        <w:continuationSeparator/>
      </w:r>
    </w:p>
  </w:footnote>
  <w:footnote w:id="1">
    <w:p w14:paraId="0EC761B3" w14:textId="77777777" w:rsidR="009E4A34" w:rsidRPr="00BC60F8" w:rsidRDefault="009E4A34" w:rsidP="00DF2C83">
      <w:pPr>
        <w:pStyle w:val="Sprotnaopomba-besedilo"/>
        <w:jc w:val="left"/>
      </w:pPr>
      <w:r>
        <w:rPr>
          <w:rStyle w:val="Sprotnaopomba-sklic"/>
        </w:rPr>
        <w:footnoteRef/>
      </w:r>
      <w:r>
        <w:t xml:space="preserve"> </w:t>
      </w:r>
      <w:r w:rsidRPr="00BC60F8">
        <w:rPr>
          <w:rStyle w:val="sprotnaopombaZnak"/>
        </w:rPr>
        <w:t xml:space="preserve">Enotna zbirka ukrepov je dostopna na </w:t>
      </w:r>
      <w:hyperlink r:id="rId1" w:history="1">
        <w:r w:rsidRPr="00BC60F8">
          <w:rPr>
            <w:rStyle w:val="Hiperpovezava"/>
            <w:sz w:val="16"/>
            <w:szCs w:val="16"/>
          </w:rPr>
          <w:t>http://www.enotnazbirkaukrepov.gov.si</w:t>
        </w:r>
      </w:hyperlink>
      <w:r w:rsidRPr="00BC60F8">
        <w:rPr>
          <w:rStyle w:val="sprotnaopombaZnak"/>
        </w:rPr>
        <w:t xml:space="preserve">, ukrep Znižanje stroškov davčne izvršbe s podatki o rokih, odgovornem resorju in vsebino poročanj o stanju realizacije pa na </w:t>
      </w:r>
      <w:hyperlink r:id="rId2" w:history="1">
        <w:r w:rsidRPr="00BC60F8">
          <w:rPr>
            <w:rStyle w:val="Hiperpovezava"/>
            <w:sz w:val="16"/>
            <w:szCs w:val="16"/>
          </w:rPr>
          <w:t>http://www.enotnazbirkaukrepov.gov.si/realizacija-ukrepov/ukrep/598#</w:t>
        </w:r>
      </w:hyperlink>
      <w:r w:rsidRPr="00BC60F8">
        <w:rPr>
          <w:rStyle w:val="sprotnaopombaZnak"/>
        </w:rPr>
        <w:t>.</w:t>
      </w:r>
      <w:r w:rsidRPr="00BC60F8">
        <w:t xml:space="preserve"> </w:t>
      </w:r>
    </w:p>
  </w:footnote>
  <w:footnote w:id="2">
    <w:p w14:paraId="11FBD57D" w14:textId="77777777" w:rsidR="009E4A34" w:rsidRPr="00BC60F8" w:rsidRDefault="009E4A34" w:rsidP="00500E08">
      <w:pPr>
        <w:rPr>
          <w:rFonts w:ascii="Arial" w:eastAsia="Calibri" w:hAnsi="Arial" w:cs="Arial"/>
          <w:lang w:eastAsia="en-US"/>
        </w:rPr>
      </w:pPr>
      <w:r w:rsidRPr="00BC60F8">
        <w:rPr>
          <w:rStyle w:val="Sprotnaopomba-sklic"/>
          <w:rFonts w:ascii="Arial" w:hAnsi="Arial" w:cs="Arial"/>
        </w:rPr>
        <w:footnoteRef/>
      </w:r>
      <w:r w:rsidRPr="00BC60F8">
        <w:rPr>
          <w:rFonts w:ascii="Arial" w:hAnsi="Arial" w:cs="Arial"/>
        </w:rPr>
        <w:t xml:space="preserve"> </w:t>
      </w:r>
      <w:r w:rsidRPr="00BC60F8">
        <w:rPr>
          <w:rStyle w:val="sprotnaopombaZnak"/>
        </w:rPr>
        <w:t xml:space="preserve">Vir: Enotna zbirka ukrepov dostopno na </w:t>
      </w:r>
      <w:hyperlink r:id="rId3" w:history="1">
        <w:r w:rsidRPr="00BC60F8">
          <w:rPr>
            <w:rStyle w:val="Hiperpovezava"/>
            <w:rFonts w:ascii="Arial" w:hAnsi="Arial" w:cs="Arial"/>
            <w:sz w:val="16"/>
            <w:szCs w:val="16"/>
          </w:rPr>
          <w:t>http://www.enotnazbirkaukrepov.gov.si/realizacija-ukrepov/naloga/858</w:t>
        </w:r>
      </w:hyperlink>
      <w:r w:rsidRPr="00BC60F8">
        <w:rPr>
          <w:rStyle w:val="sprotnaopombaZnak"/>
        </w:rPr>
        <w:t>, 6. 8. 2017</w:t>
      </w:r>
    </w:p>
  </w:footnote>
  <w:footnote w:id="3">
    <w:p w14:paraId="0539DE80" w14:textId="77777777" w:rsidR="009E4A34" w:rsidRPr="00BC60F8" w:rsidRDefault="009E4A34" w:rsidP="00340B2C">
      <w:pPr>
        <w:pStyle w:val="Sprotnaopomba-besedilo"/>
        <w:jc w:val="left"/>
      </w:pPr>
      <w:r>
        <w:rPr>
          <w:rStyle w:val="Sprotnaopomba-sklic"/>
        </w:rPr>
        <w:footnoteRef/>
      </w:r>
      <w:r>
        <w:t xml:space="preserve"> </w:t>
      </w:r>
      <w:r w:rsidRPr="00BC60F8">
        <w:rPr>
          <w:rStyle w:val="sprotnaopombaZnak"/>
        </w:rPr>
        <w:t xml:space="preserve">Zakon o davčnem postopku (Uradni list RS, št. 13/11 – uradno prečiščeno besedilo, 32/12, 94/12, 101/13 – </w:t>
      </w:r>
      <w:proofErr w:type="spellStart"/>
      <w:r w:rsidRPr="00BC60F8">
        <w:rPr>
          <w:rStyle w:val="sprotnaopombaZnak"/>
        </w:rPr>
        <w:t>ZDavNepr</w:t>
      </w:r>
      <w:proofErr w:type="spellEnd"/>
      <w:r w:rsidRPr="00BC60F8">
        <w:rPr>
          <w:rStyle w:val="sprotnaopombaZnak"/>
        </w:rPr>
        <w:t xml:space="preserve">, 111/13, 25/14 – ZFU, 40/14 – ZIN-B, 90/14, 91/15 in 63/16) dostopno na </w:t>
      </w:r>
      <w:hyperlink r:id="rId4" w:history="1">
        <w:r w:rsidRPr="00BC60F8">
          <w:rPr>
            <w:rStyle w:val="Hiperpovezava"/>
            <w:sz w:val="16"/>
            <w:szCs w:val="16"/>
          </w:rPr>
          <w:t>http://www.pisrs.si/Pis.web/pregledPredpisa?id=ZAKO4703</w:t>
        </w:r>
      </w:hyperlink>
      <w:r w:rsidRPr="00BC60F8">
        <w:rPr>
          <w:rStyle w:val="sprotnaopombaZnak"/>
        </w:rPr>
        <w:t>, 8. 8. 2017</w:t>
      </w:r>
    </w:p>
  </w:footnote>
  <w:footnote w:id="4">
    <w:p w14:paraId="18198FEC" w14:textId="77777777" w:rsidR="009E4A34" w:rsidRPr="00BC60F8" w:rsidRDefault="009E4A34">
      <w:pPr>
        <w:pStyle w:val="Sprotnaopomba-besedilo"/>
        <w:rPr>
          <w:rStyle w:val="sprotnaopombaZnak"/>
        </w:rPr>
      </w:pPr>
      <w:r>
        <w:rPr>
          <w:rStyle w:val="Sprotnaopomba-sklic"/>
        </w:rPr>
        <w:footnoteRef/>
      </w:r>
      <w:r>
        <w:t xml:space="preserve"> </w:t>
      </w:r>
      <w:r w:rsidRPr="00BC60F8">
        <w:rPr>
          <w:rStyle w:val="sprotnaopombaZnak"/>
        </w:rPr>
        <w:t xml:space="preserve">Zakon o izvršbi in zavarovanju (Uradni list RS, št. 3/07 – uradno prečiščeno besedilo, 93/07, 37/08 – ZST-1, 45/08 – </w:t>
      </w:r>
      <w:proofErr w:type="spellStart"/>
      <w:r w:rsidRPr="00BC60F8">
        <w:rPr>
          <w:rStyle w:val="sprotnaopombaZnak"/>
        </w:rPr>
        <w:t>ZArbit</w:t>
      </w:r>
      <w:proofErr w:type="spellEnd"/>
      <w:r w:rsidRPr="00BC60F8">
        <w:rPr>
          <w:rStyle w:val="sprotnaopombaZnak"/>
        </w:rPr>
        <w:t xml:space="preserve">, 28/09, 51/10, 26/11, 17/13 – </w:t>
      </w:r>
      <w:proofErr w:type="spellStart"/>
      <w:r w:rsidRPr="00BC60F8">
        <w:rPr>
          <w:rStyle w:val="sprotnaopombaZnak"/>
        </w:rPr>
        <w:t>odl</w:t>
      </w:r>
      <w:proofErr w:type="spellEnd"/>
      <w:r w:rsidRPr="00BC60F8">
        <w:rPr>
          <w:rStyle w:val="sprotnaopombaZnak"/>
        </w:rPr>
        <w:t xml:space="preserve">. US, 45/14 – </w:t>
      </w:r>
      <w:proofErr w:type="spellStart"/>
      <w:r w:rsidRPr="00BC60F8">
        <w:rPr>
          <w:rStyle w:val="sprotnaopombaZnak"/>
        </w:rPr>
        <w:t>odl</w:t>
      </w:r>
      <w:proofErr w:type="spellEnd"/>
      <w:r w:rsidRPr="00BC60F8">
        <w:rPr>
          <w:rStyle w:val="sprotnaopombaZnak"/>
        </w:rPr>
        <w:t xml:space="preserve">. US, 53/14, 58/14 – </w:t>
      </w:r>
      <w:proofErr w:type="spellStart"/>
      <w:r w:rsidRPr="00BC60F8">
        <w:rPr>
          <w:rStyle w:val="sprotnaopombaZnak"/>
        </w:rPr>
        <w:t>odl</w:t>
      </w:r>
      <w:proofErr w:type="spellEnd"/>
      <w:r w:rsidRPr="00BC60F8">
        <w:rPr>
          <w:rStyle w:val="sprotnaopombaZnak"/>
        </w:rPr>
        <w:t xml:space="preserve">. US, 54/15 in 76/15 – </w:t>
      </w:r>
      <w:proofErr w:type="spellStart"/>
      <w:r w:rsidRPr="00BC60F8">
        <w:rPr>
          <w:rStyle w:val="sprotnaopombaZnak"/>
        </w:rPr>
        <w:t>odl</w:t>
      </w:r>
      <w:proofErr w:type="spellEnd"/>
      <w:r w:rsidRPr="00BC60F8">
        <w:rPr>
          <w:rStyle w:val="sprotnaopombaZnak"/>
        </w:rPr>
        <w:t xml:space="preserve">. US) dostopno na </w:t>
      </w:r>
      <w:hyperlink r:id="rId5" w:history="1">
        <w:r w:rsidRPr="00BC60F8">
          <w:rPr>
            <w:rStyle w:val="Hiperpovezava"/>
            <w:sz w:val="16"/>
            <w:szCs w:val="16"/>
          </w:rPr>
          <w:t>http://www.pisrs.si/Pis.web/pregledPredpisa?id=ZAKO1008</w:t>
        </w:r>
      </w:hyperlink>
      <w:r w:rsidRPr="00BC60F8">
        <w:rPr>
          <w:rStyle w:val="sprotnaopombaZnak"/>
        </w:rPr>
        <w:t>, 8. 8. 2017</w:t>
      </w:r>
    </w:p>
  </w:footnote>
  <w:footnote w:id="5">
    <w:p w14:paraId="27B305C9" w14:textId="77777777" w:rsidR="009E4A34" w:rsidRPr="00BC60F8" w:rsidRDefault="009E4A34" w:rsidP="00016D7D">
      <w:pPr>
        <w:pStyle w:val="Sprotnaopomba-besedilo"/>
        <w:jc w:val="left"/>
      </w:pPr>
      <w:r w:rsidRPr="00BC60F8">
        <w:rPr>
          <w:rStyle w:val="Sprotnaopomba-sklic"/>
        </w:rPr>
        <w:footnoteRef/>
      </w:r>
      <w:r w:rsidRPr="00BC60F8">
        <w:t xml:space="preserve"> </w:t>
      </w:r>
      <w:r w:rsidRPr="00BC60F8">
        <w:rPr>
          <w:rStyle w:val="sprotnaopombaZnak"/>
        </w:rPr>
        <w:t>Povzeto po FURS: DAVČNA IZVRŠBA, Podrobnejši opis, januar 2017 dostopno na</w:t>
      </w:r>
      <w:r w:rsidRPr="00BC60F8">
        <w:t xml:space="preserve"> </w:t>
      </w:r>
      <w:hyperlink r:id="rId6" w:history="1">
        <w:r w:rsidRPr="00BC60F8">
          <w:rPr>
            <w:rStyle w:val="Hiperpovezava"/>
            <w:sz w:val="16"/>
            <w:szCs w:val="16"/>
          </w:rPr>
          <w:t>http://www.fu.gov.si/fileadmin/Internet/Placevanje_in_izvrsba/Podrocja/Davcna_izvrsba/Opis/Podrobnejsi_opis_3_izdaja_Davcna_izvrsba.pdf</w:t>
        </w:r>
      </w:hyperlink>
      <w:r w:rsidRPr="00BC60F8">
        <w:rPr>
          <w:sz w:val="16"/>
          <w:szCs w:val="16"/>
        </w:rPr>
        <w:t>, 8. 8. 2017</w:t>
      </w:r>
    </w:p>
  </w:footnote>
  <w:footnote w:id="6">
    <w:p w14:paraId="19F1BA93" w14:textId="77777777" w:rsidR="009E4A34" w:rsidRPr="00BC60F8" w:rsidRDefault="009E4A34">
      <w:pPr>
        <w:pStyle w:val="Sprotnaopomba-besedilo"/>
        <w:rPr>
          <w:rStyle w:val="sprotnaopombaZnak"/>
        </w:rPr>
      </w:pPr>
      <w:r w:rsidRPr="00BC60F8">
        <w:rPr>
          <w:rStyle w:val="Sprotnaopomba-sklic"/>
        </w:rPr>
        <w:footnoteRef/>
      </w:r>
      <w:r w:rsidRPr="00BC60F8">
        <w:t xml:space="preserve"> </w:t>
      </w:r>
      <w:r w:rsidRPr="00BC60F8">
        <w:rPr>
          <w:rStyle w:val="sprotnaopombaZnak"/>
        </w:rPr>
        <w:t xml:space="preserve">Pravilnik o spremembah in dopolnitvah Pravilnika o izvajanju Zakona o davčnem postopku (Uradni list RS, št. 85/16) dostopno na </w:t>
      </w:r>
      <w:hyperlink r:id="rId7" w:history="1">
        <w:r w:rsidRPr="00BC60F8">
          <w:rPr>
            <w:rStyle w:val="Hiperpovezava"/>
            <w:sz w:val="16"/>
            <w:szCs w:val="16"/>
          </w:rPr>
          <w:t>http://www.pisrs.si/Pis.web/pregledPredpisa?id=PRAV12885</w:t>
        </w:r>
      </w:hyperlink>
      <w:r w:rsidRPr="00BC60F8">
        <w:rPr>
          <w:rStyle w:val="sprotnaopombaZnak"/>
        </w:rPr>
        <w:t>, 8. 8. 2017</w:t>
      </w:r>
    </w:p>
  </w:footnote>
  <w:footnote w:id="7">
    <w:p w14:paraId="698F68F9" w14:textId="77777777" w:rsidR="009E4A34" w:rsidRPr="00BC60F8" w:rsidRDefault="009E4A34" w:rsidP="00811E86">
      <w:pPr>
        <w:spacing w:before="0" w:after="0" w:line="240" w:lineRule="auto"/>
        <w:jc w:val="left"/>
        <w:rPr>
          <w:rStyle w:val="sprotnaopombaZnak"/>
        </w:rPr>
      </w:pPr>
      <w:r w:rsidRPr="00BC60F8">
        <w:rPr>
          <w:rStyle w:val="Sprotnaopomba-sklic"/>
          <w:rFonts w:ascii="Arial" w:hAnsi="Arial" w:cs="Arial"/>
        </w:rPr>
        <w:footnoteRef/>
      </w:r>
      <w:r w:rsidRPr="00BC60F8">
        <w:rPr>
          <w:rFonts w:ascii="Arial" w:hAnsi="Arial" w:cs="Arial"/>
        </w:rPr>
        <w:t xml:space="preserve"> </w:t>
      </w:r>
      <w:r w:rsidRPr="00BC60F8">
        <w:rPr>
          <w:rStyle w:val="sprotnaopombaZnak"/>
        </w:rPr>
        <w:t xml:space="preserve">Standard Cost Model: </w:t>
      </w:r>
      <w:proofErr w:type="spellStart"/>
      <w:r w:rsidRPr="00BC60F8">
        <w:rPr>
          <w:rStyle w:val="sprotnaopombaZnak"/>
        </w:rPr>
        <w:t>Measuring</w:t>
      </w:r>
      <w:proofErr w:type="spellEnd"/>
      <w:r w:rsidRPr="00BC60F8">
        <w:rPr>
          <w:rStyle w:val="sprotnaopombaZnak"/>
        </w:rPr>
        <w:t xml:space="preserve"> </w:t>
      </w:r>
      <w:proofErr w:type="spellStart"/>
      <w:r w:rsidRPr="00BC60F8">
        <w:rPr>
          <w:rStyle w:val="sprotnaopombaZnak"/>
        </w:rPr>
        <w:t>and</w:t>
      </w:r>
      <w:proofErr w:type="spellEnd"/>
      <w:r w:rsidRPr="00BC60F8">
        <w:rPr>
          <w:rStyle w:val="sprotnaopombaZnak"/>
        </w:rPr>
        <w:t xml:space="preserve"> </w:t>
      </w:r>
      <w:proofErr w:type="spellStart"/>
      <w:r w:rsidRPr="00BC60F8">
        <w:rPr>
          <w:rStyle w:val="sprotnaopombaZnak"/>
        </w:rPr>
        <w:t>Reducing</w:t>
      </w:r>
      <w:proofErr w:type="spellEnd"/>
      <w:r w:rsidRPr="00BC60F8">
        <w:rPr>
          <w:rStyle w:val="sprotnaopombaZnak"/>
        </w:rPr>
        <w:t xml:space="preserve"> Administrative </w:t>
      </w:r>
      <w:proofErr w:type="spellStart"/>
      <w:r w:rsidRPr="00BC60F8">
        <w:rPr>
          <w:rStyle w:val="sprotnaopombaZnak"/>
        </w:rPr>
        <w:t>Burdens</w:t>
      </w:r>
      <w:proofErr w:type="spellEnd"/>
      <w:r w:rsidRPr="00BC60F8">
        <w:rPr>
          <w:rStyle w:val="sprotnaopombaZnak"/>
        </w:rPr>
        <w:t xml:space="preserve"> </w:t>
      </w:r>
      <w:proofErr w:type="spellStart"/>
      <w:r w:rsidRPr="00BC60F8">
        <w:rPr>
          <w:rStyle w:val="sprotnaopombaZnak"/>
        </w:rPr>
        <w:t>for</w:t>
      </w:r>
      <w:proofErr w:type="spellEnd"/>
      <w:r w:rsidRPr="00BC60F8">
        <w:rPr>
          <w:rStyle w:val="sprotnaopombaZnak"/>
        </w:rPr>
        <w:t xml:space="preserve"> </w:t>
      </w:r>
      <w:proofErr w:type="spellStart"/>
      <w:r w:rsidRPr="00BC60F8">
        <w:rPr>
          <w:rStyle w:val="sprotnaopombaZnak"/>
        </w:rPr>
        <w:t>Businesses</w:t>
      </w:r>
      <w:proofErr w:type="spellEnd"/>
      <w:r w:rsidRPr="00BC60F8">
        <w:rPr>
          <w:rStyle w:val="sprotnaopombaZnak"/>
        </w:rPr>
        <w:t xml:space="preserve">, SCM </w:t>
      </w:r>
      <w:proofErr w:type="spellStart"/>
      <w:r w:rsidRPr="00BC60F8">
        <w:rPr>
          <w:rStyle w:val="sprotnaopombaZnak"/>
        </w:rPr>
        <w:t>Network</w:t>
      </w:r>
      <w:proofErr w:type="spellEnd"/>
      <w:r w:rsidRPr="00BC60F8">
        <w:rPr>
          <w:rStyle w:val="sprotnaopombaZnak"/>
        </w:rPr>
        <w:t xml:space="preserve"> to </w:t>
      </w:r>
      <w:proofErr w:type="spellStart"/>
      <w:r w:rsidRPr="00BC60F8">
        <w:rPr>
          <w:rStyle w:val="sprotnaopombaZnak"/>
        </w:rPr>
        <w:t>reduce</w:t>
      </w:r>
      <w:proofErr w:type="spellEnd"/>
      <w:r w:rsidRPr="00BC60F8">
        <w:rPr>
          <w:rStyle w:val="sprotnaopombaZnak"/>
        </w:rPr>
        <w:t xml:space="preserve"> administrative </w:t>
      </w:r>
      <w:proofErr w:type="spellStart"/>
      <w:r w:rsidRPr="00BC60F8">
        <w:rPr>
          <w:rStyle w:val="sprotnaopombaZnak"/>
        </w:rPr>
        <w:t>burdens</w:t>
      </w:r>
      <w:proofErr w:type="spellEnd"/>
      <w:r w:rsidRPr="00BC60F8">
        <w:rPr>
          <w:rStyle w:val="sprotnaopombaZnak"/>
        </w:rPr>
        <w:t xml:space="preserve">, OECD, </w:t>
      </w:r>
      <w:proofErr w:type="spellStart"/>
      <w:r w:rsidRPr="00BC60F8">
        <w:rPr>
          <w:rStyle w:val="sprotnaopombaZnak"/>
        </w:rPr>
        <w:t>October</w:t>
      </w:r>
      <w:proofErr w:type="spellEnd"/>
      <w:r w:rsidRPr="00BC60F8">
        <w:rPr>
          <w:rStyle w:val="sprotnaopombaZnak"/>
        </w:rPr>
        <w:t xml:space="preserve"> 2005</w:t>
      </w:r>
    </w:p>
  </w:footnote>
  <w:footnote w:id="8">
    <w:p w14:paraId="3DBB14EA" w14:textId="77777777" w:rsidR="009E4A34" w:rsidRPr="00BC60F8" w:rsidRDefault="009E4A34" w:rsidP="00811E86">
      <w:pPr>
        <w:spacing w:before="0" w:after="0" w:line="240" w:lineRule="auto"/>
        <w:jc w:val="left"/>
        <w:rPr>
          <w:rFonts w:ascii="Arial" w:eastAsia="Times New Roman" w:hAnsi="Arial" w:cs="Arial"/>
          <w:sz w:val="19"/>
          <w:szCs w:val="19"/>
        </w:rPr>
      </w:pPr>
      <w:r w:rsidRPr="00BC60F8">
        <w:rPr>
          <w:rStyle w:val="Sprotnaopomba-sklic"/>
          <w:rFonts w:ascii="Arial" w:hAnsi="Arial" w:cs="Arial"/>
        </w:rPr>
        <w:footnoteRef/>
      </w:r>
      <w:r w:rsidRPr="00BC60F8">
        <w:rPr>
          <w:rFonts w:ascii="Arial" w:hAnsi="Arial" w:cs="Arial"/>
        </w:rPr>
        <w:t xml:space="preserve"> </w:t>
      </w:r>
      <w:r w:rsidRPr="00BC60F8">
        <w:rPr>
          <w:rStyle w:val="sprotnaopombaZnak"/>
        </w:rPr>
        <w:t xml:space="preserve">Standard Cost Model </w:t>
      </w:r>
      <w:proofErr w:type="spellStart"/>
      <w:r w:rsidRPr="00BC60F8">
        <w:rPr>
          <w:rStyle w:val="sprotnaopombaZnak"/>
        </w:rPr>
        <w:t>for</w:t>
      </w:r>
      <w:proofErr w:type="spellEnd"/>
      <w:r w:rsidRPr="00BC60F8">
        <w:rPr>
          <w:rStyle w:val="sprotnaopombaZnak"/>
        </w:rPr>
        <w:t xml:space="preserve"> </w:t>
      </w:r>
      <w:proofErr w:type="spellStart"/>
      <w:r w:rsidRPr="00BC60F8">
        <w:rPr>
          <w:rStyle w:val="sprotnaopombaZnak"/>
        </w:rPr>
        <w:t>Citizens</w:t>
      </w:r>
      <w:proofErr w:type="spellEnd"/>
      <w:r w:rsidRPr="00BC60F8">
        <w:rPr>
          <w:rStyle w:val="sprotnaopombaZnak"/>
        </w:rPr>
        <w:t xml:space="preserve">: </w:t>
      </w:r>
      <w:proofErr w:type="spellStart"/>
      <w:r w:rsidRPr="00BC60F8">
        <w:rPr>
          <w:rStyle w:val="sprotnaopombaZnak"/>
        </w:rPr>
        <w:t>User`s</w:t>
      </w:r>
      <w:proofErr w:type="spellEnd"/>
      <w:r w:rsidRPr="00BC60F8">
        <w:rPr>
          <w:rStyle w:val="sprotnaopombaZnak"/>
        </w:rPr>
        <w:t xml:space="preserve"> </w:t>
      </w:r>
      <w:proofErr w:type="spellStart"/>
      <w:r w:rsidRPr="00BC60F8">
        <w:rPr>
          <w:rStyle w:val="sprotnaopombaZnak"/>
        </w:rPr>
        <w:t>Guide</w:t>
      </w:r>
      <w:proofErr w:type="spellEnd"/>
      <w:r w:rsidRPr="00BC60F8">
        <w:rPr>
          <w:rStyle w:val="sprotnaopombaZnak"/>
        </w:rPr>
        <w:t xml:space="preserve"> </w:t>
      </w:r>
      <w:proofErr w:type="spellStart"/>
      <w:r w:rsidRPr="00BC60F8">
        <w:rPr>
          <w:rStyle w:val="sprotnaopombaZnak"/>
        </w:rPr>
        <w:t>for</w:t>
      </w:r>
      <w:proofErr w:type="spellEnd"/>
      <w:r w:rsidRPr="00BC60F8">
        <w:rPr>
          <w:rStyle w:val="sprotnaopombaZnak"/>
        </w:rPr>
        <w:t xml:space="preserve"> </w:t>
      </w:r>
      <w:proofErr w:type="spellStart"/>
      <w:r w:rsidRPr="00BC60F8">
        <w:rPr>
          <w:rStyle w:val="sprotnaopombaZnak"/>
        </w:rPr>
        <w:t>Measuring</w:t>
      </w:r>
      <w:proofErr w:type="spellEnd"/>
      <w:r w:rsidRPr="00BC60F8">
        <w:rPr>
          <w:rStyle w:val="sprotnaopombaZnak"/>
        </w:rPr>
        <w:t xml:space="preserve"> Administrative </w:t>
      </w:r>
      <w:proofErr w:type="spellStart"/>
      <w:r w:rsidRPr="00BC60F8">
        <w:rPr>
          <w:rStyle w:val="sprotnaopombaZnak"/>
        </w:rPr>
        <w:t>Burdens</w:t>
      </w:r>
      <w:proofErr w:type="spellEnd"/>
      <w:r w:rsidRPr="00BC60F8">
        <w:rPr>
          <w:rStyle w:val="sprotnaopombaZnak"/>
        </w:rPr>
        <w:t xml:space="preserve"> </w:t>
      </w:r>
      <w:proofErr w:type="spellStart"/>
      <w:r w:rsidRPr="00BC60F8">
        <w:rPr>
          <w:rStyle w:val="sprotnaopombaZnak"/>
        </w:rPr>
        <w:t>for</w:t>
      </w:r>
      <w:proofErr w:type="spellEnd"/>
      <w:r w:rsidRPr="00BC60F8">
        <w:rPr>
          <w:rStyle w:val="sprotnaopombaZnak"/>
        </w:rPr>
        <w:t xml:space="preserve"> </w:t>
      </w:r>
      <w:proofErr w:type="spellStart"/>
      <w:r w:rsidRPr="00BC60F8">
        <w:rPr>
          <w:rStyle w:val="sprotnaopombaZnak"/>
        </w:rPr>
        <w:t>Citizens</w:t>
      </w:r>
      <w:proofErr w:type="spellEnd"/>
      <w:r w:rsidRPr="00BC60F8">
        <w:rPr>
          <w:rStyle w:val="sprotnaopombaZnak"/>
        </w:rPr>
        <w:t xml:space="preserve">, </w:t>
      </w:r>
      <w:proofErr w:type="spellStart"/>
      <w:r w:rsidRPr="00BC60F8">
        <w:rPr>
          <w:rStyle w:val="sprotnaopombaZnak"/>
        </w:rPr>
        <w:t>Learning</w:t>
      </w:r>
      <w:proofErr w:type="spellEnd"/>
      <w:r w:rsidRPr="00BC60F8">
        <w:rPr>
          <w:rStyle w:val="sprotnaopombaZnak"/>
        </w:rPr>
        <w:t xml:space="preserve"> Team </w:t>
      </w:r>
      <w:proofErr w:type="spellStart"/>
      <w:r w:rsidRPr="00BC60F8">
        <w:rPr>
          <w:rStyle w:val="sprotnaopombaZnak"/>
        </w:rPr>
        <w:t>for</w:t>
      </w:r>
      <w:proofErr w:type="spellEnd"/>
      <w:r w:rsidRPr="00BC60F8">
        <w:rPr>
          <w:rStyle w:val="sprotnaopombaZnak"/>
        </w:rPr>
        <w:t xml:space="preserve"> </w:t>
      </w:r>
      <w:proofErr w:type="spellStart"/>
      <w:r w:rsidRPr="00BC60F8">
        <w:rPr>
          <w:rStyle w:val="sprotnaopombaZnak"/>
        </w:rPr>
        <w:t>Measuring</w:t>
      </w:r>
      <w:proofErr w:type="spellEnd"/>
      <w:r w:rsidRPr="00BC60F8">
        <w:rPr>
          <w:rStyle w:val="sprotnaopombaZnak"/>
        </w:rPr>
        <w:t xml:space="preserve"> Administrative </w:t>
      </w:r>
      <w:proofErr w:type="spellStart"/>
      <w:r w:rsidRPr="00BC60F8">
        <w:rPr>
          <w:rStyle w:val="sprotnaopombaZnak"/>
        </w:rPr>
        <w:t>Costs</w:t>
      </w:r>
      <w:proofErr w:type="spellEnd"/>
      <w:r w:rsidRPr="00BC60F8">
        <w:rPr>
          <w:rStyle w:val="sprotnaopombaZnak"/>
        </w:rPr>
        <w:t xml:space="preserve"> </w:t>
      </w:r>
      <w:proofErr w:type="spellStart"/>
      <w:r w:rsidRPr="00BC60F8">
        <w:rPr>
          <w:rStyle w:val="sprotnaopombaZnak"/>
        </w:rPr>
        <w:t>for</w:t>
      </w:r>
      <w:proofErr w:type="spellEnd"/>
      <w:r w:rsidRPr="00BC60F8">
        <w:rPr>
          <w:rStyle w:val="sprotnaopombaZnak"/>
        </w:rPr>
        <w:t xml:space="preserve"> </w:t>
      </w:r>
      <w:proofErr w:type="spellStart"/>
      <w:r w:rsidRPr="00BC60F8">
        <w:rPr>
          <w:rStyle w:val="sprotnaopombaZnak"/>
        </w:rPr>
        <w:t>Citizens</w:t>
      </w:r>
      <w:proofErr w:type="spellEnd"/>
      <w:r w:rsidRPr="00BC60F8">
        <w:rPr>
          <w:rStyle w:val="sprotnaopombaZnak"/>
        </w:rPr>
        <w:t>, September 2008</w:t>
      </w:r>
    </w:p>
  </w:footnote>
  <w:footnote w:id="9">
    <w:p w14:paraId="4D1E2388" w14:textId="77777777" w:rsidR="009E4A34" w:rsidRDefault="009E4A34" w:rsidP="005F0B15">
      <w:pPr>
        <w:pStyle w:val="Sprotnaopomba-besedilo"/>
        <w:spacing w:before="0"/>
      </w:pPr>
      <w:r w:rsidRPr="00BC60F8">
        <w:rPr>
          <w:rStyle w:val="Sprotnaopomba-sklic"/>
        </w:rPr>
        <w:footnoteRef/>
      </w:r>
      <w:r w:rsidRPr="00BC60F8">
        <w:t xml:space="preserve"> </w:t>
      </w:r>
      <w:r w:rsidRPr="00BC60F8">
        <w:rPr>
          <w:rStyle w:val="sprotnaopombaZnak"/>
        </w:rPr>
        <w:t>Enotna metodologija za merjenje stroškov (EMMS) dostopno na</w:t>
      </w:r>
      <w:r w:rsidRPr="00BC60F8">
        <w:rPr>
          <w:sz w:val="16"/>
          <w:szCs w:val="16"/>
        </w:rPr>
        <w:t xml:space="preserve"> </w:t>
      </w:r>
      <w:hyperlink r:id="rId8" w:history="1">
        <w:r w:rsidRPr="00BC60F8">
          <w:rPr>
            <w:rStyle w:val="Hiperpovezava"/>
            <w:sz w:val="16"/>
            <w:szCs w:val="16"/>
          </w:rPr>
          <w:t>http://www.stopbirokraciji.si/metodologija/</w:t>
        </w:r>
      </w:hyperlink>
      <w:r w:rsidRPr="00BC60F8">
        <w:rPr>
          <w:sz w:val="16"/>
          <w:szCs w:val="16"/>
        </w:rPr>
        <w:t>, 8. 8. 2017</w:t>
      </w:r>
    </w:p>
  </w:footnote>
  <w:footnote w:id="10">
    <w:p w14:paraId="18460009" w14:textId="77777777" w:rsidR="009E4A34" w:rsidRDefault="009E4A34" w:rsidP="00D9506A">
      <w:pPr>
        <w:pStyle w:val="Sprotnaopomba-besedilo"/>
        <w:jc w:val="left"/>
      </w:pPr>
      <w:r>
        <w:rPr>
          <w:rStyle w:val="Sprotnaopomba-sklic"/>
        </w:rPr>
        <w:footnoteRef/>
      </w:r>
      <w:r>
        <w:t xml:space="preserve"> </w:t>
      </w:r>
      <w:r w:rsidRPr="00D9506A">
        <w:rPr>
          <w:rStyle w:val="sprotnaopombaZnak"/>
          <w:rFonts w:asciiTheme="minorHAnsi" w:hAnsiTheme="minorHAnsi"/>
        </w:rPr>
        <w:t>FURS. Letno poročilo za leto 2017 dostopno na</w:t>
      </w:r>
      <w:r w:rsidRPr="00D9506A">
        <w:rPr>
          <w:rFonts w:asciiTheme="minorHAnsi" w:hAnsiTheme="minorHAnsi"/>
          <w:sz w:val="16"/>
          <w:szCs w:val="16"/>
        </w:rPr>
        <w:t xml:space="preserve"> </w:t>
      </w:r>
      <w:hyperlink r:id="rId9" w:history="1">
        <w:r w:rsidRPr="00D9506A">
          <w:rPr>
            <w:rStyle w:val="Hiperpovezava"/>
            <w:rFonts w:asciiTheme="minorHAnsi" w:hAnsiTheme="minorHAnsi"/>
            <w:sz w:val="16"/>
            <w:szCs w:val="16"/>
          </w:rPr>
          <w:t>http://www.fu.gov.si/fileadmin/Internet/O_financni_upravi/Letna_porocila/FURS/Letno_porocilo_FURS_2016.zip</w:t>
        </w:r>
      </w:hyperlink>
      <w:r w:rsidRPr="00D9506A">
        <w:rPr>
          <w:rFonts w:asciiTheme="minorHAnsi" w:hAnsiTheme="minorHAnsi"/>
          <w:sz w:val="16"/>
          <w:szCs w:val="16"/>
        </w:rPr>
        <w:t>, 8. 8. 2017</w:t>
      </w:r>
    </w:p>
  </w:footnote>
  <w:footnote w:id="11">
    <w:p w14:paraId="507C14C3" w14:textId="77777777" w:rsidR="009E4A34" w:rsidRDefault="009E4A34" w:rsidP="00D9506A">
      <w:pPr>
        <w:pStyle w:val="Sprotnaopomba-besedilo"/>
        <w:jc w:val="left"/>
      </w:pPr>
      <w:r>
        <w:rPr>
          <w:rStyle w:val="Sprotnaopomba-sklic"/>
        </w:rPr>
        <w:footnoteRef/>
      </w:r>
      <w:r>
        <w:t xml:space="preserve"> </w:t>
      </w:r>
      <w:r w:rsidRPr="00D9506A">
        <w:rPr>
          <w:rStyle w:val="sprotnaopombaZnak"/>
          <w:rFonts w:asciiTheme="minorHAnsi" w:hAnsiTheme="minorHAnsi"/>
        </w:rPr>
        <w:t>FURS. Letno poročilo za leto 2017 dostopno na</w:t>
      </w:r>
      <w:r w:rsidRPr="00D9506A">
        <w:rPr>
          <w:rFonts w:asciiTheme="minorHAnsi" w:hAnsiTheme="minorHAnsi"/>
          <w:sz w:val="16"/>
          <w:szCs w:val="16"/>
        </w:rPr>
        <w:t xml:space="preserve"> </w:t>
      </w:r>
      <w:hyperlink r:id="rId10" w:history="1">
        <w:r w:rsidRPr="00D9506A">
          <w:rPr>
            <w:rStyle w:val="Hiperpovezava"/>
            <w:rFonts w:asciiTheme="minorHAnsi" w:hAnsiTheme="minorHAnsi"/>
            <w:sz w:val="16"/>
            <w:szCs w:val="16"/>
          </w:rPr>
          <w:t>http://www.fu.gov.si/fileadmin/Internet/O_financni_upravi/Letna_porocila/FURS/Letno_porocilo_FURS_2016.zip</w:t>
        </w:r>
      </w:hyperlink>
      <w:r w:rsidRPr="00D9506A">
        <w:rPr>
          <w:rFonts w:asciiTheme="minorHAnsi" w:hAnsiTheme="minorHAnsi"/>
          <w:sz w:val="16"/>
          <w:szCs w:val="16"/>
        </w:rPr>
        <w:t>, 8. 8.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70B5" w14:textId="77777777" w:rsidR="009E4A34" w:rsidRPr="00BC60F8" w:rsidRDefault="009E4A34" w:rsidP="00877552">
    <w:pPr>
      <w:ind w:left="-851"/>
      <w:rPr>
        <w:rFonts w:ascii="Arial" w:hAnsi="Arial" w:cs="Arial"/>
        <w:sz w:val="16"/>
        <w:szCs w:val="16"/>
      </w:rPr>
    </w:pPr>
    <w:r w:rsidRPr="00BC60F8">
      <w:rPr>
        <w:rFonts w:ascii="Arial" w:hAnsi="Arial" w:cs="Arial"/>
        <w:sz w:val="16"/>
        <w:szCs w:val="16"/>
      </w:rPr>
      <w:t>Končno poročilo – Znižanje stroškov davčne izvršbe</w:t>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23EB" w14:textId="77777777" w:rsidR="009E4A34" w:rsidRPr="00EE196E" w:rsidRDefault="009E4A34" w:rsidP="00500E08">
    <w:pPr>
      <w:pStyle w:val="Glava"/>
    </w:pPr>
    <w:r>
      <w:rPr>
        <w:noProof/>
      </w:rPr>
      <w:drawing>
        <wp:anchor distT="0" distB="0" distL="114300" distR="114300" simplePos="0" relativeHeight="251657216" behindDoc="0" locked="0" layoutInCell="1" allowOverlap="1" wp14:anchorId="665D92B3" wp14:editId="2ED1DBBC">
          <wp:simplePos x="0" y="0"/>
          <wp:positionH relativeFrom="margin">
            <wp:posOffset>3733165</wp:posOffset>
          </wp:positionH>
          <wp:positionV relativeFrom="page">
            <wp:posOffset>274320</wp:posOffset>
          </wp:positionV>
          <wp:extent cx="2228850" cy="1076325"/>
          <wp:effectExtent l="0" t="0" r="0" b="9525"/>
          <wp:wrapSquare wrapText="bothSides"/>
          <wp:docPr id="5" name="Slika 5" descr="Logo_EKP_socialni_sklad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KP_socialni_sklad_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3E774B1" wp14:editId="21748963">
          <wp:simplePos x="0" y="0"/>
          <wp:positionH relativeFrom="column">
            <wp:posOffset>-531495</wp:posOffset>
          </wp:positionH>
          <wp:positionV relativeFrom="paragraph">
            <wp:posOffset>250190</wp:posOffset>
          </wp:positionV>
          <wp:extent cx="1919605" cy="827886"/>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9605" cy="82788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3C66" w14:textId="77777777" w:rsidR="009E4A34" w:rsidRPr="00BC60F8" w:rsidRDefault="009E4A34" w:rsidP="000544F9">
    <w:pPr>
      <w:ind w:left="-993"/>
      <w:rPr>
        <w:rFonts w:ascii="Arial" w:hAnsi="Arial" w:cs="Arial"/>
        <w:sz w:val="16"/>
        <w:szCs w:val="16"/>
      </w:rPr>
    </w:pPr>
    <w:r w:rsidRPr="00BC60F8">
      <w:rPr>
        <w:rFonts w:ascii="Arial" w:hAnsi="Arial" w:cs="Arial"/>
        <w:sz w:val="16"/>
        <w:szCs w:val="16"/>
      </w:rPr>
      <w:t>Končno poročilo – Znižanje stroškov davčne izvršbe</w:t>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r w:rsidRPr="00BC60F8">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6186"/>
    <w:multiLevelType w:val="hybridMultilevel"/>
    <w:tmpl w:val="46522590"/>
    <w:lvl w:ilvl="0" w:tplc="8F2AA714">
      <w:start w:val="1"/>
      <w:numFmt w:val="bullet"/>
      <w:lvlText w:val="•"/>
      <w:lvlJc w:val="left"/>
      <w:pPr>
        <w:ind w:left="1132"/>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1" w:tplc="4442E752">
      <w:start w:val="1"/>
      <w:numFmt w:val="bullet"/>
      <w:lvlText w:val="o"/>
      <w:lvlJc w:val="left"/>
      <w:pPr>
        <w:ind w:left="138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2" w:tplc="EEBEB194">
      <w:start w:val="1"/>
      <w:numFmt w:val="bullet"/>
      <w:lvlText w:val="▪"/>
      <w:lvlJc w:val="left"/>
      <w:pPr>
        <w:ind w:left="210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3" w:tplc="F094190E">
      <w:start w:val="1"/>
      <w:numFmt w:val="bullet"/>
      <w:lvlText w:val="•"/>
      <w:lvlJc w:val="left"/>
      <w:pPr>
        <w:ind w:left="282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4" w:tplc="6DC48E90">
      <w:start w:val="1"/>
      <w:numFmt w:val="bullet"/>
      <w:lvlText w:val="o"/>
      <w:lvlJc w:val="left"/>
      <w:pPr>
        <w:ind w:left="354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5" w:tplc="A3B4C54A">
      <w:start w:val="1"/>
      <w:numFmt w:val="bullet"/>
      <w:lvlText w:val="▪"/>
      <w:lvlJc w:val="left"/>
      <w:pPr>
        <w:ind w:left="426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6" w:tplc="62E6A922">
      <w:start w:val="1"/>
      <w:numFmt w:val="bullet"/>
      <w:lvlText w:val="•"/>
      <w:lvlJc w:val="left"/>
      <w:pPr>
        <w:ind w:left="498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7" w:tplc="04E87ACE">
      <w:start w:val="1"/>
      <w:numFmt w:val="bullet"/>
      <w:lvlText w:val="o"/>
      <w:lvlJc w:val="left"/>
      <w:pPr>
        <w:ind w:left="570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8" w:tplc="A89E45DA">
      <w:start w:val="1"/>
      <w:numFmt w:val="bullet"/>
      <w:lvlText w:val="▪"/>
      <w:lvlJc w:val="left"/>
      <w:pPr>
        <w:ind w:left="642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09DC714A"/>
    <w:multiLevelType w:val="hybridMultilevel"/>
    <w:tmpl w:val="030E6B42"/>
    <w:lvl w:ilvl="0" w:tplc="1DF82B52">
      <w:start w:val="1"/>
      <w:numFmt w:val="bullet"/>
      <w:lvlText w:val="•"/>
      <w:lvlJc w:val="left"/>
      <w:pPr>
        <w:ind w:left="58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1" w:tplc="6390173C">
      <w:start w:val="1"/>
      <w:numFmt w:val="bullet"/>
      <w:lvlText w:val="o"/>
      <w:lvlJc w:val="left"/>
      <w:pPr>
        <w:ind w:left="130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2" w:tplc="9CF84E62">
      <w:start w:val="1"/>
      <w:numFmt w:val="bullet"/>
      <w:lvlText w:val="▪"/>
      <w:lvlJc w:val="left"/>
      <w:pPr>
        <w:ind w:left="202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3" w:tplc="570A898C">
      <w:start w:val="1"/>
      <w:numFmt w:val="bullet"/>
      <w:lvlText w:val="•"/>
      <w:lvlJc w:val="left"/>
      <w:pPr>
        <w:ind w:left="274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4" w:tplc="223EF1EC">
      <w:start w:val="1"/>
      <w:numFmt w:val="bullet"/>
      <w:lvlText w:val="o"/>
      <w:lvlJc w:val="left"/>
      <w:pPr>
        <w:ind w:left="346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5" w:tplc="8C065128">
      <w:start w:val="1"/>
      <w:numFmt w:val="bullet"/>
      <w:lvlText w:val="▪"/>
      <w:lvlJc w:val="left"/>
      <w:pPr>
        <w:ind w:left="418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6" w:tplc="EB20D69E">
      <w:start w:val="1"/>
      <w:numFmt w:val="bullet"/>
      <w:lvlText w:val="•"/>
      <w:lvlJc w:val="left"/>
      <w:pPr>
        <w:ind w:left="490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7" w:tplc="1FEAC3A4">
      <w:start w:val="1"/>
      <w:numFmt w:val="bullet"/>
      <w:lvlText w:val="o"/>
      <w:lvlJc w:val="left"/>
      <w:pPr>
        <w:ind w:left="562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8" w:tplc="26109A74">
      <w:start w:val="1"/>
      <w:numFmt w:val="bullet"/>
      <w:lvlText w:val="▪"/>
      <w:lvlJc w:val="left"/>
      <w:pPr>
        <w:ind w:left="634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0C24728B"/>
    <w:multiLevelType w:val="hybridMultilevel"/>
    <w:tmpl w:val="0C1CCBE2"/>
    <w:lvl w:ilvl="0" w:tplc="969430DE">
      <w:numFmt w:val="bullet"/>
      <w:lvlText w:val="-"/>
      <w:lvlJc w:val="left"/>
      <w:pPr>
        <w:ind w:left="1440" w:hanging="360"/>
      </w:pPr>
      <w:rPr>
        <w:rFonts w:ascii="Trebuchet MS" w:eastAsiaTheme="minorEastAsia" w:hAnsi="Trebuchet MS" w:cstheme="minorBid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EB904E4"/>
    <w:multiLevelType w:val="hybridMultilevel"/>
    <w:tmpl w:val="BC9C43A8"/>
    <w:lvl w:ilvl="0" w:tplc="F5BE02E6">
      <w:start w:val="1"/>
      <w:numFmt w:val="bullet"/>
      <w:lvlText w:val="•"/>
      <w:lvlJc w:val="left"/>
      <w:pPr>
        <w:tabs>
          <w:tab w:val="num" w:pos="720"/>
        </w:tabs>
        <w:ind w:left="720" w:hanging="360"/>
      </w:pPr>
      <w:rPr>
        <w:rFonts w:ascii="Times New Roman" w:hAnsi="Times New Roman" w:hint="default"/>
      </w:rPr>
    </w:lvl>
    <w:lvl w:ilvl="1" w:tplc="86D871DC">
      <w:numFmt w:val="bullet"/>
      <w:lvlText w:val="•"/>
      <w:lvlJc w:val="left"/>
      <w:pPr>
        <w:tabs>
          <w:tab w:val="num" w:pos="1440"/>
        </w:tabs>
        <w:ind w:left="1440" w:hanging="360"/>
      </w:pPr>
      <w:rPr>
        <w:rFonts w:ascii="Times New Roman" w:hAnsi="Times New Roman" w:hint="default"/>
      </w:rPr>
    </w:lvl>
    <w:lvl w:ilvl="2" w:tplc="7E340608" w:tentative="1">
      <w:start w:val="1"/>
      <w:numFmt w:val="bullet"/>
      <w:lvlText w:val="•"/>
      <w:lvlJc w:val="left"/>
      <w:pPr>
        <w:tabs>
          <w:tab w:val="num" w:pos="2160"/>
        </w:tabs>
        <w:ind w:left="2160" w:hanging="360"/>
      </w:pPr>
      <w:rPr>
        <w:rFonts w:ascii="Times New Roman" w:hAnsi="Times New Roman" w:hint="default"/>
      </w:rPr>
    </w:lvl>
    <w:lvl w:ilvl="3" w:tplc="BC4AE33C" w:tentative="1">
      <w:start w:val="1"/>
      <w:numFmt w:val="bullet"/>
      <w:lvlText w:val="•"/>
      <w:lvlJc w:val="left"/>
      <w:pPr>
        <w:tabs>
          <w:tab w:val="num" w:pos="2880"/>
        </w:tabs>
        <w:ind w:left="2880" w:hanging="360"/>
      </w:pPr>
      <w:rPr>
        <w:rFonts w:ascii="Times New Roman" w:hAnsi="Times New Roman" w:hint="default"/>
      </w:rPr>
    </w:lvl>
    <w:lvl w:ilvl="4" w:tplc="13D653DE" w:tentative="1">
      <w:start w:val="1"/>
      <w:numFmt w:val="bullet"/>
      <w:lvlText w:val="•"/>
      <w:lvlJc w:val="left"/>
      <w:pPr>
        <w:tabs>
          <w:tab w:val="num" w:pos="3600"/>
        </w:tabs>
        <w:ind w:left="3600" w:hanging="360"/>
      </w:pPr>
      <w:rPr>
        <w:rFonts w:ascii="Times New Roman" w:hAnsi="Times New Roman" w:hint="default"/>
      </w:rPr>
    </w:lvl>
    <w:lvl w:ilvl="5" w:tplc="C520E534" w:tentative="1">
      <w:start w:val="1"/>
      <w:numFmt w:val="bullet"/>
      <w:lvlText w:val="•"/>
      <w:lvlJc w:val="left"/>
      <w:pPr>
        <w:tabs>
          <w:tab w:val="num" w:pos="4320"/>
        </w:tabs>
        <w:ind w:left="4320" w:hanging="360"/>
      </w:pPr>
      <w:rPr>
        <w:rFonts w:ascii="Times New Roman" w:hAnsi="Times New Roman" w:hint="default"/>
      </w:rPr>
    </w:lvl>
    <w:lvl w:ilvl="6" w:tplc="BE0A38C4" w:tentative="1">
      <w:start w:val="1"/>
      <w:numFmt w:val="bullet"/>
      <w:lvlText w:val="•"/>
      <w:lvlJc w:val="left"/>
      <w:pPr>
        <w:tabs>
          <w:tab w:val="num" w:pos="5040"/>
        </w:tabs>
        <w:ind w:left="5040" w:hanging="360"/>
      </w:pPr>
      <w:rPr>
        <w:rFonts w:ascii="Times New Roman" w:hAnsi="Times New Roman" w:hint="default"/>
      </w:rPr>
    </w:lvl>
    <w:lvl w:ilvl="7" w:tplc="25989604" w:tentative="1">
      <w:start w:val="1"/>
      <w:numFmt w:val="bullet"/>
      <w:lvlText w:val="•"/>
      <w:lvlJc w:val="left"/>
      <w:pPr>
        <w:tabs>
          <w:tab w:val="num" w:pos="5760"/>
        </w:tabs>
        <w:ind w:left="5760" w:hanging="360"/>
      </w:pPr>
      <w:rPr>
        <w:rFonts w:ascii="Times New Roman" w:hAnsi="Times New Roman" w:hint="default"/>
      </w:rPr>
    </w:lvl>
    <w:lvl w:ilvl="8" w:tplc="C45A2C7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82775B"/>
    <w:multiLevelType w:val="multilevel"/>
    <w:tmpl w:val="0EBA3C40"/>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 w15:restartNumberingAfterBreak="0">
    <w:nsid w:val="1F4D0D4B"/>
    <w:multiLevelType w:val="hybridMultilevel"/>
    <w:tmpl w:val="5636C3BE"/>
    <w:lvl w:ilvl="0" w:tplc="969430DE">
      <w:numFmt w:val="bullet"/>
      <w:lvlText w:val="-"/>
      <w:lvlJc w:val="left"/>
      <w:pPr>
        <w:ind w:left="1222" w:hanging="360"/>
      </w:pPr>
      <w:rPr>
        <w:rFonts w:ascii="Trebuchet MS" w:eastAsiaTheme="minorEastAsia" w:hAnsi="Trebuchet MS" w:cstheme="minorBidi" w:hint="default"/>
      </w:rPr>
    </w:lvl>
    <w:lvl w:ilvl="1" w:tplc="04240003" w:tentative="1">
      <w:start w:val="1"/>
      <w:numFmt w:val="bullet"/>
      <w:lvlText w:val="o"/>
      <w:lvlJc w:val="left"/>
      <w:pPr>
        <w:ind w:left="1942" w:hanging="360"/>
      </w:pPr>
      <w:rPr>
        <w:rFonts w:ascii="Courier New" w:hAnsi="Courier New" w:cs="Courier New" w:hint="default"/>
      </w:rPr>
    </w:lvl>
    <w:lvl w:ilvl="2" w:tplc="04240005" w:tentative="1">
      <w:start w:val="1"/>
      <w:numFmt w:val="bullet"/>
      <w:lvlText w:val=""/>
      <w:lvlJc w:val="left"/>
      <w:pPr>
        <w:ind w:left="2662" w:hanging="360"/>
      </w:pPr>
      <w:rPr>
        <w:rFonts w:ascii="Wingdings" w:hAnsi="Wingdings" w:hint="default"/>
      </w:rPr>
    </w:lvl>
    <w:lvl w:ilvl="3" w:tplc="04240001" w:tentative="1">
      <w:start w:val="1"/>
      <w:numFmt w:val="bullet"/>
      <w:lvlText w:val=""/>
      <w:lvlJc w:val="left"/>
      <w:pPr>
        <w:ind w:left="3382" w:hanging="360"/>
      </w:pPr>
      <w:rPr>
        <w:rFonts w:ascii="Symbol" w:hAnsi="Symbol" w:hint="default"/>
      </w:rPr>
    </w:lvl>
    <w:lvl w:ilvl="4" w:tplc="04240003" w:tentative="1">
      <w:start w:val="1"/>
      <w:numFmt w:val="bullet"/>
      <w:lvlText w:val="o"/>
      <w:lvlJc w:val="left"/>
      <w:pPr>
        <w:ind w:left="4102" w:hanging="360"/>
      </w:pPr>
      <w:rPr>
        <w:rFonts w:ascii="Courier New" w:hAnsi="Courier New" w:cs="Courier New" w:hint="default"/>
      </w:rPr>
    </w:lvl>
    <w:lvl w:ilvl="5" w:tplc="04240005" w:tentative="1">
      <w:start w:val="1"/>
      <w:numFmt w:val="bullet"/>
      <w:lvlText w:val=""/>
      <w:lvlJc w:val="left"/>
      <w:pPr>
        <w:ind w:left="4822" w:hanging="360"/>
      </w:pPr>
      <w:rPr>
        <w:rFonts w:ascii="Wingdings" w:hAnsi="Wingdings" w:hint="default"/>
      </w:rPr>
    </w:lvl>
    <w:lvl w:ilvl="6" w:tplc="04240001" w:tentative="1">
      <w:start w:val="1"/>
      <w:numFmt w:val="bullet"/>
      <w:lvlText w:val=""/>
      <w:lvlJc w:val="left"/>
      <w:pPr>
        <w:ind w:left="5542" w:hanging="360"/>
      </w:pPr>
      <w:rPr>
        <w:rFonts w:ascii="Symbol" w:hAnsi="Symbol" w:hint="default"/>
      </w:rPr>
    </w:lvl>
    <w:lvl w:ilvl="7" w:tplc="04240003" w:tentative="1">
      <w:start w:val="1"/>
      <w:numFmt w:val="bullet"/>
      <w:lvlText w:val="o"/>
      <w:lvlJc w:val="left"/>
      <w:pPr>
        <w:ind w:left="6262" w:hanging="360"/>
      </w:pPr>
      <w:rPr>
        <w:rFonts w:ascii="Courier New" w:hAnsi="Courier New" w:cs="Courier New" w:hint="default"/>
      </w:rPr>
    </w:lvl>
    <w:lvl w:ilvl="8" w:tplc="04240005" w:tentative="1">
      <w:start w:val="1"/>
      <w:numFmt w:val="bullet"/>
      <w:lvlText w:val=""/>
      <w:lvlJc w:val="left"/>
      <w:pPr>
        <w:ind w:left="6982" w:hanging="360"/>
      </w:pPr>
      <w:rPr>
        <w:rFonts w:ascii="Wingdings" w:hAnsi="Wingdings" w:hint="default"/>
      </w:rPr>
    </w:lvl>
  </w:abstractNum>
  <w:abstractNum w:abstractNumId="6" w15:restartNumberingAfterBreak="0">
    <w:nsid w:val="24CC6C50"/>
    <w:multiLevelType w:val="hybridMultilevel"/>
    <w:tmpl w:val="0860A7B0"/>
    <w:lvl w:ilvl="0" w:tplc="9AA2BEC6">
      <w:start w:val="1"/>
      <w:numFmt w:val="bullet"/>
      <w:lvlText w:val="•"/>
      <w:lvlJc w:val="left"/>
      <w:pPr>
        <w:ind w:left="5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96872D4">
      <w:start w:val="1"/>
      <w:numFmt w:val="bullet"/>
      <w:lvlText w:val="o"/>
      <w:lvlJc w:val="left"/>
      <w:pPr>
        <w:ind w:left="1222"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C5087F82">
      <w:start w:val="1"/>
      <w:numFmt w:val="bullet"/>
      <w:lvlText w:val="▪"/>
      <w:lvlJc w:val="left"/>
      <w:pPr>
        <w:ind w:left="1942"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42D0742C">
      <w:start w:val="1"/>
      <w:numFmt w:val="bullet"/>
      <w:lvlText w:val="•"/>
      <w:lvlJc w:val="left"/>
      <w:pPr>
        <w:ind w:left="26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4C63182">
      <w:start w:val="1"/>
      <w:numFmt w:val="bullet"/>
      <w:lvlText w:val="o"/>
      <w:lvlJc w:val="left"/>
      <w:pPr>
        <w:ind w:left="3382"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9C6A3298">
      <w:start w:val="1"/>
      <w:numFmt w:val="bullet"/>
      <w:lvlText w:val="▪"/>
      <w:lvlJc w:val="left"/>
      <w:pPr>
        <w:ind w:left="4102"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4A4809B6">
      <w:start w:val="1"/>
      <w:numFmt w:val="bullet"/>
      <w:lvlText w:val="•"/>
      <w:lvlJc w:val="left"/>
      <w:pPr>
        <w:ind w:left="48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C62BED6">
      <w:start w:val="1"/>
      <w:numFmt w:val="bullet"/>
      <w:lvlText w:val="o"/>
      <w:lvlJc w:val="left"/>
      <w:pPr>
        <w:ind w:left="5542"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C3FE6686">
      <w:start w:val="1"/>
      <w:numFmt w:val="bullet"/>
      <w:lvlText w:val="▪"/>
      <w:lvlJc w:val="left"/>
      <w:pPr>
        <w:ind w:left="6262"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7" w15:restartNumberingAfterBreak="0">
    <w:nsid w:val="34113758"/>
    <w:multiLevelType w:val="hybridMultilevel"/>
    <w:tmpl w:val="C428CEFE"/>
    <w:lvl w:ilvl="0" w:tplc="969430DE">
      <w:numFmt w:val="bullet"/>
      <w:lvlText w:val="-"/>
      <w:lvlJc w:val="left"/>
      <w:pPr>
        <w:ind w:left="1440" w:hanging="360"/>
      </w:pPr>
      <w:rPr>
        <w:rFonts w:ascii="Trebuchet MS" w:eastAsiaTheme="minorEastAsia" w:hAnsi="Trebuchet MS" w:cstheme="minorBid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359C71FC"/>
    <w:multiLevelType w:val="hybridMultilevel"/>
    <w:tmpl w:val="62DE6CF2"/>
    <w:lvl w:ilvl="0" w:tplc="0568B51A">
      <w:start w:val="1"/>
      <w:numFmt w:val="decimal"/>
      <w:lvlText w:val="%1."/>
      <w:lvlJc w:val="left"/>
      <w:pPr>
        <w:ind w:left="463"/>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1" w:tplc="464E862A">
      <w:start w:val="1"/>
      <w:numFmt w:val="decimal"/>
      <w:lvlText w:val="%2."/>
      <w:lvlJc w:val="left"/>
      <w:pPr>
        <w:ind w:left="883"/>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2" w:tplc="9B8E46F2">
      <w:start w:val="1"/>
      <w:numFmt w:val="lowerRoman"/>
      <w:lvlText w:val="%3"/>
      <w:lvlJc w:val="left"/>
      <w:pPr>
        <w:ind w:left="150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3" w:tplc="38D491F6">
      <w:start w:val="1"/>
      <w:numFmt w:val="decimal"/>
      <w:lvlText w:val="%4"/>
      <w:lvlJc w:val="left"/>
      <w:pPr>
        <w:ind w:left="222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4" w:tplc="FA46E7CE">
      <w:start w:val="1"/>
      <w:numFmt w:val="lowerLetter"/>
      <w:lvlText w:val="%5"/>
      <w:lvlJc w:val="left"/>
      <w:pPr>
        <w:ind w:left="294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5" w:tplc="872AD180">
      <w:start w:val="1"/>
      <w:numFmt w:val="lowerRoman"/>
      <w:lvlText w:val="%6"/>
      <w:lvlJc w:val="left"/>
      <w:pPr>
        <w:ind w:left="366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6" w:tplc="B5B207B2">
      <w:start w:val="1"/>
      <w:numFmt w:val="decimal"/>
      <w:lvlText w:val="%7"/>
      <w:lvlJc w:val="left"/>
      <w:pPr>
        <w:ind w:left="438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7" w:tplc="97065588">
      <w:start w:val="1"/>
      <w:numFmt w:val="lowerLetter"/>
      <w:lvlText w:val="%8"/>
      <w:lvlJc w:val="left"/>
      <w:pPr>
        <w:ind w:left="510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8" w:tplc="BC800ACE">
      <w:start w:val="1"/>
      <w:numFmt w:val="lowerRoman"/>
      <w:lvlText w:val="%9"/>
      <w:lvlJc w:val="left"/>
      <w:pPr>
        <w:ind w:left="582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abstractNum>
  <w:abstractNum w:abstractNumId="9" w15:restartNumberingAfterBreak="0">
    <w:nsid w:val="36EC3600"/>
    <w:multiLevelType w:val="hybridMultilevel"/>
    <w:tmpl w:val="96968430"/>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C6540B2"/>
    <w:multiLevelType w:val="hybridMultilevel"/>
    <w:tmpl w:val="7310B4F4"/>
    <w:lvl w:ilvl="0" w:tplc="661E2A96">
      <w:start w:val="1"/>
      <w:numFmt w:val="bullet"/>
      <w:lvlText w:val="-"/>
      <w:lvlJc w:val="left"/>
      <w:pPr>
        <w:ind w:left="7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4674667A">
      <w:start w:val="1"/>
      <w:numFmt w:val="bullet"/>
      <w:lvlText w:val="o"/>
      <w:lvlJc w:val="left"/>
      <w:pPr>
        <w:ind w:left="14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C5221B0C">
      <w:start w:val="1"/>
      <w:numFmt w:val="bullet"/>
      <w:lvlText w:val="▪"/>
      <w:lvlJc w:val="left"/>
      <w:pPr>
        <w:ind w:left="21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DCC0585C">
      <w:start w:val="1"/>
      <w:numFmt w:val="bullet"/>
      <w:lvlText w:val="•"/>
      <w:lvlJc w:val="left"/>
      <w:pPr>
        <w:ind w:left="28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28E8913C">
      <w:start w:val="1"/>
      <w:numFmt w:val="bullet"/>
      <w:lvlText w:val="o"/>
      <w:lvlJc w:val="left"/>
      <w:pPr>
        <w:ind w:left="36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54EA057C">
      <w:start w:val="1"/>
      <w:numFmt w:val="bullet"/>
      <w:lvlText w:val="▪"/>
      <w:lvlJc w:val="left"/>
      <w:pPr>
        <w:ind w:left="43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B0CC0F62">
      <w:start w:val="1"/>
      <w:numFmt w:val="bullet"/>
      <w:lvlText w:val="•"/>
      <w:lvlJc w:val="left"/>
      <w:pPr>
        <w:ind w:left="50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867017AA">
      <w:start w:val="1"/>
      <w:numFmt w:val="bullet"/>
      <w:lvlText w:val="o"/>
      <w:lvlJc w:val="left"/>
      <w:pPr>
        <w:ind w:left="57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2640CBBC">
      <w:start w:val="1"/>
      <w:numFmt w:val="bullet"/>
      <w:lvlText w:val="▪"/>
      <w:lvlJc w:val="left"/>
      <w:pPr>
        <w:ind w:left="64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49C37065"/>
    <w:multiLevelType w:val="hybridMultilevel"/>
    <w:tmpl w:val="5C8CD814"/>
    <w:lvl w:ilvl="0" w:tplc="04240001">
      <w:start w:val="1"/>
      <w:numFmt w:val="bullet"/>
      <w:lvlText w:val=""/>
      <w:lvlJc w:val="left"/>
      <w:pPr>
        <w:ind w:left="940" w:hanging="360"/>
      </w:pPr>
      <w:rPr>
        <w:rFonts w:ascii="Symbol" w:hAnsi="Symbol" w:hint="default"/>
      </w:rPr>
    </w:lvl>
    <w:lvl w:ilvl="1" w:tplc="04240003" w:tentative="1">
      <w:start w:val="1"/>
      <w:numFmt w:val="bullet"/>
      <w:lvlText w:val="o"/>
      <w:lvlJc w:val="left"/>
      <w:pPr>
        <w:ind w:left="1660" w:hanging="360"/>
      </w:pPr>
      <w:rPr>
        <w:rFonts w:ascii="Courier New" w:hAnsi="Courier New" w:cs="Courier New" w:hint="default"/>
      </w:rPr>
    </w:lvl>
    <w:lvl w:ilvl="2" w:tplc="04240005" w:tentative="1">
      <w:start w:val="1"/>
      <w:numFmt w:val="bullet"/>
      <w:lvlText w:val=""/>
      <w:lvlJc w:val="left"/>
      <w:pPr>
        <w:ind w:left="2380" w:hanging="360"/>
      </w:pPr>
      <w:rPr>
        <w:rFonts w:ascii="Wingdings" w:hAnsi="Wingdings" w:hint="default"/>
      </w:rPr>
    </w:lvl>
    <w:lvl w:ilvl="3" w:tplc="04240001" w:tentative="1">
      <w:start w:val="1"/>
      <w:numFmt w:val="bullet"/>
      <w:lvlText w:val=""/>
      <w:lvlJc w:val="left"/>
      <w:pPr>
        <w:ind w:left="3100" w:hanging="360"/>
      </w:pPr>
      <w:rPr>
        <w:rFonts w:ascii="Symbol" w:hAnsi="Symbol" w:hint="default"/>
      </w:rPr>
    </w:lvl>
    <w:lvl w:ilvl="4" w:tplc="04240003" w:tentative="1">
      <w:start w:val="1"/>
      <w:numFmt w:val="bullet"/>
      <w:lvlText w:val="o"/>
      <w:lvlJc w:val="left"/>
      <w:pPr>
        <w:ind w:left="3820" w:hanging="360"/>
      </w:pPr>
      <w:rPr>
        <w:rFonts w:ascii="Courier New" w:hAnsi="Courier New" w:cs="Courier New" w:hint="default"/>
      </w:rPr>
    </w:lvl>
    <w:lvl w:ilvl="5" w:tplc="04240005" w:tentative="1">
      <w:start w:val="1"/>
      <w:numFmt w:val="bullet"/>
      <w:lvlText w:val=""/>
      <w:lvlJc w:val="left"/>
      <w:pPr>
        <w:ind w:left="4540" w:hanging="360"/>
      </w:pPr>
      <w:rPr>
        <w:rFonts w:ascii="Wingdings" w:hAnsi="Wingdings" w:hint="default"/>
      </w:rPr>
    </w:lvl>
    <w:lvl w:ilvl="6" w:tplc="04240001" w:tentative="1">
      <w:start w:val="1"/>
      <w:numFmt w:val="bullet"/>
      <w:lvlText w:val=""/>
      <w:lvlJc w:val="left"/>
      <w:pPr>
        <w:ind w:left="5260" w:hanging="360"/>
      </w:pPr>
      <w:rPr>
        <w:rFonts w:ascii="Symbol" w:hAnsi="Symbol" w:hint="default"/>
      </w:rPr>
    </w:lvl>
    <w:lvl w:ilvl="7" w:tplc="04240003" w:tentative="1">
      <w:start w:val="1"/>
      <w:numFmt w:val="bullet"/>
      <w:lvlText w:val="o"/>
      <w:lvlJc w:val="left"/>
      <w:pPr>
        <w:ind w:left="5980" w:hanging="360"/>
      </w:pPr>
      <w:rPr>
        <w:rFonts w:ascii="Courier New" w:hAnsi="Courier New" w:cs="Courier New" w:hint="default"/>
      </w:rPr>
    </w:lvl>
    <w:lvl w:ilvl="8" w:tplc="04240005" w:tentative="1">
      <w:start w:val="1"/>
      <w:numFmt w:val="bullet"/>
      <w:lvlText w:val=""/>
      <w:lvlJc w:val="left"/>
      <w:pPr>
        <w:ind w:left="6700" w:hanging="360"/>
      </w:pPr>
      <w:rPr>
        <w:rFonts w:ascii="Wingdings" w:hAnsi="Wingdings" w:hint="default"/>
      </w:rPr>
    </w:lvl>
  </w:abstractNum>
  <w:abstractNum w:abstractNumId="12" w15:restartNumberingAfterBreak="0">
    <w:nsid w:val="525E2C7D"/>
    <w:multiLevelType w:val="hybridMultilevel"/>
    <w:tmpl w:val="064269C8"/>
    <w:lvl w:ilvl="0" w:tplc="74AA37E0">
      <w:start w:val="1"/>
      <w:numFmt w:val="bullet"/>
      <w:lvlText w:val="-"/>
      <w:lvlJc w:val="left"/>
      <w:pPr>
        <w:ind w:left="7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13D648F8">
      <w:start w:val="1"/>
      <w:numFmt w:val="bullet"/>
      <w:lvlText w:val="o"/>
      <w:lvlJc w:val="left"/>
      <w:pPr>
        <w:ind w:left="14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CC149324">
      <w:start w:val="1"/>
      <w:numFmt w:val="bullet"/>
      <w:lvlText w:val="▪"/>
      <w:lvlJc w:val="left"/>
      <w:pPr>
        <w:ind w:left="21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5568ED04">
      <w:start w:val="1"/>
      <w:numFmt w:val="bullet"/>
      <w:lvlText w:val="•"/>
      <w:lvlJc w:val="left"/>
      <w:pPr>
        <w:ind w:left="28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36920E4E">
      <w:start w:val="1"/>
      <w:numFmt w:val="bullet"/>
      <w:lvlText w:val="o"/>
      <w:lvlJc w:val="left"/>
      <w:pPr>
        <w:ind w:left="36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1E74A970">
      <w:start w:val="1"/>
      <w:numFmt w:val="bullet"/>
      <w:lvlText w:val="▪"/>
      <w:lvlJc w:val="left"/>
      <w:pPr>
        <w:ind w:left="43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9FD0968A">
      <w:start w:val="1"/>
      <w:numFmt w:val="bullet"/>
      <w:lvlText w:val="•"/>
      <w:lvlJc w:val="left"/>
      <w:pPr>
        <w:ind w:left="50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B6EE794A">
      <w:start w:val="1"/>
      <w:numFmt w:val="bullet"/>
      <w:lvlText w:val="o"/>
      <w:lvlJc w:val="left"/>
      <w:pPr>
        <w:ind w:left="57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8BC4644A">
      <w:start w:val="1"/>
      <w:numFmt w:val="bullet"/>
      <w:lvlText w:val="▪"/>
      <w:lvlJc w:val="left"/>
      <w:pPr>
        <w:ind w:left="64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3" w15:restartNumberingAfterBreak="0">
    <w:nsid w:val="5E7A32D9"/>
    <w:multiLevelType w:val="hybridMultilevel"/>
    <w:tmpl w:val="E5904D5E"/>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9B74E48"/>
    <w:multiLevelType w:val="hybridMultilevel"/>
    <w:tmpl w:val="D7687360"/>
    <w:lvl w:ilvl="0" w:tplc="A0D6CDE4">
      <w:start w:val="1"/>
      <w:numFmt w:val="decimal"/>
      <w:lvlText w:val="%1"/>
      <w:lvlJc w:val="left"/>
      <w:pPr>
        <w:ind w:left="36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1" w:tplc="41CE0E04">
      <w:start w:val="1"/>
      <w:numFmt w:val="decimal"/>
      <w:lvlText w:val="%2."/>
      <w:lvlJc w:val="left"/>
      <w:pPr>
        <w:ind w:left="883"/>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2" w:tplc="1BDAD1B6">
      <w:start w:val="1"/>
      <w:numFmt w:val="lowerRoman"/>
      <w:lvlText w:val="%3"/>
      <w:lvlJc w:val="left"/>
      <w:pPr>
        <w:ind w:left="150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3" w:tplc="B19C45C4">
      <w:start w:val="1"/>
      <w:numFmt w:val="decimal"/>
      <w:lvlText w:val="%4"/>
      <w:lvlJc w:val="left"/>
      <w:pPr>
        <w:ind w:left="222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4" w:tplc="E66C4A80">
      <w:start w:val="1"/>
      <w:numFmt w:val="lowerLetter"/>
      <w:lvlText w:val="%5"/>
      <w:lvlJc w:val="left"/>
      <w:pPr>
        <w:ind w:left="294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5" w:tplc="791CCA58">
      <w:start w:val="1"/>
      <w:numFmt w:val="lowerRoman"/>
      <w:lvlText w:val="%6"/>
      <w:lvlJc w:val="left"/>
      <w:pPr>
        <w:ind w:left="366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6" w:tplc="42C61DC6">
      <w:start w:val="1"/>
      <w:numFmt w:val="decimal"/>
      <w:lvlText w:val="%7"/>
      <w:lvlJc w:val="left"/>
      <w:pPr>
        <w:ind w:left="438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7" w:tplc="89D4103E">
      <w:start w:val="1"/>
      <w:numFmt w:val="lowerLetter"/>
      <w:lvlText w:val="%8"/>
      <w:lvlJc w:val="left"/>
      <w:pPr>
        <w:ind w:left="510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8" w:tplc="722212AC">
      <w:start w:val="1"/>
      <w:numFmt w:val="lowerRoman"/>
      <w:lvlText w:val="%9"/>
      <w:lvlJc w:val="left"/>
      <w:pPr>
        <w:ind w:left="582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abstractNum>
  <w:abstractNum w:abstractNumId="15" w15:restartNumberingAfterBreak="0">
    <w:nsid w:val="6B29417A"/>
    <w:multiLevelType w:val="hybridMultilevel"/>
    <w:tmpl w:val="2B04940E"/>
    <w:lvl w:ilvl="0" w:tplc="58E47706">
      <w:start w:val="1"/>
      <w:numFmt w:val="decimal"/>
      <w:lvlText w:val="%1."/>
      <w:lvlJc w:val="left"/>
      <w:pPr>
        <w:ind w:left="463"/>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1" w:tplc="98EAF072">
      <w:start w:val="1"/>
      <w:numFmt w:val="lowerLetter"/>
      <w:lvlText w:val="%2"/>
      <w:lvlJc w:val="left"/>
      <w:pPr>
        <w:ind w:left="108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2" w:tplc="C66E1618">
      <w:start w:val="1"/>
      <w:numFmt w:val="lowerRoman"/>
      <w:lvlText w:val="%3"/>
      <w:lvlJc w:val="left"/>
      <w:pPr>
        <w:ind w:left="180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3" w:tplc="D778AF5A">
      <w:start w:val="1"/>
      <w:numFmt w:val="decimal"/>
      <w:lvlText w:val="%4"/>
      <w:lvlJc w:val="left"/>
      <w:pPr>
        <w:ind w:left="252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4" w:tplc="7E52B6DE">
      <w:start w:val="1"/>
      <w:numFmt w:val="lowerLetter"/>
      <w:lvlText w:val="%5"/>
      <w:lvlJc w:val="left"/>
      <w:pPr>
        <w:ind w:left="324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5" w:tplc="E5186B62">
      <w:start w:val="1"/>
      <w:numFmt w:val="lowerRoman"/>
      <w:lvlText w:val="%6"/>
      <w:lvlJc w:val="left"/>
      <w:pPr>
        <w:ind w:left="396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6" w:tplc="12B8648A">
      <w:start w:val="1"/>
      <w:numFmt w:val="decimal"/>
      <w:lvlText w:val="%7"/>
      <w:lvlJc w:val="left"/>
      <w:pPr>
        <w:ind w:left="468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7" w:tplc="590ECEFE">
      <w:start w:val="1"/>
      <w:numFmt w:val="lowerLetter"/>
      <w:lvlText w:val="%8"/>
      <w:lvlJc w:val="left"/>
      <w:pPr>
        <w:ind w:left="540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8" w:tplc="8EF4910E">
      <w:start w:val="1"/>
      <w:numFmt w:val="lowerRoman"/>
      <w:lvlText w:val="%9"/>
      <w:lvlJc w:val="left"/>
      <w:pPr>
        <w:ind w:left="612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abstractNum>
  <w:abstractNum w:abstractNumId="16" w15:restartNumberingAfterBreak="0">
    <w:nsid w:val="6C1C4CBF"/>
    <w:multiLevelType w:val="hybridMultilevel"/>
    <w:tmpl w:val="E85A7EC0"/>
    <w:lvl w:ilvl="0" w:tplc="969430DE">
      <w:numFmt w:val="bullet"/>
      <w:lvlText w:val="-"/>
      <w:lvlJc w:val="left"/>
      <w:pPr>
        <w:ind w:left="940" w:hanging="360"/>
      </w:pPr>
      <w:rPr>
        <w:rFonts w:ascii="Trebuchet MS" w:eastAsiaTheme="minorEastAsia" w:hAnsi="Trebuchet MS" w:cstheme="minorBidi" w:hint="default"/>
      </w:rPr>
    </w:lvl>
    <w:lvl w:ilvl="1" w:tplc="04240003" w:tentative="1">
      <w:start w:val="1"/>
      <w:numFmt w:val="bullet"/>
      <w:lvlText w:val="o"/>
      <w:lvlJc w:val="left"/>
      <w:pPr>
        <w:ind w:left="1660" w:hanging="360"/>
      </w:pPr>
      <w:rPr>
        <w:rFonts w:ascii="Courier New" w:hAnsi="Courier New" w:cs="Courier New" w:hint="default"/>
      </w:rPr>
    </w:lvl>
    <w:lvl w:ilvl="2" w:tplc="04240005" w:tentative="1">
      <w:start w:val="1"/>
      <w:numFmt w:val="bullet"/>
      <w:lvlText w:val=""/>
      <w:lvlJc w:val="left"/>
      <w:pPr>
        <w:ind w:left="2380" w:hanging="360"/>
      </w:pPr>
      <w:rPr>
        <w:rFonts w:ascii="Wingdings" w:hAnsi="Wingdings" w:hint="default"/>
      </w:rPr>
    </w:lvl>
    <w:lvl w:ilvl="3" w:tplc="04240001" w:tentative="1">
      <w:start w:val="1"/>
      <w:numFmt w:val="bullet"/>
      <w:lvlText w:val=""/>
      <w:lvlJc w:val="left"/>
      <w:pPr>
        <w:ind w:left="3100" w:hanging="360"/>
      </w:pPr>
      <w:rPr>
        <w:rFonts w:ascii="Symbol" w:hAnsi="Symbol" w:hint="default"/>
      </w:rPr>
    </w:lvl>
    <w:lvl w:ilvl="4" w:tplc="04240003" w:tentative="1">
      <w:start w:val="1"/>
      <w:numFmt w:val="bullet"/>
      <w:lvlText w:val="o"/>
      <w:lvlJc w:val="left"/>
      <w:pPr>
        <w:ind w:left="3820" w:hanging="360"/>
      </w:pPr>
      <w:rPr>
        <w:rFonts w:ascii="Courier New" w:hAnsi="Courier New" w:cs="Courier New" w:hint="default"/>
      </w:rPr>
    </w:lvl>
    <w:lvl w:ilvl="5" w:tplc="04240005" w:tentative="1">
      <w:start w:val="1"/>
      <w:numFmt w:val="bullet"/>
      <w:lvlText w:val=""/>
      <w:lvlJc w:val="left"/>
      <w:pPr>
        <w:ind w:left="4540" w:hanging="360"/>
      </w:pPr>
      <w:rPr>
        <w:rFonts w:ascii="Wingdings" w:hAnsi="Wingdings" w:hint="default"/>
      </w:rPr>
    </w:lvl>
    <w:lvl w:ilvl="6" w:tplc="04240001" w:tentative="1">
      <w:start w:val="1"/>
      <w:numFmt w:val="bullet"/>
      <w:lvlText w:val=""/>
      <w:lvlJc w:val="left"/>
      <w:pPr>
        <w:ind w:left="5260" w:hanging="360"/>
      </w:pPr>
      <w:rPr>
        <w:rFonts w:ascii="Symbol" w:hAnsi="Symbol" w:hint="default"/>
      </w:rPr>
    </w:lvl>
    <w:lvl w:ilvl="7" w:tplc="04240003" w:tentative="1">
      <w:start w:val="1"/>
      <w:numFmt w:val="bullet"/>
      <w:lvlText w:val="o"/>
      <w:lvlJc w:val="left"/>
      <w:pPr>
        <w:ind w:left="5980" w:hanging="360"/>
      </w:pPr>
      <w:rPr>
        <w:rFonts w:ascii="Courier New" w:hAnsi="Courier New" w:cs="Courier New" w:hint="default"/>
      </w:rPr>
    </w:lvl>
    <w:lvl w:ilvl="8" w:tplc="04240005" w:tentative="1">
      <w:start w:val="1"/>
      <w:numFmt w:val="bullet"/>
      <w:lvlText w:val=""/>
      <w:lvlJc w:val="left"/>
      <w:pPr>
        <w:ind w:left="6700" w:hanging="360"/>
      </w:pPr>
      <w:rPr>
        <w:rFonts w:ascii="Wingdings" w:hAnsi="Wingdings" w:hint="default"/>
      </w:rPr>
    </w:lvl>
  </w:abstractNum>
  <w:abstractNum w:abstractNumId="17" w15:restartNumberingAfterBreak="0">
    <w:nsid w:val="7294795C"/>
    <w:multiLevelType w:val="hybridMultilevel"/>
    <w:tmpl w:val="283CE05A"/>
    <w:lvl w:ilvl="0" w:tplc="6CF6B64A">
      <w:start w:val="1"/>
      <w:numFmt w:val="bullet"/>
      <w:lvlText w:val="-"/>
      <w:lvlJc w:val="left"/>
      <w:pPr>
        <w:ind w:left="7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DB34F0F4">
      <w:start w:val="1"/>
      <w:numFmt w:val="bullet"/>
      <w:lvlText w:val="o"/>
      <w:lvlJc w:val="left"/>
      <w:pPr>
        <w:ind w:left="14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856CF5AA">
      <w:start w:val="1"/>
      <w:numFmt w:val="bullet"/>
      <w:lvlText w:val="▪"/>
      <w:lvlJc w:val="left"/>
      <w:pPr>
        <w:ind w:left="21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2A880FCE">
      <w:start w:val="1"/>
      <w:numFmt w:val="bullet"/>
      <w:lvlText w:val="•"/>
      <w:lvlJc w:val="left"/>
      <w:pPr>
        <w:ind w:left="28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90C8DE5E">
      <w:start w:val="1"/>
      <w:numFmt w:val="bullet"/>
      <w:lvlText w:val="o"/>
      <w:lvlJc w:val="left"/>
      <w:pPr>
        <w:ind w:left="36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794A95F0">
      <w:start w:val="1"/>
      <w:numFmt w:val="bullet"/>
      <w:lvlText w:val="▪"/>
      <w:lvlJc w:val="left"/>
      <w:pPr>
        <w:ind w:left="43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89609696">
      <w:start w:val="1"/>
      <w:numFmt w:val="bullet"/>
      <w:lvlText w:val="•"/>
      <w:lvlJc w:val="left"/>
      <w:pPr>
        <w:ind w:left="50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8F64553E">
      <w:start w:val="1"/>
      <w:numFmt w:val="bullet"/>
      <w:lvlText w:val="o"/>
      <w:lvlJc w:val="left"/>
      <w:pPr>
        <w:ind w:left="57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A1502A0C">
      <w:start w:val="1"/>
      <w:numFmt w:val="bullet"/>
      <w:lvlText w:val="▪"/>
      <w:lvlJc w:val="left"/>
      <w:pPr>
        <w:ind w:left="64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8" w15:restartNumberingAfterBreak="0">
    <w:nsid w:val="7BCE5405"/>
    <w:multiLevelType w:val="hybridMultilevel"/>
    <w:tmpl w:val="F5F8D6CC"/>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DCE1AA5"/>
    <w:multiLevelType w:val="hybridMultilevel"/>
    <w:tmpl w:val="CC36BE92"/>
    <w:lvl w:ilvl="0" w:tplc="88A48108">
      <w:start w:val="8"/>
      <w:numFmt w:val="decimal"/>
      <w:lvlText w:val="%1"/>
      <w:lvlJc w:val="left"/>
      <w:pPr>
        <w:ind w:left="10"/>
      </w:pPr>
      <w:rPr>
        <w:rFonts w:ascii="Century Gothic" w:eastAsia="Century Gothic" w:hAnsi="Century Gothic" w:cs="Century Gothic"/>
        <w:b w:val="0"/>
        <w:i w:val="0"/>
        <w:strike w:val="0"/>
        <w:dstrike w:val="0"/>
        <w:color w:val="181717"/>
        <w:sz w:val="16"/>
        <w:szCs w:val="16"/>
        <w:u w:val="none" w:color="000000"/>
        <w:bdr w:val="none" w:sz="0" w:space="0" w:color="auto"/>
        <w:shd w:val="clear" w:color="auto" w:fill="auto"/>
        <w:vertAlign w:val="baseline"/>
      </w:rPr>
    </w:lvl>
    <w:lvl w:ilvl="1" w:tplc="9CDC418E">
      <w:start w:val="1"/>
      <w:numFmt w:val="bullet"/>
      <w:lvlText w:val="•"/>
      <w:lvlJc w:val="left"/>
      <w:pPr>
        <w:ind w:left="1192"/>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2" w:tplc="7270BF02">
      <w:start w:val="1"/>
      <w:numFmt w:val="bullet"/>
      <w:lvlText w:val="▪"/>
      <w:lvlJc w:val="left"/>
      <w:pPr>
        <w:ind w:left="144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3" w:tplc="22BCD222">
      <w:start w:val="1"/>
      <w:numFmt w:val="bullet"/>
      <w:lvlText w:val="•"/>
      <w:lvlJc w:val="left"/>
      <w:pPr>
        <w:ind w:left="216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4" w:tplc="0CA2E4DE">
      <w:start w:val="1"/>
      <w:numFmt w:val="bullet"/>
      <w:lvlText w:val="o"/>
      <w:lvlJc w:val="left"/>
      <w:pPr>
        <w:ind w:left="288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5" w:tplc="A0B6FC32">
      <w:start w:val="1"/>
      <w:numFmt w:val="bullet"/>
      <w:lvlText w:val="▪"/>
      <w:lvlJc w:val="left"/>
      <w:pPr>
        <w:ind w:left="360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6" w:tplc="C95E984C">
      <w:start w:val="1"/>
      <w:numFmt w:val="bullet"/>
      <w:lvlText w:val="•"/>
      <w:lvlJc w:val="left"/>
      <w:pPr>
        <w:ind w:left="432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7" w:tplc="3CF045F2">
      <w:start w:val="1"/>
      <w:numFmt w:val="bullet"/>
      <w:lvlText w:val="o"/>
      <w:lvlJc w:val="left"/>
      <w:pPr>
        <w:ind w:left="504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lvl w:ilvl="8" w:tplc="E93094F6">
      <w:start w:val="1"/>
      <w:numFmt w:val="bullet"/>
      <w:lvlText w:val="▪"/>
      <w:lvlJc w:val="left"/>
      <w:pPr>
        <w:ind w:left="5760"/>
      </w:pPr>
      <w:rPr>
        <w:rFonts w:ascii="Century Gothic" w:eastAsia="Century Gothic" w:hAnsi="Century Gothic" w:cs="Century Gothic"/>
        <w:b w:val="0"/>
        <w:i w:val="0"/>
        <w:strike w:val="0"/>
        <w:dstrike w:val="0"/>
        <w:color w:val="181717"/>
        <w:sz w:val="18"/>
        <w:szCs w:val="18"/>
        <w:u w:val="none" w:color="000000"/>
        <w:bdr w:val="none" w:sz="0" w:space="0" w:color="auto"/>
        <w:shd w:val="clear" w:color="auto" w:fill="auto"/>
        <w:vertAlign w:val="baseline"/>
      </w:rPr>
    </w:lvl>
  </w:abstractNum>
  <w:num w:numId="1" w16cid:durableId="1407992131">
    <w:abstractNumId w:val="6"/>
  </w:num>
  <w:num w:numId="2" w16cid:durableId="1951350957">
    <w:abstractNumId w:val="4"/>
  </w:num>
  <w:num w:numId="3" w16cid:durableId="334964336">
    <w:abstractNumId w:val="12"/>
  </w:num>
  <w:num w:numId="4" w16cid:durableId="380249004">
    <w:abstractNumId w:val="17"/>
  </w:num>
  <w:num w:numId="5" w16cid:durableId="2055497094">
    <w:abstractNumId w:val="9"/>
  </w:num>
  <w:num w:numId="6" w16cid:durableId="991132197">
    <w:abstractNumId w:val="10"/>
  </w:num>
  <w:num w:numId="7" w16cid:durableId="88813990">
    <w:abstractNumId w:val="8"/>
  </w:num>
  <w:num w:numId="8" w16cid:durableId="1864440036">
    <w:abstractNumId w:val="14"/>
  </w:num>
  <w:num w:numId="9" w16cid:durableId="701171998">
    <w:abstractNumId w:val="15"/>
  </w:num>
  <w:num w:numId="10" w16cid:durableId="172960986">
    <w:abstractNumId w:val="1"/>
  </w:num>
  <w:num w:numId="11" w16cid:durableId="639458981">
    <w:abstractNumId w:val="19"/>
  </w:num>
  <w:num w:numId="12" w16cid:durableId="1991472070">
    <w:abstractNumId w:val="0"/>
  </w:num>
  <w:num w:numId="13" w16cid:durableId="934361540">
    <w:abstractNumId w:val="13"/>
  </w:num>
  <w:num w:numId="14" w16cid:durableId="425927543">
    <w:abstractNumId w:val="11"/>
  </w:num>
  <w:num w:numId="15" w16cid:durableId="452526938">
    <w:abstractNumId w:val="16"/>
  </w:num>
  <w:num w:numId="16" w16cid:durableId="1489830911">
    <w:abstractNumId w:val="5"/>
  </w:num>
  <w:num w:numId="17" w16cid:durableId="803307249">
    <w:abstractNumId w:val="2"/>
  </w:num>
  <w:num w:numId="18" w16cid:durableId="25326926">
    <w:abstractNumId w:val="7"/>
  </w:num>
  <w:num w:numId="19" w16cid:durableId="1670518917">
    <w:abstractNumId w:val="18"/>
  </w:num>
  <w:num w:numId="20" w16cid:durableId="156421865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8193">
      <o:colormru v:ext="edit" colors="#ef313a,#00518e,#77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F5"/>
    <w:rsid w:val="00002AFC"/>
    <w:rsid w:val="00007BE1"/>
    <w:rsid w:val="000119E3"/>
    <w:rsid w:val="00014E98"/>
    <w:rsid w:val="000155C4"/>
    <w:rsid w:val="00016D7D"/>
    <w:rsid w:val="0002413E"/>
    <w:rsid w:val="00030A1F"/>
    <w:rsid w:val="000366F5"/>
    <w:rsid w:val="0003751A"/>
    <w:rsid w:val="0004270A"/>
    <w:rsid w:val="00043562"/>
    <w:rsid w:val="00043EEC"/>
    <w:rsid w:val="00046DE1"/>
    <w:rsid w:val="00050D17"/>
    <w:rsid w:val="00051629"/>
    <w:rsid w:val="0005263C"/>
    <w:rsid w:val="000537AF"/>
    <w:rsid w:val="00053E2F"/>
    <w:rsid w:val="000544F9"/>
    <w:rsid w:val="00054D3C"/>
    <w:rsid w:val="00056365"/>
    <w:rsid w:val="0005684E"/>
    <w:rsid w:val="00056D89"/>
    <w:rsid w:val="00061BA5"/>
    <w:rsid w:val="00070A54"/>
    <w:rsid w:val="000752F5"/>
    <w:rsid w:val="000809BF"/>
    <w:rsid w:val="00081BB6"/>
    <w:rsid w:val="00082423"/>
    <w:rsid w:val="00083B6A"/>
    <w:rsid w:val="00083D03"/>
    <w:rsid w:val="00083DDE"/>
    <w:rsid w:val="000843D4"/>
    <w:rsid w:val="0008702C"/>
    <w:rsid w:val="00096C74"/>
    <w:rsid w:val="000975CF"/>
    <w:rsid w:val="000A0A7D"/>
    <w:rsid w:val="000A1764"/>
    <w:rsid w:val="000A28E3"/>
    <w:rsid w:val="000A413C"/>
    <w:rsid w:val="000A4D45"/>
    <w:rsid w:val="000A79F8"/>
    <w:rsid w:val="000B21B2"/>
    <w:rsid w:val="000B3E22"/>
    <w:rsid w:val="000B69AA"/>
    <w:rsid w:val="000C01DF"/>
    <w:rsid w:val="000C2638"/>
    <w:rsid w:val="000C53C9"/>
    <w:rsid w:val="000C56A2"/>
    <w:rsid w:val="000C5A16"/>
    <w:rsid w:val="000C773D"/>
    <w:rsid w:val="000D1847"/>
    <w:rsid w:val="000D2B1D"/>
    <w:rsid w:val="000D4765"/>
    <w:rsid w:val="000D48F0"/>
    <w:rsid w:val="000D60B4"/>
    <w:rsid w:val="000E1CBA"/>
    <w:rsid w:val="000E1F79"/>
    <w:rsid w:val="000E22BD"/>
    <w:rsid w:val="000E2E5A"/>
    <w:rsid w:val="000E3463"/>
    <w:rsid w:val="000E4017"/>
    <w:rsid w:val="000E48A2"/>
    <w:rsid w:val="000E6990"/>
    <w:rsid w:val="000F22EF"/>
    <w:rsid w:val="000F238D"/>
    <w:rsid w:val="000F553A"/>
    <w:rsid w:val="000F7212"/>
    <w:rsid w:val="000F7273"/>
    <w:rsid w:val="00100403"/>
    <w:rsid w:val="001009DD"/>
    <w:rsid w:val="00101103"/>
    <w:rsid w:val="00101628"/>
    <w:rsid w:val="00101B1A"/>
    <w:rsid w:val="00101BA1"/>
    <w:rsid w:val="00102827"/>
    <w:rsid w:val="00104ED9"/>
    <w:rsid w:val="0010503B"/>
    <w:rsid w:val="00106C6A"/>
    <w:rsid w:val="00106D08"/>
    <w:rsid w:val="00106E56"/>
    <w:rsid w:val="001109DC"/>
    <w:rsid w:val="001121B7"/>
    <w:rsid w:val="00115455"/>
    <w:rsid w:val="0012278D"/>
    <w:rsid w:val="00125A68"/>
    <w:rsid w:val="00127229"/>
    <w:rsid w:val="001276DC"/>
    <w:rsid w:val="00127C9E"/>
    <w:rsid w:val="001346FE"/>
    <w:rsid w:val="00134CBE"/>
    <w:rsid w:val="0013509C"/>
    <w:rsid w:val="00136DBE"/>
    <w:rsid w:val="00141087"/>
    <w:rsid w:val="001425AE"/>
    <w:rsid w:val="00150475"/>
    <w:rsid w:val="00150530"/>
    <w:rsid w:val="00152712"/>
    <w:rsid w:val="00153283"/>
    <w:rsid w:val="00153F63"/>
    <w:rsid w:val="00155325"/>
    <w:rsid w:val="00156455"/>
    <w:rsid w:val="001608F2"/>
    <w:rsid w:val="00160B01"/>
    <w:rsid w:val="00161B28"/>
    <w:rsid w:val="00162D03"/>
    <w:rsid w:val="001649B5"/>
    <w:rsid w:val="00164E04"/>
    <w:rsid w:val="001650A8"/>
    <w:rsid w:val="001659F8"/>
    <w:rsid w:val="00166909"/>
    <w:rsid w:val="00173356"/>
    <w:rsid w:val="001743DD"/>
    <w:rsid w:val="001817E8"/>
    <w:rsid w:val="0018501E"/>
    <w:rsid w:val="00185B8F"/>
    <w:rsid w:val="00186046"/>
    <w:rsid w:val="00191E27"/>
    <w:rsid w:val="0019364A"/>
    <w:rsid w:val="00194759"/>
    <w:rsid w:val="00195418"/>
    <w:rsid w:val="00195544"/>
    <w:rsid w:val="00196919"/>
    <w:rsid w:val="001978C3"/>
    <w:rsid w:val="001A2C10"/>
    <w:rsid w:val="001A4E66"/>
    <w:rsid w:val="001A5617"/>
    <w:rsid w:val="001B0B5E"/>
    <w:rsid w:val="001B0F33"/>
    <w:rsid w:val="001B1D79"/>
    <w:rsid w:val="001B7096"/>
    <w:rsid w:val="001B7F85"/>
    <w:rsid w:val="001C3560"/>
    <w:rsid w:val="001C42FC"/>
    <w:rsid w:val="001D0EC4"/>
    <w:rsid w:val="001D570E"/>
    <w:rsid w:val="001D6B7D"/>
    <w:rsid w:val="001E24F7"/>
    <w:rsid w:val="001E252A"/>
    <w:rsid w:val="001E385D"/>
    <w:rsid w:val="001E3FD7"/>
    <w:rsid w:val="001F006B"/>
    <w:rsid w:val="001F025F"/>
    <w:rsid w:val="001F49BB"/>
    <w:rsid w:val="001F5A25"/>
    <w:rsid w:val="001F67E3"/>
    <w:rsid w:val="0020066C"/>
    <w:rsid w:val="00201E0B"/>
    <w:rsid w:val="0020282B"/>
    <w:rsid w:val="00202C59"/>
    <w:rsid w:val="0020353D"/>
    <w:rsid w:val="00204A4A"/>
    <w:rsid w:val="002051FF"/>
    <w:rsid w:val="00205F31"/>
    <w:rsid w:val="00206125"/>
    <w:rsid w:val="002062C0"/>
    <w:rsid w:val="00210285"/>
    <w:rsid w:val="002102AE"/>
    <w:rsid w:val="00211855"/>
    <w:rsid w:val="00213644"/>
    <w:rsid w:val="00214387"/>
    <w:rsid w:val="002152B1"/>
    <w:rsid w:val="00215A54"/>
    <w:rsid w:val="002247A1"/>
    <w:rsid w:val="00226B3F"/>
    <w:rsid w:val="0022715F"/>
    <w:rsid w:val="00233A3F"/>
    <w:rsid w:val="00236117"/>
    <w:rsid w:val="002369C1"/>
    <w:rsid w:val="002428FE"/>
    <w:rsid w:val="00243113"/>
    <w:rsid w:val="0025377F"/>
    <w:rsid w:val="00253F5B"/>
    <w:rsid w:val="00255CF3"/>
    <w:rsid w:val="00255D07"/>
    <w:rsid w:val="00260C1D"/>
    <w:rsid w:val="0026241D"/>
    <w:rsid w:val="002632AE"/>
    <w:rsid w:val="002701F7"/>
    <w:rsid w:val="002705FF"/>
    <w:rsid w:val="00270D7B"/>
    <w:rsid w:val="00271941"/>
    <w:rsid w:val="002764C5"/>
    <w:rsid w:val="0028041C"/>
    <w:rsid w:val="00280F92"/>
    <w:rsid w:val="0028250A"/>
    <w:rsid w:val="00282AF2"/>
    <w:rsid w:val="002838F8"/>
    <w:rsid w:val="0028403F"/>
    <w:rsid w:val="0028594A"/>
    <w:rsid w:val="00285D62"/>
    <w:rsid w:val="002914B9"/>
    <w:rsid w:val="002963F5"/>
    <w:rsid w:val="002A0B23"/>
    <w:rsid w:val="002A0C0F"/>
    <w:rsid w:val="002A0DEE"/>
    <w:rsid w:val="002A2C7C"/>
    <w:rsid w:val="002A4DED"/>
    <w:rsid w:val="002A5323"/>
    <w:rsid w:val="002A6549"/>
    <w:rsid w:val="002B00C8"/>
    <w:rsid w:val="002B43E1"/>
    <w:rsid w:val="002B5505"/>
    <w:rsid w:val="002B78E4"/>
    <w:rsid w:val="002C0193"/>
    <w:rsid w:val="002C1D86"/>
    <w:rsid w:val="002C49C7"/>
    <w:rsid w:val="002D1E84"/>
    <w:rsid w:val="002D7287"/>
    <w:rsid w:val="002E3127"/>
    <w:rsid w:val="002E35E2"/>
    <w:rsid w:val="002E3AC9"/>
    <w:rsid w:val="002E4A77"/>
    <w:rsid w:val="002E66F7"/>
    <w:rsid w:val="002E6FC7"/>
    <w:rsid w:val="002E7351"/>
    <w:rsid w:val="002F1C40"/>
    <w:rsid w:val="002F63E4"/>
    <w:rsid w:val="002F6D4A"/>
    <w:rsid w:val="003028D5"/>
    <w:rsid w:val="0030535B"/>
    <w:rsid w:val="00322733"/>
    <w:rsid w:val="00322C34"/>
    <w:rsid w:val="00322E66"/>
    <w:rsid w:val="00325423"/>
    <w:rsid w:val="003254F7"/>
    <w:rsid w:val="00327958"/>
    <w:rsid w:val="00331790"/>
    <w:rsid w:val="00331A8D"/>
    <w:rsid w:val="003322D9"/>
    <w:rsid w:val="00335B3D"/>
    <w:rsid w:val="00340B2C"/>
    <w:rsid w:val="00341860"/>
    <w:rsid w:val="00342271"/>
    <w:rsid w:val="0034260E"/>
    <w:rsid w:val="003447DE"/>
    <w:rsid w:val="00345717"/>
    <w:rsid w:val="003460E1"/>
    <w:rsid w:val="003519F3"/>
    <w:rsid w:val="00354040"/>
    <w:rsid w:val="0035447A"/>
    <w:rsid w:val="0036093F"/>
    <w:rsid w:val="00362E52"/>
    <w:rsid w:val="00363D22"/>
    <w:rsid w:val="0036411F"/>
    <w:rsid w:val="003661F5"/>
    <w:rsid w:val="00371504"/>
    <w:rsid w:val="0037216B"/>
    <w:rsid w:val="003737C8"/>
    <w:rsid w:val="00374953"/>
    <w:rsid w:val="00374F03"/>
    <w:rsid w:val="003808FB"/>
    <w:rsid w:val="00382089"/>
    <w:rsid w:val="003846E9"/>
    <w:rsid w:val="0038472B"/>
    <w:rsid w:val="003860BD"/>
    <w:rsid w:val="003902F7"/>
    <w:rsid w:val="003911EF"/>
    <w:rsid w:val="003916CF"/>
    <w:rsid w:val="00394C60"/>
    <w:rsid w:val="003A08FD"/>
    <w:rsid w:val="003A465B"/>
    <w:rsid w:val="003A5BE2"/>
    <w:rsid w:val="003A71B0"/>
    <w:rsid w:val="003A7F19"/>
    <w:rsid w:val="003B0BAB"/>
    <w:rsid w:val="003B12E0"/>
    <w:rsid w:val="003B1537"/>
    <w:rsid w:val="003B1EA5"/>
    <w:rsid w:val="003B30F6"/>
    <w:rsid w:val="003C7917"/>
    <w:rsid w:val="003D3229"/>
    <w:rsid w:val="003D7E94"/>
    <w:rsid w:val="003E1011"/>
    <w:rsid w:val="003E2EA4"/>
    <w:rsid w:val="003E38B1"/>
    <w:rsid w:val="003E4160"/>
    <w:rsid w:val="003E5BD4"/>
    <w:rsid w:val="003E612D"/>
    <w:rsid w:val="003E7335"/>
    <w:rsid w:val="003E75B2"/>
    <w:rsid w:val="003E76CB"/>
    <w:rsid w:val="003E77F3"/>
    <w:rsid w:val="003F1B27"/>
    <w:rsid w:val="003F5FD2"/>
    <w:rsid w:val="003F76F0"/>
    <w:rsid w:val="003F78CE"/>
    <w:rsid w:val="004010D9"/>
    <w:rsid w:val="0040773C"/>
    <w:rsid w:val="0040790D"/>
    <w:rsid w:val="004103D4"/>
    <w:rsid w:val="004130C0"/>
    <w:rsid w:val="00413345"/>
    <w:rsid w:val="00417B74"/>
    <w:rsid w:val="00420D07"/>
    <w:rsid w:val="00421AD4"/>
    <w:rsid w:val="00422CA4"/>
    <w:rsid w:val="00423183"/>
    <w:rsid w:val="00423A61"/>
    <w:rsid w:val="004247E0"/>
    <w:rsid w:val="00426F2D"/>
    <w:rsid w:val="004278CC"/>
    <w:rsid w:val="004300A2"/>
    <w:rsid w:val="0043686E"/>
    <w:rsid w:val="004428A3"/>
    <w:rsid w:val="00442A79"/>
    <w:rsid w:val="00444CB5"/>
    <w:rsid w:val="00444DF7"/>
    <w:rsid w:val="00451598"/>
    <w:rsid w:val="004538E1"/>
    <w:rsid w:val="00456100"/>
    <w:rsid w:val="00461C31"/>
    <w:rsid w:val="00465681"/>
    <w:rsid w:val="00466F7E"/>
    <w:rsid w:val="004674FA"/>
    <w:rsid w:val="00471D8F"/>
    <w:rsid w:val="0047298F"/>
    <w:rsid w:val="004746F8"/>
    <w:rsid w:val="00474C14"/>
    <w:rsid w:val="0047509F"/>
    <w:rsid w:val="00482FD2"/>
    <w:rsid w:val="00486703"/>
    <w:rsid w:val="00490179"/>
    <w:rsid w:val="00491D3F"/>
    <w:rsid w:val="00492F44"/>
    <w:rsid w:val="00497D53"/>
    <w:rsid w:val="004A2102"/>
    <w:rsid w:val="004A5FE7"/>
    <w:rsid w:val="004A74CE"/>
    <w:rsid w:val="004B151C"/>
    <w:rsid w:val="004B6AA7"/>
    <w:rsid w:val="004C09B7"/>
    <w:rsid w:val="004C0A85"/>
    <w:rsid w:val="004C1B4C"/>
    <w:rsid w:val="004C3252"/>
    <w:rsid w:val="004C70B3"/>
    <w:rsid w:val="004D38FA"/>
    <w:rsid w:val="004D3B15"/>
    <w:rsid w:val="004D3D3D"/>
    <w:rsid w:val="004E1C16"/>
    <w:rsid w:val="004E24BF"/>
    <w:rsid w:val="004E41EB"/>
    <w:rsid w:val="004E66CC"/>
    <w:rsid w:val="004E7D9D"/>
    <w:rsid w:val="004F1FD6"/>
    <w:rsid w:val="004F329E"/>
    <w:rsid w:val="004F606A"/>
    <w:rsid w:val="00500E08"/>
    <w:rsid w:val="0050553B"/>
    <w:rsid w:val="00506CAB"/>
    <w:rsid w:val="00511B2D"/>
    <w:rsid w:val="00512E9C"/>
    <w:rsid w:val="00514522"/>
    <w:rsid w:val="00520EBA"/>
    <w:rsid w:val="00522B54"/>
    <w:rsid w:val="00523610"/>
    <w:rsid w:val="005239C7"/>
    <w:rsid w:val="00525987"/>
    <w:rsid w:val="00527829"/>
    <w:rsid w:val="00530D29"/>
    <w:rsid w:val="00532C0D"/>
    <w:rsid w:val="00535092"/>
    <w:rsid w:val="00543C19"/>
    <w:rsid w:val="00545526"/>
    <w:rsid w:val="00546A78"/>
    <w:rsid w:val="00547FEC"/>
    <w:rsid w:val="00553DBB"/>
    <w:rsid w:val="0055451C"/>
    <w:rsid w:val="005679FD"/>
    <w:rsid w:val="00573342"/>
    <w:rsid w:val="005744B9"/>
    <w:rsid w:val="00574A5A"/>
    <w:rsid w:val="00575C05"/>
    <w:rsid w:val="005760FF"/>
    <w:rsid w:val="0058121F"/>
    <w:rsid w:val="00581441"/>
    <w:rsid w:val="0058196A"/>
    <w:rsid w:val="00581A9F"/>
    <w:rsid w:val="00583AB2"/>
    <w:rsid w:val="0058708E"/>
    <w:rsid w:val="0059263D"/>
    <w:rsid w:val="005A05A3"/>
    <w:rsid w:val="005A2A05"/>
    <w:rsid w:val="005A78BF"/>
    <w:rsid w:val="005B0BC0"/>
    <w:rsid w:val="005B13C2"/>
    <w:rsid w:val="005B376A"/>
    <w:rsid w:val="005B61BA"/>
    <w:rsid w:val="005C3194"/>
    <w:rsid w:val="005D06AD"/>
    <w:rsid w:val="005D1E12"/>
    <w:rsid w:val="005D6749"/>
    <w:rsid w:val="005D6C7D"/>
    <w:rsid w:val="005D7FC2"/>
    <w:rsid w:val="005E5E53"/>
    <w:rsid w:val="005F0B15"/>
    <w:rsid w:val="005F3B73"/>
    <w:rsid w:val="005F4365"/>
    <w:rsid w:val="00602630"/>
    <w:rsid w:val="006046CD"/>
    <w:rsid w:val="00606C83"/>
    <w:rsid w:val="006131C3"/>
    <w:rsid w:val="00616EC0"/>
    <w:rsid w:val="00617E32"/>
    <w:rsid w:val="006207E1"/>
    <w:rsid w:val="006228BD"/>
    <w:rsid w:val="006248FC"/>
    <w:rsid w:val="00624F61"/>
    <w:rsid w:val="0062643A"/>
    <w:rsid w:val="00627047"/>
    <w:rsid w:val="00627595"/>
    <w:rsid w:val="00630ADF"/>
    <w:rsid w:val="006319C4"/>
    <w:rsid w:val="00633542"/>
    <w:rsid w:val="00637F3C"/>
    <w:rsid w:val="00641BCF"/>
    <w:rsid w:val="006420AE"/>
    <w:rsid w:val="0064793F"/>
    <w:rsid w:val="00651EFE"/>
    <w:rsid w:val="00654C7F"/>
    <w:rsid w:val="00662DFB"/>
    <w:rsid w:val="00662E80"/>
    <w:rsid w:val="00663846"/>
    <w:rsid w:val="00664E3C"/>
    <w:rsid w:val="00673915"/>
    <w:rsid w:val="00676515"/>
    <w:rsid w:val="006808DA"/>
    <w:rsid w:val="00683E20"/>
    <w:rsid w:val="00686B67"/>
    <w:rsid w:val="006871F8"/>
    <w:rsid w:val="00695FE1"/>
    <w:rsid w:val="0069703C"/>
    <w:rsid w:val="006A0144"/>
    <w:rsid w:val="006A0265"/>
    <w:rsid w:val="006A0E64"/>
    <w:rsid w:val="006A1717"/>
    <w:rsid w:val="006B0BB6"/>
    <w:rsid w:val="006B1CC5"/>
    <w:rsid w:val="006B43A1"/>
    <w:rsid w:val="006B480F"/>
    <w:rsid w:val="006B5152"/>
    <w:rsid w:val="006B5B18"/>
    <w:rsid w:val="006B65D0"/>
    <w:rsid w:val="006B67EE"/>
    <w:rsid w:val="006C112B"/>
    <w:rsid w:val="006D1293"/>
    <w:rsid w:val="006D1444"/>
    <w:rsid w:val="006D1DC8"/>
    <w:rsid w:val="006D483F"/>
    <w:rsid w:val="006D624F"/>
    <w:rsid w:val="006D67FC"/>
    <w:rsid w:val="006E3598"/>
    <w:rsid w:val="006E3739"/>
    <w:rsid w:val="006E3D3B"/>
    <w:rsid w:val="006E6D70"/>
    <w:rsid w:val="006E72F1"/>
    <w:rsid w:val="006E7469"/>
    <w:rsid w:val="006F0EA4"/>
    <w:rsid w:val="006F18F8"/>
    <w:rsid w:val="006F34FE"/>
    <w:rsid w:val="006F4069"/>
    <w:rsid w:val="006F7E92"/>
    <w:rsid w:val="00701D75"/>
    <w:rsid w:val="00702D00"/>
    <w:rsid w:val="00703C73"/>
    <w:rsid w:val="00711B9D"/>
    <w:rsid w:val="00712BBF"/>
    <w:rsid w:val="00713A83"/>
    <w:rsid w:val="00713E48"/>
    <w:rsid w:val="00714405"/>
    <w:rsid w:val="00715A76"/>
    <w:rsid w:val="00720E4E"/>
    <w:rsid w:val="00721BA7"/>
    <w:rsid w:val="00721D0E"/>
    <w:rsid w:val="00721FEE"/>
    <w:rsid w:val="007222A9"/>
    <w:rsid w:val="00723BCA"/>
    <w:rsid w:val="007249A2"/>
    <w:rsid w:val="007261A9"/>
    <w:rsid w:val="007261D9"/>
    <w:rsid w:val="00733707"/>
    <w:rsid w:val="00736695"/>
    <w:rsid w:val="00737F3E"/>
    <w:rsid w:val="00741985"/>
    <w:rsid w:val="00741D0A"/>
    <w:rsid w:val="00743E9D"/>
    <w:rsid w:val="00744780"/>
    <w:rsid w:val="007452D5"/>
    <w:rsid w:val="00750285"/>
    <w:rsid w:val="0075283C"/>
    <w:rsid w:val="007538F1"/>
    <w:rsid w:val="0075668F"/>
    <w:rsid w:val="00757CDE"/>
    <w:rsid w:val="00760EBC"/>
    <w:rsid w:val="00761620"/>
    <w:rsid w:val="00761B24"/>
    <w:rsid w:val="007624C9"/>
    <w:rsid w:val="00767F59"/>
    <w:rsid w:val="00771269"/>
    <w:rsid w:val="007715CA"/>
    <w:rsid w:val="00772209"/>
    <w:rsid w:val="007737FF"/>
    <w:rsid w:val="00776A7E"/>
    <w:rsid w:val="00780357"/>
    <w:rsid w:val="00780F89"/>
    <w:rsid w:val="00784835"/>
    <w:rsid w:val="00786B2F"/>
    <w:rsid w:val="007879E5"/>
    <w:rsid w:val="007910F1"/>
    <w:rsid w:val="007A0057"/>
    <w:rsid w:val="007A18A2"/>
    <w:rsid w:val="007A1D29"/>
    <w:rsid w:val="007A2937"/>
    <w:rsid w:val="007A2B12"/>
    <w:rsid w:val="007A7F95"/>
    <w:rsid w:val="007B3F75"/>
    <w:rsid w:val="007C0364"/>
    <w:rsid w:val="007C155A"/>
    <w:rsid w:val="007C6859"/>
    <w:rsid w:val="007D021F"/>
    <w:rsid w:val="007D143E"/>
    <w:rsid w:val="007D1AB8"/>
    <w:rsid w:val="007D4B7C"/>
    <w:rsid w:val="007D675C"/>
    <w:rsid w:val="007D6ED1"/>
    <w:rsid w:val="007E11CC"/>
    <w:rsid w:val="007E2ED0"/>
    <w:rsid w:val="007E3458"/>
    <w:rsid w:val="007E3DFA"/>
    <w:rsid w:val="007E5AB5"/>
    <w:rsid w:val="007E6941"/>
    <w:rsid w:val="007F10A5"/>
    <w:rsid w:val="007F3A7B"/>
    <w:rsid w:val="007F3F50"/>
    <w:rsid w:val="007F6BD9"/>
    <w:rsid w:val="008000FD"/>
    <w:rsid w:val="00803339"/>
    <w:rsid w:val="00805FC7"/>
    <w:rsid w:val="008063B0"/>
    <w:rsid w:val="008079A8"/>
    <w:rsid w:val="008100E8"/>
    <w:rsid w:val="00811E86"/>
    <w:rsid w:val="00811FED"/>
    <w:rsid w:val="00812283"/>
    <w:rsid w:val="00813E65"/>
    <w:rsid w:val="008158A2"/>
    <w:rsid w:val="00817649"/>
    <w:rsid w:val="0081771D"/>
    <w:rsid w:val="00821F49"/>
    <w:rsid w:val="008238A5"/>
    <w:rsid w:val="00824A4F"/>
    <w:rsid w:val="0082549A"/>
    <w:rsid w:val="008316E7"/>
    <w:rsid w:val="008327DE"/>
    <w:rsid w:val="00832854"/>
    <w:rsid w:val="0084086E"/>
    <w:rsid w:val="00840BCB"/>
    <w:rsid w:val="00843E39"/>
    <w:rsid w:val="00845008"/>
    <w:rsid w:val="0085353C"/>
    <w:rsid w:val="00860184"/>
    <w:rsid w:val="00863BA1"/>
    <w:rsid w:val="00866C3D"/>
    <w:rsid w:val="008701FB"/>
    <w:rsid w:val="008709F3"/>
    <w:rsid w:val="008729D0"/>
    <w:rsid w:val="00872C01"/>
    <w:rsid w:val="0087432D"/>
    <w:rsid w:val="0087498C"/>
    <w:rsid w:val="00877552"/>
    <w:rsid w:val="00881748"/>
    <w:rsid w:val="00882242"/>
    <w:rsid w:val="0088311B"/>
    <w:rsid w:val="00886CC8"/>
    <w:rsid w:val="0089191D"/>
    <w:rsid w:val="008959A8"/>
    <w:rsid w:val="00895F27"/>
    <w:rsid w:val="008975C1"/>
    <w:rsid w:val="008A0A59"/>
    <w:rsid w:val="008A0A74"/>
    <w:rsid w:val="008A2F97"/>
    <w:rsid w:val="008A5B8B"/>
    <w:rsid w:val="008A6D7E"/>
    <w:rsid w:val="008B19BF"/>
    <w:rsid w:val="008B2D9D"/>
    <w:rsid w:val="008B2EC3"/>
    <w:rsid w:val="008B417A"/>
    <w:rsid w:val="008B5D43"/>
    <w:rsid w:val="008B7330"/>
    <w:rsid w:val="008C25DB"/>
    <w:rsid w:val="008C3AC1"/>
    <w:rsid w:val="008C3D4A"/>
    <w:rsid w:val="008D1305"/>
    <w:rsid w:val="008D2B97"/>
    <w:rsid w:val="008D593C"/>
    <w:rsid w:val="008D7D96"/>
    <w:rsid w:val="008E10CD"/>
    <w:rsid w:val="008E177E"/>
    <w:rsid w:val="008E1E59"/>
    <w:rsid w:val="008E2149"/>
    <w:rsid w:val="008E28CA"/>
    <w:rsid w:val="008E2D68"/>
    <w:rsid w:val="008E2F4F"/>
    <w:rsid w:val="008E3747"/>
    <w:rsid w:val="008E403C"/>
    <w:rsid w:val="008E4348"/>
    <w:rsid w:val="008E4A75"/>
    <w:rsid w:val="008E518A"/>
    <w:rsid w:val="008E6E64"/>
    <w:rsid w:val="008E7F46"/>
    <w:rsid w:val="008F4119"/>
    <w:rsid w:val="008F4625"/>
    <w:rsid w:val="008F53A0"/>
    <w:rsid w:val="008F5732"/>
    <w:rsid w:val="0090055B"/>
    <w:rsid w:val="00900E53"/>
    <w:rsid w:val="00901CFD"/>
    <w:rsid w:val="00902BE0"/>
    <w:rsid w:val="00907378"/>
    <w:rsid w:val="00912054"/>
    <w:rsid w:val="009137C8"/>
    <w:rsid w:val="00913BEA"/>
    <w:rsid w:val="00913D7E"/>
    <w:rsid w:val="00914004"/>
    <w:rsid w:val="009205C1"/>
    <w:rsid w:val="00920BFF"/>
    <w:rsid w:val="00924F13"/>
    <w:rsid w:val="00927C9B"/>
    <w:rsid w:val="00931B49"/>
    <w:rsid w:val="00933401"/>
    <w:rsid w:val="00934264"/>
    <w:rsid w:val="0093472D"/>
    <w:rsid w:val="00934E46"/>
    <w:rsid w:val="009400FD"/>
    <w:rsid w:val="009471EE"/>
    <w:rsid w:val="00951926"/>
    <w:rsid w:val="009530D7"/>
    <w:rsid w:val="00953CFB"/>
    <w:rsid w:val="00953EBB"/>
    <w:rsid w:val="00955BB4"/>
    <w:rsid w:val="0096078C"/>
    <w:rsid w:val="00961FEC"/>
    <w:rsid w:val="00963C2E"/>
    <w:rsid w:val="00965669"/>
    <w:rsid w:val="00966108"/>
    <w:rsid w:val="00966C20"/>
    <w:rsid w:val="0096733B"/>
    <w:rsid w:val="009674BD"/>
    <w:rsid w:val="00967CAF"/>
    <w:rsid w:val="00972F71"/>
    <w:rsid w:val="009754B5"/>
    <w:rsid w:val="0098059A"/>
    <w:rsid w:val="009811A1"/>
    <w:rsid w:val="00983780"/>
    <w:rsid w:val="00987FE7"/>
    <w:rsid w:val="00996CC7"/>
    <w:rsid w:val="009A1A31"/>
    <w:rsid w:val="009A20EA"/>
    <w:rsid w:val="009A21CA"/>
    <w:rsid w:val="009A38F8"/>
    <w:rsid w:val="009A4016"/>
    <w:rsid w:val="009B062A"/>
    <w:rsid w:val="009B0D5A"/>
    <w:rsid w:val="009B2DB7"/>
    <w:rsid w:val="009B52B4"/>
    <w:rsid w:val="009B6A88"/>
    <w:rsid w:val="009B6DD5"/>
    <w:rsid w:val="009C088E"/>
    <w:rsid w:val="009C5A70"/>
    <w:rsid w:val="009C7637"/>
    <w:rsid w:val="009C7ACD"/>
    <w:rsid w:val="009D19BD"/>
    <w:rsid w:val="009D28AB"/>
    <w:rsid w:val="009D29B3"/>
    <w:rsid w:val="009D6AAE"/>
    <w:rsid w:val="009E155C"/>
    <w:rsid w:val="009E2492"/>
    <w:rsid w:val="009E4A34"/>
    <w:rsid w:val="009E74E5"/>
    <w:rsid w:val="009E785B"/>
    <w:rsid w:val="009F3336"/>
    <w:rsid w:val="009F4786"/>
    <w:rsid w:val="009F5989"/>
    <w:rsid w:val="009F7902"/>
    <w:rsid w:val="00A00B7D"/>
    <w:rsid w:val="00A01675"/>
    <w:rsid w:val="00A06546"/>
    <w:rsid w:val="00A1278A"/>
    <w:rsid w:val="00A138A8"/>
    <w:rsid w:val="00A14E4C"/>
    <w:rsid w:val="00A15C57"/>
    <w:rsid w:val="00A16D00"/>
    <w:rsid w:val="00A17B19"/>
    <w:rsid w:val="00A2009A"/>
    <w:rsid w:val="00A203ED"/>
    <w:rsid w:val="00A21591"/>
    <w:rsid w:val="00A32DB9"/>
    <w:rsid w:val="00A3305E"/>
    <w:rsid w:val="00A33713"/>
    <w:rsid w:val="00A34762"/>
    <w:rsid w:val="00A368E2"/>
    <w:rsid w:val="00A378CE"/>
    <w:rsid w:val="00A402AF"/>
    <w:rsid w:val="00A44DA1"/>
    <w:rsid w:val="00A46118"/>
    <w:rsid w:val="00A4656F"/>
    <w:rsid w:val="00A471F9"/>
    <w:rsid w:val="00A47744"/>
    <w:rsid w:val="00A511A0"/>
    <w:rsid w:val="00A523B7"/>
    <w:rsid w:val="00A557A4"/>
    <w:rsid w:val="00A56388"/>
    <w:rsid w:val="00A56D2F"/>
    <w:rsid w:val="00A572BF"/>
    <w:rsid w:val="00A60844"/>
    <w:rsid w:val="00A60907"/>
    <w:rsid w:val="00A637F4"/>
    <w:rsid w:val="00A63FC1"/>
    <w:rsid w:val="00A672C8"/>
    <w:rsid w:val="00A708AB"/>
    <w:rsid w:val="00A7104E"/>
    <w:rsid w:val="00A71321"/>
    <w:rsid w:val="00A71771"/>
    <w:rsid w:val="00A72AFF"/>
    <w:rsid w:val="00A738E7"/>
    <w:rsid w:val="00A80A23"/>
    <w:rsid w:val="00A82063"/>
    <w:rsid w:val="00A91555"/>
    <w:rsid w:val="00A94B44"/>
    <w:rsid w:val="00A95D3F"/>
    <w:rsid w:val="00A96CFE"/>
    <w:rsid w:val="00AA0929"/>
    <w:rsid w:val="00AA336B"/>
    <w:rsid w:val="00AA458E"/>
    <w:rsid w:val="00AA6A77"/>
    <w:rsid w:val="00AA7A3A"/>
    <w:rsid w:val="00AB0E52"/>
    <w:rsid w:val="00AB4109"/>
    <w:rsid w:val="00AB7A9D"/>
    <w:rsid w:val="00AB7BA7"/>
    <w:rsid w:val="00AC1D9B"/>
    <w:rsid w:val="00AC1F6E"/>
    <w:rsid w:val="00AC785F"/>
    <w:rsid w:val="00AD0EB9"/>
    <w:rsid w:val="00AE020A"/>
    <w:rsid w:val="00AE0F9A"/>
    <w:rsid w:val="00AE1F56"/>
    <w:rsid w:val="00AE3D0E"/>
    <w:rsid w:val="00AE6532"/>
    <w:rsid w:val="00AE7190"/>
    <w:rsid w:val="00AF0D14"/>
    <w:rsid w:val="00AF38DC"/>
    <w:rsid w:val="00AF45CB"/>
    <w:rsid w:val="00AF71B6"/>
    <w:rsid w:val="00B06F1B"/>
    <w:rsid w:val="00B1461C"/>
    <w:rsid w:val="00B220E6"/>
    <w:rsid w:val="00B22F35"/>
    <w:rsid w:val="00B24B42"/>
    <w:rsid w:val="00B2614A"/>
    <w:rsid w:val="00B26804"/>
    <w:rsid w:val="00B26FEB"/>
    <w:rsid w:val="00B31B4E"/>
    <w:rsid w:val="00B34512"/>
    <w:rsid w:val="00B35A5F"/>
    <w:rsid w:val="00B4118C"/>
    <w:rsid w:val="00B42D36"/>
    <w:rsid w:val="00B43642"/>
    <w:rsid w:val="00B502EF"/>
    <w:rsid w:val="00B547B7"/>
    <w:rsid w:val="00B56E60"/>
    <w:rsid w:val="00B56F46"/>
    <w:rsid w:val="00B57B28"/>
    <w:rsid w:val="00B6114E"/>
    <w:rsid w:val="00B640A0"/>
    <w:rsid w:val="00B64FF5"/>
    <w:rsid w:val="00B65614"/>
    <w:rsid w:val="00B657F6"/>
    <w:rsid w:val="00B70718"/>
    <w:rsid w:val="00B71267"/>
    <w:rsid w:val="00B80B81"/>
    <w:rsid w:val="00B80E21"/>
    <w:rsid w:val="00B8262A"/>
    <w:rsid w:val="00B83537"/>
    <w:rsid w:val="00B849EC"/>
    <w:rsid w:val="00B8540E"/>
    <w:rsid w:val="00B904CD"/>
    <w:rsid w:val="00B919F8"/>
    <w:rsid w:val="00B91DC4"/>
    <w:rsid w:val="00B95505"/>
    <w:rsid w:val="00BA1274"/>
    <w:rsid w:val="00BA2762"/>
    <w:rsid w:val="00BA3CE2"/>
    <w:rsid w:val="00BA6B3B"/>
    <w:rsid w:val="00BA76FE"/>
    <w:rsid w:val="00BB0BA5"/>
    <w:rsid w:val="00BB0E03"/>
    <w:rsid w:val="00BB1BF9"/>
    <w:rsid w:val="00BB2C0A"/>
    <w:rsid w:val="00BB52BF"/>
    <w:rsid w:val="00BC2082"/>
    <w:rsid w:val="00BC2245"/>
    <w:rsid w:val="00BC3E8C"/>
    <w:rsid w:val="00BC520A"/>
    <w:rsid w:val="00BC60F8"/>
    <w:rsid w:val="00BC749A"/>
    <w:rsid w:val="00BD0806"/>
    <w:rsid w:val="00BD46CC"/>
    <w:rsid w:val="00BD526D"/>
    <w:rsid w:val="00BD52A7"/>
    <w:rsid w:val="00BD567E"/>
    <w:rsid w:val="00BE0638"/>
    <w:rsid w:val="00BE5BCD"/>
    <w:rsid w:val="00BF3E36"/>
    <w:rsid w:val="00BF59F7"/>
    <w:rsid w:val="00BF5A8B"/>
    <w:rsid w:val="00BF6CE7"/>
    <w:rsid w:val="00C02D43"/>
    <w:rsid w:val="00C11973"/>
    <w:rsid w:val="00C11A2A"/>
    <w:rsid w:val="00C14791"/>
    <w:rsid w:val="00C17B64"/>
    <w:rsid w:val="00C22632"/>
    <w:rsid w:val="00C22CBD"/>
    <w:rsid w:val="00C230CF"/>
    <w:rsid w:val="00C23E45"/>
    <w:rsid w:val="00C27980"/>
    <w:rsid w:val="00C27AC8"/>
    <w:rsid w:val="00C304F4"/>
    <w:rsid w:val="00C30651"/>
    <w:rsid w:val="00C32834"/>
    <w:rsid w:val="00C35E3E"/>
    <w:rsid w:val="00C37E59"/>
    <w:rsid w:val="00C41A9E"/>
    <w:rsid w:val="00C41F66"/>
    <w:rsid w:val="00C4210F"/>
    <w:rsid w:val="00C435AE"/>
    <w:rsid w:val="00C4646E"/>
    <w:rsid w:val="00C472F4"/>
    <w:rsid w:val="00C50035"/>
    <w:rsid w:val="00C505CB"/>
    <w:rsid w:val="00C51243"/>
    <w:rsid w:val="00C53060"/>
    <w:rsid w:val="00C53C2D"/>
    <w:rsid w:val="00C54F14"/>
    <w:rsid w:val="00C57961"/>
    <w:rsid w:val="00C657B7"/>
    <w:rsid w:val="00C66076"/>
    <w:rsid w:val="00C71A1C"/>
    <w:rsid w:val="00C72CEB"/>
    <w:rsid w:val="00C73748"/>
    <w:rsid w:val="00C74800"/>
    <w:rsid w:val="00C76A5A"/>
    <w:rsid w:val="00C76EA8"/>
    <w:rsid w:val="00C77A51"/>
    <w:rsid w:val="00C84117"/>
    <w:rsid w:val="00C86DFA"/>
    <w:rsid w:val="00C9390A"/>
    <w:rsid w:val="00C9398A"/>
    <w:rsid w:val="00C96537"/>
    <w:rsid w:val="00C96AD4"/>
    <w:rsid w:val="00CA1C93"/>
    <w:rsid w:val="00CA23FF"/>
    <w:rsid w:val="00CA369D"/>
    <w:rsid w:val="00CA4682"/>
    <w:rsid w:val="00CA4717"/>
    <w:rsid w:val="00CA6E0A"/>
    <w:rsid w:val="00CA7389"/>
    <w:rsid w:val="00CA7C38"/>
    <w:rsid w:val="00CC1069"/>
    <w:rsid w:val="00CC266F"/>
    <w:rsid w:val="00CD1085"/>
    <w:rsid w:val="00CD3C85"/>
    <w:rsid w:val="00CE0D25"/>
    <w:rsid w:val="00CE4B1A"/>
    <w:rsid w:val="00CF03E2"/>
    <w:rsid w:val="00CF2B40"/>
    <w:rsid w:val="00CF4D18"/>
    <w:rsid w:val="00CF5398"/>
    <w:rsid w:val="00CF5D8B"/>
    <w:rsid w:val="00D01CC5"/>
    <w:rsid w:val="00D056A2"/>
    <w:rsid w:val="00D05ECE"/>
    <w:rsid w:val="00D10796"/>
    <w:rsid w:val="00D20379"/>
    <w:rsid w:val="00D24A91"/>
    <w:rsid w:val="00D27023"/>
    <w:rsid w:val="00D30771"/>
    <w:rsid w:val="00D30C3E"/>
    <w:rsid w:val="00D30DC5"/>
    <w:rsid w:val="00D31311"/>
    <w:rsid w:val="00D35134"/>
    <w:rsid w:val="00D35588"/>
    <w:rsid w:val="00D41799"/>
    <w:rsid w:val="00D42CDC"/>
    <w:rsid w:val="00D45AA9"/>
    <w:rsid w:val="00D45F82"/>
    <w:rsid w:val="00D468C0"/>
    <w:rsid w:val="00D50459"/>
    <w:rsid w:val="00D53B41"/>
    <w:rsid w:val="00D53D30"/>
    <w:rsid w:val="00D55D29"/>
    <w:rsid w:val="00D60671"/>
    <w:rsid w:val="00D60D17"/>
    <w:rsid w:val="00D62527"/>
    <w:rsid w:val="00D62ABD"/>
    <w:rsid w:val="00D646A9"/>
    <w:rsid w:val="00D64E48"/>
    <w:rsid w:val="00D667C6"/>
    <w:rsid w:val="00D67674"/>
    <w:rsid w:val="00D73991"/>
    <w:rsid w:val="00D759DE"/>
    <w:rsid w:val="00D7640A"/>
    <w:rsid w:val="00D84387"/>
    <w:rsid w:val="00D86578"/>
    <w:rsid w:val="00D936A2"/>
    <w:rsid w:val="00D9506A"/>
    <w:rsid w:val="00D95521"/>
    <w:rsid w:val="00D97032"/>
    <w:rsid w:val="00D97446"/>
    <w:rsid w:val="00DA027A"/>
    <w:rsid w:val="00DA03E1"/>
    <w:rsid w:val="00DA3377"/>
    <w:rsid w:val="00DA4679"/>
    <w:rsid w:val="00DA572F"/>
    <w:rsid w:val="00DA67D8"/>
    <w:rsid w:val="00DB070B"/>
    <w:rsid w:val="00DB086C"/>
    <w:rsid w:val="00DB0B2E"/>
    <w:rsid w:val="00DB1001"/>
    <w:rsid w:val="00DB4EBF"/>
    <w:rsid w:val="00DB5B75"/>
    <w:rsid w:val="00DB7154"/>
    <w:rsid w:val="00DC5C61"/>
    <w:rsid w:val="00DD01DF"/>
    <w:rsid w:val="00DD2A15"/>
    <w:rsid w:val="00DD5549"/>
    <w:rsid w:val="00DD7A0C"/>
    <w:rsid w:val="00DE18B5"/>
    <w:rsid w:val="00DE2F9D"/>
    <w:rsid w:val="00DE3D57"/>
    <w:rsid w:val="00DE4FA9"/>
    <w:rsid w:val="00DE5CED"/>
    <w:rsid w:val="00DE612E"/>
    <w:rsid w:val="00DE6C0C"/>
    <w:rsid w:val="00DF07B7"/>
    <w:rsid w:val="00DF29CC"/>
    <w:rsid w:val="00DF2C83"/>
    <w:rsid w:val="00DF2D69"/>
    <w:rsid w:val="00DF3BCE"/>
    <w:rsid w:val="00DF656A"/>
    <w:rsid w:val="00E00615"/>
    <w:rsid w:val="00E02308"/>
    <w:rsid w:val="00E0247A"/>
    <w:rsid w:val="00E03A74"/>
    <w:rsid w:val="00E1064B"/>
    <w:rsid w:val="00E10DE3"/>
    <w:rsid w:val="00E122E1"/>
    <w:rsid w:val="00E12FC1"/>
    <w:rsid w:val="00E130E1"/>
    <w:rsid w:val="00E13721"/>
    <w:rsid w:val="00E2006E"/>
    <w:rsid w:val="00E21FB9"/>
    <w:rsid w:val="00E24E13"/>
    <w:rsid w:val="00E25296"/>
    <w:rsid w:val="00E31E23"/>
    <w:rsid w:val="00E357A7"/>
    <w:rsid w:val="00E35C5D"/>
    <w:rsid w:val="00E40264"/>
    <w:rsid w:val="00E411D0"/>
    <w:rsid w:val="00E438CF"/>
    <w:rsid w:val="00E44216"/>
    <w:rsid w:val="00E456A6"/>
    <w:rsid w:val="00E45A8B"/>
    <w:rsid w:val="00E465CD"/>
    <w:rsid w:val="00E467BB"/>
    <w:rsid w:val="00E47550"/>
    <w:rsid w:val="00E51545"/>
    <w:rsid w:val="00E51B2F"/>
    <w:rsid w:val="00E52D58"/>
    <w:rsid w:val="00E532E5"/>
    <w:rsid w:val="00E54A0F"/>
    <w:rsid w:val="00E60175"/>
    <w:rsid w:val="00E601E8"/>
    <w:rsid w:val="00E626CB"/>
    <w:rsid w:val="00E63631"/>
    <w:rsid w:val="00E64B83"/>
    <w:rsid w:val="00E6660D"/>
    <w:rsid w:val="00E66B45"/>
    <w:rsid w:val="00E66D0F"/>
    <w:rsid w:val="00E753EC"/>
    <w:rsid w:val="00E806CD"/>
    <w:rsid w:val="00E82805"/>
    <w:rsid w:val="00E82BDB"/>
    <w:rsid w:val="00E847A5"/>
    <w:rsid w:val="00E85C0D"/>
    <w:rsid w:val="00E874C8"/>
    <w:rsid w:val="00E94C28"/>
    <w:rsid w:val="00E9585B"/>
    <w:rsid w:val="00E9697A"/>
    <w:rsid w:val="00EA35C1"/>
    <w:rsid w:val="00EA507C"/>
    <w:rsid w:val="00EA6EAC"/>
    <w:rsid w:val="00EA7246"/>
    <w:rsid w:val="00EB2436"/>
    <w:rsid w:val="00EB2F51"/>
    <w:rsid w:val="00EB370B"/>
    <w:rsid w:val="00EB7BA5"/>
    <w:rsid w:val="00EC0AE9"/>
    <w:rsid w:val="00EC2FB9"/>
    <w:rsid w:val="00EC4C32"/>
    <w:rsid w:val="00EC5CC2"/>
    <w:rsid w:val="00EC63CA"/>
    <w:rsid w:val="00EC7EF5"/>
    <w:rsid w:val="00ED1868"/>
    <w:rsid w:val="00ED7824"/>
    <w:rsid w:val="00EE066F"/>
    <w:rsid w:val="00EE196E"/>
    <w:rsid w:val="00EE31C3"/>
    <w:rsid w:val="00EE644A"/>
    <w:rsid w:val="00EE786F"/>
    <w:rsid w:val="00EF037B"/>
    <w:rsid w:val="00EF1A77"/>
    <w:rsid w:val="00EF437E"/>
    <w:rsid w:val="00EF7585"/>
    <w:rsid w:val="00F038F9"/>
    <w:rsid w:val="00F03E04"/>
    <w:rsid w:val="00F062F1"/>
    <w:rsid w:val="00F07EA5"/>
    <w:rsid w:val="00F126C5"/>
    <w:rsid w:val="00F13951"/>
    <w:rsid w:val="00F14195"/>
    <w:rsid w:val="00F1429F"/>
    <w:rsid w:val="00F1559E"/>
    <w:rsid w:val="00F17A16"/>
    <w:rsid w:val="00F206FF"/>
    <w:rsid w:val="00F24C55"/>
    <w:rsid w:val="00F25D99"/>
    <w:rsid w:val="00F27886"/>
    <w:rsid w:val="00F30F29"/>
    <w:rsid w:val="00F33970"/>
    <w:rsid w:val="00F37060"/>
    <w:rsid w:val="00F40BF3"/>
    <w:rsid w:val="00F40C47"/>
    <w:rsid w:val="00F51909"/>
    <w:rsid w:val="00F52EE6"/>
    <w:rsid w:val="00F55729"/>
    <w:rsid w:val="00F55E56"/>
    <w:rsid w:val="00F577FB"/>
    <w:rsid w:val="00F62C47"/>
    <w:rsid w:val="00F64F94"/>
    <w:rsid w:val="00F66D2C"/>
    <w:rsid w:val="00F66F70"/>
    <w:rsid w:val="00F6727D"/>
    <w:rsid w:val="00F7305F"/>
    <w:rsid w:val="00F73BE2"/>
    <w:rsid w:val="00F75948"/>
    <w:rsid w:val="00F772E6"/>
    <w:rsid w:val="00F778CA"/>
    <w:rsid w:val="00F77DBD"/>
    <w:rsid w:val="00F81B40"/>
    <w:rsid w:val="00F85B2E"/>
    <w:rsid w:val="00F9221B"/>
    <w:rsid w:val="00FA5498"/>
    <w:rsid w:val="00FA5DF8"/>
    <w:rsid w:val="00FA611A"/>
    <w:rsid w:val="00FA666E"/>
    <w:rsid w:val="00FA722D"/>
    <w:rsid w:val="00FB1114"/>
    <w:rsid w:val="00FB38FE"/>
    <w:rsid w:val="00FB38FF"/>
    <w:rsid w:val="00FB3D03"/>
    <w:rsid w:val="00FC1311"/>
    <w:rsid w:val="00FC361F"/>
    <w:rsid w:val="00FC40F8"/>
    <w:rsid w:val="00FC629D"/>
    <w:rsid w:val="00FC76C8"/>
    <w:rsid w:val="00FC7880"/>
    <w:rsid w:val="00FD0807"/>
    <w:rsid w:val="00FD1AC2"/>
    <w:rsid w:val="00FD5768"/>
    <w:rsid w:val="00FD7427"/>
    <w:rsid w:val="00FD7DEB"/>
    <w:rsid w:val="00FE131B"/>
    <w:rsid w:val="00FE34DA"/>
    <w:rsid w:val="00FE7612"/>
    <w:rsid w:val="00FF0B05"/>
    <w:rsid w:val="00FF143F"/>
    <w:rsid w:val="00FF149C"/>
    <w:rsid w:val="00FF15FD"/>
    <w:rsid w:val="00FF45DF"/>
    <w:rsid w:val="00FF731E"/>
    <w:rsid w:val="00FF7A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ef313a,#00518e,#777"/>
    </o:shapedefaults>
    <o:shapelayout v:ext="edit">
      <o:idmap v:ext="edit" data="1"/>
    </o:shapelayout>
  </w:shapeDefaults>
  <w:decimalSymbol w:val=","/>
  <w:listSeparator w:val=";"/>
  <w14:docId w14:val="28E13907"/>
  <w15:docId w15:val="{1B904874-5BEF-4C67-B457-AA612C49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00E08"/>
    <w:pPr>
      <w:spacing w:before="240" w:after="53" w:line="276" w:lineRule="auto"/>
      <w:jc w:val="both"/>
    </w:pPr>
    <w:rPr>
      <w:rFonts w:ascii="Century Gothic" w:eastAsia="Century Gothic" w:hAnsi="Century Gothic" w:cs="Century Gothic"/>
    </w:rPr>
  </w:style>
  <w:style w:type="paragraph" w:styleId="Naslov1">
    <w:name w:val="heading 1"/>
    <w:basedOn w:val="Navaden"/>
    <w:next w:val="Navaden"/>
    <w:link w:val="Naslov1Znak"/>
    <w:uiPriority w:val="9"/>
    <w:qFormat/>
    <w:rsid w:val="00E47550"/>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slov2">
    <w:name w:val="heading 2"/>
    <w:basedOn w:val="Navaden"/>
    <w:next w:val="Navaden"/>
    <w:link w:val="Naslov2Znak"/>
    <w:uiPriority w:val="9"/>
    <w:unhideWhenUsed/>
    <w:qFormat/>
    <w:rsid w:val="00E47550"/>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slov3">
    <w:name w:val="heading 3"/>
    <w:basedOn w:val="Navaden"/>
    <w:next w:val="Navaden"/>
    <w:link w:val="Naslov3Znak"/>
    <w:uiPriority w:val="9"/>
    <w:unhideWhenUsed/>
    <w:qFormat/>
    <w:rsid w:val="00E47550"/>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Naslov4">
    <w:name w:val="heading 4"/>
    <w:basedOn w:val="Navaden"/>
    <w:next w:val="Navaden"/>
    <w:link w:val="Naslov4Znak"/>
    <w:uiPriority w:val="9"/>
    <w:semiHidden/>
    <w:unhideWhenUsed/>
    <w:qFormat/>
    <w:rsid w:val="00E47550"/>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Naslov5">
    <w:name w:val="heading 5"/>
    <w:basedOn w:val="Navaden"/>
    <w:next w:val="Navaden"/>
    <w:link w:val="Naslov5Znak"/>
    <w:uiPriority w:val="9"/>
    <w:semiHidden/>
    <w:unhideWhenUsed/>
    <w:qFormat/>
    <w:rsid w:val="00E47550"/>
    <w:pPr>
      <w:keepNext/>
      <w:keepLines/>
      <w:numPr>
        <w:ilvl w:val="4"/>
        <w:numId w:val="2"/>
      </w:numPr>
      <w:spacing w:before="200" w:after="0"/>
      <w:outlineLvl w:val="4"/>
    </w:pPr>
    <w:rPr>
      <w:rFonts w:asciiTheme="majorHAnsi" w:eastAsiaTheme="majorEastAsia" w:hAnsiTheme="majorHAnsi" w:cstheme="majorBidi"/>
      <w:color w:val="2C2442" w:themeColor="text2" w:themeShade="BF"/>
    </w:rPr>
  </w:style>
  <w:style w:type="paragraph" w:styleId="Naslov6">
    <w:name w:val="heading 6"/>
    <w:basedOn w:val="Navaden"/>
    <w:next w:val="Navaden"/>
    <w:link w:val="Naslov6Znak"/>
    <w:uiPriority w:val="9"/>
    <w:semiHidden/>
    <w:unhideWhenUsed/>
    <w:qFormat/>
    <w:rsid w:val="00E47550"/>
    <w:pPr>
      <w:keepNext/>
      <w:keepLines/>
      <w:numPr>
        <w:ilvl w:val="5"/>
        <w:numId w:val="2"/>
      </w:numPr>
      <w:spacing w:before="200" w:after="0"/>
      <w:outlineLvl w:val="5"/>
    </w:pPr>
    <w:rPr>
      <w:rFonts w:asciiTheme="majorHAnsi" w:eastAsiaTheme="majorEastAsia" w:hAnsiTheme="majorHAnsi" w:cstheme="majorBidi"/>
      <w:i/>
      <w:iCs/>
      <w:color w:val="2C2442" w:themeColor="text2" w:themeShade="BF"/>
    </w:rPr>
  </w:style>
  <w:style w:type="paragraph" w:styleId="Naslov7">
    <w:name w:val="heading 7"/>
    <w:basedOn w:val="Navaden"/>
    <w:next w:val="Navaden"/>
    <w:link w:val="Naslov7Znak"/>
    <w:uiPriority w:val="9"/>
    <w:semiHidden/>
    <w:unhideWhenUsed/>
    <w:qFormat/>
    <w:rsid w:val="00E47550"/>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E47550"/>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E4755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uiPriority w:val="99"/>
    <w:rPr>
      <w:color w:val="000080"/>
      <w:u w:val="single"/>
    </w:rPr>
  </w:style>
  <w:style w:type="paragraph" w:customStyle="1" w:styleId="Naslov10">
    <w:name w:val="Naslov1"/>
    <w:basedOn w:val="Navaden"/>
    <w:next w:val="Telobesedila"/>
    <w:pPr>
      <w:keepNext/>
      <w:spacing w:after="120"/>
    </w:pPr>
    <w:rPr>
      <w:rFonts w:ascii="Arial" w:eastAsia="Lucida Sans Unicode" w:hAnsi="Arial" w:cs="Tahoma"/>
      <w:sz w:val="28"/>
      <w:szCs w:val="28"/>
    </w:rPr>
  </w:style>
  <w:style w:type="paragraph" w:styleId="Telobesedila">
    <w:name w:val="Body Text"/>
    <w:basedOn w:val="Navaden"/>
    <w:pPr>
      <w:spacing w:after="120"/>
    </w:pPr>
  </w:style>
  <w:style w:type="paragraph" w:styleId="Seznam">
    <w:name w:val="List"/>
    <w:basedOn w:val="Telobesedila"/>
    <w:rPr>
      <w:rFonts w:cs="Tahoma"/>
    </w:rPr>
  </w:style>
  <w:style w:type="paragraph" w:customStyle="1" w:styleId="Napis1">
    <w:name w:val="Napis1"/>
    <w:basedOn w:val="Navaden"/>
    <w:pPr>
      <w:suppressLineNumbers/>
      <w:spacing w:before="120" w:after="120"/>
    </w:pPr>
    <w:rPr>
      <w:rFonts w:cs="Tahoma"/>
      <w:i/>
      <w:iCs/>
      <w:sz w:val="24"/>
      <w:szCs w:val="24"/>
    </w:rPr>
  </w:style>
  <w:style w:type="paragraph" w:customStyle="1" w:styleId="Kazalo">
    <w:name w:val="Kazalo"/>
    <w:basedOn w:val="Navaden"/>
    <w:pPr>
      <w:suppressLineNumbers/>
    </w:pPr>
    <w:rPr>
      <w:rFonts w:cs="Tahoma"/>
    </w:rPr>
  </w:style>
  <w:style w:type="paragraph" w:styleId="Glava">
    <w:name w:val="header"/>
    <w:basedOn w:val="Navaden"/>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customStyle="1" w:styleId="Telobesedila21">
    <w:name w:val="Telo besedila 21"/>
    <w:basedOn w:val="Navaden"/>
    <w:pPr>
      <w:tabs>
        <w:tab w:val="right" w:pos="9072"/>
      </w:tabs>
    </w:pPr>
    <w:rPr>
      <w:rFonts w:ascii="Arial" w:hAnsi="Arial"/>
      <w:szCs w:val="20"/>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Telobesedila"/>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customStyle="1" w:styleId="ZnakCharCharCharCharChar">
    <w:name w:val="Znak Char Char Char Char Char"/>
    <w:basedOn w:val="Navaden"/>
    <w:rsid w:val="00EF437E"/>
    <w:pPr>
      <w:spacing w:line="240" w:lineRule="exact"/>
    </w:pPr>
    <w:rPr>
      <w:rFonts w:ascii="Tahoma" w:hAnsi="Tahoma"/>
      <w:sz w:val="20"/>
      <w:szCs w:val="20"/>
      <w:lang w:eastAsia="en-US"/>
    </w:rPr>
  </w:style>
  <w:style w:type="table" w:styleId="Tabelamrea">
    <w:name w:val="Table Grid"/>
    <w:basedOn w:val="Navadnatabela"/>
    <w:rsid w:val="00627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F62C47"/>
    <w:pPr>
      <w:tabs>
        <w:tab w:val="right" w:leader="dot" w:pos="9343"/>
      </w:tabs>
    </w:pPr>
  </w:style>
  <w:style w:type="paragraph" w:styleId="Kazalovsebine2">
    <w:name w:val="toc 2"/>
    <w:basedOn w:val="Navaden"/>
    <w:next w:val="Navaden"/>
    <w:autoRedefine/>
    <w:uiPriority w:val="39"/>
    <w:rsid w:val="004A5FE7"/>
    <w:pPr>
      <w:tabs>
        <w:tab w:val="right" w:leader="dot" w:pos="9343"/>
      </w:tabs>
      <w:ind w:left="600" w:hanging="360"/>
    </w:pPr>
  </w:style>
  <w:style w:type="paragraph" w:styleId="Navadensplet">
    <w:name w:val="Normal (Web)"/>
    <w:basedOn w:val="Navaden"/>
    <w:rsid w:val="00D41799"/>
    <w:pPr>
      <w:spacing w:before="100" w:beforeAutospacing="1" w:after="100" w:afterAutospacing="1"/>
    </w:pPr>
  </w:style>
  <w:style w:type="character" w:styleId="Krepko">
    <w:name w:val="Strong"/>
    <w:basedOn w:val="Privzetapisavaodstavka"/>
    <w:uiPriority w:val="22"/>
    <w:qFormat/>
    <w:rsid w:val="00E47550"/>
    <w:rPr>
      <w:b/>
      <w:bCs/>
      <w:color w:val="000000" w:themeColor="text1"/>
    </w:rPr>
  </w:style>
  <w:style w:type="paragraph" w:customStyle="1" w:styleId="naslov20">
    <w:name w:val="naslov 2"/>
    <w:basedOn w:val="Navaden"/>
    <w:qFormat/>
    <w:rsid w:val="00AB7BA7"/>
    <w:pPr>
      <w:keepLines/>
      <w:tabs>
        <w:tab w:val="left" w:pos="283"/>
      </w:tabs>
      <w:autoSpaceDE w:val="0"/>
      <w:autoSpaceDN w:val="0"/>
      <w:adjustRightInd w:val="0"/>
      <w:textAlignment w:val="center"/>
    </w:pPr>
    <w:rPr>
      <w:rFonts w:ascii="Arial" w:hAnsi="Arial" w:cs="Arial"/>
      <w:b/>
      <w:color w:val="000000"/>
    </w:rPr>
  </w:style>
  <w:style w:type="paragraph" w:styleId="Sprotnaopomba-besedilo">
    <w:name w:val="footnote text"/>
    <w:basedOn w:val="Navaden"/>
    <w:link w:val="Sprotnaopomba-besediloZnak"/>
    <w:uiPriority w:val="99"/>
    <w:rsid w:val="000E48A2"/>
    <w:rPr>
      <w:rFonts w:ascii="Arial" w:hAnsi="Arial" w:cs="Arial"/>
      <w:sz w:val="20"/>
      <w:szCs w:val="20"/>
    </w:rPr>
  </w:style>
  <w:style w:type="character" w:styleId="Sprotnaopomba-sklic">
    <w:name w:val="footnote reference"/>
    <w:semiHidden/>
    <w:rsid w:val="000E48A2"/>
    <w:rPr>
      <w:vertAlign w:val="superscript"/>
    </w:rPr>
  </w:style>
  <w:style w:type="paragraph" w:customStyle="1" w:styleId="naslov11">
    <w:name w:val="naslov 1"/>
    <w:basedOn w:val="Navaden"/>
    <w:qFormat/>
    <w:rsid w:val="000E48A2"/>
    <w:pPr>
      <w:keepLines/>
    </w:pPr>
    <w:rPr>
      <w:rFonts w:ascii="Arial" w:hAnsi="Arial" w:cs="Arial"/>
      <w:b/>
      <w:sz w:val="28"/>
      <w:szCs w:val="28"/>
    </w:rPr>
  </w:style>
  <w:style w:type="character" w:styleId="SledenaHiperpovezava">
    <w:name w:val="FollowedHyperlink"/>
    <w:rsid w:val="00AB4109"/>
    <w:rPr>
      <w:color w:val="000080"/>
      <w:u w:val="single"/>
    </w:rPr>
  </w:style>
  <w:style w:type="paragraph" w:customStyle="1" w:styleId="p">
    <w:name w:val="p"/>
    <w:basedOn w:val="Navaden"/>
    <w:rsid w:val="002E66F7"/>
    <w:pPr>
      <w:spacing w:before="60" w:after="15"/>
      <w:ind w:left="15" w:right="15" w:firstLine="240"/>
    </w:pPr>
    <w:rPr>
      <w:rFonts w:ascii="Arial" w:hAnsi="Arial" w:cs="Arial"/>
      <w:color w:val="222222"/>
      <w:lang w:val="en-GB" w:eastAsia="en-US"/>
    </w:rPr>
  </w:style>
  <w:style w:type="paragraph" w:customStyle="1" w:styleId="esegmentp">
    <w:name w:val="esegment_p"/>
    <w:basedOn w:val="Navaden"/>
    <w:rsid w:val="002E66F7"/>
    <w:pPr>
      <w:spacing w:before="100" w:beforeAutospacing="1" w:after="100" w:afterAutospacing="1"/>
    </w:pPr>
  </w:style>
  <w:style w:type="paragraph" w:styleId="Besedilooblaka">
    <w:name w:val="Balloon Text"/>
    <w:basedOn w:val="Navaden"/>
    <w:semiHidden/>
    <w:rsid w:val="009F3336"/>
    <w:rPr>
      <w:rFonts w:ascii="Tahoma" w:hAnsi="Tahoma" w:cs="Tahoma"/>
      <w:sz w:val="16"/>
      <w:szCs w:val="16"/>
    </w:rPr>
  </w:style>
  <w:style w:type="paragraph" w:styleId="NaslovTOC">
    <w:name w:val="TOC Heading"/>
    <w:basedOn w:val="Naslov1"/>
    <w:next w:val="Navaden"/>
    <w:uiPriority w:val="39"/>
    <w:unhideWhenUsed/>
    <w:qFormat/>
    <w:rsid w:val="00E47550"/>
    <w:pPr>
      <w:outlineLvl w:val="9"/>
    </w:pPr>
  </w:style>
  <w:style w:type="character" w:customStyle="1" w:styleId="NogaZnak">
    <w:name w:val="Noga Znak"/>
    <w:link w:val="Noga"/>
    <w:uiPriority w:val="99"/>
    <w:rsid w:val="00676515"/>
    <w:rPr>
      <w:sz w:val="24"/>
      <w:szCs w:val="24"/>
      <w:lang w:eastAsia="ar-SA"/>
    </w:rPr>
  </w:style>
  <w:style w:type="character" w:customStyle="1" w:styleId="Sprotnaopomba-besediloZnak">
    <w:name w:val="Sprotna opomba - besedilo Znak"/>
    <w:link w:val="Sprotnaopomba-besedilo"/>
    <w:uiPriority w:val="99"/>
    <w:rsid w:val="00637F3C"/>
    <w:rPr>
      <w:rFonts w:ascii="Arial" w:hAnsi="Arial" w:cs="Arial"/>
    </w:rPr>
  </w:style>
  <w:style w:type="character" w:customStyle="1" w:styleId="Naslov1Znak">
    <w:name w:val="Naslov 1 Znak"/>
    <w:basedOn w:val="Privzetapisavaodstavka"/>
    <w:link w:val="Naslov1"/>
    <w:uiPriority w:val="9"/>
    <w:rsid w:val="00E47550"/>
    <w:rPr>
      <w:rFonts w:asciiTheme="majorHAnsi" w:eastAsiaTheme="majorEastAsia" w:hAnsiTheme="majorHAnsi" w:cstheme="majorBidi"/>
      <w:b/>
      <w:bCs/>
      <w:smallCaps/>
      <w:color w:val="000000" w:themeColor="text1"/>
      <w:sz w:val="36"/>
      <w:szCs w:val="36"/>
    </w:rPr>
  </w:style>
  <w:style w:type="character" w:customStyle="1" w:styleId="Naslov2Znak">
    <w:name w:val="Naslov 2 Znak"/>
    <w:basedOn w:val="Privzetapisavaodstavka"/>
    <w:link w:val="Naslov2"/>
    <w:uiPriority w:val="9"/>
    <w:rsid w:val="00E47550"/>
    <w:rPr>
      <w:rFonts w:asciiTheme="majorHAnsi" w:eastAsiaTheme="majorEastAsia" w:hAnsiTheme="majorHAnsi" w:cstheme="majorBidi"/>
      <w:b/>
      <w:bCs/>
      <w:smallCaps/>
      <w:color w:val="000000" w:themeColor="text1"/>
      <w:sz w:val="28"/>
      <w:szCs w:val="28"/>
    </w:rPr>
  </w:style>
  <w:style w:type="character" w:customStyle="1" w:styleId="Naslov3Znak">
    <w:name w:val="Naslov 3 Znak"/>
    <w:basedOn w:val="Privzetapisavaodstavka"/>
    <w:link w:val="Naslov3"/>
    <w:uiPriority w:val="9"/>
    <w:rsid w:val="00E47550"/>
    <w:rPr>
      <w:rFonts w:asciiTheme="majorHAnsi" w:eastAsiaTheme="majorEastAsia" w:hAnsiTheme="majorHAnsi" w:cstheme="majorBidi"/>
      <w:b/>
      <w:bCs/>
      <w:color w:val="000000" w:themeColor="text1"/>
    </w:rPr>
  </w:style>
  <w:style w:type="character" w:customStyle="1" w:styleId="Naslov4Znak">
    <w:name w:val="Naslov 4 Znak"/>
    <w:basedOn w:val="Privzetapisavaodstavka"/>
    <w:link w:val="Naslov4"/>
    <w:uiPriority w:val="9"/>
    <w:semiHidden/>
    <w:rsid w:val="00E47550"/>
    <w:rPr>
      <w:rFonts w:asciiTheme="majorHAnsi" w:eastAsiaTheme="majorEastAsia" w:hAnsiTheme="majorHAnsi" w:cstheme="majorBidi"/>
      <w:b/>
      <w:bCs/>
      <w:i/>
      <w:iCs/>
      <w:color w:val="000000" w:themeColor="text1"/>
    </w:rPr>
  </w:style>
  <w:style w:type="character" w:customStyle="1" w:styleId="Naslov5Znak">
    <w:name w:val="Naslov 5 Znak"/>
    <w:basedOn w:val="Privzetapisavaodstavka"/>
    <w:link w:val="Naslov5"/>
    <w:uiPriority w:val="9"/>
    <w:semiHidden/>
    <w:rsid w:val="00E47550"/>
    <w:rPr>
      <w:rFonts w:asciiTheme="majorHAnsi" w:eastAsiaTheme="majorEastAsia" w:hAnsiTheme="majorHAnsi" w:cstheme="majorBidi"/>
      <w:color w:val="2C2442" w:themeColor="text2" w:themeShade="BF"/>
    </w:rPr>
  </w:style>
  <w:style w:type="character" w:customStyle="1" w:styleId="Naslov6Znak">
    <w:name w:val="Naslov 6 Znak"/>
    <w:basedOn w:val="Privzetapisavaodstavka"/>
    <w:link w:val="Naslov6"/>
    <w:uiPriority w:val="9"/>
    <w:semiHidden/>
    <w:rsid w:val="00E47550"/>
    <w:rPr>
      <w:rFonts w:asciiTheme="majorHAnsi" w:eastAsiaTheme="majorEastAsia" w:hAnsiTheme="majorHAnsi" w:cstheme="majorBidi"/>
      <w:i/>
      <w:iCs/>
      <w:color w:val="2C2442" w:themeColor="text2" w:themeShade="BF"/>
    </w:rPr>
  </w:style>
  <w:style w:type="character" w:customStyle="1" w:styleId="Naslov7Znak">
    <w:name w:val="Naslov 7 Znak"/>
    <w:basedOn w:val="Privzetapisavaodstavka"/>
    <w:link w:val="Naslov7"/>
    <w:uiPriority w:val="9"/>
    <w:semiHidden/>
    <w:rsid w:val="00E47550"/>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E47550"/>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E47550"/>
    <w:rPr>
      <w:rFonts w:asciiTheme="majorHAnsi" w:eastAsiaTheme="majorEastAsia" w:hAnsiTheme="majorHAnsi" w:cstheme="majorBidi"/>
      <w:i/>
      <w:iCs/>
      <w:color w:val="404040" w:themeColor="text1" w:themeTint="BF"/>
      <w:sz w:val="20"/>
      <w:szCs w:val="20"/>
    </w:rPr>
  </w:style>
  <w:style w:type="paragraph" w:styleId="Napis">
    <w:name w:val="caption"/>
    <w:basedOn w:val="Navaden"/>
    <w:next w:val="Navaden"/>
    <w:uiPriority w:val="35"/>
    <w:unhideWhenUsed/>
    <w:qFormat/>
    <w:rsid w:val="00E47550"/>
    <w:pPr>
      <w:spacing w:after="200" w:line="240" w:lineRule="auto"/>
    </w:pPr>
    <w:rPr>
      <w:i/>
      <w:iCs/>
      <w:color w:val="3B3059" w:themeColor="text2"/>
      <w:sz w:val="18"/>
      <w:szCs w:val="18"/>
    </w:rPr>
  </w:style>
  <w:style w:type="paragraph" w:styleId="Naslov">
    <w:name w:val="Title"/>
    <w:basedOn w:val="Navaden"/>
    <w:next w:val="Navaden"/>
    <w:link w:val="NaslovZnak"/>
    <w:uiPriority w:val="10"/>
    <w:qFormat/>
    <w:rsid w:val="00E47550"/>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aslovZnak">
    <w:name w:val="Naslov Znak"/>
    <w:basedOn w:val="Privzetapisavaodstavka"/>
    <w:link w:val="Naslov"/>
    <w:uiPriority w:val="10"/>
    <w:rsid w:val="00E47550"/>
    <w:rPr>
      <w:rFonts w:asciiTheme="majorHAnsi" w:eastAsiaTheme="majorEastAsia" w:hAnsiTheme="majorHAnsi" w:cstheme="majorBidi"/>
      <w:color w:val="000000" w:themeColor="text1"/>
      <w:sz w:val="56"/>
      <w:szCs w:val="56"/>
    </w:rPr>
  </w:style>
  <w:style w:type="paragraph" w:styleId="Podnaslov">
    <w:name w:val="Subtitle"/>
    <w:basedOn w:val="Navaden"/>
    <w:next w:val="Navaden"/>
    <w:link w:val="PodnaslovZnak"/>
    <w:uiPriority w:val="11"/>
    <w:qFormat/>
    <w:rsid w:val="00E47550"/>
    <w:pPr>
      <w:numPr>
        <w:ilvl w:val="1"/>
      </w:numPr>
    </w:pPr>
    <w:rPr>
      <w:color w:val="5A5A5A" w:themeColor="text1" w:themeTint="A5"/>
      <w:spacing w:val="10"/>
    </w:rPr>
  </w:style>
  <w:style w:type="character" w:customStyle="1" w:styleId="PodnaslovZnak">
    <w:name w:val="Podnaslov Znak"/>
    <w:basedOn w:val="Privzetapisavaodstavka"/>
    <w:link w:val="Podnaslov"/>
    <w:uiPriority w:val="11"/>
    <w:rsid w:val="00E47550"/>
    <w:rPr>
      <w:color w:val="5A5A5A" w:themeColor="text1" w:themeTint="A5"/>
      <w:spacing w:val="10"/>
    </w:rPr>
  </w:style>
  <w:style w:type="character" w:styleId="Poudarek">
    <w:name w:val="Emphasis"/>
    <w:basedOn w:val="Privzetapisavaodstavka"/>
    <w:uiPriority w:val="20"/>
    <w:qFormat/>
    <w:rsid w:val="00E47550"/>
    <w:rPr>
      <w:i/>
      <w:iCs/>
      <w:color w:val="auto"/>
    </w:rPr>
  </w:style>
  <w:style w:type="paragraph" w:styleId="Brezrazmikov">
    <w:name w:val="No Spacing"/>
    <w:uiPriority w:val="1"/>
    <w:qFormat/>
    <w:rsid w:val="00E47550"/>
    <w:pPr>
      <w:spacing w:after="0" w:line="240" w:lineRule="auto"/>
    </w:pPr>
  </w:style>
  <w:style w:type="paragraph" w:styleId="Citat">
    <w:name w:val="Quote"/>
    <w:basedOn w:val="Navaden"/>
    <w:next w:val="Navaden"/>
    <w:link w:val="CitatZnak"/>
    <w:uiPriority w:val="29"/>
    <w:qFormat/>
    <w:rsid w:val="00E47550"/>
    <w:pPr>
      <w:spacing w:before="160"/>
      <w:ind w:left="720" w:right="720"/>
    </w:pPr>
    <w:rPr>
      <w:i/>
      <w:iCs/>
      <w:color w:val="000000" w:themeColor="text1"/>
    </w:rPr>
  </w:style>
  <w:style w:type="character" w:customStyle="1" w:styleId="CitatZnak">
    <w:name w:val="Citat Znak"/>
    <w:basedOn w:val="Privzetapisavaodstavka"/>
    <w:link w:val="Citat"/>
    <w:uiPriority w:val="29"/>
    <w:rsid w:val="00E47550"/>
    <w:rPr>
      <w:i/>
      <w:iCs/>
      <w:color w:val="000000" w:themeColor="text1"/>
    </w:rPr>
  </w:style>
  <w:style w:type="paragraph" w:styleId="Intenzivencitat">
    <w:name w:val="Intense Quote"/>
    <w:basedOn w:val="Navaden"/>
    <w:next w:val="Navaden"/>
    <w:link w:val="IntenzivencitatZnak"/>
    <w:uiPriority w:val="30"/>
    <w:qFormat/>
    <w:rsid w:val="00E47550"/>
    <w:pPr>
      <w:pBdr>
        <w:top w:val="single" w:sz="24" w:space="1" w:color="F2F2F2" w:themeColor="background1" w:themeShade="F2"/>
        <w:bottom w:val="single" w:sz="24" w:space="1" w:color="F2F2F2" w:themeColor="background1" w:themeShade="F2"/>
      </w:pBdr>
      <w:shd w:val="clear" w:color="auto" w:fill="F2F2F2" w:themeFill="background1" w:themeFillShade="F2"/>
      <w:spacing w:after="240"/>
      <w:ind w:left="936" w:right="936"/>
      <w:jc w:val="center"/>
    </w:pPr>
    <w:rPr>
      <w:color w:val="000000" w:themeColor="text1"/>
    </w:rPr>
  </w:style>
  <w:style w:type="character" w:customStyle="1" w:styleId="IntenzivencitatZnak">
    <w:name w:val="Intenziven citat Znak"/>
    <w:basedOn w:val="Privzetapisavaodstavka"/>
    <w:link w:val="Intenzivencitat"/>
    <w:uiPriority w:val="30"/>
    <w:rsid w:val="00E47550"/>
    <w:rPr>
      <w:color w:val="000000" w:themeColor="text1"/>
      <w:shd w:val="clear" w:color="auto" w:fill="F2F2F2" w:themeFill="background1" w:themeFillShade="F2"/>
    </w:rPr>
  </w:style>
  <w:style w:type="character" w:styleId="Neenpoudarek">
    <w:name w:val="Subtle Emphasis"/>
    <w:basedOn w:val="Privzetapisavaodstavka"/>
    <w:uiPriority w:val="19"/>
    <w:qFormat/>
    <w:rsid w:val="00E47550"/>
    <w:rPr>
      <w:i/>
      <w:iCs/>
      <w:color w:val="404040" w:themeColor="text1" w:themeTint="BF"/>
    </w:rPr>
  </w:style>
  <w:style w:type="character" w:styleId="Intenzivenpoudarek">
    <w:name w:val="Intense Emphasis"/>
    <w:basedOn w:val="Privzetapisavaodstavka"/>
    <w:uiPriority w:val="21"/>
    <w:qFormat/>
    <w:rsid w:val="00E47550"/>
    <w:rPr>
      <w:b/>
      <w:bCs/>
      <w:i/>
      <w:iCs/>
      <w:caps/>
    </w:rPr>
  </w:style>
  <w:style w:type="character" w:styleId="Neensklic">
    <w:name w:val="Subtle Reference"/>
    <w:basedOn w:val="Privzetapisavaodstavka"/>
    <w:uiPriority w:val="31"/>
    <w:qFormat/>
    <w:rsid w:val="00E47550"/>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E47550"/>
    <w:rPr>
      <w:b/>
      <w:bCs/>
      <w:smallCaps/>
      <w:u w:val="single"/>
    </w:rPr>
  </w:style>
  <w:style w:type="character" w:styleId="Naslovknjige">
    <w:name w:val="Book Title"/>
    <w:basedOn w:val="Privzetapisavaodstavka"/>
    <w:uiPriority w:val="33"/>
    <w:qFormat/>
    <w:rsid w:val="00E47550"/>
    <w:rPr>
      <w:b w:val="0"/>
      <w:bCs w:val="0"/>
      <w:smallCaps/>
      <w:spacing w:val="5"/>
    </w:rPr>
  </w:style>
  <w:style w:type="paragraph" w:styleId="Odstavekseznama">
    <w:name w:val="List Paragraph"/>
    <w:basedOn w:val="Navaden"/>
    <w:uiPriority w:val="34"/>
    <w:qFormat/>
    <w:rsid w:val="00E47550"/>
    <w:pPr>
      <w:ind w:left="720"/>
      <w:contextualSpacing/>
    </w:pPr>
  </w:style>
  <w:style w:type="paragraph" w:customStyle="1" w:styleId="len1">
    <w:name w:val="len1"/>
    <w:basedOn w:val="Navaden"/>
    <w:rsid w:val="00162D03"/>
    <w:pPr>
      <w:spacing w:before="480" w:after="0" w:line="240" w:lineRule="auto"/>
      <w:jc w:val="center"/>
    </w:pPr>
    <w:rPr>
      <w:rFonts w:ascii="Arial" w:eastAsia="Times New Roman" w:hAnsi="Arial" w:cs="Arial"/>
      <w:b/>
      <w:bCs/>
    </w:rPr>
  </w:style>
  <w:style w:type="paragraph" w:customStyle="1" w:styleId="odstavek1">
    <w:name w:val="odstavek1"/>
    <w:basedOn w:val="Navaden"/>
    <w:rsid w:val="00162D03"/>
    <w:pPr>
      <w:spacing w:after="0" w:line="240" w:lineRule="auto"/>
      <w:ind w:firstLine="1021"/>
    </w:pPr>
    <w:rPr>
      <w:rFonts w:ascii="Arial" w:eastAsia="Times New Roman" w:hAnsi="Arial" w:cs="Arial"/>
    </w:rPr>
  </w:style>
  <w:style w:type="paragraph" w:customStyle="1" w:styleId="lennaslov1">
    <w:name w:val="lennaslov1"/>
    <w:basedOn w:val="Navaden"/>
    <w:rsid w:val="00162D03"/>
    <w:pPr>
      <w:spacing w:after="0" w:line="240" w:lineRule="auto"/>
      <w:jc w:val="center"/>
    </w:pPr>
    <w:rPr>
      <w:rFonts w:ascii="Arial" w:eastAsia="Times New Roman" w:hAnsi="Arial" w:cs="Arial"/>
      <w:b/>
      <w:bCs/>
    </w:rPr>
  </w:style>
  <w:style w:type="paragraph" w:customStyle="1" w:styleId="FURSNavaden">
    <w:name w:val="FURS Navaden"/>
    <w:basedOn w:val="Navaden"/>
    <w:link w:val="FURSNavadenZnak"/>
    <w:qFormat/>
    <w:rsid w:val="00253F5B"/>
    <w:pPr>
      <w:spacing w:after="0" w:line="260" w:lineRule="atLeast"/>
    </w:pPr>
    <w:rPr>
      <w:rFonts w:ascii="Arial" w:eastAsia="Calibri" w:hAnsi="Arial" w:cs="Times New Roman"/>
      <w:sz w:val="20"/>
      <w:szCs w:val="24"/>
    </w:rPr>
  </w:style>
  <w:style w:type="character" w:customStyle="1" w:styleId="FURSNavadenZnak">
    <w:name w:val="FURS Navaden Znak"/>
    <w:link w:val="FURSNavaden"/>
    <w:rsid w:val="00253F5B"/>
    <w:rPr>
      <w:rFonts w:ascii="Arial" w:eastAsia="Calibri" w:hAnsi="Arial" w:cs="Times New Roman"/>
      <w:sz w:val="20"/>
      <w:szCs w:val="24"/>
    </w:rPr>
  </w:style>
  <w:style w:type="character" w:customStyle="1" w:styleId="Omemba1">
    <w:name w:val="Omemba1"/>
    <w:basedOn w:val="Privzetapisavaodstavka"/>
    <w:uiPriority w:val="99"/>
    <w:semiHidden/>
    <w:unhideWhenUsed/>
    <w:rsid w:val="00253F5B"/>
    <w:rPr>
      <w:color w:val="2B579A"/>
      <w:shd w:val="clear" w:color="auto" w:fill="E6E6E6"/>
    </w:rPr>
  </w:style>
  <w:style w:type="paragraph" w:styleId="Kazalovsebine3">
    <w:name w:val="toc 3"/>
    <w:basedOn w:val="Navaden"/>
    <w:next w:val="Navaden"/>
    <w:autoRedefine/>
    <w:uiPriority w:val="39"/>
    <w:rsid w:val="00641BCF"/>
    <w:pPr>
      <w:spacing w:after="100"/>
      <w:ind w:left="440"/>
    </w:pPr>
  </w:style>
  <w:style w:type="paragraph" w:customStyle="1" w:styleId="footnotedescription">
    <w:name w:val="footnote description"/>
    <w:next w:val="Navaden"/>
    <w:link w:val="footnotedescriptionChar"/>
    <w:hidden/>
    <w:rsid w:val="00210285"/>
    <w:pPr>
      <w:spacing w:after="196"/>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210285"/>
    <w:rPr>
      <w:rFonts w:ascii="Times New Roman" w:eastAsia="Times New Roman" w:hAnsi="Times New Roman" w:cs="Times New Roman"/>
      <w:color w:val="000000"/>
      <w:sz w:val="20"/>
    </w:rPr>
  </w:style>
  <w:style w:type="character" w:customStyle="1" w:styleId="footnotemark">
    <w:name w:val="footnote mark"/>
    <w:hidden/>
    <w:rsid w:val="00210285"/>
    <w:rPr>
      <w:rFonts w:ascii="Times New Roman" w:eastAsia="Times New Roman" w:hAnsi="Times New Roman" w:cs="Times New Roman"/>
      <w:color w:val="000000"/>
      <w:sz w:val="20"/>
      <w:vertAlign w:val="superscript"/>
    </w:rPr>
  </w:style>
  <w:style w:type="table" w:customStyle="1" w:styleId="Tabelatemnamrea5poudarek31">
    <w:name w:val="Tabela – temna mreža 5 (poudarek 3)1"/>
    <w:basedOn w:val="Navadnatabela"/>
    <w:uiPriority w:val="50"/>
    <w:rsid w:val="00500E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E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5F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5F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5F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5F3C" w:themeFill="accent3"/>
      </w:tcPr>
    </w:tblStylePr>
    <w:tblStylePr w:type="band1Vert">
      <w:tblPr/>
      <w:tcPr>
        <w:shd w:val="clear" w:color="auto" w:fill="F4BEB0" w:themeFill="accent3" w:themeFillTint="66"/>
      </w:tcPr>
    </w:tblStylePr>
    <w:tblStylePr w:type="band1Horz">
      <w:tblPr/>
      <w:tcPr>
        <w:shd w:val="clear" w:color="auto" w:fill="F4BEB0" w:themeFill="accent3" w:themeFillTint="66"/>
      </w:tcPr>
    </w:tblStylePr>
  </w:style>
  <w:style w:type="table" w:customStyle="1" w:styleId="Tabelamrea4poudarek31">
    <w:name w:val="Tabela – mreža 4 (poudarek 3)1"/>
    <w:basedOn w:val="Navadnatabela"/>
    <w:uiPriority w:val="49"/>
    <w:rsid w:val="00A637F4"/>
    <w:pPr>
      <w:spacing w:after="0" w:line="240" w:lineRule="auto"/>
    </w:pPr>
    <w:tblPr>
      <w:tblStyleRowBandSize w:val="1"/>
      <w:tblStyleColBandSize w:val="1"/>
      <w:tblBorders>
        <w:top w:val="single" w:sz="4" w:space="0" w:color="EE9E89" w:themeColor="accent3" w:themeTint="99"/>
        <w:left w:val="single" w:sz="4" w:space="0" w:color="EE9E89" w:themeColor="accent3" w:themeTint="99"/>
        <w:bottom w:val="single" w:sz="4" w:space="0" w:color="EE9E89" w:themeColor="accent3" w:themeTint="99"/>
        <w:right w:val="single" w:sz="4" w:space="0" w:color="EE9E89" w:themeColor="accent3" w:themeTint="99"/>
        <w:insideH w:val="single" w:sz="4" w:space="0" w:color="EE9E89" w:themeColor="accent3" w:themeTint="99"/>
        <w:insideV w:val="single" w:sz="4" w:space="0" w:color="EE9E89" w:themeColor="accent3" w:themeTint="99"/>
      </w:tblBorders>
    </w:tblPr>
    <w:tblStylePr w:type="firstRow">
      <w:rPr>
        <w:b/>
        <w:bCs/>
        <w:color w:val="FFFFFF" w:themeColor="background1"/>
      </w:rPr>
      <w:tblPr/>
      <w:tcPr>
        <w:tcBorders>
          <w:top w:val="single" w:sz="4" w:space="0" w:color="E45F3C" w:themeColor="accent3"/>
          <w:left w:val="single" w:sz="4" w:space="0" w:color="E45F3C" w:themeColor="accent3"/>
          <w:bottom w:val="single" w:sz="4" w:space="0" w:color="E45F3C" w:themeColor="accent3"/>
          <w:right w:val="single" w:sz="4" w:space="0" w:color="E45F3C" w:themeColor="accent3"/>
          <w:insideH w:val="nil"/>
          <w:insideV w:val="nil"/>
        </w:tcBorders>
        <w:shd w:val="clear" w:color="auto" w:fill="E45F3C" w:themeFill="accent3"/>
      </w:tcPr>
    </w:tblStylePr>
    <w:tblStylePr w:type="lastRow">
      <w:rPr>
        <w:b/>
        <w:bCs/>
      </w:rPr>
      <w:tblPr/>
      <w:tcPr>
        <w:tcBorders>
          <w:top w:val="double" w:sz="4" w:space="0" w:color="E45F3C" w:themeColor="accent3"/>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paragraph" w:styleId="Kazaloslik">
    <w:name w:val="table of figures"/>
    <w:basedOn w:val="Navaden"/>
    <w:next w:val="Navaden"/>
    <w:uiPriority w:val="99"/>
    <w:rsid w:val="008E6E64"/>
    <w:pPr>
      <w:spacing w:after="0"/>
    </w:pPr>
  </w:style>
  <w:style w:type="paragraph" w:customStyle="1" w:styleId="sprotnaopomba">
    <w:name w:val="sprotna opomba"/>
    <w:basedOn w:val="Sprotnaopomba-besedilo"/>
    <w:link w:val="sprotnaopombaZnak"/>
    <w:qFormat/>
    <w:rsid w:val="00DF2C83"/>
    <w:pPr>
      <w:jc w:val="left"/>
    </w:pPr>
    <w:rPr>
      <w:rFonts w:asciiTheme="minorHAnsi" w:hAnsiTheme="minorHAnsi"/>
      <w:sz w:val="16"/>
      <w:szCs w:val="16"/>
    </w:rPr>
  </w:style>
  <w:style w:type="character" w:customStyle="1" w:styleId="sprotnaopombaZnak">
    <w:name w:val="sprotna opomba Znak"/>
    <w:basedOn w:val="Sprotnaopomba-besediloZnak"/>
    <w:link w:val="sprotnaopomba"/>
    <w:rsid w:val="00DF2C83"/>
    <w:rPr>
      <w:rFonts w:ascii="Arial" w:eastAsia="Century Gothic" w:hAnsi="Arial" w:cs="Arial"/>
      <w:sz w:val="16"/>
      <w:szCs w:val="16"/>
    </w:rPr>
  </w:style>
  <w:style w:type="character" w:styleId="Pripombasklic">
    <w:name w:val="annotation reference"/>
    <w:basedOn w:val="Privzetapisavaodstavka"/>
    <w:rsid w:val="003860BD"/>
    <w:rPr>
      <w:sz w:val="16"/>
      <w:szCs w:val="16"/>
    </w:rPr>
  </w:style>
  <w:style w:type="paragraph" w:styleId="Pripombabesedilo">
    <w:name w:val="annotation text"/>
    <w:basedOn w:val="Navaden"/>
    <w:link w:val="PripombabesediloZnak"/>
    <w:rsid w:val="003860BD"/>
    <w:pPr>
      <w:spacing w:line="240" w:lineRule="auto"/>
    </w:pPr>
    <w:rPr>
      <w:sz w:val="20"/>
      <w:szCs w:val="20"/>
    </w:rPr>
  </w:style>
  <w:style w:type="character" w:customStyle="1" w:styleId="PripombabesediloZnak">
    <w:name w:val="Pripomba – besedilo Znak"/>
    <w:basedOn w:val="Privzetapisavaodstavka"/>
    <w:link w:val="Pripombabesedilo"/>
    <w:rsid w:val="003860BD"/>
    <w:rPr>
      <w:rFonts w:ascii="Century Gothic" w:eastAsia="Century Gothic" w:hAnsi="Century Gothic" w:cs="Century Gothic"/>
      <w:sz w:val="20"/>
      <w:szCs w:val="20"/>
    </w:rPr>
  </w:style>
  <w:style w:type="paragraph" w:styleId="Zadevapripombe">
    <w:name w:val="annotation subject"/>
    <w:basedOn w:val="Pripombabesedilo"/>
    <w:next w:val="Pripombabesedilo"/>
    <w:link w:val="ZadevapripombeZnak"/>
    <w:rsid w:val="003860BD"/>
    <w:rPr>
      <w:b/>
      <w:bCs/>
    </w:rPr>
  </w:style>
  <w:style w:type="character" w:customStyle="1" w:styleId="ZadevapripombeZnak">
    <w:name w:val="Zadeva pripombe Znak"/>
    <w:basedOn w:val="PripombabesediloZnak"/>
    <w:link w:val="Zadevapripombe"/>
    <w:rsid w:val="003860BD"/>
    <w:rPr>
      <w:rFonts w:ascii="Century Gothic" w:eastAsia="Century Gothic" w:hAnsi="Century Gothic" w:cs="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853">
      <w:bodyDiv w:val="1"/>
      <w:marLeft w:val="0"/>
      <w:marRight w:val="0"/>
      <w:marTop w:val="0"/>
      <w:marBottom w:val="0"/>
      <w:divBdr>
        <w:top w:val="none" w:sz="0" w:space="0" w:color="auto"/>
        <w:left w:val="none" w:sz="0" w:space="0" w:color="auto"/>
        <w:bottom w:val="none" w:sz="0" w:space="0" w:color="auto"/>
        <w:right w:val="none" w:sz="0" w:space="0" w:color="auto"/>
      </w:divBdr>
    </w:div>
    <w:div w:id="9189259">
      <w:bodyDiv w:val="1"/>
      <w:marLeft w:val="0"/>
      <w:marRight w:val="0"/>
      <w:marTop w:val="0"/>
      <w:marBottom w:val="0"/>
      <w:divBdr>
        <w:top w:val="none" w:sz="0" w:space="0" w:color="auto"/>
        <w:left w:val="none" w:sz="0" w:space="0" w:color="auto"/>
        <w:bottom w:val="none" w:sz="0" w:space="0" w:color="auto"/>
        <w:right w:val="none" w:sz="0" w:space="0" w:color="auto"/>
      </w:divBdr>
      <w:divsChild>
        <w:div w:id="680470717">
          <w:marLeft w:val="0"/>
          <w:marRight w:val="0"/>
          <w:marTop w:val="0"/>
          <w:marBottom w:val="0"/>
          <w:divBdr>
            <w:top w:val="none" w:sz="0" w:space="0" w:color="auto"/>
            <w:left w:val="none" w:sz="0" w:space="0" w:color="auto"/>
            <w:bottom w:val="none" w:sz="0" w:space="0" w:color="auto"/>
            <w:right w:val="none" w:sz="0" w:space="0" w:color="auto"/>
          </w:divBdr>
          <w:divsChild>
            <w:div w:id="772365560">
              <w:marLeft w:val="0"/>
              <w:marRight w:val="0"/>
              <w:marTop w:val="100"/>
              <w:marBottom w:val="100"/>
              <w:divBdr>
                <w:top w:val="none" w:sz="0" w:space="0" w:color="auto"/>
                <w:left w:val="none" w:sz="0" w:space="0" w:color="auto"/>
                <w:bottom w:val="none" w:sz="0" w:space="0" w:color="auto"/>
                <w:right w:val="none" w:sz="0" w:space="0" w:color="auto"/>
              </w:divBdr>
              <w:divsChild>
                <w:div w:id="1226179772">
                  <w:marLeft w:val="0"/>
                  <w:marRight w:val="0"/>
                  <w:marTop w:val="0"/>
                  <w:marBottom w:val="0"/>
                  <w:divBdr>
                    <w:top w:val="none" w:sz="0" w:space="0" w:color="auto"/>
                    <w:left w:val="none" w:sz="0" w:space="0" w:color="auto"/>
                    <w:bottom w:val="none" w:sz="0" w:space="0" w:color="auto"/>
                    <w:right w:val="none" w:sz="0" w:space="0" w:color="auto"/>
                  </w:divBdr>
                  <w:divsChild>
                    <w:div w:id="1929072634">
                      <w:marLeft w:val="0"/>
                      <w:marRight w:val="0"/>
                      <w:marTop w:val="0"/>
                      <w:marBottom w:val="0"/>
                      <w:divBdr>
                        <w:top w:val="none" w:sz="0" w:space="0" w:color="auto"/>
                        <w:left w:val="none" w:sz="0" w:space="0" w:color="auto"/>
                        <w:bottom w:val="none" w:sz="0" w:space="0" w:color="auto"/>
                        <w:right w:val="none" w:sz="0" w:space="0" w:color="auto"/>
                      </w:divBdr>
                      <w:divsChild>
                        <w:div w:id="1092772977">
                          <w:marLeft w:val="0"/>
                          <w:marRight w:val="0"/>
                          <w:marTop w:val="0"/>
                          <w:marBottom w:val="0"/>
                          <w:divBdr>
                            <w:top w:val="none" w:sz="0" w:space="0" w:color="auto"/>
                            <w:left w:val="none" w:sz="0" w:space="0" w:color="auto"/>
                            <w:bottom w:val="none" w:sz="0" w:space="0" w:color="auto"/>
                            <w:right w:val="none" w:sz="0" w:space="0" w:color="auto"/>
                          </w:divBdr>
                          <w:divsChild>
                            <w:div w:id="250622324">
                              <w:marLeft w:val="0"/>
                              <w:marRight w:val="0"/>
                              <w:marTop w:val="0"/>
                              <w:marBottom w:val="0"/>
                              <w:divBdr>
                                <w:top w:val="none" w:sz="0" w:space="0" w:color="auto"/>
                                <w:left w:val="none" w:sz="0" w:space="0" w:color="auto"/>
                                <w:bottom w:val="none" w:sz="0" w:space="0" w:color="auto"/>
                                <w:right w:val="none" w:sz="0" w:space="0" w:color="auto"/>
                              </w:divBdr>
                              <w:divsChild>
                                <w:div w:id="129783304">
                                  <w:marLeft w:val="0"/>
                                  <w:marRight w:val="0"/>
                                  <w:marTop w:val="0"/>
                                  <w:marBottom w:val="0"/>
                                  <w:divBdr>
                                    <w:top w:val="none" w:sz="0" w:space="0" w:color="auto"/>
                                    <w:left w:val="none" w:sz="0" w:space="0" w:color="auto"/>
                                    <w:bottom w:val="none" w:sz="0" w:space="0" w:color="auto"/>
                                    <w:right w:val="none" w:sz="0" w:space="0" w:color="auto"/>
                                  </w:divBdr>
                                  <w:divsChild>
                                    <w:div w:id="4240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1330">
      <w:bodyDiv w:val="1"/>
      <w:marLeft w:val="0"/>
      <w:marRight w:val="0"/>
      <w:marTop w:val="0"/>
      <w:marBottom w:val="0"/>
      <w:divBdr>
        <w:top w:val="none" w:sz="0" w:space="0" w:color="auto"/>
        <w:left w:val="none" w:sz="0" w:space="0" w:color="auto"/>
        <w:bottom w:val="none" w:sz="0" w:space="0" w:color="auto"/>
        <w:right w:val="none" w:sz="0" w:space="0" w:color="auto"/>
      </w:divBdr>
      <w:divsChild>
        <w:div w:id="1784566910">
          <w:marLeft w:val="0"/>
          <w:marRight w:val="0"/>
          <w:marTop w:val="0"/>
          <w:marBottom w:val="0"/>
          <w:divBdr>
            <w:top w:val="none" w:sz="0" w:space="0" w:color="auto"/>
            <w:left w:val="none" w:sz="0" w:space="0" w:color="auto"/>
            <w:bottom w:val="none" w:sz="0" w:space="0" w:color="auto"/>
            <w:right w:val="none" w:sz="0" w:space="0" w:color="auto"/>
          </w:divBdr>
          <w:divsChild>
            <w:div w:id="518004844">
              <w:marLeft w:val="0"/>
              <w:marRight w:val="0"/>
              <w:marTop w:val="0"/>
              <w:marBottom w:val="0"/>
              <w:divBdr>
                <w:top w:val="none" w:sz="0" w:space="0" w:color="auto"/>
                <w:left w:val="none" w:sz="0" w:space="0" w:color="auto"/>
                <w:bottom w:val="none" w:sz="0" w:space="0" w:color="auto"/>
                <w:right w:val="none" w:sz="0" w:space="0" w:color="auto"/>
              </w:divBdr>
              <w:divsChild>
                <w:div w:id="1934589591">
                  <w:marLeft w:val="0"/>
                  <w:marRight w:val="0"/>
                  <w:marTop w:val="0"/>
                  <w:marBottom w:val="0"/>
                  <w:divBdr>
                    <w:top w:val="none" w:sz="0" w:space="0" w:color="auto"/>
                    <w:left w:val="none" w:sz="0" w:space="0" w:color="auto"/>
                    <w:bottom w:val="none" w:sz="0" w:space="0" w:color="auto"/>
                    <w:right w:val="none" w:sz="0" w:space="0" w:color="auto"/>
                  </w:divBdr>
                  <w:divsChild>
                    <w:div w:id="392774000">
                      <w:marLeft w:val="0"/>
                      <w:marRight w:val="0"/>
                      <w:marTop w:val="0"/>
                      <w:marBottom w:val="0"/>
                      <w:divBdr>
                        <w:top w:val="none" w:sz="0" w:space="0" w:color="auto"/>
                        <w:left w:val="none" w:sz="0" w:space="0" w:color="auto"/>
                        <w:bottom w:val="none" w:sz="0" w:space="0" w:color="auto"/>
                        <w:right w:val="none" w:sz="0" w:space="0" w:color="auto"/>
                      </w:divBdr>
                      <w:divsChild>
                        <w:div w:id="177351347">
                          <w:marLeft w:val="0"/>
                          <w:marRight w:val="0"/>
                          <w:marTop w:val="0"/>
                          <w:marBottom w:val="0"/>
                          <w:divBdr>
                            <w:top w:val="none" w:sz="0" w:space="0" w:color="auto"/>
                            <w:left w:val="none" w:sz="0" w:space="0" w:color="auto"/>
                            <w:bottom w:val="none" w:sz="0" w:space="0" w:color="auto"/>
                            <w:right w:val="none" w:sz="0" w:space="0" w:color="auto"/>
                          </w:divBdr>
                          <w:divsChild>
                            <w:div w:id="27724384">
                              <w:marLeft w:val="0"/>
                              <w:marRight w:val="0"/>
                              <w:marTop w:val="0"/>
                              <w:marBottom w:val="0"/>
                              <w:divBdr>
                                <w:top w:val="none" w:sz="0" w:space="0" w:color="auto"/>
                                <w:left w:val="none" w:sz="0" w:space="0" w:color="auto"/>
                                <w:bottom w:val="none" w:sz="0" w:space="0" w:color="auto"/>
                                <w:right w:val="none" w:sz="0" w:space="0" w:color="auto"/>
                              </w:divBdr>
                              <w:divsChild>
                                <w:div w:id="1228804818">
                                  <w:marLeft w:val="0"/>
                                  <w:marRight w:val="0"/>
                                  <w:marTop w:val="0"/>
                                  <w:marBottom w:val="0"/>
                                  <w:divBdr>
                                    <w:top w:val="none" w:sz="0" w:space="0" w:color="auto"/>
                                    <w:left w:val="none" w:sz="0" w:space="0" w:color="auto"/>
                                    <w:bottom w:val="none" w:sz="0" w:space="0" w:color="auto"/>
                                    <w:right w:val="none" w:sz="0" w:space="0" w:color="auto"/>
                                  </w:divBdr>
                                  <w:divsChild>
                                    <w:div w:id="1473518866">
                                      <w:marLeft w:val="0"/>
                                      <w:marRight w:val="0"/>
                                      <w:marTop w:val="0"/>
                                      <w:marBottom w:val="0"/>
                                      <w:divBdr>
                                        <w:top w:val="none" w:sz="0" w:space="0" w:color="auto"/>
                                        <w:left w:val="none" w:sz="0" w:space="0" w:color="auto"/>
                                        <w:bottom w:val="none" w:sz="0" w:space="0" w:color="auto"/>
                                        <w:right w:val="none" w:sz="0" w:space="0" w:color="auto"/>
                                      </w:divBdr>
                                      <w:divsChild>
                                        <w:div w:id="696277644">
                                          <w:marLeft w:val="0"/>
                                          <w:marRight w:val="0"/>
                                          <w:marTop w:val="0"/>
                                          <w:marBottom w:val="0"/>
                                          <w:divBdr>
                                            <w:top w:val="none" w:sz="0" w:space="0" w:color="auto"/>
                                            <w:left w:val="none" w:sz="0" w:space="0" w:color="auto"/>
                                            <w:bottom w:val="none" w:sz="0" w:space="0" w:color="auto"/>
                                            <w:right w:val="none" w:sz="0" w:space="0" w:color="auto"/>
                                          </w:divBdr>
                                          <w:divsChild>
                                            <w:div w:id="436799236">
                                              <w:marLeft w:val="0"/>
                                              <w:marRight w:val="0"/>
                                              <w:marTop w:val="0"/>
                                              <w:marBottom w:val="0"/>
                                              <w:divBdr>
                                                <w:top w:val="none" w:sz="0" w:space="0" w:color="auto"/>
                                                <w:left w:val="none" w:sz="0" w:space="0" w:color="auto"/>
                                                <w:bottom w:val="none" w:sz="0" w:space="0" w:color="auto"/>
                                                <w:right w:val="none" w:sz="0" w:space="0" w:color="auto"/>
                                              </w:divBdr>
                                              <w:divsChild>
                                                <w:div w:id="2076778892">
                                                  <w:marLeft w:val="0"/>
                                                  <w:marRight w:val="0"/>
                                                  <w:marTop w:val="0"/>
                                                  <w:marBottom w:val="0"/>
                                                  <w:divBdr>
                                                    <w:top w:val="none" w:sz="0" w:space="0" w:color="auto"/>
                                                    <w:left w:val="none" w:sz="0" w:space="0" w:color="auto"/>
                                                    <w:bottom w:val="none" w:sz="0" w:space="0" w:color="auto"/>
                                                    <w:right w:val="none" w:sz="0" w:space="0" w:color="auto"/>
                                                  </w:divBdr>
                                                  <w:divsChild>
                                                    <w:div w:id="1229538182">
                                                      <w:marLeft w:val="0"/>
                                                      <w:marRight w:val="0"/>
                                                      <w:marTop w:val="0"/>
                                                      <w:marBottom w:val="0"/>
                                                      <w:divBdr>
                                                        <w:top w:val="none" w:sz="0" w:space="0" w:color="auto"/>
                                                        <w:left w:val="none" w:sz="0" w:space="0" w:color="auto"/>
                                                        <w:bottom w:val="none" w:sz="0" w:space="0" w:color="auto"/>
                                                        <w:right w:val="none" w:sz="0" w:space="0" w:color="auto"/>
                                                      </w:divBdr>
                                                      <w:divsChild>
                                                        <w:div w:id="16529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9568">
      <w:bodyDiv w:val="1"/>
      <w:marLeft w:val="0"/>
      <w:marRight w:val="0"/>
      <w:marTop w:val="0"/>
      <w:marBottom w:val="0"/>
      <w:divBdr>
        <w:top w:val="none" w:sz="0" w:space="0" w:color="auto"/>
        <w:left w:val="none" w:sz="0" w:space="0" w:color="auto"/>
        <w:bottom w:val="none" w:sz="0" w:space="0" w:color="auto"/>
        <w:right w:val="none" w:sz="0" w:space="0" w:color="auto"/>
      </w:divBdr>
    </w:div>
    <w:div w:id="21590883">
      <w:bodyDiv w:val="1"/>
      <w:marLeft w:val="0"/>
      <w:marRight w:val="0"/>
      <w:marTop w:val="0"/>
      <w:marBottom w:val="0"/>
      <w:divBdr>
        <w:top w:val="none" w:sz="0" w:space="0" w:color="auto"/>
        <w:left w:val="none" w:sz="0" w:space="0" w:color="auto"/>
        <w:bottom w:val="none" w:sz="0" w:space="0" w:color="auto"/>
        <w:right w:val="none" w:sz="0" w:space="0" w:color="auto"/>
      </w:divBdr>
    </w:div>
    <w:div w:id="45498149">
      <w:bodyDiv w:val="1"/>
      <w:marLeft w:val="0"/>
      <w:marRight w:val="0"/>
      <w:marTop w:val="0"/>
      <w:marBottom w:val="0"/>
      <w:divBdr>
        <w:top w:val="none" w:sz="0" w:space="0" w:color="auto"/>
        <w:left w:val="none" w:sz="0" w:space="0" w:color="auto"/>
        <w:bottom w:val="none" w:sz="0" w:space="0" w:color="auto"/>
        <w:right w:val="none" w:sz="0" w:space="0" w:color="auto"/>
      </w:divBdr>
    </w:div>
    <w:div w:id="64181878">
      <w:bodyDiv w:val="1"/>
      <w:marLeft w:val="0"/>
      <w:marRight w:val="0"/>
      <w:marTop w:val="0"/>
      <w:marBottom w:val="0"/>
      <w:divBdr>
        <w:top w:val="none" w:sz="0" w:space="0" w:color="auto"/>
        <w:left w:val="none" w:sz="0" w:space="0" w:color="auto"/>
        <w:bottom w:val="none" w:sz="0" w:space="0" w:color="auto"/>
        <w:right w:val="none" w:sz="0" w:space="0" w:color="auto"/>
      </w:divBdr>
    </w:div>
    <w:div w:id="65810257">
      <w:bodyDiv w:val="1"/>
      <w:marLeft w:val="0"/>
      <w:marRight w:val="0"/>
      <w:marTop w:val="0"/>
      <w:marBottom w:val="0"/>
      <w:divBdr>
        <w:top w:val="none" w:sz="0" w:space="0" w:color="auto"/>
        <w:left w:val="none" w:sz="0" w:space="0" w:color="auto"/>
        <w:bottom w:val="none" w:sz="0" w:space="0" w:color="auto"/>
        <w:right w:val="none" w:sz="0" w:space="0" w:color="auto"/>
      </w:divBdr>
    </w:div>
    <w:div w:id="72049698">
      <w:bodyDiv w:val="1"/>
      <w:marLeft w:val="0"/>
      <w:marRight w:val="0"/>
      <w:marTop w:val="0"/>
      <w:marBottom w:val="0"/>
      <w:divBdr>
        <w:top w:val="none" w:sz="0" w:space="0" w:color="auto"/>
        <w:left w:val="none" w:sz="0" w:space="0" w:color="auto"/>
        <w:bottom w:val="none" w:sz="0" w:space="0" w:color="auto"/>
        <w:right w:val="none" w:sz="0" w:space="0" w:color="auto"/>
      </w:divBdr>
    </w:div>
    <w:div w:id="149180419">
      <w:bodyDiv w:val="1"/>
      <w:marLeft w:val="0"/>
      <w:marRight w:val="0"/>
      <w:marTop w:val="0"/>
      <w:marBottom w:val="0"/>
      <w:divBdr>
        <w:top w:val="none" w:sz="0" w:space="0" w:color="auto"/>
        <w:left w:val="none" w:sz="0" w:space="0" w:color="auto"/>
        <w:bottom w:val="none" w:sz="0" w:space="0" w:color="auto"/>
        <w:right w:val="none" w:sz="0" w:space="0" w:color="auto"/>
      </w:divBdr>
    </w:div>
    <w:div w:id="188102846">
      <w:bodyDiv w:val="1"/>
      <w:marLeft w:val="0"/>
      <w:marRight w:val="0"/>
      <w:marTop w:val="0"/>
      <w:marBottom w:val="0"/>
      <w:divBdr>
        <w:top w:val="none" w:sz="0" w:space="0" w:color="auto"/>
        <w:left w:val="none" w:sz="0" w:space="0" w:color="auto"/>
        <w:bottom w:val="none" w:sz="0" w:space="0" w:color="auto"/>
        <w:right w:val="none" w:sz="0" w:space="0" w:color="auto"/>
      </w:divBdr>
    </w:div>
    <w:div w:id="193740231">
      <w:bodyDiv w:val="1"/>
      <w:marLeft w:val="0"/>
      <w:marRight w:val="0"/>
      <w:marTop w:val="0"/>
      <w:marBottom w:val="0"/>
      <w:divBdr>
        <w:top w:val="none" w:sz="0" w:space="0" w:color="auto"/>
        <w:left w:val="none" w:sz="0" w:space="0" w:color="auto"/>
        <w:bottom w:val="none" w:sz="0" w:space="0" w:color="auto"/>
        <w:right w:val="none" w:sz="0" w:space="0" w:color="auto"/>
      </w:divBdr>
    </w:div>
    <w:div w:id="200748831">
      <w:bodyDiv w:val="1"/>
      <w:marLeft w:val="0"/>
      <w:marRight w:val="0"/>
      <w:marTop w:val="0"/>
      <w:marBottom w:val="0"/>
      <w:divBdr>
        <w:top w:val="none" w:sz="0" w:space="0" w:color="auto"/>
        <w:left w:val="none" w:sz="0" w:space="0" w:color="auto"/>
        <w:bottom w:val="none" w:sz="0" w:space="0" w:color="auto"/>
        <w:right w:val="none" w:sz="0" w:space="0" w:color="auto"/>
      </w:divBdr>
    </w:div>
    <w:div w:id="201751057">
      <w:bodyDiv w:val="1"/>
      <w:marLeft w:val="0"/>
      <w:marRight w:val="0"/>
      <w:marTop w:val="0"/>
      <w:marBottom w:val="0"/>
      <w:divBdr>
        <w:top w:val="none" w:sz="0" w:space="0" w:color="auto"/>
        <w:left w:val="none" w:sz="0" w:space="0" w:color="auto"/>
        <w:bottom w:val="none" w:sz="0" w:space="0" w:color="auto"/>
        <w:right w:val="none" w:sz="0" w:space="0" w:color="auto"/>
      </w:divBdr>
    </w:div>
    <w:div w:id="207230473">
      <w:bodyDiv w:val="1"/>
      <w:marLeft w:val="0"/>
      <w:marRight w:val="0"/>
      <w:marTop w:val="0"/>
      <w:marBottom w:val="0"/>
      <w:divBdr>
        <w:top w:val="none" w:sz="0" w:space="0" w:color="auto"/>
        <w:left w:val="none" w:sz="0" w:space="0" w:color="auto"/>
        <w:bottom w:val="none" w:sz="0" w:space="0" w:color="auto"/>
        <w:right w:val="none" w:sz="0" w:space="0" w:color="auto"/>
      </w:divBdr>
    </w:div>
    <w:div w:id="231474847">
      <w:bodyDiv w:val="1"/>
      <w:marLeft w:val="0"/>
      <w:marRight w:val="0"/>
      <w:marTop w:val="0"/>
      <w:marBottom w:val="0"/>
      <w:divBdr>
        <w:top w:val="none" w:sz="0" w:space="0" w:color="auto"/>
        <w:left w:val="none" w:sz="0" w:space="0" w:color="auto"/>
        <w:bottom w:val="none" w:sz="0" w:space="0" w:color="auto"/>
        <w:right w:val="none" w:sz="0" w:space="0" w:color="auto"/>
      </w:divBdr>
    </w:div>
    <w:div w:id="259215895">
      <w:bodyDiv w:val="1"/>
      <w:marLeft w:val="0"/>
      <w:marRight w:val="0"/>
      <w:marTop w:val="0"/>
      <w:marBottom w:val="0"/>
      <w:divBdr>
        <w:top w:val="none" w:sz="0" w:space="0" w:color="auto"/>
        <w:left w:val="none" w:sz="0" w:space="0" w:color="auto"/>
        <w:bottom w:val="none" w:sz="0" w:space="0" w:color="auto"/>
        <w:right w:val="none" w:sz="0" w:space="0" w:color="auto"/>
      </w:divBdr>
    </w:div>
    <w:div w:id="269630060">
      <w:bodyDiv w:val="1"/>
      <w:marLeft w:val="0"/>
      <w:marRight w:val="0"/>
      <w:marTop w:val="0"/>
      <w:marBottom w:val="0"/>
      <w:divBdr>
        <w:top w:val="none" w:sz="0" w:space="0" w:color="auto"/>
        <w:left w:val="none" w:sz="0" w:space="0" w:color="auto"/>
        <w:bottom w:val="none" w:sz="0" w:space="0" w:color="auto"/>
        <w:right w:val="none" w:sz="0" w:space="0" w:color="auto"/>
      </w:divBdr>
    </w:div>
    <w:div w:id="279459383">
      <w:bodyDiv w:val="1"/>
      <w:marLeft w:val="0"/>
      <w:marRight w:val="0"/>
      <w:marTop w:val="0"/>
      <w:marBottom w:val="0"/>
      <w:divBdr>
        <w:top w:val="none" w:sz="0" w:space="0" w:color="auto"/>
        <w:left w:val="none" w:sz="0" w:space="0" w:color="auto"/>
        <w:bottom w:val="none" w:sz="0" w:space="0" w:color="auto"/>
        <w:right w:val="none" w:sz="0" w:space="0" w:color="auto"/>
      </w:divBdr>
    </w:div>
    <w:div w:id="291836389">
      <w:bodyDiv w:val="1"/>
      <w:marLeft w:val="0"/>
      <w:marRight w:val="0"/>
      <w:marTop w:val="0"/>
      <w:marBottom w:val="0"/>
      <w:divBdr>
        <w:top w:val="none" w:sz="0" w:space="0" w:color="auto"/>
        <w:left w:val="none" w:sz="0" w:space="0" w:color="auto"/>
        <w:bottom w:val="none" w:sz="0" w:space="0" w:color="auto"/>
        <w:right w:val="none" w:sz="0" w:space="0" w:color="auto"/>
      </w:divBdr>
      <w:divsChild>
        <w:div w:id="2053528291">
          <w:marLeft w:val="0"/>
          <w:marRight w:val="0"/>
          <w:marTop w:val="0"/>
          <w:marBottom w:val="0"/>
          <w:divBdr>
            <w:top w:val="none" w:sz="0" w:space="0" w:color="auto"/>
            <w:left w:val="none" w:sz="0" w:space="0" w:color="auto"/>
            <w:bottom w:val="none" w:sz="0" w:space="0" w:color="auto"/>
            <w:right w:val="none" w:sz="0" w:space="0" w:color="auto"/>
          </w:divBdr>
        </w:div>
        <w:div w:id="1595821573">
          <w:marLeft w:val="0"/>
          <w:marRight w:val="0"/>
          <w:marTop w:val="0"/>
          <w:marBottom w:val="0"/>
          <w:divBdr>
            <w:top w:val="none" w:sz="0" w:space="0" w:color="auto"/>
            <w:left w:val="none" w:sz="0" w:space="0" w:color="auto"/>
            <w:bottom w:val="none" w:sz="0" w:space="0" w:color="auto"/>
            <w:right w:val="none" w:sz="0" w:space="0" w:color="auto"/>
          </w:divBdr>
        </w:div>
        <w:div w:id="973944733">
          <w:marLeft w:val="0"/>
          <w:marRight w:val="0"/>
          <w:marTop w:val="0"/>
          <w:marBottom w:val="0"/>
          <w:divBdr>
            <w:top w:val="none" w:sz="0" w:space="0" w:color="auto"/>
            <w:left w:val="none" w:sz="0" w:space="0" w:color="auto"/>
            <w:bottom w:val="none" w:sz="0" w:space="0" w:color="auto"/>
            <w:right w:val="none" w:sz="0" w:space="0" w:color="auto"/>
          </w:divBdr>
        </w:div>
        <w:div w:id="632947360">
          <w:marLeft w:val="0"/>
          <w:marRight w:val="0"/>
          <w:marTop w:val="0"/>
          <w:marBottom w:val="0"/>
          <w:divBdr>
            <w:top w:val="none" w:sz="0" w:space="0" w:color="auto"/>
            <w:left w:val="none" w:sz="0" w:space="0" w:color="auto"/>
            <w:bottom w:val="none" w:sz="0" w:space="0" w:color="auto"/>
            <w:right w:val="none" w:sz="0" w:space="0" w:color="auto"/>
          </w:divBdr>
        </w:div>
        <w:div w:id="1280841256">
          <w:marLeft w:val="0"/>
          <w:marRight w:val="0"/>
          <w:marTop w:val="0"/>
          <w:marBottom w:val="0"/>
          <w:divBdr>
            <w:top w:val="none" w:sz="0" w:space="0" w:color="auto"/>
            <w:left w:val="none" w:sz="0" w:space="0" w:color="auto"/>
            <w:bottom w:val="none" w:sz="0" w:space="0" w:color="auto"/>
            <w:right w:val="none" w:sz="0" w:space="0" w:color="auto"/>
          </w:divBdr>
        </w:div>
      </w:divsChild>
    </w:div>
    <w:div w:id="298533537">
      <w:bodyDiv w:val="1"/>
      <w:marLeft w:val="0"/>
      <w:marRight w:val="0"/>
      <w:marTop w:val="0"/>
      <w:marBottom w:val="0"/>
      <w:divBdr>
        <w:top w:val="none" w:sz="0" w:space="0" w:color="auto"/>
        <w:left w:val="none" w:sz="0" w:space="0" w:color="auto"/>
        <w:bottom w:val="none" w:sz="0" w:space="0" w:color="auto"/>
        <w:right w:val="none" w:sz="0" w:space="0" w:color="auto"/>
      </w:divBdr>
    </w:div>
    <w:div w:id="310445190">
      <w:bodyDiv w:val="1"/>
      <w:marLeft w:val="0"/>
      <w:marRight w:val="0"/>
      <w:marTop w:val="0"/>
      <w:marBottom w:val="0"/>
      <w:divBdr>
        <w:top w:val="none" w:sz="0" w:space="0" w:color="auto"/>
        <w:left w:val="none" w:sz="0" w:space="0" w:color="auto"/>
        <w:bottom w:val="none" w:sz="0" w:space="0" w:color="auto"/>
        <w:right w:val="none" w:sz="0" w:space="0" w:color="auto"/>
      </w:divBdr>
    </w:div>
    <w:div w:id="313796400">
      <w:bodyDiv w:val="1"/>
      <w:marLeft w:val="0"/>
      <w:marRight w:val="0"/>
      <w:marTop w:val="0"/>
      <w:marBottom w:val="0"/>
      <w:divBdr>
        <w:top w:val="none" w:sz="0" w:space="0" w:color="auto"/>
        <w:left w:val="none" w:sz="0" w:space="0" w:color="auto"/>
        <w:bottom w:val="none" w:sz="0" w:space="0" w:color="auto"/>
        <w:right w:val="none" w:sz="0" w:space="0" w:color="auto"/>
      </w:divBdr>
    </w:div>
    <w:div w:id="354621057">
      <w:bodyDiv w:val="1"/>
      <w:marLeft w:val="0"/>
      <w:marRight w:val="0"/>
      <w:marTop w:val="0"/>
      <w:marBottom w:val="0"/>
      <w:divBdr>
        <w:top w:val="none" w:sz="0" w:space="0" w:color="auto"/>
        <w:left w:val="none" w:sz="0" w:space="0" w:color="auto"/>
        <w:bottom w:val="none" w:sz="0" w:space="0" w:color="auto"/>
        <w:right w:val="none" w:sz="0" w:space="0" w:color="auto"/>
      </w:divBdr>
    </w:div>
    <w:div w:id="373892085">
      <w:bodyDiv w:val="1"/>
      <w:marLeft w:val="0"/>
      <w:marRight w:val="0"/>
      <w:marTop w:val="0"/>
      <w:marBottom w:val="0"/>
      <w:divBdr>
        <w:top w:val="none" w:sz="0" w:space="0" w:color="auto"/>
        <w:left w:val="none" w:sz="0" w:space="0" w:color="auto"/>
        <w:bottom w:val="none" w:sz="0" w:space="0" w:color="auto"/>
        <w:right w:val="none" w:sz="0" w:space="0" w:color="auto"/>
      </w:divBdr>
    </w:div>
    <w:div w:id="380255667">
      <w:bodyDiv w:val="1"/>
      <w:marLeft w:val="0"/>
      <w:marRight w:val="0"/>
      <w:marTop w:val="0"/>
      <w:marBottom w:val="0"/>
      <w:divBdr>
        <w:top w:val="none" w:sz="0" w:space="0" w:color="auto"/>
        <w:left w:val="none" w:sz="0" w:space="0" w:color="auto"/>
        <w:bottom w:val="none" w:sz="0" w:space="0" w:color="auto"/>
        <w:right w:val="none" w:sz="0" w:space="0" w:color="auto"/>
      </w:divBdr>
    </w:div>
    <w:div w:id="413475482">
      <w:bodyDiv w:val="1"/>
      <w:marLeft w:val="0"/>
      <w:marRight w:val="0"/>
      <w:marTop w:val="0"/>
      <w:marBottom w:val="0"/>
      <w:divBdr>
        <w:top w:val="none" w:sz="0" w:space="0" w:color="auto"/>
        <w:left w:val="none" w:sz="0" w:space="0" w:color="auto"/>
        <w:bottom w:val="none" w:sz="0" w:space="0" w:color="auto"/>
        <w:right w:val="none" w:sz="0" w:space="0" w:color="auto"/>
      </w:divBdr>
    </w:div>
    <w:div w:id="455023196">
      <w:bodyDiv w:val="1"/>
      <w:marLeft w:val="0"/>
      <w:marRight w:val="0"/>
      <w:marTop w:val="0"/>
      <w:marBottom w:val="0"/>
      <w:divBdr>
        <w:top w:val="none" w:sz="0" w:space="0" w:color="auto"/>
        <w:left w:val="none" w:sz="0" w:space="0" w:color="auto"/>
        <w:bottom w:val="none" w:sz="0" w:space="0" w:color="auto"/>
        <w:right w:val="none" w:sz="0" w:space="0" w:color="auto"/>
      </w:divBdr>
    </w:div>
    <w:div w:id="467359540">
      <w:bodyDiv w:val="1"/>
      <w:marLeft w:val="0"/>
      <w:marRight w:val="0"/>
      <w:marTop w:val="0"/>
      <w:marBottom w:val="0"/>
      <w:divBdr>
        <w:top w:val="none" w:sz="0" w:space="0" w:color="auto"/>
        <w:left w:val="none" w:sz="0" w:space="0" w:color="auto"/>
        <w:bottom w:val="none" w:sz="0" w:space="0" w:color="auto"/>
        <w:right w:val="none" w:sz="0" w:space="0" w:color="auto"/>
      </w:divBdr>
    </w:div>
    <w:div w:id="469173756">
      <w:bodyDiv w:val="1"/>
      <w:marLeft w:val="0"/>
      <w:marRight w:val="0"/>
      <w:marTop w:val="0"/>
      <w:marBottom w:val="0"/>
      <w:divBdr>
        <w:top w:val="none" w:sz="0" w:space="0" w:color="auto"/>
        <w:left w:val="none" w:sz="0" w:space="0" w:color="auto"/>
        <w:bottom w:val="none" w:sz="0" w:space="0" w:color="auto"/>
        <w:right w:val="none" w:sz="0" w:space="0" w:color="auto"/>
      </w:divBdr>
    </w:div>
    <w:div w:id="511337856">
      <w:bodyDiv w:val="1"/>
      <w:marLeft w:val="0"/>
      <w:marRight w:val="0"/>
      <w:marTop w:val="0"/>
      <w:marBottom w:val="0"/>
      <w:divBdr>
        <w:top w:val="none" w:sz="0" w:space="0" w:color="auto"/>
        <w:left w:val="none" w:sz="0" w:space="0" w:color="auto"/>
        <w:bottom w:val="none" w:sz="0" w:space="0" w:color="auto"/>
        <w:right w:val="none" w:sz="0" w:space="0" w:color="auto"/>
      </w:divBdr>
    </w:div>
    <w:div w:id="534543730">
      <w:bodyDiv w:val="1"/>
      <w:marLeft w:val="0"/>
      <w:marRight w:val="0"/>
      <w:marTop w:val="0"/>
      <w:marBottom w:val="0"/>
      <w:divBdr>
        <w:top w:val="none" w:sz="0" w:space="0" w:color="auto"/>
        <w:left w:val="none" w:sz="0" w:space="0" w:color="auto"/>
        <w:bottom w:val="none" w:sz="0" w:space="0" w:color="auto"/>
        <w:right w:val="none" w:sz="0" w:space="0" w:color="auto"/>
      </w:divBdr>
    </w:div>
    <w:div w:id="555360718">
      <w:bodyDiv w:val="1"/>
      <w:marLeft w:val="0"/>
      <w:marRight w:val="0"/>
      <w:marTop w:val="0"/>
      <w:marBottom w:val="0"/>
      <w:divBdr>
        <w:top w:val="none" w:sz="0" w:space="0" w:color="auto"/>
        <w:left w:val="none" w:sz="0" w:space="0" w:color="auto"/>
        <w:bottom w:val="none" w:sz="0" w:space="0" w:color="auto"/>
        <w:right w:val="none" w:sz="0" w:space="0" w:color="auto"/>
      </w:divBdr>
    </w:div>
    <w:div w:id="573510409">
      <w:bodyDiv w:val="1"/>
      <w:marLeft w:val="0"/>
      <w:marRight w:val="0"/>
      <w:marTop w:val="0"/>
      <w:marBottom w:val="0"/>
      <w:divBdr>
        <w:top w:val="none" w:sz="0" w:space="0" w:color="auto"/>
        <w:left w:val="none" w:sz="0" w:space="0" w:color="auto"/>
        <w:bottom w:val="none" w:sz="0" w:space="0" w:color="auto"/>
        <w:right w:val="none" w:sz="0" w:space="0" w:color="auto"/>
      </w:divBdr>
    </w:div>
    <w:div w:id="574389890">
      <w:bodyDiv w:val="1"/>
      <w:marLeft w:val="0"/>
      <w:marRight w:val="0"/>
      <w:marTop w:val="0"/>
      <w:marBottom w:val="0"/>
      <w:divBdr>
        <w:top w:val="none" w:sz="0" w:space="0" w:color="auto"/>
        <w:left w:val="none" w:sz="0" w:space="0" w:color="auto"/>
        <w:bottom w:val="none" w:sz="0" w:space="0" w:color="auto"/>
        <w:right w:val="none" w:sz="0" w:space="0" w:color="auto"/>
      </w:divBdr>
    </w:div>
    <w:div w:id="578826393">
      <w:bodyDiv w:val="1"/>
      <w:marLeft w:val="0"/>
      <w:marRight w:val="0"/>
      <w:marTop w:val="0"/>
      <w:marBottom w:val="0"/>
      <w:divBdr>
        <w:top w:val="none" w:sz="0" w:space="0" w:color="auto"/>
        <w:left w:val="none" w:sz="0" w:space="0" w:color="auto"/>
        <w:bottom w:val="none" w:sz="0" w:space="0" w:color="auto"/>
        <w:right w:val="none" w:sz="0" w:space="0" w:color="auto"/>
      </w:divBdr>
    </w:div>
    <w:div w:id="587931662">
      <w:bodyDiv w:val="1"/>
      <w:marLeft w:val="0"/>
      <w:marRight w:val="0"/>
      <w:marTop w:val="0"/>
      <w:marBottom w:val="0"/>
      <w:divBdr>
        <w:top w:val="none" w:sz="0" w:space="0" w:color="auto"/>
        <w:left w:val="none" w:sz="0" w:space="0" w:color="auto"/>
        <w:bottom w:val="none" w:sz="0" w:space="0" w:color="auto"/>
        <w:right w:val="none" w:sz="0" w:space="0" w:color="auto"/>
      </w:divBdr>
    </w:div>
    <w:div w:id="607353380">
      <w:bodyDiv w:val="1"/>
      <w:marLeft w:val="0"/>
      <w:marRight w:val="0"/>
      <w:marTop w:val="0"/>
      <w:marBottom w:val="0"/>
      <w:divBdr>
        <w:top w:val="none" w:sz="0" w:space="0" w:color="auto"/>
        <w:left w:val="none" w:sz="0" w:space="0" w:color="auto"/>
        <w:bottom w:val="none" w:sz="0" w:space="0" w:color="auto"/>
        <w:right w:val="none" w:sz="0" w:space="0" w:color="auto"/>
      </w:divBdr>
    </w:div>
    <w:div w:id="628753059">
      <w:bodyDiv w:val="1"/>
      <w:marLeft w:val="0"/>
      <w:marRight w:val="0"/>
      <w:marTop w:val="0"/>
      <w:marBottom w:val="0"/>
      <w:divBdr>
        <w:top w:val="none" w:sz="0" w:space="0" w:color="auto"/>
        <w:left w:val="none" w:sz="0" w:space="0" w:color="auto"/>
        <w:bottom w:val="none" w:sz="0" w:space="0" w:color="auto"/>
        <w:right w:val="none" w:sz="0" w:space="0" w:color="auto"/>
      </w:divBdr>
      <w:divsChild>
        <w:div w:id="1582713127">
          <w:marLeft w:val="547"/>
          <w:marRight w:val="0"/>
          <w:marTop w:val="0"/>
          <w:marBottom w:val="0"/>
          <w:divBdr>
            <w:top w:val="none" w:sz="0" w:space="0" w:color="auto"/>
            <w:left w:val="none" w:sz="0" w:space="0" w:color="auto"/>
            <w:bottom w:val="none" w:sz="0" w:space="0" w:color="auto"/>
            <w:right w:val="none" w:sz="0" w:space="0" w:color="auto"/>
          </w:divBdr>
        </w:div>
        <w:div w:id="208878735">
          <w:marLeft w:val="1166"/>
          <w:marRight w:val="0"/>
          <w:marTop w:val="0"/>
          <w:marBottom w:val="0"/>
          <w:divBdr>
            <w:top w:val="none" w:sz="0" w:space="0" w:color="auto"/>
            <w:left w:val="none" w:sz="0" w:space="0" w:color="auto"/>
            <w:bottom w:val="none" w:sz="0" w:space="0" w:color="auto"/>
            <w:right w:val="none" w:sz="0" w:space="0" w:color="auto"/>
          </w:divBdr>
        </w:div>
        <w:div w:id="975186762">
          <w:marLeft w:val="547"/>
          <w:marRight w:val="0"/>
          <w:marTop w:val="0"/>
          <w:marBottom w:val="0"/>
          <w:divBdr>
            <w:top w:val="none" w:sz="0" w:space="0" w:color="auto"/>
            <w:left w:val="none" w:sz="0" w:space="0" w:color="auto"/>
            <w:bottom w:val="none" w:sz="0" w:space="0" w:color="auto"/>
            <w:right w:val="none" w:sz="0" w:space="0" w:color="auto"/>
          </w:divBdr>
        </w:div>
        <w:div w:id="800802806">
          <w:marLeft w:val="1166"/>
          <w:marRight w:val="0"/>
          <w:marTop w:val="0"/>
          <w:marBottom w:val="0"/>
          <w:divBdr>
            <w:top w:val="none" w:sz="0" w:space="0" w:color="auto"/>
            <w:left w:val="none" w:sz="0" w:space="0" w:color="auto"/>
            <w:bottom w:val="none" w:sz="0" w:space="0" w:color="auto"/>
            <w:right w:val="none" w:sz="0" w:space="0" w:color="auto"/>
          </w:divBdr>
        </w:div>
        <w:div w:id="1542670863">
          <w:marLeft w:val="547"/>
          <w:marRight w:val="0"/>
          <w:marTop w:val="0"/>
          <w:marBottom w:val="0"/>
          <w:divBdr>
            <w:top w:val="none" w:sz="0" w:space="0" w:color="auto"/>
            <w:left w:val="none" w:sz="0" w:space="0" w:color="auto"/>
            <w:bottom w:val="none" w:sz="0" w:space="0" w:color="auto"/>
            <w:right w:val="none" w:sz="0" w:space="0" w:color="auto"/>
          </w:divBdr>
        </w:div>
        <w:div w:id="1980306682">
          <w:marLeft w:val="1166"/>
          <w:marRight w:val="0"/>
          <w:marTop w:val="0"/>
          <w:marBottom w:val="0"/>
          <w:divBdr>
            <w:top w:val="none" w:sz="0" w:space="0" w:color="auto"/>
            <w:left w:val="none" w:sz="0" w:space="0" w:color="auto"/>
            <w:bottom w:val="none" w:sz="0" w:space="0" w:color="auto"/>
            <w:right w:val="none" w:sz="0" w:space="0" w:color="auto"/>
          </w:divBdr>
        </w:div>
        <w:div w:id="1725979132">
          <w:marLeft w:val="1166"/>
          <w:marRight w:val="0"/>
          <w:marTop w:val="0"/>
          <w:marBottom w:val="0"/>
          <w:divBdr>
            <w:top w:val="none" w:sz="0" w:space="0" w:color="auto"/>
            <w:left w:val="none" w:sz="0" w:space="0" w:color="auto"/>
            <w:bottom w:val="none" w:sz="0" w:space="0" w:color="auto"/>
            <w:right w:val="none" w:sz="0" w:space="0" w:color="auto"/>
          </w:divBdr>
        </w:div>
        <w:div w:id="534537895">
          <w:marLeft w:val="1166"/>
          <w:marRight w:val="0"/>
          <w:marTop w:val="0"/>
          <w:marBottom w:val="0"/>
          <w:divBdr>
            <w:top w:val="none" w:sz="0" w:space="0" w:color="auto"/>
            <w:left w:val="none" w:sz="0" w:space="0" w:color="auto"/>
            <w:bottom w:val="none" w:sz="0" w:space="0" w:color="auto"/>
            <w:right w:val="none" w:sz="0" w:space="0" w:color="auto"/>
          </w:divBdr>
        </w:div>
        <w:div w:id="604115084">
          <w:marLeft w:val="547"/>
          <w:marRight w:val="0"/>
          <w:marTop w:val="0"/>
          <w:marBottom w:val="0"/>
          <w:divBdr>
            <w:top w:val="none" w:sz="0" w:space="0" w:color="auto"/>
            <w:left w:val="none" w:sz="0" w:space="0" w:color="auto"/>
            <w:bottom w:val="none" w:sz="0" w:space="0" w:color="auto"/>
            <w:right w:val="none" w:sz="0" w:space="0" w:color="auto"/>
          </w:divBdr>
        </w:div>
        <w:div w:id="1984892505">
          <w:marLeft w:val="1166"/>
          <w:marRight w:val="0"/>
          <w:marTop w:val="0"/>
          <w:marBottom w:val="0"/>
          <w:divBdr>
            <w:top w:val="none" w:sz="0" w:space="0" w:color="auto"/>
            <w:left w:val="none" w:sz="0" w:space="0" w:color="auto"/>
            <w:bottom w:val="none" w:sz="0" w:space="0" w:color="auto"/>
            <w:right w:val="none" w:sz="0" w:space="0" w:color="auto"/>
          </w:divBdr>
        </w:div>
        <w:div w:id="1328752395">
          <w:marLeft w:val="1166"/>
          <w:marRight w:val="0"/>
          <w:marTop w:val="0"/>
          <w:marBottom w:val="0"/>
          <w:divBdr>
            <w:top w:val="none" w:sz="0" w:space="0" w:color="auto"/>
            <w:left w:val="none" w:sz="0" w:space="0" w:color="auto"/>
            <w:bottom w:val="none" w:sz="0" w:space="0" w:color="auto"/>
            <w:right w:val="none" w:sz="0" w:space="0" w:color="auto"/>
          </w:divBdr>
        </w:div>
        <w:div w:id="1131829652">
          <w:marLeft w:val="1166"/>
          <w:marRight w:val="0"/>
          <w:marTop w:val="0"/>
          <w:marBottom w:val="0"/>
          <w:divBdr>
            <w:top w:val="none" w:sz="0" w:space="0" w:color="auto"/>
            <w:left w:val="none" w:sz="0" w:space="0" w:color="auto"/>
            <w:bottom w:val="none" w:sz="0" w:space="0" w:color="auto"/>
            <w:right w:val="none" w:sz="0" w:space="0" w:color="auto"/>
          </w:divBdr>
        </w:div>
      </w:divsChild>
    </w:div>
    <w:div w:id="641689402">
      <w:bodyDiv w:val="1"/>
      <w:marLeft w:val="0"/>
      <w:marRight w:val="0"/>
      <w:marTop w:val="0"/>
      <w:marBottom w:val="0"/>
      <w:divBdr>
        <w:top w:val="none" w:sz="0" w:space="0" w:color="auto"/>
        <w:left w:val="none" w:sz="0" w:space="0" w:color="auto"/>
        <w:bottom w:val="none" w:sz="0" w:space="0" w:color="auto"/>
        <w:right w:val="none" w:sz="0" w:space="0" w:color="auto"/>
      </w:divBdr>
    </w:div>
    <w:div w:id="654115276">
      <w:bodyDiv w:val="1"/>
      <w:marLeft w:val="0"/>
      <w:marRight w:val="0"/>
      <w:marTop w:val="0"/>
      <w:marBottom w:val="0"/>
      <w:divBdr>
        <w:top w:val="none" w:sz="0" w:space="0" w:color="auto"/>
        <w:left w:val="none" w:sz="0" w:space="0" w:color="auto"/>
        <w:bottom w:val="none" w:sz="0" w:space="0" w:color="auto"/>
        <w:right w:val="none" w:sz="0" w:space="0" w:color="auto"/>
      </w:divBdr>
    </w:div>
    <w:div w:id="668756402">
      <w:bodyDiv w:val="1"/>
      <w:marLeft w:val="0"/>
      <w:marRight w:val="0"/>
      <w:marTop w:val="0"/>
      <w:marBottom w:val="0"/>
      <w:divBdr>
        <w:top w:val="none" w:sz="0" w:space="0" w:color="auto"/>
        <w:left w:val="none" w:sz="0" w:space="0" w:color="auto"/>
        <w:bottom w:val="none" w:sz="0" w:space="0" w:color="auto"/>
        <w:right w:val="none" w:sz="0" w:space="0" w:color="auto"/>
      </w:divBdr>
    </w:div>
    <w:div w:id="697661007">
      <w:bodyDiv w:val="1"/>
      <w:marLeft w:val="0"/>
      <w:marRight w:val="0"/>
      <w:marTop w:val="0"/>
      <w:marBottom w:val="0"/>
      <w:divBdr>
        <w:top w:val="none" w:sz="0" w:space="0" w:color="auto"/>
        <w:left w:val="none" w:sz="0" w:space="0" w:color="auto"/>
        <w:bottom w:val="none" w:sz="0" w:space="0" w:color="auto"/>
        <w:right w:val="none" w:sz="0" w:space="0" w:color="auto"/>
      </w:divBdr>
    </w:div>
    <w:div w:id="737090123">
      <w:bodyDiv w:val="1"/>
      <w:marLeft w:val="0"/>
      <w:marRight w:val="0"/>
      <w:marTop w:val="0"/>
      <w:marBottom w:val="0"/>
      <w:divBdr>
        <w:top w:val="none" w:sz="0" w:space="0" w:color="auto"/>
        <w:left w:val="none" w:sz="0" w:space="0" w:color="auto"/>
        <w:bottom w:val="none" w:sz="0" w:space="0" w:color="auto"/>
        <w:right w:val="none" w:sz="0" w:space="0" w:color="auto"/>
      </w:divBdr>
    </w:div>
    <w:div w:id="746532148">
      <w:bodyDiv w:val="1"/>
      <w:marLeft w:val="0"/>
      <w:marRight w:val="0"/>
      <w:marTop w:val="0"/>
      <w:marBottom w:val="0"/>
      <w:divBdr>
        <w:top w:val="none" w:sz="0" w:space="0" w:color="auto"/>
        <w:left w:val="none" w:sz="0" w:space="0" w:color="auto"/>
        <w:bottom w:val="none" w:sz="0" w:space="0" w:color="auto"/>
        <w:right w:val="none" w:sz="0" w:space="0" w:color="auto"/>
      </w:divBdr>
    </w:div>
    <w:div w:id="769005077">
      <w:bodyDiv w:val="1"/>
      <w:marLeft w:val="0"/>
      <w:marRight w:val="0"/>
      <w:marTop w:val="0"/>
      <w:marBottom w:val="0"/>
      <w:divBdr>
        <w:top w:val="none" w:sz="0" w:space="0" w:color="auto"/>
        <w:left w:val="none" w:sz="0" w:space="0" w:color="auto"/>
        <w:bottom w:val="none" w:sz="0" w:space="0" w:color="auto"/>
        <w:right w:val="none" w:sz="0" w:space="0" w:color="auto"/>
      </w:divBdr>
      <w:divsChild>
        <w:div w:id="1201549246">
          <w:marLeft w:val="0"/>
          <w:marRight w:val="0"/>
          <w:marTop w:val="0"/>
          <w:marBottom w:val="0"/>
          <w:divBdr>
            <w:top w:val="none" w:sz="0" w:space="0" w:color="auto"/>
            <w:left w:val="none" w:sz="0" w:space="0" w:color="auto"/>
            <w:bottom w:val="none" w:sz="0" w:space="0" w:color="auto"/>
            <w:right w:val="none" w:sz="0" w:space="0" w:color="auto"/>
          </w:divBdr>
          <w:divsChild>
            <w:div w:id="1127239160">
              <w:marLeft w:val="0"/>
              <w:marRight w:val="0"/>
              <w:marTop w:val="0"/>
              <w:marBottom w:val="0"/>
              <w:divBdr>
                <w:top w:val="none" w:sz="0" w:space="0" w:color="auto"/>
                <w:left w:val="none" w:sz="0" w:space="0" w:color="auto"/>
                <w:bottom w:val="none" w:sz="0" w:space="0" w:color="auto"/>
                <w:right w:val="none" w:sz="0" w:space="0" w:color="auto"/>
              </w:divBdr>
              <w:divsChild>
                <w:div w:id="1062558258">
                  <w:marLeft w:val="-225"/>
                  <w:marRight w:val="-225"/>
                  <w:marTop w:val="0"/>
                  <w:marBottom w:val="0"/>
                  <w:divBdr>
                    <w:top w:val="none" w:sz="0" w:space="0" w:color="auto"/>
                    <w:left w:val="none" w:sz="0" w:space="0" w:color="auto"/>
                    <w:bottom w:val="none" w:sz="0" w:space="0" w:color="auto"/>
                    <w:right w:val="none" w:sz="0" w:space="0" w:color="auto"/>
                  </w:divBdr>
                  <w:divsChild>
                    <w:div w:id="1112549764">
                      <w:marLeft w:val="0"/>
                      <w:marRight w:val="0"/>
                      <w:marTop w:val="0"/>
                      <w:marBottom w:val="0"/>
                      <w:divBdr>
                        <w:top w:val="none" w:sz="0" w:space="0" w:color="auto"/>
                        <w:left w:val="none" w:sz="0" w:space="0" w:color="auto"/>
                        <w:bottom w:val="none" w:sz="0" w:space="0" w:color="auto"/>
                        <w:right w:val="none" w:sz="0" w:space="0" w:color="auto"/>
                      </w:divBdr>
                      <w:divsChild>
                        <w:div w:id="331297150">
                          <w:marLeft w:val="0"/>
                          <w:marRight w:val="0"/>
                          <w:marTop w:val="0"/>
                          <w:marBottom w:val="0"/>
                          <w:divBdr>
                            <w:top w:val="none" w:sz="0" w:space="0" w:color="auto"/>
                            <w:left w:val="none" w:sz="0" w:space="0" w:color="auto"/>
                            <w:bottom w:val="none" w:sz="0" w:space="0" w:color="auto"/>
                            <w:right w:val="none" w:sz="0" w:space="0" w:color="auto"/>
                          </w:divBdr>
                          <w:divsChild>
                            <w:div w:id="610433210">
                              <w:marLeft w:val="-225"/>
                              <w:marRight w:val="-225"/>
                              <w:marTop w:val="0"/>
                              <w:marBottom w:val="0"/>
                              <w:divBdr>
                                <w:top w:val="none" w:sz="0" w:space="0" w:color="auto"/>
                                <w:left w:val="none" w:sz="0" w:space="0" w:color="auto"/>
                                <w:bottom w:val="none" w:sz="0" w:space="0" w:color="auto"/>
                                <w:right w:val="none" w:sz="0" w:space="0" w:color="auto"/>
                              </w:divBdr>
                              <w:divsChild>
                                <w:div w:id="370344961">
                                  <w:marLeft w:val="0"/>
                                  <w:marRight w:val="0"/>
                                  <w:marTop w:val="0"/>
                                  <w:marBottom w:val="0"/>
                                  <w:divBdr>
                                    <w:top w:val="none" w:sz="0" w:space="0" w:color="auto"/>
                                    <w:left w:val="none" w:sz="0" w:space="0" w:color="auto"/>
                                    <w:bottom w:val="none" w:sz="0" w:space="0" w:color="auto"/>
                                    <w:right w:val="none" w:sz="0" w:space="0" w:color="auto"/>
                                  </w:divBdr>
                                  <w:divsChild>
                                    <w:div w:id="2009669865">
                                      <w:marLeft w:val="0"/>
                                      <w:marRight w:val="0"/>
                                      <w:marTop w:val="0"/>
                                      <w:marBottom w:val="0"/>
                                      <w:divBdr>
                                        <w:top w:val="none" w:sz="0" w:space="0" w:color="auto"/>
                                        <w:left w:val="none" w:sz="0" w:space="0" w:color="auto"/>
                                        <w:bottom w:val="none" w:sz="0" w:space="0" w:color="auto"/>
                                        <w:right w:val="none" w:sz="0" w:space="0" w:color="auto"/>
                                      </w:divBdr>
                                      <w:divsChild>
                                        <w:div w:id="1912040449">
                                          <w:marLeft w:val="0"/>
                                          <w:marRight w:val="0"/>
                                          <w:marTop w:val="240"/>
                                          <w:marBottom w:val="120"/>
                                          <w:divBdr>
                                            <w:top w:val="none" w:sz="0" w:space="0" w:color="auto"/>
                                            <w:left w:val="none" w:sz="0" w:space="0" w:color="auto"/>
                                            <w:bottom w:val="none" w:sz="0" w:space="0" w:color="auto"/>
                                            <w:right w:val="none" w:sz="0" w:space="0" w:color="auto"/>
                                          </w:divBdr>
                                        </w:div>
                                        <w:div w:id="2077319881">
                                          <w:marLeft w:val="0"/>
                                          <w:marRight w:val="0"/>
                                          <w:marTop w:val="240"/>
                                          <w:marBottom w:val="120"/>
                                          <w:divBdr>
                                            <w:top w:val="none" w:sz="0" w:space="0" w:color="auto"/>
                                            <w:left w:val="none" w:sz="0" w:space="0" w:color="auto"/>
                                            <w:bottom w:val="none" w:sz="0" w:space="0" w:color="auto"/>
                                            <w:right w:val="none" w:sz="0" w:space="0" w:color="auto"/>
                                          </w:divBdr>
                                        </w:div>
                                        <w:div w:id="1480884092">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9519817">
      <w:bodyDiv w:val="1"/>
      <w:marLeft w:val="0"/>
      <w:marRight w:val="0"/>
      <w:marTop w:val="0"/>
      <w:marBottom w:val="0"/>
      <w:divBdr>
        <w:top w:val="none" w:sz="0" w:space="0" w:color="auto"/>
        <w:left w:val="none" w:sz="0" w:space="0" w:color="auto"/>
        <w:bottom w:val="none" w:sz="0" w:space="0" w:color="auto"/>
        <w:right w:val="none" w:sz="0" w:space="0" w:color="auto"/>
      </w:divBdr>
    </w:div>
    <w:div w:id="795491937">
      <w:bodyDiv w:val="1"/>
      <w:marLeft w:val="0"/>
      <w:marRight w:val="0"/>
      <w:marTop w:val="0"/>
      <w:marBottom w:val="0"/>
      <w:divBdr>
        <w:top w:val="none" w:sz="0" w:space="0" w:color="auto"/>
        <w:left w:val="none" w:sz="0" w:space="0" w:color="auto"/>
        <w:bottom w:val="none" w:sz="0" w:space="0" w:color="auto"/>
        <w:right w:val="none" w:sz="0" w:space="0" w:color="auto"/>
      </w:divBdr>
    </w:div>
    <w:div w:id="854031600">
      <w:bodyDiv w:val="1"/>
      <w:marLeft w:val="0"/>
      <w:marRight w:val="0"/>
      <w:marTop w:val="0"/>
      <w:marBottom w:val="0"/>
      <w:divBdr>
        <w:top w:val="none" w:sz="0" w:space="0" w:color="auto"/>
        <w:left w:val="none" w:sz="0" w:space="0" w:color="auto"/>
        <w:bottom w:val="none" w:sz="0" w:space="0" w:color="auto"/>
        <w:right w:val="none" w:sz="0" w:space="0" w:color="auto"/>
      </w:divBdr>
    </w:div>
    <w:div w:id="861170444">
      <w:bodyDiv w:val="1"/>
      <w:marLeft w:val="0"/>
      <w:marRight w:val="0"/>
      <w:marTop w:val="0"/>
      <w:marBottom w:val="0"/>
      <w:divBdr>
        <w:top w:val="none" w:sz="0" w:space="0" w:color="auto"/>
        <w:left w:val="none" w:sz="0" w:space="0" w:color="auto"/>
        <w:bottom w:val="none" w:sz="0" w:space="0" w:color="auto"/>
        <w:right w:val="none" w:sz="0" w:space="0" w:color="auto"/>
      </w:divBdr>
      <w:divsChild>
        <w:div w:id="1048650208">
          <w:marLeft w:val="720"/>
          <w:marRight w:val="0"/>
          <w:marTop w:val="360"/>
          <w:marBottom w:val="0"/>
          <w:divBdr>
            <w:top w:val="none" w:sz="0" w:space="0" w:color="auto"/>
            <w:left w:val="none" w:sz="0" w:space="0" w:color="auto"/>
            <w:bottom w:val="none" w:sz="0" w:space="0" w:color="auto"/>
            <w:right w:val="none" w:sz="0" w:space="0" w:color="auto"/>
          </w:divBdr>
        </w:div>
      </w:divsChild>
    </w:div>
    <w:div w:id="863399000">
      <w:bodyDiv w:val="1"/>
      <w:marLeft w:val="0"/>
      <w:marRight w:val="0"/>
      <w:marTop w:val="0"/>
      <w:marBottom w:val="0"/>
      <w:divBdr>
        <w:top w:val="none" w:sz="0" w:space="0" w:color="auto"/>
        <w:left w:val="none" w:sz="0" w:space="0" w:color="auto"/>
        <w:bottom w:val="none" w:sz="0" w:space="0" w:color="auto"/>
        <w:right w:val="none" w:sz="0" w:space="0" w:color="auto"/>
      </w:divBdr>
    </w:div>
    <w:div w:id="888953951">
      <w:bodyDiv w:val="1"/>
      <w:marLeft w:val="0"/>
      <w:marRight w:val="0"/>
      <w:marTop w:val="0"/>
      <w:marBottom w:val="0"/>
      <w:divBdr>
        <w:top w:val="none" w:sz="0" w:space="0" w:color="auto"/>
        <w:left w:val="none" w:sz="0" w:space="0" w:color="auto"/>
        <w:bottom w:val="none" w:sz="0" w:space="0" w:color="auto"/>
        <w:right w:val="none" w:sz="0" w:space="0" w:color="auto"/>
      </w:divBdr>
      <w:divsChild>
        <w:div w:id="530455315">
          <w:marLeft w:val="0"/>
          <w:marRight w:val="0"/>
          <w:marTop w:val="0"/>
          <w:marBottom w:val="0"/>
          <w:divBdr>
            <w:top w:val="none" w:sz="0" w:space="0" w:color="auto"/>
            <w:left w:val="none" w:sz="0" w:space="0" w:color="auto"/>
            <w:bottom w:val="none" w:sz="0" w:space="0" w:color="auto"/>
            <w:right w:val="none" w:sz="0" w:space="0" w:color="auto"/>
          </w:divBdr>
        </w:div>
        <w:div w:id="909849876">
          <w:marLeft w:val="0"/>
          <w:marRight w:val="0"/>
          <w:marTop w:val="0"/>
          <w:marBottom w:val="0"/>
          <w:divBdr>
            <w:top w:val="none" w:sz="0" w:space="0" w:color="auto"/>
            <w:left w:val="none" w:sz="0" w:space="0" w:color="auto"/>
            <w:bottom w:val="none" w:sz="0" w:space="0" w:color="auto"/>
            <w:right w:val="none" w:sz="0" w:space="0" w:color="auto"/>
          </w:divBdr>
        </w:div>
        <w:div w:id="1472941517">
          <w:marLeft w:val="0"/>
          <w:marRight w:val="0"/>
          <w:marTop w:val="0"/>
          <w:marBottom w:val="0"/>
          <w:divBdr>
            <w:top w:val="none" w:sz="0" w:space="0" w:color="auto"/>
            <w:left w:val="none" w:sz="0" w:space="0" w:color="auto"/>
            <w:bottom w:val="none" w:sz="0" w:space="0" w:color="auto"/>
            <w:right w:val="none" w:sz="0" w:space="0" w:color="auto"/>
          </w:divBdr>
        </w:div>
        <w:div w:id="1673682254">
          <w:marLeft w:val="0"/>
          <w:marRight w:val="0"/>
          <w:marTop w:val="0"/>
          <w:marBottom w:val="0"/>
          <w:divBdr>
            <w:top w:val="none" w:sz="0" w:space="0" w:color="auto"/>
            <w:left w:val="none" w:sz="0" w:space="0" w:color="auto"/>
            <w:bottom w:val="none" w:sz="0" w:space="0" w:color="auto"/>
            <w:right w:val="none" w:sz="0" w:space="0" w:color="auto"/>
          </w:divBdr>
        </w:div>
        <w:div w:id="801001209">
          <w:marLeft w:val="0"/>
          <w:marRight w:val="0"/>
          <w:marTop w:val="0"/>
          <w:marBottom w:val="0"/>
          <w:divBdr>
            <w:top w:val="none" w:sz="0" w:space="0" w:color="auto"/>
            <w:left w:val="none" w:sz="0" w:space="0" w:color="auto"/>
            <w:bottom w:val="none" w:sz="0" w:space="0" w:color="auto"/>
            <w:right w:val="none" w:sz="0" w:space="0" w:color="auto"/>
          </w:divBdr>
        </w:div>
        <w:div w:id="1290479933">
          <w:marLeft w:val="0"/>
          <w:marRight w:val="0"/>
          <w:marTop w:val="0"/>
          <w:marBottom w:val="0"/>
          <w:divBdr>
            <w:top w:val="none" w:sz="0" w:space="0" w:color="auto"/>
            <w:left w:val="none" w:sz="0" w:space="0" w:color="auto"/>
            <w:bottom w:val="none" w:sz="0" w:space="0" w:color="auto"/>
            <w:right w:val="none" w:sz="0" w:space="0" w:color="auto"/>
          </w:divBdr>
        </w:div>
        <w:div w:id="420487548">
          <w:marLeft w:val="0"/>
          <w:marRight w:val="0"/>
          <w:marTop w:val="0"/>
          <w:marBottom w:val="0"/>
          <w:divBdr>
            <w:top w:val="none" w:sz="0" w:space="0" w:color="auto"/>
            <w:left w:val="none" w:sz="0" w:space="0" w:color="auto"/>
            <w:bottom w:val="none" w:sz="0" w:space="0" w:color="auto"/>
            <w:right w:val="none" w:sz="0" w:space="0" w:color="auto"/>
          </w:divBdr>
        </w:div>
      </w:divsChild>
    </w:div>
    <w:div w:id="890574997">
      <w:bodyDiv w:val="1"/>
      <w:marLeft w:val="0"/>
      <w:marRight w:val="0"/>
      <w:marTop w:val="0"/>
      <w:marBottom w:val="0"/>
      <w:divBdr>
        <w:top w:val="none" w:sz="0" w:space="0" w:color="auto"/>
        <w:left w:val="none" w:sz="0" w:space="0" w:color="auto"/>
        <w:bottom w:val="none" w:sz="0" w:space="0" w:color="auto"/>
        <w:right w:val="none" w:sz="0" w:space="0" w:color="auto"/>
      </w:divBdr>
    </w:div>
    <w:div w:id="905459389">
      <w:bodyDiv w:val="1"/>
      <w:marLeft w:val="0"/>
      <w:marRight w:val="0"/>
      <w:marTop w:val="0"/>
      <w:marBottom w:val="0"/>
      <w:divBdr>
        <w:top w:val="none" w:sz="0" w:space="0" w:color="auto"/>
        <w:left w:val="none" w:sz="0" w:space="0" w:color="auto"/>
        <w:bottom w:val="none" w:sz="0" w:space="0" w:color="auto"/>
        <w:right w:val="none" w:sz="0" w:space="0" w:color="auto"/>
      </w:divBdr>
    </w:div>
    <w:div w:id="935209953">
      <w:bodyDiv w:val="1"/>
      <w:marLeft w:val="0"/>
      <w:marRight w:val="0"/>
      <w:marTop w:val="0"/>
      <w:marBottom w:val="0"/>
      <w:divBdr>
        <w:top w:val="none" w:sz="0" w:space="0" w:color="auto"/>
        <w:left w:val="none" w:sz="0" w:space="0" w:color="auto"/>
        <w:bottom w:val="none" w:sz="0" w:space="0" w:color="auto"/>
        <w:right w:val="none" w:sz="0" w:space="0" w:color="auto"/>
      </w:divBdr>
      <w:divsChild>
        <w:div w:id="721834398">
          <w:marLeft w:val="720"/>
          <w:marRight w:val="0"/>
          <w:marTop w:val="360"/>
          <w:marBottom w:val="0"/>
          <w:divBdr>
            <w:top w:val="none" w:sz="0" w:space="0" w:color="auto"/>
            <w:left w:val="none" w:sz="0" w:space="0" w:color="auto"/>
            <w:bottom w:val="none" w:sz="0" w:space="0" w:color="auto"/>
            <w:right w:val="none" w:sz="0" w:space="0" w:color="auto"/>
          </w:divBdr>
        </w:div>
      </w:divsChild>
    </w:div>
    <w:div w:id="938371062">
      <w:bodyDiv w:val="1"/>
      <w:marLeft w:val="0"/>
      <w:marRight w:val="0"/>
      <w:marTop w:val="0"/>
      <w:marBottom w:val="0"/>
      <w:divBdr>
        <w:top w:val="none" w:sz="0" w:space="0" w:color="auto"/>
        <w:left w:val="none" w:sz="0" w:space="0" w:color="auto"/>
        <w:bottom w:val="none" w:sz="0" w:space="0" w:color="auto"/>
        <w:right w:val="none" w:sz="0" w:space="0" w:color="auto"/>
      </w:divBdr>
    </w:div>
    <w:div w:id="969282115">
      <w:bodyDiv w:val="1"/>
      <w:marLeft w:val="0"/>
      <w:marRight w:val="0"/>
      <w:marTop w:val="0"/>
      <w:marBottom w:val="0"/>
      <w:divBdr>
        <w:top w:val="none" w:sz="0" w:space="0" w:color="auto"/>
        <w:left w:val="none" w:sz="0" w:space="0" w:color="auto"/>
        <w:bottom w:val="none" w:sz="0" w:space="0" w:color="auto"/>
        <w:right w:val="none" w:sz="0" w:space="0" w:color="auto"/>
      </w:divBdr>
    </w:div>
    <w:div w:id="980422038">
      <w:bodyDiv w:val="1"/>
      <w:marLeft w:val="0"/>
      <w:marRight w:val="0"/>
      <w:marTop w:val="0"/>
      <w:marBottom w:val="0"/>
      <w:divBdr>
        <w:top w:val="none" w:sz="0" w:space="0" w:color="auto"/>
        <w:left w:val="none" w:sz="0" w:space="0" w:color="auto"/>
        <w:bottom w:val="none" w:sz="0" w:space="0" w:color="auto"/>
        <w:right w:val="none" w:sz="0" w:space="0" w:color="auto"/>
      </w:divBdr>
    </w:div>
    <w:div w:id="997735546">
      <w:bodyDiv w:val="1"/>
      <w:marLeft w:val="0"/>
      <w:marRight w:val="0"/>
      <w:marTop w:val="0"/>
      <w:marBottom w:val="0"/>
      <w:divBdr>
        <w:top w:val="none" w:sz="0" w:space="0" w:color="auto"/>
        <w:left w:val="none" w:sz="0" w:space="0" w:color="auto"/>
        <w:bottom w:val="none" w:sz="0" w:space="0" w:color="auto"/>
        <w:right w:val="none" w:sz="0" w:space="0" w:color="auto"/>
      </w:divBdr>
    </w:div>
    <w:div w:id="1005673334">
      <w:bodyDiv w:val="1"/>
      <w:marLeft w:val="0"/>
      <w:marRight w:val="0"/>
      <w:marTop w:val="0"/>
      <w:marBottom w:val="0"/>
      <w:divBdr>
        <w:top w:val="none" w:sz="0" w:space="0" w:color="auto"/>
        <w:left w:val="none" w:sz="0" w:space="0" w:color="auto"/>
        <w:bottom w:val="none" w:sz="0" w:space="0" w:color="auto"/>
        <w:right w:val="none" w:sz="0" w:space="0" w:color="auto"/>
      </w:divBdr>
    </w:div>
    <w:div w:id="1017076381">
      <w:bodyDiv w:val="1"/>
      <w:marLeft w:val="0"/>
      <w:marRight w:val="0"/>
      <w:marTop w:val="0"/>
      <w:marBottom w:val="0"/>
      <w:divBdr>
        <w:top w:val="none" w:sz="0" w:space="0" w:color="auto"/>
        <w:left w:val="none" w:sz="0" w:space="0" w:color="auto"/>
        <w:bottom w:val="none" w:sz="0" w:space="0" w:color="auto"/>
        <w:right w:val="none" w:sz="0" w:space="0" w:color="auto"/>
      </w:divBdr>
    </w:div>
    <w:div w:id="1022441450">
      <w:bodyDiv w:val="1"/>
      <w:marLeft w:val="0"/>
      <w:marRight w:val="0"/>
      <w:marTop w:val="0"/>
      <w:marBottom w:val="0"/>
      <w:divBdr>
        <w:top w:val="none" w:sz="0" w:space="0" w:color="auto"/>
        <w:left w:val="none" w:sz="0" w:space="0" w:color="auto"/>
        <w:bottom w:val="none" w:sz="0" w:space="0" w:color="auto"/>
        <w:right w:val="none" w:sz="0" w:space="0" w:color="auto"/>
      </w:divBdr>
      <w:divsChild>
        <w:div w:id="2074959108">
          <w:marLeft w:val="0"/>
          <w:marRight w:val="0"/>
          <w:marTop w:val="0"/>
          <w:marBottom w:val="0"/>
          <w:divBdr>
            <w:top w:val="none" w:sz="0" w:space="0" w:color="auto"/>
            <w:left w:val="none" w:sz="0" w:space="0" w:color="auto"/>
            <w:bottom w:val="none" w:sz="0" w:space="0" w:color="auto"/>
            <w:right w:val="none" w:sz="0" w:space="0" w:color="auto"/>
          </w:divBdr>
        </w:div>
        <w:div w:id="2109961489">
          <w:marLeft w:val="0"/>
          <w:marRight w:val="0"/>
          <w:marTop w:val="0"/>
          <w:marBottom w:val="0"/>
          <w:divBdr>
            <w:top w:val="none" w:sz="0" w:space="0" w:color="auto"/>
            <w:left w:val="none" w:sz="0" w:space="0" w:color="auto"/>
            <w:bottom w:val="none" w:sz="0" w:space="0" w:color="auto"/>
            <w:right w:val="none" w:sz="0" w:space="0" w:color="auto"/>
          </w:divBdr>
        </w:div>
        <w:div w:id="784151377">
          <w:marLeft w:val="0"/>
          <w:marRight w:val="0"/>
          <w:marTop w:val="0"/>
          <w:marBottom w:val="0"/>
          <w:divBdr>
            <w:top w:val="none" w:sz="0" w:space="0" w:color="auto"/>
            <w:left w:val="none" w:sz="0" w:space="0" w:color="auto"/>
            <w:bottom w:val="none" w:sz="0" w:space="0" w:color="auto"/>
            <w:right w:val="none" w:sz="0" w:space="0" w:color="auto"/>
          </w:divBdr>
        </w:div>
        <w:div w:id="1279410103">
          <w:marLeft w:val="0"/>
          <w:marRight w:val="0"/>
          <w:marTop w:val="0"/>
          <w:marBottom w:val="0"/>
          <w:divBdr>
            <w:top w:val="none" w:sz="0" w:space="0" w:color="auto"/>
            <w:left w:val="none" w:sz="0" w:space="0" w:color="auto"/>
            <w:bottom w:val="none" w:sz="0" w:space="0" w:color="auto"/>
            <w:right w:val="none" w:sz="0" w:space="0" w:color="auto"/>
          </w:divBdr>
        </w:div>
        <w:div w:id="1954167762">
          <w:marLeft w:val="0"/>
          <w:marRight w:val="0"/>
          <w:marTop w:val="0"/>
          <w:marBottom w:val="0"/>
          <w:divBdr>
            <w:top w:val="none" w:sz="0" w:space="0" w:color="auto"/>
            <w:left w:val="none" w:sz="0" w:space="0" w:color="auto"/>
            <w:bottom w:val="none" w:sz="0" w:space="0" w:color="auto"/>
            <w:right w:val="none" w:sz="0" w:space="0" w:color="auto"/>
          </w:divBdr>
        </w:div>
        <w:div w:id="196282870">
          <w:marLeft w:val="0"/>
          <w:marRight w:val="0"/>
          <w:marTop w:val="0"/>
          <w:marBottom w:val="0"/>
          <w:divBdr>
            <w:top w:val="none" w:sz="0" w:space="0" w:color="auto"/>
            <w:left w:val="none" w:sz="0" w:space="0" w:color="auto"/>
            <w:bottom w:val="none" w:sz="0" w:space="0" w:color="auto"/>
            <w:right w:val="none" w:sz="0" w:space="0" w:color="auto"/>
          </w:divBdr>
        </w:div>
        <w:div w:id="920136609">
          <w:marLeft w:val="0"/>
          <w:marRight w:val="0"/>
          <w:marTop w:val="0"/>
          <w:marBottom w:val="0"/>
          <w:divBdr>
            <w:top w:val="none" w:sz="0" w:space="0" w:color="auto"/>
            <w:left w:val="none" w:sz="0" w:space="0" w:color="auto"/>
            <w:bottom w:val="none" w:sz="0" w:space="0" w:color="auto"/>
            <w:right w:val="none" w:sz="0" w:space="0" w:color="auto"/>
          </w:divBdr>
        </w:div>
        <w:div w:id="1717312017">
          <w:marLeft w:val="0"/>
          <w:marRight w:val="0"/>
          <w:marTop w:val="0"/>
          <w:marBottom w:val="0"/>
          <w:divBdr>
            <w:top w:val="none" w:sz="0" w:space="0" w:color="auto"/>
            <w:left w:val="none" w:sz="0" w:space="0" w:color="auto"/>
            <w:bottom w:val="none" w:sz="0" w:space="0" w:color="auto"/>
            <w:right w:val="none" w:sz="0" w:space="0" w:color="auto"/>
          </w:divBdr>
        </w:div>
        <w:div w:id="81924648">
          <w:marLeft w:val="0"/>
          <w:marRight w:val="0"/>
          <w:marTop w:val="0"/>
          <w:marBottom w:val="0"/>
          <w:divBdr>
            <w:top w:val="none" w:sz="0" w:space="0" w:color="auto"/>
            <w:left w:val="none" w:sz="0" w:space="0" w:color="auto"/>
            <w:bottom w:val="none" w:sz="0" w:space="0" w:color="auto"/>
            <w:right w:val="none" w:sz="0" w:space="0" w:color="auto"/>
          </w:divBdr>
        </w:div>
        <w:div w:id="70351824">
          <w:marLeft w:val="0"/>
          <w:marRight w:val="0"/>
          <w:marTop w:val="0"/>
          <w:marBottom w:val="0"/>
          <w:divBdr>
            <w:top w:val="none" w:sz="0" w:space="0" w:color="auto"/>
            <w:left w:val="none" w:sz="0" w:space="0" w:color="auto"/>
            <w:bottom w:val="none" w:sz="0" w:space="0" w:color="auto"/>
            <w:right w:val="none" w:sz="0" w:space="0" w:color="auto"/>
          </w:divBdr>
        </w:div>
        <w:div w:id="320080335">
          <w:marLeft w:val="0"/>
          <w:marRight w:val="0"/>
          <w:marTop w:val="0"/>
          <w:marBottom w:val="0"/>
          <w:divBdr>
            <w:top w:val="none" w:sz="0" w:space="0" w:color="auto"/>
            <w:left w:val="none" w:sz="0" w:space="0" w:color="auto"/>
            <w:bottom w:val="none" w:sz="0" w:space="0" w:color="auto"/>
            <w:right w:val="none" w:sz="0" w:space="0" w:color="auto"/>
          </w:divBdr>
        </w:div>
        <w:div w:id="1568951913">
          <w:marLeft w:val="0"/>
          <w:marRight w:val="0"/>
          <w:marTop w:val="0"/>
          <w:marBottom w:val="0"/>
          <w:divBdr>
            <w:top w:val="none" w:sz="0" w:space="0" w:color="auto"/>
            <w:left w:val="none" w:sz="0" w:space="0" w:color="auto"/>
            <w:bottom w:val="none" w:sz="0" w:space="0" w:color="auto"/>
            <w:right w:val="none" w:sz="0" w:space="0" w:color="auto"/>
          </w:divBdr>
        </w:div>
      </w:divsChild>
    </w:div>
    <w:div w:id="1022778890">
      <w:bodyDiv w:val="1"/>
      <w:marLeft w:val="0"/>
      <w:marRight w:val="0"/>
      <w:marTop w:val="0"/>
      <w:marBottom w:val="0"/>
      <w:divBdr>
        <w:top w:val="none" w:sz="0" w:space="0" w:color="auto"/>
        <w:left w:val="none" w:sz="0" w:space="0" w:color="auto"/>
        <w:bottom w:val="none" w:sz="0" w:space="0" w:color="auto"/>
        <w:right w:val="none" w:sz="0" w:space="0" w:color="auto"/>
      </w:divBdr>
      <w:divsChild>
        <w:div w:id="1056780313">
          <w:marLeft w:val="720"/>
          <w:marRight w:val="0"/>
          <w:marTop w:val="240"/>
          <w:marBottom w:val="0"/>
          <w:divBdr>
            <w:top w:val="none" w:sz="0" w:space="0" w:color="auto"/>
            <w:left w:val="none" w:sz="0" w:space="0" w:color="auto"/>
            <w:bottom w:val="none" w:sz="0" w:space="0" w:color="auto"/>
            <w:right w:val="none" w:sz="0" w:space="0" w:color="auto"/>
          </w:divBdr>
        </w:div>
      </w:divsChild>
    </w:div>
    <w:div w:id="1050883059">
      <w:bodyDiv w:val="1"/>
      <w:marLeft w:val="0"/>
      <w:marRight w:val="0"/>
      <w:marTop w:val="0"/>
      <w:marBottom w:val="0"/>
      <w:divBdr>
        <w:top w:val="none" w:sz="0" w:space="0" w:color="auto"/>
        <w:left w:val="none" w:sz="0" w:space="0" w:color="auto"/>
        <w:bottom w:val="none" w:sz="0" w:space="0" w:color="auto"/>
        <w:right w:val="none" w:sz="0" w:space="0" w:color="auto"/>
      </w:divBdr>
    </w:div>
    <w:div w:id="1069814199">
      <w:bodyDiv w:val="1"/>
      <w:marLeft w:val="0"/>
      <w:marRight w:val="0"/>
      <w:marTop w:val="0"/>
      <w:marBottom w:val="0"/>
      <w:divBdr>
        <w:top w:val="none" w:sz="0" w:space="0" w:color="auto"/>
        <w:left w:val="none" w:sz="0" w:space="0" w:color="auto"/>
        <w:bottom w:val="none" w:sz="0" w:space="0" w:color="auto"/>
        <w:right w:val="none" w:sz="0" w:space="0" w:color="auto"/>
      </w:divBdr>
    </w:div>
    <w:div w:id="1075014119">
      <w:bodyDiv w:val="1"/>
      <w:marLeft w:val="0"/>
      <w:marRight w:val="0"/>
      <w:marTop w:val="0"/>
      <w:marBottom w:val="0"/>
      <w:divBdr>
        <w:top w:val="none" w:sz="0" w:space="0" w:color="auto"/>
        <w:left w:val="none" w:sz="0" w:space="0" w:color="auto"/>
        <w:bottom w:val="none" w:sz="0" w:space="0" w:color="auto"/>
        <w:right w:val="none" w:sz="0" w:space="0" w:color="auto"/>
      </w:divBdr>
    </w:div>
    <w:div w:id="1124688341">
      <w:bodyDiv w:val="1"/>
      <w:marLeft w:val="0"/>
      <w:marRight w:val="0"/>
      <w:marTop w:val="0"/>
      <w:marBottom w:val="0"/>
      <w:divBdr>
        <w:top w:val="none" w:sz="0" w:space="0" w:color="auto"/>
        <w:left w:val="none" w:sz="0" w:space="0" w:color="auto"/>
        <w:bottom w:val="none" w:sz="0" w:space="0" w:color="auto"/>
        <w:right w:val="none" w:sz="0" w:space="0" w:color="auto"/>
      </w:divBdr>
    </w:div>
    <w:div w:id="1127626822">
      <w:bodyDiv w:val="1"/>
      <w:marLeft w:val="0"/>
      <w:marRight w:val="0"/>
      <w:marTop w:val="0"/>
      <w:marBottom w:val="0"/>
      <w:divBdr>
        <w:top w:val="none" w:sz="0" w:space="0" w:color="auto"/>
        <w:left w:val="none" w:sz="0" w:space="0" w:color="auto"/>
        <w:bottom w:val="none" w:sz="0" w:space="0" w:color="auto"/>
        <w:right w:val="none" w:sz="0" w:space="0" w:color="auto"/>
      </w:divBdr>
    </w:div>
    <w:div w:id="1135759555">
      <w:bodyDiv w:val="1"/>
      <w:marLeft w:val="0"/>
      <w:marRight w:val="0"/>
      <w:marTop w:val="0"/>
      <w:marBottom w:val="0"/>
      <w:divBdr>
        <w:top w:val="none" w:sz="0" w:space="0" w:color="auto"/>
        <w:left w:val="none" w:sz="0" w:space="0" w:color="auto"/>
        <w:bottom w:val="none" w:sz="0" w:space="0" w:color="auto"/>
        <w:right w:val="none" w:sz="0" w:space="0" w:color="auto"/>
      </w:divBdr>
      <w:divsChild>
        <w:div w:id="1837571768">
          <w:marLeft w:val="0"/>
          <w:marRight w:val="0"/>
          <w:marTop w:val="0"/>
          <w:marBottom w:val="0"/>
          <w:divBdr>
            <w:top w:val="none" w:sz="0" w:space="0" w:color="auto"/>
            <w:left w:val="none" w:sz="0" w:space="0" w:color="auto"/>
            <w:bottom w:val="none" w:sz="0" w:space="0" w:color="auto"/>
            <w:right w:val="none" w:sz="0" w:space="0" w:color="auto"/>
          </w:divBdr>
        </w:div>
        <w:div w:id="234898918">
          <w:marLeft w:val="0"/>
          <w:marRight w:val="0"/>
          <w:marTop w:val="0"/>
          <w:marBottom w:val="0"/>
          <w:divBdr>
            <w:top w:val="none" w:sz="0" w:space="0" w:color="auto"/>
            <w:left w:val="none" w:sz="0" w:space="0" w:color="auto"/>
            <w:bottom w:val="none" w:sz="0" w:space="0" w:color="auto"/>
            <w:right w:val="none" w:sz="0" w:space="0" w:color="auto"/>
          </w:divBdr>
        </w:div>
        <w:div w:id="405494855">
          <w:marLeft w:val="0"/>
          <w:marRight w:val="0"/>
          <w:marTop w:val="0"/>
          <w:marBottom w:val="0"/>
          <w:divBdr>
            <w:top w:val="none" w:sz="0" w:space="0" w:color="auto"/>
            <w:left w:val="none" w:sz="0" w:space="0" w:color="auto"/>
            <w:bottom w:val="none" w:sz="0" w:space="0" w:color="auto"/>
            <w:right w:val="none" w:sz="0" w:space="0" w:color="auto"/>
          </w:divBdr>
        </w:div>
        <w:div w:id="1050231986">
          <w:marLeft w:val="0"/>
          <w:marRight w:val="0"/>
          <w:marTop w:val="0"/>
          <w:marBottom w:val="0"/>
          <w:divBdr>
            <w:top w:val="none" w:sz="0" w:space="0" w:color="auto"/>
            <w:left w:val="none" w:sz="0" w:space="0" w:color="auto"/>
            <w:bottom w:val="none" w:sz="0" w:space="0" w:color="auto"/>
            <w:right w:val="none" w:sz="0" w:space="0" w:color="auto"/>
          </w:divBdr>
        </w:div>
        <w:div w:id="1961110979">
          <w:marLeft w:val="0"/>
          <w:marRight w:val="0"/>
          <w:marTop w:val="0"/>
          <w:marBottom w:val="0"/>
          <w:divBdr>
            <w:top w:val="none" w:sz="0" w:space="0" w:color="auto"/>
            <w:left w:val="none" w:sz="0" w:space="0" w:color="auto"/>
            <w:bottom w:val="none" w:sz="0" w:space="0" w:color="auto"/>
            <w:right w:val="none" w:sz="0" w:space="0" w:color="auto"/>
          </w:divBdr>
        </w:div>
        <w:div w:id="510291656">
          <w:marLeft w:val="0"/>
          <w:marRight w:val="0"/>
          <w:marTop w:val="0"/>
          <w:marBottom w:val="0"/>
          <w:divBdr>
            <w:top w:val="none" w:sz="0" w:space="0" w:color="auto"/>
            <w:left w:val="none" w:sz="0" w:space="0" w:color="auto"/>
            <w:bottom w:val="none" w:sz="0" w:space="0" w:color="auto"/>
            <w:right w:val="none" w:sz="0" w:space="0" w:color="auto"/>
          </w:divBdr>
        </w:div>
        <w:div w:id="257179503">
          <w:marLeft w:val="0"/>
          <w:marRight w:val="0"/>
          <w:marTop w:val="0"/>
          <w:marBottom w:val="0"/>
          <w:divBdr>
            <w:top w:val="none" w:sz="0" w:space="0" w:color="auto"/>
            <w:left w:val="none" w:sz="0" w:space="0" w:color="auto"/>
            <w:bottom w:val="none" w:sz="0" w:space="0" w:color="auto"/>
            <w:right w:val="none" w:sz="0" w:space="0" w:color="auto"/>
          </w:divBdr>
        </w:div>
        <w:div w:id="509106590">
          <w:marLeft w:val="0"/>
          <w:marRight w:val="0"/>
          <w:marTop w:val="0"/>
          <w:marBottom w:val="0"/>
          <w:divBdr>
            <w:top w:val="none" w:sz="0" w:space="0" w:color="auto"/>
            <w:left w:val="none" w:sz="0" w:space="0" w:color="auto"/>
            <w:bottom w:val="none" w:sz="0" w:space="0" w:color="auto"/>
            <w:right w:val="none" w:sz="0" w:space="0" w:color="auto"/>
          </w:divBdr>
        </w:div>
        <w:div w:id="930966333">
          <w:marLeft w:val="0"/>
          <w:marRight w:val="0"/>
          <w:marTop w:val="0"/>
          <w:marBottom w:val="0"/>
          <w:divBdr>
            <w:top w:val="none" w:sz="0" w:space="0" w:color="auto"/>
            <w:left w:val="none" w:sz="0" w:space="0" w:color="auto"/>
            <w:bottom w:val="none" w:sz="0" w:space="0" w:color="auto"/>
            <w:right w:val="none" w:sz="0" w:space="0" w:color="auto"/>
          </w:divBdr>
        </w:div>
        <w:div w:id="566918752">
          <w:marLeft w:val="0"/>
          <w:marRight w:val="0"/>
          <w:marTop w:val="0"/>
          <w:marBottom w:val="0"/>
          <w:divBdr>
            <w:top w:val="none" w:sz="0" w:space="0" w:color="auto"/>
            <w:left w:val="none" w:sz="0" w:space="0" w:color="auto"/>
            <w:bottom w:val="none" w:sz="0" w:space="0" w:color="auto"/>
            <w:right w:val="none" w:sz="0" w:space="0" w:color="auto"/>
          </w:divBdr>
        </w:div>
      </w:divsChild>
    </w:div>
    <w:div w:id="1195272238">
      <w:bodyDiv w:val="1"/>
      <w:marLeft w:val="0"/>
      <w:marRight w:val="0"/>
      <w:marTop w:val="0"/>
      <w:marBottom w:val="0"/>
      <w:divBdr>
        <w:top w:val="none" w:sz="0" w:space="0" w:color="auto"/>
        <w:left w:val="none" w:sz="0" w:space="0" w:color="auto"/>
        <w:bottom w:val="none" w:sz="0" w:space="0" w:color="auto"/>
        <w:right w:val="none" w:sz="0" w:space="0" w:color="auto"/>
      </w:divBdr>
    </w:div>
    <w:div w:id="1199244315">
      <w:bodyDiv w:val="1"/>
      <w:marLeft w:val="0"/>
      <w:marRight w:val="0"/>
      <w:marTop w:val="0"/>
      <w:marBottom w:val="0"/>
      <w:divBdr>
        <w:top w:val="none" w:sz="0" w:space="0" w:color="auto"/>
        <w:left w:val="none" w:sz="0" w:space="0" w:color="auto"/>
        <w:bottom w:val="none" w:sz="0" w:space="0" w:color="auto"/>
        <w:right w:val="none" w:sz="0" w:space="0" w:color="auto"/>
      </w:divBdr>
    </w:div>
    <w:div w:id="1213880596">
      <w:bodyDiv w:val="1"/>
      <w:marLeft w:val="0"/>
      <w:marRight w:val="0"/>
      <w:marTop w:val="0"/>
      <w:marBottom w:val="0"/>
      <w:divBdr>
        <w:top w:val="none" w:sz="0" w:space="0" w:color="auto"/>
        <w:left w:val="none" w:sz="0" w:space="0" w:color="auto"/>
        <w:bottom w:val="none" w:sz="0" w:space="0" w:color="auto"/>
        <w:right w:val="none" w:sz="0" w:space="0" w:color="auto"/>
      </w:divBdr>
    </w:div>
    <w:div w:id="1239711173">
      <w:bodyDiv w:val="1"/>
      <w:marLeft w:val="0"/>
      <w:marRight w:val="0"/>
      <w:marTop w:val="0"/>
      <w:marBottom w:val="0"/>
      <w:divBdr>
        <w:top w:val="none" w:sz="0" w:space="0" w:color="auto"/>
        <w:left w:val="none" w:sz="0" w:space="0" w:color="auto"/>
        <w:bottom w:val="none" w:sz="0" w:space="0" w:color="auto"/>
        <w:right w:val="none" w:sz="0" w:space="0" w:color="auto"/>
      </w:divBdr>
      <w:divsChild>
        <w:div w:id="1641616741">
          <w:marLeft w:val="720"/>
          <w:marRight w:val="0"/>
          <w:marTop w:val="360"/>
          <w:marBottom w:val="0"/>
          <w:divBdr>
            <w:top w:val="none" w:sz="0" w:space="0" w:color="auto"/>
            <w:left w:val="none" w:sz="0" w:space="0" w:color="auto"/>
            <w:bottom w:val="none" w:sz="0" w:space="0" w:color="auto"/>
            <w:right w:val="none" w:sz="0" w:space="0" w:color="auto"/>
          </w:divBdr>
        </w:div>
      </w:divsChild>
    </w:div>
    <w:div w:id="1245341441">
      <w:bodyDiv w:val="1"/>
      <w:marLeft w:val="0"/>
      <w:marRight w:val="0"/>
      <w:marTop w:val="0"/>
      <w:marBottom w:val="0"/>
      <w:divBdr>
        <w:top w:val="none" w:sz="0" w:space="0" w:color="auto"/>
        <w:left w:val="none" w:sz="0" w:space="0" w:color="auto"/>
        <w:bottom w:val="none" w:sz="0" w:space="0" w:color="auto"/>
        <w:right w:val="none" w:sz="0" w:space="0" w:color="auto"/>
      </w:divBdr>
      <w:divsChild>
        <w:div w:id="461963643">
          <w:marLeft w:val="0"/>
          <w:marRight w:val="0"/>
          <w:marTop w:val="0"/>
          <w:marBottom w:val="0"/>
          <w:divBdr>
            <w:top w:val="none" w:sz="0" w:space="0" w:color="auto"/>
            <w:left w:val="none" w:sz="0" w:space="0" w:color="auto"/>
            <w:bottom w:val="none" w:sz="0" w:space="0" w:color="auto"/>
            <w:right w:val="none" w:sz="0" w:space="0" w:color="auto"/>
          </w:divBdr>
        </w:div>
        <w:div w:id="1253508521">
          <w:marLeft w:val="0"/>
          <w:marRight w:val="0"/>
          <w:marTop w:val="0"/>
          <w:marBottom w:val="0"/>
          <w:divBdr>
            <w:top w:val="none" w:sz="0" w:space="0" w:color="auto"/>
            <w:left w:val="none" w:sz="0" w:space="0" w:color="auto"/>
            <w:bottom w:val="none" w:sz="0" w:space="0" w:color="auto"/>
            <w:right w:val="none" w:sz="0" w:space="0" w:color="auto"/>
          </w:divBdr>
        </w:div>
        <w:div w:id="685866375">
          <w:marLeft w:val="0"/>
          <w:marRight w:val="0"/>
          <w:marTop w:val="0"/>
          <w:marBottom w:val="0"/>
          <w:divBdr>
            <w:top w:val="none" w:sz="0" w:space="0" w:color="auto"/>
            <w:left w:val="none" w:sz="0" w:space="0" w:color="auto"/>
            <w:bottom w:val="none" w:sz="0" w:space="0" w:color="auto"/>
            <w:right w:val="none" w:sz="0" w:space="0" w:color="auto"/>
          </w:divBdr>
        </w:div>
        <w:div w:id="1219320887">
          <w:marLeft w:val="0"/>
          <w:marRight w:val="0"/>
          <w:marTop w:val="0"/>
          <w:marBottom w:val="0"/>
          <w:divBdr>
            <w:top w:val="none" w:sz="0" w:space="0" w:color="auto"/>
            <w:left w:val="none" w:sz="0" w:space="0" w:color="auto"/>
            <w:bottom w:val="none" w:sz="0" w:space="0" w:color="auto"/>
            <w:right w:val="none" w:sz="0" w:space="0" w:color="auto"/>
          </w:divBdr>
        </w:div>
        <w:div w:id="1561939413">
          <w:marLeft w:val="0"/>
          <w:marRight w:val="0"/>
          <w:marTop w:val="0"/>
          <w:marBottom w:val="0"/>
          <w:divBdr>
            <w:top w:val="none" w:sz="0" w:space="0" w:color="auto"/>
            <w:left w:val="none" w:sz="0" w:space="0" w:color="auto"/>
            <w:bottom w:val="none" w:sz="0" w:space="0" w:color="auto"/>
            <w:right w:val="none" w:sz="0" w:space="0" w:color="auto"/>
          </w:divBdr>
        </w:div>
        <w:div w:id="286204653">
          <w:marLeft w:val="0"/>
          <w:marRight w:val="0"/>
          <w:marTop w:val="0"/>
          <w:marBottom w:val="0"/>
          <w:divBdr>
            <w:top w:val="none" w:sz="0" w:space="0" w:color="auto"/>
            <w:left w:val="none" w:sz="0" w:space="0" w:color="auto"/>
            <w:bottom w:val="none" w:sz="0" w:space="0" w:color="auto"/>
            <w:right w:val="none" w:sz="0" w:space="0" w:color="auto"/>
          </w:divBdr>
        </w:div>
        <w:div w:id="1605916911">
          <w:marLeft w:val="0"/>
          <w:marRight w:val="0"/>
          <w:marTop w:val="0"/>
          <w:marBottom w:val="0"/>
          <w:divBdr>
            <w:top w:val="none" w:sz="0" w:space="0" w:color="auto"/>
            <w:left w:val="none" w:sz="0" w:space="0" w:color="auto"/>
            <w:bottom w:val="none" w:sz="0" w:space="0" w:color="auto"/>
            <w:right w:val="none" w:sz="0" w:space="0" w:color="auto"/>
          </w:divBdr>
        </w:div>
        <w:div w:id="1782410329">
          <w:marLeft w:val="0"/>
          <w:marRight w:val="0"/>
          <w:marTop w:val="0"/>
          <w:marBottom w:val="0"/>
          <w:divBdr>
            <w:top w:val="none" w:sz="0" w:space="0" w:color="auto"/>
            <w:left w:val="none" w:sz="0" w:space="0" w:color="auto"/>
            <w:bottom w:val="none" w:sz="0" w:space="0" w:color="auto"/>
            <w:right w:val="none" w:sz="0" w:space="0" w:color="auto"/>
          </w:divBdr>
        </w:div>
        <w:div w:id="697507624">
          <w:marLeft w:val="0"/>
          <w:marRight w:val="0"/>
          <w:marTop w:val="0"/>
          <w:marBottom w:val="0"/>
          <w:divBdr>
            <w:top w:val="none" w:sz="0" w:space="0" w:color="auto"/>
            <w:left w:val="none" w:sz="0" w:space="0" w:color="auto"/>
            <w:bottom w:val="none" w:sz="0" w:space="0" w:color="auto"/>
            <w:right w:val="none" w:sz="0" w:space="0" w:color="auto"/>
          </w:divBdr>
        </w:div>
        <w:div w:id="1564481488">
          <w:marLeft w:val="0"/>
          <w:marRight w:val="0"/>
          <w:marTop w:val="0"/>
          <w:marBottom w:val="0"/>
          <w:divBdr>
            <w:top w:val="none" w:sz="0" w:space="0" w:color="auto"/>
            <w:left w:val="none" w:sz="0" w:space="0" w:color="auto"/>
            <w:bottom w:val="none" w:sz="0" w:space="0" w:color="auto"/>
            <w:right w:val="none" w:sz="0" w:space="0" w:color="auto"/>
          </w:divBdr>
        </w:div>
        <w:div w:id="119812615">
          <w:marLeft w:val="0"/>
          <w:marRight w:val="0"/>
          <w:marTop w:val="0"/>
          <w:marBottom w:val="0"/>
          <w:divBdr>
            <w:top w:val="none" w:sz="0" w:space="0" w:color="auto"/>
            <w:left w:val="none" w:sz="0" w:space="0" w:color="auto"/>
            <w:bottom w:val="none" w:sz="0" w:space="0" w:color="auto"/>
            <w:right w:val="none" w:sz="0" w:space="0" w:color="auto"/>
          </w:divBdr>
        </w:div>
      </w:divsChild>
    </w:div>
    <w:div w:id="1246499213">
      <w:bodyDiv w:val="1"/>
      <w:marLeft w:val="0"/>
      <w:marRight w:val="0"/>
      <w:marTop w:val="0"/>
      <w:marBottom w:val="0"/>
      <w:divBdr>
        <w:top w:val="none" w:sz="0" w:space="0" w:color="auto"/>
        <w:left w:val="none" w:sz="0" w:space="0" w:color="auto"/>
        <w:bottom w:val="none" w:sz="0" w:space="0" w:color="auto"/>
        <w:right w:val="none" w:sz="0" w:space="0" w:color="auto"/>
      </w:divBdr>
      <w:divsChild>
        <w:div w:id="688676545">
          <w:marLeft w:val="0"/>
          <w:marRight w:val="0"/>
          <w:marTop w:val="0"/>
          <w:marBottom w:val="0"/>
          <w:divBdr>
            <w:top w:val="none" w:sz="0" w:space="0" w:color="auto"/>
            <w:left w:val="none" w:sz="0" w:space="0" w:color="auto"/>
            <w:bottom w:val="none" w:sz="0" w:space="0" w:color="auto"/>
            <w:right w:val="none" w:sz="0" w:space="0" w:color="auto"/>
          </w:divBdr>
        </w:div>
        <w:div w:id="751580875">
          <w:marLeft w:val="0"/>
          <w:marRight w:val="0"/>
          <w:marTop w:val="0"/>
          <w:marBottom w:val="0"/>
          <w:divBdr>
            <w:top w:val="none" w:sz="0" w:space="0" w:color="auto"/>
            <w:left w:val="none" w:sz="0" w:space="0" w:color="auto"/>
            <w:bottom w:val="none" w:sz="0" w:space="0" w:color="auto"/>
            <w:right w:val="none" w:sz="0" w:space="0" w:color="auto"/>
          </w:divBdr>
        </w:div>
        <w:div w:id="532425627">
          <w:marLeft w:val="0"/>
          <w:marRight w:val="0"/>
          <w:marTop w:val="0"/>
          <w:marBottom w:val="0"/>
          <w:divBdr>
            <w:top w:val="none" w:sz="0" w:space="0" w:color="auto"/>
            <w:left w:val="none" w:sz="0" w:space="0" w:color="auto"/>
            <w:bottom w:val="none" w:sz="0" w:space="0" w:color="auto"/>
            <w:right w:val="none" w:sz="0" w:space="0" w:color="auto"/>
          </w:divBdr>
        </w:div>
        <w:div w:id="1554151018">
          <w:marLeft w:val="0"/>
          <w:marRight w:val="0"/>
          <w:marTop w:val="0"/>
          <w:marBottom w:val="0"/>
          <w:divBdr>
            <w:top w:val="none" w:sz="0" w:space="0" w:color="auto"/>
            <w:left w:val="none" w:sz="0" w:space="0" w:color="auto"/>
            <w:bottom w:val="none" w:sz="0" w:space="0" w:color="auto"/>
            <w:right w:val="none" w:sz="0" w:space="0" w:color="auto"/>
          </w:divBdr>
        </w:div>
        <w:div w:id="1929075768">
          <w:marLeft w:val="0"/>
          <w:marRight w:val="0"/>
          <w:marTop w:val="0"/>
          <w:marBottom w:val="0"/>
          <w:divBdr>
            <w:top w:val="none" w:sz="0" w:space="0" w:color="auto"/>
            <w:left w:val="none" w:sz="0" w:space="0" w:color="auto"/>
            <w:bottom w:val="none" w:sz="0" w:space="0" w:color="auto"/>
            <w:right w:val="none" w:sz="0" w:space="0" w:color="auto"/>
          </w:divBdr>
        </w:div>
        <w:div w:id="1680232798">
          <w:marLeft w:val="0"/>
          <w:marRight w:val="0"/>
          <w:marTop w:val="0"/>
          <w:marBottom w:val="0"/>
          <w:divBdr>
            <w:top w:val="none" w:sz="0" w:space="0" w:color="auto"/>
            <w:left w:val="none" w:sz="0" w:space="0" w:color="auto"/>
            <w:bottom w:val="none" w:sz="0" w:space="0" w:color="auto"/>
            <w:right w:val="none" w:sz="0" w:space="0" w:color="auto"/>
          </w:divBdr>
        </w:div>
        <w:div w:id="282461336">
          <w:marLeft w:val="0"/>
          <w:marRight w:val="0"/>
          <w:marTop w:val="0"/>
          <w:marBottom w:val="0"/>
          <w:divBdr>
            <w:top w:val="none" w:sz="0" w:space="0" w:color="auto"/>
            <w:left w:val="none" w:sz="0" w:space="0" w:color="auto"/>
            <w:bottom w:val="none" w:sz="0" w:space="0" w:color="auto"/>
            <w:right w:val="none" w:sz="0" w:space="0" w:color="auto"/>
          </w:divBdr>
        </w:div>
        <w:div w:id="895091993">
          <w:marLeft w:val="0"/>
          <w:marRight w:val="0"/>
          <w:marTop w:val="0"/>
          <w:marBottom w:val="0"/>
          <w:divBdr>
            <w:top w:val="none" w:sz="0" w:space="0" w:color="auto"/>
            <w:left w:val="none" w:sz="0" w:space="0" w:color="auto"/>
            <w:bottom w:val="none" w:sz="0" w:space="0" w:color="auto"/>
            <w:right w:val="none" w:sz="0" w:space="0" w:color="auto"/>
          </w:divBdr>
        </w:div>
        <w:div w:id="453333167">
          <w:marLeft w:val="0"/>
          <w:marRight w:val="0"/>
          <w:marTop w:val="0"/>
          <w:marBottom w:val="0"/>
          <w:divBdr>
            <w:top w:val="none" w:sz="0" w:space="0" w:color="auto"/>
            <w:left w:val="none" w:sz="0" w:space="0" w:color="auto"/>
            <w:bottom w:val="none" w:sz="0" w:space="0" w:color="auto"/>
            <w:right w:val="none" w:sz="0" w:space="0" w:color="auto"/>
          </w:divBdr>
        </w:div>
        <w:div w:id="1911573568">
          <w:marLeft w:val="0"/>
          <w:marRight w:val="0"/>
          <w:marTop w:val="0"/>
          <w:marBottom w:val="0"/>
          <w:divBdr>
            <w:top w:val="none" w:sz="0" w:space="0" w:color="auto"/>
            <w:left w:val="none" w:sz="0" w:space="0" w:color="auto"/>
            <w:bottom w:val="none" w:sz="0" w:space="0" w:color="auto"/>
            <w:right w:val="none" w:sz="0" w:space="0" w:color="auto"/>
          </w:divBdr>
        </w:div>
      </w:divsChild>
    </w:div>
    <w:div w:id="1271548107">
      <w:bodyDiv w:val="1"/>
      <w:marLeft w:val="0"/>
      <w:marRight w:val="0"/>
      <w:marTop w:val="0"/>
      <w:marBottom w:val="0"/>
      <w:divBdr>
        <w:top w:val="none" w:sz="0" w:space="0" w:color="auto"/>
        <w:left w:val="none" w:sz="0" w:space="0" w:color="auto"/>
        <w:bottom w:val="none" w:sz="0" w:space="0" w:color="auto"/>
        <w:right w:val="none" w:sz="0" w:space="0" w:color="auto"/>
      </w:divBdr>
    </w:div>
    <w:div w:id="1305237662">
      <w:bodyDiv w:val="1"/>
      <w:marLeft w:val="0"/>
      <w:marRight w:val="0"/>
      <w:marTop w:val="0"/>
      <w:marBottom w:val="0"/>
      <w:divBdr>
        <w:top w:val="none" w:sz="0" w:space="0" w:color="auto"/>
        <w:left w:val="none" w:sz="0" w:space="0" w:color="auto"/>
        <w:bottom w:val="none" w:sz="0" w:space="0" w:color="auto"/>
        <w:right w:val="none" w:sz="0" w:space="0" w:color="auto"/>
      </w:divBdr>
    </w:div>
    <w:div w:id="1305501028">
      <w:bodyDiv w:val="1"/>
      <w:marLeft w:val="0"/>
      <w:marRight w:val="0"/>
      <w:marTop w:val="0"/>
      <w:marBottom w:val="0"/>
      <w:divBdr>
        <w:top w:val="none" w:sz="0" w:space="0" w:color="auto"/>
        <w:left w:val="none" w:sz="0" w:space="0" w:color="auto"/>
        <w:bottom w:val="none" w:sz="0" w:space="0" w:color="auto"/>
        <w:right w:val="none" w:sz="0" w:space="0" w:color="auto"/>
      </w:divBdr>
    </w:div>
    <w:div w:id="1327587634">
      <w:bodyDiv w:val="1"/>
      <w:marLeft w:val="0"/>
      <w:marRight w:val="0"/>
      <w:marTop w:val="0"/>
      <w:marBottom w:val="0"/>
      <w:divBdr>
        <w:top w:val="none" w:sz="0" w:space="0" w:color="auto"/>
        <w:left w:val="none" w:sz="0" w:space="0" w:color="auto"/>
        <w:bottom w:val="none" w:sz="0" w:space="0" w:color="auto"/>
        <w:right w:val="none" w:sz="0" w:space="0" w:color="auto"/>
      </w:divBdr>
    </w:div>
    <w:div w:id="1335185608">
      <w:bodyDiv w:val="1"/>
      <w:marLeft w:val="0"/>
      <w:marRight w:val="0"/>
      <w:marTop w:val="0"/>
      <w:marBottom w:val="0"/>
      <w:divBdr>
        <w:top w:val="none" w:sz="0" w:space="0" w:color="auto"/>
        <w:left w:val="none" w:sz="0" w:space="0" w:color="auto"/>
        <w:bottom w:val="none" w:sz="0" w:space="0" w:color="auto"/>
        <w:right w:val="none" w:sz="0" w:space="0" w:color="auto"/>
      </w:divBdr>
      <w:divsChild>
        <w:div w:id="1511066888">
          <w:marLeft w:val="0"/>
          <w:marRight w:val="0"/>
          <w:marTop w:val="0"/>
          <w:marBottom w:val="0"/>
          <w:divBdr>
            <w:top w:val="none" w:sz="0" w:space="0" w:color="auto"/>
            <w:left w:val="none" w:sz="0" w:space="0" w:color="auto"/>
            <w:bottom w:val="none" w:sz="0" w:space="0" w:color="auto"/>
            <w:right w:val="none" w:sz="0" w:space="0" w:color="auto"/>
          </w:divBdr>
        </w:div>
        <w:div w:id="2146702053">
          <w:marLeft w:val="0"/>
          <w:marRight w:val="0"/>
          <w:marTop w:val="0"/>
          <w:marBottom w:val="0"/>
          <w:divBdr>
            <w:top w:val="none" w:sz="0" w:space="0" w:color="auto"/>
            <w:left w:val="none" w:sz="0" w:space="0" w:color="auto"/>
            <w:bottom w:val="none" w:sz="0" w:space="0" w:color="auto"/>
            <w:right w:val="none" w:sz="0" w:space="0" w:color="auto"/>
          </w:divBdr>
        </w:div>
        <w:div w:id="1905799232">
          <w:marLeft w:val="0"/>
          <w:marRight w:val="0"/>
          <w:marTop w:val="0"/>
          <w:marBottom w:val="0"/>
          <w:divBdr>
            <w:top w:val="none" w:sz="0" w:space="0" w:color="auto"/>
            <w:left w:val="none" w:sz="0" w:space="0" w:color="auto"/>
            <w:bottom w:val="none" w:sz="0" w:space="0" w:color="auto"/>
            <w:right w:val="none" w:sz="0" w:space="0" w:color="auto"/>
          </w:divBdr>
        </w:div>
        <w:div w:id="494225979">
          <w:marLeft w:val="0"/>
          <w:marRight w:val="0"/>
          <w:marTop w:val="0"/>
          <w:marBottom w:val="0"/>
          <w:divBdr>
            <w:top w:val="none" w:sz="0" w:space="0" w:color="auto"/>
            <w:left w:val="none" w:sz="0" w:space="0" w:color="auto"/>
            <w:bottom w:val="none" w:sz="0" w:space="0" w:color="auto"/>
            <w:right w:val="none" w:sz="0" w:space="0" w:color="auto"/>
          </w:divBdr>
        </w:div>
        <w:div w:id="1746798358">
          <w:marLeft w:val="0"/>
          <w:marRight w:val="0"/>
          <w:marTop w:val="0"/>
          <w:marBottom w:val="0"/>
          <w:divBdr>
            <w:top w:val="none" w:sz="0" w:space="0" w:color="auto"/>
            <w:left w:val="none" w:sz="0" w:space="0" w:color="auto"/>
            <w:bottom w:val="none" w:sz="0" w:space="0" w:color="auto"/>
            <w:right w:val="none" w:sz="0" w:space="0" w:color="auto"/>
          </w:divBdr>
        </w:div>
        <w:div w:id="1810050456">
          <w:marLeft w:val="0"/>
          <w:marRight w:val="0"/>
          <w:marTop w:val="0"/>
          <w:marBottom w:val="0"/>
          <w:divBdr>
            <w:top w:val="none" w:sz="0" w:space="0" w:color="auto"/>
            <w:left w:val="none" w:sz="0" w:space="0" w:color="auto"/>
            <w:bottom w:val="none" w:sz="0" w:space="0" w:color="auto"/>
            <w:right w:val="none" w:sz="0" w:space="0" w:color="auto"/>
          </w:divBdr>
        </w:div>
        <w:div w:id="1099521283">
          <w:marLeft w:val="0"/>
          <w:marRight w:val="0"/>
          <w:marTop w:val="0"/>
          <w:marBottom w:val="0"/>
          <w:divBdr>
            <w:top w:val="none" w:sz="0" w:space="0" w:color="auto"/>
            <w:left w:val="none" w:sz="0" w:space="0" w:color="auto"/>
            <w:bottom w:val="none" w:sz="0" w:space="0" w:color="auto"/>
            <w:right w:val="none" w:sz="0" w:space="0" w:color="auto"/>
          </w:divBdr>
        </w:div>
      </w:divsChild>
    </w:div>
    <w:div w:id="1338464050">
      <w:bodyDiv w:val="1"/>
      <w:marLeft w:val="0"/>
      <w:marRight w:val="0"/>
      <w:marTop w:val="0"/>
      <w:marBottom w:val="0"/>
      <w:divBdr>
        <w:top w:val="none" w:sz="0" w:space="0" w:color="auto"/>
        <w:left w:val="none" w:sz="0" w:space="0" w:color="auto"/>
        <w:bottom w:val="none" w:sz="0" w:space="0" w:color="auto"/>
        <w:right w:val="none" w:sz="0" w:space="0" w:color="auto"/>
      </w:divBdr>
    </w:div>
    <w:div w:id="1361785527">
      <w:bodyDiv w:val="1"/>
      <w:marLeft w:val="0"/>
      <w:marRight w:val="0"/>
      <w:marTop w:val="0"/>
      <w:marBottom w:val="0"/>
      <w:divBdr>
        <w:top w:val="none" w:sz="0" w:space="0" w:color="auto"/>
        <w:left w:val="none" w:sz="0" w:space="0" w:color="auto"/>
        <w:bottom w:val="none" w:sz="0" w:space="0" w:color="auto"/>
        <w:right w:val="none" w:sz="0" w:space="0" w:color="auto"/>
      </w:divBdr>
    </w:div>
    <w:div w:id="1364017420">
      <w:bodyDiv w:val="1"/>
      <w:marLeft w:val="0"/>
      <w:marRight w:val="0"/>
      <w:marTop w:val="0"/>
      <w:marBottom w:val="0"/>
      <w:divBdr>
        <w:top w:val="none" w:sz="0" w:space="0" w:color="auto"/>
        <w:left w:val="none" w:sz="0" w:space="0" w:color="auto"/>
        <w:bottom w:val="none" w:sz="0" w:space="0" w:color="auto"/>
        <w:right w:val="none" w:sz="0" w:space="0" w:color="auto"/>
      </w:divBdr>
    </w:div>
    <w:div w:id="1381007106">
      <w:bodyDiv w:val="1"/>
      <w:marLeft w:val="0"/>
      <w:marRight w:val="0"/>
      <w:marTop w:val="0"/>
      <w:marBottom w:val="0"/>
      <w:divBdr>
        <w:top w:val="none" w:sz="0" w:space="0" w:color="auto"/>
        <w:left w:val="none" w:sz="0" w:space="0" w:color="auto"/>
        <w:bottom w:val="none" w:sz="0" w:space="0" w:color="auto"/>
        <w:right w:val="none" w:sz="0" w:space="0" w:color="auto"/>
      </w:divBdr>
    </w:div>
    <w:div w:id="1382629556">
      <w:bodyDiv w:val="1"/>
      <w:marLeft w:val="0"/>
      <w:marRight w:val="0"/>
      <w:marTop w:val="0"/>
      <w:marBottom w:val="0"/>
      <w:divBdr>
        <w:top w:val="none" w:sz="0" w:space="0" w:color="auto"/>
        <w:left w:val="none" w:sz="0" w:space="0" w:color="auto"/>
        <w:bottom w:val="none" w:sz="0" w:space="0" w:color="auto"/>
        <w:right w:val="none" w:sz="0" w:space="0" w:color="auto"/>
      </w:divBdr>
    </w:div>
    <w:div w:id="1388797598">
      <w:bodyDiv w:val="1"/>
      <w:marLeft w:val="0"/>
      <w:marRight w:val="0"/>
      <w:marTop w:val="0"/>
      <w:marBottom w:val="0"/>
      <w:divBdr>
        <w:top w:val="none" w:sz="0" w:space="0" w:color="auto"/>
        <w:left w:val="none" w:sz="0" w:space="0" w:color="auto"/>
        <w:bottom w:val="none" w:sz="0" w:space="0" w:color="auto"/>
        <w:right w:val="none" w:sz="0" w:space="0" w:color="auto"/>
      </w:divBdr>
    </w:div>
    <w:div w:id="1401714847">
      <w:bodyDiv w:val="1"/>
      <w:marLeft w:val="0"/>
      <w:marRight w:val="0"/>
      <w:marTop w:val="0"/>
      <w:marBottom w:val="0"/>
      <w:divBdr>
        <w:top w:val="none" w:sz="0" w:space="0" w:color="auto"/>
        <w:left w:val="none" w:sz="0" w:space="0" w:color="auto"/>
        <w:bottom w:val="none" w:sz="0" w:space="0" w:color="auto"/>
        <w:right w:val="none" w:sz="0" w:space="0" w:color="auto"/>
      </w:divBdr>
    </w:div>
    <w:div w:id="1409814279">
      <w:bodyDiv w:val="1"/>
      <w:marLeft w:val="0"/>
      <w:marRight w:val="0"/>
      <w:marTop w:val="0"/>
      <w:marBottom w:val="0"/>
      <w:divBdr>
        <w:top w:val="none" w:sz="0" w:space="0" w:color="auto"/>
        <w:left w:val="none" w:sz="0" w:space="0" w:color="auto"/>
        <w:bottom w:val="none" w:sz="0" w:space="0" w:color="auto"/>
        <w:right w:val="none" w:sz="0" w:space="0" w:color="auto"/>
      </w:divBdr>
    </w:div>
    <w:div w:id="1418475714">
      <w:bodyDiv w:val="1"/>
      <w:marLeft w:val="0"/>
      <w:marRight w:val="0"/>
      <w:marTop w:val="0"/>
      <w:marBottom w:val="0"/>
      <w:divBdr>
        <w:top w:val="none" w:sz="0" w:space="0" w:color="auto"/>
        <w:left w:val="none" w:sz="0" w:space="0" w:color="auto"/>
        <w:bottom w:val="none" w:sz="0" w:space="0" w:color="auto"/>
        <w:right w:val="none" w:sz="0" w:space="0" w:color="auto"/>
      </w:divBdr>
    </w:div>
    <w:div w:id="1446852942">
      <w:bodyDiv w:val="1"/>
      <w:marLeft w:val="0"/>
      <w:marRight w:val="0"/>
      <w:marTop w:val="0"/>
      <w:marBottom w:val="0"/>
      <w:divBdr>
        <w:top w:val="none" w:sz="0" w:space="0" w:color="auto"/>
        <w:left w:val="none" w:sz="0" w:space="0" w:color="auto"/>
        <w:bottom w:val="none" w:sz="0" w:space="0" w:color="auto"/>
        <w:right w:val="none" w:sz="0" w:space="0" w:color="auto"/>
      </w:divBdr>
    </w:div>
    <w:div w:id="1451440574">
      <w:bodyDiv w:val="1"/>
      <w:marLeft w:val="0"/>
      <w:marRight w:val="0"/>
      <w:marTop w:val="0"/>
      <w:marBottom w:val="0"/>
      <w:divBdr>
        <w:top w:val="none" w:sz="0" w:space="0" w:color="auto"/>
        <w:left w:val="none" w:sz="0" w:space="0" w:color="auto"/>
        <w:bottom w:val="none" w:sz="0" w:space="0" w:color="auto"/>
        <w:right w:val="none" w:sz="0" w:space="0" w:color="auto"/>
      </w:divBdr>
    </w:div>
    <w:div w:id="1455830306">
      <w:bodyDiv w:val="1"/>
      <w:marLeft w:val="0"/>
      <w:marRight w:val="0"/>
      <w:marTop w:val="0"/>
      <w:marBottom w:val="0"/>
      <w:divBdr>
        <w:top w:val="none" w:sz="0" w:space="0" w:color="auto"/>
        <w:left w:val="none" w:sz="0" w:space="0" w:color="auto"/>
        <w:bottom w:val="none" w:sz="0" w:space="0" w:color="auto"/>
        <w:right w:val="none" w:sz="0" w:space="0" w:color="auto"/>
      </w:divBdr>
    </w:div>
    <w:div w:id="1493373337">
      <w:bodyDiv w:val="1"/>
      <w:marLeft w:val="0"/>
      <w:marRight w:val="0"/>
      <w:marTop w:val="0"/>
      <w:marBottom w:val="0"/>
      <w:divBdr>
        <w:top w:val="none" w:sz="0" w:space="0" w:color="auto"/>
        <w:left w:val="none" w:sz="0" w:space="0" w:color="auto"/>
        <w:bottom w:val="none" w:sz="0" w:space="0" w:color="auto"/>
        <w:right w:val="none" w:sz="0" w:space="0" w:color="auto"/>
      </w:divBdr>
    </w:div>
    <w:div w:id="1504856878">
      <w:bodyDiv w:val="1"/>
      <w:marLeft w:val="0"/>
      <w:marRight w:val="0"/>
      <w:marTop w:val="0"/>
      <w:marBottom w:val="0"/>
      <w:divBdr>
        <w:top w:val="none" w:sz="0" w:space="0" w:color="auto"/>
        <w:left w:val="none" w:sz="0" w:space="0" w:color="auto"/>
        <w:bottom w:val="none" w:sz="0" w:space="0" w:color="auto"/>
        <w:right w:val="none" w:sz="0" w:space="0" w:color="auto"/>
      </w:divBdr>
    </w:div>
    <w:div w:id="1541476586">
      <w:bodyDiv w:val="1"/>
      <w:marLeft w:val="0"/>
      <w:marRight w:val="0"/>
      <w:marTop w:val="0"/>
      <w:marBottom w:val="0"/>
      <w:divBdr>
        <w:top w:val="none" w:sz="0" w:space="0" w:color="auto"/>
        <w:left w:val="none" w:sz="0" w:space="0" w:color="auto"/>
        <w:bottom w:val="none" w:sz="0" w:space="0" w:color="auto"/>
        <w:right w:val="none" w:sz="0" w:space="0" w:color="auto"/>
      </w:divBdr>
    </w:div>
    <w:div w:id="1585528769">
      <w:bodyDiv w:val="1"/>
      <w:marLeft w:val="0"/>
      <w:marRight w:val="0"/>
      <w:marTop w:val="0"/>
      <w:marBottom w:val="0"/>
      <w:divBdr>
        <w:top w:val="none" w:sz="0" w:space="0" w:color="auto"/>
        <w:left w:val="none" w:sz="0" w:space="0" w:color="auto"/>
        <w:bottom w:val="none" w:sz="0" w:space="0" w:color="auto"/>
        <w:right w:val="none" w:sz="0" w:space="0" w:color="auto"/>
      </w:divBdr>
    </w:div>
    <w:div w:id="1589194140">
      <w:bodyDiv w:val="1"/>
      <w:marLeft w:val="0"/>
      <w:marRight w:val="0"/>
      <w:marTop w:val="0"/>
      <w:marBottom w:val="0"/>
      <w:divBdr>
        <w:top w:val="none" w:sz="0" w:space="0" w:color="auto"/>
        <w:left w:val="none" w:sz="0" w:space="0" w:color="auto"/>
        <w:bottom w:val="none" w:sz="0" w:space="0" w:color="auto"/>
        <w:right w:val="none" w:sz="0" w:space="0" w:color="auto"/>
      </w:divBdr>
    </w:div>
    <w:div w:id="1607931853">
      <w:bodyDiv w:val="1"/>
      <w:marLeft w:val="0"/>
      <w:marRight w:val="0"/>
      <w:marTop w:val="0"/>
      <w:marBottom w:val="0"/>
      <w:divBdr>
        <w:top w:val="none" w:sz="0" w:space="0" w:color="auto"/>
        <w:left w:val="none" w:sz="0" w:space="0" w:color="auto"/>
        <w:bottom w:val="none" w:sz="0" w:space="0" w:color="auto"/>
        <w:right w:val="none" w:sz="0" w:space="0" w:color="auto"/>
      </w:divBdr>
    </w:div>
    <w:div w:id="1619264907">
      <w:bodyDiv w:val="1"/>
      <w:marLeft w:val="0"/>
      <w:marRight w:val="0"/>
      <w:marTop w:val="0"/>
      <w:marBottom w:val="0"/>
      <w:divBdr>
        <w:top w:val="none" w:sz="0" w:space="0" w:color="auto"/>
        <w:left w:val="none" w:sz="0" w:space="0" w:color="auto"/>
        <w:bottom w:val="none" w:sz="0" w:space="0" w:color="auto"/>
        <w:right w:val="none" w:sz="0" w:space="0" w:color="auto"/>
      </w:divBdr>
    </w:div>
    <w:div w:id="1649941124">
      <w:bodyDiv w:val="1"/>
      <w:marLeft w:val="0"/>
      <w:marRight w:val="0"/>
      <w:marTop w:val="0"/>
      <w:marBottom w:val="0"/>
      <w:divBdr>
        <w:top w:val="none" w:sz="0" w:space="0" w:color="auto"/>
        <w:left w:val="none" w:sz="0" w:space="0" w:color="auto"/>
        <w:bottom w:val="none" w:sz="0" w:space="0" w:color="auto"/>
        <w:right w:val="none" w:sz="0" w:space="0" w:color="auto"/>
      </w:divBdr>
      <w:divsChild>
        <w:div w:id="1147434823">
          <w:marLeft w:val="720"/>
          <w:marRight w:val="0"/>
          <w:marTop w:val="240"/>
          <w:marBottom w:val="0"/>
          <w:divBdr>
            <w:top w:val="none" w:sz="0" w:space="0" w:color="auto"/>
            <w:left w:val="none" w:sz="0" w:space="0" w:color="auto"/>
            <w:bottom w:val="none" w:sz="0" w:space="0" w:color="auto"/>
            <w:right w:val="none" w:sz="0" w:space="0" w:color="auto"/>
          </w:divBdr>
        </w:div>
        <w:div w:id="1443069083">
          <w:marLeft w:val="720"/>
          <w:marRight w:val="0"/>
          <w:marTop w:val="240"/>
          <w:marBottom w:val="0"/>
          <w:divBdr>
            <w:top w:val="none" w:sz="0" w:space="0" w:color="auto"/>
            <w:left w:val="none" w:sz="0" w:space="0" w:color="auto"/>
            <w:bottom w:val="none" w:sz="0" w:space="0" w:color="auto"/>
            <w:right w:val="none" w:sz="0" w:space="0" w:color="auto"/>
          </w:divBdr>
        </w:div>
      </w:divsChild>
    </w:div>
    <w:div w:id="1679769595">
      <w:bodyDiv w:val="1"/>
      <w:marLeft w:val="0"/>
      <w:marRight w:val="0"/>
      <w:marTop w:val="0"/>
      <w:marBottom w:val="0"/>
      <w:divBdr>
        <w:top w:val="none" w:sz="0" w:space="0" w:color="auto"/>
        <w:left w:val="none" w:sz="0" w:space="0" w:color="auto"/>
        <w:bottom w:val="none" w:sz="0" w:space="0" w:color="auto"/>
        <w:right w:val="none" w:sz="0" w:space="0" w:color="auto"/>
      </w:divBdr>
    </w:div>
    <w:div w:id="1703936426">
      <w:bodyDiv w:val="1"/>
      <w:marLeft w:val="0"/>
      <w:marRight w:val="0"/>
      <w:marTop w:val="0"/>
      <w:marBottom w:val="0"/>
      <w:divBdr>
        <w:top w:val="none" w:sz="0" w:space="0" w:color="auto"/>
        <w:left w:val="none" w:sz="0" w:space="0" w:color="auto"/>
        <w:bottom w:val="none" w:sz="0" w:space="0" w:color="auto"/>
        <w:right w:val="none" w:sz="0" w:space="0" w:color="auto"/>
      </w:divBdr>
      <w:divsChild>
        <w:div w:id="1171485544">
          <w:marLeft w:val="0"/>
          <w:marRight w:val="0"/>
          <w:marTop w:val="0"/>
          <w:marBottom w:val="0"/>
          <w:divBdr>
            <w:top w:val="none" w:sz="0" w:space="0" w:color="auto"/>
            <w:left w:val="none" w:sz="0" w:space="0" w:color="auto"/>
            <w:bottom w:val="none" w:sz="0" w:space="0" w:color="auto"/>
            <w:right w:val="none" w:sz="0" w:space="0" w:color="auto"/>
          </w:divBdr>
        </w:div>
        <w:div w:id="273442623">
          <w:marLeft w:val="0"/>
          <w:marRight w:val="0"/>
          <w:marTop w:val="0"/>
          <w:marBottom w:val="0"/>
          <w:divBdr>
            <w:top w:val="none" w:sz="0" w:space="0" w:color="auto"/>
            <w:left w:val="none" w:sz="0" w:space="0" w:color="auto"/>
            <w:bottom w:val="none" w:sz="0" w:space="0" w:color="auto"/>
            <w:right w:val="none" w:sz="0" w:space="0" w:color="auto"/>
          </w:divBdr>
        </w:div>
        <w:div w:id="2139296253">
          <w:marLeft w:val="0"/>
          <w:marRight w:val="0"/>
          <w:marTop w:val="0"/>
          <w:marBottom w:val="0"/>
          <w:divBdr>
            <w:top w:val="none" w:sz="0" w:space="0" w:color="auto"/>
            <w:left w:val="none" w:sz="0" w:space="0" w:color="auto"/>
            <w:bottom w:val="none" w:sz="0" w:space="0" w:color="auto"/>
            <w:right w:val="none" w:sz="0" w:space="0" w:color="auto"/>
          </w:divBdr>
        </w:div>
        <w:div w:id="782188063">
          <w:marLeft w:val="0"/>
          <w:marRight w:val="0"/>
          <w:marTop w:val="0"/>
          <w:marBottom w:val="0"/>
          <w:divBdr>
            <w:top w:val="none" w:sz="0" w:space="0" w:color="auto"/>
            <w:left w:val="none" w:sz="0" w:space="0" w:color="auto"/>
            <w:bottom w:val="none" w:sz="0" w:space="0" w:color="auto"/>
            <w:right w:val="none" w:sz="0" w:space="0" w:color="auto"/>
          </w:divBdr>
        </w:div>
        <w:div w:id="1147554790">
          <w:marLeft w:val="0"/>
          <w:marRight w:val="0"/>
          <w:marTop w:val="0"/>
          <w:marBottom w:val="0"/>
          <w:divBdr>
            <w:top w:val="none" w:sz="0" w:space="0" w:color="auto"/>
            <w:left w:val="none" w:sz="0" w:space="0" w:color="auto"/>
            <w:bottom w:val="none" w:sz="0" w:space="0" w:color="auto"/>
            <w:right w:val="none" w:sz="0" w:space="0" w:color="auto"/>
          </w:divBdr>
        </w:div>
      </w:divsChild>
    </w:div>
    <w:div w:id="1710715532">
      <w:bodyDiv w:val="1"/>
      <w:marLeft w:val="0"/>
      <w:marRight w:val="0"/>
      <w:marTop w:val="0"/>
      <w:marBottom w:val="0"/>
      <w:divBdr>
        <w:top w:val="none" w:sz="0" w:space="0" w:color="auto"/>
        <w:left w:val="none" w:sz="0" w:space="0" w:color="auto"/>
        <w:bottom w:val="none" w:sz="0" w:space="0" w:color="auto"/>
        <w:right w:val="none" w:sz="0" w:space="0" w:color="auto"/>
      </w:divBdr>
    </w:div>
    <w:div w:id="1713727903">
      <w:bodyDiv w:val="1"/>
      <w:marLeft w:val="0"/>
      <w:marRight w:val="0"/>
      <w:marTop w:val="0"/>
      <w:marBottom w:val="0"/>
      <w:divBdr>
        <w:top w:val="none" w:sz="0" w:space="0" w:color="auto"/>
        <w:left w:val="none" w:sz="0" w:space="0" w:color="auto"/>
        <w:bottom w:val="none" w:sz="0" w:space="0" w:color="auto"/>
        <w:right w:val="none" w:sz="0" w:space="0" w:color="auto"/>
      </w:divBdr>
    </w:div>
    <w:div w:id="1717927139">
      <w:bodyDiv w:val="1"/>
      <w:marLeft w:val="0"/>
      <w:marRight w:val="0"/>
      <w:marTop w:val="0"/>
      <w:marBottom w:val="0"/>
      <w:divBdr>
        <w:top w:val="none" w:sz="0" w:space="0" w:color="auto"/>
        <w:left w:val="none" w:sz="0" w:space="0" w:color="auto"/>
        <w:bottom w:val="none" w:sz="0" w:space="0" w:color="auto"/>
        <w:right w:val="none" w:sz="0" w:space="0" w:color="auto"/>
      </w:divBdr>
    </w:div>
    <w:div w:id="1759673791">
      <w:bodyDiv w:val="1"/>
      <w:marLeft w:val="0"/>
      <w:marRight w:val="0"/>
      <w:marTop w:val="0"/>
      <w:marBottom w:val="0"/>
      <w:divBdr>
        <w:top w:val="none" w:sz="0" w:space="0" w:color="auto"/>
        <w:left w:val="none" w:sz="0" w:space="0" w:color="auto"/>
        <w:bottom w:val="none" w:sz="0" w:space="0" w:color="auto"/>
        <w:right w:val="none" w:sz="0" w:space="0" w:color="auto"/>
      </w:divBdr>
    </w:div>
    <w:div w:id="1763338940">
      <w:bodyDiv w:val="1"/>
      <w:marLeft w:val="0"/>
      <w:marRight w:val="0"/>
      <w:marTop w:val="0"/>
      <w:marBottom w:val="0"/>
      <w:divBdr>
        <w:top w:val="none" w:sz="0" w:space="0" w:color="auto"/>
        <w:left w:val="none" w:sz="0" w:space="0" w:color="auto"/>
        <w:bottom w:val="none" w:sz="0" w:space="0" w:color="auto"/>
        <w:right w:val="none" w:sz="0" w:space="0" w:color="auto"/>
      </w:divBdr>
    </w:div>
    <w:div w:id="1767655375">
      <w:bodyDiv w:val="1"/>
      <w:marLeft w:val="0"/>
      <w:marRight w:val="0"/>
      <w:marTop w:val="0"/>
      <w:marBottom w:val="0"/>
      <w:divBdr>
        <w:top w:val="none" w:sz="0" w:space="0" w:color="auto"/>
        <w:left w:val="none" w:sz="0" w:space="0" w:color="auto"/>
        <w:bottom w:val="none" w:sz="0" w:space="0" w:color="auto"/>
        <w:right w:val="none" w:sz="0" w:space="0" w:color="auto"/>
      </w:divBdr>
    </w:div>
    <w:div w:id="1778327925">
      <w:bodyDiv w:val="1"/>
      <w:marLeft w:val="0"/>
      <w:marRight w:val="0"/>
      <w:marTop w:val="0"/>
      <w:marBottom w:val="0"/>
      <w:divBdr>
        <w:top w:val="none" w:sz="0" w:space="0" w:color="auto"/>
        <w:left w:val="none" w:sz="0" w:space="0" w:color="auto"/>
        <w:bottom w:val="none" w:sz="0" w:space="0" w:color="auto"/>
        <w:right w:val="none" w:sz="0" w:space="0" w:color="auto"/>
      </w:divBdr>
    </w:div>
    <w:div w:id="1784349235">
      <w:bodyDiv w:val="1"/>
      <w:marLeft w:val="0"/>
      <w:marRight w:val="0"/>
      <w:marTop w:val="0"/>
      <w:marBottom w:val="0"/>
      <w:divBdr>
        <w:top w:val="none" w:sz="0" w:space="0" w:color="auto"/>
        <w:left w:val="none" w:sz="0" w:space="0" w:color="auto"/>
        <w:bottom w:val="none" w:sz="0" w:space="0" w:color="auto"/>
        <w:right w:val="none" w:sz="0" w:space="0" w:color="auto"/>
      </w:divBdr>
    </w:div>
    <w:div w:id="1795563223">
      <w:bodyDiv w:val="1"/>
      <w:marLeft w:val="0"/>
      <w:marRight w:val="0"/>
      <w:marTop w:val="0"/>
      <w:marBottom w:val="0"/>
      <w:divBdr>
        <w:top w:val="none" w:sz="0" w:space="0" w:color="auto"/>
        <w:left w:val="none" w:sz="0" w:space="0" w:color="auto"/>
        <w:bottom w:val="none" w:sz="0" w:space="0" w:color="auto"/>
        <w:right w:val="none" w:sz="0" w:space="0" w:color="auto"/>
      </w:divBdr>
    </w:div>
    <w:div w:id="1799377672">
      <w:bodyDiv w:val="1"/>
      <w:marLeft w:val="0"/>
      <w:marRight w:val="0"/>
      <w:marTop w:val="0"/>
      <w:marBottom w:val="0"/>
      <w:divBdr>
        <w:top w:val="none" w:sz="0" w:space="0" w:color="auto"/>
        <w:left w:val="none" w:sz="0" w:space="0" w:color="auto"/>
        <w:bottom w:val="none" w:sz="0" w:space="0" w:color="auto"/>
        <w:right w:val="none" w:sz="0" w:space="0" w:color="auto"/>
      </w:divBdr>
    </w:div>
    <w:div w:id="1800879188">
      <w:bodyDiv w:val="1"/>
      <w:marLeft w:val="0"/>
      <w:marRight w:val="0"/>
      <w:marTop w:val="0"/>
      <w:marBottom w:val="0"/>
      <w:divBdr>
        <w:top w:val="none" w:sz="0" w:space="0" w:color="auto"/>
        <w:left w:val="none" w:sz="0" w:space="0" w:color="auto"/>
        <w:bottom w:val="none" w:sz="0" w:space="0" w:color="auto"/>
        <w:right w:val="none" w:sz="0" w:space="0" w:color="auto"/>
      </w:divBdr>
    </w:div>
    <w:div w:id="1826699402">
      <w:bodyDiv w:val="1"/>
      <w:marLeft w:val="0"/>
      <w:marRight w:val="0"/>
      <w:marTop w:val="0"/>
      <w:marBottom w:val="0"/>
      <w:divBdr>
        <w:top w:val="none" w:sz="0" w:space="0" w:color="auto"/>
        <w:left w:val="none" w:sz="0" w:space="0" w:color="auto"/>
        <w:bottom w:val="none" w:sz="0" w:space="0" w:color="auto"/>
        <w:right w:val="none" w:sz="0" w:space="0" w:color="auto"/>
      </w:divBdr>
    </w:div>
    <w:div w:id="1885169320">
      <w:bodyDiv w:val="1"/>
      <w:marLeft w:val="0"/>
      <w:marRight w:val="0"/>
      <w:marTop w:val="0"/>
      <w:marBottom w:val="0"/>
      <w:divBdr>
        <w:top w:val="none" w:sz="0" w:space="0" w:color="auto"/>
        <w:left w:val="none" w:sz="0" w:space="0" w:color="auto"/>
        <w:bottom w:val="none" w:sz="0" w:space="0" w:color="auto"/>
        <w:right w:val="none" w:sz="0" w:space="0" w:color="auto"/>
      </w:divBdr>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929268131">
      <w:bodyDiv w:val="1"/>
      <w:marLeft w:val="0"/>
      <w:marRight w:val="0"/>
      <w:marTop w:val="0"/>
      <w:marBottom w:val="0"/>
      <w:divBdr>
        <w:top w:val="none" w:sz="0" w:space="0" w:color="auto"/>
        <w:left w:val="none" w:sz="0" w:space="0" w:color="auto"/>
        <w:bottom w:val="none" w:sz="0" w:space="0" w:color="auto"/>
        <w:right w:val="none" w:sz="0" w:space="0" w:color="auto"/>
      </w:divBdr>
    </w:div>
    <w:div w:id="1938713356">
      <w:bodyDiv w:val="1"/>
      <w:marLeft w:val="0"/>
      <w:marRight w:val="0"/>
      <w:marTop w:val="0"/>
      <w:marBottom w:val="0"/>
      <w:divBdr>
        <w:top w:val="none" w:sz="0" w:space="0" w:color="auto"/>
        <w:left w:val="none" w:sz="0" w:space="0" w:color="auto"/>
        <w:bottom w:val="none" w:sz="0" w:space="0" w:color="auto"/>
        <w:right w:val="none" w:sz="0" w:space="0" w:color="auto"/>
      </w:divBdr>
    </w:div>
    <w:div w:id="1972858346">
      <w:bodyDiv w:val="1"/>
      <w:marLeft w:val="0"/>
      <w:marRight w:val="0"/>
      <w:marTop w:val="0"/>
      <w:marBottom w:val="0"/>
      <w:divBdr>
        <w:top w:val="none" w:sz="0" w:space="0" w:color="auto"/>
        <w:left w:val="none" w:sz="0" w:space="0" w:color="auto"/>
        <w:bottom w:val="none" w:sz="0" w:space="0" w:color="auto"/>
        <w:right w:val="none" w:sz="0" w:space="0" w:color="auto"/>
      </w:divBdr>
    </w:div>
    <w:div w:id="1975984954">
      <w:bodyDiv w:val="1"/>
      <w:marLeft w:val="0"/>
      <w:marRight w:val="0"/>
      <w:marTop w:val="0"/>
      <w:marBottom w:val="0"/>
      <w:divBdr>
        <w:top w:val="none" w:sz="0" w:space="0" w:color="auto"/>
        <w:left w:val="none" w:sz="0" w:space="0" w:color="auto"/>
        <w:bottom w:val="none" w:sz="0" w:space="0" w:color="auto"/>
        <w:right w:val="none" w:sz="0" w:space="0" w:color="auto"/>
      </w:divBdr>
    </w:div>
    <w:div w:id="1979534980">
      <w:bodyDiv w:val="1"/>
      <w:marLeft w:val="0"/>
      <w:marRight w:val="0"/>
      <w:marTop w:val="0"/>
      <w:marBottom w:val="0"/>
      <w:divBdr>
        <w:top w:val="none" w:sz="0" w:space="0" w:color="auto"/>
        <w:left w:val="none" w:sz="0" w:space="0" w:color="auto"/>
        <w:bottom w:val="none" w:sz="0" w:space="0" w:color="auto"/>
        <w:right w:val="none" w:sz="0" w:space="0" w:color="auto"/>
      </w:divBdr>
    </w:div>
    <w:div w:id="1997763365">
      <w:bodyDiv w:val="1"/>
      <w:marLeft w:val="0"/>
      <w:marRight w:val="0"/>
      <w:marTop w:val="0"/>
      <w:marBottom w:val="0"/>
      <w:divBdr>
        <w:top w:val="none" w:sz="0" w:space="0" w:color="auto"/>
        <w:left w:val="none" w:sz="0" w:space="0" w:color="auto"/>
        <w:bottom w:val="none" w:sz="0" w:space="0" w:color="auto"/>
        <w:right w:val="none" w:sz="0" w:space="0" w:color="auto"/>
      </w:divBdr>
    </w:div>
    <w:div w:id="2032680384">
      <w:bodyDiv w:val="1"/>
      <w:marLeft w:val="0"/>
      <w:marRight w:val="0"/>
      <w:marTop w:val="0"/>
      <w:marBottom w:val="0"/>
      <w:divBdr>
        <w:top w:val="none" w:sz="0" w:space="0" w:color="auto"/>
        <w:left w:val="none" w:sz="0" w:space="0" w:color="auto"/>
        <w:bottom w:val="none" w:sz="0" w:space="0" w:color="auto"/>
        <w:right w:val="none" w:sz="0" w:space="0" w:color="auto"/>
      </w:divBdr>
    </w:div>
    <w:div w:id="2046558620">
      <w:bodyDiv w:val="1"/>
      <w:marLeft w:val="0"/>
      <w:marRight w:val="0"/>
      <w:marTop w:val="0"/>
      <w:marBottom w:val="0"/>
      <w:divBdr>
        <w:top w:val="none" w:sz="0" w:space="0" w:color="auto"/>
        <w:left w:val="none" w:sz="0" w:space="0" w:color="auto"/>
        <w:bottom w:val="none" w:sz="0" w:space="0" w:color="auto"/>
        <w:right w:val="none" w:sz="0" w:space="0" w:color="auto"/>
      </w:divBdr>
    </w:div>
    <w:div w:id="2064256774">
      <w:bodyDiv w:val="1"/>
      <w:marLeft w:val="0"/>
      <w:marRight w:val="0"/>
      <w:marTop w:val="0"/>
      <w:marBottom w:val="0"/>
      <w:divBdr>
        <w:top w:val="none" w:sz="0" w:space="0" w:color="auto"/>
        <w:left w:val="none" w:sz="0" w:space="0" w:color="auto"/>
        <w:bottom w:val="none" w:sz="0" w:space="0" w:color="auto"/>
        <w:right w:val="none" w:sz="0" w:space="0" w:color="auto"/>
      </w:divBdr>
    </w:div>
    <w:div w:id="2066445986">
      <w:bodyDiv w:val="1"/>
      <w:marLeft w:val="0"/>
      <w:marRight w:val="0"/>
      <w:marTop w:val="0"/>
      <w:marBottom w:val="0"/>
      <w:divBdr>
        <w:top w:val="none" w:sz="0" w:space="0" w:color="auto"/>
        <w:left w:val="none" w:sz="0" w:space="0" w:color="auto"/>
        <w:bottom w:val="none" w:sz="0" w:space="0" w:color="auto"/>
        <w:right w:val="none" w:sz="0" w:space="0" w:color="auto"/>
      </w:divBdr>
    </w:div>
    <w:div w:id="2070224117">
      <w:bodyDiv w:val="1"/>
      <w:marLeft w:val="0"/>
      <w:marRight w:val="0"/>
      <w:marTop w:val="0"/>
      <w:marBottom w:val="0"/>
      <w:divBdr>
        <w:top w:val="none" w:sz="0" w:space="0" w:color="auto"/>
        <w:left w:val="none" w:sz="0" w:space="0" w:color="auto"/>
        <w:bottom w:val="none" w:sz="0" w:space="0" w:color="auto"/>
        <w:right w:val="none" w:sz="0" w:space="0" w:color="auto"/>
      </w:divBdr>
    </w:div>
    <w:div w:id="2095783452">
      <w:bodyDiv w:val="1"/>
      <w:marLeft w:val="0"/>
      <w:marRight w:val="0"/>
      <w:marTop w:val="0"/>
      <w:marBottom w:val="0"/>
      <w:divBdr>
        <w:top w:val="none" w:sz="0" w:space="0" w:color="auto"/>
        <w:left w:val="none" w:sz="0" w:space="0" w:color="auto"/>
        <w:bottom w:val="none" w:sz="0" w:space="0" w:color="auto"/>
        <w:right w:val="none" w:sz="0" w:space="0" w:color="auto"/>
      </w:divBdr>
    </w:div>
    <w:div w:id="2111505738">
      <w:bodyDiv w:val="1"/>
      <w:marLeft w:val="0"/>
      <w:marRight w:val="0"/>
      <w:marTop w:val="0"/>
      <w:marBottom w:val="0"/>
      <w:divBdr>
        <w:top w:val="none" w:sz="0" w:space="0" w:color="auto"/>
        <w:left w:val="none" w:sz="0" w:space="0" w:color="auto"/>
        <w:bottom w:val="none" w:sz="0" w:space="0" w:color="auto"/>
        <w:right w:val="none" w:sz="0" w:space="0" w:color="auto"/>
      </w:divBdr>
    </w:div>
    <w:div w:id="2115779291">
      <w:bodyDiv w:val="1"/>
      <w:marLeft w:val="0"/>
      <w:marRight w:val="0"/>
      <w:marTop w:val="0"/>
      <w:marBottom w:val="0"/>
      <w:divBdr>
        <w:top w:val="none" w:sz="0" w:space="0" w:color="auto"/>
        <w:left w:val="none" w:sz="0" w:space="0" w:color="auto"/>
        <w:bottom w:val="none" w:sz="0" w:space="0" w:color="auto"/>
        <w:right w:val="none" w:sz="0" w:space="0" w:color="auto"/>
      </w:divBdr>
    </w:div>
    <w:div w:id="2126540338">
      <w:bodyDiv w:val="1"/>
      <w:marLeft w:val="0"/>
      <w:marRight w:val="0"/>
      <w:marTop w:val="0"/>
      <w:marBottom w:val="0"/>
      <w:divBdr>
        <w:top w:val="none" w:sz="0" w:space="0" w:color="auto"/>
        <w:left w:val="none" w:sz="0" w:space="0" w:color="auto"/>
        <w:bottom w:val="none" w:sz="0" w:space="0" w:color="auto"/>
        <w:right w:val="none" w:sz="0" w:space="0" w:color="auto"/>
      </w:divBdr>
    </w:div>
    <w:div w:id="21268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isrs.si/Pis.web/pregledPredpisa?id=ZAKO47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u.gov.si/o_financni_upravi/"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stopbirokraciji.si/metodologija/" TargetMode="External"/><Relationship Id="rId3" Type="http://schemas.openxmlformats.org/officeDocument/2006/relationships/hyperlink" Target="http://www.enotnazbirkaukrepov.gov.si/realizacija-ukrepov/naloga/858" TargetMode="External"/><Relationship Id="rId7" Type="http://schemas.openxmlformats.org/officeDocument/2006/relationships/hyperlink" Target="http://www.pisrs.si/Pis.web/pregledPredpisa?id=PRAV12885" TargetMode="External"/><Relationship Id="rId2" Type="http://schemas.openxmlformats.org/officeDocument/2006/relationships/hyperlink" Target="http://www.enotnazbirkaukrepov.gov.si/realizacija-ukrepov/ukrep/598" TargetMode="External"/><Relationship Id="rId1" Type="http://schemas.openxmlformats.org/officeDocument/2006/relationships/hyperlink" Target="http://www.enotnazbirkaukrepov.gov.si" TargetMode="External"/><Relationship Id="rId6" Type="http://schemas.openxmlformats.org/officeDocument/2006/relationships/hyperlink" Target="http://www.fu.gov.si/fileadmin/Internet/Placevanje_in_izvrsba/Podrocja/Davcna_izvrsba/Opis/Podrobnejsi_opis_3_izdaja_Davcna_izvrsba.pdf" TargetMode="External"/><Relationship Id="rId5" Type="http://schemas.openxmlformats.org/officeDocument/2006/relationships/hyperlink" Target="http://www.pisrs.si/Pis.web/pregledPredpisa?id=ZAKO1008" TargetMode="External"/><Relationship Id="rId10" Type="http://schemas.openxmlformats.org/officeDocument/2006/relationships/hyperlink" Target="http://www.fu.gov.si/fileadmin/Internet/O_financni_upravi/Letna_porocila/FURS/Letno_porocilo_FURS_2016.zip" TargetMode="External"/><Relationship Id="rId4" Type="http://schemas.openxmlformats.org/officeDocument/2006/relationships/hyperlink" Target="http://www.pisrs.si/Pis.web/pregledPredpisa?id=ZAKO4703" TargetMode="External"/><Relationship Id="rId9" Type="http://schemas.openxmlformats.org/officeDocument/2006/relationships/hyperlink" Target="http://www.fu.gov.si/fileadmin/Internet/O_financni_upravi/Letna_porocila/FURS/Letno_porocilo_FURS_2016.zip"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VLADA_RS\MS_Word_PREDLOGA\VRS_CGP_DOPIS_A4_C_V4_F1.do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Naelektrena sejna soba">
  <a:themeElements>
    <a:clrScheme name="Naelektrena sejna soba">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Naelektrena sejna soba">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aelektrena sejna soba">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A9F8D-D829-49AF-A804-017A0E926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VRS_CGP_DOPIS_A4_C_V4_F1</Template>
  <TotalTime>3</TotalTime>
  <Pages>16</Pages>
  <Words>2855</Words>
  <Characters>16275</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PST</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 Jenc</dc:creator>
  <cp:lastModifiedBy>Ina Cergol</cp:lastModifiedBy>
  <cp:revision>5</cp:revision>
  <cp:lastPrinted>2018-02-12T07:59:00Z</cp:lastPrinted>
  <dcterms:created xsi:type="dcterms:W3CDTF">2018-02-12T07:58:00Z</dcterms:created>
  <dcterms:modified xsi:type="dcterms:W3CDTF">2026-02-05T11:37:00Z</dcterms:modified>
</cp:coreProperties>
</file>