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51E1" w14:textId="45F96B34" w:rsidR="003923B0" w:rsidRPr="00566F15" w:rsidRDefault="00AD3F42" w:rsidP="003923B0">
      <w:pPr>
        <w:spacing w:before="0" w:after="0" w:line="0" w:lineRule="atLeast"/>
        <w:rPr>
          <w:rFonts w:ascii="Book Antiqua" w:hAnsi="Book Antiqua"/>
          <w:sz w:val="22"/>
          <w:szCs w:val="22"/>
          <w:lang w:val="sl-SI"/>
        </w:rPr>
      </w:pPr>
      <w:r w:rsidRPr="003A7BFB">
        <w:rPr>
          <w:rFonts w:cs="Arial"/>
          <w:b/>
          <w:noProof/>
          <w:u w:val="single"/>
          <w:lang w:eastAsia="sl-SI"/>
        </w:rPr>
        <w:drawing>
          <wp:anchor distT="0" distB="0" distL="114300" distR="114300" simplePos="0" relativeHeight="251660288" behindDoc="1" locked="0" layoutInCell="1" allowOverlap="1" wp14:anchorId="59861861" wp14:editId="0959FB5E">
            <wp:simplePos x="0" y="0"/>
            <wp:positionH relativeFrom="column">
              <wp:posOffset>-335915</wp:posOffset>
            </wp:positionH>
            <wp:positionV relativeFrom="paragraph">
              <wp:posOffset>-244474</wp:posOffset>
            </wp:positionV>
            <wp:extent cx="1919605" cy="800100"/>
            <wp:effectExtent l="0" t="0" r="4445" b="0"/>
            <wp:wrapNone/>
            <wp:docPr id="4" name="Slika 4" descr="~109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~1097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09F55F" w14:textId="77777777" w:rsidR="00AD3F42" w:rsidRDefault="00AD3F42" w:rsidP="003923B0">
      <w:pPr>
        <w:spacing w:before="0" w:after="0" w:line="0" w:lineRule="atLeast"/>
        <w:rPr>
          <w:rFonts w:ascii="Book Antiqua" w:hAnsi="Book Antiqua"/>
          <w:sz w:val="22"/>
          <w:szCs w:val="22"/>
          <w:u w:val="single"/>
          <w:lang w:val="sl-SI"/>
        </w:rPr>
      </w:pPr>
    </w:p>
    <w:p w14:paraId="2F1143A3" w14:textId="77777777" w:rsidR="00AD3F42" w:rsidRDefault="00AD3F42" w:rsidP="003923B0">
      <w:pPr>
        <w:spacing w:before="0" w:after="0" w:line="0" w:lineRule="atLeast"/>
        <w:rPr>
          <w:rFonts w:ascii="Book Antiqua" w:hAnsi="Book Antiqua"/>
          <w:sz w:val="22"/>
          <w:szCs w:val="22"/>
          <w:u w:val="single"/>
          <w:lang w:val="sl-SI"/>
        </w:rPr>
      </w:pPr>
    </w:p>
    <w:p w14:paraId="6CA1E025" w14:textId="135CCB19" w:rsidR="00AD3F42" w:rsidRPr="003A7BFB" w:rsidRDefault="00AD3F42" w:rsidP="00AD3F42">
      <w:pPr>
        <w:tabs>
          <w:tab w:val="left" w:pos="283"/>
        </w:tabs>
        <w:autoSpaceDE w:val="0"/>
        <w:autoSpaceDN w:val="0"/>
        <w:adjustRightInd w:val="0"/>
        <w:jc w:val="center"/>
        <w:textAlignment w:val="center"/>
        <w:rPr>
          <w:rFonts w:cs="Arial"/>
          <w:b/>
          <w:u w:val="single"/>
          <w:lang w:eastAsia="sl-SI"/>
        </w:rPr>
      </w:pPr>
    </w:p>
    <w:p w14:paraId="1920EB92" w14:textId="77777777" w:rsidR="00AD3F42" w:rsidRPr="003A7BFB" w:rsidRDefault="00AD3F42" w:rsidP="00AD3F42">
      <w:pPr>
        <w:tabs>
          <w:tab w:val="left" w:pos="283"/>
        </w:tabs>
        <w:autoSpaceDE w:val="0"/>
        <w:autoSpaceDN w:val="0"/>
        <w:adjustRightInd w:val="0"/>
        <w:jc w:val="center"/>
        <w:textAlignment w:val="center"/>
        <w:rPr>
          <w:rFonts w:cs="Arial"/>
          <w:b/>
          <w:u w:val="single"/>
          <w:lang w:eastAsia="sl-SI"/>
        </w:rPr>
      </w:pPr>
    </w:p>
    <w:p w14:paraId="1EFA0AE5" w14:textId="77777777" w:rsidR="00AD3F42" w:rsidRPr="003A7BFB" w:rsidRDefault="00AD3F42" w:rsidP="00AD3F42">
      <w:pPr>
        <w:tabs>
          <w:tab w:val="left" w:pos="283"/>
          <w:tab w:val="left" w:pos="1170"/>
        </w:tabs>
        <w:autoSpaceDE w:val="0"/>
        <w:autoSpaceDN w:val="0"/>
        <w:adjustRightInd w:val="0"/>
        <w:textAlignment w:val="center"/>
        <w:rPr>
          <w:rFonts w:cs="Arial"/>
          <w:b/>
          <w:u w:val="single"/>
          <w:lang w:eastAsia="sl-SI"/>
        </w:rPr>
      </w:pPr>
    </w:p>
    <w:p w14:paraId="6D369E45" w14:textId="77777777" w:rsidR="00AD3F42" w:rsidRPr="003A7BFB" w:rsidRDefault="00AD3F42" w:rsidP="00AD3F42">
      <w:pPr>
        <w:tabs>
          <w:tab w:val="left" w:pos="283"/>
        </w:tabs>
        <w:autoSpaceDE w:val="0"/>
        <w:autoSpaceDN w:val="0"/>
        <w:adjustRightInd w:val="0"/>
        <w:textAlignment w:val="center"/>
        <w:rPr>
          <w:rFonts w:cs="Arial"/>
          <w:b/>
          <w:u w:val="single"/>
          <w:lang w:eastAsia="sl-SI"/>
        </w:rPr>
      </w:pPr>
    </w:p>
    <w:p w14:paraId="63629EFF" w14:textId="77777777" w:rsidR="00AD3F42" w:rsidRPr="003A7BFB" w:rsidRDefault="00AD3F42" w:rsidP="00AD3F42">
      <w:pPr>
        <w:tabs>
          <w:tab w:val="left" w:pos="283"/>
        </w:tabs>
        <w:autoSpaceDE w:val="0"/>
        <w:autoSpaceDN w:val="0"/>
        <w:adjustRightInd w:val="0"/>
        <w:jc w:val="center"/>
        <w:textAlignment w:val="center"/>
        <w:rPr>
          <w:rFonts w:cs="Arial"/>
          <w:b/>
          <w:u w:val="single"/>
          <w:lang w:eastAsia="sl-SI"/>
        </w:rPr>
      </w:pPr>
    </w:p>
    <w:p w14:paraId="4C75DD18" w14:textId="448A9401" w:rsidR="00AD3F42" w:rsidRPr="007D17A4" w:rsidRDefault="007D17A4" w:rsidP="00AD3F42">
      <w:pPr>
        <w:jc w:val="center"/>
        <w:rPr>
          <w:rFonts w:cs="Arial"/>
          <w:sz w:val="32"/>
          <w:szCs w:val="32"/>
          <w:lang w:val="sl-SI"/>
        </w:rPr>
      </w:pPr>
      <w:r w:rsidRPr="00DD7BF4">
        <w:rPr>
          <w:rFonts w:cs="Arial"/>
          <w:sz w:val="32"/>
          <w:szCs w:val="32"/>
        </w:rPr>
        <w:t xml:space="preserve">Ministrstvo za </w:t>
      </w:r>
      <w:r w:rsidR="00DD7BF4" w:rsidRPr="00DD7BF4">
        <w:rPr>
          <w:rFonts w:cs="Arial"/>
          <w:sz w:val="32"/>
          <w:szCs w:val="32"/>
          <w:lang w:val="sl-SI"/>
        </w:rPr>
        <w:t>javno upravo</w:t>
      </w:r>
    </w:p>
    <w:p w14:paraId="60AFADEB" w14:textId="77777777" w:rsidR="00AD3F42" w:rsidRPr="003A7BFB" w:rsidRDefault="00AD3F42" w:rsidP="00AD3F42">
      <w:pPr>
        <w:jc w:val="center"/>
        <w:rPr>
          <w:rFonts w:cs="Arial"/>
          <w:sz w:val="32"/>
          <w:szCs w:val="32"/>
        </w:rPr>
      </w:pPr>
    </w:p>
    <w:p w14:paraId="4EB00628" w14:textId="77777777" w:rsidR="00AD3F42" w:rsidRPr="003A7BFB" w:rsidRDefault="00AD3F42" w:rsidP="00AD3F42">
      <w:pPr>
        <w:jc w:val="center"/>
        <w:rPr>
          <w:rFonts w:cs="Arial"/>
          <w:sz w:val="32"/>
          <w:szCs w:val="32"/>
        </w:rPr>
      </w:pPr>
      <w:r w:rsidRPr="003A7BFB">
        <w:rPr>
          <w:rFonts w:cs="Arial"/>
          <w:sz w:val="32"/>
          <w:szCs w:val="32"/>
        </w:rPr>
        <w:t>EVALVACIJA UKREPA IZ ENOTNE ZBIRKE UKREPOV</w:t>
      </w:r>
    </w:p>
    <w:p w14:paraId="51E91B0D" w14:textId="77777777" w:rsidR="00AD3F42" w:rsidRPr="003A7BFB" w:rsidRDefault="00AD3F42" w:rsidP="00AD3F42">
      <w:pPr>
        <w:rPr>
          <w:rFonts w:cs="Arial"/>
          <w:sz w:val="32"/>
          <w:szCs w:val="32"/>
        </w:rPr>
      </w:pPr>
    </w:p>
    <w:p w14:paraId="76BF987D" w14:textId="77777777" w:rsidR="00AD3F42" w:rsidRPr="003A7BFB" w:rsidRDefault="00AD3F42" w:rsidP="00AD3F42">
      <w:pPr>
        <w:rPr>
          <w:rFonts w:cs="Arial"/>
          <w:sz w:val="32"/>
          <w:szCs w:val="32"/>
        </w:rPr>
      </w:pPr>
    </w:p>
    <w:p w14:paraId="796C3ABF" w14:textId="34D18511" w:rsidR="00AD3F42" w:rsidRPr="00AD3F42" w:rsidRDefault="00AD3F42" w:rsidP="00AD3F42">
      <w:pPr>
        <w:autoSpaceDE w:val="0"/>
        <w:autoSpaceDN w:val="0"/>
        <w:adjustRightInd w:val="0"/>
        <w:spacing w:before="0" w:after="0" w:line="240" w:lineRule="auto"/>
        <w:jc w:val="center"/>
        <w:rPr>
          <w:rFonts w:cs="Aptos Narrow"/>
          <w:b/>
          <w:color w:val="000000"/>
          <w:sz w:val="36"/>
          <w:szCs w:val="36"/>
          <w:lang w:val="sl-SI"/>
          <w14:ligatures w14:val="standardContextual"/>
        </w:rPr>
      </w:pPr>
      <w:r w:rsidRPr="00AD3F42">
        <w:rPr>
          <w:rFonts w:cs="Aptos Narrow"/>
          <w:b/>
          <w:color w:val="000000"/>
          <w:sz w:val="36"/>
          <w:szCs w:val="36"/>
          <w:lang w:val="sl-SI"/>
          <w14:ligatures w14:val="standardContextual"/>
        </w:rPr>
        <w:t>Vzpostavitev aplikacije Pametni inšpektor</w:t>
      </w:r>
    </w:p>
    <w:p w14:paraId="2F49DA4A" w14:textId="3FA69667" w:rsidR="00AD3F42" w:rsidRPr="001444CC" w:rsidRDefault="00AD3F42" w:rsidP="001444CC">
      <w:pPr>
        <w:pStyle w:val="Odstavekseznama"/>
        <w:numPr>
          <w:ilvl w:val="0"/>
          <w:numId w:val="5"/>
        </w:numPr>
        <w:tabs>
          <w:tab w:val="left" w:pos="283"/>
        </w:tabs>
        <w:autoSpaceDE w:val="0"/>
        <w:autoSpaceDN w:val="0"/>
        <w:adjustRightInd w:val="0"/>
        <w:jc w:val="center"/>
        <w:textAlignment w:val="center"/>
        <w:rPr>
          <w:rFonts w:cs="Arial"/>
          <w:b/>
          <w:color w:val="000000"/>
          <w:sz w:val="36"/>
          <w:szCs w:val="36"/>
          <w:lang w:val="sl-SI" w:eastAsia="sl-SI"/>
        </w:rPr>
      </w:pPr>
      <w:r w:rsidRPr="001444CC">
        <w:rPr>
          <w:rFonts w:cs="Aptos Narrow"/>
          <w:b/>
          <w:color w:val="000000"/>
          <w:sz w:val="36"/>
          <w:szCs w:val="36"/>
          <w:lang w:val="sl-SI"/>
          <w14:ligatures w14:val="standardContextual"/>
        </w:rPr>
        <w:t>Izvedba spletnega vprašalnika glede zakonodajnih okvirov spletne prodaje</w:t>
      </w:r>
    </w:p>
    <w:p w14:paraId="3F480B7F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49EDCCF8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42DD2B06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550C4A58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538CF147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2D757158" w14:textId="77777777" w:rsidR="00B04CB0" w:rsidRDefault="00B04CB0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0F013267" w14:textId="77777777" w:rsidR="00B04CB0" w:rsidRPr="001444CC" w:rsidRDefault="00B04CB0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6616B76B" w14:textId="77777777" w:rsidR="00AD3F42" w:rsidRPr="001444CC" w:rsidRDefault="00AD3F42" w:rsidP="00AD3F42">
      <w:pPr>
        <w:tabs>
          <w:tab w:val="left" w:pos="283"/>
        </w:tabs>
        <w:autoSpaceDE w:val="0"/>
        <w:autoSpaceDN w:val="0"/>
        <w:adjustRightInd w:val="0"/>
        <w:jc w:val="both"/>
        <w:textAlignment w:val="center"/>
        <w:rPr>
          <w:rFonts w:cs="Arial"/>
          <w:color w:val="000000"/>
          <w:szCs w:val="22"/>
          <w:lang w:val="sl-SI" w:eastAsia="sl-SI"/>
        </w:rPr>
      </w:pPr>
    </w:p>
    <w:p w14:paraId="0A4CF68A" w14:textId="77777777" w:rsidR="00AD3F42" w:rsidRDefault="007D17A4" w:rsidP="00AD3F42">
      <w:pPr>
        <w:jc w:val="center"/>
        <w:rPr>
          <w:rFonts w:cs="Arial"/>
          <w:b/>
          <w:lang w:eastAsia="sl-SI"/>
        </w:rPr>
      </w:pPr>
      <w:proofErr w:type="spellStart"/>
      <w:r w:rsidRPr="00D1706A">
        <w:rPr>
          <w:rFonts w:cs="Arial"/>
          <w:b/>
          <w:lang w:eastAsia="sl-SI"/>
        </w:rPr>
        <w:t>Januar</w:t>
      </w:r>
      <w:proofErr w:type="spellEnd"/>
      <w:r w:rsidR="00AD3F42" w:rsidRPr="00D1706A">
        <w:rPr>
          <w:rFonts w:cs="Arial"/>
          <w:b/>
          <w:lang w:eastAsia="sl-SI"/>
        </w:rPr>
        <w:t>, 2</w:t>
      </w:r>
      <w:r w:rsidR="00D1706A" w:rsidRPr="00D1706A">
        <w:rPr>
          <w:rFonts w:cs="Arial"/>
          <w:b/>
          <w:lang w:eastAsia="sl-SI"/>
        </w:rPr>
        <w:t>026</w:t>
      </w:r>
    </w:p>
    <w:p w14:paraId="7F187C77" w14:textId="654969B9" w:rsidR="0040309F" w:rsidRDefault="0040309F" w:rsidP="0040309F">
      <w:pPr>
        <w:tabs>
          <w:tab w:val="left" w:pos="5730"/>
        </w:tabs>
        <w:rPr>
          <w:rFonts w:cs="Arial"/>
          <w:b/>
          <w:lang w:eastAsia="sl-SI"/>
        </w:rPr>
      </w:pPr>
    </w:p>
    <w:p w14:paraId="52DF8DA2" w14:textId="77777777" w:rsidR="00697D3B" w:rsidRDefault="00697D3B" w:rsidP="0040309F">
      <w:pPr>
        <w:tabs>
          <w:tab w:val="left" w:pos="5730"/>
        </w:tabs>
        <w:rPr>
          <w:rFonts w:cs="Arial"/>
          <w:b/>
          <w:lang w:eastAsia="sl-SI"/>
        </w:rPr>
      </w:pPr>
    </w:p>
    <w:p w14:paraId="7887D38F" w14:textId="77777777" w:rsidR="0040309F" w:rsidRDefault="0040309F" w:rsidP="0040309F">
      <w:pPr>
        <w:tabs>
          <w:tab w:val="left" w:pos="5730"/>
        </w:tabs>
        <w:rPr>
          <w:rFonts w:cs="Arial"/>
          <w:b/>
          <w:lang w:eastAsia="sl-SI"/>
        </w:rPr>
      </w:pPr>
    </w:p>
    <w:p w14:paraId="2493B5B7" w14:textId="77777777" w:rsidR="00991150" w:rsidRDefault="00991150" w:rsidP="0040309F">
      <w:pPr>
        <w:tabs>
          <w:tab w:val="left" w:pos="5730"/>
        </w:tabs>
        <w:rPr>
          <w:rFonts w:cs="Arial"/>
          <w:b/>
          <w:lang w:eastAsia="sl-SI"/>
        </w:rPr>
      </w:pPr>
    </w:p>
    <w:p w14:paraId="3F5A4D42" w14:textId="77777777" w:rsidR="00991150" w:rsidRDefault="00991150" w:rsidP="0040309F">
      <w:pPr>
        <w:tabs>
          <w:tab w:val="left" w:pos="5730"/>
        </w:tabs>
        <w:rPr>
          <w:rFonts w:cs="Arial"/>
          <w:b/>
          <w:lang w:eastAsia="sl-SI"/>
        </w:rPr>
      </w:pPr>
    </w:p>
    <w:p w14:paraId="5F80A21E" w14:textId="405B6EEE" w:rsidR="0040309F" w:rsidRPr="0040309F" w:rsidRDefault="0040309F" w:rsidP="0040309F">
      <w:pPr>
        <w:rPr>
          <w:rFonts w:cs="Arial"/>
          <w:lang w:eastAsia="sl-SI"/>
        </w:rPr>
        <w:sectPr w:rsidR="0040309F" w:rsidRPr="0040309F" w:rsidSect="00AD3F4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42"/>
      </w:tblGrid>
      <w:tr w:rsidR="00D259A9" w:rsidRPr="00697D3B" w14:paraId="5B8C91EF" w14:textId="77777777" w:rsidTr="00C40D71">
        <w:trPr>
          <w:trHeight w:val="170"/>
        </w:trPr>
        <w:tc>
          <w:tcPr>
            <w:tcW w:w="3114" w:type="dxa"/>
          </w:tcPr>
          <w:p w14:paraId="3F290AFC" w14:textId="2B472248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lastRenderedPageBreak/>
              <w:t>Oblikovno pripravil:</w:t>
            </w:r>
          </w:p>
        </w:tc>
        <w:tc>
          <w:tcPr>
            <w:tcW w:w="6242" w:type="dxa"/>
          </w:tcPr>
          <w:p w14:paraId="24974DB3" w14:textId="77777777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t xml:space="preserve">Ministrstvo za javno upravo </w:t>
            </w:r>
          </w:p>
        </w:tc>
      </w:tr>
      <w:tr w:rsidR="00D259A9" w:rsidRPr="00697D3B" w14:paraId="32309300" w14:textId="77777777" w:rsidTr="00C40D71">
        <w:trPr>
          <w:trHeight w:val="456"/>
        </w:trPr>
        <w:tc>
          <w:tcPr>
            <w:tcW w:w="3114" w:type="dxa"/>
          </w:tcPr>
          <w:p w14:paraId="3AC769B9" w14:textId="77777777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t>Datum kreiranja:</w:t>
            </w:r>
          </w:p>
        </w:tc>
        <w:tc>
          <w:tcPr>
            <w:tcW w:w="6242" w:type="dxa"/>
          </w:tcPr>
          <w:p w14:paraId="0F2FA744" w14:textId="5D251744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t>December 2025</w:t>
            </w:r>
          </w:p>
        </w:tc>
      </w:tr>
      <w:tr w:rsidR="00D259A9" w:rsidRPr="00697D3B" w14:paraId="16EEAB9E" w14:textId="77777777" w:rsidTr="00C40D71">
        <w:trPr>
          <w:trHeight w:val="170"/>
        </w:trPr>
        <w:tc>
          <w:tcPr>
            <w:tcW w:w="3114" w:type="dxa"/>
          </w:tcPr>
          <w:p w14:paraId="425F9D12" w14:textId="77777777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t>Status dokumenta:</w:t>
            </w:r>
          </w:p>
        </w:tc>
        <w:tc>
          <w:tcPr>
            <w:tcW w:w="6242" w:type="dxa"/>
          </w:tcPr>
          <w:p w14:paraId="69199ED1" w14:textId="77777777" w:rsidR="00D259A9" w:rsidRPr="00697D3B" w:rsidRDefault="00D259A9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sz w:val="22"/>
                <w:szCs w:val="22"/>
                <w:lang w:val="sl-SI"/>
              </w:rPr>
              <w:t>Končno poročilo</w:t>
            </w:r>
          </w:p>
        </w:tc>
      </w:tr>
      <w:tr w:rsidR="00D259A9" w:rsidRPr="00697D3B" w14:paraId="711B4A61" w14:textId="77777777" w:rsidTr="00C40D71">
        <w:trPr>
          <w:trHeight w:val="170"/>
        </w:trPr>
        <w:tc>
          <w:tcPr>
            <w:tcW w:w="3114" w:type="dxa"/>
          </w:tcPr>
          <w:p w14:paraId="5D3A9142" w14:textId="0B6F45F4" w:rsidR="00D259A9" w:rsidRPr="00697D3B" w:rsidRDefault="00F80C01" w:rsidP="000E0300">
            <w:pPr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Nosilec ukrepa</w:t>
            </w:r>
            <w:r w:rsidR="00D259A9" w:rsidRPr="00697D3B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6242" w:type="dxa"/>
          </w:tcPr>
          <w:p w14:paraId="2AE3680B" w14:textId="26E0CCA2" w:rsidR="00D259A9" w:rsidRPr="00697D3B" w:rsidRDefault="00D1706A" w:rsidP="000E0300">
            <w:pPr>
              <w:rPr>
                <w:rFonts w:cs="Arial"/>
                <w:sz w:val="22"/>
                <w:szCs w:val="22"/>
                <w:lang w:val="sl-SI"/>
              </w:rPr>
            </w:pPr>
            <w:r w:rsidRPr="00697D3B">
              <w:rPr>
                <w:rFonts w:cs="Arial"/>
                <w:color w:val="000000"/>
                <w:sz w:val="22"/>
                <w:szCs w:val="22"/>
                <w:lang w:val="sl-SI" w:eastAsia="sl-SI"/>
              </w:rPr>
              <w:t>Ministrstvo za gospodarstvo, turizem in šport</w:t>
            </w:r>
          </w:p>
        </w:tc>
      </w:tr>
    </w:tbl>
    <w:p w14:paraId="54441373" w14:textId="77777777" w:rsidR="00656187" w:rsidRDefault="00656187" w:rsidP="00D259A9">
      <w:pPr>
        <w:rPr>
          <w:rFonts w:asciiTheme="majorHAnsi" w:hAnsiTheme="majorHAnsi"/>
          <w:color w:val="0F4761" w:themeColor="accent1" w:themeShade="BF"/>
          <w:sz w:val="32"/>
          <w:szCs w:val="32"/>
          <w:lang w:val="sl-SI"/>
        </w:rPr>
      </w:pPr>
    </w:p>
    <w:p w14:paraId="4B135176" w14:textId="407143D5" w:rsidR="00D259A9" w:rsidRPr="00E74C35" w:rsidRDefault="00D259A9" w:rsidP="00D259A9">
      <w:pPr>
        <w:rPr>
          <w:rFonts w:asciiTheme="majorHAnsi" w:hAnsiTheme="majorHAnsi"/>
          <w:color w:val="0F4761" w:themeColor="accent1" w:themeShade="BF"/>
          <w:sz w:val="32"/>
          <w:szCs w:val="32"/>
          <w:lang w:val="sl-SI"/>
        </w:rPr>
      </w:pPr>
      <w:r w:rsidRPr="00E74C35">
        <w:rPr>
          <w:rFonts w:asciiTheme="majorHAnsi" w:hAnsiTheme="majorHAnsi"/>
          <w:color w:val="0F4761" w:themeColor="accent1" w:themeShade="BF"/>
          <w:sz w:val="32"/>
          <w:szCs w:val="32"/>
          <w:lang w:val="sl-SI"/>
        </w:rPr>
        <w:t>Opis ukrepa</w:t>
      </w:r>
    </w:p>
    <w:p w14:paraId="0A029121" w14:textId="77777777" w:rsidR="007D17A4" w:rsidRPr="00697D3B" w:rsidRDefault="007D17A4" w:rsidP="00697D3B">
      <w:pPr>
        <w:jc w:val="both"/>
        <w:rPr>
          <w:sz w:val="22"/>
          <w:szCs w:val="22"/>
          <w:lang w:val="sl-SI"/>
        </w:rPr>
      </w:pPr>
      <w:r w:rsidRPr="00697D3B">
        <w:rPr>
          <w:sz w:val="22"/>
          <w:szCs w:val="22"/>
          <w:lang w:val="sl-SI"/>
        </w:rPr>
        <w:t>Področje spletne trgovine je kompleksno in urejeno z različnimi predpisi, kar podjetjem otežuje razumevanje zakonskih obveznosti. Z namenom olajšanja razumevanja in izpolnjevanja zakonskih obveznosti je bila pripravljena spletna aplikacija – Vodič po zakonodaji za spletne trgovine. Aplikacija uporabnike vodi skozi ključne sklope poslovanja, odgovarja na pogosta vprašanja ter zagotavlja pregleden vir informacij za skladno poslovanje.</w:t>
      </w:r>
    </w:p>
    <w:p w14:paraId="1F8662F3" w14:textId="77777777" w:rsidR="007D17A4" w:rsidRPr="007D17A4" w:rsidRDefault="007D17A4" w:rsidP="007D17A4">
      <w:pPr>
        <w:pStyle w:val="Naslov2"/>
        <w:rPr>
          <w:lang w:val="sl-SI"/>
        </w:rPr>
      </w:pPr>
      <w:r w:rsidRPr="007D17A4">
        <w:rPr>
          <w:lang w:val="sl-SI"/>
        </w:rPr>
        <w:t xml:space="preserve">Normativne </w:t>
      </w:r>
      <w:r w:rsidRPr="00D259A9">
        <w:rPr>
          <w:lang w:val="sl-SI"/>
        </w:rPr>
        <w:t>spremembe</w:t>
      </w:r>
    </w:p>
    <w:p w14:paraId="018ED474" w14:textId="77777777" w:rsidR="007D17A4" w:rsidRPr="00697D3B" w:rsidRDefault="007D17A4" w:rsidP="007D17A4">
      <w:pPr>
        <w:rPr>
          <w:sz w:val="22"/>
          <w:szCs w:val="22"/>
          <w:lang w:val="sl-SI"/>
        </w:rPr>
      </w:pPr>
      <w:r w:rsidRPr="00697D3B">
        <w:rPr>
          <w:sz w:val="22"/>
          <w:szCs w:val="22"/>
          <w:lang w:val="sl-SI"/>
        </w:rPr>
        <w:t>Za vzpostavitev aplikacije ni bilo potrebno spreminjati zakonodaje. Aplikacija združuje zahteve iz naslednjih predpisov:</w:t>
      </w:r>
    </w:p>
    <w:p w14:paraId="5F792740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Zakon o preprečevanju dela in zaposlovanja na črno</w:t>
      </w:r>
    </w:p>
    <w:p w14:paraId="45E3BC89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Zakon o varstvu potrošnikov</w:t>
      </w:r>
    </w:p>
    <w:p w14:paraId="4CC4A37E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Zakon o elektronskem poslovanju na trgu</w:t>
      </w:r>
    </w:p>
    <w:p w14:paraId="2EC0FCCE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Zakon o izvensodnem reševanju potrošniških sporov</w:t>
      </w:r>
    </w:p>
    <w:p w14:paraId="3CAF311F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Uredba (EU) 2018/302 o geografskem blokiranju</w:t>
      </w:r>
    </w:p>
    <w:p w14:paraId="27FC3446" w14:textId="77777777" w:rsidR="007D17A4" w:rsidRPr="007D17A4" w:rsidRDefault="007D17A4" w:rsidP="007D17A4">
      <w:pPr>
        <w:pStyle w:val="Naslov2"/>
        <w:rPr>
          <w:lang w:val="sl-SI"/>
        </w:rPr>
      </w:pPr>
      <w:r w:rsidRPr="007D17A4">
        <w:rPr>
          <w:lang w:val="sl-SI"/>
        </w:rPr>
        <w:t>Bistvo administrativne razbremenitve</w:t>
      </w:r>
    </w:p>
    <w:p w14:paraId="116E3C3F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Izboljšano razumevanje in izpolnjevanje zakonskih obveznosti</w:t>
      </w:r>
    </w:p>
    <w:p w14:paraId="4D09F60E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Poenostavljen dostop do informacij o zakonodaji</w:t>
      </w:r>
    </w:p>
    <w:p w14:paraId="123167A2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Zmanjšanje števila in trajanja inšpekcijskih postopkov</w:t>
      </w:r>
    </w:p>
    <w:p w14:paraId="0C615E96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Večja skladnost poslovanja z zakonodajo</w:t>
      </w:r>
    </w:p>
    <w:p w14:paraId="0E7664D5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Večja ozaveščenost potrošnikov</w:t>
      </w:r>
    </w:p>
    <w:p w14:paraId="6F06E5AA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Zmanjšanje števila sporov med podjetji in potrošniki</w:t>
      </w:r>
    </w:p>
    <w:p w14:paraId="76A5A3FD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Posredna razbremenitev inšpekcijskih organov</w:t>
      </w:r>
    </w:p>
    <w:p w14:paraId="4B911D37" w14:textId="77777777" w:rsidR="007D17A4" w:rsidRPr="007D17A4" w:rsidRDefault="007D17A4" w:rsidP="007D17A4">
      <w:pPr>
        <w:pStyle w:val="Naslov2"/>
        <w:rPr>
          <w:lang w:val="sl-SI"/>
        </w:rPr>
      </w:pPr>
      <w:r w:rsidRPr="007D17A4">
        <w:rPr>
          <w:lang w:val="sl-SI"/>
        </w:rPr>
        <w:t>Na koga sprememba vpliva</w:t>
      </w:r>
    </w:p>
    <w:p w14:paraId="191AAE02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Podjetja, ki izvajajo spletno prodajo</w:t>
      </w:r>
    </w:p>
    <w:p w14:paraId="2F925333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Tržni inšpektorat Republike Slovenije</w:t>
      </w:r>
    </w:p>
    <w:p w14:paraId="1B8EA884" w14:textId="7777777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Potrošniki (posredno)</w:t>
      </w:r>
    </w:p>
    <w:p w14:paraId="4AE39363" w14:textId="77777777" w:rsidR="007D17A4" w:rsidRPr="007D17A4" w:rsidRDefault="007D17A4" w:rsidP="007D17A4">
      <w:pPr>
        <w:pStyle w:val="Naslov2"/>
        <w:rPr>
          <w:lang w:val="sl-SI"/>
        </w:rPr>
      </w:pPr>
      <w:r w:rsidRPr="007D17A4">
        <w:rPr>
          <w:lang w:val="sl-SI"/>
        </w:rPr>
        <w:t>Skupni učinki</w:t>
      </w:r>
    </w:p>
    <w:p w14:paraId="179A2917" w14:textId="77777777" w:rsidR="007D17A4" w:rsidRPr="00697D3B" w:rsidRDefault="007D17A4" w:rsidP="007D17A4">
      <w:pPr>
        <w:rPr>
          <w:sz w:val="22"/>
          <w:szCs w:val="22"/>
          <w:lang w:val="sl-SI"/>
        </w:rPr>
      </w:pPr>
      <w:r w:rsidRPr="00697D3B">
        <w:rPr>
          <w:sz w:val="22"/>
          <w:szCs w:val="22"/>
          <w:lang w:val="sl-SI"/>
        </w:rPr>
        <w:t>Ocenjeni letni prihranek znaša 803.357,68 EUR, od tega:</w:t>
      </w:r>
    </w:p>
    <w:p w14:paraId="10270EF5" w14:textId="570D5EF3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lastRenderedPageBreak/>
        <w:t>737.413,43 EUR za podjetja</w:t>
      </w:r>
      <w:r w:rsidR="006301BD">
        <w:rPr>
          <w:lang w:val="sl-SI"/>
        </w:rPr>
        <w:t>.</w:t>
      </w:r>
    </w:p>
    <w:p w14:paraId="457577F0" w14:textId="37006DB7" w:rsidR="007D17A4" w:rsidRPr="00697D3B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15.652,40 EUR za potrošnike</w:t>
      </w:r>
      <w:r w:rsidR="006301BD">
        <w:rPr>
          <w:lang w:val="sl-SI"/>
        </w:rPr>
        <w:t>.</w:t>
      </w:r>
    </w:p>
    <w:p w14:paraId="19959BA2" w14:textId="267DE35E" w:rsidR="00B04CB0" w:rsidRDefault="007D17A4" w:rsidP="007D17A4">
      <w:pPr>
        <w:pStyle w:val="Oznaenseznam"/>
        <w:tabs>
          <w:tab w:val="num" w:pos="360"/>
        </w:tabs>
        <w:ind w:left="360" w:hanging="360"/>
        <w:rPr>
          <w:lang w:val="sl-SI"/>
        </w:rPr>
      </w:pPr>
      <w:r w:rsidRPr="00697D3B">
        <w:rPr>
          <w:lang w:val="sl-SI"/>
        </w:rPr>
        <w:t>50.291,85 EUR za Tržni inšpektorat RS</w:t>
      </w:r>
      <w:r w:rsidR="006301BD">
        <w:rPr>
          <w:lang w:val="sl-SI"/>
        </w:rPr>
        <w:t>.</w:t>
      </w:r>
    </w:p>
    <w:p w14:paraId="70EBD166" w14:textId="77777777" w:rsidR="001765E8" w:rsidRDefault="001765E8" w:rsidP="001765E8">
      <w:pPr>
        <w:rPr>
          <w:lang w:val="sl-SI"/>
        </w:rPr>
      </w:pPr>
      <w:r>
        <w:rPr>
          <w:lang w:val="sl-SI"/>
        </w:rPr>
        <w:t>TABELA kot slika:</w:t>
      </w:r>
    </w:p>
    <w:p w14:paraId="21CD3177" w14:textId="77777777" w:rsidR="001765E8" w:rsidRDefault="001765E8" w:rsidP="001765E8">
      <w:pPr>
        <w:rPr>
          <w:lang w:val="sl-SI"/>
        </w:rPr>
      </w:pPr>
      <w:r w:rsidRPr="003923B0">
        <w:rPr>
          <w:noProof/>
        </w:rPr>
        <w:drawing>
          <wp:inline distT="0" distB="0" distL="0" distR="0" wp14:anchorId="3B097900" wp14:editId="7573B67C">
            <wp:extent cx="5760720" cy="7205345"/>
            <wp:effectExtent l="0" t="0" r="0" b="0"/>
            <wp:docPr id="16069277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5C00" w14:textId="77777777" w:rsidR="001765E8" w:rsidRPr="00F47631" w:rsidRDefault="001765E8" w:rsidP="001765E8">
      <w:pPr>
        <w:rPr>
          <w:b/>
          <w:bCs/>
          <w:lang w:val="sl-SI"/>
        </w:rPr>
      </w:pPr>
      <w:r w:rsidRPr="00F47631">
        <w:rPr>
          <w:b/>
          <w:bCs/>
          <w:lang w:val="sl-SI"/>
        </w:rPr>
        <w:t xml:space="preserve">Opis v ozadju: </w:t>
      </w:r>
    </w:p>
    <w:p w14:paraId="48DA834B" w14:textId="77777777" w:rsidR="00194575" w:rsidRDefault="00194575" w:rsidP="001765E8">
      <w:pPr>
        <w:rPr>
          <w:highlight w:val="green"/>
          <w:lang w:val="sl-SI"/>
        </w:rPr>
      </w:pPr>
    </w:p>
    <w:p w14:paraId="471A80A0" w14:textId="5D748EE7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lastRenderedPageBreak/>
        <w:t xml:space="preserve">Slika prikazuje dve tabeli. </w:t>
      </w:r>
      <w:r w:rsidR="00D52249" w:rsidRPr="004D583D">
        <w:rPr>
          <w:lang w:val="sl-SI"/>
        </w:rPr>
        <w:t>Prva tabela prikazuje izračun stroškov na letnem nivoju pred izvedenim ukrepom, druga tabela pa izračun na letnem nivoju po izvedenem ukrepu.</w:t>
      </w:r>
    </w:p>
    <w:p w14:paraId="0BDAF348" w14:textId="77777777" w:rsidR="00BA52CA" w:rsidRPr="004D583D" w:rsidRDefault="00BA52CA" w:rsidP="007368FC">
      <w:pPr>
        <w:spacing w:before="0" w:after="0"/>
        <w:jc w:val="both"/>
        <w:rPr>
          <w:lang w:val="sl-SI"/>
        </w:rPr>
      </w:pPr>
    </w:p>
    <w:p w14:paraId="5EC55862" w14:textId="77777777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V obeh tabelah so opredeljeni deležniki, ki morajo izvesti določene obveznosti oziroma podrobnejše aktivnosti znotraj teh obveznosti. Za vsako aktivnost so določeni naslednji elementi:</w:t>
      </w:r>
    </w:p>
    <w:p w14:paraId="53DC94C5" w14:textId="77777777" w:rsidR="007368FC" w:rsidRPr="004D583D" w:rsidRDefault="007368FC" w:rsidP="007368FC">
      <w:pPr>
        <w:numPr>
          <w:ilvl w:val="0"/>
          <w:numId w:val="9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populacija, ki mora aktivnost izvesti,</w:t>
      </w:r>
    </w:p>
    <w:p w14:paraId="50443C5B" w14:textId="77777777" w:rsidR="007368FC" w:rsidRPr="004D583D" w:rsidRDefault="007368FC" w:rsidP="007368FC">
      <w:pPr>
        <w:numPr>
          <w:ilvl w:val="0"/>
          <w:numId w:val="9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frekvenca izvajanja (kolikokrat na leto je aktivnost potrebna),</w:t>
      </w:r>
    </w:p>
    <w:p w14:paraId="64CC5363" w14:textId="26DD1454" w:rsidR="007368FC" w:rsidRPr="004D583D" w:rsidRDefault="007368FC" w:rsidP="00790372">
      <w:pPr>
        <w:numPr>
          <w:ilvl w:val="0"/>
          <w:numId w:val="9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urna postavka, izračunana po Enotn</w:t>
      </w:r>
      <w:r w:rsidR="00790372" w:rsidRPr="004D583D">
        <w:rPr>
          <w:lang w:val="sl-SI"/>
        </w:rPr>
        <w:t>i</w:t>
      </w:r>
      <w:r w:rsidRPr="004D583D">
        <w:rPr>
          <w:lang w:val="sl-SI"/>
        </w:rPr>
        <w:t xml:space="preserve"> metodologij</w:t>
      </w:r>
      <w:r w:rsidR="00790372" w:rsidRPr="004D583D">
        <w:rPr>
          <w:lang w:val="sl-SI"/>
        </w:rPr>
        <w:t>i</w:t>
      </w:r>
      <w:r w:rsidRPr="004D583D">
        <w:rPr>
          <w:lang w:val="sl-SI"/>
        </w:rPr>
        <w:t xml:space="preserve"> merjenja stroškov, ki jih zakonodaja povzroča subjektom</w:t>
      </w:r>
      <w:r w:rsidR="00790372" w:rsidRPr="004D583D">
        <w:rPr>
          <w:lang w:val="sl-SI"/>
        </w:rPr>
        <w:t xml:space="preserve"> (v nadaljevanju EMMS)</w:t>
      </w:r>
      <w:r w:rsidR="00790372" w:rsidRPr="004D583D">
        <w:rPr>
          <w:vertAlign w:val="superscript"/>
          <w:lang w:val="sl-SI"/>
        </w:rPr>
        <w:footnoteReference w:customMarkFollows="1" w:id="1"/>
        <w:t>[1]</w:t>
      </w:r>
      <w:r w:rsidRPr="004D583D">
        <w:rPr>
          <w:lang w:val="sl-SI"/>
        </w:rPr>
        <w:t>,</w:t>
      </w:r>
    </w:p>
    <w:p w14:paraId="0DA7DF20" w14:textId="77777777" w:rsidR="007368FC" w:rsidRPr="004D583D" w:rsidRDefault="007368FC" w:rsidP="007368FC">
      <w:pPr>
        <w:numPr>
          <w:ilvl w:val="0"/>
          <w:numId w:val="9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čas, potreben za izvedbo aktivnosti,</w:t>
      </w:r>
    </w:p>
    <w:p w14:paraId="7C278026" w14:textId="77777777" w:rsidR="007368FC" w:rsidRPr="004D583D" w:rsidRDefault="007368FC" w:rsidP="007368FC">
      <w:pPr>
        <w:numPr>
          <w:ilvl w:val="0"/>
          <w:numId w:val="9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ter morebitni drugi stroški (npr. takse, stroški papirja ipd.).</w:t>
      </w:r>
    </w:p>
    <w:p w14:paraId="70AF1595" w14:textId="77777777" w:rsidR="00790372" w:rsidRPr="004D583D" w:rsidRDefault="00790372" w:rsidP="00517784">
      <w:pPr>
        <w:spacing w:before="0" w:after="0"/>
        <w:jc w:val="both"/>
        <w:rPr>
          <w:lang w:val="sl-SI"/>
        </w:rPr>
      </w:pPr>
    </w:p>
    <w:p w14:paraId="3D55C797" w14:textId="24510A99" w:rsidR="00470344" w:rsidRPr="004D583D" w:rsidRDefault="00517784" w:rsidP="00517784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Metodologija EMMS razlikuje med neposrednimi in posrednimi stroški. Neposredni stroški so plačila državi, kot so davki, prispevki ali globe. Posredn</w:t>
      </w:r>
      <w:r w:rsidR="007C253D" w:rsidRPr="004D583D">
        <w:rPr>
          <w:lang w:val="sl-SI"/>
        </w:rPr>
        <w:t>e</w:t>
      </w:r>
      <w:r w:rsidRPr="004D583D">
        <w:rPr>
          <w:lang w:val="sl-SI"/>
        </w:rPr>
        <w:t xml:space="preserve"> strošk</w:t>
      </w:r>
      <w:r w:rsidR="007C253D" w:rsidRPr="004D583D">
        <w:rPr>
          <w:lang w:val="sl-SI"/>
        </w:rPr>
        <w:t>e</w:t>
      </w:r>
      <w:r w:rsidR="00470344" w:rsidRPr="004D583D">
        <w:rPr>
          <w:lang w:val="sl-SI"/>
        </w:rPr>
        <w:t xml:space="preserve"> pa delimo na:</w:t>
      </w:r>
    </w:p>
    <w:p w14:paraId="10FD3033" w14:textId="3484CC43" w:rsidR="007C253D" w:rsidRPr="004D583D" w:rsidRDefault="00470344" w:rsidP="00470344">
      <w:pPr>
        <w:pStyle w:val="Odstavekseznama"/>
        <w:numPr>
          <w:ilvl w:val="0"/>
          <w:numId w:val="11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 xml:space="preserve">dejanske posredne stroške, </w:t>
      </w:r>
      <w:r w:rsidR="007C253D" w:rsidRPr="004D583D">
        <w:rPr>
          <w:lang w:val="sl-SI"/>
        </w:rPr>
        <w:t>ki nastanejo bodisi z nakupom določenega blaga (npr. določena oprema, določen prostor, aparatura ipd.),</w:t>
      </w:r>
      <w:r w:rsidR="007C253D" w:rsidRPr="004D583D">
        <w:t xml:space="preserve"> </w:t>
      </w:r>
      <w:r w:rsidR="007C253D" w:rsidRPr="004D583D">
        <w:rPr>
          <w:lang w:val="sl-SI"/>
        </w:rPr>
        <w:t xml:space="preserve">vzdrževanja opreme in drugih sredstev, ki nastanejo zaradi zahtev zakonodaje oziroma </w:t>
      </w:r>
      <w:r w:rsidR="004232B9" w:rsidRPr="004D583D">
        <w:rPr>
          <w:lang w:val="sl-SI"/>
        </w:rPr>
        <w:t xml:space="preserve">zaradi </w:t>
      </w:r>
      <w:r w:rsidR="007C253D" w:rsidRPr="004D583D">
        <w:rPr>
          <w:lang w:val="sl-SI"/>
        </w:rPr>
        <w:t>realizacije ukrepa,</w:t>
      </w:r>
    </w:p>
    <w:p w14:paraId="36A72B9E" w14:textId="43FC9C24" w:rsidR="00517784" w:rsidRPr="004D583D" w:rsidRDefault="00517784" w:rsidP="00470344">
      <w:pPr>
        <w:pStyle w:val="Odstavekseznama"/>
        <w:numPr>
          <w:ilvl w:val="0"/>
          <w:numId w:val="11"/>
        </w:numPr>
        <w:spacing w:before="0" w:after="0"/>
        <w:jc w:val="both"/>
        <w:rPr>
          <w:lang w:val="sl-SI"/>
        </w:rPr>
      </w:pPr>
      <w:r w:rsidRPr="004D583D">
        <w:rPr>
          <w:lang w:val="sl-SI"/>
        </w:rPr>
        <w:t>administrativn</w:t>
      </w:r>
      <w:r w:rsidR="00470344" w:rsidRPr="004D583D">
        <w:rPr>
          <w:lang w:val="sl-SI"/>
        </w:rPr>
        <w:t>e</w:t>
      </w:r>
      <w:r w:rsidRPr="004D583D">
        <w:rPr>
          <w:lang w:val="sl-SI"/>
        </w:rPr>
        <w:t xml:space="preserve"> strošk</w:t>
      </w:r>
      <w:r w:rsidR="00470344" w:rsidRPr="004D583D">
        <w:rPr>
          <w:lang w:val="sl-SI"/>
        </w:rPr>
        <w:t>e</w:t>
      </w:r>
      <w:r w:rsidRPr="004D583D">
        <w:rPr>
          <w:lang w:val="sl-SI"/>
        </w:rPr>
        <w:t>, povezani z različnimi opravili, kot so priprava podatkov, dokumentacije in komunikacija z organi, pri čemer vključujejo stroške časa</w:t>
      </w:r>
      <w:r w:rsidR="00CF5BCE" w:rsidRPr="004D583D">
        <w:rPr>
          <w:lang w:val="sl-SI"/>
        </w:rPr>
        <w:t xml:space="preserve"> (ovrednoten kot strošek dela)</w:t>
      </w:r>
      <w:r w:rsidRPr="004D583D">
        <w:rPr>
          <w:lang w:val="sl-SI"/>
        </w:rPr>
        <w:t xml:space="preserve">, </w:t>
      </w:r>
      <w:r w:rsidR="00CF5BCE" w:rsidRPr="004D583D">
        <w:rPr>
          <w:lang w:val="sl-SI"/>
        </w:rPr>
        <w:t xml:space="preserve">porabljenega </w:t>
      </w:r>
      <w:r w:rsidRPr="004D583D">
        <w:rPr>
          <w:lang w:val="sl-SI"/>
        </w:rPr>
        <w:t>materiala</w:t>
      </w:r>
      <w:r w:rsidR="00CF5BCE" w:rsidRPr="004D583D">
        <w:rPr>
          <w:lang w:val="sl-SI"/>
        </w:rPr>
        <w:t xml:space="preserve"> (npr. kopiranje, poštnina)</w:t>
      </w:r>
      <w:r w:rsidRPr="004D583D">
        <w:rPr>
          <w:lang w:val="sl-SI"/>
        </w:rPr>
        <w:t xml:space="preserve"> in zunanjih storitev</w:t>
      </w:r>
      <w:r w:rsidR="00CF5BCE" w:rsidRPr="004D583D">
        <w:rPr>
          <w:lang w:val="sl-SI"/>
        </w:rPr>
        <w:t xml:space="preserve"> (npr. svetovalci, certifikati)</w:t>
      </w:r>
      <w:r w:rsidRPr="004D583D">
        <w:rPr>
          <w:lang w:val="sl-SI"/>
        </w:rPr>
        <w:t>.</w:t>
      </w:r>
    </w:p>
    <w:p w14:paraId="103EAA17" w14:textId="77777777" w:rsidR="007E43B3" w:rsidRPr="004D583D" w:rsidRDefault="007E43B3" w:rsidP="007E43B3">
      <w:pPr>
        <w:spacing w:before="0" w:after="0"/>
        <w:jc w:val="both"/>
        <w:rPr>
          <w:lang w:val="sl-SI"/>
        </w:rPr>
      </w:pPr>
    </w:p>
    <w:p w14:paraId="126C347C" w14:textId="77777777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Ključne izboljšave po vzpostavitvi aplikacije Pametni inšpektor – vodič po zakonodaji za spletne trgovine so bile zaznane pri treh skupinah deležnikov: podjetjih, potrošnikih in Tržnem inšpektoratu RS.</w:t>
      </w:r>
    </w:p>
    <w:p w14:paraId="04F5BA4F" w14:textId="77777777" w:rsidR="00BA52CA" w:rsidRPr="004D583D" w:rsidRDefault="00BA52CA" w:rsidP="007368FC">
      <w:pPr>
        <w:spacing w:before="0" w:after="0"/>
        <w:jc w:val="both"/>
        <w:rPr>
          <w:lang w:val="sl-SI"/>
        </w:rPr>
      </w:pPr>
    </w:p>
    <w:p w14:paraId="5C262421" w14:textId="6BA73DBD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Podjetja so s pomočjo aplikacije, ki na enem mestu na razumljiv način predstavlja zakonske obveznosti in njihovo izpolnjevanje, bistveno zmanjšala čas za proučevanje zakonodaje</w:t>
      </w:r>
      <w:r w:rsidR="008926C1" w:rsidRPr="004D583D">
        <w:rPr>
          <w:lang w:val="sl-SI"/>
        </w:rPr>
        <w:t xml:space="preserve">, </w:t>
      </w:r>
      <w:r w:rsidRPr="004D583D">
        <w:rPr>
          <w:lang w:val="sl-SI"/>
        </w:rPr>
        <w:t xml:space="preserve">s 10 ur na 3 ure. Prav tako se je zmanjšala potreba po pridobivanju dodatnih informacij </w:t>
      </w:r>
      <w:r w:rsidR="00235989" w:rsidRPr="004D583D">
        <w:rPr>
          <w:lang w:val="sl-SI"/>
        </w:rPr>
        <w:t>s strani</w:t>
      </w:r>
      <w:r w:rsidRPr="004D583D">
        <w:rPr>
          <w:lang w:val="sl-SI"/>
        </w:rPr>
        <w:t xml:space="preserve"> Tržnega inšpektorata RS</w:t>
      </w:r>
      <w:r w:rsidR="00BA52CA" w:rsidRPr="004D583D">
        <w:rPr>
          <w:lang w:val="sl-SI"/>
        </w:rPr>
        <w:t>, i</w:t>
      </w:r>
      <w:r w:rsidRPr="004D583D">
        <w:rPr>
          <w:lang w:val="sl-SI"/>
        </w:rPr>
        <w:t xml:space="preserve">z 25 na 10 pisnih vprašanj. </w:t>
      </w:r>
      <w:r w:rsidR="00235989" w:rsidRPr="004D583D">
        <w:rPr>
          <w:lang w:val="sl-SI"/>
        </w:rPr>
        <w:t>Manj je bilo pritožb</w:t>
      </w:r>
      <w:r w:rsidRPr="004D583D">
        <w:rPr>
          <w:lang w:val="sl-SI"/>
        </w:rPr>
        <w:t xml:space="preserve"> kupcev</w:t>
      </w:r>
      <w:r w:rsidR="00235989" w:rsidRPr="004D583D">
        <w:rPr>
          <w:lang w:val="sl-SI"/>
        </w:rPr>
        <w:t>. Število pritožb se je iz</w:t>
      </w:r>
      <w:r w:rsidRPr="004D583D">
        <w:rPr>
          <w:lang w:val="sl-SI"/>
        </w:rPr>
        <w:t xml:space="preserve"> 5000</w:t>
      </w:r>
      <w:r w:rsidR="00235989" w:rsidRPr="004D583D">
        <w:rPr>
          <w:lang w:val="sl-SI"/>
        </w:rPr>
        <w:t xml:space="preserve"> zmanjšalo na</w:t>
      </w:r>
      <w:r w:rsidRPr="004D583D">
        <w:rPr>
          <w:lang w:val="sl-SI"/>
        </w:rPr>
        <w:t xml:space="preserve"> 1500</w:t>
      </w:r>
      <w:r w:rsidR="00235989" w:rsidRPr="004D583D">
        <w:rPr>
          <w:lang w:val="sl-SI"/>
        </w:rPr>
        <w:t>.</w:t>
      </w:r>
      <w:r w:rsidRPr="004D583D">
        <w:rPr>
          <w:lang w:val="sl-SI"/>
        </w:rPr>
        <w:t xml:space="preserve"> Čas sodelovanja podjetij pri inšpekcijskih pregledih se je skrajšal z 80</w:t>
      </w:r>
      <w:r w:rsidR="00A46C31" w:rsidRPr="004D583D">
        <w:rPr>
          <w:lang w:val="sl-SI"/>
        </w:rPr>
        <w:t xml:space="preserve"> ur</w:t>
      </w:r>
      <w:r w:rsidRPr="004D583D">
        <w:rPr>
          <w:lang w:val="sl-SI"/>
        </w:rPr>
        <w:t xml:space="preserve"> na 40 ur. Manj pritožb je pomenilo tudi krajši čas za odpravljanje nepravilnosti</w:t>
      </w:r>
      <w:r w:rsidR="00CB45C2" w:rsidRPr="004D583D">
        <w:rPr>
          <w:lang w:val="sl-SI"/>
        </w:rPr>
        <w:t xml:space="preserve">, </w:t>
      </w:r>
      <w:r w:rsidRPr="004D583D">
        <w:rPr>
          <w:lang w:val="sl-SI"/>
        </w:rPr>
        <w:t>s 50</w:t>
      </w:r>
      <w:r w:rsidR="00CB45C2" w:rsidRPr="004D583D">
        <w:rPr>
          <w:lang w:val="sl-SI"/>
        </w:rPr>
        <w:t xml:space="preserve"> ur</w:t>
      </w:r>
      <w:r w:rsidRPr="004D583D">
        <w:rPr>
          <w:lang w:val="sl-SI"/>
        </w:rPr>
        <w:t xml:space="preserve"> na 25 ur ter </w:t>
      </w:r>
      <w:r w:rsidR="008815E4" w:rsidRPr="004D583D">
        <w:rPr>
          <w:lang w:val="sl-SI"/>
        </w:rPr>
        <w:t xml:space="preserve">s tem povezane </w:t>
      </w:r>
      <w:r w:rsidRPr="004D583D">
        <w:rPr>
          <w:lang w:val="sl-SI"/>
        </w:rPr>
        <w:t>nižje s stroške</w:t>
      </w:r>
      <w:r w:rsidR="008815E4" w:rsidRPr="004D583D">
        <w:rPr>
          <w:lang w:val="sl-SI"/>
        </w:rPr>
        <w:t>,</w:t>
      </w:r>
      <w:r w:rsidRPr="004D583D">
        <w:rPr>
          <w:lang w:val="sl-SI"/>
        </w:rPr>
        <w:t xml:space="preserve"> s 5000</w:t>
      </w:r>
      <w:r w:rsidR="008815E4" w:rsidRPr="004D583D">
        <w:rPr>
          <w:lang w:val="sl-SI"/>
        </w:rPr>
        <w:t>,00</w:t>
      </w:r>
      <w:r w:rsidRPr="004D583D">
        <w:rPr>
          <w:lang w:val="sl-SI"/>
        </w:rPr>
        <w:t xml:space="preserve"> EUR na 2500</w:t>
      </w:r>
      <w:r w:rsidR="008815E4" w:rsidRPr="004D583D">
        <w:rPr>
          <w:lang w:val="sl-SI"/>
        </w:rPr>
        <w:t>,00</w:t>
      </w:r>
      <w:r w:rsidRPr="004D583D">
        <w:rPr>
          <w:lang w:val="sl-SI"/>
        </w:rPr>
        <w:t xml:space="preserve"> EUR.</w:t>
      </w:r>
    </w:p>
    <w:p w14:paraId="2B30EDBD" w14:textId="77777777" w:rsidR="00BA52CA" w:rsidRPr="004D583D" w:rsidRDefault="00BA52CA" w:rsidP="007368FC">
      <w:pPr>
        <w:spacing w:before="0" w:after="0"/>
        <w:jc w:val="both"/>
        <w:rPr>
          <w:lang w:val="sl-SI"/>
        </w:rPr>
      </w:pPr>
    </w:p>
    <w:p w14:paraId="3E44F0D6" w14:textId="77777777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Aplikacija je pozitivno vplivala tudi na potrošnike, saj je odpravila številne težave pri spletnem nakupovanju. Število reklamacij se je zmanjšalo s 5000 na 1500. Posledično so se kupci redkeje obračali na Tržni inšpektorat RS – telefonski klici so se zmanjšali z 240 na 120, pisna vprašanja pa s 50 na 25.</w:t>
      </w:r>
    </w:p>
    <w:p w14:paraId="6F4E04B3" w14:textId="77777777" w:rsidR="00BA52CA" w:rsidRPr="004D583D" w:rsidRDefault="00BA52CA" w:rsidP="007368FC">
      <w:pPr>
        <w:spacing w:before="0" w:after="0"/>
        <w:jc w:val="both"/>
        <w:rPr>
          <w:lang w:val="sl-SI"/>
        </w:rPr>
      </w:pPr>
    </w:p>
    <w:p w14:paraId="75D81C54" w14:textId="48D007B0" w:rsidR="007368FC" w:rsidRPr="004D583D" w:rsidRDefault="007368FC" w:rsidP="007368FC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Tržn</w:t>
      </w:r>
      <w:r w:rsidR="00E56067" w:rsidRPr="004D583D">
        <w:rPr>
          <w:lang w:val="sl-SI"/>
        </w:rPr>
        <w:t>emu</w:t>
      </w:r>
      <w:r w:rsidRPr="004D583D">
        <w:rPr>
          <w:lang w:val="sl-SI"/>
        </w:rPr>
        <w:t xml:space="preserve"> inšpektorat</w:t>
      </w:r>
      <w:r w:rsidR="00E56067" w:rsidRPr="004D583D">
        <w:rPr>
          <w:lang w:val="sl-SI"/>
        </w:rPr>
        <w:t>u</w:t>
      </w:r>
      <w:r w:rsidRPr="004D583D">
        <w:rPr>
          <w:lang w:val="sl-SI"/>
        </w:rPr>
        <w:t xml:space="preserve"> RS je uvedb</w:t>
      </w:r>
      <w:r w:rsidR="00181EEC" w:rsidRPr="004D583D">
        <w:rPr>
          <w:lang w:val="sl-SI"/>
        </w:rPr>
        <w:t>a</w:t>
      </w:r>
      <w:r w:rsidRPr="004D583D">
        <w:rPr>
          <w:lang w:val="sl-SI"/>
        </w:rPr>
        <w:t xml:space="preserve"> aplikacije zmanjšal</w:t>
      </w:r>
      <w:r w:rsidR="00E56067" w:rsidRPr="004D583D">
        <w:rPr>
          <w:lang w:val="sl-SI"/>
        </w:rPr>
        <w:t>a</w:t>
      </w:r>
      <w:r w:rsidRPr="004D583D">
        <w:rPr>
          <w:lang w:val="sl-SI"/>
        </w:rPr>
        <w:t xml:space="preserve"> administrativn</w:t>
      </w:r>
      <w:r w:rsidR="00181EEC" w:rsidRPr="004D583D">
        <w:rPr>
          <w:lang w:val="sl-SI"/>
        </w:rPr>
        <w:t>e</w:t>
      </w:r>
      <w:r w:rsidRPr="004D583D">
        <w:rPr>
          <w:lang w:val="sl-SI"/>
        </w:rPr>
        <w:t xml:space="preserve"> obremenitv</w:t>
      </w:r>
      <w:r w:rsidR="00181EEC" w:rsidRPr="004D583D">
        <w:rPr>
          <w:lang w:val="sl-SI"/>
        </w:rPr>
        <w:t>e</w:t>
      </w:r>
      <w:r w:rsidRPr="004D583D">
        <w:rPr>
          <w:lang w:val="sl-SI"/>
        </w:rPr>
        <w:t>. Čas za izvedbo inšpekcijskega pregleda se je skrajšal z 12</w:t>
      </w:r>
      <w:r w:rsidR="00D45DBF" w:rsidRPr="004D583D">
        <w:rPr>
          <w:lang w:val="sl-SI"/>
        </w:rPr>
        <w:t xml:space="preserve"> ur</w:t>
      </w:r>
      <w:r w:rsidRPr="004D583D">
        <w:rPr>
          <w:lang w:val="sl-SI"/>
        </w:rPr>
        <w:t xml:space="preserve"> na 8 ur, čas </w:t>
      </w:r>
      <w:r w:rsidR="00E56067" w:rsidRPr="004D583D">
        <w:rPr>
          <w:lang w:val="sl-SI"/>
        </w:rPr>
        <w:t>namenjen odpravi</w:t>
      </w:r>
      <w:r w:rsidRPr="004D583D">
        <w:rPr>
          <w:lang w:val="sl-SI"/>
        </w:rPr>
        <w:t xml:space="preserve"> nepravilnost</w:t>
      </w:r>
      <w:r w:rsidR="00E56067" w:rsidRPr="004D583D">
        <w:rPr>
          <w:lang w:val="sl-SI"/>
        </w:rPr>
        <w:t xml:space="preserve"> in </w:t>
      </w:r>
      <w:r w:rsidRPr="004D583D">
        <w:rPr>
          <w:lang w:val="sl-SI"/>
        </w:rPr>
        <w:t>i</w:t>
      </w:r>
      <w:r w:rsidR="00E56067" w:rsidRPr="004D583D">
        <w:rPr>
          <w:lang w:val="sl-SI"/>
        </w:rPr>
        <w:t>zrekanju ukrepov</w:t>
      </w:r>
      <w:r w:rsidRPr="004D583D">
        <w:rPr>
          <w:lang w:val="sl-SI"/>
        </w:rPr>
        <w:t xml:space="preserve"> pa z 22</w:t>
      </w:r>
      <w:r w:rsidR="00D45DBF" w:rsidRPr="004D583D">
        <w:rPr>
          <w:lang w:val="sl-SI"/>
        </w:rPr>
        <w:t xml:space="preserve"> ur</w:t>
      </w:r>
      <w:r w:rsidRPr="004D583D">
        <w:rPr>
          <w:lang w:val="sl-SI"/>
        </w:rPr>
        <w:t xml:space="preserve"> na 9 ur.</w:t>
      </w:r>
      <w:r w:rsidR="00084B44">
        <w:rPr>
          <w:lang w:val="sl-SI"/>
        </w:rPr>
        <w:t xml:space="preserve"> </w:t>
      </w:r>
    </w:p>
    <w:p w14:paraId="568848A2" w14:textId="77777777" w:rsidR="00BA52CA" w:rsidRPr="004D583D" w:rsidRDefault="00BA52CA" w:rsidP="007368FC">
      <w:pPr>
        <w:spacing w:before="0" w:after="0"/>
        <w:jc w:val="both"/>
        <w:rPr>
          <w:lang w:val="sl-SI"/>
        </w:rPr>
      </w:pPr>
    </w:p>
    <w:p w14:paraId="0547F8D1" w14:textId="7057C68D" w:rsidR="00E43E90" w:rsidRDefault="00E43E90" w:rsidP="00E43E90">
      <w:pPr>
        <w:spacing w:before="0" w:after="0"/>
        <w:jc w:val="both"/>
        <w:rPr>
          <w:lang w:val="sl-SI"/>
        </w:rPr>
      </w:pPr>
      <w:r w:rsidRPr="004D583D">
        <w:rPr>
          <w:lang w:val="sl-SI"/>
        </w:rPr>
        <w:t>Izračunani administrativni stroški pred izvedbo ukrepa so na letni ravni znašali 1.537.657,41 EUR</w:t>
      </w:r>
      <w:r w:rsidR="00E56067" w:rsidRPr="004D583D">
        <w:rPr>
          <w:lang w:val="sl-SI"/>
        </w:rPr>
        <w:t>,</w:t>
      </w:r>
      <w:r w:rsidRPr="004D583D">
        <w:rPr>
          <w:lang w:val="sl-SI"/>
        </w:rPr>
        <w:t xml:space="preserve"> po izvedbi </w:t>
      </w:r>
      <w:r w:rsidR="00E56067" w:rsidRPr="004D583D">
        <w:rPr>
          <w:lang w:val="sl-SI"/>
        </w:rPr>
        <w:t>pa</w:t>
      </w:r>
      <w:r w:rsidRPr="004D583D">
        <w:rPr>
          <w:lang w:val="sl-SI"/>
        </w:rPr>
        <w:t xml:space="preserve"> 734.299,73 EUR.</w:t>
      </w:r>
      <w:r w:rsidRPr="004D583D">
        <w:rPr>
          <w:b/>
          <w:bCs/>
          <w:lang w:val="sl-SI"/>
        </w:rPr>
        <w:t xml:space="preserve"> </w:t>
      </w:r>
      <w:r w:rsidR="00E56067" w:rsidRPr="004D583D">
        <w:rPr>
          <w:lang w:val="sl-SI"/>
        </w:rPr>
        <w:t xml:space="preserve">Zaradi vzpostavitve aplikacije Pametni inšpektor-vodič po zakonodaji za spletne trgovine je prihranek </w:t>
      </w:r>
      <w:r w:rsidRPr="004D583D">
        <w:rPr>
          <w:lang w:val="sl-SI"/>
        </w:rPr>
        <w:t>znaša</w:t>
      </w:r>
      <w:r w:rsidR="00E56067" w:rsidRPr="004D583D">
        <w:rPr>
          <w:lang w:val="sl-SI"/>
        </w:rPr>
        <w:t>l</w:t>
      </w:r>
      <w:r w:rsidRPr="004D583D">
        <w:rPr>
          <w:lang w:val="sl-SI"/>
        </w:rPr>
        <w:t xml:space="preserve"> 803.357,68 EUR, kar</w:t>
      </w:r>
      <w:r w:rsidR="00D944AC" w:rsidRPr="004D583D">
        <w:rPr>
          <w:lang w:val="sl-SI"/>
        </w:rPr>
        <w:t xml:space="preserve"> v skupnem</w:t>
      </w:r>
      <w:r w:rsidRPr="004D583D">
        <w:rPr>
          <w:lang w:val="sl-SI"/>
        </w:rPr>
        <w:t xml:space="preserve"> predstavlja več kot 50 % zmanjšanje stroškov</w:t>
      </w:r>
      <w:r w:rsidR="00202175" w:rsidRPr="004D583D">
        <w:rPr>
          <w:lang w:val="sl-SI"/>
        </w:rPr>
        <w:t xml:space="preserve"> na letnem nivoju</w:t>
      </w:r>
      <w:r w:rsidR="00D944AC" w:rsidRPr="004D583D">
        <w:rPr>
          <w:lang w:val="sl-SI"/>
        </w:rPr>
        <w:t>.</w:t>
      </w:r>
    </w:p>
    <w:p w14:paraId="4094633F" w14:textId="77777777" w:rsidR="007368FC" w:rsidRPr="00BA52CA" w:rsidRDefault="007368FC" w:rsidP="00194575">
      <w:pPr>
        <w:spacing w:before="0" w:after="0"/>
        <w:jc w:val="both"/>
        <w:rPr>
          <w:lang w:val="sl-SI"/>
        </w:rPr>
      </w:pPr>
    </w:p>
    <w:sectPr w:rsidR="007368FC" w:rsidRPr="00BA52CA" w:rsidSect="00AD3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A3A9" w14:textId="77777777" w:rsidR="006A678A" w:rsidRDefault="006A678A" w:rsidP="00AD3F42">
      <w:pPr>
        <w:spacing w:before="0" w:after="0" w:line="240" w:lineRule="auto"/>
      </w:pPr>
      <w:r>
        <w:separator/>
      </w:r>
    </w:p>
  </w:endnote>
  <w:endnote w:type="continuationSeparator" w:id="0">
    <w:p w14:paraId="37391614" w14:textId="77777777" w:rsidR="006A678A" w:rsidRDefault="006A678A" w:rsidP="00AD3F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9215" w14:textId="77777777" w:rsidR="006A678A" w:rsidRDefault="006A678A" w:rsidP="00AD3F42">
      <w:pPr>
        <w:spacing w:before="0" w:after="0" w:line="240" w:lineRule="auto"/>
      </w:pPr>
      <w:r>
        <w:separator/>
      </w:r>
    </w:p>
  </w:footnote>
  <w:footnote w:type="continuationSeparator" w:id="0">
    <w:p w14:paraId="58A6ACB4" w14:textId="77777777" w:rsidR="006A678A" w:rsidRDefault="006A678A" w:rsidP="00AD3F42">
      <w:pPr>
        <w:spacing w:before="0" w:after="0" w:line="240" w:lineRule="auto"/>
      </w:pPr>
      <w:r>
        <w:continuationSeparator/>
      </w:r>
    </w:p>
  </w:footnote>
  <w:footnote w:id="1">
    <w:p w14:paraId="558DDDFA" w14:textId="77777777" w:rsidR="00790372" w:rsidRDefault="00790372" w:rsidP="00790372">
      <w:pPr>
        <w:pStyle w:val="Sprotnaopomba-besedilo"/>
        <w:rPr>
          <w:rFonts w:ascii="Arial" w:hAnsi="Arial" w:cs="Arial"/>
          <w:lang w:eastAsia="sl-SI"/>
        </w:rPr>
      </w:pPr>
      <w:r>
        <w:rPr>
          <w:rStyle w:val="Sprotnaopomba-sklic"/>
        </w:rPr>
        <w:t>[1]</w:t>
      </w:r>
      <w:r>
        <w:t xml:space="preserve"> </w:t>
      </w:r>
      <w:r>
        <w:rPr>
          <w:rStyle w:val="Hiperpovezava"/>
          <w:sz w:val="18"/>
          <w:szCs w:val="18"/>
          <w:lang w:eastAsia="ar-SA"/>
        </w:rPr>
        <w:t>http://www.stopbirokraciji.si/fileadmin/user_upload/mju/Boljsi_predpisi/Publikacije/EMMS4112013_1.pdf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505B" w14:textId="77777777" w:rsidR="00AD3F42" w:rsidRDefault="00AD3F42" w:rsidP="00147A60">
    <w:pPr>
      <w:pStyle w:val="Glava"/>
      <w:rPr>
        <w:rFonts w:cstheme="minorHAnsi"/>
        <w:sz w:val="16"/>
        <w:szCs w:val="16"/>
      </w:rPr>
    </w:pPr>
  </w:p>
  <w:p w14:paraId="67A6863A" w14:textId="77777777" w:rsidR="00AD3F42" w:rsidRDefault="00AD3F42" w:rsidP="00147A60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0654D8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46013"/>
    <w:multiLevelType w:val="multilevel"/>
    <w:tmpl w:val="FDB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924FC"/>
    <w:multiLevelType w:val="multilevel"/>
    <w:tmpl w:val="2F2C0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F73E4"/>
    <w:multiLevelType w:val="multilevel"/>
    <w:tmpl w:val="7ABC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53909"/>
    <w:multiLevelType w:val="hybridMultilevel"/>
    <w:tmpl w:val="3CA4E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069"/>
    <w:multiLevelType w:val="hybridMultilevel"/>
    <w:tmpl w:val="A53EEAFA"/>
    <w:lvl w:ilvl="0" w:tplc="2B245DD8">
      <w:numFmt w:val="bullet"/>
      <w:lvlText w:val="-"/>
      <w:lvlJc w:val="left"/>
      <w:pPr>
        <w:ind w:left="720" w:hanging="360"/>
      </w:pPr>
      <w:rPr>
        <w:rFonts w:ascii="Aptos" w:eastAsiaTheme="minorHAnsi" w:hAnsi="Aptos" w:cs="Aptos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23E12"/>
    <w:multiLevelType w:val="multilevel"/>
    <w:tmpl w:val="054A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A2B35"/>
    <w:multiLevelType w:val="hybridMultilevel"/>
    <w:tmpl w:val="977CEB5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070E0C"/>
    <w:multiLevelType w:val="hybridMultilevel"/>
    <w:tmpl w:val="31340E90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 w15:restartNumberingAfterBreak="0">
    <w:nsid w:val="6DFD4B56"/>
    <w:multiLevelType w:val="multilevel"/>
    <w:tmpl w:val="C68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C54BD"/>
    <w:multiLevelType w:val="multilevel"/>
    <w:tmpl w:val="26AC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401521">
    <w:abstractNumId w:val="3"/>
  </w:num>
  <w:num w:numId="2" w16cid:durableId="533077018">
    <w:abstractNumId w:val="9"/>
  </w:num>
  <w:num w:numId="3" w16cid:durableId="616258738">
    <w:abstractNumId w:val="6"/>
  </w:num>
  <w:num w:numId="4" w16cid:durableId="493955492">
    <w:abstractNumId w:val="10"/>
  </w:num>
  <w:num w:numId="5" w16cid:durableId="1028604632">
    <w:abstractNumId w:val="5"/>
  </w:num>
  <w:num w:numId="6" w16cid:durableId="637421463">
    <w:abstractNumId w:val="0"/>
  </w:num>
  <w:num w:numId="7" w16cid:durableId="2076968894">
    <w:abstractNumId w:val="2"/>
  </w:num>
  <w:num w:numId="8" w16cid:durableId="909269810">
    <w:abstractNumId w:val="7"/>
  </w:num>
  <w:num w:numId="9" w16cid:durableId="762989735">
    <w:abstractNumId w:val="1"/>
  </w:num>
  <w:num w:numId="10" w16cid:durableId="946697147">
    <w:abstractNumId w:val="4"/>
  </w:num>
  <w:num w:numId="11" w16cid:durableId="115873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CE"/>
    <w:rsid w:val="00026B16"/>
    <w:rsid w:val="000325BF"/>
    <w:rsid w:val="00033A85"/>
    <w:rsid w:val="0003454E"/>
    <w:rsid w:val="000521B5"/>
    <w:rsid w:val="00084B44"/>
    <w:rsid w:val="000A4BCF"/>
    <w:rsid w:val="00105A25"/>
    <w:rsid w:val="001444CC"/>
    <w:rsid w:val="00175397"/>
    <w:rsid w:val="001765E8"/>
    <w:rsid w:val="00181EEC"/>
    <w:rsid w:val="00194575"/>
    <w:rsid w:val="001A7F71"/>
    <w:rsid w:val="001D577A"/>
    <w:rsid w:val="001E2479"/>
    <w:rsid w:val="001E2514"/>
    <w:rsid w:val="00201BB2"/>
    <w:rsid w:val="00202175"/>
    <w:rsid w:val="002157C2"/>
    <w:rsid w:val="00215EF2"/>
    <w:rsid w:val="00235989"/>
    <w:rsid w:val="00240CEA"/>
    <w:rsid w:val="00287D7F"/>
    <w:rsid w:val="002940FB"/>
    <w:rsid w:val="002B09E6"/>
    <w:rsid w:val="003110F4"/>
    <w:rsid w:val="0031593A"/>
    <w:rsid w:val="00361547"/>
    <w:rsid w:val="003923B0"/>
    <w:rsid w:val="0039537C"/>
    <w:rsid w:val="003C4CC5"/>
    <w:rsid w:val="003C673A"/>
    <w:rsid w:val="003E4FD4"/>
    <w:rsid w:val="0040309F"/>
    <w:rsid w:val="004232B9"/>
    <w:rsid w:val="0044669A"/>
    <w:rsid w:val="00455BAB"/>
    <w:rsid w:val="00470344"/>
    <w:rsid w:val="00496E22"/>
    <w:rsid w:val="004D583D"/>
    <w:rsid w:val="004F3A2D"/>
    <w:rsid w:val="005101E3"/>
    <w:rsid w:val="00517784"/>
    <w:rsid w:val="00551916"/>
    <w:rsid w:val="005715DB"/>
    <w:rsid w:val="006301BD"/>
    <w:rsid w:val="0063162F"/>
    <w:rsid w:val="00632C5E"/>
    <w:rsid w:val="00633534"/>
    <w:rsid w:val="00641428"/>
    <w:rsid w:val="00656187"/>
    <w:rsid w:val="00656FD1"/>
    <w:rsid w:val="0067041B"/>
    <w:rsid w:val="006836EE"/>
    <w:rsid w:val="00686FFA"/>
    <w:rsid w:val="00697D3B"/>
    <w:rsid w:val="006A678A"/>
    <w:rsid w:val="006D4C42"/>
    <w:rsid w:val="00703CC7"/>
    <w:rsid w:val="007368FC"/>
    <w:rsid w:val="00790372"/>
    <w:rsid w:val="00792620"/>
    <w:rsid w:val="007C253D"/>
    <w:rsid w:val="007D17A4"/>
    <w:rsid w:val="007D1F42"/>
    <w:rsid w:val="007E43B3"/>
    <w:rsid w:val="007F7AF7"/>
    <w:rsid w:val="00810C93"/>
    <w:rsid w:val="00811416"/>
    <w:rsid w:val="00822D30"/>
    <w:rsid w:val="0083597D"/>
    <w:rsid w:val="00855687"/>
    <w:rsid w:val="008815E4"/>
    <w:rsid w:val="008926C1"/>
    <w:rsid w:val="0089763A"/>
    <w:rsid w:val="008D6235"/>
    <w:rsid w:val="008E60E2"/>
    <w:rsid w:val="009054CA"/>
    <w:rsid w:val="009101CE"/>
    <w:rsid w:val="00927671"/>
    <w:rsid w:val="00977FB5"/>
    <w:rsid w:val="00991150"/>
    <w:rsid w:val="00994324"/>
    <w:rsid w:val="009944A0"/>
    <w:rsid w:val="009B3E03"/>
    <w:rsid w:val="009B66EA"/>
    <w:rsid w:val="009D2C14"/>
    <w:rsid w:val="00A26468"/>
    <w:rsid w:val="00A46C31"/>
    <w:rsid w:val="00AC54D8"/>
    <w:rsid w:val="00AD10CE"/>
    <w:rsid w:val="00AD3F42"/>
    <w:rsid w:val="00AE121D"/>
    <w:rsid w:val="00B00B0B"/>
    <w:rsid w:val="00B04CB0"/>
    <w:rsid w:val="00B1208E"/>
    <w:rsid w:val="00B2599B"/>
    <w:rsid w:val="00B2735E"/>
    <w:rsid w:val="00B45937"/>
    <w:rsid w:val="00BA52CA"/>
    <w:rsid w:val="00C40D71"/>
    <w:rsid w:val="00C857EB"/>
    <w:rsid w:val="00CB45C2"/>
    <w:rsid w:val="00CE4F5E"/>
    <w:rsid w:val="00CF5BCE"/>
    <w:rsid w:val="00D00BB0"/>
    <w:rsid w:val="00D1706A"/>
    <w:rsid w:val="00D17238"/>
    <w:rsid w:val="00D259A9"/>
    <w:rsid w:val="00D37CB9"/>
    <w:rsid w:val="00D45DBF"/>
    <w:rsid w:val="00D52249"/>
    <w:rsid w:val="00D85BDB"/>
    <w:rsid w:val="00D93C55"/>
    <w:rsid w:val="00D944AC"/>
    <w:rsid w:val="00DA1468"/>
    <w:rsid w:val="00DB2DA0"/>
    <w:rsid w:val="00DC79E4"/>
    <w:rsid w:val="00DD7BF4"/>
    <w:rsid w:val="00DE3414"/>
    <w:rsid w:val="00DE5BAE"/>
    <w:rsid w:val="00E00DCA"/>
    <w:rsid w:val="00E029A0"/>
    <w:rsid w:val="00E13044"/>
    <w:rsid w:val="00E13ADD"/>
    <w:rsid w:val="00E34F12"/>
    <w:rsid w:val="00E43E90"/>
    <w:rsid w:val="00E47FE0"/>
    <w:rsid w:val="00E56067"/>
    <w:rsid w:val="00E57F3B"/>
    <w:rsid w:val="00E73A0E"/>
    <w:rsid w:val="00E74C35"/>
    <w:rsid w:val="00E86225"/>
    <w:rsid w:val="00E91855"/>
    <w:rsid w:val="00F03C93"/>
    <w:rsid w:val="00F05785"/>
    <w:rsid w:val="00F24617"/>
    <w:rsid w:val="00F34FC0"/>
    <w:rsid w:val="00F47631"/>
    <w:rsid w:val="00F80C01"/>
    <w:rsid w:val="00FB52D4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F241"/>
  <w15:chartTrackingRefBased/>
  <w15:docId w15:val="{05488390-5F31-470D-8E13-E93A83A2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23B0"/>
    <w:pPr>
      <w:spacing w:before="160" w:line="276" w:lineRule="auto"/>
    </w:pPr>
    <w:rPr>
      <w:kern w:val="0"/>
      <w:sz w:val="20"/>
      <w:szCs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10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101C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101CE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10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10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10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10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10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10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10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10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10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101C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101C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101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101C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101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101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10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1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10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10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101CE"/>
    <w:pPr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101C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101C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101C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10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101C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101CE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B2735E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AD3F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3F42"/>
    <w:rPr>
      <w:kern w:val="0"/>
      <w:sz w:val="20"/>
      <w:szCs w:val="20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AD3F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D3F42"/>
    <w:rPr>
      <w:kern w:val="0"/>
      <w:sz w:val="20"/>
      <w:szCs w:val="20"/>
      <w:lang w:val="en-US"/>
      <w14:ligatures w14:val="none"/>
    </w:rPr>
  </w:style>
  <w:style w:type="paragraph" w:styleId="Oznaenseznam">
    <w:name w:val="List Bullet"/>
    <w:basedOn w:val="Navaden"/>
    <w:uiPriority w:val="99"/>
    <w:unhideWhenUsed/>
    <w:rsid w:val="007D17A4"/>
    <w:pPr>
      <w:numPr>
        <w:numId w:val="6"/>
      </w:numPr>
      <w:tabs>
        <w:tab w:val="clear" w:pos="360"/>
      </w:tabs>
      <w:spacing w:before="0" w:after="200"/>
      <w:ind w:left="0" w:firstLine="0"/>
      <w:contextualSpacing/>
    </w:pPr>
    <w:rPr>
      <w:rFonts w:eastAsiaTheme="minorEastAsia"/>
      <w:sz w:val="22"/>
      <w:szCs w:val="22"/>
    </w:rPr>
  </w:style>
  <w:style w:type="table" w:styleId="Tabelamrea">
    <w:name w:val="Table Grid"/>
    <w:basedOn w:val="Navadnatabela"/>
    <w:uiPriority w:val="39"/>
    <w:rsid w:val="00D259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90372"/>
    <w:pPr>
      <w:spacing w:before="0"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90372"/>
    <w:rPr>
      <w:kern w:val="0"/>
      <w:sz w:val="20"/>
      <w:szCs w:val="20"/>
      <w:lang w:val="en-US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790372"/>
    <w:rPr>
      <w:color w:val="467886"/>
      <w:u w:val="single"/>
    </w:rPr>
  </w:style>
  <w:style w:type="character" w:styleId="Sprotnaopomba-sklic">
    <w:name w:val="footnote reference"/>
    <w:aliases w:val="Footnote number,-E Fußnotenzeichen"/>
    <w:basedOn w:val="Privzetapisavaodstavka"/>
    <w:uiPriority w:val="99"/>
    <w:semiHidden/>
    <w:unhideWhenUsed/>
    <w:rsid w:val="00790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Peharc</dc:creator>
  <cp:keywords/>
  <dc:description/>
  <cp:lastModifiedBy>Barbara Peharc</cp:lastModifiedBy>
  <cp:revision>9</cp:revision>
  <cp:lastPrinted>2026-06-11T10:00:00Z</cp:lastPrinted>
  <dcterms:created xsi:type="dcterms:W3CDTF">2026-06-16T05:38:00Z</dcterms:created>
  <dcterms:modified xsi:type="dcterms:W3CDTF">2026-07-15T07:58:00Z</dcterms:modified>
</cp:coreProperties>
</file>