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90AA" w14:textId="77777777" w:rsidR="00190D76" w:rsidRPr="00621AB9" w:rsidRDefault="00190D76" w:rsidP="00190D76">
      <w:pPr>
        <w:tabs>
          <w:tab w:val="left" w:pos="283"/>
        </w:tabs>
        <w:autoSpaceDE w:val="0"/>
        <w:autoSpaceDN w:val="0"/>
        <w:adjustRightInd w:val="0"/>
        <w:spacing w:line="276" w:lineRule="auto"/>
        <w:jc w:val="both"/>
        <w:textAlignment w:val="center"/>
        <w:rPr>
          <w:rFonts w:ascii="Arial Narrow" w:hAnsi="Arial Narrow" w:cs="Arial"/>
          <w:b/>
          <w:u w:val="single"/>
          <w:lang w:eastAsia="sl-SI"/>
        </w:rPr>
      </w:pPr>
      <w:r w:rsidRPr="00621AB9">
        <w:rPr>
          <w:rFonts w:ascii="Arial Narrow" w:hAnsi="Arial Narrow" w:cs="Arial"/>
          <w:b/>
          <w:u w:val="single"/>
          <w:lang w:eastAsia="sl-SI"/>
        </w:rPr>
        <w:drawing>
          <wp:anchor distT="0" distB="0" distL="114300" distR="114300" simplePos="0" relativeHeight="251659264" behindDoc="0" locked="0" layoutInCell="1" allowOverlap="1" wp14:anchorId="55477E5A" wp14:editId="32C73603">
            <wp:simplePos x="0" y="0"/>
            <wp:positionH relativeFrom="margin">
              <wp:posOffset>3931285</wp:posOffset>
            </wp:positionH>
            <wp:positionV relativeFrom="page">
              <wp:posOffset>508000</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sidRPr="00621AB9">
        <w:rPr>
          <w:rFonts w:ascii="Arial Narrow" w:hAnsi="Arial Narrow" w:cs="Arial"/>
          <w:b/>
          <w:u w:val="single"/>
          <w:lang w:eastAsia="sl-SI"/>
        </w:rPr>
        <w:drawing>
          <wp:anchor distT="0" distB="0" distL="114300" distR="114300" simplePos="0" relativeHeight="251660288" behindDoc="1" locked="0" layoutInCell="1" allowOverlap="1" wp14:anchorId="1F6FD979" wp14:editId="20F6BC45">
            <wp:simplePos x="0" y="0"/>
            <wp:positionH relativeFrom="column">
              <wp:posOffset>-333375</wp:posOffset>
            </wp:positionH>
            <wp:positionV relativeFrom="paragraph">
              <wp:posOffset>-288925</wp:posOffset>
            </wp:positionV>
            <wp:extent cx="1919605" cy="827405"/>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827405"/>
                    </a:xfrm>
                    <a:prstGeom prst="rect">
                      <a:avLst/>
                    </a:prstGeom>
                    <a:noFill/>
                    <a:ln>
                      <a:noFill/>
                    </a:ln>
                    <a:effectLst/>
                  </pic:spPr>
                </pic:pic>
              </a:graphicData>
            </a:graphic>
          </wp:anchor>
        </w:drawing>
      </w:r>
    </w:p>
    <w:p w14:paraId="17DE9B5C" w14:textId="77777777" w:rsidR="00190D76" w:rsidRPr="00621AB9" w:rsidRDefault="00190D76" w:rsidP="00190D76">
      <w:pPr>
        <w:tabs>
          <w:tab w:val="left" w:pos="283"/>
        </w:tabs>
        <w:autoSpaceDE w:val="0"/>
        <w:autoSpaceDN w:val="0"/>
        <w:adjustRightInd w:val="0"/>
        <w:spacing w:line="276" w:lineRule="auto"/>
        <w:jc w:val="both"/>
        <w:textAlignment w:val="center"/>
        <w:rPr>
          <w:rFonts w:ascii="Arial Narrow" w:hAnsi="Arial Narrow" w:cs="Arial"/>
          <w:b/>
          <w:u w:val="single"/>
          <w:lang w:eastAsia="sl-SI"/>
        </w:rPr>
      </w:pPr>
    </w:p>
    <w:p w14:paraId="51FAC47B" w14:textId="77777777" w:rsidR="00190D76" w:rsidRPr="00621AB9" w:rsidRDefault="00190D76" w:rsidP="00190D76">
      <w:pPr>
        <w:tabs>
          <w:tab w:val="left" w:pos="283"/>
          <w:tab w:val="left" w:pos="1170"/>
        </w:tabs>
        <w:autoSpaceDE w:val="0"/>
        <w:autoSpaceDN w:val="0"/>
        <w:adjustRightInd w:val="0"/>
        <w:spacing w:line="276" w:lineRule="auto"/>
        <w:jc w:val="both"/>
        <w:textAlignment w:val="center"/>
        <w:rPr>
          <w:rFonts w:ascii="Arial Narrow" w:hAnsi="Arial Narrow" w:cs="Arial"/>
          <w:b/>
          <w:u w:val="single"/>
          <w:lang w:eastAsia="sl-SI"/>
        </w:rPr>
      </w:pPr>
    </w:p>
    <w:p w14:paraId="1C507508" w14:textId="77777777" w:rsidR="00190D76" w:rsidRPr="00621AB9" w:rsidRDefault="00190D76" w:rsidP="00190D76">
      <w:pPr>
        <w:tabs>
          <w:tab w:val="left" w:pos="283"/>
          <w:tab w:val="left" w:pos="1170"/>
        </w:tabs>
        <w:autoSpaceDE w:val="0"/>
        <w:autoSpaceDN w:val="0"/>
        <w:adjustRightInd w:val="0"/>
        <w:spacing w:line="276" w:lineRule="auto"/>
        <w:jc w:val="both"/>
        <w:textAlignment w:val="center"/>
        <w:rPr>
          <w:rFonts w:ascii="Arial Narrow" w:hAnsi="Arial Narrow" w:cs="Arial"/>
          <w:b/>
          <w:u w:val="single"/>
          <w:lang w:eastAsia="sl-SI"/>
        </w:rPr>
      </w:pPr>
    </w:p>
    <w:p w14:paraId="55A67F48" w14:textId="77777777" w:rsidR="00190D76" w:rsidRPr="00621AB9" w:rsidRDefault="00190D76" w:rsidP="00190D76">
      <w:pPr>
        <w:tabs>
          <w:tab w:val="left" w:pos="283"/>
          <w:tab w:val="left" w:pos="1170"/>
        </w:tabs>
        <w:autoSpaceDE w:val="0"/>
        <w:autoSpaceDN w:val="0"/>
        <w:adjustRightInd w:val="0"/>
        <w:spacing w:line="276" w:lineRule="auto"/>
        <w:jc w:val="both"/>
        <w:textAlignment w:val="center"/>
        <w:rPr>
          <w:rFonts w:ascii="Arial Narrow" w:hAnsi="Arial Narrow" w:cs="Arial"/>
          <w:b/>
          <w:u w:val="single"/>
          <w:lang w:eastAsia="sl-SI"/>
        </w:rPr>
      </w:pPr>
    </w:p>
    <w:p w14:paraId="6F6DE304" w14:textId="77777777" w:rsidR="00190D76" w:rsidRPr="00621AB9" w:rsidRDefault="00190D76" w:rsidP="00190D76">
      <w:pPr>
        <w:tabs>
          <w:tab w:val="left" w:pos="283"/>
          <w:tab w:val="left" w:pos="1170"/>
        </w:tabs>
        <w:autoSpaceDE w:val="0"/>
        <w:autoSpaceDN w:val="0"/>
        <w:adjustRightInd w:val="0"/>
        <w:spacing w:line="276" w:lineRule="auto"/>
        <w:jc w:val="both"/>
        <w:textAlignment w:val="center"/>
        <w:rPr>
          <w:rFonts w:ascii="Arial Narrow" w:hAnsi="Arial Narrow" w:cs="Arial"/>
          <w:b/>
          <w:u w:val="single"/>
          <w:lang w:eastAsia="sl-SI"/>
        </w:rPr>
      </w:pPr>
    </w:p>
    <w:p w14:paraId="65AB05F0" w14:textId="77777777" w:rsidR="00190D76" w:rsidRPr="00621AB9" w:rsidRDefault="00190D76" w:rsidP="00190D76">
      <w:pPr>
        <w:tabs>
          <w:tab w:val="left" w:pos="283"/>
        </w:tabs>
        <w:autoSpaceDE w:val="0"/>
        <w:autoSpaceDN w:val="0"/>
        <w:adjustRightInd w:val="0"/>
        <w:spacing w:line="276" w:lineRule="auto"/>
        <w:jc w:val="both"/>
        <w:textAlignment w:val="center"/>
        <w:rPr>
          <w:rFonts w:ascii="Arial Narrow" w:hAnsi="Arial Narrow" w:cs="Arial"/>
          <w:b/>
          <w:u w:val="single"/>
          <w:lang w:eastAsia="sl-SI"/>
        </w:rPr>
      </w:pPr>
    </w:p>
    <w:p w14:paraId="6D0FC132" w14:textId="77777777" w:rsidR="00190D76" w:rsidRPr="00621AB9" w:rsidRDefault="00190D76" w:rsidP="00190D76">
      <w:pPr>
        <w:tabs>
          <w:tab w:val="left" w:pos="283"/>
        </w:tabs>
        <w:autoSpaceDE w:val="0"/>
        <w:autoSpaceDN w:val="0"/>
        <w:adjustRightInd w:val="0"/>
        <w:spacing w:line="276" w:lineRule="auto"/>
        <w:jc w:val="both"/>
        <w:textAlignment w:val="center"/>
        <w:rPr>
          <w:rFonts w:ascii="Arial Narrow" w:hAnsi="Arial Narrow" w:cs="Arial"/>
          <w:b/>
          <w:u w:val="single"/>
          <w:lang w:eastAsia="sl-SI"/>
        </w:rPr>
      </w:pPr>
    </w:p>
    <w:p w14:paraId="1073826B" w14:textId="77777777" w:rsidR="00190D76" w:rsidRPr="00621AB9" w:rsidRDefault="00190D76" w:rsidP="00190D76">
      <w:pPr>
        <w:tabs>
          <w:tab w:val="left" w:pos="283"/>
        </w:tabs>
        <w:autoSpaceDE w:val="0"/>
        <w:autoSpaceDN w:val="0"/>
        <w:adjustRightInd w:val="0"/>
        <w:spacing w:line="276" w:lineRule="auto"/>
        <w:jc w:val="both"/>
        <w:textAlignment w:val="center"/>
        <w:rPr>
          <w:rFonts w:ascii="Arial Narrow" w:hAnsi="Arial Narrow" w:cs="Arial"/>
          <w:b/>
          <w:u w:val="single"/>
          <w:lang w:eastAsia="sl-SI"/>
        </w:rPr>
      </w:pPr>
    </w:p>
    <w:p w14:paraId="3A5F0209" w14:textId="77777777" w:rsidR="00190D76" w:rsidRPr="00621AB9" w:rsidRDefault="00190D76" w:rsidP="00190D76">
      <w:pPr>
        <w:tabs>
          <w:tab w:val="left" w:pos="283"/>
        </w:tabs>
        <w:autoSpaceDE w:val="0"/>
        <w:autoSpaceDN w:val="0"/>
        <w:adjustRightInd w:val="0"/>
        <w:spacing w:line="276" w:lineRule="auto"/>
        <w:jc w:val="both"/>
        <w:textAlignment w:val="center"/>
        <w:rPr>
          <w:rFonts w:ascii="Arial Narrow" w:hAnsi="Arial Narrow" w:cs="Arial"/>
          <w:b/>
          <w:u w:val="single"/>
          <w:lang w:eastAsia="sl-SI"/>
        </w:rPr>
      </w:pPr>
    </w:p>
    <w:p w14:paraId="69DDF1D4" w14:textId="77777777" w:rsidR="00190D76" w:rsidRPr="00621AB9" w:rsidRDefault="00190D76" w:rsidP="00190D76">
      <w:pPr>
        <w:tabs>
          <w:tab w:val="left" w:pos="283"/>
        </w:tabs>
        <w:autoSpaceDE w:val="0"/>
        <w:autoSpaceDN w:val="0"/>
        <w:adjustRightInd w:val="0"/>
        <w:spacing w:line="276" w:lineRule="auto"/>
        <w:jc w:val="both"/>
        <w:textAlignment w:val="center"/>
        <w:rPr>
          <w:rFonts w:ascii="Arial Narrow" w:hAnsi="Arial Narrow" w:cs="Arial"/>
          <w:b/>
          <w:u w:val="single"/>
          <w:lang w:eastAsia="sl-SI"/>
        </w:rPr>
      </w:pPr>
    </w:p>
    <w:p w14:paraId="029334B3" w14:textId="77777777" w:rsidR="00190D76" w:rsidRPr="00775F9C" w:rsidRDefault="00190D76" w:rsidP="00190D76">
      <w:pPr>
        <w:tabs>
          <w:tab w:val="left" w:pos="283"/>
        </w:tabs>
        <w:autoSpaceDE w:val="0"/>
        <w:autoSpaceDN w:val="0"/>
        <w:adjustRightInd w:val="0"/>
        <w:spacing w:line="276" w:lineRule="auto"/>
        <w:jc w:val="both"/>
        <w:textAlignment w:val="center"/>
        <w:rPr>
          <w:rFonts w:cs="Arial"/>
          <w:b/>
          <w:u w:val="single"/>
          <w:lang w:eastAsia="sl-SI"/>
        </w:rPr>
      </w:pPr>
    </w:p>
    <w:p w14:paraId="645972F8" w14:textId="77777777" w:rsidR="00190D76" w:rsidRPr="00775F9C" w:rsidRDefault="00190D76" w:rsidP="00190D76">
      <w:pPr>
        <w:spacing w:line="276" w:lineRule="auto"/>
        <w:jc w:val="center"/>
        <w:rPr>
          <w:rFonts w:cs="Arial"/>
          <w:sz w:val="32"/>
          <w:szCs w:val="32"/>
        </w:rPr>
      </w:pPr>
      <w:r w:rsidRPr="00775F9C">
        <w:rPr>
          <w:rFonts w:cs="Arial"/>
          <w:sz w:val="32"/>
          <w:szCs w:val="32"/>
        </w:rPr>
        <w:t>Ministrstvo za javno upravo</w:t>
      </w:r>
    </w:p>
    <w:p w14:paraId="569C79EC" w14:textId="77777777" w:rsidR="00190D76" w:rsidRPr="00775F9C" w:rsidRDefault="00190D76" w:rsidP="00190D76">
      <w:pPr>
        <w:spacing w:line="276" w:lineRule="auto"/>
        <w:jc w:val="center"/>
        <w:rPr>
          <w:rFonts w:cs="Arial"/>
          <w:sz w:val="32"/>
          <w:szCs w:val="32"/>
        </w:rPr>
      </w:pPr>
    </w:p>
    <w:p w14:paraId="4BFE3DCE" w14:textId="77777777" w:rsidR="00190D76" w:rsidRPr="00775F9C" w:rsidRDefault="00190D76" w:rsidP="00190D76">
      <w:pPr>
        <w:spacing w:line="276" w:lineRule="auto"/>
        <w:jc w:val="center"/>
        <w:rPr>
          <w:rFonts w:cs="Arial"/>
          <w:sz w:val="32"/>
          <w:szCs w:val="32"/>
        </w:rPr>
      </w:pPr>
    </w:p>
    <w:p w14:paraId="7395F754" w14:textId="77777777" w:rsidR="00190D76" w:rsidRPr="00775F9C" w:rsidRDefault="00190D76" w:rsidP="00190D76">
      <w:pPr>
        <w:spacing w:line="276" w:lineRule="auto"/>
        <w:jc w:val="center"/>
        <w:rPr>
          <w:rFonts w:cs="Arial"/>
          <w:sz w:val="32"/>
          <w:szCs w:val="32"/>
        </w:rPr>
      </w:pPr>
      <w:r w:rsidRPr="00775F9C">
        <w:rPr>
          <w:rFonts w:cs="Arial"/>
          <w:sz w:val="32"/>
          <w:szCs w:val="32"/>
        </w:rPr>
        <w:t>EVALVACIJA UKREPA IZ ENOTNE ZBIRKE UKREPOV</w:t>
      </w:r>
    </w:p>
    <w:p w14:paraId="5B3E3625" w14:textId="77777777" w:rsidR="00190D76" w:rsidRPr="00775F9C" w:rsidRDefault="00190D76" w:rsidP="00190D76">
      <w:pPr>
        <w:spacing w:line="276" w:lineRule="auto"/>
        <w:jc w:val="center"/>
        <w:rPr>
          <w:rFonts w:cs="Arial"/>
          <w:sz w:val="32"/>
          <w:szCs w:val="32"/>
        </w:rPr>
      </w:pPr>
    </w:p>
    <w:p w14:paraId="7CB0012E" w14:textId="77777777" w:rsidR="00190D76" w:rsidRPr="00775F9C" w:rsidRDefault="00190D76" w:rsidP="00190D76">
      <w:pPr>
        <w:spacing w:line="276" w:lineRule="auto"/>
        <w:jc w:val="center"/>
        <w:rPr>
          <w:rFonts w:cs="Arial"/>
          <w:sz w:val="32"/>
          <w:szCs w:val="32"/>
        </w:rPr>
      </w:pPr>
    </w:p>
    <w:p w14:paraId="7977B39D" w14:textId="3412FF29" w:rsidR="00190D76" w:rsidRPr="00775F9C" w:rsidRDefault="00621AB9" w:rsidP="00190D76">
      <w:pPr>
        <w:tabs>
          <w:tab w:val="left" w:pos="283"/>
        </w:tabs>
        <w:autoSpaceDE w:val="0"/>
        <w:autoSpaceDN w:val="0"/>
        <w:adjustRightInd w:val="0"/>
        <w:spacing w:line="276" w:lineRule="auto"/>
        <w:jc w:val="center"/>
        <w:textAlignment w:val="center"/>
        <w:rPr>
          <w:rFonts w:cs="Arial"/>
          <w:color w:val="000000"/>
          <w:szCs w:val="22"/>
          <w:lang w:eastAsia="sl-SI"/>
        </w:rPr>
      </w:pPr>
      <w:r w:rsidRPr="00775F9C">
        <w:rPr>
          <w:rFonts w:cs="Arial"/>
          <w:b/>
          <w:sz w:val="36"/>
          <w:szCs w:val="36"/>
        </w:rPr>
        <w:t>Uvedba brezplač</w:t>
      </w:r>
      <w:r w:rsidR="003978D7" w:rsidRPr="00775F9C">
        <w:rPr>
          <w:rFonts w:cs="Arial"/>
          <w:b/>
          <w:sz w:val="36"/>
          <w:szCs w:val="36"/>
        </w:rPr>
        <w:t>n</w:t>
      </w:r>
      <w:r w:rsidRPr="00775F9C">
        <w:rPr>
          <w:rFonts w:cs="Arial"/>
          <w:b/>
          <w:sz w:val="36"/>
          <w:szCs w:val="36"/>
        </w:rPr>
        <w:t>e vozovnice za upokojence</w:t>
      </w:r>
    </w:p>
    <w:p w14:paraId="00328613" w14:textId="77777777" w:rsidR="00190D76" w:rsidRPr="00E00278" w:rsidRDefault="00190D76" w:rsidP="00190D76">
      <w:pPr>
        <w:tabs>
          <w:tab w:val="left" w:pos="283"/>
        </w:tabs>
        <w:autoSpaceDE w:val="0"/>
        <w:autoSpaceDN w:val="0"/>
        <w:adjustRightInd w:val="0"/>
        <w:spacing w:line="276" w:lineRule="auto"/>
        <w:jc w:val="center"/>
        <w:textAlignment w:val="center"/>
        <w:rPr>
          <w:rFonts w:asciiTheme="minorHAnsi" w:hAnsiTheme="minorHAnsi" w:cstheme="minorHAnsi"/>
          <w:color w:val="000000"/>
          <w:szCs w:val="22"/>
          <w:lang w:eastAsia="sl-SI"/>
        </w:rPr>
      </w:pPr>
    </w:p>
    <w:p w14:paraId="2D4E3A14" w14:textId="77777777" w:rsidR="00190D76" w:rsidRPr="00E00278" w:rsidRDefault="00190D76" w:rsidP="00190D76">
      <w:pPr>
        <w:tabs>
          <w:tab w:val="left" w:pos="283"/>
        </w:tabs>
        <w:autoSpaceDE w:val="0"/>
        <w:autoSpaceDN w:val="0"/>
        <w:adjustRightInd w:val="0"/>
        <w:spacing w:line="276" w:lineRule="auto"/>
        <w:jc w:val="center"/>
        <w:textAlignment w:val="center"/>
        <w:rPr>
          <w:rFonts w:asciiTheme="minorHAnsi" w:hAnsiTheme="minorHAnsi" w:cstheme="minorHAnsi"/>
          <w:color w:val="000000"/>
          <w:szCs w:val="22"/>
          <w:lang w:eastAsia="sl-SI"/>
        </w:rPr>
      </w:pPr>
    </w:p>
    <w:p w14:paraId="2D16ED6E" w14:textId="77777777" w:rsidR="00190D76" w:rsidRPr="00E00278" w:rsidRDefault="00190D76" w:rsidP="00190D76">
      <w:pPr>
        <w:tabs>
          <w:tab w:val="left" w:pos="283"/>
        </w:tabs>
        <w:autoSpaceDE w:val="0"/>
        <w:autoSpaceDN w:val="0"/>
        <w:adjustRightInd w:val="0"/>
        <w:spacing w:line="276" w:lineRule="auto"/>
        <w:jc w:val="center"/>
        <w:textAlignment w:val="center"/>
        <w:rPr>
          <w:rFonts w:asciiTheme="minorHAnsi" w:hAnsiTheme="minorHAnsi" w:cstheme="minorHAnsi"/>
          <w:color w:val="000000"/>
          <w:szCs w:val="22"/>
          <w:lang w:eastAsia="sl-SI"/>
        </w:rPr>
      </w:pPr>
    </w:p>
    <w:p w14:paraId="639F66DB"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7539CDDA"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459B0C6C"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6838582F"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549BF1D1"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7D98CA98"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69A12A18"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66D8C4BE"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250087B0"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20623C89"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73B92630"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20FAF826"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570E9542"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6580DB71"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1B6F6F6B"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1D122EE5"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5D9DC48E"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088A72BA"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425FF5B4" w14:textId="77777777" w:rsidR="00190D76" w:rsidRPr="00621AB9" w:rsidRDefault="00190D76" w:rsidP="00190D76">
      <w:pPr>
        <w:tabs>
          <w:tab w:val="left" w:pos="283"/>
        </w:tabs>
        <w:autoSpaceDE w:val="0"/>
        <w:autoSpaceDN w:val="0"/>
        <w:adjustRightInd w:val="0"/>
        <w:spacing w:line="276" w:lineRule="auto"/>
        <w:jc w:val="center"/>
        <w:textAlignment w:val="center"/>
        <w:rPr>
          <w:rFonts w:ascii="Arial Narrow" w:hAnsi="Arial Narrow" w:cs="Arial"/>
          <w:color w:val="000000"/>
          <w:szCs w:val="22"/>
          <w:lang w:eastAsia="sl-SI"/>
        </w:rPr>
      </w:pPr>
    </w:p>
    <w:p w14:paraId="22038E03" w14:textId="2916A962" w:rsidR="00190D76" w:rsidRPr="00621AB9" w:rsidRDefault="00A25242" w:rsidP="0087466F">
      <w:pPr>
        <w:spacing w:line="276" w:lineRule="auto"/>
        <w:jc w:val="center"/>
        <w:rPr>
          <w:rFonts w:ascii="Arial Narrow" w:hAnsi="Arial Narrow" w:cs="Arial"/>
        </w:rPr>
        <w:sectPr w:rsidR="00190D76" w:rsidRPr="00621AB9" w:rsidSect="002A0FC5">
          <w:headerReference w:type="default" r:id="rId10"/>
          <w:footerReference w:type="default" r:id="rId11"/>
          <w:pgSz w:w="11906" w:h="16838"/>
          <w:pgMar w:top="1417" w:right="1417" w:bottom="1417" w:left="1417" w:header="708" w:footer="708" w:gutter="0"/>
          <w:cols w:space="708"/>
          <w:docGrid w:linePitch="360"/>
        </w:sectPr>
      </w:pPr>
      <w:r>
        <w:rPr>
          <w:rFonts w:cs="Arial"/>
          <w:b/>
          <w:lang w:eastAsia="sl-SI"/>
        </w:rPr>
        <w:t xml:space="preserve">Oktober </w:t>
      </w:r>
      <w:r w:rsidR="0087466F">
        <w:rPr>
          <w:rFonts w:cs="Arial"/>
          <w:b/>
          <w:lang w:eastAsia="sl-SI"/>
        </w:rPr>
        <w:t>202</w:t>
      </w:r>
      <w:r w:rsidR="003672E5">
        <w:rPr>
          <w:rFonts w:cs="Arial"/>
          <w:b/>
          <w:lang w:eastAsia="sl-SI"/>
        </w:rPr>
        <w:t>2</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7"/>
      </w:tblGrid>
      <w:tr w:rsidR="00190D76" w:rsidRPr="00621AB9" w14:paraId="0F56D654" w14:textId="77777777" w:rsidTr="00937F83">
        <w:trPr>
          <w:trHeight w:val="170"/>
        </w:trPr>
        <w:tc>
          <w:tcPr>
            <w:tcW w:w="3114" w:type="dxa"/>
          </w:tcPr>
          <w:p w14:paraId="7D6BD909" w14:textId="77777777" w:rsidR="00190D76" w:rsidRPr="00A965F9" w:rsidRDefault="00190D76" w:rsidP="00937F83">
            <w:pPr>
              <w:spacing w:line="276" w:lineRule="auto"/>
              <w:jc w:val="both"/>
              <w:rPr>
                <w:rFonts w:cs="Arial"/>
                <w:szCs w:val="22"/>
              </w:rPr>
            </w:pPr>
            <w:r w:rsidRPr="00A965F9">
              <w:rPr>
                <w:rFonts w:cs="Arial"/>
                <w:szCs w:val="22"/>
              </w:rPr>
              <w:lastRenderedPageBreak/>
              <w:t>Organizacija:</w:t>
            </w:r>
          </w:p>
        </w:tc>
        <w:tc>
          <w:tcPr>
            <w:tcW w:w="5817" w:type="dxa"/>
          </w:tcPr>
          <w:p w14:paraId="2D722735" w14:textId="77777777" w:rsidR="00190D76" w:rsidRPr="00A965F9" w:rsidRDefault="00190D76" w:rsidP="00937F83">
            <w:pPr>
              <w:spacing w:line="276" w:lineRule="auto"/>
              <w:jc w:val="both"/>
              <w:rPr>
                <w:rFonts w:cs="Arial"/>
                <w:szCs w:val="22"/>
              </w:rPr>
            </w:pPr>
            <w:r w:rsidRPr="00A965F9">
              <w:rPr>
                <w:rFonts w:cs="Arial"/>
                <w:szCs w:val="22"/>
              </w:rPr>
              <w:t xml:space="preserve">Ministrstvo za javno upravo </w:t>
            </w:r>
          </w:p>
        </w:tc>
      </w:tr>
      <w:tr w:rsidR="00190D76" w:rsidRPr="00621AB9" w14:paraId="1285F419" w14:textId="77777777" w:rsidTr="00937F83">
        <w:trPr>
          <w:trHeight w:val="456"/>
        </w:trPr>
        <w:tc>
          <w:tcPr>
            <w:tcW w:w="3114" w:type="dxa"/>
          </w:tcPr>
          <w:p w14:paraId="1168FF3A" w14:textId="77777777" w:rsidR="00190D76" w:rsidRPr="00A965F9" w:rsidRDefault="00190D76" w:rsidP="00937F83">
            <w:pPr>
              <w:spacing w:line="276" w:lineRule="auto"/>
              <w:jc w:val="both"/>
              <w:rPr>
                <w:rFonts w:cs="Arial"/>
                <w:szCs w:val="22"/>
              </w:rPr>
            </w:pPr>
            <w:r w:rsidRPr="00A965F9">
              <w:rPr>
                <w:rFonts w:cs="Arial"/>
                <w:szCs w:val="22"/>
              </w:rPr>
              <w:t>Datum kreiranja:</w:t>
            </w:r>
          </w:p>
        </w:tc>
        <w:tc>
          <w:tcPr>
            <w:tcW w:w="5817" w:type="dxa"/>
          </w:tcPr>
          <w:p w14:paraId="04141C15" w14:textId="52405C31" w:rsidR="00190D76" w:rsidRPr="00A965F9" w:rsidRDefault="00FA595A" w:rsidP="00937F83">
            <w:pPr>
              <w:spacing w:line="276" w:lineRule="auto"/>
              <w:jc w:val="both"/>
              <w:rPr>
                <w:rFonts w:cs="Arial"/>
                <w:szCs w:val="22"/>
              </w:rPr>
            </w:pPr>
            <w:r w:rsidRPr="00A965F9">
              <w:rPr>
                <w:rFonts w:cs="Arial"/>
                <w:szCs w:val="22"/>
              </w:rPr>
              <w:t>15</w:t>
            </w:r>
            <w:r w:rsidR="00BE4023" w:rsidRPr="00A965F9">
              <w:rPr>
                <w:rFonts w:cs="Arial"/>
                <w:szCs w:val="22"/>
              </w:rPr>
              <w:t>.</w:t>
            </w:r>
            <w:r w:rsidR="00A965F9" w:rsidRPr="00A965F9">
              <w:rPr>
                <w:rFonts w:cs="Arial"/>
                <w:szCs w:val="22"/>
              </w:rPr>
              <w:t xml:space="preserve"> </w:t>
            </w:r>
            <w:r w:rsidR="00D31F83" w:rsidRPr="00A965F9">
              <w:rPr>
                <w:rFonts w:cs="Arial"/>
                <w:szCs w:val="22"/>
              </w:rPr>
              <w:t>12</w:t>
            </w:r>
            <w:r w:rsidR="00A25242" w:rsidRPr="00A965F9">
              <w:rPr>
                <w:rFonts w:cs="Arial"/>
                <w:szCs w:val="22"/>
              </w:rPr>
              <w:t>.</w:t>
            </w:r>
            <w:r w:rsidR="00D31F83" w:rsidRPr="00A965F9">
              <w:rPr>
                <w:rFonts w:cs="Arial"/>
                <w:szCs w:val="22"/>
              </w:rPr>
              <w:t xml:space="preserve"> </w:t>
            </w:r>
            <w:r w:rsidR="00190D76" w:rsidRPr="00A965F9">
              <w:rPr>
                <w:rFonts w:cs="Arial"/>
                <w:szCs w:val="22"/>
              </w:rPr>
              <w:t>202</w:t>
            </w:r>
            <w:r w:rsidR="003672E5" w:rsidRPr="00A965F9">
              <w:rPr>
                <w:rFonts w:cs="Arial"/>
                <w:szCs w:val="22"/>
              </w:rPr>
              <w:t>1</w:t>
            </w:r>
          </w:p>
        </w:tc>
      </w:tr>
      <w:tr w:rsidR="00190D76" w:rsidRPr="00621AB9" w14:paraId="735E4F19" w14:textId="77777777" w:rsidTr="00937F83">
        <w:trPr>
          <w:trHeight w:val="170"/>
        </w:trPr>
        <w:tc>
          <w:tcPr>
            <w:tcW w:w="3114" w:type="dxa"/>
          </w:tcPr>
          <w:p w14:paraId="37F22BD7" w14:textId="77777777" w:rsidR="00190D76" w:rsidRPr="00A965F9" w:rsidRDefault="00190D76" w:rsidP="00937F83">
            <w:pPr>
              <w:spacing w:line="276" w:lineRule="auto"/>
              <w:jc w:val="both"/>
              <w:rPr>
                <w:rFonts w:cs="Arial"/>
                <w:szCs w:val="22"/>
              </w:rPr>
            </w:pPr>
            <w:r w:rsidRPr="00A965F9">
              <w:rPr>
                <w:rFonts w:cs="Arial"/>
                <w:szCs w:val="22"/>
              </w:rPr>
              <w:t>Datum zadnje spremembe:</w:t>
            </w:r>
          </w:p>
        </w:tc>
        <w:tc>
          <w:tcPr>
            <w:tcW w:w="5817" w:type="dxa"/>
          </w:tcPr>
          <w:p w14:paraId="608898E4" w14:textId="6159FC8A" w:rsidR="00190D76" w:rsidRPr="00A965F9" w:rsidRDefault="003202F0" w:rsidP="00937F83">
            <w:pPr>
              <w:spacing w:line="276" w:lineRule="auto"/>
              <w:jc w:val="both"/>
              <w:rPr>
                <w:rFonts w:cs="Arial"/>
                <w:szCs w:val="22"/>
              </w:rPr>
            </w:pPr>
            <w:r>
              <w:rPr>
                <w:rFonts w:cs="Arial"/>
                <w:szCs w:val="22"/>
              </w:rPr>
              <w:t>16. 11.</w:t>
            </w:r>
            <w:r w:rsidR="0087466F" w:rsidRPr="00A965F9">
              <w:rPr>
                <w:rFonts w:cs="Arial"/>
                <w:szCs w:val="22"/>
              </w:rPr>
              <w:t xml:space="preserve"> </w:t>
            </w:r>
            <w:r w:rsidR="00190D76" w:rsidRPr="00A965F9">
              <w:rPr>
                <w:rFonts w:cs="Arial"/>
                <w:szCs w:val="22"/>
              </w:rPr>
              <w:t>202</w:t>
            </w:r>
            <w:r w:rsidR="0087466F" w:rsidRPr="00A965F9">
              <w:rPr>
                <w:rFonts w:cs="Arial"/>
                <w:szCs w:val="22"/>
              </w:rPr>
              <w:t>2</w:t>
            </w:r>
          </w:p>
        </w:tc>
      </w:tr>
      <w:tr w:rsidR="00190D76" w:rsidRPr="00621AB9" w14:paraId="66B014D2" w14:textId="77777777" w:rsidTr="00937F83">
        <w:trPr>
          <w:trHeight w:val="170"/>
        </w:trPr>
        <w:tc>
          <w:tcPr>
            <w:tcW w:w="3114" w:type="dxa"/>
          </w:tcPr>
          <w:p w14:paraId="040D5DFC" w14:textId="77777777" w:rsidR="00190D76" w:rsidRPr="00A965F9" w:rsidRDefault="00190D76" w:rsidP="00937F83">
            <w:pPr>
              <w:spacing w:line="276" w:lineRule="auto"/>
              <w:jc w:val="both"/>
              <w:rPr>
                <w:rFonts w:cs="Arial"/>
                <w:szCs w:val="22"/>
              </w:rPr>
            </w:pPr>
            <w:r w:rsidRPr="00A965F9">
              <w:rPr>
                <w:rFonts w:cs="Arial"/>
                <w:szCs w:val="22"/>
              </w:rPr>
              <w:t>Status dokumenta:</w:t>
            </w:r>
          </w:p>
        </w:tc>
        <w:tc>
          <w:tcPr>
            <w:tcW w:w="5817" w:type="dxa"/>
          </w:tcPr>
          <w:p w14:paraId="0FDB2F3E" w14:textId="7C6FE6F4" w:rsidR="00190D76" w:rsidRPr="00A965F9" w:rsidRDefault="00A965F9" w:rsidP="00937F83">
            <w:pPr>
              <w:spacing w:line="276" w:lineRule="auto"/>
              <w:jc w:val="both"/>
              <w:rPr>
                <w:rFonts w:cs="Arial"/>
                <w:szCs w:val="22"/>
              </w:rPr>
            </w:pPr>
            <w:r w:rsidRPr="00A965F9">
              <w:rPr>
                <w:rFonts w:cs="Arial"/>
                <w:szCs w:val="22"/>
              </w:rPr>
              <w:t>Osnutek končnega poročila</w:t>
            </w:r>
          </w:p>
        </w:tc>
      </w:tr>
      <w:tr w:rsidR="00190D76" w:rsidRPr="00621AB9" w14:paraId="10198AF2" w14:textId="77777777" w:rsidTr="00937F83">
        <w:trPr>
          <w:trHeight w:val="170"/>
        </w:trPr>
        <w:tc>
          <w:tcPr>
            <w:tcW w:w="3114" w:type="dxa"/>
          </w:tcPr>
          <w:p w14:paraId="0C1B9814" w14:textId="77777777" w:rsidR="00190D76" w:rsidRPr="00A965F9" w:rsidRDefault="00190D76" w:rsidP="00937F83">
            <w:pPr>
              <w:spacing w:line="276" w:lineRule="auto"/>
              <w:jc w:val="both"/>
              <w:rPr>
                <w:rFonts w:cs="Arial"/>
                <w:szCs w:val="22"/>
              </w:rPr>
            </w:pPr>
            <w:r w:rsidRPr="00A965F9">
              <w:rPr>
                <w:rFonts w:cs="Arial"/>
                <w:szCs w:val="22"/>
              </w:rPr>
              <w:t>Avtor dokumenta:</w:t>
            </w:r>
          </w:p>
        </w:tc>
        <w:tc>
          <w:tcPr>
            <w:tcW w:w="5817" w:type="dxa"/>
          </w:tcPr>
          <w:p w14:paraId="3A0E452A" w14:textId="77777777" w:rsidR="00BE4023" w:rsidRPr="00A965F9" w:rsidRDefault="00190D76" w:rsidP="00BE4023">
            <w:pPr>
              <w:keepNext/>
              <w:autoSpaceDE w:val="0"/>
              <w:autoSpaceDN w:val="0"/>
              <w:rPr>
                <w:rFonts w:cs="Arial"/>
                <w:szCs w:val="22"/>
                <w:lang w:eastAsia="sl-SI"/>
              </w:rPr>
            </w:pPr>
            <w:r w:rsidRPr="00A965F9">
              <w:rPr>
                <w:rFonts w:cs="Arial"/>
                <w:szCs w:val="22"/>
              </w:rPr>
              <w:t xml:space="preserve">Ministrstvo za javno upravo, </w:t>
            </w:r>
            <w:r w:rsidR="00BE4023" w:rsidRPr="00A965F9">
              <w:rPr>
                <w:rFonts w:cs="Arial"/>
                <w:szCs w:val="22"/>
              </w:rPr>
              <w:t>Direktorat za kakovost, Sektor za kakovost predpisov in javne uprave</w:t>
            </w:r>
          </w:p>
          <w:p w14:paraId="19A5FE4D" w14:textId="5080393E" w:rsidR="00190D76" w:rsidRPr="00A965F9" w:rsidRDefault="00190D76" w:rsidP="00937F83">
            <w:pPr>
              <w:spacing w:line="276" w:lineRule="auto"/>
              <w:jc w:val="both"/>
              <w:rPr>
                <w:rFonts w:cs="Arial"/>
                <w:szCs w:val="22"/>
              </w:rPr>
            </w:pPr>
          </w:p>
        </w:tc>
      </w:tr>
    </w:tbl>
    <w:p w14:paraId="3EF41784" w14:textId="77777777" w:rsidR="00190D76" w:rsidRPr="00621AB9" w:rsidRDefault="00190D76" w:rsidP="00190D76">
      <w:pPr>
        <w:suppressAutoHyphens w:val="0"/>
        <w:spacing w:after="160" w:line="276" w:lineRule="auto"/>
        <w:jc w:val="both"/>
        <w:rPr>
          <w:rFonts w:ascii="Arial Narrow" w:hAnsi="Arial Narrow" w:cs="Arial"/>
        </w:rPr>
      </w:pPr>
    </w:p>
    <w:p w14:paraId="3537063C" w14:textId="77777777" w:rsidR="00190D76" w:rsidRPr="00621AB9" w:rsidRDefault="00190D76" w:rsidP="00190D76">
      <w:pPr>
        <w:spacing w:line="276" w:lineRule="auto"/>
        <w:jc w:val="both"/>
        <w:rPr>
          <w:rFonts w:ascii="Arial Narrow" w:hAnsi="Arial Narrow" w:cs="Arial"/>
        </w:rPr>
      </w:pPr>
      <w:r w:rsidRPr="00621AB9">
        <w:rPr>
          <w:rFonts w:ascii="Arial Narrow" w:hAnsi="Arial Narrow" w:cs="Arial"/>
        </w:rPr>
        <w:br w:type="page"/>
      </w:r>
    </w:p>
    <w:p w14:paraId="1AF6F920" w14:textId="77777777" w:rsidR="00190D76" w:rsidRPr="00031894" w:rsidRDefault="00190D76" w:rsidP="00190D76">
      <w:pPr>
        <w:suppressAutoHyphens w:val="0"/>
        <w:spacing w:after="160" w:line="276" w:lineRule="auto"/>
        <w:jc w:val="both"/>
        <w:rPr>
          <w:rFonts w:ascii="Arial Narrow" w:hAnsi="Arial Narrow" w:cs="Arial"/>
          <w:b/>
          <w:bCs/>
          <w:color w:val="4472C4" w:themeColor="accent1"/>
        </w:rPr>
      </w:pPr>
      <w:r w:rsidRPr="00031894">
        <w:rPr>
          <w:rFonts w:ascii="Arial Narrow" w:hAnsi="Arial Narrow" w:cs="Arial"/>
          <w:b/>
          <w:bCs/>
          <w:color w:val="4472C4" w:themeColor="accent1"/>
        </w:rPr>
        <w:lastRenderedPageBreak/>
        <w:t xml:space="preserve">Kazalo vsebine </w:t>
      </w:r>
    </w:p>
    <w:p w14:paraId="6B3D1F94" w14:textId="7A71E815" w:rsidR="003244C7" w:rsidRDefault="00190D76">
      <w:pPr>
        <w:pStyle w:val="Kazalovsebine1"/>
        <w:tabs>
          <w:tab w:val="right" w:leader="dot" w:pos="9060"/>
        </w:tabs>
        <w:rPr>
          <w:rFonts w:asciiTheme="minorHAnsi" w:eastAsiaTheme="minorEastAsia" w:hAnsiTheme="minorHAnsi" w:cstheme="minorBidi"/>
          <w:szCs w:val="22"/>
          <w:lang w:eastAsia="sl-SI"/>
        </w:rPr>
      </w:pPr>
      <w:r w:rsidRPr="00621AB9">
        <w:rPr>
          <w:rFonts w:ascii="Arial Narrow" w:hAnsi="Arial Narrow" w:cs="Arial"/>
        </w:rPr>
        <w:fldChar w:fldCharType="begin"/>
      </w:r>
      <w:r w:rsidRPr="00621AB9">
        <w:rPr>
          <w:rFonts w:ascii="Arial Narrow" w:hAnsi="Arial Narrow" w:cs="Arial"/>
        </w:rPr>
        <w:instrText xml:space="preserve"> TOC \o "1-2" \h \z \u </w:instrText>
      </w:r>
      <w:r w:rsidRPr="00621AB9">
        <w:rPr>
          <w:rFonts w:ascii="Arial Narrow" w:hAnsi="Arial Narrow" w:cs="Arial"/>
        </w:rPr>
        <w:fldChar w:fldCharType="separate"/>
      </w:r>
      <w:hyperlink w:anchor="_Toc116292549" w:history="1">
        <w:r w:rsidR="003244C7" w:rsidRPr="006C765B">
          <w:rPr>
            <w:rStyle w:val="Hiperpovezava"/>
            <w:rFonts w:ascii="Arial Narrow" w:hAnsi="Arial Narrow"/>
          </w:rPr>
          <w:t>ZBIRNI POVZETEK POROČILA</w:t>
        </w:r>
        <w:r w:rsidR="003244C7">
          <w:rPr>
            <w:webHidden/>
          </w:rPr>
          <w:tab/>
        </w:r>
        <w:r w:rsidR="003244C7">
          <w:rPr>
            <w:webHidden/>
          </w:rPr>
          <w:fldChar w:fldCharType="begin"/>
        </w:r>
        <w:r w:rsidR="003244C7">
          <w:rPr>
            <w:webHidden/>
          </w:rPr>
          <w:instrText xml:space="preserve"> PAGEREF _Toc116292549 \h </w:instrText>
        </w:r>
        <w:r w:rsidR="003244C7">
          <w:rPr>
            <w:webHidden/>
          </w:rPr>
        </w:r>
        <w:r w:rsidR="003244C7">
          <w:rPr>
            <w:webHidden/>
          </w:rPr>
          <w:fldChar w:fldCharType="separate"/>
        </w:r>
        <w:r w:rsidR="00D945BF">
          <w:rPr>
            <w:webHidden/>
          </w:rPr>
          <w:t>4</w:t>
        </w:r>
        <w:r w:rsidR="003244C7">
          <w:rPr>
            <w:webHidden/>
          </w:rPr>
          <w:fldChar w:fldCharType="end"/>
        </w:r>
      </w:hyperlink>
    </w:p>
    <w:p w14:paraId="22F14F8D" w14:textId="2CFAC349" w:rsidR="003244C7" w:rsidRDefault="003244C7">
      <w:pPr>
        <w:pStyle w:val="Kazalovsebine1"/>
        <w:tabs>
          <w:tab w:val="left" w:pos="440"/>
          <w:tab w:val="right" w:leader="dot" w:pos="9060"/>
        </w:tabs>
        <w:rPr>
          <w:rFonts w:asciiTheme="minorHAnsi" w:eastAsiaTheme="minorEastAsia" w:hAnsiTheme="minorHAnsi" w:cstheme="minorBidi"/>
          <w:szCs w:val="22"/>
          <w:lang w:eastAsia="sl-SI"/>
        </w:rPr>
      </w:pPr>
      <w:hyperlink w:anchor="_Toc116292550" w:history="1">
        <w:r w:rsidRPr="006C765B">
          <w:rPr>
            <w:rStyle w:val="Hiperpovezava"/>
          </w:rPr>
          <w:t>1</w:t>
        </w:r>
        <w:r>
          <w:rPr>
            <w:rFonts w:asciiTheme="minorHAnsi" w:eastAsiaTheme="minorEastAsia" w:hAnsiTheme="minorHAnsi" w:cstheme="minorBidi"/>
            <w:szCs w:val="22"/>
            <w:lang w:eastAsia="sl-SI"/>
          </w:rPr>
          <w:tab/>
        </w:r>
        <w:r w:rsidRPr="006C765B">
          <w:rPr>
            <w:rStyle w:val="Hiperpovezava"/>
          </w:rPr>
          <w:t>UVODNA POJASNILA</w:t>
        </w:r>
        <w:r>
          <w:rPr>
            <w:webHidden/>
          </w:rPr>
          <w:tab/>
        </w:r>
        <w:r>
          <w:rPr>
            <w:webHidden/>
          </w:rPr>
          <w:fldChar w:fldCharType="begin"/>
        </w:r>
        <w:r>
          <w:rPr>
            <w:webHidden/>
          </w:rPr>
          <w:instrText xml:space="preserve"> PAGEREF _Toc116292550 \h </w:instrText>
        </w:r>
        <w:r>
          <w:rPr>
            <w:webHidden/>
          </w:rPr>
        </w:r>
        <w:r>
          <w:rPr>
            <w:webHidden/>
          </w:rPr>
          <w:fldChar w:fldCharType="separate"/>
        </w:r>
        <w:r w:rsidR="00D945BF">
          <w:rPr>
            <w:webHidden/>
          </w:rPr>
          <w:t>5</w:t>
        </w:r>
        <w:r>
          <w:rPr>
            <w:webHidden/>
          </w:rPr>
          <w:fldChar w:fldCharType="end"/>
        </w:r>
      </w:hyperlink>
    </w:p>
    <w:p w14:paraId="1E85A586" w14:textId="69F6FF34"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51" w:history="1">
        <w:r w:rsidRPr="006C765B">
          <w:rPr>
            <w:rStyle w:val="Hiperpovezava"/>
          </w:rPr>
          <w:t>1.1</w:t>
        </w:r>
        <w:r>
          <w:rPr>
            <w:rFonts w:asciiTheme="minorHAnsi" w:eastAsiaTheme="minorEastAsia" w:hAnsiTheme="minorHAnsi" w:cstheme="minorBidi"/>
            <w:szCs w:val="22"/>
            <w:lang w:eastAsia="sl-SI"/>
          </w:rPr>
          <w:tab/>
        </w:r>
        <w:r w:rsidRPr="006C765B">
          <w:rPr>
            <w:rStyle w:val="Hiperpovezava"/>
          </w:rPr>
          <w:t>Namen, cilji evalvacije</w:t>
        </w:r>
        <w:r>
          <w:rPr>
            <w:webHidden/>
          </w:rPr>
          <w:tab/>
        </w:r>
        <w:r>
          <w:rPr>
            <w:webHidden/>
          </w:rPr>
          <w:fldChar w:fldCharType="begin"/>
        </w:r>
        <w:r>
          <w:rPr>
            <w:webHidden/>
          </w:rPr>
          <w:instrText xml:space="preserve"> PAGEREF _Toc116292551 \h </w:instrText>
        </w:r>
        <w:r>
          <w:rPr>
            <w:webHidden/>
          </w:rPr>
        </w:r>
        <w:r>
          <w:rPr>
            <w:webHidden/>
          </w:rPr>
          <w:fldChar w:fldCharType="separate"/>
        </w:r>
        <w:r w:rsidR="00D945BF">
          <w:rPr>
            <w:webHidden/>
          </w:rPr>
          <w:t>5</w:t>
        </w:r>
        <w:r>
          <w:rPr>
            <w:webHidden/>
          </w:rPr>
          <w:fldChar w:fldCharType="end"/>
        </w:r>
      </w:hyperlink>
    </w:p>
    <w:p w14:paraId="082BBC3B" w14:textId="5559073E" w:rsidR="003244C7" w:rsidRDefault="003244C7">
      <w:pPr>
        <w:pStyle w:val="Kazalovsebine1"/>
        <w:tabs>
          <w:tab w:val="left" w:pos="440"/>
          <w:tab w:val="right" w:leader="dot" w:pos="9060"/>
        </w:tabs>
        <w:rPr>
          <w:rFonts w:asciiTheme="minorHAnsi" w:eastAsiaTheme="minorEastAsia" w:hAnsiTheme="minorHAnsi" w:cstheme="minorBidi"/>
          <w:szCs w:val="22"/>
          <w:lang w:eastAsia="sl-SI"/>
        </w:rPr>
      </w:pPr>
      <w:hyperlink w:anchor="_Toc116292552" w:history="1">
        <w:r w:rsidRPr="006C765B">
          <w:rPr>
            <w:rStyle w:val="Hiperpovezava"/>
          </w:rPr>
          <w:t>2</w:t>
        </w:r>
        <w:r>
          <w:rPr>
            <w:rFonts w:asciiTheme="minorHAnsi" w:eastAsiaTheme="minorEastAsia" w:hAnsiTheme="minorHAnsi" w:cstheme="minorBidi"/>
            <w:szCs w:val="22"/>
            <w:lang w:eastAsia="sl-SI"/>
          </w:rPr>
          <w:tab/>
        </w:r>
        <w:r w:rsidRPr="006C765B">
          <w:rPr>
            <w:rStyle w:val="Hiperpovezava"/>
          </w:rPr>
          <w:t>IZHODIŠČA</w:t>
        </w:r>
        <w:r>
          <w:rPr>
            <w:webHidden/>
          </w:rPr>
          <w:tab/>
        </w:r>
        <w:r>
          <w:rPr>
            <w:webHidden/>
          </w:rPr>
          <w:fldChar w:fldCharType="begin"/>
        </w:r>
        <w:r>
          <w:rPr>
            <w:webHidden/>
          </w:rPr>
          <w:instrText xml:space="preserve"> PAGEREF _Toc116292552 \h </w:instrText>
        </w:r>
        <w:r>
          <w:rPr>
            <w:webHidden/>
          </w:rPr>
        </w:r>
        <w:r>
          <w:rPr>
            <w:webHidden/>
          </w:rPr>
          <w:fldChar w:fldCharType="separate"/>
        </w:r>
        <w:r w:rsidR="00D945BF">
          <w:rPr>
            <w:webHidden/>
          </w:rPr>
          <w:t>5</w:t>
        </w:r>
        <w:r>
          <w:rPr>
            <w:webHidden/>
          </w:rPr>
          <w:fldChar w:fldCharType="end"/>
        </w:r>
      </w:hyperlink>
    </w:p>
    <w:p w14:paraId="10E0DFE7" w14:textId="357A8753"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53" w:history="1">
        <w:r w:rsidRPr="006C765B">
          <w:rPr>
            <w:rStyle w:val="Hiperpovezava"/>
          </w:rPr>
          <w:t>2.1</w:t>
        </w:r>
        <w:r>
          <w:rPr>
            <w:rFonts w:asciiTheme="minorHAnsi" w:eastAsiaTheme="minorEastAsia" w:hAnsiTheme="minorHAnsi" w:cstheme="minorBidi"/>
            <w:szCs w:val="22"/>
            <w:lang w:eastAsia="sl-SI"/>
          </w:rPr>
          <w:tab/>
        </w:r>
        <w:r w:rsidRPr="006C765B">
          <w:rPr>
            <w:rStyle w:val="Hiperpovezava"/>
          </w:rPr>
          <w:t>Osnovni pojmi</w:t>
        </w:r>
        <w:r>
          <w:rPr>
            <w:webHidden/>
          </w:rPr>
          <w:tab/>
        </w:r>
        <w:r>
          <w:rPr>
            <w:webHidden/>
          </w:rPr>
          <w:fldChar w:fldCharType="begin"/>
        </w:r>
        <w:r>
          <w:rPr>
            <w:webHidden/>
          </w:rPr>
          <w:instrText xml:space="preserve"> PAGEREF _Toc116292553 \h </w:instrText>
        </w:r>
        <w:r>
          <w:rPr>
            <w:webHidden/>
          </w:rPr>
        </w:r>
        <w:r>
          <w:rPr>
            <w:webHidden/>
          </w:rPr>
          <w:fldChar w:fldCharType="separate"/>
        </w:r>
        <w:r w:rsidR="00D945BF">
          <w:rPr>
            <w:webHidden/>
          </w:rPr>
          <w:t>5</w:t>
        </w:r>
        <w:r>
          <w:rPr>
            <w:webHidden/>
          </w:rPr>
          <w:fldChar w:fldCharType="end"/>
        </w:r>
      </w:hyperlink>
    </w:p>
    <w:p w14:paraId="1DFA6ACD" w14:textId="5D34A72E"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54" w:history="1">
        <w:r w:rsidRPr="006C765B">
          <w:rPr>
            <w:rStyle w:val="Hiperpovezav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w:t>
        </w:r>
        <w:r>
          <w:rPr>
            <w:rFonts w:asciiTheme="minorHAnsi" w:eastAsiaTheme="minorEastAsia" w:hAnsiTheme="minorHAnsi" w:cstheme="minorBidi"/>
            <w:szCs w:val="22"/>
            <w:lang w:eastAsia="sl-SI"/>
          </w:rPr>
          <w:tab/>
        </w:r>
        <w:r w:rsidRPr="006C765B">
          <w:rPr>
            <w:rStyle w:val="Hiperpovezav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Opredelitev konteksta</w:t>
        </w:r>
        <w:r>
          <w:rPr>
            <w:webHidden/>
          </w:rPr>
          <w:tab/>
        </w:r>
        <w:r>
          <w:rPr>
            <w:webHidden/>
          </w:rPr>
          <w:fldChar w:fldCharType="begin"/>
        </w:r>
        <w:r>
          <w:rPr>
            <w:webHidden/>
          </w:rPr>
          <w:instrText xml:space="preserve"> PAGEREF _Toc116292554 \h </w:instrText>
        </w:r>
        <w:r>
          <w:rPr>
            <w:webHidden/>
          </w:rPr>
        </w:r>
        <w:r>
          <w:rPr>
            <w:webHidden/>
          </w:rPr>
          <w:fldChar w:fldCharType="separate"/>
        </w:r>
        <w:r w:rsidR="00D945BF">
          <w:rPr>
            <w:webHidden/>
          </w:rPr>
          <w:t>6</w:t>
        </w:r>
        <w:r>
          <w:rPr>
            <w:webHidden/>
          </w:rPr>
          <w:fldChar w:fldCharType="end"/>
        </w:r>
      </w:hyperlink>
    </w:p>
    <w:p w14:paraId="2ADFF1B2" w14:textId="0990D074"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55" w:history="1">
        <w:r w:rsidRPr="006C765B">
          <w:rPr>
            <w:rStyle w:val="Hiperpovezava"/>
          </w:rPr>
          <w:t>2.3</w:t>
        </w:r>
        <w:r>
          <w:rPr>
            <w:rFonts w:asciiTheme="minorHAnsi" w:eastAsiaTheme="minorEastAsia" w:hAnsiTheme="minorHAnsi" w:cstheme="minorBidi"/>
            <w:szCs w:val="22"/>
            <w:lang w:eastAsia="sl-SI"/>
          </w:rPr>
          <w:tab/>
        </w:r>
        <w:r w:rsidRPr="006C765B">
          <w:rPr>
            <w:rStyle w:val="Hiperpovezava"/>
          </w:rPr>
          <w:t>Upravičenci do brezplačne vozovnice</w:t>
        </w:r>
        <w:r>
          <w:rPr>
            <w:webHidden/>
          </w:rPr>
          <w:tab/>
        </w:r>
        <w:r>
          <w:rPr>
            <w:webHidden/>
          </w:rPr>
          <w:fldChar w:fldCharType="begin"/>
        </w:r>
        <w:r>
          <w:rPr>
            <w:webHidden/>
          </w:rPr>
          <w:instrText xml:space="preserve"> PAGEREF _Toc116292555 \h </w:instrText>
        </w:r>
        <w:r>
          <w:rPr>
            <w:webHidden/>
          </w:rPr>
        </w:r>
        <w:r>
          <w:rPr>
            <w:webHidden/>
          </w:rPr>
          <w:fldChar w:fldCharType="separate"/>
        </w:r>
        <w:r w:rsidR="00D945BF">
          <w:rPr>
            <w:webHidden/>
          </w:rPr>
          <w:t>7</w:t>
        </w:r>
        <w:r>
          <w:rPr>
            <w:webHidden/>
          </w:rPr>
          <w:fldChar w:fldCharType="end"/>
        </w:r>
      </w:hyperlink>
    </w:p>
    <w:p w14:paraId="6C480E7B" w14:textId="09BE0134"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56" w:history="1">
        <w:r w:rsidRPr="006C765B">
          <w:rPr>
            <w:rStyle w:val="Hiperpovezava"/>
          </w:rPr>
          <w:t>2.4</w:t>
        </w:r>
        <w:r>
          <w:rPr>
            <w:rFonts w:asciiTheme="minorHAnsi" w:eastAsiaTheme="minorEastAsia" w:hAnsiTheme="minorHAnsi" w:cstheme="minorBidi"/>
            <w:szCs w:val="22"/>
            <w:lang w:eastAsia="sl-SI"/>
          </w:rPr>
          <w:tab/>
        </w:r>
        <w:r w:rsidRPr="006C765B">
          <w:rPr>
            <w:rStyle w:val="Hiperpovezava"/>
          </w:rPr>
          <w:t>Postopek pridobitve brezplačne vozovnice</w:t>
        </w:r>
        <w:r>
          <w:rPr>
            <w:webHidden/>
          </w:rPr>
          <w:tab/>
        </w:r>
        <w:r>
          <w:rPr>
            <w:webHidden/>
          </w:rPr>
          <w:fldChar w:fldCharType="begin"/>
        </w:r>
        <w:r>
          <w:rPr>
            <w:webHidden/>
          </w:rPr>
          <w:instrText xml:space="preserve"> PAGEREF _Toc116292556 \h </w:instrText>
        </w:r>
        <w:r>
          <w:rPr>
            <w:webHidden/>
          </w:rPr>
        </w:r>
        <w:r>
          <w:rPr>
            <w:webHidden/>
          </w:rPr>
          <w:fldChar w:fldCharType="separate"/>
        </w:r>
        <w:r w:rsidR="00D945BF">
          <w:rPr>
            <w:webHidden/>
          </w:rPr>
          <w:t>7</w:t>
        </w:r>
        <w:r>
          <w:rPr>
            <w:webHidden/>
          </w:rPr>
          <w:fldChar w:fldCharType="end"/>
        </w:r>
      </w:hyperlink>
    </w:p>
    <w:p w14:paraId="23607634" w14:textId="2612EF02" w:rsidR="003244C7" w:rsidRDefault="003244C7">
      <w:pPr>
        <w:pStyle w:val="Kazalovsebine1"/>
        <w:tabs>
          <w:tab w:val="left" w:pos="440"/>
          <w:tab w:val="right" w:leader="dot" w:pos="9060"/>
        </w:tabs>
        <w:rPr>
          <w:rFonts w:asciiTheme="minorHAnsi" w:eastAsiaTheme="minorEastAsia" w:hAnsiTheme="minorHAnsi" w:cstheme="minorBidi"/>
          <w:szCs w:val="22"/>
          <w:lang w:eastAsia="sl-SI"/>
        </w:rPr>
      </w:pPr>
      <w:hyperlink w:anchor="_Toc116292557" w:history="1">
        <w:r w:rsidRPr="006C765B">
          <w:rPr>
            <w:rStyle w:val="Hiperpovezav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Pr>
            <w:rFonts w:asciiTheme="minorHAnsi" w:eastAsiaTheme="minorEastAsia" w:hAnsiTheme="minorHAnsi" w:cstheme="minorBidi"/>
            <w:szCs w:val="22"/>
            <w:lang w:eastAsia="sl-SI"/>
          </w:rPr>
          <w:tab/>
        </w:r>
        <w:r w:rsidRPr="006C765B">
          <w:rPr>
            <w:rStyle w:val="Hiperpovezav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UPORABLJENA METODOLOGIJA</w:t>
        </w:r>
        <w:r>
          <w:rPr>
            <w:webHidden/>
          </w:rPr>
          <w:tab/>
        </w:r>
        <w:r>
          <w:rPr>
            <w:webHidden/>
          </w:rPr>
          <w:fldChar w:fldCharType="begin"/>
        </w:r>
        <w:r>
          <w:rPr>
            <w:webHidden/>
          </w:rPr>
          <w:instrText xml:space="preserve"> PAGEREF _Toc116292557 \h </w:instrText>
        </w:r>
        <w:r>
          <w:rPr>
            <w:webHidden/>
          </w:rPr>
        </w:r>
        <w:r>
          <w:rPr>
            <w:webHidden/>
          </w:rPr>
          <w:fldChar w:fldCharType="separate"/>
        </w:r>
        <w:r w:rsidR="00D945BF">
          <w:rPr>
            <w:webHidden/>
          </w:rPr>
          <w:t>8</w:t>
        </w:r>
        <w:r>
          <w:rPr>
            <w:webHidden/>
          </w:rPr>
          <w:fldChar w:fldCharType="end"/>
        </w:r>
      </w:hyperlink>
    </w:p>
    <w:p w14:paraId="46A3638F" w14:textId="0D8E5E86" w:rsidR="003244C7" w:rsidRDefault="003244C7">
      <w:pPr>
        <w:pStyle w:val="Kazalovsebine1"/>
        <w:tabs>
          <w:tab w:val="left" w:pos="440"/>
          <w:tab w:val="right" w:leader="dot" w:pos="9060"/>
        </w:tabs>
        <w:rPr>
          <w:rFonts w:asciiTheme="minorHAnsi" w:eastAsiaTheme="minorEastAsia" w:hAnsiTheme="minorHAnsi" w:cstheme="minorBidi"/>
          <w:szCs w:val="22"/>
          <w:lang w:eastAsia="sl-SI"/>
        </w:rPr>
      </w:pPr>
      <w:hyperlink w:anchor="_Toc116292558" w:history="1">
        <w:r w:rsidRPr="006C765B">
          <w:rPr>
            <w:rStyle w:val="Hiperpovezava"/>
            <w:bCs/>
          </w:rPr>
          <w:t>4</w:t>
        </w:r>
        <w:r>
          <w:rPr>
            <w:rFonts w:asciiTheme="minorHAnsi" w:eastAsiaTheme="minorEastAsia" w:hAnsiTheme="minorHAnsi" w:cstheme="minorBidi"/>
            <w:szCs w:val="22"/>
            <w:lang w:eastAsia="sl-SI"/>
          </w:rPr>
          <w:tab/>
        </w:r>
        <w:r w:rsidRPr="006C765B">
          <w:rPr>
            <w:rStyle w:val="Hiperpovezava"/>
            <w:bCs/>
          </w:rPr>
          <w:t>OPREDELITEV ZAKONODAJE, OBVEZNOSTI, POPULACIJE IN FREKVENCE</w:t>
        </w:r>
        <w:r>
          <w:rPr>
            <w:webHidden/>
          </w:rPr>
          <w:tab/>
        </w:r>
        <w:r>
          <w:rPr>
            <w:webHidden/>
          </w:rPr>
          <w:fldChar w:fldCharType="begin"/>
        </w:r>
        <w:r>
          <w:rPr>
            <w:webHidden/>
          </w:rPr>
          <w:instrText xml:space="preserve"> PAGEREF _Toc116292558 \h </w:instrText>
        </w:r>
        <w:r>
          <w:rPr>
            <w:webHidden/>
          </w:rPr>
        </w:r>
        <w:r>
          <w:rPr>
            <w:webHidden/>
          </w:rPr>
          <w:fldChar w:fldCharType="separate"/>
        </w:r>
        <w:r w:rsidR="00D945BF">
          <w:rPr>
            <w:webHidden/>
          </w:rPr>
          <w:t>10</w:t>
        </w:r>
        <w:r>
          <w:rPr>
            <w:webHidden/>
          </w:rPr>
          <w:fldChar w:fldCharType="end"/>
        </w:r>
      </w:hyperlink>
    </w:p>
    <w:p w14:paraId="052F4769" w14:textId="34B13386" w:rsidR="003244C7" w:rsidRDefault="003244C7">
      <w:pPr>
        <w:pStyle w:val="Kazalovsebine2"/>
        <w:tabs>
          <w:tab w:val="right" w:leader="dot" w:pos="9060"/>
        </w:tabs>
        <w:rPr>
          <w:rFonts w:asciiTheme="minorHAnsi" w:eastAsiaTheme="minorEastAsia" w:hAnsiTheme="minorHAnsi" w:cstheme="minorBidi"/>
          <w:szCs w:val="22"/>
          <w:lang w:eastAsia="sl-SI"/>
        </w:rPr>
      </w:pPr>
      <w:hyperlink w:anchor="_Toc116292559" w:history="1">
        <w:r w:rsidRPr="006C765B">
          <w:rPr>
            <w:rStyle w:val="Hiperpovezav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Korak 1: Opredelitev zakonodaje</w:t>
        </w:r>
        <w:r>
          <w:rPr>
            <w:webHidden/>
          </w:rPr>
          <w:tab/>
        </w:r>
        <w:r>
          <w:rPr>
            <w:webHidden/>
          </w:rPr>
          <w:fldChar w:fldCharType="begin"/>
        </w:r>
        <w:r>
          <w:rPr>
            <w:webHidden/>
          </w:rPr>
          <w:instrText xml:space="preserve"> PAGEREF _Toc116292559 \h </w:instrText>
        </w:r>
        <w:r>
          <w:rPr>
            <w:webHidden/>
          </w:rPr>
        </w:r>
        <w:r>
          <w:rPr>
            <w:webHidden/>
          </w:rPr>
          <w:fldChar w:fldCharType="separate"/>
        </w:r>
        <w:r w:rsidR="00D945BF">
          <w:rPr>
            <w:webHidden/>
          </w:rPr>
          <w:t>10</w:t>
        </w:r>
        <w:r>
          <w:rPr>
            <w:webHidden/>
          </w:rPr>
          <w:fldChar w:fldCharType="end"/>
        </w:r>
      </w:hyperlink>
    </w:p>
    <w:p w14:paraId="01D32E30" w14:textId="1880DD80" w:rsidR="003244C7" w:rsidRDefault="003244C7">
      <w:pPr>
        <w:pStyle w:val="Kazalovsebine2"/>
        <w:tabs>
          <w:tab w:val="right" w:leader="dot" w:pos="9060"/>
        </w:tabs>
        <w:rPr>
          <w:rFonts w:asciiTheme="minorHAnsi" w:eastAsiaTheme="minorEastAsia" w:hAnsiTheme="minorHAnsi" w:cstheme="minorBidi"/>
          <w:szCs w:val="22"/>
          <w:lang w:eastAsia="sl-SI"/>
        </w:rPr>
      </w:pPr>
      <w:hyperlink w:anchor="_Toc116292560" w:history="1">
        <w:r w:rsidRPr="006C765B">
          <w:rPr>
            <w:rStyle w:val="Hiperpovezava"/>
          </w:rPr>
          <w:t>Korak 2: Določitev obveznosti</w:t>
        </w:r>
        <w:r>
          <w:rPr>
            <w:webHidden/>
          </w:rPr>
          <w:tab/>
        </w:r>
        <w:r>
          <w:rPr>
            <w:webHidden/>
          </w:rPr>
          <w:fldChar w:fldCharType="begin"/>
        </w:r>
        <w:r>
          <w:rPr>
            <w:webHidden/>
          </w:rPr>
          <w:instrText xml:space="preserve"> PAGEREF _Toc116292560 \h </w:instrText>
        </w:r>
        <w:r>
          <w:rPr>
            <w:webHidden/>
          </w:rPr>
        </w:r>
        <w:r>
          <w:rPr>
            <w:webHidden/>
          </w:rPr>
          <w:fldChar w:fldCharType="separate"/>
        </w:r>
        <w:r w:rsidR="00D945BF">
          <w:rPr>
            <w:webHidden/>
          </w:rPr>
          <w:t>10</w:t>
        </w:r>
        <w:r>
          <w:rPr>
            <w:webHidden/>
          </w:rPr>
          <w:fldChar w:fldCharType="end"/>
        </w:r>
      </w:hyperlink>
    </w:p>
    <w:p w14:paraId="1D9F8CE7" w14:textId="7504E4AB" w:rsidR="003244C7" w:rsidRDefault="003244C7">
      <w:pPr>
        <w:pStyle w:val="Kazalovsebine2"/>
        <w:tabs>
          <w:tab w:val="right" w:leader="dot" w:pos="9060"/>
        </w:tabs>
        <w:rPr>
          <w:rFonts w:asciiTheme="minorHAnsi" w:eastAsiaTheme="minorEastAsia" w:hAnsiTheme="minorHAnsi" w:cstheme="minorBidi"/>
          <w:szCs w:val="22"/>
          <w:lang w:eastAsia="sl-SI"/>
        </w:rPr>
      </w:pPr>
      <w:hyperlink w:anchor="_Toc116292561" w:history="1">
        <w:r w:rsidRPr="006C765B">
          <w:rPr>
            <w:rStyle w:val="Hiperpovezava"/>
          </w:rPr>
          <w:t>Korak 3: Določitev administrativnih aktivnosti</w:t>
        </w:r>
        <w:r>
          <w:rPr>
            <w:webHidden/>
          </w:rPr>
          <w:tab/>
        </w:r>
        <w:r>
          <w:rPr>
            <w:webHidden/>
          </w:rPr>
          <w:fldChar w:fldCharType="begin"/>
        </w:r>
        <w:r>
          <w:rPr>
            <w:webHidden/>
          </w:rPr>
          <w:instrText xml:space="preserve"> PAGEREF _Toc116292561 \h </w:instrText>
        </w:r>
        <w:r>
          <w:rPr>
            <w:webHidden/>
          </w:rPr>
        </w:r>
        <w:r>
          <w:rPr>
            <w:webHidden/>
          </w:rPr>
          <w:fldChar w:fldCharType="separate"/>
        </w:r>
        <w:r w:rsidR="00D945BF">
          <w:rPr>
            <w:webHidden/>
          </w:rPr>
          <w:t>11</w:t>
        </w:r>
        <w:r>
          <w:rPr>
            <w:webHidden/>
          </w:rPr>
          <w:fldChar w:fldCharType="end"/>
        </w:r>
      </w:hyperlink>
    </w:p>
    <w:p w14:paraId="0CED4CDF" w14:textId="4DEF7BC2"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62" w:history="1">
        <w:r w:rsidRPr="006C765B">
          <w:rPr>
            <w:rStyle w:val="Hiperpovezava"/>
          </w:rPr>
          <w:t>4.1</w:t>
        </w:r>
        <w:r>
          <w:rPr>
            <w:rFonts w:asciiTheme="minorHAnsi" w:eastAsiaTheme="minorEastAsia" w:hAnsiTheme="minorHAnsi" w:cstheme="minorBidi"/>
            <w:szCs w:val="22"/>
            <w:lang w:eastAsia="sl-SI"/>
          </w:rPr>
          <w:tab/>
        </w:r>
        <w:r w:rsidRPr="006C765B">
          <w:rPr>
            <w:rStyle w:val="Hiperpovezava"/>
          </w:rPr>
          <w:t>Korak 4: Populacija in njena segmentacija</w:t>
        </w:r>
        <w:r>
          <w:rPr>
            <w:webHidden/>
          </w:rPr>
          <w:tab/>
        </w:r>
        <w:r>
          <w:rPr>
            <w:webHidden/>
          </w:rPr>
          <w:fldChar w:fldCharType="begin"/>
        </w:r>
        <w:r>
          <w:rPr>
            <w:webHidden/>
          </w:rPr>
          <w:instrText xml:space="preserve"> PAGEREF _Toc116292562 \h </w:instrText>
        </w:r>
        <w:r>
          <w:rPr>
            <w:webHidden/>
          </w:rPr>
        </w:r>
        <w:r>
          <w:rPr>
            <w:webHidden/>
          </w:rPr>
          <w:fldChar w:fldCharType="separate"/>
        </w:r>
        <w:r w:rsidR="00D945BF">
          <w:rPr>
            <w:webHidden/>
          </w:rPr>
          <w:t>12</w:t>
        </w:r>
        <w:r>
          <w:rPr>
            <w:webHidden/>
          </w:rPr>
          <w:fldChar w:fldCharType="end"/>
        </w:r>
      </w:hyperlink>
    </w:p>
    <w:p w14:paraId="06AAAE0E" w14:textId="756BED05"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63" w:history="1">
        <w:r w:rsidRPr="006C765B">
          <w:rPr>
            <w:rStyle w:val="Hiperpovezava"/>
          </w:rPr>
          <w:t>4.2</w:t>
        </w:r>
        <w:r>
          <w:rPr>
            <w:rFonts w:asciiTheme="minorHAnsi" w:eastAsiaTheme="minorEastAsia" w:hAnsiTheme="minorHAnsi" w:cstheme="minorBidi"/>
            <w:szCs w:val="22"/>
            <w:lang w:eastAsia="sl-SI"/>
          </w:rPr>
          <w:tab/>
        </w:r>
        <w:r w:rsidRPr="006C765B">
          <w:rPr>
            <w:rStyle w:val="Hiperpovezava"/>
          </w:rPr>
          <w:t>Korak 5: Določitev frekvence administrativnih aktivnosti pred in po spremembah</w:t>
        </w:r>
        <w:r>
          <w:rPr>
            <w:webHidden/>
          </w:rPr>
          <w:tab/>
        </w:r>
        <w:r>
          <w:rPr>
            <w:webHidden/>
          </w:rPr>
          <w:fldChar w:fldCharType="begin"/>
        </w:r>
        <w:r>
          <w:rPr>
            <w:webHidden/>
          </w:rPr>
          <w:instrText xml:space="preserve"> PAGEREF _Toc116292563 \h </w:instrText>
        </w:r>
        <w:r>
          <w:rPr>
            <w:webHidden/>
          </w:rPr>
        </w:r>
        <w:r>
          <w:rPr>
            <w:webHidden/>
          </w:rPr>
          <w:fldChar w:fldCharType="separate"/>
        </w:r>
        <w:r w:rsidR="00D945BF">
          <w:rPr>
            <w:webHidden/>
          </w:rPr>
          <w:t>12</w:t>
        </w:r>
        <w:r>
          <w:rPr>
            <w:webHidden/>
          </w:rPr>
          <w:fldChar w:fldCharType="end"/>
        </w:r>
      </w:hyperlink>
    </w:p>
    <w:p w14:paraId="5CE3F48C" w14:textId="28D2CE23" w:rsidR="003244C7" w:rsidRDefault="003244C7">
      <w:pPr>
        <w:pStyle w:val="Kazalovsebine1"/>
        <w:tabs>
          <w:tab w:val="left" w:pos="440"/>
          <w:tab w:val="right" w:leader="dot" w:pos="9060"/>
        </w:tabs>
        <w:rPr>
          <w:rFonts w:asciiTheme="minorHAnsi" w:eastAsiaTheme="minorEastAsia" w:hAnsiTheme="minorHAnsi" w:cstheme="minorBidi"/>
          <w:szCs w:val="22"/>
          <w:lang w:eastAsia="sl-SI"/>
        </w:rPr>
      </w:pPr>
      <w:hyperlink w:anchor="_Toc116292564" w:history="1">
        <w:r w:rsidRPr="006C765B">
          <w:rPr>
            <w:rStyle w:val="Hiperpovezava"/>
            <w:rFonts w:cs="Arial"/>
          </w:rPr>
          <w:t>5</w:t>
        </w:r>
        <w:r>
          <w:rPr>
            <w:rFonts w:asciiTheme="minorHAnsi" w:eastAsiaTheme="minorEastAsia" w:hAnsiTheme="minorHAnsi" w:cstheme="minorBidi"/>
            <w:szCs w:val="22"/>
            <w:lang w:eastAsia="sl-SI"/>
          </w:rPr>
          <w:tab/>
        </w:r>
        <w:r w:rsidRPr="006C765B">
          <w:rPr>
            <w:rStyle w:val="Hiperpovezava"/>
            <w:rFonts w:cs="Arial"/>
          </w:rPr>
          <w:t>OPREDELITEV ELEMENTOV ZA IZRAČUN</w:t>
        </w:r>
        <w:r>
          <w:rPr>
            <w:webHidden/>
          </w:rPr>
          <w:tab/>
        </w:r>
        <w:r>
          <w:rPr>
            <w:webHidden/>
          </w:rPr>
          <w:fldChar w:fldCharType="begin"/>
        </w:r>
        <w:r>
          <w:rPr>
            <w:webHidden/>
          </w:rPr>
          <w:instrText xml:space="preserve"> PAGEREF _Toc116292564 \h </w:instrText>
        </w:r>
        <w:r>
          <w:rPr>
            <w:webHidden/>
          </w:rPr>
        </w:r>
        <w:r>
          <w:rPr>
            <w:webHidden/>
          </w:rPr>
          <w:fldChar w:fldCharType="separate"/>
        </w:r>
        <w:r w:rsidR="00D945BF">
          <w:rPr>
            <w:webHidden/>
          </w:rPr>
          <w:t>13</w:t>
        </w:r>
        <w:r>
          <w:rPr>
            <w:webHidden/>
          </w:rPr>
          <w:fldChar w:fldCharType="end"/>
        </w:r>
      </w:hyperlink>
    </w:p>
    <w:p w14:paraId="3029982B" w14:textId="021AEC8C"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65" w:history="1">
        <w:r w:rsidRPr="006C765B">
          <w:rPr>
            <w:rStyle w:val="Hiperpovezava"/>
          </w:rPr>
          <w:t>5.1</w:t>
        </w:r>
        <w:r>
          <w:rPr>
            <w:rFonts w:asciiTheme="minorHAnsi" w:eastAsiaTheme="minorEastAsia" w:hAnsiTheme="minorHAnsi" w:cstheme="minorBidi"/>
            <w:szCs w:val="22"/>
            <w:lang w:eastAsia="sl-SI"/>
          </w:rPr>
          <w:tab/>
        </w:r>
        <w:r w:rsidRPr="006C765B">
          <w:rPr>
            <w:rStyle w:val="Hiperpovezava"/>
          </w:rPr>
          <w:t>Korak 1: Določitev stroškovnih parametrov</w:t>
        </w:r>
        <w:r>
          <w:rPr>
            <w:webHidden/>
          </w:rPr>
          <w:tab/>
        </w:r>
        <w:r>
          <w:rPr>
            <w:webHidden/>
          </w:rPr>
          <w:fldChar w:fldCharType="begin"/>
        </w:r>
        <w:r>
          <w:rPr>
            <w:webHidden/>
          </w:rPr>
          <w:instrText xml:space="preserve"> PAGEREF _Toc116292565 \h </w:instrText>
        </w:r>
        <w:r>
          <w:rPr>
            <w:webHidden/>
          </w:rPr>
        </w:r>
        <w:r>
          <w:rPr>
            <w:webHidden/>
          </w:rPr>
          <w:fldChar w:fldCharType="separate"/>
        </w:r>
        <w:r w:rsidR="00D945BF">
          <w:rPr>
            <w:webHidden/>
          </w:rPr>
          <w:t>13</w:t>
        </w:r>
        <w:r>
          <w:rPr>
            <w:webHidden/>
          </w:rPr>
          <w:fldChar w:fldCharType="end"/>
        </w:r>
      </w:hyperlink>
    </w:p>
    <w:p w14:paraId="46BF8662" w14:textId="0FFF68A3"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66" w:history="1">
        <w:r w:rsidRPr="006C765B">
          <w:rPr>
            <w:rStyle w:val="Hiperpovezava"/>
          </w:rPr>
          <w:t>5.2</w:t>
        </w:r>
        <w:r>
          <w:rPr>
            <w:rFonts w:asciiTheme="minorHAnsi" w:eastAsiaTheme="minorEastAsia" w:hAnsiTheme="minorHAnsi" w:cstheme="minorBidi"/>
            <w:szCs w:val="22"/>
            <w:lang w:eastAsia="sl-SI"/>
          </w:rPr>
          <w:tab/>
        </w:r>
        <w:r w:rsidRPr="006C765B">
          <w:rPr>
            <w:rStyle w:val="Hiperpovezava"/>
          </w:rPr>
          <w:t>Korak 2: Določitev vira podatkov</w:t>
        </w:r>
        <w:r>
          <w:rPr>
            <w:webHidden/>
          </w:rPr>
          <w:tab/>
        </w:r>
        <w:r>
          <w:rPr>
            <w:webHidden/>
          </w:rPr>
          <w:fldChar w:fldCharType="begin"/>
        </w:r>
        <w:r>
          <w:rPr>
            <w:webHidden/>
          </w:rPr>
          <w:instrText xml:space="preserve"> PAGEREF _Toc116292566 \h </w:instrText>
        </w:r>
        <w:r>
          <w:rPr>
            <w:webHidden/>
          </w:rPr>
        </w:r>
        <w:r>
          <w:rPr>
            <w:webHidden/>
          </w:rPr>
          <w:fldChar w:fldCharType="separate"/>
        </w:r>
        <w:r w:rsidR="00D945BF">
          <w:rPr>
            <w:webHidden/>
          </w:rPr>
          <w:t>13</w:t>
        </w:r>
        <w:r>
          <w:rPr>
            <w:webHidden/>
          </w:rPr>
          <w:fldChar w:fldCharType="end"/>
        </w:r>
      </w:hyperlink>
    </w:p>
    <w:p w14:paraId="3C93327F" w14:textId="33750BCD" w:rsidR="003244C7" w:rsidRDefault="003244C7">
      <w:pPr>
        <w:pStyle w:val="Kazalovsebine1"/>
        <w:tabs>
          <w:tab w:val="left" w:pos="440"/>
          <w:tab w:val="right" w:leader="dot" w:pos="9060"/>
        </w:tabs>
        <w:rPr>
          <w:rFonts w:asciiTheme="minorHAnsi" w:eastAsiaTheme="minorEastAsia" w:hAnsiTheme="minorHAnsi" w:cstheme="minorBidi"/>
          <w:szCs w:val="22"/>
          <w:lang w:eastAsia="sl-SI"/>
        </w:rPr>
      </w:pPr>
      <w:hyperlink w:anchor="_Toc116292567" w:history="1">
        <w:r w:rsidRPr="006C765B">
          <w:rPr>
            <w:rStyle w:val="Hiperpovezava"/>
            <w:rFonts w:cs="Arial"/>
          </w:rPr>
          <w:t>6</w:t>
        </w:r>
        <w:r>
          <w:rPr>
            <w:rFonts w:asciiTheme="minorHAnsi" w:eastAsiaTheme="minorEastAsia" w:hAnsiTheme="minorHAnsi" w:cstheme="minorBidi"/>
            <w:szCs w:val="22"/>
            <w:lang w:eastAsia="sl-SI"/>
          </w:rPr>
          <w:tab/>
        </w:r>
        <w:r w:rsidRPr="006C765B">
          <w:rPr>
            <w:rStyle w:val="Hiperpovezava"/>
            <w:rFonts w:cs="Arial"/>
          </w:rPr>
          <w:t>IZRAČUN IN OCENA UČINKOV UKREPA</w:t>
        </w:r>
        <w:r>
          <w:rPr>
            <w:webHidden/>
          </w:rPr>
          <w:tab/>
        </w:r>
        <w:r>
          <w:rPr>
            <w:webHidden/>
          </w:rPr>
          <w:fldChar w:fldCharType="begin"/>
        </w:r>
        <w:r>
          <w:rPr>
            <w:webHidden/>
          </w:rPr>
          <w:instrText xml:space="preserve"> PAGEREF _Toc116292567 \h </w:instrText>
        </w:r>
        <w:r>
          <w:rPr>
            <w:webHidden/>
          </w:rPr>
        </w:r>
        <w:r>
          <w:rPr>
            <w:webHidden/>
          </w:rPr>
          <w:fldChar w:fldCharType="separate"/>
        </w:r>
        <w:r w:rsidR="00D945BF">
          <w:rPr>
            <w:webHidden/>
          </w:rPr>
          <w:t>14</w:t>
        </w:r>
        <w:r>
          <w:rPr>
            <w:webHidden/>
          </w:rPr>
          <w:fldChar w:fldCharType="end"/>
        </w:r>
      </w:hyperlink>
    </w:p>
    <w:p w14:paraId="76050441" w14:textId="7230EEB0"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68" w:history="1">
        <w:r w:rsidRPr="006C765B">
          <w:rPr>
            <w:rStyle w:val="Hiperpovezava"/>
          </w:rPr>
          <w:t>6.1</w:t>
        </w:r>
        <w:r>
          <w:rPr>
            <w:rFonts w:asciiTheme="minorHAnsi" w:eastAsiaTheme="minorEastAsia" w:hAnsiTheme="minorHAnsi" w:cstheme="minorBidi"/>
            <w:szCs w:val="22"/>
            <w:lang w:eastAsia="sl-SI"/>
          </w:rPr>
          <w:tab/>
        </w:r>
        <w:r w:rsidRPr="006C765B">
          <w:rPr>
            <w:rStyle w:val="Hiperpovezava"/>
          </w:rPr>
          <w:t>Opredelitev koncepta izračuna stroškov prevozov pred implementacija ukrepa</w:t>
        </w:r>
        <w:r>
          <w:rPr>
            <w:webHidden/>
          </w:rPr>
          <w:tab/>
        </w:r>
        <w:r>
          <w:rPr>
            <w:webHidden/>
          </w:rPr>
          <w:fldChar w:fldCharType="begin"/>
        </w:r>
        <w:r>
          <w:rPr>
            <w:webHidden/>
          </w:rPr>
          <w:instrText xml:space="preserve"> PAGEREF _Toc116292568 \h </w:instrText>
        </w:r>
        <w:r>
          <w:rPr>
            <w:webHidden/>
          </w:rPr>
        </w:r>
        <w:r>
          <w:rPr>
            <w:webHidden/>
          </w:rPr>
          <w:fldChar w:fldCharType="separate"/>
        </w:r>
        <w:r w:rsidR="00D945BF">
          <w:rPr>
            <w:webHidden/>
          </w:rPr>
          <w:t>14</w:t>
        </w:r>
        <w:r>
          <w:rPr>
            <w:webHidden/>
          </w:rPr>
          <w:fldChar w:fldCharType="end"/>
        </w:r>
      </w:hyperlink>
    </w:p>
    <w:p w14:paraId="398134D0" w14:textId="26CD2259" w:rsidR="003244C7" w:rsidRDefault="003244C7">
      <w:pPr>
        <w:pStyle w:val="Kazalovsebine2"/>
        <w:tabs>
          <w:tab w:val="left" w:pos="880"/>
          <w:tab w:val="right" w:leader="dot" w:pos="9060"/>
        </w:tabs>
        <w:rPr>
          <w:rFonts w:asciiTheme="minorHAnsi" w:eastAsiaTheme="minorEastAsia" w:hAnsiTheme="minorHAnsi" w:cstheme="minorBidi"/>
          <w:szCs w:val="22"/>
          <w:lang w:eastAsia="sl-SI"/>
        </w:rPr>
      </w:pPr>
      <w:hyperlink w:anchor="_Toc116292569" w:history="1">
        <w:r w:rsidRPr="006C765B">
          <w:rPr>
            <w:rStyle w:val="Hiperpovezava"/>
          </w:rPr>
          <w:t>6.2</w:t>
        </w:r>
        <w:r>
          <w:rPr>
            <w:rFonts w:asciiTheme="minorHAnsi" w:eastAsiaTheme="minorEastAsia" w:hAnsiTheme="minorHAnsi" w:cstheme="minorBidi"/>
            <w:szCs w:val="22"/>
            <w:lang w:eastAsia="sl-SI"/>
          </w:rPr>
          <w:tab/>
        </w:r>
        <w:r w:rsidRPr="006C765B">
          <w:rPr>
            <w:rStyle w:val="Hiperpovezava"/>
          </w:rPr>
          <w:t>Izračun in ocena učinka ukrepa</w:t>
        </w:r>
        <w:r>
          <w:rPr>
            <w:webHidden/>
          </w:rPr>
          <w:tab/>
        </w:r>
        <w:r>
          <w:rPr>
            <w:webHidden/>
          </w:rPr>
          <w:fldChar w:fldCharType="begin"/>
        </w:r>
        <w:r>
          <w:rPr>
            <w:webHidden/>
          </w:rPr>
          <w:instrText xml:space="preserve"> PAGEREF _Toc116292569 \h </w:instrText>
        </w:r>
        <w:r>
          <w:rPr>
            <w:webHidden/>
          </w:rPr>
        </w:r>
        <w:r>
          <w:rPr>
            <w:webHidden/>
          </w:rPr>
          <w:fldChar w:fldCharType="separate"/>
        </w:r>
        <w:r w:rsidR="00D945BF">
          <w:rPr>
            <w:webHidden/>
          </w:rPr>
          <w:t>16</w:t>
        </w:r>
        <w:r>
          <w:rPr>
            <w:webHidden/>
          </w:rPr>
          <w:fldChar w:fldCharType="end"/>
        </w:r>
      </w:hyperlink>
    </w:p>
    <w:p w14:paraId="2CD3EB80" w14:textId="1DC6ACD3" w:rsidR="003244C7" w:rsidRDefault="003244C7">
      <w:pPr>
        <w:pStyle w:val="Kazalovsebine1"/>
        <w:tabs>
          <w:tab w:val="left" w:pos="440"/>
          <w:tab w:val="right" w:leader="dot" w:pos="9060"/>
        </w:tabs>
        <w:rPr>
          <w:rFonts w:asciiTheme="minorHAnsi" w:eastAsiaTheme="minorEastAsia" w:hAnsiTheme="minorHAnsi" w:cstheme="minorBidi"/>
          <w:szCs w:val="22"/>
          <w:lang w:eastAsia="sl-SI"/>
        </w:rPr>
      </w:pPr>
      <w:hyperlink w:anchor="_Toc116292570" w:history="1">
        <w:r w:rsidRPr="006C765B">
          <w:rPr>
            <w:rStyle w:val="Hiperpovezava"/>
          </w:rPr>
          <w:t>7</w:t>
        </w:r>
        <w:r>
          <w:rPr>
            <w:rFonts w:asciiTheme="minorHAnsi" w:eastAsiaTheme="minorEastAsia" w:hAnsiTheme="minorHAnsi" w:cstheme="minorBidi"/>
            <w:szCs w:val="22"/>
            <w:lang w:eastAsia="sl-SI"/>
          </w:rPr>
          <w:tab/>
        </w:r>
        <w:r w:rsidRPr="006C765B">
          <w:rPr>
            <w:rStyle w:val="Hiperpovezava"/>
          </w:rPr>
          <w:t>Zaključek</w:t>
        </w:r>
        <w:r>
          <w:rPr>
            <w:webHidden/>
          </w:rPr>
          <w:tab/>
        </w:r>
        <w:r>
          <w:rPr>
            <w:webHidden/>
          </w:rPr>
          <w:fldChar w:fldCharType="begin"/>
        </w:r>
        <w:r>
          <w:rPr>
            <w:webHidden/>
          </w:rPr>
          <w:instrText xml:space="preserve"> PAGEREF _Toc116292570 \h </w:instrText>
        </w:r>
        <w:r>
          <w:rPr>
            <w:webHidden/>
          </w:rPr>
        </w:r>
        <w:r>
          <w:rPr>
            <w:webHidden/>
          </w:rPr>
          <w:fldChar w:fldCharType="separate"/>
        </w:r>
        <w:r w:rsidR="00D945BF">
          <w:rPr>
            <w:webHidden/>
          </w:rPr>
          <w:t>21</w:t>
        </w:r>
        <w:r>
          <w:rPr>
            <w:webHidden/>
          </w:rPr>
          <w:fldChar w:fldCharType="end"/>
        </w:r>
      </w:hyperlink>
    </w:p>
    <w:p w14:paraId="7DC569B1" w14:textId="58FE6278" w:rsidR="00B3704D" w:rsidRPr="003669EA" w:rsidRDefault="00190D76" w:rsidP="00190D76">
      <w:pPr>
        <w:suppressAutoHyphens w:val="0"/>
        <w:spacing w:after="160" w:line="276" w:lineRule="auto"/>
        <w:jc w:val="both"/>
        <w:rPr>
          <w:rFonts w:ascii="Arial Narrow" w:hAnsi="Arial Narrow" w:cs="Arial"/>
          <w:color w:val="4472C4" w:themeColor="accent1"/>
        </w:rPr>
      </w:pPr>
      <w:r w:rsidRPr="00621AB9">
        <w:rPr>
          <w:rFonts w:ascii="Arial Narrow" w:hAnsi="Arial Narrow" w:cs="Arial"/>
        </w:rPr>
        <w:fldChar w:fldCharType="end"/>
      </w:r>
    </w:p>
    <w:p w14:paraId="6F8EEF17" w14:textId="62CBAF9B" w:rsidR="00190D76" w:rsidRPr="00050A08" w:rsidRDefault="00B3704D" w:rsidP="00050A08">
      <w:pPr>
        <w:suppressAutoHyphens w:val="0"/>
        <w:spacing w:after="160"/>
        <w:jc w:val="both"/>
        <w:rPr>
          <w:rFonts w:ascii="Arial Narrow" w:hAnsi="Arial Narrow" w:cs="Arial"/>
          <w:color w:val="4472C4" w:themeColor="accent1"/>
        </w:rPr>
      </w:pPr>
      <w:r w:rsidRPr="00050A08">
        <w:rPr>
          <w:rFonts w:ascii="Arial Narrow" w:hAnsi="Arial Narrow" w:cs="Arial"/>
          <w:color w:val="4472C4" w:themeColor="accent1"/>
        </w:rPr>
        <w:t>K</w:t>
      </w:r>
      <w:r w:rsidR="00E271B0" w:rsidRPr="00050A08">
        <w:rPr>
          <w:rFonts w:ascii="Arial Narrow" w:hAnsi="Arial Narrow" w:cs="Arial"/>
          <w:b/>
          <w:bCs/>
          <w:color w:val="4472C4" w:themeColor="accent1"/>
        </w:rPr>
        <w:t>azalo tabel</w:t>
      </w:r>
    </w:p>
    <w:p w14:paraId="2F6B003F" w14:textId="50A8B65C" w:rsidR="000C0827" w:rsidRDefault="003669EA" w:rsidP="000C0827">
      <w:pPr>
        <w:pStyle w:val="Kazaloslik"/>
        <w:tabs>
          <w:tab w:val="right" w:leader="dot" w:pos="9060"/>
        </w:tabs>
        <w:spacing w:line="276" w:lineRule="auto"/>
        <w:rPr>
          <w:rFonts w:asciiTheme="minorHAnsi" w:eastAsiaTheme="minorEastAsia" w:hAnsiTheme="minorHAnsi" w:cstheme="minorBidi"/>
          <w:szCs w:val="22"/>
          <w:lang w:eastAsia="sl-SI"/>
        </w:rPr>
      </w:pPr>
      <w:r w:rsidRPr="00050A08">
        <w:rPr>
          <w:rFonts w:ascii="Arial Narrow" w:hAnsi="Arial Narrow" w:cs="Arial"/>
          <w:b/>
          <w:bCs/>
        </w:rPr>
        <w:fldChar w:fldCharType="begin"/>
      </w:r>
      <w:r w:rsidRPr="00050A08">
        <w:rPr>
          <w:rFonts w:ascii="Arial Narrow" w:hAnsi="Arial Narrow" w:cs="Arial"/>
          <w:b/>
          <w:bCs/>
        </w:rPr>
        <w:instrText xml:space="preserve"> TOC \h \z \c "Tabela" </w:instrText>
      </w:r>
      <w:r w:rsidRPr="00050A08">
        <w:rPr>
          <w:rFonts w:ascii="Arial Narrow" w:hAnsi="Arial Narrow" w:cs="Arial"/>
          <w:b/>
          <w:bCs/>
        </w:rPr>
        <w:fldChar w:fldCharType="separate"/>
      </w:r>
      <w:hyperlink w:anchor="_Toc117067292" w:history="1">
        <w:r w:rsidR="000C0827" w:rsidRPr="00084B9C">
          <w:rPr>
            <w:rStyle w:val="Hiperpovezava"/>
          </w:rPr>
          <w:t>Tabela št. 1: Obveznost in administrativne aktivnosti – fiizična oddaja vloge</w:t>
        </w:r>
        <w:r w:rsidR="000C0827">
          <w:rPr>
            <w:webHidden/>
          </w:rPr>
          <w:tab/>
        </w:r>
        <w:r w:rsidR="000C0827">
          <w:rPr>
            <w:webHidden/>
          </w:rPr>
          <w:fldChar w:fldCharType="begin"/>
        </w:r>
        <w:r w:rsidR="000C0827">
          <w:rPr>
            <w:webHidden/>
          </w:rPr>
          <w:instrText xml:space="preserve"> PAGEREF _Toc117067292 \h </w:instrText>
        </w:r>
        <w:r w:rsidR="000C0827">
          <w:rPr>
            <w:webHidden/>
          </w:rPr>
        </w:r>
        <w:r w:rsidR="000C0827">
          <w:rPr>
            <w:webHidden/>
          </w:rPr>
          <w:fldChar w:fldCharType="separate"/>
        </w:r>
        <w:r w:rsidR="00D945BF">
          <w:rPr>
            <w:webHidden/>
          </w:rPr>
          <w:t>11</w:t>
        </w:r>
        <w:r w:rsidR="000C0827">
          <w:rPr>
            <w:webHidden/>
          </w:rPr>
          <w:fldChar w:fldCharType="end"/>
        </w:r>
      </w:hyperlink>
    </w:p>
    <w:p w14:paraId="36F53226" w14:textId="14A2BAD3"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293" w:history="1">
        <w:r w:rsidRPr="00084B9C">
          <w:rPr>
            <w:rStyle w:val="Hiperpovezava"/>
          </w:rPr>
          <w:t>Tabela št. 2: Oveznosti in administrativne aktivnosti – elektronska oddaja vloge</w:t>
        </w:r>
        <w:r>
          <w:rPr>
            <w:webHidden/>
          </w:rPr>
          <w:tab/>
        </w:r>
        <w:r>
          <w:rPr>
            <w:webHidden/>
          </w:rPr>
          <w:fldChar w:fldCharType="begin"/>
        </w:r>
        <w:r>
          <w:rPr>
            <w:webHidden/>
          </w:rPr>
          <w:instrText xml:space="preserve"> PAGEREF _Toc117067293 \h </w:instrText>
        </w:r>
        <w:r>
          <w:rPr>
            <w:webHidden/>
          </w:rPr>
        </w:r>
        <w:r>
          <w:rPr>
            <w:webHidden/>
          </w:rPr>
          <w:fldChar w:fldCharType="separate"/>
        </w:r>
        <w:r w:rsidR="00D945BF">
          <w:rPr>
            <w:webHidden/>
          </w:rPr>
          <w:t>11</w:t>
        </w:r>
        <w:r>
          <w:rPr>
            <w:webHidden/>
          </w:rPr>
          <w:fldChar w:fldCharType="end"/>
        </w:r>
      </w:hyperlink>
    </w:p>
    <w:p w14:paraId="7791BDA8" w14:textId="2E41F712"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294" w:history="1">
        <w:r w:rsidRPr="00084B9C">
          <w:rPr>
            <w:rStyle w:val="Hiperpovezava"/>
          </w:rPr>
          <w:t>Tabela št. 3: Obveznosti in administrativne aktivnosti – oddaja vloge po pošti</w:t>
        </w:r>
        <w:r>
          <w:rPr>
            <w:webHidden/>
          </w:rPr>
          <w:tab/>
        </w:r>
        <w:r>
          <w:rPr>
            <w:webHidden/>
          </w:rPr>
          <w:fldChar w:fldCharType="begin"/>
        </w:r>
        <w:r>
          <w:rPr>
            <w:webHidden/>
          </w:rPr>
          <w:instrText xml:space="preserve"> PAGEREF _Toc117067294 \h </w:instrText>
        </w:r>
        <w:r>
          <w:rPr>
            <w:webHidden/>
          </w:rPr>
        </w:r>
        <w:r>
          <w:rPr>
            <w:webHidden/>
          </w:rPr>
          <w:fldChar w:fldCharType="separate"/>
        </w:r>
        <w:r w:rsidR="00D945BF">
          <w:rPr>
            <w:webHidden/>
          </w:rPr>
          <w:t>12</w:t>
        </w:r>
        <w:r>
          <w:rPr>
            <w:webHidden/>
          </w:rPr>
          <w:fldChar w:fldCharType="end"/>
        </w:r>
      </w:hyperlink>
    </w:p>
    <w:p w14:paraId="2D25DEC7" w14:textId="0C366B58"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295" w:history="1">
        <w:r w:rsidRPr="00084B9C">
          <w:rPr>
            <w:rStyle w:val="Hiperpovezava"/>
          </w:rPr>
          <w:t>Tabela št. 4: Določitev populacije</w:t>
        </w:r>
        <w:r>
          <w:rPr>
            <w:webHidden/>
          </w:rPr>
          <w:tab/>
        </w:r>
        <w:r>
          <w:rPr>
            <w:webHidden/>
          </w:rPr>
          <w:fldChar w:fldCharType="begin"/>
        </w:r>
        <w:r>
          <w:rPr>
            <w:webHidden/>
          </w:rPr>
          <w:instrText xml:space="preserve"> PAGEREF _Toc117067295 \h </w:instrText>
        </w:r>
        <w:r>
          <w:rPr>
            <w:webHidden/>
          </w:rPr>
        </w:r>
        <w:r>
          <w:rPr>
            <w:webHidden/>
          </w:rPr>
          <w:fldChar w:fldCharType="separate"/>
        </w:r>
        <w:r w:rsidR="00D945BF">
          <w:rPr>
            <w:webHidden/>
          </w:rPr>
          <w:t>12</w:t>
        </w:r>
        <w:r>
          <w:rPr>
            <w:webHidden/>
          </w:rPr>
          <w:fldChar w:fldCharType="end"/>
        </w:r>
      </w:hyperlink>
    </w:p>
    <w:p w14:paraId="20E03ECD" w14:textId="66D03FFA"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296" w:history="1">
        <w:r w:rsidRPr="00084B9C">
          <w:rPr>
            <w:rStyle w:val="Hiperpovezava"/>
          </w:rPr>
          <w:t>Tabela št. 5: Opredelitev stroškov opredeljenih na podlagi Metodologije EMMS</w:t>
        </w:r>
        <w:r>
          <w:rPr>
            <w:webHidden/>
          </w:rPr>
          <w:tab/>
        </w:r>
        <w:r>
          <w:rPr>
            <w:webHidden/>
          </w:rPr>
          <w:fldChar w:fldCharType="begin"/>
        </w:r>
        <w:r>
          <w:rPr>
            <w:webHidden/>
          </w:rPr>
          <w:instrText xml:space="preserve"> PAGEREF _Toc117067296 \h </w:instrText>
        </w:r>
        <w:r>
          <w:rPr>
            <w:webHidden/>
          </w:rPr>
        </w:r>
        <w:r>
          <w:rPr>
            <w:webHidden/>
          </w:rPr>
          <w:fldChar w:fldCharType="separate"/>
        </w:r>
        <w:r w:rsidR="00D945BF">
          <w:rPr>
            <w:webHidden/>
          </w:rPr>
          <w:t>13</w:t>
        </w:r>
        <w:r>
          <w:rPr>
            <w:webHidden/>
          </w:rPr>
          <w:fldChar w:fldCharType="end"/>
        </w:r>
      </w:hyperlink>
    </w:p>
    <w:p w14:paraId="55D61563" w14:textId="70204BBB"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297" w:history="1">
        <w:r w:rsidRPr="00084B9C">
          <w:rPr>
            <w:rStyle w:val="Hiperpovezava"/>
          </w:rPr>
          <w:t>Tabela št. 6: Cena vozovnic za avtobusni potniški promet</w:t>
        </w:r>
        <w:r>
          <w:rPr>
            <w:webHidden/>
          </w:rPr>
          <w:tab/>
        </w:r>
        <w:r>
          <w:rPr>
            <w:webHidden/>
          </w:rPr>
          <w:fldChar w:fldCharType="begin"/>
        </w:r>
        <w:r>
          <w:rPr>
            <w:webHidden/>
          </w:rPr>
          <w:instrText xml:space="preserve"> PAGEREF _Toc117067297 \h </w:instrText>
        </w:r>
        <w:r>
          <w:rPr>
            <w:webHidden/>
          </w:rPr>
        </w:r>
        <w:r>
          <w:rPr>
            <w:webHidden/>
          </w:rPr>
          <w:fldChar w:fldCharType="separate"/>
        </w:r>
        <w:r w:rsidR="00D945BF">
          <w:rPr>
            <w:webHidden/>
          </w:rPr>
          <w:t>14</w:t>
        </w:r>
        <w:r>
          <w:rPr>
            <w:webHidden/>
          </w:rPr>
          <w:fldChar w:fldCharType="end"/>
        </w:r>
      </w:hyperlink>
    </w:p>
    <w:p w14:paraId="10FF6BC8" w14:textId="665A98AA"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298" w:history="1">
        <w:r w:rsidRPr="00084B9C">
          <w:rPr>
            <w:rStyle w:val="Hiperpovezava"/>
          </w:rPr>
          <w:t>Tabela št. 7: Cena vozovnic - Železniški potniški promet</w:t>
        </w:r>
        <w:r>
          <w:rPr>
            <w:webHidden/>
          </w:rPr>
          <w:tab/>
        </w:r>
        <w:r>
          <w:rPr>
            <w:webHidden/>
          </w:rPr>
          <w:fldChar w:fldCharType="begin"/>
        </w:r>
        <w:r>
          <w:rPr>
            <w:webHidden/>
          </w:rPr>
          <w:instrText xml:space="preserve"> PAGEREF _Toc117067298 \h </w:instrText>
        </w:r>
        <w:r>
          <w:rPr>
            <w:webHidden/>
          </w:rPr>
        </w:r>
        <w:r>
          <w:rPr>
            <w:webHidden/>
          </w:rPr>
          <w:fldChar w:fldCharType="separate"/>
        </w:r>
        <w:r w:rsidR="00D945BF">
          <w:rPr>
            <w:webHidden/>
          </w:rPr>
          <w:t>15</w:t>
        </w:r>
        <w:r>
          <w:rPr>
            <w:webHidden/>
          </w:rPr>
          <w:fldChar w:fldCharType="end"/>
        </w:r>
      </w:hyperlink>
    </w:p>
    <w:p w14:paraId="31D691F4" w14:textId="54B4A4F6"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299" w:history="1">
        <w:r w:rsidRPr="00084B9C">
          <w:rPr>
            <w:rStyle w:val="Hiperpovezava"/>
          </w:rPr>
          <w:t>Tabela št. 8: Izračun ocene stroškov za nakup vozovnic za avtobus in vlak na celotno populacijo</w:t>
        </w:r>
        <w:r>
          <w:rPr>
            <w:webHidden/>
          </w:rPr>
          <w:tab/>
        </w:r>
        <w:r>
          <w:rPr>
            <w:webHidden/>
          </w:rPr>
          <w:fldChar w:fldCharType="begin"/>
        </w:r>
        <w:r>
          <w:rPr>
            <w:webHidden/>
          </w:rPr>
          <w:instrText xml:space="preserve"> PAGEREF _Toc117067299 \h </w:instrText>
        </w:r>
        <w:r>
          <w:rPr>
            <w:webHidden/>
          </w:rPr>
        </w:r>
        <w:r>
          <w:rPr>
            <w:webHidden/>
          </w:rPr>
          <w:fldChar w:fldCharType="separate"/>
        </w:r>
        <w:r w:rsidR="00D945BF">
          <w:rPr>
            <w:webHidden/>
          </w:rPr>
          <w:t>15</w:t>
        </w:r>
        <w:r>
          <w:rPr>
            <w:webHidden/>
          </w:rPr>
          <w:fldChar w:fldCharType="end"/>
        </w:r>
      </w:hyperlink>
    </w:p>
    <w:p w14:paraId="0FA9FD42" w14:textId="1A84476B"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300" w:history="1">
        <w:r w:rsidRPr="00084B9C">
          <w:rPr>
            <w:rStyle w:val="Hiperpovezava"/>
          </w:rPr>
          <w:t>Tabela št. 9: Izračun stroškov za nakup letne vozovnice Zlatka na ocenjeno populacijo</w:t>
        </w:r>
        <w:r>
          <w:rPr>
            <w:webHidden/>
          </w:rPr>
          <w:tab/>
        </w:r>
        <w:r>
          <w:rPr>
            <w:webHidden/>
          </w:rPr>
          <w:fldChar w:fldCharType="begin"/>
        </w:r>
        <w:r>
          <w:rPr>
            <w:webHidden/>
          </w:rPr>
          <w:instrText xml:space="preserve"> PAGEREF _Toc117067300 \h </w:instrText>
        </w:r>
        <w:r>
          <w:rPr>
            <w:webHidden/>
          </w:rPr>
        </w:r>
        <w:r>
          <w:rPr>
            <w:webHidden/>
          </w:rPr>
          <w:fldChar w:fldCharType="separate"/>
        </w:r>
        <w:r w:rsidR="00D945BF">
          <w:rPr>
            <w:webHidden/>
          </w:rPr>
          <w:t>15</w:t>
        </w:r>
        <w:r>
          <w:rPr>
            <w:webHidden/>
          </w:rPr>
          <w:fldChar w:fldCharType="end"/>
        </w:r>
      </w:hyperlink>
    </w:p>
    <w:p w14:paraId="076588A0" w14:textId="2B885534"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301" w:history="1">
        <w:r w:rsidRPr="00084B9C">
          <w:rPr>
            <w:rStyle w:val="Hiperpovezava"/>
          </w:rPr>
          <w:t>Tabela št. 10</w:t>
        </w:r>
        <w:r w:rsidRPr="00084B9C">
          <w:rPr>
            <w:rStyle w:val="Hiperpovezava"/>
            <w:rFonts w:cs="Arial"/>
          </w:rPr>
          <w:t xml:space="preserve">: </w:t>
        </w:r>
        <w:r w:rsidRPr="00084B9C">
          <w:rPr>
            <w:rStyle w:val="Hiperpovezava"/>
          </w:rPr>
          <w:t>Izračun administrativnih stroškov po implementaciji ukrepa</w:t>
        </w:r>
        <w:r>
          <w:rPr>
            <w:webHidden/>
          </w:rPr>
          <w:tab/>
        </w:r>
        <w:r>
          <w:rPr>
            <w:webHidden/>
          </w:rPr>
          <w:fldChar w:fldCharType="begin"/>
        </w:r>
        <w:r>
          <w:rPr>
            <w:webHidden/>
          </w:rPr>
          <w:instrText xml:space="preserve"> PAGEREF _Toc117067301 \h </w:instrText>
        </w:r>
        <w:r>
          <w:rPr>
            <w:webHidden/>
          </w:rPr>
        </w:r>
        <w:r>
          <w:rPr>
            <w:webHidden/>
          </w:rPr>
          <w:fldChar w:fldCharType="separate"/>
        </w:r>
        <w:r w:rsidR="00D945BF">
          <w:rPr>
            <w:webHidden/>
          </w:rPr>
          <w:t>17</w:t>
        </w:r>
        <w:r>
          <w:rPr>
            <w:webHidden/>
          </w:rPr>
          <w:fldChar w:fldCharType="end"/>
        </w:r>
      </w:hyperlink>
    </w:p>
    <w:p w14:paraId="5D3705B7" w14:textId="40BB14E4"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302" w:history="1">
        <w:r w:rsidRPr="00084B9C">
          <w:rPr>
            <w:rStyle w:val="Hiperpovezava"/>
          </w:rPr>
          <w:t>Tabela št. 11: Prikaz administrativnih stroškov na deležnika</w:t>
        </w:r>
        <w:r>
          <w:rPr>
            <w:webHidden/>
          </w:rPr>
          <w:tab/>
        </w:r>
        <w:r>
          <w:rPr>
            <w:webHidden/>
          </w:rPr>
          <w:fldChar w:fldCharType="begin"/>
        </w:r>
        <w:r>
          <w:rPr>
            <w:webHidden/>
          </w:rPr>
          <w:instrText xml:space="preserve"> PAGEREF _Toc117067302 \h </w:instrText>
        </w:r>
        <w:r>
          <w:rPr>
            <w:webHidden/>
          </w:rPr>
        </w:r>
        <w:r>
          <w:rPr>
            <w:webHidden/>
          </w:rPr>
          <w:fldChar w:fldCharType="separate"/>
        </w:r>
        <w:r w:rsidR="00D945BF">
          <w:rPr>
            <w:webHidden/>
          </w:rPr>
          <w:t>18</w:t>
        </w:r>
        <w:r>
          <w:rPr>
            <w:webHidden/>
          </w:rPr>
          <w:fldChar w:fldCharType="end"/>
        </w:r>
      </w:hyperlink>
    </w:p>
    <w:p w14:paraId="22E32209" w14:textId="53962CFD"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303" w:history="1">
        <w:r w:rsidRPr="00084B9C">
          <w:rPr>
            <w:rStyle w:val="Hiperpovezava"/>
          </w:rPr>
          <w:t>Tabela št. 12: Prikaz administrativnih stroškov v postopku podaljšanja vozovnice</w:t>
        </w:r>
        <w:r>
          <w:rPr>
            <w:webHidden/>
          </w:rPr>
          <w:tab/>
        </w:r>
        <w:r>
          <w:rPr>
            <w:webHidden/>
          </w:rPr>
          <w:fldChar w:fldCharType="begin"/>
        </w:r>
        <w:r>
          <w:rPr>
            <w:webHidden/>
          </w:rPr>
          <w:instrText xml:space="preserve"> PAGEREF _Toc117067303 \h </w:instrText>
        </w:r>
        <w:r>
          <w:rPr>
            <w:webHidden/>
          </w:rPr>
        </w:r>
        <w:r>
          <w:rPr>
            <w:webHidden/>
          </w:rPr>
          <w:fldChar w:fldCharType="separate"/>
        </w:r>
        <w:r w:rsidR="00D945BF">
          <w:rPr>
            <w:webHidden/>
          </w:rPr>
          <w:t>19</w:t>
        </w:r>
        <w:r>
          <w:rPr>
            <w:webHidden/>
          </w:rPr>
          <w:fldChar w:fldCharType="end"/>
        </w:r>
      </w:hyperlink>
    </w:p>
    <w:p w14:paraId="7E9D83F7" w14:textId="5AF94303" w:rsidR="000C0827" w:rsidRDefault="000C0827" w:rsidP="000C0827">
      <w:pPr>
        <w:pStyle w:val="Kazaloslik"/>
        <w:tabs>
          <w:tab w:val="right" w:leader="dot" w:pos="9060"/>
        </w:tabs>
        <w:spacing w:line="276" w:lineRule="auto"/>
        <w:rPr>
          <w:rFonts w:asciiTheme="minorHAnsi" w:eastAsiaTheme="minorEastAsia" w:hAnsiTheme="minorHAnsi" w:cstheme="minorBidi"/>
          <w:szCs w:val="22"/>
          <w:lang w:eastAsia="sl-SI"/>
        </w:rPr>
      </w:pPr>
      <w:hyperlink w:anchor="_Toc117067304" w:history="1">
        <w:r w:rsidRPr="00084B9C">
          <w:rPr>
            <w:rStyle w:val="Hiperpovezava"/>
          </w:rPr>
          <w:t>Tabela št. 13: Prikaz skupnih prihrankov</w:t>
        </w:r>
        <w:r>
          <w:rPr>
            <w:webHidden/>
          </w:rPr>
          <w:tab/>
        </w:r>
        <w:r>
          <w:rPr>
            <w:webHidden/>
          </w:rPr>
          <w:fldChar w:fldCharType="begin"/>
        </w:r>
        <w:r>
          <w:rPr>
            <w:webHidden/>
          </w:rPr>
          <w:instrText xml:space="preserve"> PAGEREF _Toc117067304 \h </w:instrText>
        </w:r>
        <w:r>
          <w:rPr>
            <w:webHidden/>
          </w:rPr>
        </w:r>
        <w:r>
          <w:rPr>
            <w:webHidden/>
          </w:rPr>
          <w:fldChar w:fldCharType="separate"/>
        </w:r>
        <w:r w:rsidR="00D945BF">
          <w:rPr>
            <w:webHidden/>
          </w:rPr>
          <w:t>20</w:t>
        </w:r>
        <w:r>
          <w:rPr>
            <w:webHidden/>
          </w:rPr>
          <w:fldChar w:fldCharType="end"/>
        </w:r>
      </w:hyperlink>
    </w:p>
    <w:p w14:paraId="61780EEC" w14:textId="7BDC8C9E" w:rsidR="00F371E2" w:rsidRDefault="003669EA" w:rsidP="00050A08">
      <w:pPr>
        <w:suppressAutoHyphens w:val="0"/>
        <w:spacing w:after="160"/>
        <w:jc w:val="both"/>
        <w:rPr>
          <w:rFonts w:cs="Arial"/>
          <w:b/>
          <w:bCs/>
        </w:rPr>
      </w:pPr>
      <w:r w:rsidRPr="00050A08">
        <w:rPr>
          <w:rFonts w:ascii="Arial Narrow" w:hAnsi="Arial Narrow" w:cs="Arial"/>
          <w:b/>
          <w:bCs/>
        </w:rPr>
        <w:fldChar w:fldCharType="end"/>
      </w:r>
    </w:p>
    <w:p w14:paraId="733A420C" w14:textId="77777777" w:rsidR="00F371E2" w:rsidRPr="00050A08" w:rsidRDefault="00F371E2">
      <w:pPr>
        <w:suppressAutoHyphens w:val="0"/>
        <w:spacing w:after="160" w:line="259" w:lineRule="auto"/>
        <w:rPr>
          <w:rFonts w:cs="Arial"/>
        </w:rPr>
      </w:pPr>
      <w:r>
        <w:rPr>
          <w:rFonts w:cs="Arial"/>
          <w:b/>
          <w:bCs/>
        </w:rPr>
        <w:br w:type="page"/>
      </w:r>
    </w:p>
    <w:p w14:paraId="77FF384A" w14:textId="77777777" w:rsidR="003669EA" w:rsidRPr="0087466F" w:rsidRDefault="003669EA" w:rsidP="00D417EF">
      <w:pPr>
        <w:suppressAutoHyphens w:val="0"/>
        <w:spacing w:after="160" w:line="360" w:lineRule="auto"/>
        <w:jc w:val="both"/>
        <w:rPr>
          <w:rFonts w:cs="Arial"/>
          <w:b/>
          <w:bCs/>
        </w:rPr>
      </w:pPr>
    </w:p>
    <w:p w14:paraId="161493BC" w14:textId="3A7C629E" w:rsidR="00190D76" w:rsidRDefault="00190D76" w:rsidP="00190D76">
      <w:pPr>
        <w:pStyle w:val="Naslov1"/>
        <w:numPr>
          <w:ilvl w:val="0"/>
          <w:numId w:val="0"/>
        </w:numPr>
        <w:spacing w:line="276" w:lineRule="auto"/>
        <w:ind w:left="432" w:hanging="432"/>
        <w:rPr>
          <w:rFonts w:ascii="Arial Narrow" w:hAnsi="Arial Narrow"/>
          <w:color w:val="2F5496" w:themeColor="accent1" w:themeShade="BF"/>
        </w:rPr>
      </w:pPr>
      <w:bookmarkStart w:id="0" w:name="_Toc111542009"/>
      <w:bookmarkStart w:id="1" w:name="_Toc116292549"/>
      <w:r w:rsidRPr="00E00278">
        <w:rPr>
          <w:rFonts w:ascii="Arial Narrow" w:hAnsi="Arial Narrow"/>
          <w:color w:val="2F5496" w:themeColor="accent1" w:themeShade="BF"/>
        </w:rPr>
        <w:t>ZBIRNI POVZETEK POROČILA</w:t>
      </w:r>
      <w:bookmarkEnd w:id="0"/>
      <w:bookmarkEnd w:id="1"/>
    </w:p>
    <w:p w14:paraId="50E02309" w14:textId="77777777" w:rsidR="00310FBC" w:rsidRPr="00310FBC" w:rsidRDefault="00310FBC" w:rsidP="00310FBC"/>
    <w:p w14:paraId="566A9C7E" w14:textId="77777777" w:rsidR="00310FBC" w:rsidRPr="00A965F9" w:rsidRDefault="00310FBC" w:rsidP="00A85544">
      <w:pPr>
        <w:pBdr>
          <w:top w:val="single" w:sz="4" w:space="1" w:color="auto"/>
          <w:left w:val="single" w:sz="4" w:space="7" w:color="auto"/>
          <w:bottom w:val="single" w:sz="4" w:space="1" w:color="auto"/>
          <w:right w:val="single" w:sz="4" w:space="31" w:color="auto"/>
        </w:pBdr>
        <w:tabs>
          <w:tab w:val="center" w:pos="4535"/>
          <w:tab w:val="left" w:pos="6720"/>
        </w:tabs>
        <w:spacing w:line="276" w:lineRule="auto"/>
        <w:rPr>
          <w:rFonts w:cs="Arial"/>
          <w:b/>
          <w:bCs/>
          <w:color w:val="4472C4" w:themeColor="accent1"/>
          <w:szCs w:val="22"/>
        </w:rPr>
      </w:pPr>
      <w:r w:rsidRPr="00A965F9">
        <w:rPr>
          <w:rFonts w:cs="Arial"/>
          <w:b/>
          <w:bCs/>
          <w:color w:val="4472C4" w:themeColor="accent1"/>
          <w:szCs w:val="22"/>
        </w:rPr>
        <w:tab/>
      </w:r>
      <w:r w:rsidRPr="0069508A">
        <w:rPr>
          <w:rFonts w:cs="Arial"/>
          <w:b/>
          <w:bCs/>
          <w:color w:val="0070C0"/>
          <w:szCs w:val="22"/>
        </w:rPr>
        <w:t>SKUPNI PRIHRANKI</w:t>
      </w:r>
      <w:r w:rsidRPr="00A965F9">
        <w:rPr>
          <w:rFonts w:cs="Arial"/>
          <w:b/>
          <w:bCs/>
          <w:color w:val="4472C4" w:themeColor="accent1"/>
          <w:szCs w:val="22"/>
        </w:rPr>
        <w:tab/>
      </w:r>
    </w:p>
    <w:p w14:paraId="530265BD" w14:textId="77777777" w:rsidR="00310FBC" w:rsidRPr="00A965F9" w:rsidRDefault="00310FBC" w:rsidP="00A85544">
      <w:pPr>
        <w:pBdr>
          <w:top w:val="single" w:sz="4" w:space="1" w:color="auto"/>
          <w:left w:val="single" w:sz="4" w:space="7" w:color="auto"/>
          <w:bottom w:val="single" w:sz="4" w:space="1" w:color="auto"/>
          <w:right w:val="single" w:sz="4" w:space="31" w:color="auto"/>
        </w:pBdr>
        <w:spacing w:line="276" w:lineRule="auto"/>
        <w:jc w:val="both"/>
        <w:rPr>
          <w:rFonts w:cs="Arial"/>
          <w:b/>
          <w:bCs/>
          <w:color w:val="4472C4" w:themeColor="accent1"/>
          <w:szCs w:val="22"/>
        </w:rPr>
      </w:pPr>
    </w:p>
    <w:tbl>
      <w:tblPr>
        <w:tblStyle w:val="Tabelamrea"/>
        <w:tblW w:w="9861" w:type="dxa"/>
        <w:tblInd w:w="-147" w:type="dxa"/>
        <w:tblLayout w:type="fixed"/>
        <w:tblLook w:val="04A0" w:firstRow="1" w:lastRow="0" w:firstColumn="1" w:lastColumn="0" w:noHBand="0" w:noVBand="1"/>
      </w:tblPr>
      <w:tblGrid>
        <w:gridCol w:w="1398"/>
        <w:gridCol w:w="2005"/>
        <w:gridCol w:w="1984"/>
        <w:gridCol w:w="1985"/>
        <w:gridCol w:w="2474"/>
        <w:gridCol w:w="15"/>
      </w:tblGrid>
      <w:tr w:rsidR="00310FBC" w:rsidRPr="008A13D2" w14:paraId="06143D36" w14:textId="77777777" w:rsidTr="00C4595F">
        <w:trPr>
          <w:trHeight w:val="1375"/>
        </w:trPr>
        <w:tc>
          <w:tcPr>
            <w:tcW w:w="1398" w:type="dxa"/>
            <w:tcBorders>
              <w:top w:val="single" w:sz="4" w:space="0" w:color="auto"/>
              <w:left w:val="single" w:sz="4" w:space="0" w:color="auto"/>
              <w:bottom w:val="single" w:sz="4" w:space="0" w:color="auto"/>
              <w:right w:val="single" w:sz="4" w:space="0" w:color="auto"/>
            </w:tcBorders>
          </w:tcPr>
          <w:p w14:paraId="1E05E6F1" w14:textId="77777777" w:rsidR="00310FBC" w:rsidRPr="008A13D2" w:rsidRDefault="00310FBC" w:rsidP="00442A8C">
            <w:pPr>
              <w:suppressAutoHyphens w:val="0"/>
              <w:spacing w:after="160" w:line="276" w:lineRule="auto"/>
              <w:jc w:val="both"/>
              <w:rPr>
                <w:rFonts w:cs="Arial"/>
                <w:b/>
                <w:bCs/>
                <w:szCs w:val="22"/>
              </w:rPr>
            </w:pPr>
          </w:p>
          <w:p w14:paraId="637978E0" w14:textId="7E9DD0E0" w:rsidR="00310FBC" w:rsidRPr="008A13D2" w:rsidRDefault="00310FBC" w:rsidP="00442A8C">
            <w:pPr>
              <w:suppressAutoHyphens w:val="0"/>
              <w:spacing w:after="160" w:line="276" w:lineRule="auto"/>
              <w:jc w:val="both"/>
              <w:rPr>
                <w:rFonts w:cs="Arial"/>
                <w:b/>
                <w:bCs/>
                <w:szCs w:val="22"/>
              </w:rPr>
            </w:pPr>
            <w:r w:rsidRPr="008A13D2">
              <w:rPr>
                <w:rFonts w:cs="Arial"/>
                <w:b/>
                <w:bCs/>
                <w:szCs w:val="22"/>
              </w:rPr>
              <w:t>Scenarij</w:t>
            </w:r>
          </w:p>
        </w:tc>
        <w:tc>
          <w:tcPr>
            <w:tcW w:w="2005" w:type="dxa"/>
            <w:tcBorders>
              <w:top w:val="single" w:sz="4" w:space="0" w:color="auto"/>
              <w:left w:val="single" w:sz="4" w:space="0" w:color="auto"/>
              <w:bottom w:val="single" w:sz="4" w:space="0" w:color="auto"/>
              <w:right w:val="single" w:sz="4" w:space="0" w:color="auto"/>
            </w:tcBorders>
          </w:tcPr>
          <w:p w14:paraId="461F1499" w14:textId="63C43DAC" w:rsidR="00310FBC" w:rsidRPr="008A13D2" w:rsidRDefault="00310FBC" w:rsidP="00442A8C">
            <w:pPr>
              <w:suppressAutoHyphens w:val="0"/>
              <w:spacing w:after="160" w:line="276" w:lineRule="auto"/>
              <w:jc w:val="both"/>
              <w:rPr>
                <w:rFonts w:cs="Arial"/>
                <w:b/>
                <w:bCs/>
                <w:szCs w:val="22"/>
              </w:rPr>
            </w:pPr>
            <w:r w:rsidRPr="008A13D2">
              <w:rPr>
                <w:rFonts w:cs="Arial"/>
                <w:b/>
                <w:bCs/>
                <w:szCs w:val="22"/>
              </w:rPr>
              <w:t>A</w:t>
            </w:r>
            <w:r w:rsidR="00A965F9" w:rsidRPr="008A13D2">
              <w:rPr>
                <w:rFonts w:cs="Arial"/>
                <w:b/>
                <w:bCs/>
                <w:szCs w:val="22"/>
              </w:rPr>
              <w:t>dministrativni stroški</w:t>
            </w:r>
            <w:r w:rsidRPr="008A13D2">
              <w:rPr>
                <w:rFonts w:cs="Arial"/>
                <w:b/>
                <w:bCs/>
                <w:szCs w:val="22"/>
              </w:rPr>
              <w:t xml:space="preserve"> pred implementacijo ukrepa</w:t>
            </w:r>
          </w:p>
        </w:tc>
        <w:tc>
          <w:tcPr>
            <w:tcW w:w="1984" w:type="dxa"/>
            <w:tcBorders>
              <w:top w:val="single" w:sz="4" w:space="0" w:color="auto"/>
              <w:left w:val="single" w:sz="4" w:space="0" w:color="auto"/>
              <w:bottom w:val="single" w:sz="4" w:space="0" w:color="auto"/>
              <w:right w:val="single" w:sz="4" w:space="0" w:color="auto"/>
            </w:tcBorders>
          </w:tcPr>
          <w:p w14:paraId="316608A6" w14:textId="77777777" w:rsidR="00310FBC" w:rsidRPr="008A13D2" w:rsidRDefault="00310FBC" w:rsidP="00442A8C">
            <w:pPr>
              <w:suppressAutoHyphens w:val="0"/>
              <w:spacing w:after="160" w:line="276" w:lineRule="auto"/>
              <w:jc w:val="both"/>
              <w:rPr>
                <w:rFonts w:cs="Arial"/>
                <w:b/>
                <w:bCs/>
                <w:szCs w:val="22"/>
              </w:rPr>
            </w:pPr>
            <w:r w:rsidRPr="008A13D2">
              <w:rPr>
                <w:rFonts w:cs="Arial"/>
                <w:b/>
                <w:bCs/>
                <w:szCs w:val="22"/>
              </w:rPr>
              <w:t>Stroški nakupa vozovnic pred implementacijo ukrepa</w:t>
            </w:r>
          </w:p>
        </w:tc>
        <w:tc>
          <w:tcPr>
            <w:tcW w:w="1985" w:type="dxa"/>
            <w:tcBorders>
              <w:top w:val="single" w:sz="4" w:space="0" w:color="auto"/>
              <w:left w:val="single" w:sz="4" w:space="0" w:color="auto"/>
              <w:bottom w:val="single" w:sz="4" w:space="0" w:color="auto"/>
              <w:right w:val="single" w:sz="4" w:space="0" w:color="auto"/>
            </w:tcBorders>
          </w:tcPr>
          <w:p w14:paraId="3266A4B1" w14:textId="6B520702" w:rsidR="00310FBC" w:rsidRPr="008A13D2" w:rsidRDefault="00310FBC" w:rsidP="00442A8C">
            <w:pPr>
              <w:suppressAutoHyphens w:val="0"/>
              <w:spacing w:after="160" w:line="276" w:lineRule="auto"/>
              <w:jc w:val="both"/>
              <w:rPr>
                <w:rFonts w:cs="Arial"/>
                <w:b/>
                <w:bCs/>
                <w:szCs w:val="22"/>
              </w:rPr>
            </w:pPr>
            <w:r w:rsidRPr="008A13D2">
              <w:rPr>
                <w:rFonts w:cs="Arial"/>
                <w:b/>
                <w:bCs/>
                <w:szCs w:val="22"/>
              </w:rPr>
              <w:t>A</w:t>
            </w:r>
            <w:r w:rsidR="00A965F9" w:rsidRPr="008A13D2">
              <w:rPr>
                <w:rFonts w:cs="Arial"/>
                <w:b/>
                <w:bCs/>
                <w:szCs w:val="22"/>
              </w:rPr>
              <w:t>dministrativni stroški</w:t>
            </w:r>
            <w:r w:rsidRPr="008A13D2">
              <w:rPr>
                <w:rFonts w:cs="Arial"/>
                <w:b/>
                <w:bCs/>
                <w:szCs w:val="22"/>
              </w:rPr>
              <w:t xml:space="preserve"> po implementaciji ukrepa</w:t>
            </w:r>
          </w:p>
        </w:tc>
        <w:tc>
          <w:tcPr>
            <w:tcW w:w="2489" w:type="dxa"/>
            <w:gridSpan w:val="2"/>
            <w:tcBorders>
              <w:top w:val="single" w:sz="4" w:space="0" w:color="auto"/>
              <w:left w:val="single" w:sz="4" w:space="0" w:color="auto"/>
              <w:bottom w:val="single" w:sz="4" w:space="0" w:color="auto"/>
              <w:right w:val="single" w:sz="4" w:space="0" w:color="auto"/>
            </w:tcBorders>
          </w:tcPr>
          <w:p w14:paraId="26C8F2B8" w14:textId="4A82C99E" w:rsidR="00310FBC" w:rsidRPr="008A13D2" w:rsidRDefault="00310FBC" w:rsidP="00442A8C">
            <w:pPr>
              <w:suppressAutoHyphens w:val="0"/>
              <w:spacing w:after="160" w:line="276" w:lineRule="auto"/>
              <w:jc w:val="both"/>
              <w:rPr>
                <w:rFonts w:cs="Arial"/>
                <w:b/>
                <w:bCs/>
                <w:szCs w:val="22"/>
              </w:rPr>
            </w:pPr>
            <w:r w:rsidRPr="008A13D2">
              <w:rPr>
                <w:rFonts w:cs="Arial"/>
                <w:b/>
                <w:bCs/>
                <w:szCs w:val="22"/>
              </w:rPr>
              <w:t>S</w:t>
            </w:r>
            <w:r w:rsidR="00A965F9" w:rsidRPr="008A13D2">
              <w:rPr>
                <w:rFonts w:cs="Arial"/>
                <w:b/>
                <w:bCs/>
                <w:szCs w:val="22"/>
              </w:rPr>
              <w:t>kupni prihranki</w:t>
            </w:r>
            <w:r w:rsidRPr="008A13D2">
              <w:rPr>
                <w:rFonts w:cs="Arial"/>
                <w:b/>
                <w:bCs/>
                <w:szCs w:val="22"/>
              </w:rPr>
              <w:t xml:space="preserve"> po implementaciji ukrepa</w:t>
            </w:r>
          </w:p>
        </w:tc>
      </w:tr>
      <w:tr w:rsidR="00310FBC" w:rsidRPr="00A965F9" w14:paraId="4F997AD2" w14:textId="77777777" w:rsidTr="00C4595F">
        <w:trPr>
          <w:trHeight w:val="1301"/>
        </w:trPr>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7CF537" w14:textId="5972013A" w:rsidR="00310FBC" w:rsidRPr="00A965F9" w:rsidRDefault="00310FBC" w:rsidP="00946226">
            <w:pPr>
              <w:suppressAutoHyphens w:val="0"/>
              <w:spacing w:after="160" w:line="276" w:lineRule="auto"/>
              <w:rPr>
                <w:rFonts w:cs="Arial"/>
                <w:szCs w:val="22"/>
              </w:rPr>
            </w:pPr>
            <w:r w:rsidRPr="00A965F9">
              <w:rPr>
                <w:rFonts w:cs="Arial"/>
                <w:b/>
                <w:bCs/>
                <w:szCs w:val="22"/>
              </w:rPr>
              <w:t>Scenarij 1</w:t>
            </w:r>
            <w:r w:rsidRPr="00A965F9">
              <w:rPr>
                <w:rFonts w:cs="Arial"/>
                <w:szCs w:val="22"/>
              </w:rPr>
              <w:t xml:space="preserve">: </w:t>
            </w:r>
            <w:r w:rsidR="00C4595F" w:rsidRPr="00A965F9">
              <w:rPr>
                <w:rFonts w:cs="Arial"/>
                <w:szCs w:val="22"/>
              </w:rPr>
              <w:t>n</w:t>
            </w:r>
            <w:r w:rsidRPr="00A965F9">
              <w:rPr>
                <w:rFonts w:cs="Arial"/>
                <w:szCs w:val="22"/>
              </w:rPr>
              <w:t>akup 8 vozovnic</w:t>
            </w:r>
            <w:r w:rsidR="00050A08" w:rsidRPr="00A965F9">
              <w:rPr>
                <w:rFonts w:cs="Arial"/>
                <w:szCs w:val="22"/>
              </w:rPr>
              <w:t xml:space="preserve"> na leto</w:t>
            </w:r>
          </w:p>
        </w:tc>
        <w:tc>
          <w:tcPr>
            <w:tcW w:w="20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7BE11C" w14:textId="77777777" w:rsidR="00C4595F" w:rsidRPr="00A965F9" w:rsidRDefault="00C4595F" w:rsidP="00C4595F">
            <w:pPr>
              <w:suppressAutoHyphens w:val="0"/>
              <w:spacing w:after="160" w:line="276" w:lineRule="auto"/>
              <w:jc w:val="right"/>
              <w:rPr>
                <w:rFonts w:cs="Arial"/>
                <w:b/>
                <w:bCs/>
                <w:szCs w:val="22"/>
              </w:rPr>
            </w:pPr>
          </w:p>
          <w:p w14:paraId="41D82C73" w14:textId="720A5C17" w:rsidR="00310FBC" w:rsidRPr="00A965F9" w:rsidRDefault="00310FBC" w:rsidP="00C4595F">
            <w:pPr>
              <w:suppressAutoHyphens w:val="0"/>
              <w:spacing w:after="160" w:line="276" w:lineRule="auto"/>
              <w:jc w:val="right"/>
              <w:rPr>
                <w:rFonts w:cs="Arial"/>
                <w:b/>
                <w:bCs/>
                <w:szCs w:val="22"/>
              </w:rPr>
            </w:pPr>
            <w:r w:rsidRPr="00A965F9">
              <w:rPr>
                <w:rFonts w:cs="Arial"/>
                <w:b/>
                <w:bCs/>
                <w:szCs w:val="22"/>
              </w:rPr>
              <w:t>0,00 €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73CE4E" w14:textId="77777777" w:rsidR="00C4595F" w:rsidRPr="00A965F9" w:rsidRDefault="00C4595F" w:rsidP="00C4595F">
            <w:pPr>
              <w:suppressAutoHyphens w:val="0"/>
              <w:spacing w:after="160" w:line="276" w:lineRule="auto"/>
              <w:jc w:val="right"/>
              <w:rPr>
                <w:rFonts w:cs="Arial"/>
                <w:b/>
                <w:bCs/>
                <w:color w:val="000000"/>
                <w:szCs w:val="22"/>
                <w:lang w:eastAsia="sl-SI"/>
              </w:rPr>
            </w:pPr>
          </w:p>
          <w:p w14:paraId="1D2E2014" w14:textId="50514B0E" w:rsidR="00310FBC" w:rsidRPr="00A965F9" w:rsidRDefault="005C2AE3" w:rsidP="00C4595F">
            <w:pPr>
              <w:suppressAutoHyphens w:val="0"/>
              <w:spacing w:after="160" w:line="276" w:lineRule="auto"/>
              <w:jc w:val="right"/>
              <w:rPr>
                <w:rFonts w:cs="Arial"/>
                <w:b/>
                <w:bCs/>
                <w:szCs w:val="22"/>
              </w:rPr>
            </w:pPr>
            <w:r w:rsidRPr="005C2AE3">
              <w:rPr>
                <w:rFonts w:cs="Arial"/>
                <w:b/>
                <w:color w:val="000000"/>
                <w:szCs w:val="22"/>
                <w:lang w:eastAsia="sl-SI"/>
              </w:rPr>
              <w:t>28.410.736,80</w:t>
            </w:r>
            <w:r w:rsidRPr="00C04863">
              <w:rPr>
                <w:rFonts w:cs="Arial"/>
                <w:b/>
                <w:bCs/>
                <w:color w:val="000000"/>
                <w:sz w:val="20"/>
                <w:szCs w:val="20"/>
                <w:lang w:eastAsia="sl-SI"/>
              </w:rPr>
              <w:t xml:space="preserve"> </w:t>
            </w:r>
            <w:r w:rsidR="00310FBC" w:rsidRPr="00A965F9">
              <w:rPr>
                <w:rFonts w:cs="Arial"/>
                <w:b/>
                <w:bCs/>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97531" w14:textId="77777777" w:rsidR="00C4595F" w:rsidRPr="00A965F9" w:rsidRDefault="00C4595F" w:rsidP="00C4595F">
            <w:pPr>
              <w:suppressAutoHyphens w:val="0"/>
              <w:spacing w:after="160" w:line="276" w:lineRule="auto"/>
              <w:jc w:val="right"/>
              <w:rPr>
                <w:rFonts w:cs="Arial"/>
                <w:b/>
                <w:bCs/>
                <w:szCs w:val="22"/>
                <w:lang w:eastAsia="sl-SI"/>
              </w:rPr>
            </w:pPr>
          </w:p>
          <w:p w14:paraId="0D91731D" w14:textId="7ABE5D2D" w:rsidR="00310FBC" w:rsidRPr="00A965F9" w:rsidRDefault="00EF3351" w:rsidP="00C4595F">
            <w:pPr>
              <w:suppressAutoHyphens w:val="0"/>
              <w:spacing w:after="160" w:line="276" w:lineRule="auto"/>
              <w:jc w:val="right"/>
              <w:rPr>
                <w:rFonts w:cs="Arial"/>
                <w:b/>
                <w:bCs/>
                <w:szCs w:val="22"/>
              </w:rPr>
            </w:pPr>
            <w:r w:rsidRPr="00A965F9">
              <w:rPr>
                <w:rFonts w:cs="Arial"/>
                <w:b/>
                <w:bCs/>
                <w:szCs w:val="22"/>
                <w:lang w:eastAsia="sl-SI"/>
              </w:rPr>
              <w:t xml:space="preserve">2.099.078,78 </w:t>
            </w:r>
            <w:r w:rsidRPr="00A965F9">
              <w:rPr>
                <w:rFonts w:cs="Arial"/>
                <w:b/>
                <w:bCs/>
                <w:szCs w:val="22"/>
              </w:rPr>
              <w:t>€</w:t>
            </w:r>
          </w:p>
        </w:tc>
        <w:tc>
          <w:tcPr>
            <w:tcW w:w="2489"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387C2F" w14:textId="77777777" w:rsidR="00C4595F" w:rsidRPr="00A965F9" w:rsidRDefault="00C4595F" w:rsidP="00891A04">
            <w:pPr>
              <w:suppressAutoHyphens w:val="0"/>
              <w:spacing w:after="160" w:line="276" w:lineRule="auto"/>
              <w:jc w:val="center"/>
              <w:rPr>
                <w:rFonts w:cs="Arial"/>
                <w:b/>
                <w:bCs/>
                <w:szCs w:val="22"/>
              </w:rPr>
            </w:pPr>
          </w:p>
          <w:p w14:paraId="1FF9DCD4" w14:textId="3E330599" w:rsidR="00310FBC" w:rsidRPr="00A965F9" w:rsidRDefault="005C2AE3" w:rsidP="00891A04">
            <w:pPr>
              <w:suppressAutoHyphens w:val="0"/>
              <w:spacing w:after="160" w:line="276" w:lineRule="auto"/>
              <w:jc w:val="center"/>
              <w:rPr>
                <w:rFonts w:cs="Arial"/>
                <w:b/>
                <w:bCs/>
                <w:szCs w:val="22"/>
              </w:rPr>
            </w:pPr>
            <w:r w:rsidRPr="005C2AE3">
              <w:rPr>
                <w:rFonts w:cs="Arial"/>
                <w:b/>
                <w:bCs/>
                <w:szCs w:val="22"/>
              </w:rPr>
              <w:t>26.311.658,0</w:t>
            </w:r>
            <w:r>
              <w:rPr>
                <w:rFonts w:cs="Arial"/>
                <w:b/>
                <w:bCs/>
                <w:szCs w:val="22"/>
              </w:rPr>
              <w:t>2</w:t>
            </w:r>
            <w:r w:rsidR="00B15272" w:rsidRPr="00A965F9">
              <w:rPr>
                <w:rFonts w:cs="Arial"/>
                <w:b/>
                <w:bCs/>
                <w:szCs w:val="22"/>
              </w:rPr>
              <w:t xml:space="preserve"> </w:t>
            </w:r>
            <w:r w:rsidR="00310FBC" w:rsidRPr="00A965F9">
              <w:rPr>
                <w:rFonts w:cs="Arial"/>
                <w:b/>
                <w:bCs/>
                <w:szCs w:val="22"/>
              </w:rPr>
              <w:t>€</w:t>
            </w:r>
          </w:p>
        </w:tc>
      </w:tr>
      <w:tr w:rsidR="00310FBC" w:rsidRPr="00A965F9" w14:paraId="04C798D5" w14:textId="77777777" w:rsidTr="00C4595F">
        <w:trPr>
          <w:trHeight w:val="1358"/>
        </w:trPr>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09A0E8" w14:textId="77777777" w:rsidR="00310FBC" w:rsidRPr="00A965F9" w:rsidRDefault="00310FBC" w:rsidP="00442A8C">
            <w:pPr>
              <w:suppressAutoHyphens w:val="0"/>
              <w:spacing w:after="160" w:line="276" w:lineRule="auto"/>
              <w:jc w:val="both"/>
              <w:rPr>
                <w:rFonts w:cs="Arial"/>
                <w:b/>
                <w:bCs/>
                <w:szCs w:val="22"/>
              </w:rPr>
            </w:pPr>
            <w:r w:rsidRPr="00A965F9">
              <w:rPr>
                <w:rFonts w:cs="Arial"/>
                <w:b/>
                <w:bCs/>
                <w:szCs w:val="22"/>
              </w:rPr>
              <w:t>Scenarij 2:</w:t>
            </w:r>
          </w:p>
          <w:p w14:paraId="626EBD38" w14:textId="4C9E5AB3" w:rsidR="00310FBC" w:rsidRPr="00A965F9" w:rsidRDefault="00C4595F" w:rsidP="00442A8C">
            <w:pPr>
              <w:suppressAutoHyphens w:val="0"/>
              <w:spacing w:after="160" w:line="276" w:lineRule="auto"/>
              <w:jc w:val="both"/>
              <w:rPr>
                <w:rFonts w:cs="Arial"/>
                <w:szCs w:val="22"/>
              </w:rPr>
            </w:pPr>
            <w:r w:rsidRPr="00A965F9">
              <w:rPr>
                <w:rFonts w:cs="Arial"/>
                <w:szCs w:val="22"/>
              </w:rPr>
              <w:t>n</w:t>
            </w:r>
            <w:r w:rsidR="00310FBC" w:rsidRPr="00A965F9">
              <w:rPr>
                <w:rFonts w:cs="Arial"/>
                <w:szCs w:val="22"/>
              </w:rPr>
              <w:t>akup letne vozovnice Zlatka</w:t>
            </w:r>
          </w:p>
        </w:tc>
        <w:tc>
          <w:tcPr>
            <w:tcW w:w="200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B6A0B4" w14:textId="77777777" w:rsidR="00C4595F" w:rsidRPr="00A965F9" w:rsidRDefault="00C4595F" w:rsidP="00C4595F">
            <w:pPr>
              <w:suppressAutoHyphens w:val="0"/>
              <w:spacing w:after="160" w:line="276" w:lineRule="auto"/>
              <w:jc w:val="right"/>
              <w:rPr>
                <w:rFonts w:cs="Arial"/>
                <w:b/>
                <w:bCs/>
                <w:szCs w:val="22"/>
              </w:rPr>
            </w:pPr>
          </w:p>
          <w:p w14:paraId="4D5DFE7C" w14:textId="1600FB55" w:rsidR="00310FBC" w:rsidRPr="00A965F9" w:rsidRDefault="00946226" w:rsidP="00C4595F">
            <w:pPr>
              <w:suppressAutoHyphens w:val="0"/>
              <w:spacing w:after="160" w:line="276" w:lineRule="auto"/>
              <w:jc w:val="right"/>
              <w:rPr>
                <w:rFonts w:cs="Arial"/>
                <w:b/>
                <w:bCs/>
                <w:szCs w:val="22"/>
              </w:rPr>
            </w:pPr>
            <w:r w:rsidRPr="00A965F9">
              <w:rPr>
                <w:rFonts w:cs="Arial"/>
                <w:b/>
                <w:bCs/>
                <w:szCs w:val="22"/>
              </w:rPr>
              <w:t>0,00 €</w:t>
            </w:r>
          </w:p>
        </w:tc>
        <w:tc>
          <w:tcPr>
            <w:tcW w:w="198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B64C5B" w14:textId="77777777" w:rsidR="00C4595F" w:rsidRPr="00A965F9" w:rsidRDefault="00C4595F" w:rsidP="00C4595F">
            <w:pPr>
              <w:suppressAutoHyphens w:val="0"/>
              <w:spacing w:after="160" w:line="276" w:lineRule="auto"/>
              <w:jc w:val="right"/>
              <w:rPr>
                <w:rFonts w:cs="Arial"/>
                <w:b/>
                <w:bCs/>
                <w:color w:val="000000"/>
                <w:szCs w:val="22"/>
                <w:lang w:eastAsia="sl-SI"/>
              </w:rPr>
            </w:pPr>
          </w:p>
          <w:p w14:paraId="29F8BF87" w14:textId="7F3FF566" w:rsidR="00310FBC" w:rsidRPr="00A965F9" w:rsidRDefault="00310FBC" w:rsidP="00C4595F">
            <w:pPr>
              <w:suppressAutoHyphens w:val="0"/>
              <w:spacing w:after="160" w:line="276" w:lineRule="auto"/>
              <w:jc w:val="right"/>
              <w:rPr>
                <w:rFonts w:cs="Arial"/>
                <w:b/>
                <w:bCs/>
                <w:szCs w:val="22"/>
              </w:rPr>
            </w:pPr>
            <w:r w:rsidRPr="00A965F9">
              <w:rPr>
                <w:rFonts w:cs="Arial"/>
                <w:b/>
                <w:bCs/>
                <w:color w:val="000000"/>
                <w:szCs w:val="22"/>
                <w:lang w:eastAsia="sl-SI"/>
              </w:rPr>
              <w:t xml:space="preserve">35.592.661,00 </w:t>
            </w:r>
            <w:r w:rsidRPr="00A965F9">
              <w:rPr>
                <w:rFonts w:cs="Arial"/>
                <w:b/>
                <w:bCs/>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BC0980" w14:textId="77777777" w:rsidR="00C4595F" w:rsidRPr="00A965F9" w:rsidRDefault="00C4595F" w:rsidP="00C4595F">
            <w:pPr>
              <w:suppressAutoHyphens w:val="0"/>
              <w:spacing w:after="160" w:line="276" w:lineRule="auto"/>
              <w:jc w:val="right"/>
              <w:rPr>
                <w:rFonts w:cs="Arial"/>
                <w:b/>
                <w:bCs/>
                <w:szCs w:val="22"/>
                <w:lang w:eastAsia="sl-SI"/>
              </w:rPr>
            </w:pPr>
          </w:p>
          <w:p w14:paraId="46D867C6" w14:textId="139C141B" w:rsidR="00310FBC" w:rsidRPr="00A965F9" w:rsidRDefault="00EF3351" w:rsidP="00C4595F">
            <w:pPr>
              <w:suppressAutoHyphens w:val="0"/>
              <w:spacing w:after="160" w:line="276" w:lineRule="auto"/>
              <w:jc w:val="right"/>
              <w:rPr>
                <w:rFonts w:cs="Arial"/>
                <w:b/>
                <w:bCs/>
                <w:szCs w:val="22"/>
              </w:rPr>
            </w:pPr>
            <w:r w:rsidRPr="00A965F9">
              <w:rPr>
                <w:rFonts w:cs="Arial"/>
                <w:b/>
                <w:bCs/>
                <w:szCs w:val="22"/>
                <w:lang w:eastAsia="sl-SI"/>
              </w:rPr>
              <w:t xml:space="preserve">2.099.078,78 </w:t>
            </w:r>
            <w:r w:rsidRPr="00A965F9">
              <w:rPr>
                <w:rFonts w:cs="Arial"/>
                <w:b/>
                <w:bCs/>
                <w:szCs w:val="22"/>
              </w:rPr>
              <w:t>€</w:t>
            </w:r>
          </w:p>
        </w:tc>
        <w:tc>
          <w:tcPr>
            <w:tcW w:w="2489"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2B5B1E" w14:textId="77777777" w:rsidR="00C4595F" w:rsidRPr="00A965F9" w:rsidRDefault="00C4595F" w:rsidP="00891A04">
            <w:pPr>
              <w:suppressAutoHyphens w:val="0"/>
              <w:spacing w:after="160" w:line="276" w:lineRule="auto"/>
              <w:jc w:val="center"/>
              <w:rPr>
                <w:rFonts w:cs="Arial"/>
                <w:b/>
                <w:bCs/>
                <w:szCs w:val="22"/>
              </w:rPr>
            </w:pPr>
          </w:p>
          <w:p w14:paraId="7711E693" w14:textId="79C56E74" w:rsidR="00310FBC" w:rsidRPr="00A965F9" w:rsidRDefault="00EF3351" w:rsidP="00891A04">
            <w:pPr>
              <w:suppressAutoHyphens w:val="0"/>
              <w:spacing w:after="160" w:line="276" w:lineRule="auto"/>
              <w:jc w:val="center"/>
              <w:rPr>
                <w:rFonts w:cs="Arial"/>
                <w:b/>
                <w:bCs/>
                <w:szCs w:val="22"/>
              </w:rPr>
            </w:pPr>
            <w:r w:rsidRPr="00A965F9">
              <w:rPr>
                <w:rFonts w:cs="Arial"/>
                <w:b/>
                <w:bCs/>
                <w:szCs w:val="22"/>
              </w:rPr>
              <w:t xml:space="preserve">33.493.582,22 </w:t>
            </w:r>
            <w:r w:rsidR="00310FBC" w:rsidRPr="00A965F9">
              <w:rPr>
                <w:rFonts w:cs="Arial"/>
                <w:b/>
                <w:bCs/>
                <w:szCs w:val="22"/>
              </w:rPr>
              <w:t>€</w:t>
            </w:r>
          </w:p>
        </w:tc>
      </w:tr>
      <w:tr w:rsidR="0052340E" w:rsidRPr="00A965F9" w14:paraId="1B7AFB9E" w14:textId="77777777" w:rsidTr="00642DD8">
        <w:trPr>
          <w:gridAfter w:val="1"/>
          <w:wAfter w:w="15" w:type="dxa"/>
          <w:trHeight w:val="380"/>
        </w:trPr>
        <w:tc>
          <w:tcPr>
            <w:tcW w:w="9846" w:type="dxa"/>
            <w:gridSpan w:val="5"/>
            <w:shd w:val="clear" w:color="auto" w:fill="4472C4" w:themeFill="accent1"/>
          </w:tcPr>
          <w:p w14:paraId="783EC791" w14:textId="6D02218C" w:rsidR="0052340E" w:rsidRPr="00A965F9" w:rsidRDefault="0052340E" w:rsidP="00442A8C">
            <w:pPr>
              <w:suppressAutoHyphens w:val="0"/>
              <w:spacing w:after="160" w:line="276" w:lineRule="auto"/>
              <w:jc w:val="both"/>
              <w:rPr>
                <w:rFonts w:cs="Arial"/>
                <w:b/>
                <w:bCs/>
                <w:szCs w:val="22"/>
              </w:rPr>
            </w:pPr>
            <w:r w:rsidRPr="00A965F9">
              <w:rPr>
                <w:rFonts w:cs="Arial"/>
                <w:b/>
                <w:bCs/>
                <w:color w:val="FFFFFF" w:themeColor="background1"/>
                <w:szCs w:val="22"/>
              </w:rPr>
              <w:t>Na koga vplivajo spremembe?</w:t>
            </w:r>
            <w:r>
              <w:rPr>
                <w:rFonts w:cs="Arial"/>
                <w:b/>
                <w:bCs/>
                <w:color w:val="FFFFFF" w:themeColor="background1"/>
                <w:szCs w:val="22"/>
              </w:rPr>
              <w:tab/>
            </w:r>
          </w:p>
        </w:tc>
      </w:tr>
      <w:tr w:rsidR="00310FBC" w:rsidRPr="00A965F9" w14:paraId="2C79C0DF" w14:textId="77777777" w:rsidTr="00442A8C">
        <w:trPr>
          <w:gridAfter w:val="1"/>
          <w:wAfter w:w="15" w:type="dxa"/>
          <w:trHeight w:val="674"/>
        </w:trPr>
        <w:tc>
          <w:tcPr>
            <w:tcW w:w="9846" w:type="dxa"/>
            <w:gridSpan w:val="5"/>
          </w:tcPr>
          <w:p w14:paraId="58138C47" w14:textId="0269D09A" w:rsidR="00310FBC" w:rsidRPr="00A965F9" w:rsidRDefault="00310FBC" w:rsidP="00442A8C">
            <w:pPr>
              <w:rPr>
                <w:rFonts w:cs="Arial"/>
                <w:szCs w:val="22"/>
              </w:rPr>
            </w:pPr>
            <w:r w:rsidRPr="00A965F9">
              <w:rPr>
                <w:rFonts w:cs="Arial"/>
                <w:szCs w:val="22"/>
              </w:rPr>
              <w:t>Na upravičenc</w:t>
            </w:r>
            <w:r w:rsidR="00C4595F" w:rsidRPr="00A965F9">
              <w:rPr>
                <w:rFonts w:cs="Arial"/>
                <w:szCs w:val="22"/>
              </w:rPr>
              <w:t>e</w:t>
            </w:r>
            <w:r w:rsidRPr="00A965F9">
              <w:rPr>
                <w:rFonts w:cs="Arial"/>
                <w:szCs w:val="22"/>
              </w:rPr>
              <w:t xml:space="preserve"> brezplačne vozovnice:</w:t>
            </w:r>
          </w:p>
          <w:p w14:paraId="00F95C42" w14:textId="59D854DD" w:rsidR="00310FBC" w:rsidRPr="00A965F9" w:rsidRDefault="00C4595F" w:rsidP="00310FBC">
            <w:pPr>
              <w:pStyle w:val="Odstavekseznama"/>
              <w:numPr>
                <w:ilvl w:val="0"/>
                <w:numId w:val="3"/>
              </w:numPr>
              <w:spacing w:line="276" w:lineRule="auto"/>
              <w:jc w:val="both"/>
              <w:rPr>
                <w:rFonts w:cs="Arial"/>
                <w:szCs w:val="22"/>
              </w:rPr>
            </w:pPr>
            <w:r w:rsidRPr="00A965F9">
              <w:rPr>
                <w:rFonts w:cs="Arial"/>
                <w:color w:val="111111"/>
                <w:szCs w:val="22"/>
              </w:rPr>
              <w:t>U</w:t>
            </w:r>
            <w:r w:rsidR="00310FBC" w:rsidRPr="00A965F9">
              <w:rPr>
                <w:rFonts w:cs="Arial"/>
                <w:color w:val="111111"/>
                <w:szCs w:val="22"/>
              </w:rPr>
              <w:t>pokojenci</w:t>
            </w:r>
            <w:r w:rsidRPr="00A965F9">
              <w:rPr>
                <w:rFonts w:cs="Arial"/>
                <w:color w:val="111111"/>
                <w:szCs w:val="22"/>
              </w:rPr>
              <w:t>;</w:t>
            </w:r>
          </w:p>
          <w:p w14:paraId="795508FE" w14:textId="5B3C7F45" w:rsidR="00310FBC" w:rsidRPr="00A965F9" w:rsidRDefault="00310FBC" w:rsidP="00310FBC">
            <w:pPr>
              <w:pStyle w:val="Odstavekseznama"/>
              <w:numPr>
                <w:ilvl w:val="0"/>
                <w:numId w:val="3"/>
              </w:numPr>
              <w:spacing w:line="276" w:lineRule="auto"/>
              <w:jc w:val="both"/>
              <w:rPr>
                <w:rFonts w:cs="Arial"/>
                <w:szCs w:val="22"/>
              </w:rPr>
            </w:pPr>
            <w:r w:rsidRPr="00A965F9">
              <w:rPr>
                <w:rFonts w:cs="Arial"/>
                <w:color w:val="111111"/>
                <w:szCs w:val="22"/>
              </w:rPr>
              <w:t>starejši od 65 let</w:t>
            </w:r>
            <w:r w:rsidR="00C4595F" w:rsidRPr="00A965F9">
              <w:rPr>
                <w:rFonts w:cs="Arial"/>
                <w:color w:val="111111"/>
                <w:szCs w:val="22"/>
              </w:rPr>
              <w:t>;</w:t>
            </w:r>
          </w:p>
          <w:p w14:paraId="4E47013E" w14:textId="3AEB63DE" w:rsidR="00310FBC" w:rsidRPr="00A965F9" w:rsidRDefault="00310FBC" w:rsidP="00310FBC">
            <w:pPr>
              <w:pStyle w:val="Odstavekseznama"/>
              <w:numPr>
                <w:ilvl w:val="0"/>
                <w:numId w:val="3"/>
              </w:numPr>
              <w:spacing w:line="276" w:lineRule="auto"/>
              <w:jc w:val="both"/>
              <w:rPr>
                <w:rFonts w:cs="Arial"/>
                <w:szCs w:val="22"/>
              </w:rPr>
            </w:pPr>
            <w:r w:rsidRPr="00A965F9">
              <w:rPr>
                <w:rFonts w:cs="Arial"/>
                <w:color w:val="111111"/>
                <w:szCs w:val="22"/>
              </w:rPr>
              <w:t>vojni veterani</w:t>
            </w:r>
            <w:r w:rsidR="00C4595F" w:rsidRPr="00A965F9">
              <w:rPr>
                <w:rFonts w:cs="Arial"/>
                <w:color w:val="111111"/>
                <w:szCs w:val="22"/>
              </w:rPr>
              <w:t>;</w:t>
            </w:r>
          </w:p>
          <w:p w14:paraId="5DEEC7F4" w14:textId="654EFCD2" w:rsidR="00310FBC" w:rsidRPr="00A965F9" w:rsidRDefault="00310FBC" w:rsidP="00C4595F">
            <w:pPr>
              <w:pStyle w:val="Odstavekseznama"/>
              <w:numPr>
                <w:ilvl w:val="0"/>
                <w:numId w:val="3"/>
              </w:numPr>
              <w:spacing w:line="276" w:lineRule="auto"/>
              <w:jc w:val="both"/>
              <w:rPr>
                <w:rFonts w:cs="Arial"/>
                <w:szCs w:val="22"/>
              </w:rPr>
            </w:pPr>
            <w:r w:rsidRPr="00A965F9">
              <w:rPr>
                <w:rFonts w:cs="Arial"/>
                <w:color w:val="111111"/>
                <w:szCs w:val="22"/>
              </w:rPr>
              <w:t>invalidi z evropsko kartico ugodnosti za invalide. </w:t>
            </w:r>
          </w:p>
        </w:tc>
      </w:tr>
      <w:tr w:rsidR="00310FBC" w:rsidRPr="00A965F9" w14:paraId="63F3B8D4" w14:textId="77777777" w:rsidTr="00442A8C">
        <w:trPr>
          <w:gridAfter w:val="1"/>
          <w:wAfter w:w="15" w:type="dxa"/>
          <w:trHeight w:val="380"/>
        </w:trPr>
        <w:tc>
          <w:tcPr>
            <w:tcW w:w="9846" w:type="dxa"/>
            <w:gridSpan w:val="5"/>
            <w:shd w:val="clear" w:color="auto" w:fill="4472C4" w:themeFill="accent1"/>
          </w:tcPr>
          <w:p w14:paraId="55E8EDB2" w14:textId="1345B0A9" w:rsidR="00310FBC" w:rsidRPr="00A965F9" w:rsidRDefault="00310FBC" w:rsidP="00442A8C">
            <w:pPr>
              <w:suppressAutoHyphens w:val="0"/>
              <w:spacing w:after="160" w:line="276" w:lineRule="auto"/>
              <w:jc w:val="both"/>
              <w:rPr>
                <w:rFonts w:cs="Arial"/>
                <w:b/>
                <w:bCs/>
                <w:szCs w:val="22"/>
              </w:rPr>
            </w:pPr>
            <w:r w:rsidRPr="00A965F9">
              <w:rPr>
                <w:rFonts w:cs="Arial"/>
                <w:b/>
                <w:bCs/>
                <w:color w:val="FFFFFF" w:themeColor="background1"/>
                <w:szCs w:val="22"/>
              </w:rPr>
              <w:t>Kaj bo doseženo s spremembami</w:t>
            </w:r>
            <w:r w:rsidR="00C4595F" w:rsidRPr="00A965F9">
              <w:rPr>
                <w:rFonts w:cs="Arial"/>
                <w:b/>
                <w:bCs/>
                <w:color w:val="FFFFFF" w:themeColor="background1"/>
                <w:szCs w:val="22"/>
              </w:rPr>
              <w:t>?</w:t>
            </w:r>
          </w:p>
        </w:tc>
      </w:tr>
      <w:tr w:rsidR="00310FBC" w:rsidRPr="00A965F9" w14:paraId="0BA3FFED" w14:textId="77777777" w:rsidTr="00442A8C">
        <w:trPr>
          <w:gridAfter w:val="1"/>
          <w:wAfter w:w="15" w:type="dxa"/>
          <w:trHeight w:val="662"/>
        </w:trPr>
        <w:tc>
          <w:tcPr>
            <w:tcW w:w="9846" w:type="dxa"/>
            <w:gridSpan w:val="5"/>
          </w:tcPr>
          <w:p w14:paraId="18067DD3" w14:textId="3839D0BE" w:rsidR="00310FBC" w:rsidRPr="00A965F9" w:rsidRDefault="00310FBC" w:rsidP="00310FBC">
            <w:pPr>
              <w:pStyle w:val="Odstavekseznama"/>
              <w:keepLines/>
              <w:numPr>
                <w:ilvl w:val="0"/>
                <w:numId w:val="7"/>
              </w:numPr>
              <w:suppressAutoHyphens w:val="0"/>
              <w:autoSpaceDE w:val="0"/>
              <w:autoSpaceDN w:val="0"/>
              <w:adjustRightInd w:val="0"/>
              <w:spacing w:line="276" w:lineRule="auto"/>
              <w:jc w:val="both"/>
              <w:rPr>
                <w:rFonts w:cs="Arial"/>
                <w:iCs/>
                <w:szCs w:val="22"/>
              </w:rPr>
            </w:pPr>
            <w:r w:rsidRPr="00A965F9">
              <w:rPr>
                <w:rFonts w:cs="Arial"/>
                <w:szCs w:val="22"/>
              </w:rPr>
              <w:t>povečanje možnosti samostojnega življenja in ohranjanja socialnih stikov in potovanj</w:t>
            </w:r>
            <w:r w:rsidR="00C4595F" w:rsidRPr="00A965F9">
              <w:rPr>
                <w:rFonts w:cs="Arial"/>
                <w:szCs w:val="22"/>
              </w:rPr>
              <w:t>;</w:t>
            </w:r>
          </w:p>
          <w:p w14:paraId="4C15D534" w14:textId="1E0F1872" w:rsidR="00310FBC" w:rsidRPr="00A965F9" w:rsidRDefault="00310FBC" w:rsidP="00310FBC">
            <w:pPr>
              <w:pStyle w:val="Odstavekseznama"/>
              <w:keepLines/>
              <w:numPr>
                <w:ilvl w:val="0"/>
                <w:numId w:val="7"/>
              </w:numPr>
              <w:suppressAutoHyphens w:val="0"/>
              <w:autoSpaceDE w:val="0"/>
              <w:autoSpaceDN w:val="0"/>
              <w:adjustRightInd w:val="0"/>
              <w:spacing w:line="276" w:lineRule="auto"/>
              <w:jc w:val="both"/>
              <w:rPr>
                <w:rFonts w:cs="Arial"/>
                <w:iCs/>
                <w:szCs w:val="22"/>
              </w:rPr>
            </w:pPr>
            <w:r w:rsidRPr="00A965F9">
              <w:rPr>
                <w:rFonts w:cs="Arial"/>
                <w:iCs/>
                <w:szCs w:val="22"/>
              </w:rPr>
              <w:t>varna in brezplačna mobilnost po vsej Sloveniji</w:t>
            </w:r>
            <w:r w:rsidR="00C4595F" w:rsidRPr="00A965F9">
              <w:rPr>
                <w:rFonts w:cs="Arial"/>
                <w:iCs/>
                <w:szCs w:val="22"/>
              </w:rPr>
              <w:t>;</w:t>
            </w:r>
          </w:p>
          <w:p w14:paraId="7CA105A7" w14:textId="6B6F36CB" w:rsidR="00310FBC" w:rsidRPr="00A965F9" w:rsidRDefault="00310FBC" w:rsidP="00310FBC">
            <w:pPr>
              <w:pStyle w:val="Odstavekseznama"/>
              <w:keepLines/>
              <w:numPr>
                <w:ilvl w:val="0"/>
                <w:numId w:val="7"/>
              </w:numPr>
              <w:suppressAutoHyphens w:val="0"/>
              <w:autoSpaceDE w:val="0"/>
              <w:autoSpaceDN w:val="0"/>
              <w:adjustRightInd w:val="0"/>
              <w:spacing w:line="276" w:lineRule="auto"/>
              <w:jc w:val="both"/>
              <w:rPr>
                <w:rFonts w:cs="Arial"/>
                <w:iCs/>
                <w:szCs w:val="22"/>
              </w:rPr>
            </w:pPr>
            <w:r w:rsidRPr="00A965F9">
              <w:rPr>
                <w:szCs w:val="22"/>
              </w:rPr>
              <w:t>multiplikativni učinki, ki jih ukrep ima na izvajanje koncepta trajnostne mobilnosti (zmanjšanje izpustov CO2)</w:t>
            </w:r>
            <w:r w:rsidR="00C4595F" w:rsidRPr="00A965F9">
              <w:rPr>
                <w:szCs w:val="22"/>
              </w:rPr>
              <w:t>;</w:t>
            </w:r>
          </w:p>
          <w:p w14:paraId="4862C8BC" w14:textId="24960215" w:rsidR="00310FBC" w:rsidRPr="00A965F9" w:rsidRDefault="00310FBC" w:rsidP="00310FBC">
            <w:pPr>
              <w:pStyle w:val="Odstavekseznama"/>
              <w:keepLines/>
              <w:numPr>
                <w:ilvl w:val="0"/>
                <w:numId w:val="7"/>
              </w:numPr>
              <w:suppressAutoHyphens w:val="0"/>
              <w:autoSpaceDE w:val="0"/>
              <w:autoSpaceDN w:val="0"/>
              <w:adjustRightInd w:val="0"/>
              <w:spacing w:line="276" w:lineRule="auto"/>
              <w:jc w:val="both"/>
              <w:rPr>
                <w:szCs w:val="22"/>
              </w:rPr>
            </w:pPr>
            <w:r w:rsidRPr="00A965F9">
              <w:rPr>
                <w:szCs w:val="22"/>
              </w:rPr>
              <w:t>manj prometa na cestah, prihranek časa uporabnikov zaradi optimizacije prevoza</w:t>
            </w:r>
            <w:r w:rsidR="00C4595F" w:rsidRPr="00A965F9">
              <w:rPr>
                <w:szCs w:val="22"/>
              </w:rPr>
              <w:t>.</w:t>
            </w:r>
          </w:p>
          <w:p w14:paraId="10BBB1E3" w14:textId="77777777" w:rsidR="00310FBC" w:rsidRPr="00A965F9" w:rsidRDefault="00310FBC" w:rsidP="00442A8C">
            <w:pPr>
              <w:pStyle w:val="Odstavekseznama"/>
              <w:suppressAutoHyphens w:val="0"/>
              <w:spacing w:after="160" w:line="276" w:lineRule="auto"/>
              <w:jc w:val="both"/>
              <w:rPr>
                <w:rFonts w:cs="Arial"/>
                <w:b/>
                <w:bCs/>
                <w:szCs w:val="22"/>
              </w:rPr>
            </w:pPr>
          </w:p>
        </w:tc>
      </w:tr>
    </w:tbl>
    <w:p w14:paraId="065FD8B5" w14:textId="77777777" w:rsidR="00190D76" w:rsidRPr="00621AB9" w:rsidRDefault="00190D76" w:rsidP="00190D76">
      <w:pPr>
        <w:suppressAutoHyphens w:val="0"/>
        <w:spacing w:after="160" w:line="276" w:lineRule="auto"/>
        <w:jc w:val="both"/>
        <w:rPr>
          <w:rFonts w:ascii="Arial Narrow" w:hAnsi="Arial Narrow" w:cs="Arial"/>
          <w:b/>
          <w:bCs/>
        </w:rPr>
      </w:pPr>
      <w:r w:rsidRPr="00621AB9">
        <w:rPr>
          <w:rFonts w:ascii="Arial Narrow" w:hAnsi="Arial Narrow" w:cs="Arial"/>
          <w:b/>
          <w:bCs/>
        </w:rPr>
        <w:br w:type="page"/>
      </w:r>
    </w:p>
    <w:p w14:paraId="26093B7F" w14:textId="2DA7B605" w:rsidR="00190D76" w:rsidRPr="00E00278" w:rsidRDefault="00190D76" w:rsidP="00E00278">
      <w:pPr>
        <w:pStyle w:val="Naslov1"/>
        <w:rPr>
          <w:color w:val="2F5496" w:themeColor="accent1" w:themeShade="BF"/>
        </w:rPr>
      </w:pPr>
      <w:bookmarkStart w:id="2" w:name="_Toc111542010"/>
      <w:bookmarkStart w:id="3" w:name="_Toc116292550"/>
      <w:r w:rsidRPr="00E00278">
        <w:rPr>
          <w:color w:val="2F5496" w:themeColor="accent1" w:themeShade="BF"/>
        </w:rPr>
        <w:lastRenderedPageBreak/>
        <w:t>UVODNA POJASNILA</w:t>
      </w:r>
      <w:bookmarkEnd w:id="2"/>
      <w:bookmarkEnd w:id="3"/>
    </w:p>
    <w:p w14:paraId="4B3C4343" w14:textId="15DCE3D3" w:rsidR="00190D76" w:rsidRPr="00D31F83" w:rsidRDefault="00190D76" w:rsidP="00190D76">
      <w:pPr>
        <w:pStyle w:val="Naslov2"/>
        <w:spacing w:line="276" w:lineRule="auto"/>
        <w:jc w:val="both"/>
        <w:rPr>
          <w:color w:val="2F5496" w:themeColor="accent1" w:themeShade="BF"/>
          <w:sz w:val="24"/>
          <w:szCs w:val="24"/>
        </w:rPr>
      </w:pPr>
      <w:bookmarkStart w:id="4" w:name="_Toc111542011"/>
      <w:bookmarkStart w:id="5" w:name="_Toc116292551"/>
      <w:r w:rsidRPr="00D31F83">
        <w:rPr>
          <w:color w:val="2F5496" w:themeColor="accent1" w:themeShade="BF"/>
          <w:sz w:val="24"/>
          <w:szCs w:val="24"/>
        </w:rPr>
        <w:t>Namen, cilji evalvacije</w:t>
      </w:r>
      <w:bookmarkEnd w:id="4"/>
      <w:bookmarkEnd w:id="5"/>
    </w:p>
    <w:p w14:paraId="61ED5028" w14:textId="77777777" w:rsidR="00190D76" w:rsidRPr="00621AB9" w:rsidRDefault="00190D76" w:rsidP="00190D76">
      <w:pPr>
        <w:spacing w:line="276" w:lineRule="auto"/>
        <w:jc w:val="both"/>
        <w:rPr>
          <w:rFonts w:ascii="Arial Narrow" w:hAnsi="Arial Narrow" w:cs="Arial"/>
          <w:iCs/>
          <w:szCs w:val="22"/>
        </w:rPr>
      </w:pPr>
    </w:p>
    <w:p w14:paraId="081ECB61" w14:textId="675A1736" w:rsidR="00190D76" w:rsidRPr="00101808" w:rsidRDefault="00190D76" w:rsidP="00190D76">
      <w:pPr>
        <w:spacing w:line="276" w:lineRule="auto"/>
        <w:jc w:val="both"/>
        <w:rPr>
          <w:rFonts w:cs="Arial"/>
          <w:iCs/>
          <w:szCs w:val="22"/>
        </w:rPr>
      </w:pPr>
      <w:r w:rsidRPr="00101808">
        <w:rPr>
          <w:rFonts w:cs="Arial"/>
          <w:iCs/>
          <w:szCs w:val="22"/>
        </w:rPr>
        <w:t xml:space="preserve">Namen </w:t>
      </w:r>
      <w:proofErr w:type="spellStart"/>
      <w:r w:rsidRPr="00101808">
        <w:rPr>
          <w:rFonts w:cs="Arial"/>
          <w:iCs/>
          <w:szCs w:val="22"/>
        </w:rPr>
        <w:t>evalvacijskega</w:t>
      </w:r>
      <w:proofErr w:type="spellEnd"/>
      <w:r w:rsidRPr="00101808">
        <w:rPr>
          <w:rFonts w:cs="Arial"/>
          <w:iCs/>
          <w:szCs w:val="22"/>
        </w:rPr>
        <w:t xml:space="preserve"> poročila je prikazati stanje administrativnih obveznosti pred in po implementaciji ukrepa</w:t>
      </w:r>
      <w:r w:rsidR="00354238" w:rsidRPr="00101808">
        <w:rPr>
          <w:rFonts w:cs="Arial"/>
          <w:iCs/>
          <w:szCs w:val="22"/>
        </w:rPr>
        <w:t>.</w:t>
      </w:r>
      <w:r w:rsidR="0021677D" w:rsidRPr="00101808">
        <w:rPr>
          <w:rFonts w:cs="Arial"/>
          <w:iCs/>
          <w:szCs w:val="22"/>
        </w:rPr>
        <w:t xml:space="preserve"> </w:t>
      </w:r>
      <w:r w:rsidRPr="00101808">
        <w:rPr>
          <w:rFonts w:cs="Arial"/>
          <w:iCs/>
          <w:szCs w:val="22"/>
        </w:rPr>
        <w:t>Pri tem je ključna stvar ugotoviti ali so novo nastale administrativne obveznosti in posledično administrativni stroški upravičeni</w:t>
      </w:r>
      <w:r w:rsidR="00101808" w:rsidRPr="00101808">
        <w:rPr>
          <w:rFonts w:cs="Arial"/>
          <w:iCs/>
          <w:szCs w:val="22"/>
        </w:rPr>
        <w:t>.</w:t>
      </w:r>
      <w:r w:rsidRPr="00101808">
        <w:rPr>
          <w:rFonts w:cs="Arial"/>
          <w:iCs/>
          <w:szCs w:val="22"/>
        </w:rPr>
        <w:t xml:space="preserve"> </w:t>
      </w:r>
      <w:r w:rsidR="000248A0" w:rsidRPr="00101808">
        <w:rPr>
          <w:rFonts w:cs="Arial"/>
          <w:iCs/>
          <w:szCs w:val="22"/>
        </w:rPr>
        <w:t>Cilj evalvacije je bil opraviti analizo dejanskega stanja, ter v nadaljevanju prikazati oceno administrativnih razbremenitev za glavne</w:t>
      </w:r>
      <w:r w:rsidR="00D73EA7" w:rsidRPr="00101808">
        <w:rPr>
          <w:rFonts w:cs="Arial"/>
          <w:iCs/>
          <w:szCs w:val="22"/>
        </w:rPr>
        <w:t>ga</w:t>
      </w:r>
      <w:r w:rsidR="000248A0" w:rsidRPr="00101808">
        <w:rPr>
          <w:rFonts w:cs="Arial"/>
          <w:iCs/>
          <w:szCs w:val="22"/>
        </w:rPr>
        <w:t xml:space="preserve"> deležnik</w:t>
      </w:r>
      <w:r w:rsidR="00D73EA7" w:rsidRPr="00101808">
        <w:rPr>
          <w:rFonts w:cs="Arial"/>
          <w:iCs/>
          <w:szCs w:val="22"/>
        </w:rPr>
        <w:t>a</w:t>
      </w:r>
      <w:r w:rsidR="000248A0" w:rsidRPr="00101808">
        <w:rPr>
          <w:rFonts w:cs="Arial"/>
          <w:iCs/>
          <w:szCs w:val="22"/>
        </w:rPr>
        <w:t xml:space="preserve"> v procesu pridobitve pravice do brezplačne vozovnice. Iz tega razloga je bila evalvacija in ocena učinkov osredotočena predvsem na izračun prihrankov upravičencev do brezplačne vozovnice.</w:t>
      </w:r>
    </w:p>
    <w:p w14:paraId="2C62FEA2" w14:textId="3B175EB8" w:rsidR="004409EE" w:rsidRPr="00101808" w:rsidRDefault="00190D76" w:rsidP="00101808">
      <w:pPr>
        <w:spacing w:line="276" w:lineRule="auto"/>
        <w:jc w:val="both"/>
        <w:rPr>
          <w:rFonts w:cs="Arial"/>
          <w:szCs w:val="22"/>
        </w:rPr>
      </w:pPr>
      <w:r w:rsidRPr="00101808">
        <w:rPr>
          <w:rFonts w:cs="Arial"/>
          <w:szCs w:val="22"/>
        </w:rPr>
        <w:t xml:space="preserve">Cilj </w:t>
      </w:r>
      <w:proofErr w:type="spellStart"/>
      <w:r w:rsidRPr="00101808">
        <w:rPr>
          <w:rFonts w:cs="Arial"/>
          <w:szCs w:val="22"/>
        </w:rPr>
        <w:t>evalvacijskega</w:t>
      </w:r>
      <w:proofErr w:type="spellEnd"/>
      <w:r w:rsidRPr="00101808">
        <w:rPr>
          <w:rFonts w:cs="Arial"/>
          <w:szCs w:val="22"/>
        </w:rPr>
        <w:t xml:space="preserve"> poročila je oceniti kvantitativne in kvalitativne učinke pri </w:t>
      </w:r>
      <w:r w:rsidR="00283D78" w:rsidRPr="00101808">
        <w:rPr>
          <w:rFonts w:cs="Arial"/>
          <w:szCs w:val="22"/>
        </w:rPr>
        <w:t>uvedbi brezplačne vozo</w:t>
      </w:r>
      <w:r w:rsidR="0029482C" w:rsidRPr="00101808">
        <w:rPr>
          <w:rFonts w:cs="Arial"/>
          <w:szCs w:val="22"/>
        </w:rPr>
        <w:t>v</w:t>
      </w:r>
      <w:r w:rsidR="00283D78" w:rsidRPr="00101808">
        <w:rPr>
          <w:rFonts w:cs="Arial"/>
          <w:szCs w:val="22"/>
        </w:rPr>
        <w:t>nice za upokojence</w:t>
      </w:r>
      <w:r w:rsidR="00957582" w:rsidRPr="00101808">
        <w:rPr>
          <w:rFonts w:cs="Arial"/>
          <w:szCs w:val="22"/>
        </w:rPr>
        <w:t>.</w:t>
      </w:r>
    </w:p>
    <w:p w14:paraId="0A997DB5" w14:textId="77777777" w:rsidR="00101808" w:rsidRPr="00101808" w:rsidRDefault="00101808" w:rsidP="00101808">
      <w:pPr>
        <w:spacing w:line="276" w:lineRule="auto"/>
        <w:jc w:val="both"/>
        <w:rPr>
          <w:rFonts w:cs="Arial"/>
          <w:sz w:val="24"/>
        </w:rPr>
      </w:pPr>
    </w:p>
    <w:p w14:paraId="1F090CCC" w14:textId="37F12806" w:rsidR="00190D76" w:rsidRPr="00FC17A4" w:rsidRDefault="00190D76" w:rsidP="00FC17A4">
      <w:pPr>
        <w:pStyle w:val="Naslov1"/>
        <w:rPr>
          <w:color w:val="2F5496" w:themeColor="accent1" w:themeShade="BF"/>
        </w:rPr>
      </w:pPr>
      <w:bookmarkStart w:id="6" w:name="_Toc111542012"/>
      <w:bookmarkStart w:id="7" w:name="_Toc116292552"/>
      <w:r w:rsidRPr="00FC17A4">
        <w:rPr>
          <w:color w:val="2F5496" w:themeColor="accent1" w:themeShade="BF"/>
        </w:rPr>
        <w:t>IZHODIŠČA</w:t>
      </w:r>
      <w:bookmarkEnd w:id="6"/>
      <w:bookmarkEnd w:id="7"/>
    </w:p>
    <w:p w14:paraId="3EA8E997" w14:textId="201F9E98" w:rsidR="00BD6ACB" w:rsidRPr="00D31F83" w:rsidRDefault="00BD6ACB" w:rsidP="00BD6ACB">
      <w:pPr>
        <w:pStyle w:val="Naslov2"/>
        <w:spacing w:line="276" w:lineRule="auto"/>
        <w:jc w:val="both"/>
        <w:rPr>
          <w:color w:val="2F5496" w:themeColor="accent1" w:themeShade="BF"/>
          <w:sz w:val="24"/>
          <w:szCs w:val="24"/>
        </w:rPr>
      </w:pPr>
      <w:bookmarkStart w:id="8" w:name="_Toc111542013"/>
      <w:bookmarkStart w:id="9" w:name="_Toc116292553"/>
      <w:r w:rsidRPr="00D31F83">
        <w:rPr>
          <w:color w:val="2F5496" w:themeColor="accent1" w:themeShade="BF"/>
          <w:sz w:val="24"/>
          <w:szCs w:val="24"/>
        </w:rPr>
        <w:t>Osnovni pojmi</w:t>
      </w:r>
      <w:bookmarkEnd w:id="8"/>
      <w:bookmarkEnd w:id="9"/>
    </w:p>
    <w:p w14:paraId="7837C3CF" w14:textId="77777777" w:rsidR="00BD6ACB" w:rsidRPr="00BD6ACB" w:rsidRDefault="00BD6ACB" w:rsidP="00BD6ACB"/>
    <w:p w14:paraId="609836A4" w14:textId="72DE3691" w:rsidR="004409EE" w:rsidRPr="006520B6" w:rsidRDefault="004409EE" w:rsidP="00035098">
      <w:pPr>
        <w:pStyle w:val="alineazaodstavkom0"/>
        <w:numPr>
          <w:ilvl w:val="0"/>
          <w:numId w:val="6"/>
        </w:numPr>
        <w:shd w:val="clear" w:color="auto" w:fill="FFFFFF"/>
        <w:spacing w:before="0" w:beforeAutospacing="0" w:after="240" w:afterAutospacing="0" w:line="276" w:lineRule="auto"/>
        <w:jc w:val="both"/>
        <w:rPr>
          <w:rFonts w:ascii="Arial" w:hAnsi="Arial" w:cs="Arial"/>
          <w:color w:val="000000" w:themeColor="text1"/>
          <w:sz w:val="22"/>
          <w:szCs w:val="22"/>
        </w:rPr>
      </w:pPr>
      <w:r w:rsidRPr="006520B6">
        <w:rPr>
          <w:rFonts w:ascii="Arial" w:hAnsi="Arial" w:cs="Arial"/>
          <w:b/>
          <w:color w:val="000000" w:themeColor="text1"/>
          <w:sz w:val="22"/>
          <w:szCs w:val="22"/>
        </w:rPr>
        <w:t>Vlagatelj ali vlagateljica</w:t>
      </w:r>
      <w:r w:rsidRPr="006520B6">
        <w:rPr>
          <w:rFonts w:ascii="Arial" w:hAnsi="Arial" w:cs="Arial"/>
          <w:color w:val="000000" w:themeColor="text1"/>
          <w:sz w:val="22"/>
          <w:szCs w:val="22"/>
        </w:rPr>
        <w:t xml:space="preserve"> </w:t>
      </w:r>
      <w:r w:rsidR="006520B6" w:rsidRPr="006520B6">
        <w:rPr>
          <w:rFonts w:ascii="Arial" w:hAnsi="Arial" w:cs="Arial"/>
          <w:color w:val="111111"/>
          <w:sz w:val="22"/>
          <w:szCs w:val="22"/>
        </w:rPr>
        <w:t>je</w:t>
      </w:r>
      <w:r w:rsidR="006520B6" w:rsidRPr="006520B6">
        <w:rPr>
          <w:rFonts w:ascii="Republika" w:hAnsi="Republika"/>
          <w:color w:val="111111"/>
          <w:sz w:val="26"/>
          <w:szCs w:val="26"/>
        </w:rPr>
        <w:t xml:space="preserve"> </w:t>
      </w:r>
      <w:r w:rsidR="006520B6" w:rsidRPr="006520B6">
        <w:rPr>
          <w:rFonts w:ascii="Arial" w:hAnsi="Arial" w:cs="Arial"/>
          <w:color w:val="111111"/>
          <w:sz w:val="22"/>
          <w:szCs w:val="22"/>
        </w:rPr>
        <w:t xml:space="preserve">upokojenec, starejši od 65 let, vojni veteran in </w:t>
      </w:r>
      <w:r w:rsidR="006520B6">
        <w:rPr>
          <w:rFonts w:ascii="Arial" w:hAnsi="Arial" w:cs="Arial"/>
          <w:color w:val="111111"/>
          <w:sz w:val="22"/>
          <w:szCs w:val="22"/>
        </w:rPr>
        <w:t>imetniki</w:t>
      </w:r>
      <w:r w:rsidR="006520B6" w:rsidRPr="006520B6">
        <w:rPr>
          <w:rFonts w:ascii="Arial" w:hAnsi="Arial" w:cs="Arial"/>
          <w:color w:val="111111"/>
          <w:sz w:val="22"/>
          <w:szCs w:val="22"/>
        </w:rPr>
        <w:t xml:space="preserve"> evropske kartice ugodnosti za invalide. Pri vseh je pogoj, da nimajo sklenjenega delovnega razmerja in prijavljene dejavnosti, kot so denimo samostojni podjetniki.</w:t>
      </w:r>
      <w:r w:rsidR="006520B6" w:rsidRPr="006520B6">
        <w:rPr>
          <w:rFonts w:ascii="Arial" w:hAnsi="Arial" w:cs="Arial"/>
          <w:color w:val="000000" w:themeColor="text1"/>
          <w:sz w:val="22"/>
          <w:szCs w:val="22"/>
        </w:rPr>
        <w:t xml:space="preserve"> Za pridobitev pravice do subvencioniranega prevoza</w:t>
      </w:r>
      <w:r w:rsidR="00331001" w:rsidRPr="006520B6">
        <w:rPr>
          <w:rFonts w:ascii="Arial" w:hAnsi="Arial" w:cs="Arial"/>
          <w:color w:val="000000" w:themeColor="text1"/>
          <w:sz w:val="22"/>
          <w:szCs w:val="22"/>
        </w:rPr>
        <w:t xml:space="preserve"> </w:t>
      </w:r>
      <w:r w:rsidRPr="006520B6">
        <w:rPr>
          <w:rFonts w:ascii="Arial" w:hAnsi="Arial" w:cs="Arial"/>
          <w:color w:val="000000" w:themeColor="text1"/>
          <w:sz w:val="22"/>
          <w:szCs w:val="22"/>
        </w:rPr>
        <w:t>izpolni</w:t>
      </w:r>
      <w:r w:rsidR="00331001" w:rsidRPr="006520B6">
        <w:rPr>
          <w:rFonts w:ascii="Arial" w:hAnsi="Arial" w:cs="Arial"/>
          <w:color w:val="000000" w:themeColor="text1"/>
          <w:sz w:val="22"/>
          <w:szCs w:val="22"/>
        </w:rPr>
        <w:t xml:space="preserve"> posebno </w:t>
      </w:r>
      <w:r w:rsidR="003202F0">
        <w:rPr>
          <w:rFonts w:ascii="Arial" w:hAnsi="Arial" w:cs="Arial"/>
          <w:color w:val="000000" w:themeColor="text1"/>
          <w:sz w:val="22"/>
          <w:szCs w:val="22"/>
        </w:rPr>
        <w:t>vlogo</w:t>
      </w:r>
      <w:r w:rsidRPr="006520B6">
        <w:rPr>
          <w:rFonts w:ascii="Arial" w:hAnsi="Arial" w:cs="Arial"/>
          <w:color w:val="000000" w:themeColor="text1"/>
          <w:sz w:val="22"/>
          <w:szCs w:val="22"/>
        </w:rPr>
        <w:t xml:space="preserve"> za izdajo subvencionirane vozovnice</w:t>
      </w:r>
      <w:r w:rsidR="00FB598D" w:rsidRPr="006520B6">
        <w:rPr>
          <w:rFonts w:ascii="Arial" w:hAnsi="Arial" w:cs="Arial"/>
          <w:color w:val="000000" w:themeColor="text1"/>
          <w:sz w:val="22"/>
          <w:szCs w:val="22"/>
        </w:rPr>
        <w:t xml:space="preserve"> za brezplačni prevoz.</w:t>
      </w:r>
    </w:p>
    <w:p w14:paraId="2282D251" w14:textId="2E0D955D" w:rsidR="003202F0" w:rsidRPr="003202F0" w:rsidRDefault="000674AE" w:rsidP="00035098">
      <w:pPr>
        <w:pStyle w:val="alineazaodstavkom0"/>
        <w:numPr>
          <w:ilvl w:val="0"/>
          <w:numId w:val="6"/>
        </w:numPr>
        <w:shd w:val="clear" w:color="auto" w:fill="FFFFFF"/>
        <w:spacing w:before="0" w:beforeAutospacing="0" w:after="240" w:afterAutospacing="0" w:line="276" w:lineRule="auto"/>
        <w:jc w:val="both"/>
        <w:rPr>
          <w:rFonts w:ascii="Arial" w:hAnsi="Arial" w:cs="Arial"/>
          <w:sz w:val="22"/>
          <w:szCs w:val="22"/>
        </w:rPr>
      </w:pPr>
      <w:r w:rsidRPr="006520B6">
        <w:rPr>
          <w:rFonts w:ascii="Arial" w:hAnsi="Arial" w:cs="Arial"/>
          <w:b/>
          <w:bCs/>
          <w:color w:val="000000" w:themeColor="text1"/>
          <w:sz w:val="22"/>
          <w:szCs w:val="22"/>
          <w:shd w:val="clear" w:color="auto" w:fill="FFFFFF"/>
        </w:rPr>
        <w:t>Brezplačna vozovnica</w:t>
      </w:r>
      <w:r w:rsidRPr="006520B6">
        <w:rPr>
          <w:rFonts w:ascii="Arial" w:hAnsi="Arial" w:cs="Arial"/>
          <w:color w:val="000000" w:themeColor="text1"/>
          <w:sz w:val="22"/>
          <w:szCs w:val="22"/>
          <w:shd w:val="clear" w:color="auto" w:fill="FFFFFF"/>
        </w:rPr>
        <w:t xml:space="preserve"> javnega medkrajevnega potniškega prometa je enotna vozovnica Integriranega javnega potniškega prometa, ki se lahko uporablja v medkrajevnem avtobusnem in železniškem prometu po vsej</w:t>
      </w:r>
      <w:r w:rsidR="003202F0">
        <w:rPr>
          <w:rFonts w:ascii="Arial" w:hAnsi="Arial" w:cs="Arial"/>
          <w:color w:val="000000" w:themeColor="text1"/>
          <w:sz w:val="22"/>
          <w:szCs w:val="22"/>
          <w:shd w:val="clear" w:color="auto" w:fill="FFFFFF"/>
        </w:rPr>
        <w:t xml:space="preserve"> državi</w:t>
      </w:r>
      <w:r w:rsidR="00FB598D" w:rsidRPr="006520B6">
        <w:rPr>
          <w:rFonts w:ascii="Arial" w:hAnsi="Arial" w:cs="Arial"/>
          <w:color w:val="000000" w:themeColor="text1"/>
          <w:sz w:val="22"/>
          <w:szCs w:val="22"/>
          <w:shd w:val="clear" w:color="auto" w:fill="FFFFFF"/>
        </w:rPr>
        <w:t>.</w:t>
      </w:r>
      <w:r w:rsidR="003202F0">
        <w:rPr>
          <w:rFonts w:ascii="Arial" w:hAnsi="Arial" w:cs="Arial"/>
          <w:color w:val="111111"/>
          <w:sz w:val="22"/>
          <w:szCs w:val="22"/>
        </w:rPr>
        <w:t xml:space="preserve">in </w:t>
      </w:r>
      <w:r w:rsidR="00B64D17" w:rsidRPr="006520B6">
        <w:rPr>
          <w:rFonts w:ascii="Arial" w:hAnsi="Arial" w:cs="Arial"/>
          <w:color w:val="111111"/>
          <w:sz w:val="22"/>
          <w:szCs w:val="22"/>
        </w:rPr>
        <w:t>v mestnem prometu v Ljubljani, Mariboru, Kopru, Kranju, Novemu mestu, Jesenicah, Celju in Krškem</w:t>
      </w:r>
      <w:r w:rsidR="00B64D17">
        <w:rPr>
          <w:rFonts w:ascii="Arial" w:hAnsi="Arial" w:cs="Arial"/>
          <w:color w:val="111111"/>
          <w:sz w:val="22"/>
          <w:szCs w:val="22"/>
        </w:rPr>
        <w:t xml:space="preserve">, </w:t>
      </w:r>
    </w:p>
    <w:p w14:paraId="0B0F6DD6" w14:textId="51E03CA1" w:rsidR="004409EE" w:rsidRPr="00101808" w:rsidRDefault="003202F0" w:rsidP="00035098">
      <w:pPr>
        <w:pStyle w:val="alineazaodstavkom0"/>
        <w:numPr>
          <w:ilvl w:val="0"/>
          <w:numId w:val="6"/>
        </w:numPr>
        <w:shd w:val="clear" w:color="auto" w:fill="FFFFFF"/>
        <w:spacing w:before="0" w:beforeAutospacing="0" w:after="240" w:afterAutospacing="0" w:line="276" w:lineRule="auto"/>
        <w:jc w:val="both"/>
        <w:rPr>
          <w:rFonts w:ascii="Arial" w:hAnsi="Arial" w:cs="Arial"/>
          <w:sz w:val="22"/>
          <w:szCs w:val="22"/>
        </w:rPr>
      </w:pPr>
      <w:r>
        <w:rPr>
          <w:rFonts w:ascii="Arial" w:hAnsi="Arial" w:cs="Arial"/>
          <w:color w:val="111111"/>
          <w:sz w:val="22"/>
          <w:szCs w:val="22"/>
        </w:rPr>
        <w:t xml:space="preserve"> </w:t>
      </w:r>
      <w:r w:rsidR="004409EE" w:rsidRPr="00101808">
        <w:rPr>
          <w:rFonts w:ascii="Arial" w:hAnsi="Arial" w:cs="Arial"/>
          <w:b/>
          <w:sz w:val="22"/>
          <w:szCs w:val="22"/>
        </w:rPr>
        <w:t>Enotna vozovnica</w:t>
      </w:r>
      <w:r w:rsidR="004409EE" w:rsidRPr="00101808">
        <w:rPr>
          <w:rFonts w:ascii="Arial" w:hAnsi="Arial" w:cs="Arial"/>
          <w:sz w:val="22"/>
          <w:szCs w:val="22"/>
        </w:rPr>
        <w:t xml:space="preserve"> je </w:t>
      </w:r>
      <w:proofErr w:type="spellStart"/>
      <w:r w:rsidR="004409EE" w:rsidRPr="00101808">
        <w:rPr>
          <w:rFonts w:ascii="Arial" w:hAnsi="Arial" w:cs="Arial"/>
          <w:sz w:val="22"/>
          <w:szCs w:val="22"/>
        </w:rPr>
        <w:t>izkazni</w:t>
      </w:r>
      <w:proofErr w:type="spellEnd"/>
      <w:r w:rsidR="004409EE" w:rsidRPr="00101808">
        <w:rPr>
          <w:rFonts w:ascii="Arial" w:hAnsi="Arial" w:cs="Arial"/>
          <w:sz w:val="22"/>
          <w:szCs w:val="22"/>
        </w:rPr>
        <w:t xml:space="preserve"> dokument, ki ga izda organ JPP v elektronski ali listinski obliki in je lahko prenosljiv (ne imenska enotna vozovnica) ali neprenosljiv (imenska enotna vozovnica), na podlagi katerega imetnik uveljavlja pravico do sklenitve pogodbe o prevozu potnikov s katerim koli prevoznikom, vključenim v sistem enotne vozovnice, v okviru časovne veljavnosti enotne vozovnice.</w:t>
      </w:r>
    </w:p>
    <w:p w14:paraId="69F551ED" w14:textId="4C46E1DA" w:rsidR="004409EE" w:rsidRPr="00101808" w:rsidRDefault="004409EE" w:rsidP="00035098">
      <w:pPr>
        <w:pStyle w:val="alineazaodstavkom0"/>
        <w:numPr>
          <w:ilvl w:val="0"/>
          <w:numId w:val="6"/>
        </w:numPr>
        <w:shd w:val="clear" w:color="auto" w:fill="FFFFFF"/>
        <w:spacing w:before="0" w:beforeAutospacing="0" w:after="240" w:afterAutospacing="0" w:line="276" w:lineRule="auto"/>
        <w:jc w:val="both"/>
        <w:rPr>
          <w:rFonts w:ascii="Arial" w:hAnsi="Arial" w:cs="Arial"/>
          <w:sz w:val="22"/>
          <w:szCs w:val="22"/>
        </w:rPr>
      </w:pPr>
      <w:r w:rsidRPr="00101808">
        <w:rPr>
          <w:rFonts w:ascii="Arial" w:hAnsi="Arial" w:cs="Arial"/>
          <w:b/>
          <w:sz w:val="22"/>
          <w:szCs w:val="22"/>
        </w:rPr>
        <w:t>Sistem enotn</w:t>
      </w:r>
      <w:r w:rsidR="00FB598D" w:rsidRPr="00101808">
        <w:rPr>
          <w:rFonts w:ascii="Arial" w:hAnsi="Arial" w:cs="Arial"/>
          <w:b/>
          <w:sz w:val="22"/>
          <w:szCs w:val="22"/>
        </w:rPr>
        <w:t>e voz</w:t>
      </w:r>
      <w:r w:rsidRPr="00101808">
        <w:rPr>
          <w:rFonts w:ascii="Arial" w:hAnsi="Arial" w:cs="Arial"/>
          <w:b/>
          <w:sz w:val="22"/>
          <w:szCs w:val="22"/>
        </w:rPr>
        <w:t>ovnice</w:t>
      </w:r>
      <w:r w:rsidRPr="00101808">
        <w:rPr>
          <w:rFonts w:ascii="Arial" w:hAnsi="Arial" w:cs="Arial"/>
          <w:sz w:val="22"/>
          <w:szCs w:val="22"/>
        </w:rPr>
        <w:t xml:space="preserve"> pomeni sistem izdaje, prodaje in uporabe enotne vozovnice in poravnave prevoznin na podlagi validacij, ki ga upravlja organ JPP, ki uporabnikom in izvajalcem javnega potniškega prometa omogoča sklenitev pogodbe o prevozu v različnih vrstah prometa ter finančne poravnave med izvajalci prevozov.</w:t>
      </w:r>
    </w:p>
    <w:p w14:paraId="6CB708C5" w14:textId="77777777" w:rsidR="004409EE" w:rsidRPr="00101808" w:rsidRDefault="004409EE" w:rsidP="00035098">
      <w:pPr>
        <w:pStyle w:val="alineazaodstavkom0"/>
        <w:numPr>
          <w:ilvl w:val="0"/>
          <w:numId w:val="6"/>
        </w:numPr>
        <w:shd w:val="clear" w:color="auto" w:fill="FFFFFF"/>
        <w:spacing w:before="0" w:beforeAutospacing="0" w:after="240" w:afterAutospacing="0" w:line="276" w:lineRule="auto"/>
        <w:jc w:val="both"/>
        <w:rPr>
          <w:rFonts w:ascii="Arial" w:hAnsi="Arial" w:cs="Arial"/>
          <w:sz w:val="22"/>
          <w:szCs w:val="22"/>
        </w:rPr>
      </w:pPr>
      <w:r w:rsidRPr="00101808">
        <w:rPr>
          <w:rFonts w:ascii="Arial" w:hAnsi="Arial" w:cs="Arial"/>
          <w:b/>
          <w:sz w:val="22"/>
          <w:szCs w:val="22"/>
        </w:rPr>
        <w:t>Validacija</w:t>
      </w:r>
      <w:r w:rsidRPr="00101808">
        <w:rPr>
          <w:rFonts w:ascii="Arial" w:hAnsi="Arial" w:cs="Arial"/>
          <w:sz w:val="22"/>
          <w:szCs w:val="22"/>
        </w:rPr>
        <w:t xml:space="preserve"> pomeni registracijo vsakokratne uporabe enotne vozovnice, ki jo potnik izvede na </w:t>
      </w:r>
      <w:proofErr w:type="spellStart"/>
      <w:r w:rsidRPr="00101808">
        <w:rPr>
          <w:rFonts w:ascii="Arial" w:hAnsi="Arial" w:cs="Arial"/>
          <w:sz w:val="22"/>
          <w:szCs w:val="22"/>
        </w:rPr>
        <w:t>validacijski</w:t>
      </w:r>
      <w:proofErr w:type="spellEnd"/>
      <w:r w:rsidRPr="00101808">
        <w:rPr>
          <w:rFonts w:ascii="Arial" w:hAnsi="Arial" w:cs="Arial"/>
          <w:sz w:val="22"/>
          <w:szCs w:val="22"/>
        </w:rPr>
        <w:t xml:space="preserve"> napravi pred vstopom v vozilo ali ob vstopu vanj ali pri sprevodniku in s čimer je sklenjena pogodba o prevozu potnikov za posamezno vožnjo v okviru izbranega itinerarja ali voznega reda, kakor določa zakon, ki ureja izvajanje prevoznih storitev v železniškem prometu, in v skladu s pogoji izdane enotne vozovnice.</w:t>
      </w:r>
    </w:p>
    <w:p w14:paraId="44D87171" w14:textId="77777777" w:rsidR="004409EE" w:rsidRPr="00C34C81" w:rsidRDefault="004409EE" w:rsidP="00035098">
      <w:pPr>
        <w:pStyle w:val="alineazaodstavkom0"/>
        <w:numPr>
          <w:ilvl w:val="0"/>
          <w:numId w:val="6"/>
        </w:numPr>
        <w:shd w:val="clear" w:color="auto" w:fill="FFFFFF"/>
        <w:spacing w:before="0" w:beforeAutospacing="0" w:after="240" w:afterAutospacing="0" w:line="276" w:lineRule="auto"/>
        <w:jc w:val="both"/>
        <w:rPr>
          <w:rFonts w:ascii="Arial" w:hAnsi="Arial" w:cs="Arial"/>
          <w:sz w:val="22"/>
          <w:szCs w:val="22"/>
        </w:rPr>
      </w:pPr>
      <w:r w:rsidRPr="00592270">
        <w:rPr>
          <w:rFonts w:ascii="Arial" w:hAnsi="Arial" w:cs="Arial"/>
          <w:b/>
          <w:sz w:val="22"/>
          <w:szCs w:val="22"/>
        </w:rPr>
        <w:lastRenderedPageBreak/>
        <w:t>Javni prevoz</w:t>
      </w:r>
      <w:r w:rsidRPr="00592270">
        <w:rPr>
          <w:rFonts w:ascii="Arial" w:hAnsi="Arial" w:cs="Arial"/>
          <w:sz w:val="22"/>
          <w:szCs w:val="22"/>
        </w:rPr>
        <w:t xml:space="preserve"> je prevoz, ki je pod enakimi pogoji dostopen vsem uporabnikom ali uporabnicam (v</w:t>
      </w:r>
      <w:r>
        <w:rPr>
          <w:rFonts w:ascii="Arial" w:hAnsi="Arial" w:cs="Arial"/>
          <w:sz w:val="22"/>
          <w:szCs w:val="22"/>
        </w:rPr>
        <w:t xml:space="preserve"> </w:t>
      </w:r>
      <w:r w:rsidRPr="00592270">
        <w:rPr>
          <w:rFonts w:ascii="Arial" w:hAnsi="Arial" w:cs="Arial"/>
          <w:sz w:val="22"/>
          <w:szCs w:val="22"/>
        </w:rPr>
        <w:t>nadaljnjem besedilu: uporabnik) prevoznih storitev in se izvaja v komercialne namene</w:t>
      </w:r>
      <w:r>
        <w:rPr>
          <w:rFonts w:ascii="Arial" w:hAnsi="Arial" w:cs="Arial"/>
          <w:sz w:val="22"/>
          <w:szCs w:val="22"/>
        </w:rPr>
        <w:t>.</w:t>
      </w:r>
    </w:p>
    <w:p w14:paraId="0AB7CA5D" w14:textId="6B33B5C3" w:rsidR="004409EE" w:rsidRDefault="004409EE" w:rsidP="00035098">
      <w:pPr>
        <w:pStyle w:val="alineazaodstavkom0"/>
        <w:numPr>
          <w:ilvl w:val="0"/>
          <w:numId w:val="7"/>
        </w:numPr>
        <w:shd w:val="clear" w:color="auto" w:fill="FFFFFF"/>
        <w:spacing w:before="0" w:beforeAutospacing="0" w:after="240" w:afterAutospacing="0" w:line="276" w:lineRule="auto"/>
        <w:jc w:val="both"/>
      </w:pPr>
      <w:r w:rsidRPr="005B00F3">
        <w:rPr>
          <w:rFonts w:ascii="Arial" w:hAnsi="Arial" w:cs="Arial"/>
          <w:b/>
          <w:sz w:val="22"/>
          <w:szCs w:val="22"/>
        </w:rPr>
        <w:t>IJPP</w:t>
      </w:r>
      <w:r w:rsidRPr="005B00F3">
        <w:rPr>
          <w:rFonts w:ascii="Arial" w:hAnsi="Arial" w:cs="Arial"/>
          <w:sz w:val="22"/>
          <w:szCs w:val="22"/>
        </w:rPr>
        <w:t xml:space="preserve"> je </w:t>
      </w:r>
      <w:r w:rsidR="008A13D2">
        <w:rPr>
          <w:rFonts w:ascii="Arial" w:hAnsi="Arial" w:cs="Arial"/>
          <w:sz w:val="22"/>
          <w:szCs w:val="22"/>
        </w:rPr>
        <w:t>p</w:t>
      </w:r>
      <w:r w:rsidRPr="005B00F3">
        <w:rPr>
          <w:rFonts w:ascii="Arial" w:hAnsi="Arial" w:cs="Arial"/>
          <w:sz w:val="22"/>
          <w:szCs w:val="22"/>
        </w:rPr>
        <w:t>rojekt integriranega javnega potniškega prometa Ministrstva za infrastrukturo.</w:t>
      </w:r>
      <w:r w:rsidRPr="005B00F3">
        <w:t xml:space="preserve"> </w:t>
      </w:r>
    </w:p>
    <w:p w14:paraId="47DB08B5" w14:textId="77777777" w:rsidR="004409EE" w:rsidRPr="00844597" w:rsidRDefault="004409EE" w:rsidP="00035098">
      <w:pPr>
        <w:pStyle w:val="alineazaodstavkom0"/>
        <w:numPr>
          <w:ilvl w:val="0"/>
          <w:numId w:val="7"/>
        </w:numPr>
        <w:shd w:val="clear" w:color="auto" w:fill="FFFFFF"/>
        <w:spacing w:before="0" w:beforeAutospacing="0" w:after="240" w:afterAutospacing="0" w:line="276" w:lineRule="auto"/>
        <w:jc w:val="both"/>
        <w:rPr>
          <w:rFonts w:ascii="Arial" w:hAnsi="Arial" w:cs="Arial"/>
          <w:sz w:val="22"/>
          <w:szCs w:val="22"/>
        </w:rPr>
      </w:pPr>
      <w:r w:rsidRPr="00844597">
        <w:rPr>
          <w:rFonts w:ascii="Arial" w:hAnsi="Arial" w:cs="Arial"/>
          <w:b/>
          <w:sz w:val="22"/>
          <w:szCs w:val="22"/>
        </w:rPr>
        <w:t>Kartica IJPP</w:t>
      </w:r>
      <w:r w:rsidRPr="00844597">
        <w:rPr>
          <w:rFonts w:ascii="Arial" w:hAnsi="Arial" w:cs="Arial"/>
          <w:sz w:val="22"/>
          <w:szCs w:val="22"/>
        </w:rPr>
        <w:t xml:space="preserve"> je elektronska čip kartica, ki omogoča uporabo enotne IJPP vozovnice.</w:t>
      </w:r>
      <w:r w:rsidRPr="005B00F3">
        <w:t xml:space="preserve"> </w:t>
      </w:r>
    </w:p>
    <w:p w14:paraId="3D924DB3" w14:textId="1AF52306" w:rsidR="00190D76" w:rsidRDefault="004409EE" w:rsidP="00035098">
      <w:pPr>
        <w:pStyle w:val="alineazaodstavkom0"/>
        <w:numPr>
          <w:ilvl w:val="0"/>
          <w:numId w:val="7"/>
        </w:numPr>
        <w:shd w:val="clear" w:color="auto" w:fill="FFFFFF"/>
        <w:spacing w:before="0" w:beforeAutospacing="0" w:after="240" w:afterAutospacing="0" w:line="276" w:lineRule="auto"/>
        <w:jc w:val="both"/>
        <w:rPr>
          <w:rFonts w:ascii="Arial" w:hAnsi="Arial" w:cs="Arial"/>
          <w:sz w:val="22"/>
          <w:szCs w:val="22"/>
        </w:rPr>
      </w:pPr>
      <w:r w:rsidRPr="00D31F83">
        <w:rPr>
          <w:rFonts w:ascii="Arial" w:hAnsi="Arial" w:cs="Arial"/>
          <w:b/>
          <w:bCs/>
          <w:sz w:val="22"/>
          <w:szCs w:val="22"/>
        </w:rPr>
        <w:t>Enotna subvencionirana IJPP</w:t>
      </w:r>
      <w:r w:rsidRPr="00D31F83">
        <w:rPr>
          <w:rFonts w:ascii="Arial" w:hAnsi="Arial" w:cs="Arial"/>
          <w:sz w:val="22"/>
          <w:szCs w:val="22"/>
        </w:rPr>
        <w:t xml:space="preserve"> vozovnica je za upravičence iz 114.b člena Zakona o prevozih v cestnem prometu, pravica do subvencioniranega prevoza v okviru enotne IJPP vozovnice. Vključuje prevoz v javnem linijskem prevozu potnikov v cestnem in železniškem pr</w:t>
      </w:r>
      <w:r w:rsidR="00101808">
        <w:rPr>
          <w:rFonts w:ascii="Arial" w:hAnsi="Arial" w:cs="Arial"/>
          <w:sz w:val="22"/>
          <w:szCs w:val="22"/>
        </w:rPr>
        <w:t>ometu</w:t>
      </w:r>
      <w:r w:rsidR="007500FC">
        <w:rPr>
          <w:rFonts w:ascii="Arial" w:hAnsi="Arial" w:cs="Arial"/>
          <w:sz w:val="22"/>
          <w:szCs w:val="22"/>
        </w:rPr>
        <w:t xml:space="preserve"> ter prevoz v mestnem linijskem prevozu potnikov</w:t>
      </w:r>
      <w:r w:rsidR="003672E5">
        <w:rPr>
          <w:rFonts w:ascii="Arial" w:hAnsi="Arial" w:cs="Arial"/>
          <w:sz w:val="22"/>
          <w:szCs w:val="22"/>
        </w:rPr>
        <w:t>.</w:t>
      </w:r>
    </w:p>
    <w:p w14:paraId="0B76BFC0" w14:textId="173CE7BC" w:rsidR="00190D76" w:rsidRDefault="004409EE" w:rsidP="00442A8C">
      <w:pPr>
        <w:pStyle w:val="Naslov2"/>
        <w:spacing w:line="276" w:lineRule="auto"/>
        <w:jc w:val="both"/>
        <w:rPr>
          <w:bCs w:val="0"/>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0" w:name="_Toc111542014"/>
      <w:bookmarkStart w:id="11" w:name="_Toc116292554"/>
      <w:r w:rsidRPr="00D31F83">
        <w:rPr>
          <w:bCs w:val="0"/>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Opredelitev konteksta</w:t>
      </w:r>
      <w:bookmarkEnd w:id="10"/>
      <w:bookmarkEnd w:id="11"/>
    </w:p>
    <w:p w14:paraId="1692DB56" w14:textId="77777777" w:rsidR="008E2E56" w:rsidRPr="008E2E56" w:rsidRDefault="008E2E56" w:rsidP="008E2E56"/>
    <w:p w14:paraId="053674AC" w14:textId="421B31B6" w:rsidR="00D31F83" w:rsidRDefault="00002FE9" w:rsidP="00FF4613">
      <w:pPr>
        <w:pStyle w:val="Napis"/>
        <w:spacing w:line="276" w:lineRule="auto"/>
        <w:jc w:val="both"/>
        <w:rPr>
          <w:rFonts w:cs="Arial"/>
          <w:sz w:val="22"/>
          <w:szCs w:val="22"/>
        </w:rPr>
      </w:pPr>
      <w:r w:rsidRPr="00002FE9">
        <w:rPr>
          <w:sz w:val="22"/>
          <w:szCs w:val="22"/>
        </w:rPr>
        <w:t>Upokojenci sodijo med ranljive skupine udeležencev v prometu</w:t>
      </w:r>
      <w:r>
        <w:rPr>
          <w:sz w:val="22"/>
          <w:szCs w:val="22"/>
        </w:rPr>
        <w:t xml:space="preserve"> in </w:t>
      </w:r>
      <w:r w:rsidR="00FF4613" w:rsidRPr="00002FE9">
        <w:rPr>
          <w:rFonts w:cs="Arial"/>
          <w:sz w:val="22"/>
          <w:szCs w:val="22"/>
        </w:rPr>
        <w:t>so edina družbena skupina,</w:t>
      </w:r>
      <w:r w:rsidR="00FF4613" w:rsidRPr="00411491">
        <w:rPr>
          <w:rFonts w:cs="Arial"/>
          <w:sz w:val="22"/>
          <w:szCs w:val="22"/>
        </w:rPr>
        <w:t xml:space="preserve"> ki doslej pri uporabi medkrajevnega javnega potniškega prometa ni imela ugodnosti, medtem ko že vrsto let </w:t>
      </w:r>
      <w:r w:rsidR="00D73EA7">
        <w:rPr>
          <w:rFonts w:cs="Arial"/>
          <w:sz w:val="22"/>
          <w:szCs w:val="22"/>
        </w:rPr>
        <w:t xml:space="preserve">imajo </w:t>
      </w:r>
      <w:r w:rsidR="00FF4613" w:rsidRPr="00411491">
        <w:rPr>
          <w:rFonts w:cs="Arial"/>
          <w:sz w:val="22"/>
          <w:szCs w:val="22"/>
        </w:rPr>
        <w:t>subvencionir</w:t>
      </w:r>
      <w:r w:rsidR="00D73EA7">
        <w:rPr>
          <w:rFonts w:cs="Arial"/>
          <w:sz w:val="22"/>
          <w:szCs w:val="22"/>
        </w:rPr>
        <w:t>ane</w:t>
      </w:r>
      <w:r w:rsidR="00FF4613" w:rsidRPr="00411491">
        <w:rPr>
          <w:rFonts w:cs="Arial"/>
          <w:sz w:val="22"/>
          <w:szCs w:val="22"/>
        </w:rPr>
        <w:t xml:space="preserve"> prevoze dijak</w:t>
      </w:r>
      <w:r w:rsidR="00D73EA7">
        <w:rPr>
          <w:rFonts w:cs="Arial"/>
          <w:sz w:val="22"/>
          <w:szCs w:val="22"/>
        </w:rPr>
        <w:t>i</w:t>
      </w:r>
      <w:r w:rsidR="00FF4613" w:rsidRPr="00411491">
        <w:rPr>
          <w:rFonts w:cs="Arial"/>
          <w:sz w:val="22"/>
          <w:szCs w:val="22"/>
        </w:rPr>
        <w:t xml:space="preserve"> in študent</w:t>
      </w:r>
      <w:r w:rsidR="00D73EA7">
        <w:rPr>
          <w:rFonts w:cs="Arial"/>
          <w:sz w:val="22"/>
          <w:szCs w:val="22"/>
        </w:rPr>
        <w:t>i</w:t>
      </w:r>
      <w:r w:rsidR="00FF4613" w:rsidRPr="00411491">
        <w:rPr>
          <w:rFonts w:cs="Arial"/>
          <w:sz w:val="22"/>
          <w:szCs w:val="22"/>
        </w:rPr>
        <w:t>, zaposleni pa prejema</w:t>
      </w:r>
      <w:r>
        <w:rPr>
          <w:rFonts w:cs="Arial"/>
          <w:sz w:val="22"/>
          <w:szCs w:val="22"/>
        </w:rPr>
        <w:t>jo</w:t>
      </w:r>
      <w:r w:rsidR="00FF4613" w:rsidRPr="00411491">
        <w:rPr>
          <w:rFonts w:cs="Arial"/>
          <w:sz w:val="22"/>
          <w:szCs w:val="22"/>
        </w:rPr>
        <w:t xml:space="preserve"> tudi nadomestilo za prevoz na delo.</w:t>
      </w:r>
      <w:r w:rsidR="003672E5">
        <w:rPr>
          <w:rFonts w:cs="Arial"/>
          <w:sz w:val="22"/>
          <w:szCs w:val="22"/>
        </w:rPr>
        <w:t xml:space="preserve"> </w:t>
      </w:r>
      <w:r w:rsidR="00BD6ACB" w:rsidRPr="00BD6ACB">
        <w:rPr>
          <w:rFonts w:cs="Arial"/>
          <w:sz w:val="22"/>
          <w:szCs w:val="22"/>
        </w:rPr>
        <w:t>Njihova gibljivost v javnem prometu je pomembna za kakovost njihovega življenja. Razvoj prometa mora omogočati gibljivost in udeležbo star</w:t>
      </w:r>
      <w:r w:rsidR="003672E5">
        <w:rPr>
          <w:rFonts w:cs="Arial"/>
          <w:sz w:val="22"/>
          <w:szCs w:val="22"/>
        </w:rPr>
        <w:t>ejših</w:t>
      </w:r>
      <w:r w:rsidR="00BD6ACB" w:rsidRPr="00BD6ACB">
        <w:rPr>
          <w:rFonts w:cs="Arial"/>
          <w:sz w:val="22"/>
          <w:szCs w:val="22"/>
        </w:rPr>
        <w:t xml:space="preserve"> ljudi v njem. Visoke zahteve glede varnosti, udobnosti in še posebej dostopnosti, ki jih ta populacija ima, narekujejo posebno skrb in pozornost pri spodbujanju uporabe javnih prevoznih sredstev tako v cestnem</w:t>
      </w:r>
      <w:r w:rsidR="00442A8C">
        <w:rPr>
          <w:rFonts w:cs="Arial"/>
          <w:sz w:val="22"/>
          <w:szCs w:val="22"/>
        </w:rPr>
        <w:t xml:space="preserve">, železniškem </w:t>
      </w:r>
      <w:r w:rsidR="00BD6ACB" w:rsidRPr="00BD6ACB">
        <w:rPr>
          <w:rFonts w:cs="Arial"/>
          <w:sz w:val="22"/>
          <w:szCs w:val="22"/>
        </w:rPr>
        <w:t xml:space="preserve"> kot tudi v </w:t>
      </w:r>
      <w:r w:rsidR="00442A8C">
        <w:rPr>
          <w:rFonts w:cs="Arial"/>
          <w:sz w:val="22"/>
          <w:szCs w:val="22"/>
        </w:rPr>
        <w:t>mestnem</w:t>
      </w:r>
      <w:r w:rsidR="00442A8C" w:rsidRPr="00BD6ACB">
        <w:rPr>
          <w:rFonts w:cs="Arial"/>
          <w:sz w:val="22"/>
          <w:szCs w:val="22"/>
        </w:rPr>
        <w:t xml:space="preserve"> </w:t>
      </w:r>
      <w:r w:rsidR="00BD6ACB" w:rsidRPr="00BD6ACB">
        <w:rPr>
          <w:rFonts w:cs="Arial"/>
          <w:sz w:val="22"/>
          <w:szCs w:val="22"/>
        </w:rPr>
        <w:t>prometu. Pri načrtovanju in konstruiranju prevoznih sredstev in spremljajoče infrastrukture je treba upoštevati različne potrebe starejših oseb, ki morajo imeti enakovredne možnosti uporabe prevoznih sredstev</w:t>
      </w:r>
      <w:r w:rsidR="00BD6ACB">
        <w:rPr>
          <w:rStyle w:val="Sprotnaopomba-sklic"/>
          <w:rFonts w:cs="Arial"/>
          <w:sz w:val="22"/>
          <w:szCs w:val="22"/>
        </w:rPr>
        <w:footnoteReference w:id="1"/>
      </w:r>
      <w:r w:rsidR="00BD6ACB">
        <w:rPr>
          <w:rFonts w:cs="Arial"/>
          <w:sz w:val="22"/>
          <w:szCs w:val="22"/>
        </w:rPr>
        <w:t>.</w:t>
      </w:r>
    </w:p>
    <w:p w14:paraId="10D40E31" w14:textId="1FF28A02" w:rsidR="00FF4613" w:rsidRPr="00411491" w:rsidRDefault="00FF4613" w:rsidP="00FF4613">
      <w:pPr>
        <w:pStyle w:val="Napis"/>
        <w:spacing w:line="276" w:lineRule="auto"/>
        <w:jc w:val="both"/>
        <w:rPr>
          <w:rFonts w:cs="Arial"/>
          <w:sz w:val="22"/>
          <w:szCs w:val="22"/>
        </w:rPr>
      </w:pPr>
      <w:r w:rsidRPr="00411491">
        <w:rPr>
          <w:rFonts w:cs="Arial"/>
          <w:sz w:val="22"/>
          <w:szCs w:val="22"/>
        </w:rPr>
        <w:t>Ministrstvo za infrastrukturo</w:t>
      </w:r>
      <w:r w:rsidR="00FE7C85">
        <w:rPr>
          <w:rFonts w:cs="Arial"/>
          <w:sz w:val="22"/>
          <w:szCs w:val="22"/>
        </w:rPr>
        <w:t xml:space="preserve"> je </w:t>
      </w:r>
      <w:r w:rsidRPr="00411491">
        <w:rPr>
          <w:rFonts w:cs="Arial"/>
          <w:sz w:val="22"/>
          <w:szCs w:val="22"/>
        </w:rPr>
        <w:t xml:space="preserve">julija 2020 </w:t>
      </w:r>
      <w:r w:rsidR="00E52717" w:rsidRPr="00411491">
        <w:rPr>
          <w:rFonts w:cs="Arial"/>
          <w:sz w:val="22"/>
          <w:szCs w:val="22"/>
        </w:rPr>
        <w:t>za upokojence</w:t>
      </w:r>
      <w:r w:rsidRPr="00411491">
        <w:rPr>
          <w:rFonts w:cs="Arial"/>
          <w:sz w:val="22"/>
          <w:szCs w:val="22"/>
        </w:rPr>
        <w:t xml:space="preserve"> </w:t>
      </w:r>
      <w:r w:rsidR="00B64D17">
        <w:rPr>
          <w:rFonts w:cs="Arial"/>
          <w:sz w:val="22"/>
          <w:szCs w:val="22"/>
        </w:rPr>
        <w:t xml:space="preserve">uvedlo </w:t>
      </w:r>
      <w:r w:rsidRPr="00411491">
        <w:rPr>
          <w:rFonts w:cs="Arial"/>
          <w:sz w:val="22"/>
          <w:szCs w:val="22"/>
        </w:rPr>
        <w:t xml:space="preserve">brezplačno </w:t>
      </w:r>
      <w:r w:rsidR="00B64D17">
        <w:rPr>
          <w:rFonts w:cs="Arial"/>
          <w:sz w:val="22"/>
          <w:szCs w:val="22"/>
        </w:rPr>
        <w:t xml:space="preserve">IJPP </w:t>
      </w:r>
      <w:r w:rsidRPr="00411491">
        <w:rPr>
          <w:rFonts w:cs="Arial"/>
          <w:sz w:val="22"/>
          <w:szCs w:val="22"/>
        </w:rPr>
        <w:t>vozovnico</w:t>
      </w:r>
      <w:r w:rsidR="00B64D17">
        <w:rPr>
          <w:rFonts w:cs="Arial"/>
          <w:sz w:val="22"/>
          <w:szCs w:val="22"/>
        </w:rPr>
        <w:t xml:space="preserve">, ki v </w:t>
      </w:r>
      <w:r w:rsidR="00B64D17" w:rsidRPr="00B64D17">
        <w:rPr>
          <w:rFonts w:cs="Arial"/>
          <w:sz w:val="22"/>
          <w:szCs w:val="22"/>
        </w:rPr>
        <w:t>medkrajevnem avtobusnem in železniškem prometu</w:t>
      </w:r>
      <w:r w:rsidR="00B64D17">
        <w:rPr>
          <w:rFonts w:cs="Arial"/>
          <w:sz w:val="22"/>
          <w:szCs w:val="22"/>
        </w:rPr>
        <w:t xml:space="preserve"> velja na celotnem območju</w:t>
      </w:r>
      <w:r w:rsidR="008046E9">
        <w:rPr>
          <w:rFonts w:cs="Arial"/>
          <w:sz w:val="22"/>
          <w:szCs w:val="22"/>
        </w:rPr>
        <w:t xml:space="preserve"> </w:t>
      </w:r>
      <w:r w:rsidR="00B64D17">
        <w:rPr>
          <w:rFonts w:cs="Arial"/>
          <w:sz w:val="22"/>
          <w:szCs w:val="22"/>
        </w:rPr>
        <w:t xml:space="preserve">Republike </w:t>
      </w:r>
      <w:r w:rsidR="00B778BB" w:rsidRPr="00B778BB">
        <w:rPr>
          <w:rFonts w:cs="Arial"/>
          <w:sz w:val="22"/>
          <w:szCs w:val="22"/>
        </w:rPr>
        <w:t>Slovenij</w:t>
      </w:r>
      <w:r w:rsidR="00990D88">
        <w:rPr>
          <w:rFonts w:cs="Arial"/>
          <w:sz w:val="22"/>
          <w:szCs w:val="22"/>
        </w:rPr>
        <w:t>e</w:t>
      </w:r>
      <w:r w:rsidR="003672E5">
        <w:rPr>
          <w:rFonts w:cs="Arial"/>
          <w:sz w:val="22"/>
          <w:szCs w:val="22"/>
        </w:rPr>
        <w:t xml:space="preserve">, </w:t>
      </w:r>
      <w:r w:rsidRPr="00411491">
        <w:rPr>
          <w:rFonts w:cs="Arial"/>
          <w:sz w:val="22"/>
          <w:szCs w:val="22"/>
        </w:rPr>
        <w:t xml:space="preserve">z namenom </w:t>
      </w:r>
      <w:r w:rsidRPr="00411491">
        <w:rPr>
          <w:rFonts w:cs="Arial"/>
          <w:sz w:val="22"/>
          <w:szCs w:val="22"/>
          <w:lang w:eastAsia="sl-SI"/>
        </w:rPr>
        <w:t>omogočiti večjo mobilnost upokojence</w:t>
      </w:r>
      <w:r w:rsidR="008A13D2">
        <w:rPr>
          <w:rFonts w:cs="Arial"/>
          <w:sz w:val="22"/>
          <w:szCs w:val="22"/>
          <w:lang w:eastAsia="sl-SI"/>
        </w:rPr>
        <w:t>v</w:t>
      </w:r>
      <w:r w:rsidRPr="00411491">
        <w:rPr>
          <w:rFonts w:cs="Arial"/>
          <w:sz w:val="22"/>
          <w:szCs w:val="22"/>
          <w:lang w:eastAsia="sl-SI"/>
        </w:rPr>
        <w:t>, ne da bi se to poznalo pri njihovih pokojninah.</w:t>
      </w:r>
      <w:r w:rsidR="00002FE9">
        <w:rPr>
          <w:rFonts w:cs="Arial"/>
          <w:sz w:val="22"/>
          <w:szCs w:val="22"/>
          <w:lang w:eastAsia="sl-SI"/>
        </w:rPr>
        <w:t xml:space="preserve"> Z </w:t>
      </w:r>
      <w:r w:rsidR="00002FE9">
        <w:rPr>
          <w:rFonts w:cs="Arial"/>
          <w:sz w:val="22"/>
          <w:szCs w:val="22"/>
        </w:rPr>
        <w:t>b</w:t>
      </w:r>
      <w:r w:rsidRPr="00411491">
        <w:rPr>
          <w:rFonts w:cs="Arial"/>
          <w:sz w:val="22"/>
          <w:szCs w:val="22"/>
        </w:rPr>
        <w:t>rezplačn</w:t>
      </w:r>
      <w:r w:rsidR="00002FE9">
        <w:rPr>
          <w:rFonts w:cs="Arial"/>
          <w:sz w:val="22"/>
          <w:szCs w:val="22"/>
        </w:rPr>
        <w:t>o</w:t>
      </w:r>
      <w:r w:rsidRPr="00411491">
        <w:rPr>
          <w:rFonts w:cs="Arial"/>
          <w:sz w:val="22"/>
          <w:szCs w:val="22"/>
        </w:rPr>
        <w:t xml:space="preserve"> vozovnic</w:t>
      </w:r>
      <w:r w:rsidR="00002FE9">
        <w:rPr>
          <w:rFonts w:cs="Arial"/>
          <w:sz w:val="22"/>
          <w:szCs w:val="22"/>
        </w:rPr>
        <w:t>o</w:t>
      </w:r>
      <w:r w:rsidR="00E52717">
        <w:rPr>
          <w:rFonts w:cs="Arial"/>
          <w:sz w:val="22"/>
          <w:szCs w:val="22"/>
        </w:rPr>
        <w:t xml:space="preserve"> upokojenci lahko</w:t>
      </w:r>
      <w:r w:rsidRPr="00411491">
        <w:rPr>
          <w:rFonts w:cs="Arial"/>
          <w:sz w:val="22"/>
          <w:szCs w:val="22"/>
        </w:rPr>
        <w:t xml:space="preserve"> neomejeno in varno pot</w:t>
      </w:r>
      <w:r w:rsidR="00E52717">
        <w:rPr>
          <w:rFonts w:cs="Arial"/>
          <w:sz w:val="22"/>
          <w:szCs w:val="22"/>
        </w:rPr>
        <w:t xml:space="preserve">ujejo </w:t>
      </w:r>
      <w:r w:rsidRPr="00411491">
        <w:rPr>
          <w:rFonts w:cs="Arial"/>
          <w:sz w:val="22"/>
          <w:szCs w:val="22"/>
        </w:rPr>
        <w:t xml:space="preserve">z javnim potniškim prometom. Cilj je zagotovitev </w:t>
      </w:r>
      <w:proofErr w:type="spellStart"/>
      <w:r w:rsidRPr="00411491">
        <w:rPr>
          <w:rFonts w:cs="Arial"/>
          <w:sz w:val="22"/>
          <w:szCs w:val="22"/>
        </w:rPr>
        <w:t>nihove</w:t>
      </w:r>
      <w:proofErr w:type="spellEnd"/>
      <w:r w:rsidRPr="00411491">
        <w:rPr>
          <w:rFonts w:cs="Arial"/>
          <w:sz w:val="22"/>
          <w:szCs w:val="22"/>
        </w:rPr>
        <w:t xml:space="preserve"> mobilnosti, povečanje možnosti samostojnega življenja in ohranjanja socialnih stikov in potovanj.</w:t>
      </w:r>
    </w:p>
    <w:p w14:paraId="278BCB0A" w14:textId="77777777" w:rsidR="00425C39" w:rsidRDefault="00425C39">
      <w:pPr>
        <w:suppressAutoHyphens w:val="0"/>
        <w:spacing w:after="160" w:line="259" w:lineRule="auto"/>
        <w:rPr>
          <w:rFonts w:cs="Arial"/>
          <w:szCs w:val="22"/>
        </w:rPr>
      </w:pPr>
      <w:r>
        <w:rPr>
          <w:rFonts w:cs="Arial"/>
          <w:szCs w:val="22"/>
        </w:rPr>
        <w:br w:type="page"/>
      </w:r>
    </w:p>
    <w:p w14:paraId="458D014C" w14:textId="35936FEA" w:rsidR="00851D7D" w:rsidRPr="00185CE7" w:rsidRDefault="00851D7D" w:rsidP="00185CE7">
      <w:pPr>
        <w:pStyle w:val="Naslov2"/>
        <w:rPr>
          <w:color w:val="2F5496" w:themeColor="accent1" w:themeShade="BF"/>
          <w:sz w:val="24"/>
          <w:szCs w:val="24"/>
        </w:rPr>
      </w:pPr>
      <w:bookmarkStart w:id="12" w:name="_Toc111542015"/>
      <w:bookmarkStart w:id="13" w:name="_Toc116292555"/>
      <w:r w:rsidRPr="00185CE7">
        <w:rPr>
          <w:color w:val="2F5496" w:themeColor="accent1" w:themeShade="BF"/>
          <w:sz w:val="24"/>
          <w:szCs w:val="24"/>
        </w:rPr>
        <w:lastRenderedPageBreak/>
        <w:t xml:space="preserve">Upravičenci </w:t>
      </w:r>
      <w:r w:rsidR="00D31F83">
        <w:rPr>
          <w:color w:val="2F5496" w:themeColor="accent1" w:themeShade="BF"/>
          <w:sz w:val="24"/>
          <w:szCs w:val="24"/>
        </w:rPr>
        <w:t xml:space="preserve">do </w:t>
      </w:r>
      <w:r w:rsidRPr="00185CE7">
        <w:rPr>
          <w:color w:val="2F5496" w:themeColor="accent1" w:themeShade="BF"/>
          <w:sz w:val="24"/>
          <w:szCs w:val="24"/>
        </w:rPr>
        <w:t>brezplačne vozovnice</w:t>
      </w:r>
      <w:bookmarkEnd w:id="12"/>
      <w:bookmarkEnd w:id="13"/>
    </w:p>
    <w:p w14:paraId="31F600E4" w14:textId="70821B9E" w:rsidR="00851D7D" w:rsidRPr="009631CD" w:rsidRDefault="00DF12B6" w:rsidP="009631CD">
      <w:pPr>
        <w:spacing w:line="276" w:lineRule="auto"/>
        <w:jc w:val="both"/>
        <w:rPr>
          <w:rFonts w:cs="Arial"/>
          <w:szCs w:val="22"/>
        </w:rPr>
      </w:pPr>
      <w:r w:rsidRPr="009631CD">
        <w:rPr>
          <w:rFonts w:cs="Arial"/>
          <w:szCs w:val="22"/>
        </w:rPr>
        <w:t>Do brezplačne vozovnice javnega medkrajevnega potniškega prometa so upravičeni</w:t>
      </w:r>
      <w:r w:rsidR="009631CD" w:rsidRPr="009631CD">
        <w:rPr>
          <w:rFonts w:cs="Arial"/>
          <w:szCs w:val="22"/>
        </w:rPr>
        <w:t>:</w:t>
      </w:r>
    </w:p>
    <w:p w14:paraId="4A6A6A65" w14:textId="1713326B" w:rsidR="009631CD" w:rsidRPr="009631CD" w:rsidRDefault="00101808" w:rsidP="00035098">
      <w:pPr>
        <w:pStyle w:val="Odstavekseznama"/>
        <w:numPr>
          <w:ilvl w:val="0"/>
          <w:numId w:val="3"/>
        </w:numPr>
        <w:spacing w:line="276" w:lineRule="auto"/>
        <w:jc w:val="both"/>
        <w:rPr>
          <w:rFonts w:cs="Arial"/>
          <w:szCs w:val="22"/>
        </w:rPr>
      </w:pPr>
      <w:r>
        <w:rPr>
          <w:rFonts w:cs="Arial"/>
          <w:color w:val="111111"/>
          <w:szCs w:val="22"/>
        </w:rPr>
        <w:t>U</w:t>
      </w:r>
      <w:r w:rsidR="009631CD" w:rsidRPr="009631CD">
        <w:rPr>
          <w:rFonts w:cs="Arial"/>
          <w:color w:val="111111"/>
          <w:szCs w:val="22"/>
        </w:rPr>
        <w:t>pokojenci</w:t>
      </w:r>
      <w:r>
        <w:rPr>
          <w:rFonts w:cs="Arial"/>
          <w:color w:val="111111"/>
          <w:szCs w:val="22"/>
        </w:rPr>
        <w:t>;</w:t>
      </w:r>
    </w:p>
    <w:p w14:paraId="2AD3EBC1" w14:textId="5681F4BB" w:rsidR="009631CD" w:rsidRPr="009631CD" w:rsidRDefault="009631CD" w:rsidP="00035098">
      <w:pPr>
        <w:pStyle w:val="Odstavekseznama"/>
        <w:numPr>
          <w:ilvl w:val="0"/>
          <w:numId w:val="3"/>
        </w:numPr>
        <w:spacing w:line="276" w:lineRule="auto"/>
        <w:jc w:val="both"/>
        <w:rPr>
          <w:rFonts w:cs="Arial"/>
          <w:szCs w:val="22"/>
        </w:rPr>
      </w:pPr>
      <w:r w:rsidRPr="009631CD">
        <w:rPr>
          <w:rFonts w:cs="Arial"/>
          <w:color w:val="111111"/>
          <w:szCs w:val="22"/>
        </w:rPr>
        <w:t>starejši od 65 let</w:t>
      </w:r>
      <w:r w:rsidR="00101808">
        <w:rPr>
          <w:rFonts w:cs="Arial"/>
          <w:color w:val="111111"/>
          <w:szCs w:val="22"/>
        </w:rPr>
        <w:t>;</w:t>
      </w:r>
    </w:p>
    <w:p w14:paraId="1FF8AC46" w14:textId="52969D2C" w:rsidR="009631CD" w:rsidRPr="009631CD" w:rsidRDefault="009631CD" w:rsidP="00035098">
      <w:pPr>
        <w:pStyle w:val="Odstavekseznama"/>
        <w:numPr>
          <w:ilvl w:val="0"/>
          <w:numId w:val="3"/>
        </w:numPr>
        <w:spacing w:line="276" w:lineRule="auto"/>
        <w:jc w:val="both"/>
        <w:rPr>
          <w:rFonts w:cs="Arial"/>
          <w:szCs w:val="22"/>
        </w:rPr>
      </w:pPr>
      <w:r w:rsidRPr="009631CD">
        <w:rPr>
          <w:rFonts w:cs="Arial"/>
          <w:color w:val="111111"/>
          <w:szCs w:val="22"/>
        </w:rPr>
        <w:t>vojni veterani</w:t>
      </w:r>
      <w:r w:rsidR="00101808">
        <w:rPr>
          <w:rFonts w:cs="Arial"/>
          <w:color w:val="111111"/>
          <w:szCs w:val="22"/>
        </w:rPr>
        <w:t>;</w:t>
      </w:r>
    </w:p>
    <w:p w14:paraId="0C7A35D3" w14:textId="45B964CE" w:rsidR="009631CD" w:rsidRPr="009631CD" w:rsidRDefault="009631CD" w:rsidP="00035098">
      <w:pPr>
        <w:pStyle w:val="Odstavekseznama"/>
        <w:numPr>
          <w:ilvl w:val="0"/>
          <w:numId w:val="3"/>
        </w:numPr>
        <w:spacing w:line="276" w:lineRule="auto"/>
        <w:jc w:val="both"/>
        <w:rPr>
          <w:rFonts w:cs="Arial"/>
          <w:szCs w:val="22"/>
        </w:rPr>
      </w:pPr>
      <w:r w:rsidRPr="009631CD">
        <w:rPr>
          <w:rFonts w:cs="Arial"/>
          <w:color w:val="111111"/>
          <w:szCs w:val="22"/>
        </w:rPr>
        <w:t>invalidi z evropsko kartico ugodnosti za invalide. </w:t>
      </w:r>
    </w:p>
    <w:p w14:paraId="74D62415" w14:textId="77777777" w:rsidR="009631CD" w:rsidRPr="009631CD" w:rsidRDefault="009631CD" w:rsidP="009631CD">
      <w:pPr>
        <w:suppressAutoHyphens w:val="0"/>
        <w:spacing w:after="160" w:line="276" w:lineRule="auto"/>
        <w:rPr>
          <w:rFonts w:cs="Arial"/>
          <w:szCs w:val="22"/>
        </w:rPr>
      </w:pPr>
    </w:p>
    <w:p w14:paraId="53CC9467" w14:textId="2A798B7B" w:rsidR="00FC17A4" w:rsidRDefault="009631CD" w:rsidP="009631CD">
      <w:pPr>
        <w:suppressAutoHyphens w:val="0"/>
        <w:spacing w:after="160" w:line="276" w:lineRule="auto"/>
        <w:jc w:val="both"/>
        <w:rPr>
          <w:rFonts w:cs="Arial"/>
          <w:color w:val="111111"/>
          <w:szCs w:val="22"/>
        </w:rPr>
      </w:pPr>
      <w:r w:rsidRPr="009631CD">
        <w:rPr>
          <w:rFonts w:cs="Arial"/>
          <w:color w:val="111111"/>
          <w:szCs w:val="22"/>
        </w:rPr>
        <w:t>Pri vseh</w:t>
      </w:r>
      <w:r w:rsidR="00425C39">
        <w:rPr>
          <w:rFonts w:cs="Arial"/>
          <w:color w:val="111111"/>
          <w:szCs w:val="22"/>
        </w:rPr>
        <w:t xml:space="preserve"> upravičencih</w:t>
      </w:r>
      <w:r w:rsidRPr="009631CD">
        <w:rPr>
          <w:rFonts w:cs="Arial"/>
          <w:color w:val="111111"/>
          <w:szCs w:val="22"/>
        </w:rPr>
        <w:t xml:space="preserve"> je pogoj, da nimajo sklenjenega delovnega razmerja, prijavljene </w:t>
      </w:r>
      <w:r w:rsidR="00B76374">
        <w:rPr>
          <w:rFonts w:cs="Arial"/>
          <w:color w:val="111111"/>
          <w:szCs w:val="22"/>
        </w:rPr>
        <w:t>d</w:t>
      </w:r>
      <w:r w:rsidRPr="009631CD">
        <w:rPr>
          <w:rFonts w:cs="Arial"/>
          <w:color w:val="111111"/>
          <w:szCs w:val="22"/>
        </w:rPr>
        <w:t>ejavnosti, kot so denimo samostojni podjetniki</w:t>
      </w:r>
      <w:r w:rsidR="00442A8C">
        <w:rPr>
          <w:rFonts w:cs="Arial"/>
          <w:color w:val="111111"/>
          <w:szCs w:val="22"/>
        </w:rPr>
        <w:t>.</w:t>
      </w:r>
    </w:p>
    <w:p w14:paraId="6781F55F" w14:textId="77777777" w:rsidR="00FC17A4" w:rsidRDefault="00FC17A4" w:rsidP="009631CD">
      <w:pPr>
        <w:suppressAutoHyphens w:val="0"/>
        <w:spacing w:after="160" w:line="276" w:lineRule="auto"/>
        <w:jc w:val="both"/>
        <w:rPr>
          <w:rFonts w:cs="Arial"/>
          <w:color w:val="111111"/>
          <w:szCs w:val="22"/>
        </w:rPr>
      </w:pPr>
    </w:p>
    <w:p w14:paraId="613C0C9E" w14:textId="5FCD7477" w:rsidR="00185CE7" w:rsidRDefault="00FC17A4" w:rsidP="00FC17A4">
      <w:pPr>
        <w:pStyle w:val="Naslov2"/>
        <w:rPr>
          <w:color w:val="2F5496" w:themeColor="accent1" w:themeShade="BF"/>
          <w:sz w:val="24"/>
          <w:szCs w:val="24"/>
        </w:rPr>
      </w:pPr>
      <w:bookmarkStart w:id="14" w:name="_Toc111542016"/>
      <w:bookmarkStart w:id="15" w:name="_Toc116292556"/>
      <w:r w:rsidRPr="00FC17A4">
        <w:rPr>
          <w:color w:val="2F5496" w:themeColor="accent1" w:themeShade="BF"/>
          <w:sz w:val="24"/>
          <w:szCs w:val="24"/>
        </w:rPr>
        <w:t xml:space="preserve">Postopek </w:t>
      </w:r>
      <w:r w:rsidRPr="00BE4023">
        <w:rPr>
          <w:color w:val="2F5496" w:themeColor="accent1" w:themeShade="BF"/>
          <w:sz w:val="24"/>
          <w:szCs w:val="24"/>
        </w:rPr>
        <w:t>pridobitve</w:t>
      </w:r>
      <w:r w:rsidRPr="00FC17A4">
        <w:rPr>
          <w:color w:val="2F5496" w:themeColor="accent1" w:themeShade="BF"/>
          <w:sz w:val="24"/>
          <w:szCs w:val="24"/>
        </w:rPr>
        <w:t xml:space="preserve"> brezplačne vozovnice</w:t>
      </w:r>
      <w:bookmarkEnd w:id="14"/>
      <w:bookmarkEnd w:id="15"/>
    </w:p>
    <w:p w14:paraId="7512FC2F" w14:textId="2A01BD9E" w:rsidR="007B1040" w:rsidRPr="00222A4C" w:rsidRDefault="003B64A1" w:rsidP="00092B4D">
      <w:pPr>
        <w:pStyle w:val="Naslov3"/>
        <w:rPr>
          <w:color w:val="2F5496" w:themeColor="accent1" w:themeShade="BF"/>
          <w:sz w:val="20"/>
          <w:szCs w:val="20"/>
        </w:rPr>
      </w:pPr>
      <w:r w:rsidRPr="00222A4C">
        <w:rPr>
          <w:color w:val="2F5496" w:themeColor="accent1" w:themeShade="BF"/>
          <w:sz w:val="20"/>
          <w:szCs w:val="20"/>
        </w:rPr>
        <w:t xml:space="preserve"> </w:t>
      </w:r>
      <w:r w:rsidR="00222A4C" w:rsidRPr="00222A4C">
        <w:rPr>
          <w:color w:val="2F5496" w:themeColor="accent1" w:themeShade="BF"/>
          <w:sz w:val="20"/>
          <w:szCs w:val="20"/>
        </w:rPr>
        <w:t>Vložitev vloge za p</w:t>
      </w:r>
      <w:r w:rsidRPr="00222A4C">
        <w:rPr>
          <w:color w:val="2F5496" w:themeColor="accent1" w:themeShade="BF"/>
          <w:sz w:val="20"/>
          <w:szCs w:val="20"/>
        </w:rPr>
        <w:t xml:space="preserve">ridobitev vozovnice </w:t>
      </w:r>
    </w:p>
    <w:p w14:paraId="402A860A" w14:textId="00CCA1FF" w:rsidR="007B1040" w:rsidRDefault="007B1040" w:rsidP="007B1040"/>
    <w:p w14:paraId="2C31B6F9" w14:textId="1D5B43F6" w:rsidR="007B1567" w:rsidRDefault="007B1567" w:rsidP="00050A08">
      <w:pPr>
        <w:spacing w:line="276" w:lineRule="auto"/>
        <w:jc w:val="both"/>
      </w:pPr>
      <w:r>
        <w:t>S 1. julijem 2020 je</w:t>
      </w:r>
      <w:r w:rsidR="003E26BA">
        <w:t xml:space="preserve"> za upokojence</w:t>
      </w:r>
      <w:r>
        <w:t xml:space="preserve"> začela veljati brezplačna vozovnic</w:t>
      </w:r>
      <w:r w:rsidR="00D417EF">
        <w:t>a za prevoz</w:t>
      </w:r>
      <w:r w:rsidR="003E26BA">
        <w:t>e</w:t>
      </w:r>
      <w:r w:rsidR="00D417EF">
        <w:t xml:space="preserve"> v </w:t>
      </w:r>
      <w:r w:rsidRPr="007B1567">
        <w:t>medkrajevnem javnem potniškem prometu</w:t>
      </w:r>
      <w:r w:rsidR="003E26BA">
        <w:t xml:space="preserve">, z </w:t>
      </w:r>
      <w:proofErr w:type="spellStart"/>
      <w:r w:rsidR="003E26BA">
        <w:t>veljavnostjo</w:t>
      </w:r>
      <w:r w:rsidR="00D417EF">
        <w:t>a</w:t>
      </w:r>
      <w:proofErr w:type="spellEnd"/>
      <w:r w:rsidR="00D417EF">
        <w:t xml:space="preserve"> </w:t>
      </w:r>
      <w:r w:rsidRPr="003012F5">
        <w:t>en</w:t>
      </w:r>
      <w:r w:rsidR="003E26BA">
        <w:t>ega</w:t>
      </w:r>
      <w:r w:rsidRPr="003012F5">
        <w:t xml:space="preserve"> let</w:t>
      </w:r>
      <w:r w:rsidR="003E26BA">
        <w:t>a</w:t>
      </w:r>
      <w:r w:rsidRPr="003012F5">
        <w:t xml:space="preserve"> od začetka meseca, v katerem je bila</w:t>
      </w:r>
      <w:r w:rsidR="00050A08">
        <w:t xml:space="preserve"> vozovnica </w:t>
      </w:r>
      <w:r w:rsidRPr="003012F5">
        <w:t>izdana</w:t>
      </w:r>
      <w:r>
        <w:t xml:space="preserve">. </w:t>
      </w:r>
    </w:p>
    <w:p w14:paraId="1F779756" w14:textId="77777777" w:rsidR="007B1567" w:rsidRDefault="007B1567" w:rsidP="007B1567">
      <w:pPr>
        <w:spacing w:line="276" w:lineRule="auto"/>
      </w:pPr>
    </w:p>
    <w:p w14:paraId="014AAF7B" w14:textId="36A53AA1" w:rsidR="007B1567" w:rsidRPr="0069508A" w:rsidRDefault="007B1567" w:rsidP="007B1567">
      <w:pPr>
        <w:spacing w:line="276" w:lineRule="auto"/>
        <w:rPr>
          <w:b/>
          <w:bCs/>
          <w:color w:val="0070C0"/>
        </w:rPr>
      </w:pPr>
      <w:r w:rsidRPr="0069508A">
        <w:rPr>
          <w:rStyle w:val="muxgbd"/>
          <w:color w:val="0070C0"/>
          <w:sz w:val="21"/>
          <w:szCs w:val="21"/>
          <w:shd w:val="clear" w:color="auto" w:fill="FFFFFF"/>
        </w:rPr>
        <w:t> </w:t>
      </w:r>
      <w:r w:rsidRPr="0069508A">
        <w:rPr>
          <w:rFonts w:cs="Arial"/>
          <w:b/>
          <w:bCs/>
          <w:color w:val="0070C0"/>
          <w:sz w:val="21"/>
          <w:szCs w:val="21"/>
          <w:shd w:val="clear" w:color="auto" w:fill="FFFFFF"/>
        </w:rPr>
        <w:t xml:space="preserve">Kako </w:t>
      </w:r>
      <w:r w:rsidR="006B4CDE">
        <w:rPr>
          <w:rFonts w:cs="Arial"/>
          <w:b/>
          <w:bCs/>
          <w:color w:val="0070C0"/>
          <w:sz w:val="21"/>
          <w:szCs w:val="21"/>
          <w:shd w:val="clear" w:color="auto" w:fill="FFFFFF"/>
        </w:rPr>
        <w:t xml:space="preserve">so vlagatelji pridobili </w:t>
      </w:r>
      <w:r w:rsidRPr="0069508A">
        <w:rPr>
          <w:rFonts w:cs="Arial"/>
          <w:b/>
          <w:bCs/>
          <w:color w:val="0070C0"/>
          <w:sz w:val="21"/>
          <w:szCs w:val="21"/>
          <w:shd w:val="clear" w:color="auto" w:fill="FFFFFF"/>
        </w:rPr>
        <w:t>brezplačn</w:t>
      </w:r>
      <w:r w:rsidR="006B4CDE">
        <w:rPr>
          <w:rFonts w:cs="Arial"/>
          <w:b/>
          <w:bCs/>
          <w:color w:val="0070C0"/>
          <w:sz w:val="21"/>
          <w:szCs w:val="21"/>
          <w:shd w:val="clear" w:color="auto" w:fill="FFFFFF"/>
        </w:rPr>
        <w:t>o</w:t>
      </w:r>
      <w:r w:rsidRPr="0069508A">
        <w:rPr>
          <w:rFonts w:cs="Arial"/>
          <w:b/>
          <w:bCs/>
          <w:color w:val="0070C0"/>
          <w:sz w:val="21"/>
          <w:szCs w:val="21"/>
          <w:shd w:val="clear" w:color="auto" w:fill="FFFFFF"/>
        </w:rPr>
        <w:t xml:space="preserve"> IJPP </w:t>
      </w:r>
      <w:r w:rsidRPr="0069508A">
        <w:rPr>
          <w:rStyle w:val="Poudarek"/>
          <w:rFonts w:eastAsiaTheme="majorEastAsia" w:cs="Arial"/>
          <w:b/>
          <w:bCs/>
          <w:i w:val="0"/>
          <w:iCs w:val="0"/>
          <w:color w:val="0070C0"/>
          <w:sz w:val="21"/>
          <w:szCs w:val="21"/>
          <w:shd w:val="clear" w:color="auto" w:fill="FFFFFF"/>
        </w:rPr>
        <w:t>vozovnic</w:t>
      </w:r>
      <w:r w:rsidR="006B4CDE">
        <w:rPr>
          <w:rStyle w:val="Poudarek"/>
          <w:rFonts w:eastAsiaTheme="majorEastAsia" w:cs="Arial"/>
          <w:b/>
          <w:bCs/>
          <w:i w:val="0"/>
          <w:iCs w:val="0"/>
          <w:color w:val="0070C0"/>
          <w:sz w:val="21"/>
          <w:szCs w:val="21"/>
          <w:shd w:val="clear" w:color="auto" w:fill="FFFFFF"/>
        </w:rPr>
        <w:t>o</w:t>
      </w:r>
      <w:r w:rsidRPr="0069508A">
        <w:rPr>
          <w:rStyle w:val="Poudarek"/>
          <w:rFonts w:eastAsiaTheme="majorEastAsia" w:cs="Arial"/>
          <w:b/>
          <w:bCs/>
          <w:i w:val="0"/>
          <w:iCs w:val="0"/>
          <w:color w:val="0070C0"/>
          <w:sz w:val="21"/>
          <w:szCs w:val="21"/>
          <w:shd w:val="clear" w:color="auto" w:fill="FFFFFF"/>
        </w:rPr>
        <w:t>?</w:t>
      </w:r>
    </w:p>
    <w:p w14:paraId="4DA0DFFF" w14:textId="77777777" w:rsidR="007B1040" w:rsidRPr="007B1040" w:rsidRDefault="007B1040" w:rsidP="007B1040"/>
    <w:p w14:paraId="460CD0BF" w14:textId="46497464" w:rsidR="001E2442" w:rsidRDefault="001E2442" w:rsidP="00101808">
      <w:pPr>
        <w:pStyle w:val="Odstavekseznama"/>
        <w:numPr>
          <w:ilvl w:val="0"/>
          <w:numId w:val="12"/>
        </w:numPr>
        <w:spacing w:line="276" w:lineRule="auto"/>
        <w:jc w:val="both"/>
      </w:pPr>
      <w:r>
        <w:t>Upravičenci izpolnijo</w:t>
      </w:r>
      <w:r w:rsidR="00290372">
        <w:t xml:space="preserve"> predpisan</w:t>
      </w:r>
      <w:r w:rsidR="00E00278">
        <w:t>o</w:t>
      </w:r>
      <w:r w:rsidR="00A91B77">
        <w:t xml:space="preserve"> </w:t>
      </w:r>
      <w:r w:rsidR="005C1C47" w:rsidRPr="005C1C47">
        <w:t>Vlog</w:t>
      </w:r>
      <w:r>
        <w:t>o</w:t>
      </w:r>
      <w:r w:rsidR="005C1C47" w:rsidRPr="005C1C47">
        <w:t xml:space="preserve"> za izdajo subvencionirane vozovnice za brezplačni prevoz</w:t>
      </w:r>
      <w:r w:rsidR="005C1C47">
        <w:t xml:space="preserve">, ki je </w:t>
      </w:r>
      <w:r w:rsidR="005C1C47" w:rsidRPr="005C1C47">
        <w:t>objavljen</w:t>
      </w:r>
      <w:r w:rsidR="00E53196">
        <w:t>a</w:t>
      </w:r>
      <w:r w:rsidR="005C1C47" w:rsidRPr="005C1C47">
        <w:t xml:space="preserve"> na spletni strani </w:t>
      </w:r>
      <w:r w:rsidR="00E00278">
        <w:t>M</w:t>
      </w:r>
      <w:r w:rsidR="005C1C47" w:rsidRPr="005C1C47">
        <w:t xml:space="preserve">inistrstva za infrastrukturo, </w:t>
      </w:r>
      <w:r w:rsidR="005C1C47">
        <w:t xml:space="preserve">ali </w:t>
      </w:r>
      <w:r w:rsidR="005C1C47" w:rsidRPr="005C1C47">
        <w:t xml:space="preserve">pa </w:t>
      </w:r>
      <w:r w:rsidR="00E00278">
        <w:t>na</w:t>
      </w:r>
      <w:r w:rsidR="005C1C47" w:rsidRPr="005C1C47">
        <w:t xml:space="preserve"> </w:t>
      </w:r>
      <w:r w:rsidR="00290372" w:rsidRPr="00290372">
        <w:t>prodajnih mestih Integriranega javnega potniškega prometa (IJPP), torej na avtobusnih in železniških postajah.</w:t>
      </w:r>
    </w:p>
    <w:p w14:paraId="5C195B1C" w14:textId="4C46753F" w:rsidR="00A91B77" w:rsidRDefault="00A91B77" w:rsidP="00101808">
      <w:pPr>
        <w:pStyle w:val="Odstavekseznama"/>
        <w:numPr>
          <w:ilvl w:val="0"/>
          <w:numId w:val="12"/>
        </w:numPr>
        <w:spacing w:line="276" w:lineRule="auto"/>
        <w:jc w:val="both"/>
      </w:pPr>
      <w:r>
        <w:t>Možnosti posredovanja izpolnjenih vlog :</w:t>
      </w:r>
    </w:p>
    <w:p w14:paraId="326C0587" w14:textId="2483DDB5" w:rsidR="00185CE7" w:rsidRDefault="00101808" w:rsidP="00101808">
      <w:pPr>
        <w:pStyle w:val="Odstavekseznama"/>
        <w:numPr>
          <w:ilvl w:val="0"/>
          <w:numId w:val="11"/>
        </w:numPr>
        <w:spacing w:line="276" w:lineRule="auto"/>
        <w:jc w:val="both"/>
      </w:pPr>
      <w:r>
        <w:t>o</w:t>
      </w:r>
      <w:r w:rsidR="00A91B77" w:rsidRPr="00A91B77">
        <w:t>dd</w:t>
      </w:r>
      <w:r w:rsidR="00A91B77">
        <w:t>a</w:t>
      </w:r>
      <w:r w:rsidR="00E00278">
        <w:t>ja vloge</w:t>
      </w:r>
      <w:r w:rsidR="001E2442">
        <w:t xml:space="preserve"> fizično </w:t>
      </w:r>
      <w:r w:rsidR="00A91B77" w:rsidRPr="00A91B77">
        <w:t>na prodajn</w:t>
      </w:r>
      <w:r w:rsidR="001E2442">
        <w:t xml:space="preserve">ih </w:t>
      </w:r>
      <w:r w:rsidR="00A91B77" w:rsidRPr="00A91B77">
        <w:t>mest</w:t>
      </w:r>
      <w:r w:rsidR="001E2442">
        <w:t>ih,</w:t>
      </w:r>
      <w:r w:rsidR="00A91B77">
        <w:t xml:space="preserve"> kjer je potrebno predložiti</w:t>
      </w:r>
      <w:r w:rsidR="00A91B77" w:rsidRPr="00A91B77">
        <w:t xml:space="preserve"> osebni dokument</w:t>
      </w:r>
      <w:r w:rsidR="00A91B77">
        <w:t>,</w:t>
      </w:r>
      <w:r w:rsidR="00A91B77" w:rsidRPr="00A91B77">
        <w:t xml:space="preserve"> izkaznico vojnega </w:t>
      </w:r>
      <w:r w:rsidR="00476A2A">
        <w:t>veterana</w:t>
      </w:r>
      <w:r w:rsidR="00A91B77" w:rsidRPr="00A91B77">
        <w:t xml:space="preserve"> oziroma evropsko kartico ugodnosti za invalide</w:t>
      </w:r>
      <w:r w:rsidR="00D31F83">
        <w:t>.</w:t>
      </w:r>
    </w:p>
    <w:p w14:paraId="3DC614A7" w14:textId="70EB8D15" w:rsidR="00A91B77" w:rsidRDefault="00290372" w:rsidP="00101808">
      <w:pPr>
        <w:pStyle w:val="Odstavekseznama"/>
        <w:numPr>
          <w:ilvl w:val="0"/>
          <w:numId w:val="11"/>
        </w:numPr>
        <w:spacing w:line="276" w:lineRule="auto"/>
        <w:jc w:val="both"/>
      </w:pPr>
      <w:r>
        <w:t>P</w:t>
      </w:r>
      <w:r w:rsidR="00A91B77">
        <w:t>o</w:t>
      </w:r>
      <w:r w:rsidR="00425C39">
        <w:t>šiljanje vloge</w:t>
      </w:r>
      <w:r w:rsidR="00A91B77">
        <w:t xml:space="preserve"> </w:t>
      </w:r>
      <w:r w:rsidR="00A91B77" w:rsidRPr="00A91B77">
        <w:t>po navadni pošti na naslov: Ministrstvo za infrastrukturo, Langusova ulica 4, 1535 Ljubljana, s pripisom »</w:t>
      </w:r>
      <w:proofErr w:type="spellStart"/>
      <w:r w:rsidR="00A91B77" w:rsidRPr="00A91B77">
        <w:t>bezplačna</w:t>
      </w:r>
      <w:proofErr w:type="spellEnd"/>
      <w:r w:rsidR="00A91B77" w:rsidRPr="00A91B77">
        <w:t xml:space="preserve"> vozovnica Slovenija</w:t>
      </w:r>
      <w:r w:rsidR="00A91B77">
        <w:t>.</w:t>
      </w:r>
    </w:p>
    <w:p w14:paraId="691FAD3F" w14:textId="0B02F779" w:rsidR="00A91B77" w:rsidRDefault="00290372" w:rsidP="00101808">
      <w:pPr>
        <w:pStyle w:val="Odstavekseznama"/>
        <w:numPr>
          <w:ilvl w:val="0"/>
          <w:numId w:val="11"/>
        </w:numPr>
        <w:spacing w:line="276" w:lineRule="auto"/>
        <w:jc w:val="both"/>
      </w:pPr>
      <w:r>
        <w:t>Posredovanje vloge</w:t>
      </w:r>
      <w:r w:rsidRPr="00290372">
        <w:t xml:space="preserve"> po elektronski pošti na elektronski naslov mzi.dtmpp@gov.si. V zadevo e-pošte</w:t>
      </w:r>
      <w:r>
        <w:t xml:space="preserve"> se označi</w:t>
      </w:r>
      <w:r w:rsidRPr="00290372">
        <w:t xml:space="preserve"> »brezplačna vozovnica Slovenija«</w:t>
      </w:r>
      <w:r w:rsidR="00101808">
        <w:t xml:space="preserve">. </w:t>
      </w:r>
      <w:r w:rsidRPr="00290372">
        <w:t>V te</w:t>
      </w:r>
      <w:r>
        <w:t>h dveh</w:t>
      </w:r>
      <w:r w:rsidRPr="00290372">
        <w:t xml:space="preserve"> primer</w:t>
      </w:r>
      <w:r>
        <w:t>ih</w:t>
      </w:r>
      <w:r w:rsidRPr="00290372">
        <w:t xml:space="preserve"> ni treba priložiti nobenih drugih dokazil ali dokumentov</w:t>
      </w:r>
      <w:r w:rsidR="00425C39">
        <w:t>.</w:t>
      </w:r>
    </w:p>
    <w:p w14:paraId="7C386B58" w14:textId="7D505731" w:rsidR="00A91B77" w:rsidRDefault="00F72625" w:rsidP="00101808">
      <w:pPr>
        <w:pStyle w:val="Odstavekseznama"/>
        <w:numPr>
          <w:ilvl w:val="0"/>
          <w:numId w:val="12"/>
        </w:numPr>
        <w:spacing w:line="276" w:lineRule="auto"/>
        <w:jc w:val="both"/>
      </w:pPr>
      <w:r>
        <w:t xml:space="preserve">Upravičenci, ki so vlogo oddali fizično, dobijo enotno vozovnico </w:t>
      </w:r>
      <w:r w:rsidR="00A64D22">
        <w:t>I</w:t>
      </w:r>
      <w:r>
        <w:t>JPP</w:t>
      </w:r>
      <w:r w:rsidR="00101808">
        <w:t xml:space="preserve"> </w:t>
      </w:r>
      <w:r>
        <w:t xml:space="preserve">na enem od </w:t>
      </w:r>
      <w:r w:rsidRPr="00290372">
        <w:t>prodajnih mestih</w:t>
      </w:r>
      <w:r>
        <w:t>.</w:t>
      </w:r>
    </w:p>
    <w:p w14:paraId="5D779958" w14:textId="23255412" w:rsidR="007B1040" w:rsidRDefault="00F72625" w:rsidP="00AB716B">
      <w:pPr>
        <w:pStyle w:val="Odstavekseznama"/>
        <w:numPr>
          <w:ilvl w:val="0"/>
          <w:numId w:val="12"/>
        </w:numPr>
        <w:spacing w:line="276" w:lineRule="auto"/>
        <w:jc w:val="both"/>
      </w:pPr>
      <w:r>
        <w:t>Upravičenci, ki so vlogo oddali po navadni ali po elektro</w:t>
      </w:r>
      <w:r w:rsidR="00425C39">
        <w:t>ns</w:t>
      </w:r>
      <w:r>
        <w:t>ki pošti, kartico prej</w:t>
      </w:r>
      <w:r w:rsidR="00E53196">
        <w:t>mejo</w:t>
      </w:r>
      <w:r>
        <w:t xml:space="preserve"> po pošti po povzetju</w:t>
      </w:r>
      <w:r w:rsidR="00B478FC">
        <w:t>.</w:t>
      </w:r>
    </w:p>
    <w:p w14:paraId="636019E5" w14:textId="78CE414D" w:rsidR="00F72625" w:rsidRDefault="00F72625" w:rsidP="00F72625">
      <w:pPr>
        <w:pStyle w:val="Odstavekseznama"/>
        <w:spacing w:line="276" w:lineRule="auto"/>
      </w:pPr>
    </w:p>
    <w:p w14:paraId="1BAC2262" w14:textId="40D90473" w:rsidR="00F72625" w:rsidRPr="00092B4D" w:rsidRDefault="003B64A1" w:rsidP="003B64A1">
      <w:pPr>
        <w:pStyle w:val="Naslov3"/>
        <w:rPr>
          <w:color w:val="2F5496" w:themeColor="accent1" w:themeShade="BF"/>
          <w:sz w:val="20"/>
          <w:szCs w:val="20"/>
        </w:rPr>
      </w:pPr>
      <w:r w:rsidRPr="00092B4D">
        <w:rPr>
          <w:color w:val="2F5496" w:themeColor="accent1" w:themeShade="BF"/>
          <w:sz w:val="20"/>
          <w:szCs w:val="20"/>
        </w:rPr>
        <w:t>Podaljšan</w:t>
      </w:r>
      <w:r w:rsidR="007B1040" w:rsidRPr="00092B4D">
        <w:rPr>
          <w:color w:val="2F5496" w:themeColor="accent1" w:themeShade="BF"/>
          <w:sz w:val="20"/>
          <w:szCs w:val="20"/>
        </w:rPr>
        <w:t>je</w:t>
      </w:r>
      <w:r w:rsidRPr="00092B4D">
        <w:rPr>
          <w:color w:val="2F5496" w:themeColor="accent1" w:themeShade="BF"/>
          <w:sz w:val="20"/>
          <w:szCs w:val="20"/>
        </w:rPr>
        <w:t xml:space="preserve"> veljavnost</w:t>
      </w:r>
      <w:r w:rsidR="007B1040" w:rsidRPr="00092B4D">
        <w:rPr>
          <w:color w:val="2F5496" w:themeColor="accent1" w:themeShade="BF"/>
          <w:sz w:val="20"/>
          <w:szCs w:val="20"/>
        </w:rPr>
        <w:t>i</w:t>
      </w:r>
      <w:r w:rsidRPr="00092B4D">
        <w:rPr>
          <w:color w:val="2F5496" w:themeColor="accent1" w:themeShade="BF"/>
          <w:sz w:val="20"/>
          <w:szCs w:val="20"/>
        </w:rPr>
        <w:t xml:space="preserve"> vozov</w:t>
      </w:r>
      <w:r w:rsidR="007B1040" w:rsidRPr="00092B4D">
        <w:rPr>
          <w:color w:val="2F5496" w:themeColor="accent1" w:themeShade="BF"/>
          <w:sz w:val="20"/>
          <w:szCs w:val="20"/>
        </w:rPr>
        <w:t>nice</w:t>
      </w:r>
      <w:r w:rsidR="00D417EF">
        <w:rPr>
          <w:color w:val="2F5496" w:themeColor="accent1" w:themeShade="BF"/>
          <w:sz w:val="20"/>
          <w:szCs w:val="20"/>
        </w:rPr>
        <w:t xml:space="preserve"> </w:t>
      </w:r>
    </w:p>
    <w:p w14:paraId="47933185" w14:textId="77777777" w:rsidR="00050A08" w:rsidRDefault="00050A08" w:rsidP="000169CA">
      <w:pPr>
        <w:spacing w:line="276" w:lineRule="auto"/>
        <w:jc w:val="both"/>
      </w:pPr>
    </w:p>
    <w:p w14:paraId="1CDBC5F4" w14:textId="7BC70C66" w:rsidR="0064378E" w:rsidRDefault="00050A08" w:rsidP="000169CA">
      <w:pPr>
        <w:spacing w:line="276" w:lineRule="auto"/>
        <w:jc w:val="both"/>
      </w:pPr>
      <w:r>
        <w:rPr>
          <w:rFonts w:cs="Arial"/>
          <w:szCs w:val="22"/>
        </w:rPr>
        <w:t xml:space="preserve">V </w:t>
      </w:r>
      <w:r w:rsidR="00442A8C">
        <w:rPr>
          <w:rFonts w:cs="Arial"/>
          <w:szCs w:val="22"/>
        </w:rPr>
        <w:t xml:space="preserve">letih 2021 in </w:t>
      </w:r>
      <w:r w:rsidR="003E26BA">
        <w:rPr>
          <w:rFonts w:cs="Arial"/>
          <w:szCs w:val="22"/>
        </w:rPr>
        <w:t xml:space="preserve">2022 je </w:t>
      </w:r>
      <w:r w:rsidR="0064378E" w:rsidRPr="0064378E">
        <w:rPr>
          <w:rFonts w:cs="Arial"/>
          <w:szCs w:val="22"/>
        </w:rPr>
        <w:t>Ministrstvo za infrastrukturo</w:t>
      </w:r>
      <w:r>
        <w:rPr>
          <w:rFonts w:cs="Arial"/>
          <w:szCs w:val="22"/>
        </w:rPr>
        <w:t xml:space="preserve"> </w:t>
      </w:r>
      <w:r w:rsidR="003E26BA">
        <w:rPr>
          <w:rFonts w:cs="Arial"/>
          <w:szCs w:val="22"/>
        </w:rPr>
        <w:t>s</w:t>
      </w:r>
      <w:r w:rsidR="0064378E" w:rsidRPr="0064378E">
        <w:rPr>
          <w:rFonts w:cs="Arial"/>
          <w:szCs w:val="22"/>
        </w:rPr>
        <w:t xml:space="preserve">prejelo Sklep o </w:t>
      </w:r>
      <w:r w:rsidR="00442A8C">
        <w:rPr>
          <w:rFonts w:cs="Arial"/>
          <w:szCs w:val="22"/>
        </w:rPr>
        <w:t xml:space="preserve">avtomatskem </w:t>
      </w:r>
      <w:r w:rsidR="0064378E" w:rsidRPr="0064378E">
        <w:rPr>
          <w:rFonts w:cs="Arial"/>
          <w:szCs w:val="22"/>
        </w:rPr>
        <w:t>podaljšanju veljavnosti</w:t>
      </w:r>
      <w:r>
        <w:rPr>
          <w:rFonts w:cs="Arial"/>
          <w:szCs w:val="22"/>
        </w:rPr>
        <w:t xml:space="preserve"> brezplačnih </w:t>
      </w:r>
      <w:r w:rsidR="0064378E" w:rsidRPr="0064378E">
        <w:rPr>
          <w:rFonts w:cs="Arial"/>
          <w:szCs w:val="22"/>
        </w:rPr>
        <w:t>subvencioniranih</w:t>
      </w:r>
      <w:r>
        <w:rPr>
          <w:rFonts w:cs="Arial"/>
          <w:szCs w:val="22"/>
        </w:rPr>
        <w:t xml:space="preserve"> </w:t>
      </w:r>
      <w:r w:rsidR="000169CA">
        <w:rPr>
          <w:rFonts w:cs="Arial"/>
          <w:szCs w:val="22"/>
        </w:rPr>
        <w:t xml:space="preserve">vozovnic za </w:t>
      </w:r>
      <w:r w:rsidR="0064378E" w:rsidRPr="0064378E">
        <w:rPr>
          <w:rFonts w:cs="Arial"/>
          <w:color w:val="000000"/>
          <w:szCs w:val="22"/>
        </w:rPr>
        <w:t>upokojence</w:t>
      </w:r>
      <w:r w:rsidR="000169CA">
        <w:rPr>
          <w:rFonts w:cs="Arial"/>
          <w:color w:val="000000"/>
          <w:szCs w:val="22"/>
        </w:rPr>
        <w:t xml:space="preserve">. Razlog je </w:t>
      </w:r>
      <w:r w:rsidR="0064378E" w:rsidRPr="0064378E">
        <w:rPr>
          <w:rFonts w:cs="Arial"/>
          <w:color w:val="000000"/>
          <w:szCs w:val="22"/>
        </w:rPr>
        <w:t xml:space="preserve">v tem, da </w:t>
      </w:r>
      <w:r w:rsidR="003E26BA">
        <w:rPr>
          <w:rFonts w:cs="Arial"/>
          <w:color w:val="000000"/>
          <w:szCs w:val="22"/>
        </w:rPr>
        <w:t xml:space="preserve">zaradi </w:t>
      </w:r>
      <w:r>
        <w:rPr>
          <w:rFonts w:cs="Arial"/>
          <w:color w:val="000000"/>
          <w:szCs w:val="22"/>
        </w:rPr>
        <w:t xml:space="preserve"> </w:t>
      </w:r>
      <w:r w:rsidR="003E26BA">
        <w:rPr>
          <w:rFonts w:cs="Arial"/>
          <w:color w:val="000000"/>
          <w:szCs w:val="22"/>
        </w:rPr>
        <w:t>Covida</w:t>
      </w:r>
      <w:r>
        <w:rPr>
          <w:rFonts w:cs="Arial"/>
          <w:color w:val="000000"/>
          <w:szCs w:val="22"/>
        </w:rPr>
        <w:t xml:space="preserve"> 19</w:t>
      </w:r>
      <w:r w:rsidR="003E26BA">
        <w:rPr>
          <w:rFonts w:cs="Arial"/>
          <w:color w:val="000000"/>
          <w:szCs w:val="22"/>
        </w:rPr>
        <w:t xml:space="preserve"> </w:t>
      </w:r>
      <w:r w:rsidRPr="0064378E">
        <w:rPr>
          <w:rFonts w:cs="Arial"/>
          <w:color w:val="000000"/>
          <w:szCs w:val="22"/>
        </w:rPr>
        <w:t xml:space="preserve">imetniki vozovnice niso mogli koristiti </w:t>
      </w:r>
      <w:r w:rsidR="0064378E" w:rsidRPr="0064378E">
        <w:rPr>
          <w:rFonts w:cs="Arial"/>
          <w:color w:val="000000"/>
          <w:szCs w:val="22"/>
        </w:rPr>
        <w:t>javnega prevoza</w:t>
      </w:r>
      <w:r w:rsidR="0064378E">
        <w:rPr>
          <w:rFonts w:cs="Arial"/>
          <w:color w:val="000000"/>
          <w:szCs w:val="22"/>
        </w:rPr>
        <w:t xml:space="preserve"> </w:t>
      </w:r>
      <w:r w:rsidR="0064378E" w:rsidRPr="0064378E">
        <w:rPr>
          <w:rFonts w:cs="Arial"/>
          <w:color w:val="000000"/>
          <w:szCs w:val="22"/>
        </w:rPr>
        <w:t>oz</w:t>
      </w:r>
      <w:r w:rsidR="00BD1C95">
        <w:rPr>
          <w:rFonts w:cs="Arial"/>
          <w:color w:val="000000"/>
          <w:szCs w:val="22"/>
        </w:rPr>
        <w:t xml:space="preserve">iroma </w:t>
      </w:r>
      <w:r w:rsidR="0064378E" w:rsidRPr="0064378E">
        <w:rPr>
          <w:rFonts w:cs="Arial"/>
          <w:color w:val="000000"/>
          <w:szCs w:val="22"/>
        </w:rPr>
        <w:t>so ga lahko koristili</w:t>
      </w:r>
      <w:r w:rsidR="0064378E">
        <w:rPr>
          <w:rFonts w:cs="Arial"/>
          <w:color w:val="000000"/>
          <w:szCs w:val="22"/>
        </w:rPr>
        <w:t xml:space="preserve"> v manjšem obsegu.</w:t>
      </w:r>
      <w:r w:rsidR="0064378E" w:rsidRPr="0064378E">
        <w:rPr>
          <w:rFonts w:cs="Arial"/>
          <w:color w:val="000000"/>
          <w:szCs w:val="22"/>
        </w:rPr>
        <w:t xml:space="preserve"> Veljavnost brezplačne vozovnice </w:t>
      </w:r>
      <w:r>
        <w:rPr>
          <w:rFonts w:cs="Arial"/>
          <w:color w:val="000000"/>
          <w:szCs w:val="22"/>
        </w:rPr>
        <w:t xml:space="preserve">se </w:t>
      </w:r>
      <w:r w:rsidR="00AB716B">
        <w:rPr>
          <w:rFonts w:cs="Arial"/>
          <w:color w:val="000000"/>
          <w:szCs w:val="22"/>
        </w:rPr>
        <w:t xml:space="preserve">je </w:t>
      </w:r>
      <w:r w:rsidR="0064378E" w:rsidRPr="0064378E">
        <w:rPr>
          <w:rFonts w:cs="Arial"/>
          <w:color w:val="000000"/>
          <w:szCs w:val="22"/>
        </w:rPr>
        <w:t>tako podalj</w:t>
      </w:r>
      <w:r w:rsidR="00AB716B">
        <w:rPr>
          <w:rFonts w:cs="Arial"/>
          <w:color w:val="000000"/>
          <w:szCs w:val="22"/>
        </w:rPr>
        <w:t>šala</w:t>
      </w:r>
      <w:r w:rsidR="003E26BA">
        <w:rPr>
          <w:rFonts w:cs="Arial"/>
          <w:color w:val="000000"/>
          <w:szCs w:val="22"/>
        </w:rPr>
        <w:t xml:space="preserve"> še</w:t>
      </w:r>
      <w:r w:rsidR="0064378E" w:rsidRPr="0064378E">
        <w:rPr>
          <w:rFonts w:cs="Arial"/>
          <w:color w:val="000000"/>
          <w:szCs w:val="22"/>
        </w:rPr>
        <w:t xml:space="preserve"> za eno leto glede na datum </w:t>
      </w:r>
      <w:r w:rsidR="00222A4C">
        <w:rPr>
          <w:rFonts w:cs="Arial"/>
          <w:color w:val="000000"/>
          <w:szCs w:val="22"/>
        </w:rPr>
        <w:t>izdaje</w:t>
      </w:r>
      <w:r w:rsidR="0064378E" w:rsidRPr="0064378E">
        <w:rPr>
          <w:rFonts w:cs="Arial"/>
          <w:color w:val="000000"/>
          <w:szCs w:val="22"/>
        </w:rPr>
        <w:t xml:space="preserve"> vozovnice</w:t>
      </w:r>
      <w:r w:rsidR="005E209F">
        <w:rPr>
          <w:rFonts w:cs="Arial"/>
          <w:color w:val="000000"/>
          <w:szCs w:val="22"/>
        </w:rPr>
        <w:t>.</w:t>
      </w:r>
    </w:p>
    <w:p w14:paraId="32E6EF13" w14:textId="4F8D8F52" w:rsidR="00F72625" w:rsidRDefault="0064378E" w:rsidP="00AB716B">
      <w:pPr>
        <w:spacing w:line="276" w:lineRule="auto"/>
        <w:jc w:val="both"/>
      </w:pPr>
      <w:r w:rsidRPr="0064378E">
        <w:lastRenderedPageBreak/>
        <w:t xml:space="preserve">Postopek </w:t>
      </w:r>
      <w:r w:rsidR="003E26BA">
        <w:t>podaljšanja</w:t>
      </w:r>
      <w:r w:rsidR="00050A08">
        <w:t xml:space="preserve"> vozovnice</w:t>
      </w:r>
      <w:r w:rsidR="003E26BA">
        <w:t xml:space="preserve"> </w:t>
      </w:r>
      <w:r w:rsidRPr="0064378E">
        <w:t xml:space="preserve">se </w:t>
      </w:r>
      <w:r w:rsidR="00050A08">
        <w:t xml:space="preserve">avtomatsko </w:t>
      </w:r>
      <w:r w:rsidRPr="0064378E">
        <w:t xml:space="preserve">izvede v sistemu IJPP (Integriran javni potniški promet) in </w:t>
      </w:r>
      <w:r w:rsidR="003E26BA">
        <w:t>je</w:t>
      </w:r>
      <w:r w:rsidRPr="0064378E">
        <w:t xml:space="preserve"> za upravičence brezplačen. To pomeni, da</w:t>
      </w:r>
      <w:r w:rsidR="00AB716B">
        <w:t xml:space="preserve"> se</w:t>
      </w:r>
      <w:r w:rsidRPr="0064378E">
        <w:t xml:space="preserve"> vozovnice samodejno podaljš</w:t>
      </w:r>
      <w:r w:rsidR="00AB716B">
        <w:t>ajo</w:t>
      </w:r>
      <w:r w:rsidRPr="0064378E">
        <w:t xml:space="preserve"> pri prvem stiku z IJPP sistemom - na avtobusu, vlaku ali </w:t>
      </w:r>
      <w:r w:rsidR="005E209F">
        <w:t>na</w:t>
      </w:r>
      <w:r w:rsidR="003E26BA">
        <w:t xml:space="preserve"> prodajnih mestih </w:t>
      </w:r>
      <w:r w:rsidRPr="0064378E">
        <w:t>IJPP</w:t>
      </w:r>
      <w:r w:rsidR="00AB716B">
        <w:t>.</w:t>
      </w:r>
    </w:p>
    <w:p w14:paraId="58F0F487" w14:textId="77777777" w:rsidR="00A91B77" w:rsidRPr="00185CE7" w:rsidRDefault="00A91B77" w:rsidP="00A91B77">
      <w:pPr>
        <w:spacing w:line="276" w:lineRule="auto"/>
      </w:pPr>
    </w:p>
    <w:p w14:paraId="391E5159" w14:textId="61E5AF8A" w:rsidR="00190D76" w:rsidRPr="00340C0C" w:rsidRDefault="00017D7F" w:rsidP="00340C0C">
      <w:pPr>
        <w:pStyle w:val="Naslov1"/>
        <w:rPr>
          <w:b w:val="0"/>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C0C">
        <w:rPr>
          <w:b w:val="0"/>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bookmarkStart w:id="16" w:name="_Toc111542017"/>
      <w:bookmarkStart w:id="17" w:name="_Toc116292557"/>
      <w:r w:rsidR="00340C0C" w:rsidRPr="00A64D22">
        <w:rPr>
          <w:b w:val="0"/>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00190D76" w:rsidRPr="00A64D22">
        <w:rPr>
          <w:b w:val="0"/>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PORABLJENA METODOLOGIJA</w:t>
      </w:r>
      <w:bookmarkEnd w:id="16"/>
      <w:bookmarkEnd w:id="17"/>
    </w:p>
    <w:p w14:paraId="7EB6C102" w14:textId="26101CF9" w:rsidR="006F16B6" w:rsidRDefault="00BF1DA7" w:rsidP="00C47E5C">
      <w:pPr>
        <w:spacing w:line="276" w:lineRule="auto"/>
        <w:jc w:val="both"/>
        <w:rPr>
          <w:rFonts w:cs="Arial"/>
          <w:szCs w:val="22"/>
        </w:rPr>
      </w:pPr>
      <w:r w:rsidRPr="0013478F">
        <w:rPr>
          <w:rFonts w:cs="Arial"/>
        </w:rPr>
        <w:t>Postopek izračuna ter ocen</w:t>
      </w:r>
      <w:r w:rsidR="00AB716B">
        <w:rPr>
          <w:rFonts w:cs="Arial"/>
        </w:rPr>
        <w:t>a</w:t>
      </w:r>
      <w:r w:rsidRPr="0013478F">
        <w:rPr>
          <w:rFonts w:cs="Arial"/>
        </w:rPr>
        <w:t xml:space="preserve"> administrativnih stroškov in bremen je bil</w:t>
      </w:r>
      <w:r w:rsidR="00AB716B">
        <w:rPr>
          <w:rFonts w:cs="Arial"/>
        </w:rPr>
        <w:t>a</w:t>
      </w:r>
      <w:r w:rsidRPr="0013478F">
        <w:rPr>
          <w:rFonts w:cs="Arial"/>
        </w:rPr>
        <w:t xml:space="preserve"> izveden</w:t>
      </w:r>
      <w:r w:rsidR="00AB716B">
        <w:rPr>
          <w:rFonts w:cs="Arial"/>
        </w:rPr>
        <w:t>a</w:t>
      </w:r>
      <w:r w:rsidRPr="0013478F">
        <w:rPr>
          <w:rFonts w:cs="Arial"/>
        </w:rPr>
        <w:t xml:space="preserve"> na podlagi</w:t>
      </w:r>
      <w:r w:rsidR="00C47E5C">
        <w:rPr>
          <w:rFonts w:cs="Arial"/>
          <w:szCs w:val="22"/>
        </w:rPr>
        <w:t xml:space="preserve"> </w:t>
      </w:r>
      <w:r w:rsidR="00C87FD2" w:rsidRPr="00C87FD2">
        <w:rPr>
          <w:rFonts w:cs="Arial"/>
          <w:szCs w:val="22"/>
        </w:rPr>
        <w:t>Enotne metodologij</w:t>
      </w:r>
      <w:r w:rsidR="00C47E5C">
        <w:rPr>
          <w:rFonts w:cs="Arial"/>
          <w:szCs w:val="22"/>
        </w:rPr>
        <w:t>e</w:t>
      </w:r>
      <w:r w:rsidR="00C87FD2" w:rsidRPr="00C87FD2">
        <w:rPr>
          <w:rFonts w:cs="Arial"/>
          <w:szCs w:val="22"/>
        </w:rPr>
        <w:t xml:space="preserve"> za merjenje stroškov, ki jih zakonodaja povzroča subjektom (EMMS), ki je nastala na podlagi Enotne metodologije za merjenje administrativnih stroškov, in je bila privzeta in prilagojena na podlagi mednarodne metodologije »Standard Cost Model: </w:t>
      </w:r>
      <w:proofErr w:type="spellStart"/>
      <w:r w:rsidR="00C87FD2" w:rsidRPr="00C87FD2">
        <w:rPr>
          <w:rFonts w:cs="Arial"/>
          <w:szCs w:val="22"/>
        </w:rPr>
        <w:t>Measuring</w:t>
      </w:r>
      <w:proofErr w:type="spellEnd"/>
      <w:r w:rsidR="00C87FD2" w:rsidRPr="00C87FD2">
        <w:rPr>
          <w:rFonts w:cs="Arial"/>
          <w:szCs w:val="22"/>
        </w:rPr>
        <w:t xml:space="preserve"> </w:t>
      </w:r>
      <w:proofErr w:type="spellStart"/>
      <w:r w:rsidR="00C87FD2" w:rsidRPr="00C87FD2">
        <w:rPr>
          <w:rFonts w:cs="Arial"/>
          <w:szCs w:val="22"/>
        </w:rPr>
        <w:t>and</w:t>
      </w:r>
      <w:proofErr w:type="spellEnd"/>
      <w:r w:rsidR="00C87FD2" w:rsidRPr="00C87FD2">
        <w:rPr>
          <w:rFonts w:cs="Arial"/>
          <w:szCs w:val="22"/>
        </w:rPr>
        <w:t xml:space="preserve"> </w:t>
      </w:r>
      <w:proofErr w:type="spellStart"/>
      <w:r w:rsidR="00C87FD2" w:rsidRPr="00C87FD2">
        <w:rPr>
          <w:rFonts w:cs="Arial"/>
          <w:szCs w:val="22"/>
        </w:rPr>
        <w:t>Reducing</w:t>
      </w:r>
      <w:proofErr w:type="spellEnd"/>
      <w:r w:rsidR="00C87FD2" w:rsidRPr="00C87FD2">
        <w:rPr>
          <w:rFonts w:cs="Arial"/>
          <w:szCs w:val="22"/>
        </w:rPr>
        <w:t xml:space="preserve"> Administrative </w:t>
      </w:r>
      <w:proofErr w:type="spellStart"/>
      <w:r w:rsidR="00C87FD2" w:rsidRPr="00C87FD2">
        <w:rPr>
          <w:rFonts w:cs="Arial"/>
          <w:szCs w:val="22"/>
        </w:rPr>
        <w:t>Burdens</w:t>
      </w:r>
      <w:proofErr w:type="spellEnd"/>
      <w:r w:rsidR="00C87FD2" w:rsidRPr="00C87FD2">
        <w:rPr>
          <w:rFonts w:cs="Arial"/>
          <w:szCs w:val="22"/>
        </w:rPr>
        <w:t xml:space="preserve"> </w:t>
      </w:r>
      <w:proofErr w:type="spellStart"/>
      <w:r w:rsidR="00C87FD2" w:rsidRPr="00C87FD2">
        <w:rPr>
          <w:rFonts w:cs="Arial"/>
          <w:szCs w:val="22"/>
        </w:rPr>
        <w:t>for</w:t>
      </w:r>
      <w:proofErr w:type="spellEnd"/>
      <w:r w:rsidR="00C87FD2" w:rsidRPr="00C87FD2">
        <w:rPr>
          <w:rFonts w:cs="Arial"/>
          <w:szCs w:val="22"/>
        </w:rPr>
        <w:t xml:space="preserve"> </w:t>
      </w:r>
      <w:proofErr w:type="spellStart"/>
      <w:r w:rsidR="00C87FD2" w:rsidRPr="00C87FD2">
        <w:rPr>
          <w:rFonts w:cs="Arial"/>
          <w:szCs w:val="22"/>
        </w:rPr>
        <w:t>Businesses</w:t>
      </w:r>
      <w:proofErr w:type="spellEnd"/>
      <w:r w:rsidR="00C87FD2" w:rsidRPr="00C87FD2">
        <w:rPr>
          <w:rFonts w:cs="Arial"/>
          <w:szCs w:val="22"/>
        </w:rPr>
        <w:t xml:space="preserve">«, »Standard Cost Model </w:t>
      </w:r>
      <w:proofErr w:type="spellStart"/>
      <w:r w:rsidR="00C87FD2" w:rsidRPr="00C87FD2">
        <w:rPr>
          <w:rFonts w:cs="Arial"/>
          <w:szCs w:val="22"/>
        </w:rPr>
        <w:t>for</w:t>
      </w:r>
      <w:proofErr w:type="spellEnd"/>
      <w:r w:rsidR="00C87FD2" w:rsidRPr="00C87FD2">
        <w:rPr>
          <w:rFonts w:cs="Arial"/>
          <w:szCs w:val="22"/>
        </w:rPr>
        <w:t xml:space="preserve"> </w:t>
      </w:r>
      <w:proofErr w:type="spellStart"/>
      <w:r w:rsidR="00C87FD2" w:rsidRPr="00C87FD2">
        <w:rPr>
          <w:rFonts w:cs="Arial"/>
          <w:szCs w:val="22"/>
        </w:rPr>
        <w:t>Citizens</w:t>
      </w:r>
      <w:proofErr w:type="spellEnd"/>
      <w:r w:rsidR="00C87FD2" w:rsidRPr="00C87FD2">
        <w:rPr>
          <w:rFonts w:cs="Arial"/>
          <w:szCs w:val="22"/>
        </w:rPr>
        <w:t xml:space="preserve">: </w:t>
      </w:r>
      <w:proofErr w:type="spellStart"/>
      <w:r w:rsidR="00C87FD2" w:rsidRPr="00C87FD2">
        <w:rPr>
          <w:rFonts w:cs="Arial"/>
          <w:szCs w:val="22"/>
        </w:rPr>
        <w:t>User`s</w:t>
      </w:r>
      <w:proofErr w:type="spellEnd"/>
      <w:r w:rsidR="00C87FD2" w:rsidRPr="00C87FD2">
        <w:rPr>
          <w:rFonts w:cs="Arial"/>
          <w:szCs w:val="22"/>
        </w:rPr>
        <w:t xml:space="preserve"> </w:t>
      </w:r>
      <w:proofErr w:type="spellStart"/>
      <w:r w:rsidR="00C87FD2" w:rsidRPr="00C87FD2">
        <w:rPr>
          <w:rFonts w:cs="Arial"/>
          <w:szCs w:val="22"/>
        </w:rPr>
        <w:t>Guide</w:t>
      </w:r>
      <w:proofErr w:type="spellEnd"/>
      <w:r w:rsidR="00C87FD2" w:rsidRPr="00C87FD2">
        <w:rPr>
          <w:rFonts w:cs="Arial"/>
          <w:szCs w:val="22"/>
        </w:rPr>
        <w:t xml:space="preserve"> </w:t>
      </w:r>
      <w:proofErr w:type="spellStart"/>
      <w:r w:rsidR="00C87FD2" w:rsidRPr="00C87FD2">
        <w:rPr>
          <w:rFonts w:cs="Arial"/>
          <w:szCs w:val="22"/>
        </w:rPr>
        <w:t>for</w:t>
      </w:r>
      <w:proofErr w:type="spellEnd"/>
      <w:r w:rsidR="00C87FD2" w:rsidRPr="00C87FD2">
        <w:rPr>
          <w:rFonts w:cs="Arial"/>
          <w:szCs w:val="22"/>
        </w:rPr>
        <w:t xml:space="preserve"> </w:t>
      </w:r>
      <w:proofErr w:type="spellStart"/>
      <w:r w:rsidR="00C87FD2" w:rsidRPr="00C87FD2">
        <w:rPr>
          <w:rFonts w:cs="Arial"/>
          <w:szCs w:val="22"/>
        </w:rPr>
        <w:t>Measuring</w:t>
      </w:r>
      <w:proofErr w:type="spellEnd"/>
      <w:r w:rsidR="00C87FD2" w:rsidRPr="00C87FD2">
        <w:rPr>
          <w:rFonts w:cs="Arial"/>
          <w:szCs w:val="22"/>
        </w:rPr>
        <w:t xml:space="preserve"> Administrative </w:t>
      </w:r>
      <w:proofErr w:type="spellStart"/>
      <w:r w:rsidR="00C87FD2" w:rsidRPr="00C87FD2">
        <w:rPr>
          <w:rFonts w:cs="Arial"/>
          <w:szCs w:val="22"/>
        </w:rPr>
        <w:t>Burdens</w:t>
      </w:r>
      <w:proofErr w:type="spellEnd"/>
      <w:r w:rsidR="00C87FD2" w:rsidRPr="00C87FD2">
        <w:rPr>
          <w:rFonts w:cs="Arial"/>
          <w:szCs w:val="22"/>
        </w:rPr>
        <w:t xml:space="preserve"> </w:t>
      </w:r>
      <w:proofErr w:type="spellStart"/>
      <w:r w:rsidR="00C87FD2" w:rsidRPr="00C87FD2">
        <w:rPr>
          <w:rFonts w:cs="Arial"/>
          <w:szCs w:val="22"/>
        </w:rPr>
        <w:t>for</w:t>
      </w:r>
      <w:proofErr w:type="spellEnd"/>
      <w:r w:rsidR="00C87FD2" w:rsidRPr="00C87FD2">
        <w:rPr>
          <w:rFonts w:cs="Arial"/>
          <w:szCs w:val="22"/>
        </w:rPr>
        <w:t xml:space="preserve"> </w:t>
      </w:r>
      <w:proofErr w:type="spellStart"/>
      <w:r w:rsidR="00C87FD2" w:rsidRPr="00C87FD2">
        <w:rPr>
          <w:rFonts w:cs="Arial"/>
          <w:szCs w:val="22"/>
        </w:rPr>
        <w:t>Citizens</w:t>
      </w:r>
      <w:proofErr w:type="spellEnd"/>
      <w:r w:rsidR="00C87FD2" w:rsidRPr="00C87FD2">
        <w:rPr>
          <w:rFonts w:cs="Arial"/>
          <w:szCs w:val="22"/>
        </w:rPr>
        <w:t>«, potrdila pa jo je tudi Vlada R</w:t>
      </w:r>
      <w:r w:rsidR="00AB716B">
        <w:rPr>
          <w:rFonts w:cs="Arial"/>
          <w:szCs w:val="22"/>
        </w:rPr>
        <w:t xml:space="preserve">epublike </w:t>
      </w:r>
      <w:r w:rsidR="00C87FD2" w:rsidRPr="00C87FD2">
        <w:rPr>
          <w:rFonts w:cs="Arial"/>
          <w:szCs w:val="22"/>
        </w:rPr>
        <w:t>S</w:t>
      </w:r>
      <w:r w:rsidR="00AB716B">
        <w:rPr>
          <w:rFonts w:cs="Arial"/>
          <w:szCs w:val="22"/>
        </w:rPr>
        <w:t>lovenije</w:t>
      </w:r>
      <w:r w:rsidR="00C87FD2" w:rsidRPr="00C87FD2">
        <w:rPr>
          <w:rFonts w:cs="Arial"/>
          <w:szCs w:val="22"/>
        </w:rPr>
        <w:t>, in sicer 7. maja 2009.</w:t>
      </w:r>
    </w:p>
    <w:p w14:paraId="59AF68EA" w14:textId="58E1E232" w:rsidR="00BF1DA7" w:rsidRDefault="00BF1DA7" w:rsidP="00C47E5C">
      <w:pPr>
        <w:spacing w:line="276" w:lineRule="auto"/>
        <w:jc w:val="both"/>
        <w:rPr>
          <w:rFonts w:cs="Arial"/>
        </w:rPr>
      </w:pPr>
      <w:r w:rsidRPr="0013478F">
        <w:rPr>
          <w:rFonts w:cs="Arial"/>
        </w:rPr>
        <w:t>Ključni pristop vrednotenja evalvacije je kvantitativna metoda za ocenjevanje in prikaz stroškovnega ter ekonomskega vidika vrednotenja. Delno je zajeta tudi kvalitativna metoda vrednotenja, ki se navezuje na kvantitativno metodo vrednotenja v povezavi s prikazom poenostavitev in razbremenitev deležnikov v samem procesu dela.</w:t>
      </w:r>
    </w:p>
    <w:p w14:paraId="537E01F5" w14:textId="241DED3F" w:rsidR="00F501C7" w:rsidRDefault="00F501C7" w:rsidP="00BF1DA7">
      <w:pPr>
        <w:spacing w:line="276" w:lineRule="auto"/>
        <w:rPr>
          <w:rFonts w:cs="Arial"/>
        </w:rPr>
      </w:pPr>
    </w:p>
    <w:p w14:paraId="03E17459" w14:textId="246EC7A4" w:rsidR="00F501C7" w:rsidRPr="00C47E5C" w:rsidRDefault="00C47E5C" w:rsidP="00F501C7">
      <w:pPr>
        <w:pStyle w:val="Napis"/>
        <w:rPr>
          <w:rFonts w:cs="Arial"/>
        </w:rPr>
      </w:pPr>
      <w:bookmarkStart w:id="18" w:name="_Toc99540886"/>
      <w:bookmarkStart w:id="19" w:name="_Toc106099225"/>
      <w:r w:rsidRPr="00C47E5C">
        <w:rPr>
          <w:rFonts w:cs="Arial"/>
        </w:rPr>
        <w:t>Slika št. 1</w:t>
      </w:r>
      <w:r w:rsidR="00F501C7" w:rsidRPr="00C47E5C">
        <w:rPr>
          <w:rFonts w:cs="Arial"/>
        </w:rPr>
        <w:t>: Posamezne vrste stroškov predpisa</w:t>
      </w:r>
      <w:bookmarkEnd w:id="18"/>
      <w:bookmarkEnd w:id="19"/>
    </w:p>
    <w:p w14:paraId="2B234A2D" w14:textId="77777777" w:rsidR="00F501C7" w:rsidRPr="0013478F" w:rsidRDefault="00F501C7" w:rsidP="00BF1DA7">
      <w:pPr>
        <w:spacing w:line="276" w:lineRule="auto"/>
        <w:rPr>
          <w:rFonts w:cs="Arial"/>
        </w:rPr>
      </w:pPr>
    </w:p>
    <w:p w14:paraId="40790AE7" w14:textId="77777777" w:rsidR="00BF1DA7" w:rsidRPr="006B0E2C" w:rsidRDefault="00BF1DA7" w:rsidP="00340C0C">
      <w:pPr>
        <w:spacing w:line="276" w:lineRule="auto"/>
        <w:rPr>
          <w:rFonts w:cs="Arial"/>
          <w:szCs w:val="22"/>
        </w:rPr>
      </w:pPr>
    </w:p>
    <w:p w14:paraId="4417576C" w14:textId="7649C0EE" w:rsidR="006F16B6" w:rsidRPr="006B0E2C" w:rsidRDefault="00BA6CDA" w:rsidP="006F16B6">
      <w:pPr>
        <w:rPr>
          <w:rFonts w:cs="Arial"/>
          <w:szCs w:val="22"/>
        </w:rPr>
      </w:pPr>
      <w:r w:rsidRPr="00BF19F5">
        <w:rPr>
          <w:rFonts w:asciiTheme="minorHAnsi" w:hAnsiTheme="minorHAnsi" w:cstheme="minorHAnsi"/>
          <w:lang w:eastAsia="sl-SI"/>
        </w:rPr>
        <w:drawing>
          <wp:anchor distT="0" distB="0" distL="114300" distR="114300" simplePos="0" relativeHeight="251662336" behindDoc="0" locked="0" layoutInCell="1" allowOverlap="1" wp14:anchorId="067B7096" wp14:editId="16B55081">
            <wp:simplePos x="0" y="0"/>
            <wp:positionH relativeFrom="margin">
              <wp:posOffset>0</wp:posOffset>
            </wp:positionH>
            <wp:positionV relativeFrom="paragraph">
              <wp:posOffset>37465</wp:posOffset>
            </wp:positionV>
            <wp:extent cx="5387340" cy="2933065"/>
            <wp:effectExtent l="0" t="38100" r="0" b="76835"/>
            <wp:wrapNone/>
            <wp:docPr id="15" name="Diagram 15" descr="Slika prikazuje posamezne vrste stroškov predpisa.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E81A113" w14:textId="77777777" w:rsidR="006F16B6" w:rsidRPr="006B0E2C" w:rsidRDefault="006F16B6" w:rsidP="006F16B6">
      <w:pPr>
        <w:rPr>
          <w:rFonts w:cs="Arial"/>
          <w:szCs w:val="22"/>
        </w:rPr>
      </w:pPr>
    </w:p>
    <w:p w14:paraId="5E0D43BF" w14:textId="0CED704F" w:rsidR="006F16B6" w:rsidRPr="006B0E2C" w:rsidRDefault="006F16B6" w:rsidP="006F16B6">
      <w:pPr>
        <w:rPr>
          <w:rFonts w:cs="Arial"/>
          <w:szCs w:val="22"/>
        </w:rPr>
      </w:pPr>
    </w:p>
    <w:p w14:paraId="3DECDB2A" w14:textId="396BA79B" w:rsidR="006F16B6" w:rsidRPr="006B0E2C" w:rsidRDefault="006F16B6" w:rsidP="006F16B6">
      <w:pPr>
        <w:rPr>
          <w:rFonts w:cs="Arial"/>
          <w:szCs w:val="22"/>
        </w:rPr>
      </w:pPr>
    </w:p>
    <w:p w14:paraId="42A0BFDC" w14:textId="77777777" w:rsidR="006F16B6" w:rsidRPr="006B0E2C" w:rsidRDefault="006F16B6" w:rsidP="006F16B6">
      <w:pPr>
        <w:rPr>
          <w:rFonts w:cs="Arial"/>
          <w:szCs w:val="22"/>
        </w:rPr>
      </w:pPr>
    </w:p>
    <w:p w14:paraId="2BED4074" w14:textId="77777777" w:rsidR="006F16B6" w:rsidRPr="006B0E2C" w:rsidRDefault="006F16B6" w:rsidP="006F16B6">
      <w:pPr>
        <w:rPr>
          <w:rFonts w:cs="Arial"/>
          <w:szCs w:val="22"/>
        </w:rPr>
      </w:pPr>
    </w:p>
    <w:p w14:paraId="47CE5A56" w14:textId="77777777" w:rsidR="006F16B6" w:rsidRPr="006B0E2C" w:rsidRDefault="006F16B6" w:rsidP="006F16B6">
      <w:pPr>
        <w:rPr>
          <w:rFonts w:cs="Arial"/>
          <w:szCs w:val="22"/>
        </w:rPr>
      </w:pPr>
    </w:p>
    <w:p w14:paraId="526C77EC" w14:textId="77777777" w:rsidR="006F16B6" w:rsidRPr="006B0E2C" w:rsidRDefault="006F16B6" w:rsidP="006F16B6">
      <w:pPr>
        <w:rPr>
          <w:rFonts w:cs="Arial"/>
          <w:szCs w:val="22"/>
        </w:rPr>
      </w:pPr>
    </w:p>
    <w:p w14:paraId="26417B0B" w14:textId="4A931D26" w:rsidR="006F16B6" w:rsidRDefault="006F16B6" w:rsidP="006F16B6">
      <w:pPr>
        <w:rPr>
          <w:rFonts w:cs="Arial"/>
          <w:szCs w:val="22"/>
        </w:rPr>
      </w:pPr>
    </w:p>
    <w:p w14:paraId="08D22798" w14:textId="7FA588FA" w:rsidR="006B0E2C" w:rsidRDefault="006B0E2C" w:rsidP="006F16B6">
      <w:pPr>
        <w:rPr>
          <w:rFonts w:cs="Arial"/>
          <w:szCs w:val="22"/>
        </w:rPr>
      </w:pPr>
    </w:p>
    <w:p w14:paraId="0C84CA0C" w14:textId="5D47DF23" w:rsidR="006B0E2C" w:rsidRDefault="006B0E2C" w:rsidP="006F16B6">
      <w:pPr>
        <w:rPr>
          <w:rFonts w:cs="Arial"/>
          <w:szCs w:val="22"/>
        </w:rPr>
      </w:pPr>
    </w:p>
    <w:p w14:paraId="29482512" w14:textId="77777777" w:rsidR="006B0E2C" w:rsidRPr="006B0E2C" w:rsidRDefault="006B0E2C" w:rsidP="006F16B6">
      <w:pPr>
        <w:rPr>
          <w:rFonts w:cs="Arial"/>
          <w:szCs w:val="22"/>
        </w:rPr>
      </w:pPr>
    </w:p>
    <w:p w14:paraId="1EA338EA" w14:textId="77777777" w:rsidR="009E25AE" w:rsidRDefault="009E25AE" w:rsidP="006F16B6">
      <w:pPr>
        <w:rPr>
          <w:rFonts w:cs="Arial"/>
          <w:szCs w:val="22"/>
        </w:rPr>
      </w:pPr>
    </w:p>
    <w:p w14:paraId="6905133C" w14:textId="77777777" w:rsidR="009E25AE" w:rsidRDefault="009E25AE" w:rsidP="006F16B6">
      <w:pPr>
        <w:rPr>
          <w:rFonts w:cs="Arial"/>
          <w:szCs w:val="22"/>
        </w:rPr>
      </w:pPr>
    </w:p>
    <w:p w14:paraId="136E28F5" w14:textId="77777777" w:rsidR="009E25AE" w:rsidRDefault="009E25AE" w:rsidP="006F16B6">
      <w:pPr>
        <w:rPr>
          <w:rFonts w:cs="Arial"/>
          <w:szCs w:val="22"/>
        </w:rPr>
      </w:pPr>
    </w:p>
    <w:p w14:paraId="3D980F96" w14:textId="061B4E33" w:rsidR="009E25AE" w:rsidRDefault="009E25AE" w:rsidP="006F16B6">
      <w:pPr>
        <w:rPr>
          <w:rFonts w:cs="Arial"/>
          <w:szCs w:val="22"/>
        </w:rPr>
      </w:pPr>
    </w:p>
    <w:p w14:paraId="03629623" w14:textId="77777777" w:rsidR="009E25AE" w:rsidRDefault="009E25AE" w:rsidP="006F16B6">
      <w:pPr>
        <w:rPr>
          <w:rFonts w:cs="Arial"/>
          <w:szCs w:val="22"/>
        </w:rPr>
      </w:pPr>
    </w:p>
    <w:p w14:paraId="741B4B72" w14:textId="77777777" w:rsidR="009E25AE" w:rsidRDefault="009E25AE" w:rsidP="006F16B6">
      <w:pPr>
        <w:rPr>
          <w:rFonts w:cs="Arial"/>
          <w:szCs w:val="22"/>
        </w:rPr>
      </w:pPr>
    </w:p>
    <w:p w14:paraId="52F83B24" w14:textId="77777777" w:rsidR="00F501C7" w:rsidRDefault="00F501C7" w:rsidP="00340C0C">
      <w:pPr>
        <w:spacing w:line="276" w:lineRule="auto"/>
      </w:pPr>
    </w:p>
    <w:p w14:paraId="15876F1E" w14:textId="77777777" w:rsidR="00BA6CDA" w:rsidRDefault="00BA6CDA" w:rsidP="00340C0C">
      <w:pPr>
        <w:spacing w:line="276" w:lineRule="auto"/>
      </w:pPr>
    </w:p>
    <w:p w14:paraId="3296CAFB" w14:textId="77777777" w:rsidR="00BA6CDA" w:rsidRDefault="00BA6CDA" w:rsidP="00340C0C">
      <w:pPr>
        <w:spacing w:line="276" w:lineRule="auto"/>
      </w:pPr>
    </w:p>
    <w:p w14:paraId="788C3165" w14:textId="07BE823B" w:rsidR="00C87FD2" w:rsidRDefault="00C87FD2" w:rsidP="00340C0C">
      <w:pPr>
        <w:spacing w:line="276" w:lineRule="auto"/>
      </w:pPr>
      <w:r>
        <w:t>Metodologija EMMS opredeljuje različne vrste stroškov in sicer:</w:t>
      </w:r>
    </w:p>
    <w:p w14:paraId="553271A7" w14:textId="77777777" w:rsidR="00F501C7" w:rsidRPr="0094564F" w:rsidRDefault="00F501C7" w:rsidP="00340C0C">
      <w:pPr>
        <w:spacing w:line="276" w:lineRule="auto"/>
      </w:pPr>
    </w:p>
    <w:p w14:paraId="354FE7BA" w14:textId="77777777" w:rsidR="00C87FD2" w:rsidRPr="0094564F" w:rsidRDefault="00C87FD2" w:rsidP="00C47E5C">
      <w:pPr>
        <w:pStyle w:val="Odstavekseznama"/>
        <w:numPr>
          <w:ilvl w:val="0"/>
          <w:numId w:val="8"/>
        </w:numPr>
        <w:suppressAutoHyphens w:val="0"/>
        <w:spacing w:after="120" w:line="276" w:lineRule="auto"/>
        <w:ind w:right="57"/>
        <w:jc w:val="both"/>
      </w:pPr>
      <w:r w:rsidRPr="00F501C7">
        <w:rPr>
          <w:b/>
          <w:bCs/>
        </w:rPr>
        <w:t>Neposredne finančne stroške</w:t>
      </w:r>
      <w:r w:rsidRPr="0094564F">
        <w:t xml:space="preserve"> (</w:t>
      </w:r>
      <w:proofErr w:type="spellStart"/>
      <w:r w:rsidRPr="0094564F">
        <w:t>direct</w:t>
      </w:r>
      <w:proofErr w:type="spellEnd"/>
      <w:r w:rsidRPr="0094564F">
        <w:t xml:space="preserve"> </w:t>
      </w:r>
      <w:proofErr w:type="spellStart"/>
      <w:r w:rsidRPr="0094564F">
        <w:t>financial</w:t>
      </w:r>
      <w:proofErr w:type="spellEnd"/>
      <w:r w:rsidRPr="0094564F">
        <w:t xml:space="preserve"> </w:t>
      </w:r>
      <w:proofErr w:type="spellStart"/>
      <w:r w:rsidRPr="0094564F">
        <w:t>costs</w:t>
      </w:r>
      <w:proofErr w:type="spellEnd"/>
      <w:r w:rsidRPr="0094564F">
        <w:t>), ki so rezultat konkretne in neposredne obveznosti prenosa denarja vladi ali pristojnemu organu. Ti stroški niso povezani s potrebo po informaciji s strani vlade. Primeri neposrednih finančnih stroškov so davki, prispevki in globe.</w:t>
      </w:r>
    </w:p>
    <w:p w14:paraId="5579A41C" w14:textId="21CF40E0" w:rsidR="00C87FD2" w:rsidRPr="0094564F" w:rsidRDefault="00C87FD2" w:rsidP="00C47E5C">
      <w:pPr>
        <w:pStyle w:val="Odstavekseznama"/>
        <w:numPr>
          <w:ilvl w:val="0"/>
          <w:numId w:val="8"/>
        </w:numPr>
        <w:suppressAutoHyphens w:val="0"/>
        <w:spacing w:after="120" w:line="276" w:lineRule="auto"/>
        <w:ind w:right="57"/>
        <w:jc w:val="both"/>
      </w:pPr>
      <w:r w:rsidRPr="00F501C7">
        <w:rPr>
          <w:b/>
          <w:bCs/>
        </w:rPr>
        <w:lastRenderedPageBreak/>
        <w:t>Posredne finančne stroške</w:t>
      </w:r>
      <w:r w:rsidRPr="0094564F">
        <w:t xml:space="preserve"> (</w:t>
      </w:r>
      <w:proofErr w:type="spellStart"/>
      <w:r w:rsidRPr="0094564F">
        <w:t>compliance</w:t>
      </w:r>
      <w:proofErr w:type="spellEnd"/>
      <w:r w:rsidRPr="0094564F">
        <w:t xml:space="preserve"> </w:t>
      </w:r>
      <w:proofErr w:type="spellStart"/>
      <w:r w:rsidRPr="0094564F">
        <w:t>costs</w:t>
      </w:r>
      <w:proofErr w:type="spellEnd"/>
      <w:r w:rsidRPr="0094564F">
        <w:t>), ki so rezultat posredne obveznosti, ki jih zakonodaja določa subjektom. Razdelimo jih na dejanske</w:t>
      </w:r>
      <w:r w:rsidR="00C47E5C">
        <w:t xml:space="preserve"> </w:t>
      </w:r>
      <w:r w:rsidRPr="0094564F">
        <w:t xml:space="preserve">posredne stroške in administrativne stroške. </w:t>
      </w:r>
    </w:p>
    <w:p w14:paraId="3699A256" w14:textId="7DF62DB3" w:rsidR="00C87FD2" w:rsidRPr="0094564F" w:rsidRDefault="00C87FD2" w:rsidP="00C47E5C">
      <w:pPr>
        <w:pStyle w:val="Odstavekseznama"/>
        <w:numPr>
          <w:ilvl w:val="0"/>
          <w:numId w:val="9"/>
        </w:numPr>
        <w:suppressAutoHyphens w:val="0"/>
        <w:spacing w:after="120" w:line="276" w:lineRule="auto"/>
        <w:ind w:right="57"/>
        <w:jc w:val="both"/>
      </w:pPr>
      <w:r w:rsidRPr="00F501C7">
        <w:rPr>
          <w:u w:val="single"/>
        </w:rPr>
        <w:t>Dejansk</w:t>
      </w:r>
      <w:r w:rsidR="00F501C7" w:rsidRPr="00F501C7">
        <w:rPr>
          <w:u w:val="single"/>
        </w:rPr>
        <w:t>i</w:t>
      </w:r>
      <w:r w:rsidRPr="00F501C7">
        <w:rPr>
          <w:u w:val="single"/>
        </w:rPr>
        <w:t xml:space="preserve"> posredn</w:t>
      </w:r>
      <w:r w:rsidR="00F501C7" w:rsidRPr="00F501C7">
        <w:rPr>
          <w:u w:val="single"/>
        </w:rPr>
        <w:t>i</w:t>
      </w:r>
      <w:r w:rsidRPr="00F501C7">
        <w:rPr>
          <w:u w:val="single"/>
        </w:rPr>
        <w:t xml:space="preserve"> strošk</w:t>
      </w:r>
      <w:r w:rsidR="00F501C7" w:rsidRPr="00F501C7">
        <w:rPr>
          <w:u w:val="single"/>
        </w:rPr>
        <w:t>i</w:t>
      </w:r>
      <w:r w:rsidRPr="0094564F">
        <w:t xml:space="preserve"> (</w:t>
      </w:r>
      <w:proofErr w:type="spellStart"/>
      <w:r w:rsidRPr="0094564F">
        <w:t>compliance</w:t>
      </w:r>
      <w:proofErr w:type="spellEnd"/>
      <w:r w:rsidRPr="0094564F">
        <w:t xml:space="preserve"> </w:t>
      </w:r>
      <w:proofErr w:type="spellStart"/>
      <w:r w:rsidRPr="0094564F">
        <w:t>costs</w:t>
      </w:r>
      <w:proofErr w:type="spellEnd"/>
      <w:r>
        <w:t>)</w:t>
      </w:r>
      <w:r w:rsidRPr="0094564F">
        <w:t xml:space="preserve">, ki nastanejo, če predpis določa obvezen nakup nekega blaga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w:t>
      </w:r>
      <w:proofErr w:type="spellStart"/>
      <w:r w:rsidRPr="0094564F">
        <w:t>okoljski</w:t>
      </w:r>
      <w:proofErr w:type="spellEnd"/>
      <w:r w:rsidRPr="0094564F">
        <w:t xml:space="preserve"> predpisi je enkratni strošek, saj se filtri </w:t>
      </w:r>
      <w:proofErr w:type="spellStart"/>
      <w:r w:rsidRPr="0094564F">
        <w:t>ponavadi</w:t>
      </w:r>
      <w:proofErr w:type="spellEnd"/>
      <w:r w:rsidRPr="0094564F">
        <w:t xml:space="preserve"> menjajo in ne vzdržujejo; po drugi strani pa oprema lahko zahteva stalno vzdrževanje oz</w:t>
      </w:r>
      <w:r w:rsidR="00C47E5C">
        <w:t>iroma</w:t>
      </w:r>
      <w:r w:rsidRPr="0094564F">
        <w:t xml:space="preserve"> servis na določeno obdobje).</w:t>
      </w:r>
    </w:p>
    <w:p w14:paraId="3EF580C1" w14:textId="77777777" w:rsidR="00C87FD2" w:rsidRPr="00F501C7" w:rsidRDefault="00C87FD2" w:rsidP="00C47E5C">
      <w:pPr>
        <w:pStyle w:val="Odstavekseznama"/>
        <w:numPr>
          <w:ilvl w:val="0"/>
          <w:numId w:val="9"/>
        </w:numPr>
        <w:spacing w:line="276" w:lineRule="auto"/>
        <w:jc w:val="both"/>
        <w:rPr>
          <w:szCs w:val="22"/>
        </w:rPr>
      </w:pPr>
      <w:r w:rsidRPr="00F501C7">
        <w:rPr>
          <w:szCs w:val="22"/>
          <w:u w:val="single"/>
        </w:rPr>
        <w:t>Administrativni stroški</w:t>
      </w:r>
      <w:r w:rsidRPr="00F501C7">
        <w:rPr>
          <w:szCs w:val="22"/>
        </w:rPr>
        <w:t xml:space="preserve"> so stroški administrativnih aktivnosti, ki jih mora opraviti podjetje, posameznik ali druga organizacija, za zagotovitev potrebnih informacij (IO),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6B5938D6" w14:textId="77777777" w:rsidR="00C87FD2" w:rsidRPr="00F501C7" w:rsidRDefault="00C87FD2" w:rsidP="00C47E5C">
      <w:pPr>
        <w:pStyle w:val="Odstavekseznama"/>
        <w:numPr>
          <w:ilvl w:val="0"/>
          <w:numId w:val="10"/>
        </w:numPr>
        <w:suppressAutoHyphens w:val="0"/>
        <w:spacing w:after="120" w:line="276" w:lineRule="auto"/>
        <w:ind w:right="57"/>
        <w:jc w:val="both"/>
        <w:rPr>
          <w:szCs w:val="22"/>
        </w:rPr>
      </w:pPr>
      <w:r w:rsidRPr="00F501C7">
        <w:rPr>
          <w:szCs w:val="22"/>
        </w:rPr>
        <w:t>porabe časa za določeno aktivnost (ovrednoteno s plačilom za porabljen čas),</w:t>
      </w:r>
    </w:p>
    <w:p w14:paraId="58E669F1" w14:textId="77777777" w:rsidR="00C87FD2" w:rsidRPr="00F501C7" w:rsidRDefault="00C87FD2" w:rsidP="00C47E5C">
      <w:pPr>
        <w:pStyle w:val="Odstavekseznama"/>
        <w:numPr>
          <w:ilvl w:val="0"/>
          <w:numId w:val="10"/>
        </w:numPr>
        <w:suppressAutoHyphens w:val="0"/>
        <w:spacing w:after="120" w:line="276" w:lineRule="auto"/>
        <w:ind w:right="57"/>
        <w:jc w:val="both"/>
        <w:rPr>
          <w:szCs w:val="22"/>
        </w:rPr>
      </w:pPr>
      <w:r w:rsidRPr="00F501C7">
        <w:rPr>
          <w:szCs w:val="22"/>
        </w:rPr>
        <w:t>izdatkov, ki so materialni stroški vezani na določeno aktivnost (npr. kopiranje, poštnina, obrazci, kuverte, programska oprema ipd.),</w:t>
      </w:r>
    </w:p>
    <w:p w14:paraId="1A7B3AAA" w14:textId="694F0136" w:rsidR="00C87FD2" w:rsidRPr="00F501C7" w:rsidRDefault="00C87FD2" w:rsidP="00C47E5C">
      <w:pPr>
        <w:pStyle w:val="Odstavekseznama"/>
        <w:numPr>
          <w:ilvl w:val="0"/>
          <w:numId w:val="10"/>
        </w:numPr>
        <w:suppressAutoHyphens w:val="0"/>
        <w:spacing w:after="120" w:line="276" w:lineRule="auto"/>
        <w:ind w:right="57"/>
        <w:jc w:val="both"/>
        <w:rPr>
          <w:szCs w:val="22"/>
        </w:rPr>
      </w:pPr>
      <w:r w:rsidRPr="00F501C7">
        <w:rPr>
          <w:szCs w:val="22"/>
        </w:rPr>
        <w:t>možnih zunanjih stroškov (npr. stroški svetovalcev, stroški pridobivanja certifikata s strani zunanjega izvajalca ipd.).</w:t>
      </w:r>
    </w:p>
    <w:p w14:paraId="12DB42D4" w14:textId="77777777" w:rsidR="00BF1DA7" w:rsidRDefault="00BF1DA7" w:rsidP="00BF1DA7">
      <w:pPr>
        <w:pStyle w:val="Odstavekseznama"/>
        <w:spacing w:line="276" w:lineRule="auto"/>
        <w:jc w:val="both"/>
        <w:rPr>
          <w:rFonts w:cs="Arial"/>
        </w:rPr>
      </w:pPr>
    </w:p>
    <w:p w14:paraId="16EE604B" w14:textId="77777777" w:rsidR="00BF1DA7" w:rsidRDefault="00BF1DA7" w:rsidP="00BF1DA7">
      <w:pPr>
        <w:suppressAutoHyphens w:val="0"/>
        <w:spacing w:after="120" w:line="276" w:lineRule="auto"/>
        <w:ind w:right="57"/>
        <w:jc w:val="both"/>
      </w:pPr>
    </w:p>
    <w:p w14:paraId="308A0852" w14:textId="77777777" w:rsidR="009E25AE" w:rsidRDefault="009E25AE" w:rsidP="006F16B6">
      <w:pPr>
        <w:rPr>
          <w:rFonts w:cs="Arial"/>
          <w:szCs w:val="22"/>
        </w:rPr>
      </w:pPr>
    </w:p>
    <w:p w14:paraId="5E093F87" w14:textId="50C5F17F" w:rsidR="00190D76" w:rsidRPr="006B0E2C" w:rsidRDefault="00190D76" w:rsidP="00190D76">
      <w:pPr>
        <w:suppressAutoHyphens w:val="0"/>
        <w:spacing w:after="160" w:line="259" w:lineRule="auto"/>
        <w:rPr>
          <w:rFonts w:eastAsiaTheme="majorEastAsia" w:cs="Arial"/>
          <w:b/>
          <w:szCs w:val="22"/>
        </w:rPr>
      </w:pPr>
      <w:r w:rsidRPr="006B0E2C">
        <w:rPr>
          <w:rFonts w:cs="Arial"/>
          <w:szCs w:val="22"/>
        </w:rPr>
        <w:br w:type="page"/>
      </w:r>
    </w:p>
    <w:p w14:paraId="23D7011A" w14:textId="30E3FC24" w:rsidR="00190D76" w:rsidRPr="00167F47" w:rsidRDefault="00190D76" w:rsidP="00031894">
      <w:pPr>
        <w:pStyle w:val="Naslov1"/>
        <w:spacing w:line="276" w:lineRule="auto"/>
        <w:jc w:val="left"/>
        <w:rPr>
          <w:b w:val="0"/>
          <w:bCs/>
          <w:color w:val="2F5496" w:themeColor="accent1" w:themeShade="BF"/>
        </w:rPr>
      </w:pPr>
      <w:bookmarkStart w:id="20" w:name="_Toc111542018"/>
      <w:bookmarkStart w:id="21" w:name="_Toc116292558"/>
      <w:r w:rsidRPr="00167F47">
        <w:rPr>
          <w:b w:val="0"/>
          <w:bCs/>
          <w:color w:val="2F5496" w:themeColor="accent1" w:themeShade="BF"/>
        </w:rPr>
        <w:lastRenderedPageBreak/>
        <w:t>OPREDELITEV ZAKONODAJE, OBVEZNOSTI, POPULACIJE IN FREKVENCE</w:t>
      </w:r>
      <w:bookmarkEnd w:id="20"/>
      <w:bookmarkEnd w:id="21"/>
    </w:p>
    <w:p w14:paraId="1E749810" w14:textId="58040F38" w:rsidR="00F501C7" w:rsidRPr="00192B8F" w:rsidRDefault="00F501C7" w:rsidP="00F501C7">
      <w:pPr>
        <w:pStyle w:val="Naslov2"/>
        <w:numPr>
          <w:ilvl w:val="0"/>
          <w:numId w:val="0"/>
        </w:numPr>
        <w:spacing w:line="276" w:lineRule="auto"/>
        <w:ind w:left="432"/>
        <w:rPr>
          <w:bCs w:val="0"/>
          <w:color w:val="2F5496" w:themeColor="accent1" w:themeShade="BF"/>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 w:name="_Toc99540866"/>
      <w:bookmarkStart w:id="23" w:name="_Toc111542019"/>
      <w:bookmarkStart w:id="24" w:name="_Toc116292559"/>
      <w:r w:rsidRPr="00192B8F">
        <w:rPr>
          <w:bCs w:val="0"/>
          <w:color w:val="2F5496" w:themeColor="accent1" w:themeShade="BF"/>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Korak 1: Opredelitev zakonodaje</w:t>
      </w:r>
      <w:bookmarkEnd w:id="22"/>
      <w:bookmarkEnd w:id="23"/>
      <w:bookmarkEnd w:id="24"/>
    </w:p>
    <w:p w14:paraId="3F545749" w14:textId="142A9D55" w:rsidR="00E462D1" w:rsidRPr="00001510" w:rsidRDefault="00E462D1" w:rsidP="000B4150">
      <w:pPr>
        <w:pStyle w:val="Odstavekseznama"/>
        <w:spacing w:line="276" w:lineRule="auto"/>
        <w:ind w:left="780"/>
        <w:jc w:val="both"/>
        <w:rPr>
          <w:rFonts w:cs="Arial"/>
          <w:b/>
          <w:bCs/>
          <w:szCs w:val="22"/>
        </w:rPr>
      </w:pPr>
    </w:p>
    <w:tbl>
      <w:tblPr>
        <w:tblW w:w="4895" w:type="pct"/>
        <w:jc w:val="center"/>
        <w:tblCellSpacing w:w="0" w:type="dxa"/>
        <w:tblCellMar>
          <w:top w:w="30" w:type="dxa"/>
          <w:left w:w="30" w:type="dxa"/>
          <w:bottom w:w="30" w:type="dxa"/>
          <w:right w:w="30" w:type="dxa"/>
        </w:tblCellMar>
        <w:tblLook w:val="04A0" w:firstRow="1" w:lastRow="0" w:firstColumn="1" w:lastColumn="0" w:noHBand="0" w:noVBand="1"/>
      </w:tblPr>
      <w:tblGrid>
        <w:gridCol w:w="1863"/>
        <w:gridCol w:w="7017"/>
      </w:tblGrid>
      <w:tr w:rsidR="00387368" w:rsidRPr="00951029" w14:paraId="1A2B375C" w14:textId="77777777" w:rsidTr="006154A4">
        <w:trPr>
          <w:trHeight w:val="491"/>
          <w:tblCellSpacing w:w="0" w:type="dxa"/>
          <w:jc w:val="center"/>
        </w:trPr>
        <w:tc>
          <w:tcPr>
            <w:tcW w:w="1049" w:type="pct"/>
            <w:hideMark/>
          </w:tcPr>
          <w:p w14:paraId="0AA367EA" w14:textId="77777777" w:rsidR="00387368" w:rsidRPr="00E30CC3" w:rsidRDefault="00387368" w:rsidP="00442A8C">
            <w:r w:rsidRPr="00E30CC3">
              <w:rPr>
                <w:rFonts w:cs="Arial"/>
                <w:b/>
                <w:bCs/>
                <w:szCs w:val="20"/>
              </w:rPr>
              <w:t>Naslov:</w:t>
            </w:r>
          </w:p>
        </w:tc>
        <w:tc>
          <w:tcPr>
            <w:tcW w:w="3951" w:type="pct"/>
            <w:hideMark/>
          </w:tcPr>
          <w:p w14:paraId="39D62B4A" w14:textId="6A1CADD3" w:rsidR="00387368" w:rsidRDefault="000B4150" w:rsidP="00442A8C">
            <w:pPr>
              <w:suppressAutoHyphens w:val="0"/>
              <w:rPr>
                <w:rFonts w:cs="Arial"/>
                <w:b/>
                <w:szCs w:val="20"/>
              </w:rPr>
            </w:pPr>
            <w:r w:rsidRPr="00001510">
              <w:rPr>
                <w:rFonts w:cs="Arial"/>
                <w:b/>
                <w:bCs/>
                <w:color w:val="000000"/>
                <w:szCs w:val="22"/>
                <w:shd w:val="clear" w:color="auto" w:fill="FFFFFF"/>
              </w:rPr>
              <w:t>Zakon o spremembah in dopolnitvah Zakona o prevozih v cestnem prometu – ZPCP-2G</w:t>
            </w:r>
            <w:r w:rsidRPr="00EC76F4">
              <w:rPr>
                <w:rFonts w:cs="Arial"/>
                <w:b/>
                <w:szCs w:val="20"/>
              </w:rPr>
              <w:t xml:space="preserve"> </w:t>
            </w:r>
            <w:r w:rsidR="00387368" w:rsidRPr="00EC76F4">
              <w:rPr>
                <w:rFonts w:cs="Arial"/>
                <w:b/>
                <w:szCs w:val="20"/>
              </w:rPr>
              <w:t xml:space="preserve">Zakon o prevozih v cestnem prometu </w:t>
            </w:r>
          </w:p>
          <w:p w14:paraId="684780F5" w14:textId="7807BD6F" w:rsidR="00387368" w:rsidRPr="00951029" w:rsidRDefault="00387368" w:rsidP="00442A8C">
            <w:pPr>
              <w:suppressAutoHyphens w:val="0"/>
              <w:rPr>
                <w:rFonts w:cs="Arial"/>
                <w:color w:val="000000"/>
                <w:szCs w:val="22"/>
                <w:lang w:eastAsia="sl-SI"/>
              </w:rPr>
            </w:pPr>
            <w:r w:rsidRPr="00EC76F4">
              <w:rPr>
                <w:rFonts w:cs="Arial"/>
                <w:szCs w:val="20"/>
              </w:rPr>
              <w:t>(</w:t>
            </w:r>
            <w:r w:rsidR="000B4150" w:rsidRPr="00001510">
              <w:rPr>
                <w:rFonts w:cs="Arial"/>
                <w:b/>
                <w:bCs/>
                <w:color w:val="000000"/>
                <w:szCs w:val="22"/>
                <w:shd w:val="clear" w:color="auto" w:fill="FFFFFF"/>
              </w:rPr>
              <w:t>Uradni list RS, št. 67/19 z dne 8. 11. 2019</w:t>
            </w:r>
            <w:r w:rsidR="000B4150">
              <w:rPr>
                <w:rFonts w:cs="Arial"/>
                <w:b/>
                <w:bCs/>
                <w:color w:val="000000"/>
                <w:szCs w:val="22"/>
                <w:shd w:val="clear" w:color="auto" w:fill="FFFFFF"/>
              </w:rPr>
              <w:t>)</w:t>
            </w:r>
            <w:r w:rsidR="000B4150">
              <w:rPr>
                <w:rStyle w:val="Sprotnaopomba-sklic"/>
                <w:rFonts w:cs="Arial"/>
                <w:b/>
                <w:bCs/>
                <w:color w:val="000000"/>
                <w:szCs w:val="22"/>
                <w:shd w:val="clear" w:color="auto" w:fill="FFFFFF"/>
              </w:rPr>
              <w:footnoteReference w:id="2"/>
            </w:r>
          </w:p>
        </w:tc>
      </w:tr>
      <w:tr w:rsidR="00387368" w:rsidRPr="00E30CC3" w14:paraId="1F6E580B" w14:textId="77777777" w:rsidTr="006154A4">
        <w:trPr>
          <w:tblCellSpacing w:w="0" w:type="dxa"/>
          <w:jc w:val="center"/>
        </w:trPr>
        <w:tc>
          <w:tcPr>
            <w:tcW w:w="1049" w:type="pct"/>
            <w:hideMark/>
          </w:tcPr>
          <w:p w14:paraId="06F77DAC" w14:textId="77777777" w:rsidR="00387368" w:rsidRPr="00E30CC3" w:rsidRDefault="00387368" w:rsidP="00442A8C">
            <w:r w:rsidRPr="00E30CC3">
              <w:rPr>
                <w:rFonts w:cs="Arial"/>
                <w:b/>
                <w:bCs/>
                <w:szCs w:val="20"/>
              </w:rPr>
              <w:t>EVA:</w:t>
            </w:r>
          </w:p>
        </w:tc>
        <w:tc>
          <w:tcPr>
            <w:tcW w:w="3951" w:type="pct"/>
            <w:hideMark/>
          </w:tcPr>
          <w:p w14:paraId="5F9CDA44" w14:textId="12E38B59" w:rsidR="00387368" w:rsidRPr="00E30CC3" w:rsidRDefault="00387368" w:rsidP="00442A8C">
            <w:pPr>
              <w:rPr>
                <w:rFonts w:cs="Arial"/>
                <w:szCs w:val="20"/>
                <w:highlight w:val="yellow"/>
              </w:rPr>
            </w:pPr>
            <w:r w:rsidRPr="0023716F">
              <w:rPr>
                <w:rFonts w:cs="Arial"/>
                <w:color w:val="000000"/>
                <w:szCs w:val="22"/>
                <w:lang w:eastAsia="sl-SI"/>
              </w:rPr>
              <w:t>20</w:t>
            </w:r>
            <w:r w:rsidR="000B4150">
              <w:rPr>
                <w:rFonts w:cs="Arial"/>
                <w:color w:val="000000"/>
                <w:szCs w:val="22"/>
                <w:lang w:eastAsia="sl-SI"/>
              </w:rPr>
              <w:t>19</w:t>
            </w:r>
            <w:r w:rsidRPr="0023716F">
              <w:rPr>
                <w:rFonts w:cs="Arial"/>
                <w:color w:val="000000"/>
                <w:szCs w:val="22"/>
                <w:lang w:eastAsia="sl-SI"/>
              </w:rPr>
              <w:t>-24</w:t>
            </w:r>
            <w:r w:rsidR="000B4150">
              <w:rPr>
                <w:rFonts w:cs="Arial"/>
                <w:color w:val="000000"/>
                <w:szCs w:val="22"/>
                <w:lang w:eastAsia="sl-SI"/>
              </w:rPr>
              <w:t>30</w:t>
            </w:r>
            <w:r w:rsidRPr="0023716F">
              <w:rPr>
                <w:rFonts w:cs="Arial"/>
                <w:color w:val="000000"/>
                <w:szCs w:val="22"/>
                <w:lang w:eastAsia="sl-SI"/>
              </w:rPr>
              <w:t>-00</w:t>
            </w:r>
            <w:r w:rsidR="000B4150">
              <w:rPr>
                <w:rFonts w:cs="Arial"/>
                <w:color w:val="000000"/>
                <w:szCs w:val="22"/>
                <w:lang w:eastAsia="sl-SI"/>
              </w:rPr>
              <w:t>43</w:t>
            </w:r>
          </w:p>
        </w:tc>
      </w:tr>
      <w:tr w:rsidR="00387368" w:rsidRPr="00E30CC3" w14:paraId="3798FCBB" w14:textId="77777777" w:rsidTr="006154A4">
        <w:trPr>
          <w:tblCellSpacing w:w="0" w:type="dxa"/>
          <w:jc w:val="center"/>
        </w:trPr>
        <w:tc>
          <w:tcPr>
            <w:tcW w:w="1049" w:type="pct"/>
            <w:hideMark/>
          </w:tcPr>
          <w:p w14:paraId="673462B4" w14:textId="77777777" w:rsidR="00387368" w:rsidRPr="00E30CC3" w:rsidRDefault="00387368" w:rsidP="00442A8C">
            <w:r w:rsidRPr="00E30CC3">
              <w:rPr>
                <w:rFonts w:cs="Arial"/>
                <w:b/>
                <w:bCs/>
                <w:szCs w:val="20"/>
              </w:rPr>
              <w:t>EPA:</w:t>
            </w:r>
          </w:p>
        </w:tc>
        <w:tc>
          <w:tcPr>
            <w:tcW w:w="3951" w:type="pct"/>
            <w:hideMark/>
          </w:tcPr>
          <w:p w14:paraId="5FBB82E2" w14:textId="14CAFF46" w:rsidR="00387368" w:rsidRPr="00E30CC3" w:rsidRDefault="000B4150" w:rsidP="00442A8C">
            <w:pPr>
              <w:rPr>
                <w:rFonts w:cs="Arial"/>
                <w:szCs w:val="20"/>
                <w:highlight w:val="yellow"/>
              </w:rPr>
            </w:pPr>
            <w:r w:rsidRPr="000B4150">
              <w:rPr>
                <w:rFonts w:cs="Arial"/>
                <w:color w:val="000000"/>
                <w:szCs w:val="22"/>
                <w:lang w:eastAsia="sl-SI"/>
              </w:rPr>
              <w:t xml:space="preserve">758-VIII </w:t>
            </w:r>
          </w:p>
        </w:tc>
      </w:tr>
      <w:tr w:rsidR="00387368" w:rsidRPr="00A25A4E" w14:paraId="79BE5A81" w14:textId="77777777" w:rsidTr="006154A4">
        <w:trPr>
          <w:tblCellSpacing w:w="0" w:type="dxa"/>
          <w:jc w:val="center"/>
        </w:trPr>
        <w:tc>
          <w:tcPr>
            <w:tcW w:w="1049" w:type="pct"/>
            <w:hideMark/>
          </w:tcPr>
          <w:p w14:paraId="0324699B" w14:textId="77777777" w:rsidR="00387368" w:rsidRPr="00E30CC3" w:rsidRDefault="00387368" w:rsidP="00442A8C">
            <w:r w:rsidRPr="00E30CC3">
              <w:rPr>
                <w:rFonts w:cs="Arial"/>
                <w:b/>
                <w:bCs/>
                <w:szCs w:val="20"/>
              </w:rPr>
              <w:t>SOP:</w:t>
            </w:r>
          </w:p>
        </w:tc>
        <w:tc>
          <w:tcPr>
            <w:tcW w:w="3951" w:type="pct"/>
            <w:hideMark/>
          </w:tcPr>
          <w:p w14:paraId="26F4005B" w14:textId="3FAEAC06" w:rsidR="00387368" w:rsidRPr="00A25A4E" w:rsidRDefault="000B4150" w:rsidP="00442A8C">
            <w:pPr>
              <w:rPr>
                <w:rFonts w:cs="Arial"/>
                <w:szCs w:val="20"/>
              </w:rPr>
            </w:pPr>
            <w:r w:rsidRPr="000B4150">
              <w:rPr>
                <w:rFonts w:cs="Arial"/>
                <w:szCs w:val="20"/>
              </w:rPr>
              <w:t>2019-01-2937</w:t>
            </w:r>
          </w:p>
        </w:tc>
      </w:tr>
      <w:tr w:rsidR="00387368" w:rsidRPr="00A25A4E" w14:paraId="16AE4B33" w14:textId="77777777" w:rsidTr="006154A4">
        <w:trPr>
          <w:tblCellSpacing w:w="0" w:type="dxa"/>
          <w:jc w:val="center"/>
        </w:trPr>
        <w:tc>
          <w:tcPr>
            <w:tcW w:w="1049" w:type="pct"/>
            <w:hideMark/>
          </w:tcPr>
          <w:p w14:paraId="16A30798" w14:textId="77777777" w:rsidR="00387368" w:rsidRPr="00E30CC3" w:rsidRDefault="00387368" w:rsidP="00442A8C">
            <w:r w:rsidRPr="00E30CC3">
              <w:rPr>
                <w:rFonts w:cs="Arial"/>
                <w:b/>
                <w:bCs/>
                <w:szCs w:val="20"/>
              </w:rPr>
              <w:t>Naslov - ang.:</w:t>
            </w:r>
          </w:p>
        </w:tc>
        <w:tc>
          <w:tcPr>
            <w:tcW w:w="3951" w:type="pct"/>
            <w:hideMark/>
          </w:tcPr>
          <w:p w14:paraId="07670819" w14:textId="77777777" w:rsidR="00387368" w:rsidRPr="00A25A4E" w:rsidRDefault="00387368" w:rsidP="00442A8C">
            <w:pPr>
              <w:rPr>
                <w:rFonts w:cs="Arial"/>
                <w:szCs w:val="20"/>
              </w:rPr>
            </w:pPr>
            <w:proofErr w:type="spellStart"/>
            <w:r w:rsidRPr="0023716F">
              <w:rPr>
                <w:rFonts w:cs="Arial"/>
                <w:szCs w:val="20"/>
              </w:rPr>
              <w:t>Road</w:t>
            </w:r>
            <w:proofErr w:type="spellEnd"/>
            <w:r w:rsidRPr="0023716F">
              <w:rPr>
                <w:rFonts w:cs="Arial"/>
                <w:szCs w:val="20"/>
              </w:rPr>
              <w:t xml:space="preserve"> Transport </w:t>
            </w:r>
            <w:proofErr w:type="spellStart"/>
            <w:r w:rsidRPr="0023716F">
              <w:rPr>
                <w:rFonts w:cs="Arial"/>
                <w:szCs w:val="20"/>
              </w:rPr>
              <w:t>Act</w:t>
            </w:r>
            <w:proofErr w:type="spellEnd"/>
          </w:p>
        </w:tc>
      </w:tr>
      <w:tr w:rsidR="00387368" w:rsidRPr="00E30CC3" w14:paraId="32157ED4" w14:textId="77777777" w:rsidTr="006154A4">
        <w:trPr>
          <w:tblCellSpacing w:w="0" w:type="dxa"/>
          <w:jc w:val="center"/>
        </w:trPr>
        <w:tc>
          <w:tcPr>
            <w:tcW w:w="1049" w:type="pct"/>
            <w:hideMark/>
          </w:tcPr>
          <w:p w14:paraId="3787AC22" w14:textId="77777777" w:rsidR="00387368" w:rsidRPr="00E30CC3" w:rsidRDefault="00387368" w:rsidP="00442A8C">
            <w:r w:rsidRPr="00E30CC3">
              <w:rPr>
                <w:rFonts w:cs="Arial"/>
                <w:b/>
                <w:bCs/>
                <w:szCs w:val="20"/>
              </w:rPr>
              <w:t>Organ sprejema:</w:t>
            </w:r>
          </w:p>
        </w:tc>
        <w:tc>
          <w:tcPr>
            <w:tcW w:w="3951" w:type="pct"/>
            <w:hideMark/>
          </w:tcPr>
          <w:p w14:paraId="6AE36E90" w14:textId="77777777" w:rsidR="00387368" w:rsidRPr="00E30CC3" w:rsidRDefault="00387368" w:rsidP="00442A8C">
            <w:pPr>
              <w:rPr>
                <w:color w:val="000000"/>
                <w:highlight w:val="yellow"/>
              </w:rPr>
            </w:pPr>
            <w:hyperlink r:id="rId17" w:tgtFrame="dummy" w:history="1">
              <w:r w:rsidRPr="00E30CC3">
                <w:rPr>
                  <w:rStyle w:val="Hiperpovezava"/>
                  <w:rFonts w:eastAsiaTheme="majorEastAsia" w:cs="Arial"/>
                  <w:color w:val="000000"/>
                  <w:szCs w:val="20"/>
                </w:rPr>
                <w:t>Državni zbor RS</w:t>
              </w:r>
            </w:hyperlink>
          </w:p>
        </w:tc>
      </w:tr>
      <w:tr w:rsidR="00387368" w:rsidRPr="00A25A4E" w14:paraId="6B619A96" w14:textId="77777777" w:rsidTr="006154A4">
        <w:trPr>
          <w:tblCellSpacing w:w="0" w:type="dxa"/>
          <w:jc w:val="center"/>
        </w:trPr>
        <w:tc>
          <w:tcPr>
            <w:tcW w:w="1049" w:type="pct"/>
            <w:hideMark/>
          </w:tcPr>
          <w:p w14:paraId="7DAF4FDF" w14:textId="77777777" w:rsidR="00387368" w:rsidRPr="00E30CC3" w:rsidRDefault="00387368" w:rsidP="00442A8C">
            <w:r w:rsidRPr="00E30CC3">
              <w:rPr>
                <w:rFonts w:cs="Arial"/>
                <w:b/>
                <w:bCs/>
                <w:szCs w:val="20"/>
              </w:rPr>
              <w:t>Datum sprejema:</w:t>
            </w:r>
          </w:p>
        </w:tc>
        <w:tc>
          <w:tcPr>
            <w:tcW w:w="3951" w:type="pct"/>
            <w:hideMark/>
          </w:tcPr>
          <w:p w14:paraId="49981B71" w14:textId="168C9991" w:rsidR="00387368" w:rsidRPr="00A25A4E" w:rsidRDefault="000B4150" w:rsidP="00442A8C">
            <w:pPr>
              <w:rPr>
                <w:rFonts w:cs="Arial"/>
                <w:szCs w:val="20"/>
              </w:rPr>
            </w:pPr>
            <w:r w:rsidRPr="000B4150">
              <w:rPr>
                <w:rFonts w:cs="Arial"/>
                <w:szCs w:val="20"/>
              </w:rPr>
              <w:t>29.</w:t>
            </w:r>
            <w:r w:rsidR="00AB716B">
              <w:rPr>
                <w:rFonts w:cs="Arial"/>
                <w:szCs w:val="20"/>
              </w:rPr>
              <w:t xml:space="preserve"> </w:t>
            </w:r>
            <w:r w:rsidRPr="000B4150">
              <w:rPr>
                <w:rFonts w:cs="Arial"/>
                <w:szCs w:val="20"/>
              </w:rPr>
              <w:t>10.</w:t>
            </w:r>
            <w:r w:rsidR="00AB716B">
              <w:rPr>
                <w:rFonts w:cs="Arial"/>
                <w:szCs w:val="20"/>
              </w:rPr>
              <w:t xml:space="preserve"> </w:t>
            </w:r>
            <w:r w:rsidRPr="000B4150">
              <w:rPr>
                <w:rFonts w:cs="Arial"/>
                <w:szCs w:val="20"/>
              </w:rPr>
              <w:t>2019</w:t>
            </w:r>
          </w:p>
        </w:tc>
      </w:tr>
      <w:tr w:rsidR="00387368" w:rsidRPr="00A25A4E" w14:paraId="056C5A19" w14:textId="77777777" w:rsidTr="006154A4">
        <w:trPr>
          <w:tblCellSpacing w:w="0" w:type="dxa"/>
          <w:jc w:val="center"/>
        </w:trPr>
        <w:tc>
          <w:tcPr>
            <w:tcW w:w="1049" w:type="pct"/>
            <w:hideMark/>
          </w:tcPr>
          <w:p w14:paraId="1A7452D9" w14:textId="77777777" w:rsidR="00387368" w:rsidRPr="00E30CC3" w:rsidRDefault="00387368" w:rsidP="00442A8C">
            <w:r w:rsidRPr="00E30CC3">
              <w:rPr>
                <w:rFonts w:cs="Arial"/>
                <w:b/>
                <w:bCs/>
                <w:szCs w:val="20"/>
              </w:rPr>
              <w:t>Datum objave:</w:t>
            </w:r>
          </w:p>
        </w:tc>
        <w:tc>
          <w:tcPr>
            <w:tcW w:w="3951" w:type="pct"/>
            <w:hideMark/>
          </w:tcPr>
          <w:p w14:paraId="7B9B071A" w14:textId="3A058F11" w:rsidR="00387368" w:rsidRPr="00A25A4E" w:rsidRDefault="000B4150" w:rsidP="00442A8C">
            <w:pPr>
              <w:rPr>
                <w:rFonts w:cs="Arial"/>
                <w:szCs w:val="20"/>
              </w:rPr>
            </w:pPr>
            <w:r w:rsidRPr="000B4150">
              <w:rPr>
                <w:rFonts w:cs="Arial"/>
                <w:szCs w:val="20"/>
              </w:rPr>
              <w:t>08.</w:t>
            </w:r>
            <w:r w:rsidR="00AB716B">
              <w:rPr>
                <w:rFonts w:cs="Arial"/>
                <w:szCs w:val="20"/>
              </w:rPr>
              <w:t xml:space="preserve"> </w:t>
            </w:r>
            <w:r w:rsidRPr="000B4150">
              <w:rPr>
                <w:rFonts w:cs="Arial"/>
                <w:szCs w:val="20"/>
              </w:rPr>
              <w:t>11.</w:t>
            </w:r>
            <w:r w:rsidR="00AB716B">
              <w:rPr>
                <w:rFonts w:cs="Arial"/>
                <w:szCs w:val="20"/>
              </w:rPr>
              <w:t xml:space="preserve"> </w:t>
            </w:r>
            <w:r w:rsidRPr="000B4150">
              <w:rPr>
                <w:rFonts w:cs="Arial"/>
                <w:szCs w:val="20"/>
              </w:rPr>
              <w:t>2019</w:t>
            </w:r>
          </w:p>
        </w:tc>
      </w:tr>
      <w:tr w:rsidR="00387368" w:rsidRPr="00A25A4E" w14:paraId="45F1A597" w14:textId="77777777" w:rsidTr="006154A4">
        <w:trPr>
          <w:tblCellSpacing w:w="0" w:type="dxa"/>
          <w:jc w:val="center"/>
        </w:trPr>
        <w:tc>
          <w:tcPr>
            <w:tcW w:w="1049" w:type="pct"/>
            <w:hideMark/>
          </w:tcPr>
          <w:p w14:paraId="28C9290E" w14:textId="77777777" w:rsidR="00387368" w:rsidRPr="00E30CC3" w:rsidRDefault="00387368" w:rsidP="00442A8C">
            <w:r w:rsidRPr="00E30CC3">
              <w:rPr>
                <w:rFonts w:cs="Arial"/>
                <w:b/>
                <w:bCs/>
                <w:szCs w:val="20"/>
              </w:rPr>
              <w:t>Datum začetka veljavnosti:</w:t>
            </w:r>
          </w:p>
        </w:tc>
        <w:tc>
          <w:tcPr>
            <w:tcW w:w="3951" w:type="pct"/>
            <w:hideMark/>
          </w:tcPr>
          <w:p w14:paraId="4838CBDD" w14:textId="5BBCDB67" w:rsidR="00387368" w:rsidRPr="00A25A4E" w:rsidRDefault="000B4150" w:rsidP="00442A8C">
            <w:pPr>
              <w:rPr>
                <w:rFonts w:cs="Arial"/>
                <w:szCs w:val="20"/>
              </w:rPr>
            </w:pPr>
            <w:r w:rsidRPr="000B4150">
              <w:rPr>
                <w:rFonts w:cs="Arial"/>
                <w:szCs w:val="20"/>
              </w:rPr>
              <w:t>23.</w:t>
            </w:r>
            <w:r w:rsidR="00AB716B">
              <w:rPr>
                <w:rFonts w:cs="Arial"/>
                <w:szCs w:val="20"/>
              </w:rPr>
              <w:t xml:space="preserve"> </w:t>
            </w:r>
            <w:r w:rsidRPr="000B4150">
              <w:rPr>
                <w:rFonts w:cs="Arial"/>
                <w:szCs w:val="20"/>
              </w:rPr>
              <w:t>11.</w:t>
            </w:r>
            <w:r w:rsidR="00AB716B">
              <w:rPr>
                <w:rFonts w:cs="Arial"/>
                <w:szCs w:val="20"/>
              </w:rPr>
              <w:t xml:space="preserve"> </w:t>
            </w:r>
            <w:r w:rsidRPr="000B4150">
              <w:rPr>
                <w:rFonts w:cs="Arial"/>
                <w:szCs w:val="20"/>
              </w:rPr>
              <w:t>2019</w:t>
            </w:r>
          </w:p>
        </w:tc>
      </w:tr>
    </w:tbl>
    <w:p w14:paraId="31C209F4" w14:textId="3445E047" w:rsidR="00001510" w:rsidRDefault="00001510" w:rsidP="00001510">
      <w:pPr>
        <w:pStyle w:val="Odstavekseznama"/>
        <w:spacing w:line="276" w:lineRule="auto"/>
        <w:ind w:left="780"/>
        <w:jc w:val="both"/>
        <w:rPr>
          <w:rFonts w:cs="Arial"/>
          <w:b/>
          <w:bCs/>
          <w:szCs w:val="22"/>
        </w:rPr>
      </w:pPr>
    </w:p>
    <w:p w14:paraId="77B9D383" w14:textId="3C14C78C" w:rsidR="00387368" w:rsidRDefault="00387368" w:rsidP="00001510">
      <w:pPr>
        <w:pStyle w:val="Odstavekseznama"/>
        <w:spacing w:line="276" w:lineRule="auto"/>
        <w:ind w:left="780"/>
        <w:jc w:val="both"/>
        <w:rPr>
          <w:rFonts w:cs="Arial"/>
          <w:b/>
          <w:bCs/>
          <w:szCs w:val="22"/>
        </w:rPr>
      </w:pPr>
    </w:p>
    <w:p w14:paraId="04381BF5" w14:textId="77952E2A" w:rsidR="000B4150" w:rsidRDefault="000B4150" w:rsidP="00001510">
      <w:pPr>
        <w:pStyle w:val="Odstavekseznama"/>
        <w:spacing w:line="276" w:lineRule="auto"/>
        <w:ind w:left="780"/>
        <w:jc w:val="both"/>
        <w:rPr>
          <w:rFonts w:cs="Arial"/>
          <w:b/>
          <w:bCs/>
          <w:szCs w:val="22"/>
        </w:rPr>
      </w:pPr>
    </w:p>
    <w:tbl>
      <w:tblPr>
        <w:tblW w:w="4895" w:type="pct"/>
        <w:jc w:val="center"/>
        <w:tblCellSpacing w:w="0" w:type="dxa"/>
        <w:tblCellMar>
          <w:top w:w="30" w:type="dxa"/>
          <w:left w:w="30" w:type="dxa"/>
          <w:bottom w:w="30" w:type="dxa"/>
          <w:right w:w="30" w:type="dxa"/>
        </w:tblCellMar>
        <w:tblLook w:val="04A0" w:firstRow="1" w:lastRow="0" w:firstColumn="1" w:lastColumn="0" w:noHBand="0" w:noVBand="1"/>
      </w:tblPr>
      <w:tblGrid>
        <w:gridCol w:w="2128"/>
        <w:gridCol w:w="6752"/>
      </w:tblGrid>
      <w:tr w:rsidR="008A326A" w:rsidRPr="00A167C1" w14:paraId="165F0956" w14:textId="77777777" w:rsidTr="006154A4">
        <w:trPr>
          <w:trHeight w:val="491"/>
          <w:tblCellSpacing w:w="0" w:type="dxa"/>
          <w:jc w:val="center"/>
        </w:trPr>
        <w:tc>
          <w:tcPr>
            <w:tcW w:w="1198" w:type="pct"/>
            <w:hideMark/>
          </w:tcPr>
          <w:p w14:paraId="397B8519" w14:textId="77777777" w:rsidR="008A326A" w:rsidRPr="00E30CC3" w:rsidRDefault="008A326A" w:rsidP="00442A8C">
            <w:r w:rsidRPr="00E30CC3">
              <w:rPr>
                <w:rFonts w:cs="Arial"/>
                <w:b/>
                <w:bCs/>
                <w:szCs w:val="20"/>
              </w:rPr>
              <w:t>Naslov:</w:t>
            </w:r>
          </w:p>
        </w:tc>
        <w:tc>
          <w:tcPr>
            <w:tcW w:w="3802" w:type="pct"/>
            <w:hideMark/>
          </w:tcPr>
          <w:p w14:paraId="52ADD95C" w14:textId="77777777" w:rsidR="008A326A" w:rsidRDefault="008A326A" w:rsidP="00442A8C">
            <w:pPr>
              <w:suppressAutoHyphens w:val="0"/>
              <w:rPr>
                <w:rFonts w:cs="Arial"/>
                <w:b/>
                <w:szCs w:val="20"/>
              </w:rPr>
            </w:pPr>
            <w:r w:rsidRPr="00A167C1">
              <w:rPr>
                <w:rFonts w:cs="Arial"/>
                <w:b/>
                <w:szCs w:val="20"/>
              </w:rPr>
              <w:t xml:space="preserve">Pravilnik o dopolnitvah Pravilnika o izvajanju subvencioniranega prevoza </w:t>
            </w:r>
          </w:p>
          <w:p w14:paraId="727890FC" w14:textId="07E07CDB" w:rsidR="008A326A" w:rsidRPr="00A167C1" w:rsidRDefault="008A326A" w:rsidP="00442A8C">
            <w:pPr>
              <w:suppressAutoHyphens w:val="0"/>
              <w:rPr>
                <w:rFonts w:cs="Arial"/>
                <w:szCs w:val="20"/>
              </w:rPr>
            </w:pPr>
            <w:r w:rsidRPr="00A167C1">
              <w:rPr>
                <w:rFonts w:cs="Arial"/>
                <w:szCs w:val="20"/>
              </w:rPr>
              <w:t>(</w:t>
            </w:r>
            <w:r w:rsidRPr="008A326A">
              <w:rPr>
                <w:rFonts w:cs="Arial"/>
                <w:szCs w:val="20"/>
              </w:rPr>
              <w:t>Uradni list RS, št. 7/20, 89/20, 133/21 in 140/21</w:t>
            </w:r>
            <w:r w:rsidRPr="00A167C1">
              <w:rPr>
                <w:rFonts w:cs="Arial"/>
                <w:szCs w:val="20"/>
              </w:rPr>
              <w:t>)</w:t>
            </w:r>
          </w:p>
        </w:tc>
      </w:tr>
      <w:tr w:rsidR="008A326A" w:rsidRPr="001E5BD2" w14:paraId="0A47122B" w14:textId="77777777" w:rsidTr="006154A4">
        <w:trPr>
          <w:tblCellSpacing w:w="0" w:type="dxa"/>
          <w:jc w:val="center"/>
        </w:trPr>
        <w:tc>
          <w:tcPr>
            <w:tcW w:w="1198" w:type="pct"/>
            <w:hideMark/>
          </w:tcPr>
          <w:p w14:paraId="56F5F066" w14:textId="77777777" w:rsidR="008A326A" w:rsidRPr="00E30CC3" w:rsidRDefault="008A326A" w:rsidP="00442A8C">
            <w:r w:rsidRPr="00E30CC3">
              <w:rPr>
                <w:rFonts w:cs="Arial"/>
                <w:b/>
                <w:bCs/>
                <w:szCs w:val="20"/>
              </w:rPr>
              <w:t>EVA:</w:t>
            </w:r>
          </w:p>
        </w:tc>
        <w:tc>
          <w:tcPr>
            <w:tcW w:w="3802" w:type="pct"/>
            <w:hideMark/>
          </w:tcPr>
          <w:p w14:paraId="34144FD3" w14:textId="0CAC4C79" w:rsidR="008A326A" w:rsidRPr="001E5BD2" w:rsidRDefault="008A326A" w:rsidP="00442A8C">
            <w:pPr>
              <w:rPr>
                <w:rFonts w:cs="Arial"/>
                <w:szCs w:val="20"/>
              </w:rPr>
            </w:pPr>
            <w:r w:rsidRPr="008A326A">
              <w:rPr>
                <w:rFonts w:cs="Arial"/>
                <w:szCs w:val="20"/>
              </w:rPr>
              <w:t>2020-2430-0007</w:t>
            </w:r>
          </w:p>
        </w:tc>
      </w:tr>
      <w:tr w:rsidR="008A326A" w:rsidRPr="00A25A4E" w14:paraId="09A3A088" w14:textId="77777777" w:rsidTr="006154A4">
        <w:trPr>
          <w:tblCellSpacing w:w="0" w:type="dxa"/>
          <w:jc w:val="center"/>
        </w:trPr>
        <w:tc>
          <w:tcPr>
            <w:tcW w:w="1198" w:type="pct"/>
            <w:hideMark/>
          </w:tcPr>
          <w:p w14:paraId="6390BE28" w14:textId="77777777" w:rsidR="008A326A" w:rsidRPr="00E30CC3" w:rsidRDefault="008A326A" w:rsidP="00442A8C">
            <w:r w:rsidRPr="00E30CC3">
              <w:rPr>
                <w:rFonts w:cs="Arial"/>
                <w:b/>
                <w:bCs/>
                <w:szCs w:val="20"/>
              </w:rPr>
              <w:t>SOP:</w:t>
            </w:r>
          </w:p>
        </w:tc>
        <w:tc>
          <w:tcPr>
            <w:tcW w:w="3802" w:type="pct"/>
            <w:hideMark/>
          </w:tcPr>
          <w:p w14:paraId="42DBE9C2" w14:textId="39CB7624" w:rsidR="008A326A" w:rsidRPr="00A25A4E" w:rsidRDefault="008A326A" w:rsidP="00442A8C">
            <w:pPr>
              <w:rPr>
                <w:rFonts w:cs="Arial"/>
                <w:szCs w:val="20"/>
              </w:rPr>
            </w:pPr>
            <w:r w:rsidRPr="008A326A">
              <w:rPr>
                <w:rFonts w:cs="Arial"/>
                <w:szCs w:val="20"/>
              </w:rPr>
              <w:t>2020-01-0166</w:t>
            </w:r>
            <w:r w:rsidRPr="00714388">
              <w:rPr>
                <w:rFonts w:cs="Arial"/>
                <w:szCs w:val="20"/>
              </w:rPr>
              <w:t>2</w:t>
            </w:r>
          </w:p>
        </w:tc>
      </w:tr>
      <w:tr w:rsidR="008A326A" w:rsidRPr="00A25A4E" w14:paraId="7F2CF357" w14:textId="77777777" w:rsidTr="006154A4">
        <w:trPr>
          <w:tblCellSpacing w:w="0" w:type="dxa"/>
          <w:jc w:val="center"/>
        </w:trPr>
        <w:tc>
          <w:tcPr>
            <w:tcW w:w="1198" w:type="pct"/>
            <w:hideMark/>
          </w:tcPr>
          <w:p w14:paraId="655227D8" w14:textId="77777777" w:rsidR="008A326A" w:rsidRPr="00E30CC3" w:rsidRDefault="008A326A" w:rsidP="00442A8C">
            <w:r w:rsidRPr="00E30CC3">
              <w:rPr>
                <w:rFonts w:cs="Arial"/>
                <w:b/>
                <w:bCs/>
                <w:szCs w:val="20"/>
              </w:rPr>
              <w:t>Naslov - ang.:</w:t>
            </w:r>
          </w:p>
        </w:tc>
        <w:tc>
          <w:tcPr>
            <w:tcW w:w="3802" w:type="pct"/>
            <w:hideMark/>
          </w:tcPr>
          <w:p w14:paraId="1BCF6A47" w14:textId="6291761F" w:rsidR="008A326A" w:rsidRPr="00A25A4E" w:rsidRDefault="006154A4" w:rsidP="00442A8C">
            <w:pPr>
              <w:rPr>
                <w:rFonts w:cs="Arial"/>
                <w:szCs w:val="20"/>
              </w:rPr>
            </w:pPr>
            <w:proofErr w:type="spellStart"/>
            <w:r w:rsidRPr="006154A4">
              <w:rPr>
                <w:rFonts w:cs="Arial"/>
                <w:szCs w:val="20"/>
              </w:rPr>
              <w:t>Rules</w:t>
            </w:r>
            <w:proofErr w:type="spellEnd"/>
            <w:r w:rsidRPr="006154A4">
              <w:rPr>
                <w:rFonts w:cs="Arial"/>
                <w:szCs w:val="20"/>
              </w:rPr>
              <w:t xml:space="preserve"> on </w:t>
            </w:r>
            <w:proofErr w:type="spellStart"/>
            <w:r w:rsidRPr="006154A4">
              <w:rPr>
                <w:rFonts w:cs="Arial"/>
                <w:szCs w:val="20"/>
              </w:rPr>
              <w:t>the</w:t>
            </w:r>
            <w:proofErr w:type="spellEnd"/>
            <w:r w:rsidRPr="006154A4">
              <w:rPr>
                <w:rFonts w:cs="Arial"/>
                <w:szCs w:val="20"/>
              </w:rPr>
              <w:t xml:space="preserve"> </w:t>
            </w:r>
            <w:proofErr w:type="spellStart"/>
            <w:r w:rsidRPr="006154A4">
              <w:rPr>
                <w:rFonts w:cs="Arial"/>
                <w:szCs w:val="20"/>
              </w:rPr>
              <w:t>provision</w:t>
            </w:r>
            <w:proofErr w:type="spellEnd"/>
            <w:r w:rsidRPr="006154A4">
              <w:rPr>
                <w:rFonts w:cs="Arial"/>
                <w:szCs w:val="20"/>
              </w:rPr>
              <w:t xml:space="preserve"> </w:t>
            </w:r>
            <w:proofErr w:type="spellStart"/>
            <w:r w:rsidRPr="006154A4">
              <w:rPr>
                <w:rFonts w:cs="Arial"/>
                <w:szCs w:val="20"/>
              </w:rPr>
              <w:t>of</w:t>
            </w:r>
            <w:proofErr w:type="spellEnd"/>
            <w:r w:rsidRPr="006154A4">
              <w:rPr>
                <w:rFonts w:cs="Arial"/>
                <w:szCs w:val="20"/>
              </w:rPr>
              <w:t xml:space="preserve"> </w:t>
            </w:r>
            <w:proofErr w:type="spellStart"/>
            <w:r w:rsidRPr="006154A4">
              <w:rPr>
                <w:rFonts w:cs="Arial"/>
                <w:szCs w:val="20"/>
              </w:rPr>
              <w:t>subsidised</w:t>
            </w:r>
            <w:proofErr w:type="spellEnd"/>
            <w:r w:rsidRPr="006154A4">
              <w:rPr>
                <w:rFonts w:cs="Arial"/>
                <w:szCs w:val="20"/>
              </w:rPr>
              <w:t xml:space="preserve"> transport</w:t>
            </w:r>
          </w:p>
        </w:tc>
      </w:tr>
      <w:tr w:rsidR="008A326A" w:rsidRPr="00A25A4E" w14:paraId="455884AD" w14:textId="77777777" w:rsidTr="006154A4">
        <w:trPr>
          <w:tblCellSpacing w:w="0" w:type="dxa"/>
          <w:jc w:val="center"/>
        </w:trPr>
        <w:tc>
          <w:tcPr>
            <w:tcW w:w="1198" w:type="pct"/>
            <w:hideMark/>
          </w:tcPr>
          <w:p w14:paraId="21B0EB18" w14:textId="77777777" w:rsidR="008A326A" w:rsidRPr="00E30CC3" w:rsidRDefault="008A326A" w:rsidP="00442A8C">
            <w:r w:rsidRPr="00E30CC3">
              <w:rPr>
                <w:rFonts w:cs="Arial"/>
                <w:b/>
                <w:bCs/>
                <w:szCs w:val="20"/>
              </w:rPr>
              <w:t>Datum sprejema:</w:t>
            </w:r>
          </w:p>
        </w:tc>
        <w:tc>
          <w:tcPr>
            <w:tcW w:w="3802" w:type="pct"/>
            <w:hideMark/>
          </w:tcPr>
          <w:p w14:paraId="1B37C3A0" w14:textId="5D4A1883" w:rsidR="008A326A" w:rsidRPr="0021677D" w:rsidRDefault="006154A4" w:rsidP="00442A8C">
            <w:pPr>
              <w:rPr>
                <w:rFonts w:cs="Arial"/>
                <w:szCs w:val="20"/>
              </w:rPr>
            </w:pPr>
            <w:r w:rsidRPr="0021677D">
              <w:rPr>
                <w:rFonts w:cs="Arial"/>
                <w:szCs w:val="22"/>
                <w:lang w:eastAsia="sl-SI"/>
              </w:rPr>
              <w:t>29.</w:t>
            </w:r>
            <w:r w:rsidR="00AB716B">
              <w:rPr>
                <w:rFonts w:cs="Arial"/>
                <w:szCs w:val="22"/>
                <w:lang w:eastAsia="sl-SI"/>
              </w:rPr>
              <w:t xml:space="preserve"> </w:t>
            </w:r>
            <w:r w:rsidRPr="0021677D">
              <w:rPr>
                <w:rFonts w:cs="Arial"/>
                <w:szCs w:val="22"/>
                <w:lang w:eastAsia="sl-SI"/>
              </w:rPr>
              <w:t>1.</w:t>
            </w:r>
            <w:r w:rsidR="00AB716B">
              <w:rPr>
                <w:rFonts w:cs="Arial"/>
                <w:szCs w:val="22"/>
                <w:lang w:eastAsia="sl-SI"/>
              </w:rPr>
              <w:t xml:space="preserve"> </w:t>
            </w:r>
            <w:r w:rsidRPr="0021677D">
              <w:rPr>
                <w:rFonts w:cs="Arial"/>
                <w:szCs w:val="22"/>
                <w:lang w:eastAsia="sl-SI"/>
              </w:rPr>
              <w:t>2020</w:t>
            </w:r>
          </w:p>
        </w:tc>
      </w:tr>
      <w:tr w:rsidR="008A326A" w:rsidRPr="00A25A4E" w14:paraId="5EBA72F6" w14:textId="77777777" w:rsidTr="006154A4">
        <w:trPr>
          <w:tblCellSpacing w:w="0" w:type="dxa"/>
          <w:jc w:val="center"/>
        </w:trPr>
        <w:tc>
          <w:tcPr>
            <w:tcW w:w="1198" w:type="pct"/>
            <w:hideMark/>
          </w:tcPr>
          <w:p w14:paraId="6FE6B97C" w14:textId="77777777" w:rsidR="008A326A" w:rsidRPr="00E30CC3" w:rsidRDefault="008A326A" w:rsidP="00442A8C">
            <w:r w:rsidRPr="00E30CC3">
              <w:rPr>
                <w:rFonts w:cs="Arial"/>
                <w:b/>
                <w:bCs/>
                <w:szCs w:val="20"/>
              </w:rPr>
              <w:t>Datum objave:</w:t>
            </w:r>
          </w:p>
        </w:tc>
        <w:tc>
          <w:tcPr>
            <w:tcW w:w="3802" w:type="pct"/>
            <w:hideMark/>
          </w:tcPr>
          <w:p w14:paraId="0166C5AF" w14:textId="68B90BC8" w:rsidR="008A326A" w:rsidRPr="0021677D" w:rsidRDefault="006154A4" w:rsidP="00442A8C">
            <w:pPr>
              <w:rPr>
                <w:rFonts w:cs="Arial"/>
                <w:szCs w:val="20"/>
              </w:rPr>
            </w:pPr>
            <w:r w:rsidRPr="0021677D">
              <w:rPr>
                <w:rFonts w:cs="Arial"/>
                <w:szCs w:val="22"/>
                <w:lang w:eastAsia="sl-SI"/>
              </w:rPr>
              <w:t>31.</w:t>
            </w:r>
            <w:r w:rsidR="00AB716B">
              <w:rPr>
                <w:rFonts w:cs="Arial"/>
                <w:szCs w:val="22"/>
                <w:lang w:eastAsia="sl-SI"/>
              </w:rPr>
              <w:t xml:space="preserve"> </w:t>
            </w:r>
            <w:r w:rsidRPr="0021677D">
              <w:rPr>
                <w:rFonts w:cs="Arial"/>
                <w:szCs w:val="22"/>
                <w:lang w:eastAsia="sl-SI"/>
              </w:rPr>
              <w:t>1.</w:t>
            </w:r>
            <w:r w:rsidR="00AB716B">
              <w:rPr>
                <w:rFonts w:cs="Arial"/>
                <w:szCs w:val="22"/>
                <w:lang w:eastAsia="sl-SI"/>
              </w:rPr>
              <w:t xml:space="preserve"> </w:t>
            </w:r>
            <w:r w:rsidRPr="0021677D">
              <w:rPr>
                <w:rFonts w:cs="Arial"/>
                <w:szCs w:val="22"/>
                <w:lang w:eastAsia="sl-SI"/>
              </w:rPr>
              <w:t>2020</w:t>
            </w:r>
          </w:p>
        </w:tc>
      </w:tr>
      <w:tr w:rsidR="008A326A" w:rsidRPr="00A25A4E" w14:paraId="7C9C480E" w14:textId="77777777" w:rsidTr="006154A4">
        <w:trPr>
          <w:tblCellSpacing w:w="0" w:type="dxa"/>
          <w:jc w:val="center"/>
        </w:trPr>
        <w:tc>
          <w:tcPr>
            <w:tcW w:w="1198" w:type="pct"/>
            <w:hideMark/>
          </w:tcPr>
          <w:p w14:paraId="31D91D89" w14:textId="77777777" w:rsidR="008A326A" w:rsidRPr="00BE7865" w:rsidRDefault="008A326A" w:rsidP="00442A8C">
            <w:pPr>
              <w:rPr>
                <w:b/>
                <w:bCs/>
              </w:rPr>
            </w:pPr>
            <w:r w:rsidRPr="00BE7865">
              <w:rPr>
                <w:rFonts w:cs="Arial"/>
                <w:b/>
                <w:bCs/>
                <w:szCs w:val="20"/>
              </w:rPr>
              <w:t>Datum začetka veljavnosti:</w:t>
            </w:r>
          </w:p>
        </w:tc>
        <w:tc>
          <w:tcPr>
            <w:tcW w:w="3802" w:type="pct"/>
            <w:hideMark/>
          </w:tcPr>
          <w:p w14:paraId="714EF1B9" w14:textId="6A03253C" w:rsidR="008A326A" w:rsidRPr="00AB716B" w:rsidRDefault="00AB716B" w:rsidP="00AB716B">
            <w:pPr>
              <w:rPr>
                <w:rFonts w:cs="Arial"/>
                <w:szCs w:val="20"/>
              </w:rPr>
            </w:pPr>
            <w:r>
              <w:rPr>
                <w:rFonts w:cs="Arial"/>
                <w:szCs w:val="22"/>
                <w:lang w:eastAsia="sl-SI"/>
              </w:rPr>
              <w:t>1.</w:t>
            </w:r>
            <w:r w:rsidR="006154A4" w:rsidRPr="00AB716B">
              <w:rPr>
                <w:rFonts w:cs="Arial"/>
                <w:szCs w:val="22"/>
                <w:lang w:eastAsia="sl-SI"/>
              </w:rPr>
              <w:t>2.</w:t>
            </w:r>
            <w:r w:rsidRPr="00AB716B">
              <w:rPr>
                <w:rFonts w:cs="Arial"/>
                <w:szCs w:val="22"/>
                <w:lang w:eastAsia="sl-SI"/>
              </w:rPr>
              <w:t xml:space="preserve"> </w:t>
            </w:r>
            <w:r w:rsidR="006154A4" w:rsidRPr="00AB716B">
              <w:rPr>
                <w:rFonts w:cs="Arial"/>
                <w:szCs w:val="22"/>
                <w:lang w:eastAsia="sl-SI"/>
              </w:rPr>
              <w:t>2020</w:t>
            </w:r>
          </w:p>
        </w:tc>
      </w:tr>
    </w:tbl>
    <w:p w14:paraId="3118E8E3" w14:textId="77777777" w:rsidR="000B4150" w:rsidRDefault="000B4150" w:rsidP="00001510">
      <w:pPr>
        <w:pStyle w:val="Odstavekseznama"/>
        <w:spacing w:line="276" w:lineRule="auto"/>
        <w:ind w:left="780"/>
        <w:jc w:val="both"/>
        <w:rPr>
          <w:rFonts w:cs="Arial"/>
          <w:b/>
          <w:bCs/>
          <w:szCs w:val="22"/>
        </w:rPr>
      </w:pPr>
    </w:p>
    <w:p w14:paraId="3FF458A2" w14:textId="28092E5E" w:rsidR="0021677D" w:rsidRPr="00A64D22" w:rsidRDefault="0021677D" w:rsidP="002A0FC5">
      <w:pPr>
        <w:pStyle w:val="Naslov2"/>
        <w:numPr>
          <w:ilvl w:val="0"/>
          <w:numId w:val="0"/>
        </w:numPr>
        <w:spacing w:line="276" w:lineRule="auto"/>
        <w:ind w:left="576" w:hanging="576"/>
        <w:jc w:val="both"/>
        <w:rPr>
          <w:color w:val="2F5496" w:themeColor="accent1" w:themeShade="BF"/>
          <w:sz w:val="22"/>
          <w:szCs w:val="22"/>
        </w:rPr>
      </w:pPr>
      <w:bookmarkStart w:id="25" w:name="_Toc111542020"/>
      <w:bookmarkStart w:id="26" w:name="_Toc116292560"/>
      <w:r w:rsidRPr="00A64D22">
        <w:rPr>
          <w:color w:val="2F5496" w:themeColor="accent1" w:themeShade="BF"/>
          <w:sz w:val="22"/>
          <w:szCs w:val="22"/>
        </w:rPr>
        <w:t xml:space="preserve">Korak </w:t>
      </w:r>
      <w:r w:rsidR="002A0FC5" w:rsidRPr="00A64D22">
        <w:rPr>
          <w:color w:val="2F5496" w:themeColor="accent1" w:themeShade="BF"/>
          <w:sz w:val="22"/>
          <w:szCs w:val="22"/>
        </w:rPr>
        <w:t>2</w:t>
      </w:r>
      <w:r w:rsidRPr="00A64D22">
        <w:rPr>
          <w:color w:val="2F5496" w:themeColor="accent1" w:themeShade="BF"/>
          <w:sz w:val="22"/>
          <w:szCs w:val="22"/>
        </w:rPr>
        <w:t xml:space="preserve">: Določitev </w:t>
      </w:r>
      <w:r w:rsidR="002A0FC5" w:rsidRPr="00A64D22">
        <w:rPr>
          <w:color w:val="2F5496" w:themeColor="accent1" w:themeShade="BF"/>
          <w:sz w:val="22"/>
          <w:szCs w:val="22"/>
        </w:rPr>
        <w:t>obveznosti</w:t>
      </w:r>
      <w:bookmarkEnd w:id="25"/>
      <w:bookmarkEnd w:id="26"/>
    </w:p>
    <w:p w14:paraId="3000BB5C" w14:textId="77777777" w:rsidR="00190D76" w:rsidRPr="0021677D" w:rsidRDefault="00190D76" w:rsidP="00190D76">
      <w:pPr>
        <w:spacing w:line="276" w:lineRule="auto"/>
        <w:jc w:val="both"/>
        <w:rPr>
          <w:rFonts w:cs="Arial"/>
          <w:szCs w:val="22"/>
        </w:rPr>
      </w:pPr>
    </w:p>
    <w:p w14:paraId="27209170" w14:textId="77777777" w:rsidR="00190D76" w:rsidRPr="006B0E2C" w:rsidRDefault="00190D76" w:rsidP="00190D76">
      <w:pPr>
        <w:pStyle w:val="odstavek"/>
        <w:shd w:val="clear" w:color="auto" w:fill="FFFFFF"/>
        <w:spacing w:before="0" w:beforeAutospacing="0" w:after="0" w:afterAutospacing="0" w:line="276" w:lineRule="auto"/>
        <w:jc w:val="both"/>
        <w:rPr>
          <w:rFonts w:ascii="Arial" w:hAnsi="Arial" w:cs="Arial"/>
          <w:sz w:val="22"/>
          <w:szCs w:val="22"/>
        </w:rPr>
      </w:pPr>
      <w:r w:rsidRPr="006B0E2C">
        <w:rPr>
          <w:rFonts w:ascii="Arial" w:hAnsi="Arial" w:cs="Arial"/>
          <w:sz w:val="22"/>
          <w:szCs w:val="22"/>
        </w:rPr>
        <w:t xml:space="preserve">Pri obveznostih gre za posredovanje informacij ali podatkov, ki izhajajo iz predpisa pred implementacijo in po implementaciji ukrepa. Obveznosti, ki so opredeljene v </w:t>
      </w:r>
      <w:proofErr w:type="spellStart"/>
      <w:r w:rsidRPr="006B0E2C">
        <w:rPr>
          <w:rFonts w:ascii="Arial" w:hAnsi="Arial" w:cs="Arial"/>
          <w:sz w:val="22"/>
          <w:szCs w:val="22"/>
        </w:rPr>
        <w:t>evalvacijskem</w:t>
      </w:r>
      <w:proofErr w:type="spellEnd"/>
      <w:r w:rsidRPr="006B0E2C">
        <w:rPr>
          <w:rFonts w:ascii="Arial" w:hAnsi="Arial" w:cs="Arial"/>
          <w:sz w:val="22"/>
          <w:szCs w:val="22"/>
        </w:rPr>
        <w:t xml:space="preserve"> poročilu in jih je potrebno upoštevati pri izračunu administrativnih bremen in stroškov, se delijo naprej na administrativne aktivnosti (npr. vodenje evidenc, poročanje, izobraževanje, ipd.). Med obveznosti se ne upoštevajo mejne obveznosti, kot je na primer pravica do pritožbe, saj ne gre za obveznost, ki je nujna, čeprav jo predpis omogoča. Pri izračunu administrativnih bremen in stroškov so se določile obveznosti, ki jih imajo posamezni deležniki pred in po implementaciji ukrepa. </w:t>
      </w:r>
    </w:p>
    <w:p w14:paraId="27784770" w14:textId="77777777" w:rsidR="00190D76" w:rsidRPr="006B0E2C" w:rsidRDefault="00190D76" w:rsidP="00190D76">
      <w:pPr>
        <w:pStyle w:val="odstavek"/>
        <w:shd w:val="clear" w:color="auto" w:fill="FFFFFF"/>
        <w:spacing w:before="0" w:beforeAutospacing="0" w:after="0" w:afterAutospacing="0" w:line="276" w:lineRule="auto"/>
        <w:jc w:val="both"/>
        <w:rPr>
          <w:rFonts w:ascii="Arial" w:hAnsi="Arial" w:cs="Arial"/>
          <w:sz w:val="22"/>
          <w:szCs w:val="22"/>
        </w:rPr>
      </w:pPr>
    </w:p>
    <w:p w14:paraId="4C594DAE" w14:textId="0ABC3D67" w:rsidR="00190D76" w:rsidRPr="006B0E2C" w:rsidRDefault="00156CC6" w:rsidP="00190D76">
      <w:pPr>
        <w:pStyle w:val="odstavek"/>
        <w:shd w:val="clear" w:color="auto" w:fill="FFFFFF"/>
        <w:spacing w:before="0" w:beforeAutospacing="0" w:after="0" w:afterAutospacing="0" w:line="276" w:lineRule="auto"/>
        <w:jc w:val="both"/>
        <w:rPr>
          <w:rFonts w:ascii="Arial" w:hAnsi="Arial" w:cs="Arial"/>
          <w:sz w:val="22"/>
          <w:szCs w:val="22"/>
        </w:rPr>
      </w:pPr>
      <w:r>
        <w:rPr>
          <w:rFonts w:ascii="Arial" w:hAnsi="Arial" w:cs="Arial"/>
          <w:sz w:val="22"/>
          <w:szCs w:val="22"/>
        </w:rPr>
        <w:lastRenderedPageBreak/>
        <w:t>D</w:t>
      </w:r>
      <w:r w:rsidR="00190D76" w:rsidRPr="006B0E2C">
        <w:rPr>
          <w:rFonts w:ascii="Arial" w:hAnsi="Arial" w:cs="Arial"/>
          <w:sz w:val="22"/>
          <w:szCs w:val="22"/>
        </w:rPr>
        <w:t xml:space="preserve">eležniki za posamezne obveznosti v evalvaciji so </w:t>
      </w:r>
      <w:r>
        <w:rPr>
          <w:rFonts w:ascii="Arial" w:hAnsi="Arial" w:cs="Arial"/>
          <w:sz w:val="22"/>
          <w:szCs w:val="22"/>
        </w:rPr>
        <w:t>upokojenci,</w:t>
      </w:r>
      <w:r w:rsidR="002A0FC5">
        <w:rPr>
          <w:rFonts w:ascii="Arial" w:hAnsi="Arial" w:cs="Arial"/>
          <w:sz w:val="22"/>
          <w:szCs w:val="22"/>
        </w:rPr>
        <w:t xml:space="preserve"> </w:t>
      </w:r>
      <w:r w:rsidR="00190D76" w:rsidRPr="006B0E2C">
        <w:rPr>
          <w:rFonts w:ascii="Arial" w:hAnsi="Arial" w:cs="Arial"/>
          <w:sz w:val="22"/>
          <w:szCs w:val="22"/>
        </w:rPr>
        <w:t>katerim je omogočen</w:t>
      </w:r>
      <w:r>
        <w:rPr>
          <w:rFonts w:ascii="Arial" w:hAnsi="Arial" w:cs="Arial"/>
          <w:sz w:val="22"/>
          <w:szCs w:val="22"/>
        </w:rPr>
        <w:t xml:space="preserve">a izdaja brezplačne </w:t>
      </w:r>
      <w:r w:rsidR="00BA6CDA" w:rsidRPr="00BA6CDA">
        <w:rPr>
          <w:rFonts w:ascii="Arial" w:hAnsi="Arial" w:cs="Arial"/>
          <w:sz w:val="22"/>
          <w:szCs w:val="22"/>
        </w:rPr>
        <w:t>enotna vozovnic</w:t>
      </w:r>
      <w:r w:rsidR="00BA6CDA">
        <w:rPr>
          <w:rFonts w:ascii="Arial" w:hAnsi="Arial" w:cs="Arial"/>
          <w:sz w:val="22"/>
          <w:szCs w:val="22"/>
        </w:rPr>
        <w:t xml:space="preserve">e </w:t>
      </w:r>
      <w:r w:rsidR="00192B8F">
        <w:rPr>
          <w:rFonts w:ascii="Arial" w:hAnsi="Arial" w:cs="Arial"/>
          <w:sz w:val="22"/>
          <w:szCs w:val="22"/>
        </w:rPr>
        <w:t>i</w:t>
      </w:r>
      <w:r w:rsidR="00BA6CDA" w:rsidRPr="00BA6CDA">
        <w:rPr>
          <w:rFonts w:ascii="Arial" w:hAnsi="Arial" w:cs="Arial"/>
          <w:sz w:val="22"/>
          <w:szCs w:val="22"/>
        </w:rPr>
        <w:t>ntegriranega javnega potniškega prometa, ki se lahko uporablja v medkrajevnem avtobusnem in železniškem prometu po vsej držav</w:t>
      </w:r>
      <w:r w:rsidR="00BA6CDA">
        <w:rPr>
          <w:rFonts w:ascii="Arial" w:hAnsi="Arial" w:cs="Arial"/>
          <w:sz w:val="22"/>
          <w:szCs w:val="22"/>
        </w:rPr>
        <w:t>i.</w:t>
      </w:r>
    </w:p>
    <w:p w14:paraId="15BB6B57" w14:textId="23694D1E" w:rsidR="00190D76" w:rsidRPr="00A64D22" w:rsidRDefault="00190D76" w:rsidP="00BA6CDA">
      <w:pPr>
        <w:pStyle w:val="Naslov2"/>
        <w:numPr>
          <w:ilvl w:val="0"/>
          <w:numId w:val="0"/>
        </w:numPr>
        <w:spacing w:line="276" w:lineRule="auto"/>
        <w:ind w:left="576" w:hanging="576"/>
        <w:jc w:val="both"/>
        <w:rPr>
          <w:color w:val="2F5496" w:themeColor="accent1" w:themeShade="BF"/>
          <w:sz w:val="22"/>
          <w:szCs w:val="22"/>
        </w:rPr>
      </w:pPr>
      <w:bookmarkStart w:id="27" w:name="_Toc26172891"/>
      <w:bookmarkStart w:id="28" w:name="_Toc111542021"/>
      <w:bookmarkStart w:id="29" w:name="_Toc116292561"/>
      <w:r w:rsidRPr="00A64D22">
        <w:rPr>
          <w:color w:val="2F5496" w:themeColor="accent1" w:themeShade="BF"/>
          <w:sz w:val="22"/>
          <w:szCs w:val="22"/>
        </w:rPr>
        <w:t>Korak 3: Določitev administrativnih aktivnosti</w:t>
      </w:r>
      <w:bookmarkEnd w:id="27"/>
      <w:bookmarkEnd w:id="28"/>
      <w:bookmarkEnd w:id="29"/>
    </w:p>
    <w:p w14:paraId="70600D4E" w14:textId="77777777" w:rsidR="00800980" w:rsidRPr="00800980" w:rsidRDefault="00800980" w:rsidP="00800980"/>
    <w:p w14:paraId="5211B10F" w14:textId="77777777" w:rsidR="00190D76" w:rsidRPr="006B0E2C" w:rsidRDefault="00190D76" w:rsidP="00190D76">
      <w:pPr>
        <w:spacing w:line="276" w:lineRule="auto"/>
        <w:jc w:val="both"/>
        <w:rPr>
          <w:rFonts w:cs="Arial"/>
          <w:szCs w:val="22"/>
        </w:rPr>
      </w:pPr>
      <w:r w:rsidRPr="006B0E2C">
        <w:rPr>
          <w:rFonts w:cs="Arial"/>
          <w:szCs w:val="22"/>
        </w:rPr>
        <w:t>Administrativna aktivnost je aktivnost, ki je potrebna za izvedbo posamezne obveznosti (npr. seznanitev z informacijsko obveznostjo, priprava poročil, kopiranje, pošiljanje, pridobivanje dokazil, ipd.). Model za merjenje administrativnih stroškov ovrednoti administrativne stroške s pomočjo merjenja porabe sredstev za posamezno aktivnost.</w:t>
      </w:r>
    </w:p>
    <w:p w14:paraId="0BC27F18" w14:textId="77777777" w:rsidR="00190D76" w:rsidRPr="006B0E2C" w:rsidRDefault="00190D76" w:rsidP="00190D76">
      <w:pPr>
        <w:spacing w:line="276" w:lineRule="auto"/>
        <w:jc w:val="both"/>
        <w:rPr>
          <w:rFonts w:cs="Arial"/>
          <w:szCs w:val="22"/>
        </w:rPr>
      </w:pPr>
    </w:p>
    <w:p w14:paraId="3F926BC0" w14:textId="77777777" w:rsidR="00190D76" w:rsidRPr="006B0E2C" w:rsidRDefault="00190D76" w:rsidP="00190D76">
      <w:pPr>
        <w:spacing w:line="276" w:lineRule="auto"/>
        <w:jc w:val="both"/>
        <w:rPr>
          <w:rFonts w:cs="Arial"/>
          <w:szCs w:val="22"/>
        </w:rPr>
      </w:pPr>
      <w:r w:rsidRPr="006B0E2C">
        <w:rPr>
          <w:rFonts w:cs="Arial"/>
          <w:szCs w:val="22"/>
        </w:rPr>
        <w:t>Enačba za izračun administrativnih stroškov posamezne aktivnosti:</w:t>
      </w:r>
    </w:p>
    <w:p w14:paraId="4D642EC9" w14:textId="77777777" w:rsidR="00C93175" w:rsidRDefault="00C93175" w:rsidP="00C93175">
      <w:pPr>
        <w:jc w:val="center"/>
        <w:rPr>
          <w:b/>
        </w:rPr>
      </w:pPr>
    </w:p>
    <w:p w14:paraId="0D6EA8FB" w14:textId="57BECA4F" w:rsidR="00C93175" w:rsidRPr="00800980" w:rsidRDefault="00C93175" w:rsidP="00C93175">
      <w:pPr>
        <w:spacing w:line="360" w:lineRule="auto"/>
        <w:jc w:val="center"/>
        <w:rPr>
          <w:b/>
          <w:color w:val="2F5496" w:themeColor="accent1" w:themeShade="BF"/>
        </w:rPr>
      </w:pPr>
      <w:r w:rsidRPr="00800980">
        <w:rPr>
          <w:b/>
          <w:color w:val="2F5496" w:themeColor="accent1" w:themeShade="BF"/>
        </w:rPr>
        <w:t>administrativni strošek = cena x količina</w:t>
      </w:r>
    </w:p>
    <w:p w14:paraId="69556E9C" w14:textId="77777777" w:rsidR="00C93175" w:rsidRPr="00800980" w:rsidRDefault="00C93175" w:rsidP="00C93175">
      <w:pPr>
        <w:spacing w:line="360" w:lineRule="auto"/>
        <w:jc w:val="center"/>
        <w:rPr>
          <w:b/>
          <w:color w:val="2F5496" w:themeColor="accent1" w:themeShade="BF"/>
        </w:rPr>
      </w:pPr>
      <w:r w:rsidRPr="00800980">
        <w:rPr>
          <w:b/>
          <w:color w:val="2F5496" w:themeColor="accent1" w:themeShade="BF"/>
        </w:rPr>
        <w:t>količina = populacija x frekvenca</w:t>
      </w:r>
    </w:p>
    <w:p w14:paraId="1FDD4EF9" w14:textId="77777777" w:rsidR="00800980" w:rsidRPr="00800980" w:rsidRDefault="00800980" w:rsidP="00800980">
      <w:pPr>
        <w:spacing w:line="276" w:lineRule="auto"/>
        <w:jc w:val="center"/>
        <w:rPr>
          <w:rFonts w:cs="Arial"/>
          <w:b/>
          <w:color w:val="2F5496" w:themeColor="accent1" w:themeShade="BF"/>
        </w:rPr>
      </w:pPr>
      <w:r w:rsidRPr="00800980">
        <w:rPr>
          <w:rFonts w:cs="Arial"/>
          <w:b/>
          <w:color w:val="2F5496" w:themeColor="accent1" w:themeShade="BF"/>
        </w:rPr>
        <w:t xml:space="preserve">cena = porabljen čas v urah x (bruto </w:t>
      </w:r>
      <w:proofErr w:type="spellStart"/>
      <w:r w:rsidRPr="00800980">
        <w:rPr>
          <w:rFonts w:cs="Arial"/>
          <w:b/>
          <w:color w:val="2F5496" w:themeColor="accent1" w:themeShade="BF"/>
        </w:rPr>
        <w:t>bruto</w:t>
      </w:r>
      <w:proofErr w:type="spellEnd"/>
      <w:r w:rsidRPr="00800980">
        <w:rPr>
          <w:rFonts w:cs="Arial"/>
          <w:b/>
          <w:color w:val="2F5496" w:themeColor="accent1" w:themeShade="BF"/>
        </w:rPr>
        <w:t xml:space="preserve"> plača/uro) + izdatki + zunanji stroški</w:t>
      </w:r>
    </w:p>
    <w:p w14:paraId="6200882A" w14:textId="6CE7381B" w:rsidR="001002C8" w:rsidRPr="00C93175" w:rsidRDefault="001002C8" w:rsidP="00C93175">
      <w:pPr>
        <w:spacing w:line="360" w:lineRule="auto"/>
        <w:jc w:val="both"/>
        <w:rPr>
          <w:rFonts w:cs="Arial"/>
          <w:bCs/>
          <w:szCs w:val="22"/>
          <w:lang w:eastAsia="sl-SI"/>
        </w:rPr>
      </w:pPr>
    </w:p>
    <w:p w14:paraId="0EB0C165" w14:textId="5C5109A8" w:rsidR="00D7351D" w:rsidRPr="006B0E2C" w:rsidRDefault="00190D76" w:rsidP="00190D76">
      <w:pPr>
        <w:spacing w:line="276" w:lineRule="auto"/>
        <w:jc w:val="both"/>
        <w:rPr>
          <w:rFonts w:cs="Arial"/>
          <w:szCs w:val="22"/>
          <w:lang w:eastAsia="sl-SI"/>
        </w:rPr>
      </w:pPr>
      <w:r w:rsidRPr="006B0E2C">
        <w:rPr>
          <w:rFonts w:cs="Arial"/>
          <w:szCs w:val="22"/>
          <w:lang w:eastAsia="sl-SI"/>
        </w:rPr>
        <w:t>V nadaljevanju so navedene</w:t>
      </w:r>
      <w:r w:rsidR="0012310E">
        <w:rPr>
          <w:rFonts w:cs="Arial"/>
          <w:szCs w:val="22"/>
          <w:lang w:eastAsia="sl-SI"/>
        </w:rPr>
        <w:t xml:space="preserve"> </w:t>
      </w:r>
      <w:r w:rsidRPr="006B0E2C">
        <w:rPr>
          <w:rFonts w:cs="Arial"/>
          <w:szCs w:val="22"/>
          <w:lang w:eastAsia="sl-SI"/>
        </w:rPr>
        <w:t>vse administrativne aktivnosti znotraj posameznih obveznosti, ki</w:t>
      </w:r>
      <w:r w:rsidR="00D56D8A">
        <w:rPr>
          <w:rFonts w:cs="Arial"/>
          <w:szCs w:val="22"/>
          <w:lang w:eastAsia="sl-SI"/>
        </w:rPr>
        <w:t xml:space="preserve"> nastajajo v postopku pridobitve brezplačne vozovnice</w:t>
      </w:r>
      <w:r w:rsidR="00E80679">
        <w:rPr>
          <w:rFonts w:cs="Arial"/>
          <w:szCs w:val="22"/>
          <w:lang w:eastAsia="sl-SI"/>
        </w:rPr>
        <w:t>:</w:t>
      </w:r>
    </w:p>
    <w:p w14:paraId="628D0113" w14:textId="77777777" w:rsidR="00CF1BD3" w:rsidRDefault="00CF1BD3" w:rsidP="00CF1BD3">
      <w:pPr>
        <w:pStyle w:val="Napis"/>
        <w:keepNext/>
      </w:pPr>
    </w:p>
    <w:p w14:paraId="52CB9A9D" w14:textId="59B7C4F0" w:rsidR="00CF1BD3" w:rsidRDefault="00CF1BD3" w:rsidP="00CF1BD3">
      <w:pPr>
        <w:pStyle w:val="Napis"/>
        <w:keepNext/>
        <w:rPr>
          <w:color w:val="2F5496" w:themeColor="accent1" w:themeShade="BF"/>
        </w:rPr>
      </w:pPr>
      <w:bookmarkStart w:id="30" w:name="_Toc117067292"/>
      <w:r w:rsidRPr="00CF1BD3">
        <w:rPr>
          <w:color w:val="2F5496" w:themeColor="accent1" w:themeShade="BF"/>
        </w:rPr>
        <w:t>Tabela</w:t>
      </w:r>
      <w:r w:rsidR="00AB716B">
        <w:rPr>
          <w:color w:val="2F5496" w:themeColor="accent1" w:themeShade="BF"/>
        </w:rPr>
        <w:t xml:space="preserve"> št.</w:t>
      </w:r>
      <w:r w:rsidRPr="00CF1BD3">
        <w:rPr>
          <w:color w:val="2F5496" w:themeColor="accent1" w:themeShade="BF"/>
        </w:rPr>
        <w:t xml:space="preserve"> </w:t>
      </w:r>
      <w:r w:rsidRPr="00CF1BD3">
        <w:rPr>
          <w:color w:val="2F5496" w:themeColor="accent1" w:themeShade="BF"/>
        </w:rPr>
        <w:fldChar w:fldCharType="begin"/>
      </w:r>
      <w:r w:rsidRPr="00CF1BD3">
        <w:rPr>
          <w:color w:val="2F5496" w:themeColor="accent1" w:themeShade="BF"/>
        </w:rPr>
        <w:instrText xml:space="preserve"> SEQ Tabela \* ARABIC </w:instrText>
      </w:r>
      <w:r w:rsidRPr="00CF1BD3">
        <w:rPr>
          <w:color w:val="2F5496" w:themeColor="accent1" w:themeShade="BF"/>
        </w:rPr>
        <w:fldChar w:fldCharType="separate"/>
      </w:r>
      <w:r w:rsidR="00D945BF">
        <w:rPr>
          <w:color w:val="2F5496" w:themeColor="accent1" w:themeShade="BF"/>
        </w:rPr>
        <w:t>1</w:t>
      </w:r>
      <w:r w:rsidRPr="00CF1BD3">
        <w:rPr>
          <w:color w:val="2F5496" w:themeColor="accent1" w:themeShade="BF"/>
        </w:rPr>
        <w:fldChar w:fldCharType="end"/>
      </w:r>
      <w:r w:rsidR="00E96293">
        <w:rPr>
          <w:color w:val="2F5496" w:themeColor="accent1" w:themeShade="BF"/>
        </w:rPr>
        <w:t>:</w:t>
      </w:r>
      <w:r w:rsidRPr="00CF1BD3">
        <w:rPr>
          <w:color w:val="2F5496" w:themeColor="accent1" w:themeShade="BF"/>
        </w:rPr>
        <w:t xml:space="preserve"> Obveznost in administrativne aktivnosti – </w:t>
      </w:r>
      <w:proofErr w:type="spellStart"/>
      <w:r w:rsidR="0012310E">
        <w:rPr>
          <w:color w:val="2F5496" w:themeColor="accent1" w:themeShade="BF"/>
        </w:rPr>
        <w:t>fi</w:t>
      </w:r>
      <w:r w:rsidRPr="00CF1BD3">
        <w:rPr>
          <w:color w:val="2F5496" w:themeColor="accent1" w:themeShade="BF"/>
        </w:rPr>
        <w:t>izična</w:t>
      </w:r>
      <w:proofErr w:type="spellEnd"/>
      <w:r w:rsidRPr="00CF1BD3">
        <w:rPr>
          <w:color w:val="2F5496" w:themeColor="accent1" w:themeShade="BF"/>
        </w:rPr>
        <w:t xml:space="preserve"> oddaja vloge</w:t>
      </w:r>
      <w:bookmarkEnd w:id="30"/>
    </w:p>
    <w:tbl>
      <w:tblPr>
        <w:tblW w:w="9062" w:type="dxa"/>
        <w:tblInd w:w="80" w:type="dxa"/>
        <w:tblCellMar>
          <w:left w:w="70" w:type="dxa"/>
          <w:right w:w="70" w:type="dxa"/>
        </w:tblCellMar>
        <w:tblLook w:val="04A0" w:firstRow="1" w:lastRow="0" w:firstColumn="1" w:lastColumn="0" w:noHBand="0" w:noVBand="1"/>
      </w:tblPr>
      <w:tblGrid>
        <w:gridCol w:w="699"/>
        <w:gridCol w:w="2835"/>
        <w:gridCol w:w="2552"/>
        <w:gridCol w:w="2976"/>
      </w:tblGrid>
      <w:tr w:rsidR="00476A2A" w:rsidRPr="008F71AF" w14:paraId="647D4529" w14:textId="77777777" w:rsidTr="003672E5">
        <w:trPr>
          <w:trHeight w:val="300"/>
        </w:trPr>
        <w:tc>
          <w:tcPr>
            <w:tcW w:w="3534" w:type="dxa"/>
            <w:gridSpan w:val="2"/>
            <w:tcBorders>
              <w:top w:val="single" w:sz="8" w:space="0" w:color="auto"/>
              <w:left w:val="single" w:sz="8" w:space="0" w:color="auto"/>
              <w:bottom w:val="nil"/>
              <w:right w:val="single" w:sz="8" w:space="0" w:color="000000"/>
            </w:tcBorders>
            <w:shd w:val="clear" w:color="auto" w:fill="2F5496" w:themeFill="accent1" w:themeFillShade="BF"/>
            <w:vAlign w:val="center"/>
            <w:hideMark/>
          </w:tcPr>
          <w:p w14:paraId="17D5DF91" w14:textId="21D273A8" w:rsidR="00476A2A" w:rsidRPr="00D56D8A" w:rsidRDefault="00B3704D" w:rsidP="00442A8C">
            <w:pPr>
              <w:spacing w:after="160" w:line="259" w:lineRule="auto"/>
              <w:rPr>
                <w:b/>
                <w:bCs/>
                <w:color w:val="FFFFFF" w:themeColor="background1"/>
                <w:sz w:val="20"/>
                <w:szCs w:val="20"/>
              </w:rPr>
            </w:pPr>
            <w:r w:rsidRPr="00D50D71">
              <w:t xml:space="preserve"> </w:t>
            </w:r>
            <w:r w:rsidR="00D50D71">
              <w:t xml:space="preserve"> </w:t>
            </w:r>
          </w:p>
          <w:p w14:paraId="099B095F" w14:textId="28607785" w:rsidR="00476A2A" w:rsidRPr="00D56D8A" w:rsidRDefault="00476A2A" w:rsidP="00442A8C">
            <w:pPr>
              <w:spacing w:after="160" w:line="259" w:lineRule="auto"/>
              <w:rPr>
                <w:b/>
                <w:bCs/>
                <w:color w:val="FFFFFF" w:themeColor="background1"/>
                <w:sz w:val="20"/>
                <w:szCs w:val="20"/>
              </w:rPr>
            </w:pPr>
            <w:r w:rsidRPr="008F71AF">
              <w:rPr>
                <w:b/>
                <w:bCs/>
                <w:color w:val="FFFFFF" w:themeColor="background1"/>
                <w:sz w:val="20"/>
                <w:szCs w:val="20"/>
              </w:rPr>
              <w:t>Informacijska obveznost</w:t>
            </w:r>
          </w:p>
          <w:p w14:paraId="354D54B7" w14:textId="7FCD7F56" w:rsidR="00476A2A" w:rsidRPr="008F71AF" w:rsidRDefault="00476A2A" w:rsidP="00442A8C">
            <w:pPr>
              <w:spacing w:after="160" w:line="259" w:lineRule="auto"/>
              <w:rPr>
                <w:b/>
                <w:bCs/>
                <w:color w:val="FFFFFF" w:themeColor="background1"/>
                <w:sz w:val="20"/>
                <w:szCs w:val="20"/>
              </w:rPr>
            </w:pPr>
          </w:p>
        </w:tc>
        <w:tc>
          <w:tcPr>
            <w:tcW w:w="2552" w:type="dxa"/>
            <w:tcBorders>
              <w:top w:val="single" w:sz="8" w:space="0" w:color="auto"/>
              <w:left w:val="single" w:sz="8" w:space="0" w:color="auto"/>
              <w:bottom w:val="single" w:sz="4" w:space="0" w:color="auto"/>
              <w:right w:val="single" w:sz="8" w:space="0" w:color="auto"/>
            </w:tcBorders>
            <w:shd w:val="clear" w:color="auto" w:fill="2F5496" w:themeFill="accent1" w:themeFillShade="BF"/>
            <w:vAlign w:val="center"/>
            <w:hideMark/>
          </w:tcPr>
          <w:p w14:paraId="72B7D2B5" w14:textId="77777777" w:rsidR="00476A2A" w:rsidRPr="008F71AF" w:rsidRDefault="00476A2A" w:rsidP="00442A8C">
            <w:pPr>
              <w:rPr>
                <w:b/>
                <w:bCs/>
                <w:color w:val="FFFFFF" w:themeColor="background1"/>
                <w:sz w:val="20"/>
                <w:szCs w:val="20"/>
              </w:rPr>
            </w:pPr>
            <w:r w:rsidRPr="00D56D8A">
              <w:rPr>
                <w:b/>
                <w:bCs/>
                <w:color w:val="FFFFFF" w:themeColor="background1"/>
                <w:sz w:val="20"/>
                <w:szCs w:val="20"/>
              </w:rPr>
              <w:t>Aktivnosti</w:t>
            </w:r>
          </w:p>
        </w:tc>
        <w:tc>
          <w:tcPr>
            <w:tcW w:w="2976" w:type="dxa"/>
            <w:tcBorders>
              <w:top w:val="single" w:sz="8" w:space="0" w:color="auto"/>
              <w:left w:val="single" w:sz="8" w:space="0" w:color="auto"/>
              <w:bottom w:val="single" w:sz="4" w:space="0" w:color="auto"/>
              <w:right w:val="single" w:sz="8" w:space="0" w:color="auto"/>
            </w:tcBorders>
            <w:shd w:val="clear" w:color="auto" w:fill="2F5496" w:themeFill="accent1" w:themeFillShade="BF"/>
            <w:noWrap/>
            <w:vAlign w:val="center"/>
            <w:hideMark/>
          </w:tcPr>
          <w:p w14:paraId="111B6EFB" w14:textId="77777777" w:rsidR="00476A2A" w:rsidRPr="008F71AF" w:rsidRDefault="00476A2A" w:rsidP="00442A8C">
            <w:pPr>
              <w:spacing w:after="160" w:line="259" w:lineRule="auto"/>
              <w:rPr>
                <w:b/>
                <w:bCs/>
                <w:color w:val="8496B0" w:themeColor="text2" w:themeTint="99"/>
                <w:sz w:val="20"/>
                <w:szCs w:val="20"/>
              </w:rPr>
            </w:pPr>
            <w:r w:rsidRPr="008F71AF">
              <w:rPr>
                <w:b/>
                <w:bCs/>
                <w:color w:val="FFFFFF" w:themeColor="background1"/>
                <w:sz w:val="20"/>
                <w:szCs w:val="20"/>
              </w:rPr>
              <w:t>Opis administrativne aktivnosti</w:t>
            </w:r>
          </w:p>
        </w:tc>
      </w:tr>
      <w:tr w:rsidR="00476A2A" w:rsidRPr="008F71AF" w14:paraId="7D1533AF" w14:textId="77777777" w:rsidTr="003672E5">
        <w:trPr>
          <w:trHeight w:val="658"/>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D1B4156" w14:textId="77777777" w:rsidR="00476A2A" w:rsidRPr="008F71AF" w:rsidRDefault="00476A2A" w:rsidP="00442A8C">
            <w:pPr>
              <w:spacing w:after="160" w:line="259" w:lineRule="auto"/>
              <w:rPr>
                <w:b/>
                <w:bCs/>
                <w:sz w:val="20"/>
                <w:szCs w:val="20"/>
              </w:rPr>
            </w:pPr>
            <w:r w:rsidRPr="008F71AF">
              <w:rPr>
                <w:b/>
                <w:bCs/>
                <w:sz w:val="20"/>
                <w:szCs w:val="20"/>
              </w:rPr>
              <w:t>IO – 1</w:t>
            </w:r>
          </w:p>
        </w:tc>
        <w:tc>
          <w:tcPr>
            <w:tcW w:w="283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A9FB47B" w14:textId="2B255B3D" w:rsidR="00D56D8A" w:rsidRPr="00D56D8A" w:rsidRDefault="00D56D8A" w:rsidP="00442A8C">
            <w:pPr>
              <w:spacing w:after="160" w:line="259" w:lineRule="auto"/>
              <w:rPr>
                <w:b/>
                <w:bCs/>
                <w:sz w:val="20"/>
                <w:szCs w:val="20"/>
              </w:rPr>
            </w:pPr>
            <w:r w:rsidRPr="00D56D8A">
              <w:rPr>
                <w:b/>
                <w:bCs/>
                <w:sz w:val="20"/>
                <w:szCs w:val="20"/>
              </w:rPr>
              <w:t xml:space="preserve">Fizična oddaja vloge </w:t>
            </w:r>
            <w:r w:rsidR="003E26BA">
              <w:rPr>
                <w:b/>
                <w:bCs/>
                <w:sz w:val="20"/>
                <w:szCs w:val="20"/>
              </w:rPr>
              <w:t xml:space="preserve">na prodajnih mestih </w:t>
            </w:r>
            <w:r w:rsidRPr="00D56D8A">
              <w:rPr>
                <w:b/>
                <w:bCs/>
                <w:sz w:val="20"/>
                <w:szCs w:val="20"/>
              </w:rPr>
              <w:t>za pridobitev vozovni</w:t>
            </w:r>
            <w:r w:rsidR="008827F9">
              <w:rPr>
                <w:b/>
                <w:bCs/>
                <w:sz w:val="20"/>
                <w:szCs w:val="20"/>
              </w:rPr>
              <w:t>c</w:t>
            </w:r>
            <w:r w:rsidRPr="00D56D8A">
              <w:rPr>
                <w:b/>
                <w:bCs/>
                <w:sz w:val="20"/>
                <w:szCs w:val="20"/>
              </w:rPr>
              <w:t>e</w:t>
            </w:r>
          </w:p>
          <w:p w14:paraId="09A63BAA" w14:textId="0099E651" w:rsidR="00476A2A" w:rsidRPr="008F71AF" w:rsidRDefault="00476A2A" w:rsidP="00442A8C">
            <w:pPr>
              <w:spacing w:after="160" w:line="259" w:lineRule="auto"/>
              <w:rPr>
                <w:b/>
                <w:bCs/>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B9DCF" w14:textId="77777777" w:rsidR="00476A2A" w:rsidRPr="008F71AF" w:rsidRDefault="00476A2A" w:rsidP="00442A8C">
            <w:pPr>
              <w:spacing w:after="160" w:line="259" w:lineRule="auto"/>
              <w:rPr>
                <w:b/>
                <w:bCs/>
                <w:sz w:val="20"/>
                <w:szCs w:val="20"/>
              </w:rPr>
            </w:pPr>
            <w:r w:rsidRPr="008F71AF">
              <w:rPr>
                <w:b/>
                <w:bCs/>
                <w:sz w:val="20"/>
                <w:szCs w:val="20"/>
              </w:rPr>
              <w:t>AA 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1D8C0" w14:textId="77777777" w:rsidR="00476A2A" w:rsidRPr="008F71AF" w:rsidRDefault="00476A2A" w:rsidP="00442A8C">
            <w:pPr>
              <w:spacing w:after="160" w:line="259" w:lineRule="auto"/>
              <w:rPr>
                <w:sz w:val="20"/>
                <w:szCs w:val="20"/>
              </w:rPr>
            </w:pPr>
            <w:r w:rsidRPr="008F71AF">
              <w:rPr>
                <w:sz w:val="20"/>
                <w:szCs w:val="20"/>
              </w:rPr>
              <w:t xml:space="preserve">Izpolnitev vloge </w:t>
            </w:r>
          </w:p>
        </w:tc>
      </w:tr>
      <w:tr w:rsidR="00476A2A" w:rsidRPr="008F71AF" w14:paraId="2531B0BB" w14:textId="77777777" w:rsidTr="003672E5">
        <w:trPr>
          <w:trHeight w:val="339"/>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316CBD2E" w14:textId="77777777" w:rsidR="00476A2A" w:rsidRPr="008F71AF" w:rsidRDefault="00476A2A" w:rsidP="00442A8C">
            <w:pPr>
              <w:spacing w:after="160" w:line="259" w:lineRule="auto"/>
              <w:rPr>
                <w:b/>
                <w:bCs/>
                <w:sz w:val="20"/>
                <w:szCs w:val="20"/>
              </w:rPr>
            </w:pPr>
          </w:p>
        </w:tc>
        <w:tc>
          <w:tcPr>
            <w:tcW w:w="2835" w:type="dxa"/>
            <w:vMerge/>
            <w:tcBorders>
              <w:top w:val="single" w:sz="8" w:space="0" w:color="auto"/>
              <w:left w:val="single" w:sz="8" w:space="0" w:color="auto"/>
              <w:bottom w:val="single" w:sz="8" w:space="0" w:color="000000"/>
              <w:right w:val="single" w:sz="4" w:space="0" w:color="auto"/>
            </w:tcBorders>
            <w:vAlign w:val="center"/>
            <w:hideMark/>
          </w:tcPr>
          <w:p w14:paraId="33A26A40" w14:textId="77777777" w:rsidR="00476A2A" w:rsidRPr="008F71AF" w:rsidRDefault="00476A2A" w:rsidP="00442A8C">
            <w:pPr>
              <w:spacing w:after="160" w:line="259" w:lineRule="auto"/>
              <w:rPr>
                <w:b/>
                <w:bCs/>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2D93C" w14:textId="45024A38" w:rsidR="00476A2A" w:rsidRPr="008F71AF" w:rsidRDefault="00476A2A" w:rsidP="00442A8C">
            <w:pPr>
              <w:spacing w:after="160" w:line="259" w:lineRule="auto"/>
              <w:rPr>
                <w:b/>
                <w:bCs/>
                <w:sz w:val="20"/>
                <w:szCs w:val="20"/>
              </w:rPr>
            </w:pPr>
            <w:r w:rsidRPr="008F71AF">
              <w:rPr>
                <w:b/>
                <w:bCs/>
                <w:sz w:val="20"/>
                <w:szCs w:val="20"/>
              </w:rPr>
              <w:t>AA 1.</w:t>
            </w:r>
            <w:r w:rsidRPr="00D56D8A">
              <w:rPr>
                <w:b/>
                <w:bCs/>
                <w:sz w:val="20"/>
                <w:szCs w:val="20"/>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4D7A5" w14:textId="7195CF7C" w:rsidR="00476A2A" w:rsidRPr="008F71AF" w:rsidRDefault="00476A2A" w:rsidP="00442A8C">
            <w:pPr>
              <w:spacing w:after="160" w:line="259" w:lineRule="auto"/>
              <w:rPr>
                <w:sz w:val="20"/>
                <w:szCs w:val="20"/>
              </w:rPr>
            </w:pPr>
            <w:proofErr w:type="spellStart"/>
            <w:r w:rsidRPr="00D56D8A">
              <w:rPr>
                <w:sz w:val="20"/>
                <w:szCs w:val="20"/>
              </w:rPr>
              <w:t>Priložitev</w:t>
            </w:r>
            <w:proofErr w:type="spellEnd"/>
            <w:r w:rsidRPr="00D56D8A">
              <w:rPr>
                <w:sz w:val="20"/>
                <w:szCs w:val="20"/>
              </w:rPr>
              <w:t xml:space="preserve"> dokazil</w:t>
            </w:r>
            <w:r w:rsidR="003E26BA">
              <w:rPr>
                <w:sz w:val="20"/>
                <w:szCs w:val="20"/>
              </w:rPr>
              <w:t>a</w:t>
            </w:r>
          </w:p>
        </w:tc>
      </w:tr>
      <w:tr w:rsidR="00476A2A" w:rsidRPr="008F71AF" w14:paraId="254ED99F" w14:textId="77777777" w:rsidTr="003672E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7E55BCF6" w14:textId="77777777" w:rsidR="00476A2A" w:rsidRPr="008F71AF" w:rsidRDefault="00476A2A" w:rsidP="00442A8C">
            <w:pPr>
              <w:spacing w:after="160" w:line="259" w:lineRule="auto"/>
              <w:rPr>
                <w:b/>
                <w:bCs/>
                <w:sz w:val="20"/>
                <w:szCs w:val="20"/>
              </w:rPr>
            </w:pPr>
          </w:p>
        </w:tc>
        <w:tc>
          <w:tcPr>
            <w:tcW w:w="2835" w:type="dxa"/>
            <w:vMerge/>
            <w:tcBorders>
              <w:top w:val="single" w:sz="8" w:space="0" w:color="auto"/>
              <w:left w:val="single" w:sz="8" w:space="0" w:color="auto"/>
              <w:bottom w:val="single" w:sz="8" w:space="0" w:color="000000"/>
              <w:right w:val="single" w:sz="4" w:space="0" w:color="auto"/>
            </w:tcBorders>
            <w:vAlign w:val="center"/>
            <w:hideMark/>
          </w:tcPr>
          <w:p w14:paraId="3A3F3110" w14:textId="77777777" w:rsidR="00476A2A" w:rsidRPr="008F71AF" w:rsidRDefault="00476A2A" w:rsidP="00442A8C">
            <w:pPr>
              <w:spacing w:after="160" w:line="259" w:lineRule="auto"/>
              <w:rPr>
                <w:b/>
                <w:bCs/>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A0ADB" w14:textId="23EDAE1A" w:rsidR="00476A2A" w:rsidRPr="008F71AF" w:rsidRDefault="00476A2A" w:rsidP="00442A8C">
            <w:pPr>
              <w:spacing w:after="160" w:line="259" w:lineRule="auto"/>
              <w:rPr>
                <w:b/>
                <w:bCs/>
                <w:sz w:val="20"/>
                <w:szCs w:val="20"/>
              </w:rPr>
            </w:pPr>
            <w:r w:rsidRPr="00D56D8A">
              <w:rPr>
                <w:b/>
                <w:bCs/>
                <w:sz w:val="20"/>
                <w:szCs w:val="20"/>
              </w:rPr>
              <w:t>AA 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48F3772" w14:textId="77777777" w:rsidR="00476A2A" w:rsidRPr="008F71AF" w:rsidRDefault="00476A2A" w:rsidP="00442A8C">
            <w:pPr>
              <w:spacing w:after="160" w:line="259" w:lineRule="auto"/>
              <w:rPr>
                <w:sz w:val="20"/>
                <w:szCs w:val="20"/>
              </w:rPr>
            </w:pPr>
            <w:r w:rsidRPr="00D56D8A">
              <w:rPr>
                <w:sz w:val="20"/>
                <w:szCs w:val="20"/>
              </w:rPr>
              <w:t>Oddaja vloge</w:t>
            </w:r>
          </w:p>
        </w:tc>
      </w:tr>
      <w:tr w:rsidR="00476A2A" w:rsidRPr="008F71AF" w14:paraId="4BF28A06" w14:textId="77777777" w:rsidTr="003672E5">
        <w:trPr>
          <w:trHeight w:val="30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5CFF6DFE" w14:textId="77777777" w:rsidR="00476A2A" w:rsidRPr="008F71AF" w:rsidRDefault="00476A2A" w:rsidP="00442A8C">
            <w:pPr>
              <w:spacing w:after="160" w:line="259" w:lineRule="auto"/>
              <w:rPr>
                <w:b/>
                <w:bCs/>
                <w:sz w:val="20"/>
                <w:szCs w:val="20"/>
              </w:rPr>
            </w:pPr>
          </w:p>
        </w:tc>
        <w:tc>
          <w:tcPr>
            <w:tcW w:w="2835" w:type="dxa"/>
            <w:vMerge/>
            <w:tcBorders>
              <w:top w:val="single" w:sz="8" w:space="0" w:color="auto"/>
              <w:left w:val="single" w:sz="8" w:space="0" w:color="auto"/>
              <w:bottom w:val="single" w:sz="8" w:space="0" w:color="000000"/>
              <w:right w:val="single" w:sz="4" w:space="0" w:color="auto"/>
            </w:tcBorders>
            <w:vAlign w:val="center"/>
            <w:hideMark/>
          </w:tcPr>
          <w:p w14:paraId="4E2BA32E" w14:textId="77777777" w:rsidR="00476A2A" w:rsidRPr="008F71AF" w:rsidRDefault="00476A2A" w:rsidP="00442A8C">
            <w:pPr>
              <w:spacing w:after="160" w:line="259" w:lineRule="auto"/>
              <w:rPr>
                <w:b/>
                <w:bCs/>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009DA" w14:textId="26D94064" w:rsidR="00476A2A" w:rsidRPr="008F71AF" w:rsidRDefault="00476A2A" w:rsidP="00442A8C">
            <w:pPr>
              <w:spacing w:after="160" w:line="259" w:lineRule="auto"/>
              <w:rPr>
                <w:b/>
                <w:bCs/>
                <w:sz w:val="20"/>
                <w:szCs w:val="20"/>
              </w:rPr>
            </w:pPr>
            <w:r w:rsidRPr="00D56D8A">
              <w:rPr>
                <w:b/>
                <w:bCs/>
                <w:sz w:val="20"/>
                <w:szCs w:val="20"/>
              </w:rPr>
              <w:t>AA 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726F0DA" w14:textId="6F185E76" w:rsidR="00476A2A" w:rsidRPr="008F71AF" w:rsidRDefault="00476A2A" w:rsidP="00442A8C">
            <w:pPr>
              <w:spacing w:after="160" w:line="259" w:lineRule="auto"/>
              <w:rPr>
                <w:sz w:val="20"/>
                <w:szCs w:val="20"/>
              </w:rPr>
            </w:pPr>
            <w:r w:rsidRPr="00D56D8A">
              <w:rPr>
                <w:sz w:val="20"/>
                <w:szCs w:val="20"/>
              </w:rPr>
              <w:t>Prevzem vozovnice</w:t>
            </w:r>
            <w:r w:rsidR="00D417EF">
              <w:rPr>
                <w:sz w:val="20"/>
                <w:szCs w:val="20"/>
              </w:rPr>
              <w:t xml:space="preserve"> </w:t>
            </w:r>
          </w:p>
        </w:tc>
      </w:tr>
    </w:tbl>
    <w:p w14:paraId="46EF67F4" w14:textId="47B1DB38" w:rsidR="00A64D22" w:rsidRDefault="00A64D22" w:rsidP="00190D76">
      <w:pPr>
        <w:rPr>
          <w:rFonts w:cs="Arial"/>
          <w:szCs w:val="22"/>
          <w:lang w:eastAsia="sl-SI"/>
        </w:rPr>
      </w:pPr>
    </w:p>
    <w:p w14:paraId="60D74F3D" w14:textId="2F8D1F0D" w:rsidR="008827F9" w:rsidRPr="00AB716B" w:rsidRDefault="00CF1BD3" w:rsidP="00AB716B">
      <w:pPr>
        <w:pStyle w:val="Napis"/>
        <w:keepNext/>
        <w:rPr>
          <w:color w:val="00B0F0"/>
        </w:rPr>
      </w:pPr>
      <w:bookmarkStart w:id="31" w:name="_Toc117067293"/>
      <w:r w:rsidRPr="00AB716B">
        <w:rPr>
          <w:color w:val="2F5496" w:themeColor="accent1" w:themeShade="BF"/>
        </w:rPr>
        <w:t>Tabela</w:t>
      </w:r>
      <w:r w:rsidR="00AB716B" w:rsidRPr="00AB716B">
        <w:rPr>
          <w:color w:val="2F5496" w:themeColor="accent1" w:themeShade="BF"/>
        </w:rPr>
        <w:t xml:space="preserve"> št.</w:t>
      </w:r>
      <w:r w:rsidRPr="00AB716B">
        <w:rPr>
          <w:color w:val="2F5496" w:themeColor="accent1" w:themeShade="BF"/>
        </w:rPr>
        <w:t xml:space="preserve"> </w:t>
      </w:r>
      <w:r w:rsidRPr="00AB716B">
        <w:rPr>
          <w:color w:val="2F5496" w:themeColor="accent1" w:themeShade="BF"/>
        </w:rPr>
        <w:fldChar w:fldCharType="begin"/>
      </w:r>
      <w:r w:rsidRPr="00AB716B">
        <w:rPr>
          <w:color w:val="2F5496" w:themeColor="accent1" w:themeShade="BF"/>
        </w:rPr>
        <w:instrText xml:space="preserve"> SEQ Tabela \* ARABIC </w:instrText>
      </w:r>
      <w:r w:rsidRPr="00AB716B">
        <w:rPr>
          <w:color w:val="2F5496" w:themeColor="accent1" w:themeShade="BF"/>
        </w:rPr>
        <w:fldChar w:fldCharType="separate"/>
      </w:r>
      <w:r w:rsidR="00D945BF">
        <w:rPr>
          <w:color w:val="2F5496" w:themeColor="accent1" w:themeShade="BF"/>
        </w:rPr>
        <w:t>2</w:t>
      </w:r>
      <w:r w:rsidRPr="00AB716B">
        <w:rPr>
          <w:color w:val="2F5496" w:themeColor="accent1" w:themeShade="BF"/>
        </w:rPr>
        <w:fldChar w:fldCharType="end"/>
      </w:r>
      <w:r w:rsidR="00E96293" w:rsidRPr="00AB716B">
        <w:rPr>
          <w:color w:val="2F5496" w:themeColor="accent1" w:themeShade="BF"/>
        </w:rPr>
        <w:t>:</w:t>
      </w:r>
      <w:r w:rsidRPr="00AB716B">
        <w:rPr>
          <w:color w:val="2F5496" w:themeColor="accent1" w:themeShade="BF"/>
        </w:rPr>
        <w:t xml:space="preserve"> </w:t>
      </w:r>
      <w:proofErr w:type="spellStart"/>
      <w:r w:rsidRPr="00AB716B">
        <w:t>O</w:t>
      </w:r>
      <w:r w:rsidRPr="00AB716B">
        <w:rPr>
          <w:color w:val="2F5496" w:themeColor="accent1" w:themeShade="BF"/>
        </w:rPr>
        <w:t>veznosti</w:t>
      </w:r>
      <w:proofErr w:type="spellEnd"/>
      <w:r w:rsidRPr="00AB716B">
        <w:rPr>
          <w:color w:val="2F5496" w:themeColor="accent1" w:themeShade="BF"/>
        </w:rPr>
        <w:t xml:space="preserve"> in administrativne aktivnosti – elektronska oddaja vloge</w:t>
      </w:r>
      <w:bookmarkEnd w:id="31"/>
    </w:p>
    <w:tbl>
      <w:tblPr>
        <w:tblW w:w="9062" w:type="dxa"/>
        <w:tblInd w:w="80" w:type="dxa"/>
        <w:tblCellMar>
          <w:left w:w="70" w:type="dxa"/>
          <w:right w:w="70" w:type="dxa"/>
        </w:tblCellMar>
        <w:tblLook w:val="04A0" w:firstRow="1" w:lastRow="0" w:firstColumn="1" w:lastColumn="0" w:noHBand="0" w:noVBand="1"/>
      </w:tblPr>
      <w:tblGrid>
        <w:gridCol w:w="699"/>
        <w:gridCol w:w="2330"/>
        <w:gridCol w:w="3057"/>
        <w:gridCol w:w="2976"/>
      </w:tblGrid>
      <w:tr w:rsidR="00D56D8A" w:rsidRPr="008F71AF" w14:paraId="0771EB7D" w14:textId="77777777" w:rsidTr="003672E5">
        <w:trPr>
          <w:trHeight w:val="300"/>
        </w:trPr>
        <w:tc>
          <w:tcPr>
            <w:tcW w:w="3029" w:type="dxa"/>
            <w:gridSpan w:val="2"/>
            <w:tcBorders>
              <w:top w:val="single" w:sz="8" w:space="0" w:color="auto"/>
              <w:left w:val="single" w:sz="8" w:space="0" w:color="auto"/>
              <w:bottom w:val="nil"/>
              <w:right w:val="single" w:sz="8" w:space="0" w:color="000000"/>
            </w:tcBorders>
            <w:shd w:val="clear" w:color="auto" w:fill="2F5496" w:themeFill="accent1" w:themeFillShade="BF"/>
            <w:vAlign w:val="center"/>
            <w:hideMark/>
          </w:tcPr>
          <w:p w14:paraId="2943AB93" w14:textId="77777777" w:rsidR="00D56D8A" w:rsidRPr="00D56D8A" w:rsidRDefault="00D56D8A" w:rsidP="00442A8C">
            <w:pPr>
              <w:spacing w:after="160" w:line="259" w:lineRule="auto"/>
              <w:rPr>
                <w:b/>
                <w:bCs/>
                <w:color w:val="FFFFFF" w:themeColor="background1"/>
                <w:sz w:val="20"/>
                <w:szCs w:val="20"/>
              </w:rPr>
            </w:pPr>
          </w:p>
          <w:p w14:paraId="2419DEFA" w14:textId="77777777" w:rsidR="00D56D8A" w:rsidRPr="00D56D8A" w:rsidRDefault="00D56D8A" w:rsidP="00442A8C">
            <w:pPr>
              <w:spacing w:after="160" w:line="259" w:lineRule="auto"/>
              <w:rPr>
                <w:b/>
                <w:bCs/>
                <w:color w:val="FFFFFF" w:themeColor="background1"/>
                <w:sz w:val="20"/>
                <w:szCs w:val="20"/>
              </w:rPr>
            </w:pPr>
            <w:r w:rsidRPr="008F71AF">
              <w:rPr>
                <w:b/>
                <w:bCs/>
                <w:color w:val="FFFFFF" w:themeColor="background1"/>
                <w:sz w:val="20"/>
                <w:szCs w:val="20"/>
              </w:rPr>
              <w:t>Informacijska obveznost</w:t>
            </w:r>
          </w:p>
          <w:p w14:paraId="0F8BD59F" w14:textId="77777777" w:rsidR="00D56D8A" w:rsidRPr="008F71AF" w:rsidRDefault="00D56D8A" w:rsidP="00442A8C">
            <w:pPr>
              <w:spacing w:after="160" w:line="259" w:lineRule="auto"/>
              <w:rPr>
                <w:b/>
                <w:bCs/>
                <w:color w:val="FFFFFF" w:themeColor="background1"/>
                <w:sz w:val="20"/>
                <w:szCs w:val="20"/>
              </w:rPr>
            </w:pPr>
          </w:p>
        </w:tc>
        <w:tc>
          <w:tcPr>
            <w:tcW w:w="3057" w:type="dxa"/>
            <w:tcBorders>
              <w:top w:val="single" w:sz="8" w:space="0" w:color="auto"/>
              <w:left w:val="single" w:sz="8" w:space="0" w:color="auto"/>
              <w:bottom w:val="single" w:sz="4" w:space="0" w:color="auto"/>
              <w:right w:val="single" w:sz="8" w:space="0" w:color="auto"/>
            </w:tcBorders>
            <w:shd w:val="clear" w:color="auto" w:fill="2F5496" w:themeFill="accent1" w:themeFillShade="BF"/>
            <w:vAlign w:val="center"/>
            <w:hideMark/>
          </w:tcPr>
          <w:p w14:paraId="028EDC1A" w14:textId="77777777" w:rsidR="00D56D8A" w:rsidRPr="008F71AF" w:rsidRDefault="00D56D8A" w:rsidP="00442A8C">
            <w:pPr>
              <w:rPr>
                <w:b/>
                <w:bCs/>
                <w:color w:val="FFFFFF" w:themeColor="background1"/>
                <w:sz w:val="20"/>
                <w:szCs w:val="20"/>
              </w:rPr>
            </w:pPr>
            <w:r w:rsidRPr="00D56D8A">
              <w:rPr>
                <w:b/>
                <w:bCs/>
                <w:color w:val="FFFFFF" w:themeColor="background1"/>
                <w:sz w:val="20"/>
                <w:szCs w:val="20"/>
              </w:rPr>
              <w:t>Aktivnosti</w:t>
            </w:r>
          </w:p>
        </w:tc>
        <w:tc>
          <w:tcPr>
            <w:tcW w:w="2976" w:type="dxa"/>
            <w:tcBorders>
              <w:top w:val="single" w:sz="8" w:space="0" w:color="auto"/>
              <w:left w:val="single" w:sz="8" w:space="0" w:color="auto"/>
              <w:bottom w:val="single" w:sz="4" w:space="0" w:color="auto"/>
              <w:right w:val="single" w:sz="8" w:space="0" w:color="auto"/>
            </w:tcBorders>
            <w:shd w:val="clear" w:color="auto" w:fill="2F5496" w:themeFill="accent1" w:themeFillShade="BF"/>
            <w:noWrap/>
            <w:vAlign w:val="center"/>
            <w:hideMark/>
          </w:tcPr>
          <w:p w14:paraId="3D9E92C9" w14:textId="77777777" w:rsidR="00D56D8A" w:rsidRPr="008F71AF" w:rsidRDefault="00D56D8A" w:rsidP="00442A8C">
            <w:pPr>
              <w:spacing w:after="160" w:line="259" w:lineRule="auto"/>
              <w:rPr>
                <w:b/>
                <w:bCs/>
                <w:color w:val="8496B0" w:themeColor="text2" w:themeTint="99"/>
                <w:sz w:val="20"/>
                <w:szCs w:val="20"/>
              </w:rPr>
            </w:pPr>
            <w:r w:rsidRPr="008F71AF">
              <w:rPr>
                <w:b/>
                <w:bCs/>
                <w:color w:val="FFFFFF" w:themeColor="background1"/>
                <w:sz w:val="20"/>
                <w:szCs w:val="20"/>
              </w:rPr>
              <w:t>Opis administrativne aktivnosti</w:t>
            </w:r>
          </w:p>
        </w:tc>
      </w:tr>
      <w:tr w:rsidR="0012310E" w:rsidRPr="008F71AF" w14:paraId="6B242D52" w14:textId="77777777" w:rsidTr="003672E5">
        <w:trPr>
          <w:trHeight w:val="658"/>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FCAE64C" w14:textId="449D3948" w:rsidR="0012310E" w:rsidRPr="008F71AF" w:rsidRDefault="0012310E" w:rsidP="0012310E">
            <w:pPr>
              <w:spacing w:after="160" w:line="259" w:lineRule="auto"/>
              <w:rPr>
                <w:b/>
                <w:bCs/>
                <w:sz w:val="20"/>
                <w:szCs w:val="20"/>
              </w:rPr>
            </w:pPr>
            <w:r w:rsidRPr="008F71AF">
              <w:rPr>
                <w:b/>
                <w:bCs/>
                <w:sz w:val="20"/>
                <w:szCs w:val="20"/>
              </w:rPr>
              <w:t xml:space="preserve">IO – </w:t>
            </w:r>
            <w:r w:rsidRPr="00D56D8A">
              <w:rPr>
                <w:b/>
                <w:bCs/>
                <w:sz w:val="20"/>
                <w:szCs w:val="20"/>
              </w:rPr>
              <w:t>2</w:t>
            </w:r>
          </w:p>
        </w:tc>
        <w:tc>
          <w:tcPr>
            <w:tcW w:w="23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604DE59" w14:textId="037618FD" w:rsidR="0012310E" w:rsidRPr="00D56D8A" w:rsidRDefault="0012310E" w:rsidP="0012310E">
            <w:pPr>
              <w:spacing w:after="160" w:line="259" w:lineRule="auto"/>
              <w:rPr>
                <w:b/>
                <w:bCs/>
                <w:sz w:val="20"/>
                <w:szCs w:val="20"/>
              </w:rPr>
            </w:pPr>
            <w:proofErr w:type="spellStart"/>
            <w:r w:rsidRPr="00D56D8A">
              <w:rPr>
                <w:b/>
                <w:bCs/>
                <w:sz w:val="20"/>
                <w:szCs w:val="20"/>
              </w:rPr>
              <w:t>Elekronska</w:t>
            </w:r>
            <w:proofErr w:type="spellEnd"/>
            <w:r w:rsidRPr="00D56D8A">
              <w:rPr>
                <w:b/>
                <w:bCs/>
                <w:sz w:val="20"/>
                <w:szCs w:val="20"/>
              </w:rPr>
              <w:t xml:space="preserve"> oddaja vloge za pridobitev vozovni</w:t>
            </w:r>
            <w:r>
              <w:rPr>
                <w:b/>
                <w:bCs/>
                <w:sz w:val="20"/>
                <w:szCs w:val="20"/>
              </w:rPr>
              <w:t>c</w:t>
            </w:r>
            <w:r w:rsidRPr="00D56D8A">
              <w:rPr>
                <w:b/>
                <w:bCs/>
                <w:sz w:val="20"/>
                <w:szCs w:val="20"/>
              </w:rPr>
              <w:t>e</w:t>
            </w:r>
          </w:p>
          <w:p w14:paraId="4A80D0CB" w14:textId="633AFC75" w:rsidR="0012310E" w:rsidRPr="008F71AF" w:rsidRDefault="0012310E" w:rsidP="0012310E">
            <w:pPr>
              <w:spacing w:after="160" w:line="259" w:lineRule="auto"/>
              <w:rPr>
                <w:b/>
                <w:bCs/>
                <w:sz w:val="20"/>
                <w:szCs w:val="20"/>
              </w:rPr>
            </w:pPr>
          </w:p>
        </w:tc>
        <w:tc>
          <w:tcPr>
            <w:tcW w:w="3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6DF66" w14:textId="55CD8BB1" w:rsidR="0012310E" w:rsidRPr="008F71AF" w:rsidRDefault="0012310E" w:rsidP="0012310E">
            <w:pPr>
              <w:spacing w:after="160" w:line="259" w:lineRule="auto"/>
              <w:rPr>
                <w:b/>
                <w:bCs/>
                <w:sz w:val="20"/>
                <w:szCs w:val="20"/>
              </w:rPr>
            </w:pPr>
            <w:r w:rsidRPr="008F71AF">
              <w:rPr>
                <w:b/>
                <w:bCs/>
                <w:sz w:val="20"/>
                <w:szCs w:val="20"/>
              </w:rPr>
              <w:t>AA 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53C39" w14:textId="24E60B23" w:rsidR="0012310E" w:rsidRPr="008F71AF" w:rsidRDefault="0012310E" w:rsidP="0012310E">
            <w:pPr>
              <w:spacing w:after="160" w:line="259" w:lineRule="auto"/>
              <w:rPr>
                <w:sz w:val="20"/>
                <w:szCs w:val="20"/>
              </w:rPr>
            </w:pPr>
            <w:r w:rsidRPr="008F71AF">
              <w:rPr>
                <w:sz w:val="20"/>
                <w:szCs w:val="20"/>
              </w:rPr>
              <w:t xml:space="preserve">Izpolnitev vloge </w:t>
            </w:r>
          </w:p>
        </w:tc>
      </w:tr>
      <w:tr w:rsidR="0012310E" w:rsidRPr="008F71AF" w14:paraId="06CAC9D8" w14:textId="77777777" w:rsidTr="003672E5">
        <w:trPr>
          <w:trHeight w:val="49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65EBA217" w14:textId="77777777" w:rsidR="0012310E" w:rsidRPr="008F71AF" w:rsidRDefault="0012310E" w:rsidP="0012310E">
            <w:pPr>
              <w:spacing w:after="160" w:line="259" w:lineRule="auto"/>
              <w:rPr>
                <w:b/>
                <w:bCs/>
                <w:sz w:val="20"/>
                <w:szCs w:val="20"/>
              </w:rPr>
            </w:pPr>
          </w:p>
        </w:tc>
        <w:tc>
          <w:tcPr>
            <w:tcW w:w="2330" w:type="dxa"/>
            <w:vMerge/>
            <w:tcBorders>
              <w:top w:val="single" w:sz="8" w:space="0" w:color="auto"/>
              <w:left w:val="single" w:sz="8" w:space="0" w:color="auto"/>
              <w:bottom w:val="single" w:sz="8" w:space="0" w:color="000000"/>
              <w:right w:val="single" w:sz="4" w:space="0" w:color="auto"/>
            </w:tcBorders>
            <w:vAlign w:val="center"/>
            <w:hideMark/>
          </w:tcPr>
          <w:p w14:paraId="1BB63D93" w14:textId="77777777" w:rsidR="0012310E" w:rsidRPr="008F71AF" w:rsidRDefault="0012310E" w:rsidP="0012310E">
            <w:pPr>
              <w:spacing w:after="160" w:line="259" w:lineRule="auto"/>
              <w:rPr>
                <w:b/>
                <w:bCs/>
                <w:sz w:val="20"/>
                <w:szCs w:val="20"/>
              </w:rPr>
            </w:pPr>
          </w:p>
        </w:tc>
        <w:tc>
          <w:tcPr>
            <w:tcW w:w="3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4F57D" w14:textId="23251E38" w:rsidR="0012310E" w:rsidRPr="008F71AF" w:rsidRDefault="0012310E" w:rsidP="0012310E">
            <w:pPr>
              <w:spacing w:after="160" w:line="259" w:lineRule="auto"/>
              <w:rPr>
                <w:b/>
                <w:bCs/>
                <w:sz w:val="20"/>
                <w:szCs w:val="20"/>
              </w:rPr>
            </w:pPr>
            <w:r w:rsidRPr="008F71AF">
              <w:rPr>
                <w:b/>
                <w:bCs/>
                <w:sz w:val="20"/>
                <w:szCs w:val="20"/>
              </w:rPr>
              <w:t>AA 1.</w:t>
            </w:r>
            <w:r w:rsidRPr="00D56D8A">
              <w:rPr>
                <w:b/>
                <w:bCs/>
                <w:sz w:val="20"/>
                <w:szCs w:val="20"/>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A8204" w14:textId="23A057AF" w:rsidR="0012310E" w:rsidRPr="008F71AF" w:rsidRDefault="00D417EF" w:rsidP="0012310E">
            <w:pPr>
              <w:suppressAutoHyphens w:val="0"/>
              <w:rPr>
                <w:sz w:val="20"/>
                <w:szCs w:val="20"/>
              </w:rPr>
            </w:pPr>
            <w:r>
              <w:rPr>
                <w:sz w:val="20"/>
                <w:szCs w:val="20"/>
              </w:rPr>
              <w:t>Posredovanje vloge</w:t>
            </w:r>
          </w:p>
        </w:tc>
      </w:tr>
      <w:tr w:rsidR="0012310E" w:rsidRPr="008F71AF" w14:paraId="126D0ACC" w14:textId="77777777" w:rsidTr="003672E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2CAE16A5" w14:textId="77777777" w:rsidR="0012310E" w:rsidRPr="008F71AF" w:rsidRDefault="0012310E" w:rsidP="0012310E">
            <w:pPr>
              <w:spacing w:after="160" w:line="259" w:lineRule="auto"/>
              <w:rPr>
                <w:b/>
                <w:bCs/>
                <w:sz w:val="20"/>
                <w:szCs w:val="20"/>
              </w:rPr>
            </w:pPr>
          </w:p>
        </w:tc>
        <w:tc>
          <w:tcPr>
            <w:tcW w:w="2330" w:type="dxa"/>
            <w:vMerge/>
            <w:tcBorders>
              <w:top w:val="single" w:sz="8" w:space="0" w:color="auto"/>
              <w:left w:val="single" w:sz="8" w:space="0" w:color="auto"/>
              <w:bottom w:val="single" w:sz="8" w:space="0" w:color="000000"/>
              <w:right w:val="single" w:sz="4" w:space="0" w:color="auto"/>
            </w:tcBorders>
            <w:vAlign w:val="center"/>
            <w:hideMark/>
          </w:tcPr>
          <w:p w14:paraId="2DA7941B" w14:textId="77777777" w:rsidR="0012310E" w:rsidRPr="008F71AF" w:rsidRDefault="0012310E" w:rsidP="0012310E">
            <w:pPr>
              <w:spacing w:after="160" w:line="259" w:lineRule="auto"/>
              <w:rPr>
                <w:b/>
                <w:bCs/>
                <w:sz w:val="20"/>
                <w:szCs w:val="20"/>
              </w:rPr>
            </w:pPr>
          </w:p>
        </w:tc>
        <w:tc>
          <w:tcPr>
            <w:tcW w:w="3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9352" w14:textId="694DEBD1" w:rsidR="0012310E" w:rsidRPr="008F71AF" w:rsidRDefault="0012310E" w:rsidP="0012310E">
            <w:pPr>
              <w:spacing w:after="160" w:line="259" w:lineRule="auto"/>
              <w:rPr>
                <w:b/>
                <w:bCs/>
                <w:sz w:val="20"/>
                <w:szCs w:val="20"/>
              </w:rPr>
            </w:pPr>
            <w:r w:rsidRPr="00D56D8A">
              <w:rPr>
                <w:b/>
                <w:bCs/>
                <w:sz w:val="20"/>
                <w:szCs w:val="20"/>
              </w:rPr>
              <w:t>AA 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BC57D83" w14:textId="1B45ACAE" w:rsidR="0012310E" w:rsidRPr="008F71AF" w:rsidRDefault="00D417EF" w:rsidP="0012310E">
            <w:pPr>
              <w:spacing w:after="160" w:line="259" w:lineRule="auto"/>
              <w:rPr>
                <w:sz w:val="20"/>
                <w:szCs w:val="20"/>
              </w:rPr>
            </w:pPr>
            <w:r>
              <w:rPr>
                <w:sz w:val="20"/>
                <w:szCs w:val="20"/>
              </w:rPr>
              <w:t>P</w:t>
            </w:r>
            <w:r w:rsidR="003E26BA">
              <w:rPr>
                <w:sz w:val="20"/>
                <w:szCs w:val="20"/>
              </w:rPr>
              <w:t>r</w:t>
            </w:r>
            <w:r>
              <w:rPr>
                <w:sz w:val="20"/>
                <w:szCs w:val="20"/>
              </w:rPr>
              <w:t>evzem vozovnice po pošti ali na prodajnih mestih prevoznikov</w:t>
            </w:r>
          </w:p>
        </w:tc>
      </w:tr>
    </w:tbl>
    <w:p w14:paraId="4AEF2943" w14:textId="77777777" w:rsidR="00986DA0" w:rsidRDefault="00986DA0" w:rsidP="00CF1BD3">
      <w:pPr>
        <w:pStyle w:val="Napis"/>
        <w:keepNext/>
        <w:rPr>
          <w:color w:val="2F5496" w:themeColor="accent1" w:themeShade="BF"/>
        </w:rPr>
      </w:pPr>
    </w:p>
    <w:p w14:paraId="14ABA3AB" w14:textId="4EAC4A96" w:rsidR="00A64D22" w:rsidRPr="00AB716B" w:rsidRDefault="00CF1BD3" w:rsidP="00AB716B">
      <w:pPr>
        <w:pStyle w:val="Napis"/>
        <w:keepNext/>
        <w:rPr>
          <w:color w:val="2F5496" w:themeColor="accent1" w:themeShade="BF"/>
        </w:rPr>
      </w:pPr>
      <w:bookmarkStart w:id="32" w:name="_Toc117067294"/>
      <w:r w:rsidRPr="00CF1BD3">
        <w:rPr>
          <w:color w:val="2F5496" w:themeColor="accent1" w:themeShade="BF"/>
        </w:rPr>
        <w:t>Tabela</w:t>
      </w:r>
      <w:r w:rsidR="00AB716B">
        <w:rPr>
          <w:color w:val="2F5496" w:themeColor="accent1" w:themeShade="BF"/>
        </w:rPr>
        <w:t xml:space="preserve"> št.</w:t>
      </w:r>
      <w:r w:rsidRPr="00CF1BD3">
        <w:rPr>
          <w:color w:val="2F5496" w:themeColor="accent1" w:themeShade="BF"/>
        </w:rPr>
        <w:t xml:space="preserve"> </w:t>
      </w:r>
      <w:r w:rsidRPr="00CF1BD3">
        <w:rPr>
          <w:color w:val="2F5496" w:themeColor="accent1" w:themeShade="BF"/>
        </w:rPr>
        <w:fldChar w:fldCharType="begin"/>
      </w:r>
      <w:r w:rsidRPr="00CF1BD3">
        <w:rPr>
          <w:color w:val="2F5496" w:themeColor="accent1" w:themeShade="BF"/>
        </w:rPr>
        <w:instrText xml:space="preserve"> SEQ Tabela \* ARABIC </w:instrText>
      </w:r>
      <w:r w:rsidRPr="00CF1BD3">
        <w:rPr>
          <w:color w:val="2F5496" w:themeColor="accent1" w:themeShade="BF"/>
        </w:rPr>
        <w:fldChar w:fldCharType="separate"/>
      </w:r>
      <w:r w:rsidR="00D945BF">
        <w:rPr>
          <w:color w:val="2F5496" w:themeColor="accent1" w:themeShade="BF"/>
        </w:rPr>
        <w:t>3</w:t>
      </w:r>
      <w:r w:rsidRPr="00CF1BD3">
        <w:rPr>
          <w:color w:val="2F5496" w:themeColor="accent1" w:themeShade="BF"/>
        </w:rPr>
        <w:fldChar w:fldCharType="end"/>
      </w:r>
      <w:r w:rsidR="0088785D">
        <w:rPr>
          <w:color w:val="2F5496" w:themeColor="accent1" w:themeShade="BF"/>
        </w:rPr>
        <w:t>:</w:t>
      </w:r>
      <w:r w:rsidRPr="00CF1BD3">
        <w:rPr>
          <w:color w:val="2F5496" w:themeColor="accent1" w:themeShade="BF"/>
        </w:rPr>
        <w:t xml:space="preserve"> Obveznosti in administrativne aktivnosti – oddaja vloge po pošti</w:t>
      </w:r>
      <w:bookmarkEnd w:id="32"/>
    </w:p>
    <w:tbl>
      <w:tblPr>
        <w:tblW w:w="9062" w:type="dxa"/>
        <w:tblInd w:w="80" w:type="dxa"/>
        <w:tblCellMar>
          <w:left w:w="70" w:type="dxa"/>
          <w:right w:w="70" w:type="dxa"/>
        </w:tblCellMar>
        <w:tblLook w:val="04A0" w:firstRow="1" w:lastRow="0" w:firstColumn="1" w:lastColumn="0" w:noHBand="0" w:noVBand="1"/>
      </w:tblPr>
      <w:tblGrid>
        <w:gridCol w:w="699"/>
        <w:gridCol w:w="2835"/>
        <w:gridCol w:w="2552"/>
        <w:gridCol w:w="2976"/>
      </w:tblGrid>
      <w:tr w:rsidR="00E80679" w:rsidRPr="008F71AF" w14:paraId="281BDD6A" w14:textId="77777777" w:rsidTr="00442A8C">
        <w:trPr>
          <w:trHeight w:val="300"/>
        </w:trPr>
        <w:tc>
          <w:tcPr>
            <w:tcW w:w="3534" w:type="dxa"/>
            <w:gridSpan w:val="2"/>
            <w:tcBorders>
              <w:top w:val="single" w:sz="8" w:space="0" w:color="auto"/>
              <w:left w:val="single" w:sz="8" w:space="0" w:color="auto"/>
              <w:bottom w:val="nil"/>
              <w:right w:val="single" w:sz="8" w:space="0" w:color="000000"/>
            </w:tcBorders>
            <w:shd w:val="clear" w:color="auto" w:fill="2F5496" w:themeFill="accent1" w:themeFillShade="BF"/>
            <w:vAlign w:val="center"/>
            <w:hideMark/>
          </w:tcPr>
          <w:p w14:paraId="7A51A9B4" w14:textId="77777777" w:rsidR="00AB716B" w:rsidRPr="00D56D8A" w:rsidRDefault="00AB716B" w:rsidP="00AB716B">
            <w:pPr>
              <w:spacing w:after="160" w:line="259" w:lineRule="auto"/>
              <w:rPr>
                <w:b/>
                <w:bCs/>
                <w:color w:val="FFFFFF" w:themeColor="background1"/>
                <w:sz w:val="20"/>
                <w:szCs w:val="20"/>
              </w:rPr>
            </w:pPr>
          </w:p>
          <w:p w14:paraId="16F9B096" w14:textId="60441A2F" w:rsidR="00E80679" w:rsidRPr="008F71AF" w:rsidRDefault="00E80679" w:rsidP="00AB716B">
            <w:pPr>
              <w:spacing w:after="160" w:line="259" w:lineRule="auto"/>
              <w:jc w:val="center"/>
              <w:rPr>
                <w:b/>
                <w:bCs/>
                <w:color w:val="FFFFFF" w:themeColor="background1"/>
                <w:sz w:val="20"/>
                <w:szCs w:val="20"/>
              </w:rPr>
            </w:pPr>
            <w:r w:rsidRPr="008F71AF">
              <w:rPr>
                <w:b/>
                <w:bCs/>
                <w:color w:val="FFFFFF" w:themeColor="background1"/>
                <w:sz w:val="20"/>
                <w:szCs w:val="20"/>
              </w:rPr>
              <w:t>Informacijska obveznost</w:t>
            </w:r>
          </w:p>
        </w:tc>
        <w:tc>
          <w:tcPr>
            <w:tcW w:w="2552" w:type="dxa"/>
            <w:vMerge w:val="restart"/>
            <w:tcBorders>
              <w:top w:val="single" w:sz="8" w:space="0" w:color="auto"/>
              <w:left w:val="single" w:sz="8" w:space="0" w:color="auto"/>
              <w:bottom w:val="nil"/>
              <w:right w:val="single" w:sz="8" w:space="0" w:color="auto"/>
            </w:tcBorders>
            <w:shd w:val="clear" w:color="auto" w:fill="2F5496" w:themeFill="accent1" w:themeFillShade="BF"/>
            <w:vAlign w:val="center"/>
            <w:hideMark/>
          </w:tcPr>
          <w:p w14:paraId="509C0BD3" w14:textId="77777777" w:rsidR="00E80679" w:rsidRDefault="00E80679" w:rsidP="00AB716B">
            <w:pPr>
              <w:jc w:val="center"/>
              <w:rPr>
                <w:b/>
                <w:bCs/>
                <w:color w:val="FFFFFF" w:themeColor="background1"/>
                <w:sz w:val="20"/>
                <w:szCs w:val="20"/>
              </w:rPr>
            </w:pPr>
            <w:r w:rsidRPr="00D56D8A">
              <w:rPr>
                <w:b/>
                <w:bCs/>
                <w:color w:val="FFFFFF" w:themeColor="background1"/>
                <w:sz w:val="20"/>
                <w:szCs w:val="20"/>
              </w:rPr>
              <w:t>Aktivnosti</w:t>
            </w:r>
          </w:p>
          <w:p w14:paraId="03F82DDB" w14:textId="29E851EF" w:rsidR="00AB716B" w:rsidRPr="008F71AF" w:rsidRDefault="00AB716B" w:rsidP="00AB716B">
            <w:pPr>
              <w:jc w:val="center"/>
              <w:rPr>
                <w:b/>
                <w:bCs/>
                <w:color w:val="FFFFFF" w:themeColor="background1"/>
                <w:sz w:val="20"/>
                <w:szCs w:val="20"/>
              </w:rPr>
            </w:pPr>
          </w:p>
        </w:tc>
        <w:tc>
          <w:tcPr>
            <w:tcW w:w="2976" w:type="dxa"/>
            <w:vMerge w:val="restart"/>
            <w:tcBorders>
              <w:top w:val="single" w:sz="8" w:space="0" w:color="auto"/>
              <w:left w:val="single" w:sz="8" w:space="0" w:color="auto"/>
              <w:bottom w:val="nil"/>
              <w:right w:val="single" w:sz="8" w:space="0" w:color="auto"/>
            </w:tcBorders>
            <w:shd w:val="clear" w:color="auto" w:fill="2F5496" w:themeFill="accent1" w:themeFillShade="BF"/>
            <w:noWrap/>
            <w:vAlign w:val="center"/>
            <w:hideMark/>
          </w:tcPr>
          <w:p w14:paraId="6303E959" w14:textId="4BBB01E2" w:rsidR="00AB716B" w:rsidRPr="00AB716B" w:rsidRDefault="00E80679" w:rsidP="00AB716B">
            <w:pPr>
              <w:spacing w:after="160" w:line="259" w:lineRule="auto"/>
              <w:jc w:val="center"/>
              <w:rPr>
                <w:b/>
                <w:bCs/>
                <w:color w:val="FFFFFF" w:themeColor="background1"/>
                <w:sz w:val="20"/>
                <w:szCs w:val="20"/>
              </w:rPr>
            </w:pPr>
            <w:r w:rsidRPr="008F71AF">
              <w:rPr>
                <w:b/>
                <w:bCs/>
                <w:color w:val="FFFFFF" w:themeColor="background1"/>
                <w:sz w:val="20"/>
                <w:szCs w:val="20"/>
              </w:rPr>
              <w:t>Opis administrativne aktivnosti</w:t>
            </w:r>
          </w:p>
        </w:tc>
      </w:tr>
      <w:tr w:rsidR="00E80679" w:rsidRPr="008F71AF" w14:paraId="466E9636" w14:textId="77777777" w:rsidTr="003672E5">
        <w:trPr>
          <w:trHeight w:val="64"/>
        </w:trPr>
        <w:tc>
          <w:tcPr>
            <w:tcW w:w="3534" w:type="dxa"/>
            <w:gridSpan w:val="2"/>
            <w:tcBorders>
              <w:top w:val="nil"/>
              <w:left w:val="single" w:sz="8" w:space="0" w:color="auto"/>
              <w:bottom w:val="nil"/>
              <w:right w:val="single" w:sz="8" w:space="0" w:color="000000"/>
            </w:tcBorders>
            <w:shd w:val="clear" w:color="auto" w:fill="2F5496" w:themeFill="accent1" w:themeFillShade="BF"/>
            <w:vAlign w:val="center"/>
            <w:hideMark/>
          </w:tcPr>
          <w:p w14:paraId="5009FC6E" w14:textId="77777777" w:rsidR="00E80679" w:rsidRPr="008F71AF" w:rsidRDefault="00E80679" w:rsidP="00442A8C">
            <w:pPr>
              <w:spacing w:after="160" w:line="259" w:lineRule="auto"/>
              <w:rPr>
                <w:b/>
                <w:bCs/>
                <w:color w:val="FFFFFF" w:themeColor="background1"/>
                <w:sz w:val="20"/>
                <w:szCs w:val="20"/>
              </w:rPr>
            </w:pPr>
          </w:p>
        </w:tc>
        <w:tc>
          <w:tcPr>
            <w:tcW w:w="2552" w:type="dxa"/>
            <w:vMerge/>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hideMark/>
          </w:tcPr>
          <w:p w14:paraId="2A25E865" w14:textId="77777777" w:rsidR="00E80679" w:rsidRPr="008F71AF" w:rsidRDefault="00E80679" w:rsidP="00442A8C">
            <w:pPr>
              <w:spacing w:after="160" w:line="259" w:lineRule="auto"/>
              <w:rPr>
                <w:b/>
                <w:bCs/>
                <w:color w:val="8496B0" w:themeColor="text2" w:themeTint="99"/>
                <w:sz w:val="20"/>
                <w:szCs w:val="20"/>
              </w:rPr>
            </w:pPr>
          </w:p>
        </w:tc>
        <w:tc>
          <w:tcPr>
            <w:tcW w:w="2976" w:type="dxa"/>
            <w:vMerge/>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hideMark/>
          </w:tcPr>
          <w:p w14:paraId="0B513BC4" w14:textId="77777777" w:rsidR="00E80679" w:rsidRPr="008F71AF" w:rsidRDefault="00E80679" w:rsidP="00442A8C">
            <w:pPr>
              <w:spacing w:after="160" w:line="259" w:lineRule="auto"/>
              <w:rPr>
                <w:b/>
                <w:bCs/>
                <w:color w:val="8496B0" w:themeColor="text2" w:themeTint="99"/>
                <w:sz w:val="20"/>
                <w:szCs w:val="20"/>
              </w:rPr>
            </w:pPr>
          </w:p>
        </w:tc>
      </w:tr>
      <w:tr w:rsidR="00E80679" w:rsidRPr="008F71AF" w14:paraId="1996BC90" w14:textId="77777777" w:rsidTr="003672E5">
        <w:trPr>
          <w:trHeight w:val="658"/>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B855E73" w14:textId="735E2D96" w:rsidR="00E80679" w:rsidRPr="008F71AF" w:rsidRDefault="00E80679" w:rsidP="00442A8C">
            <w:pPr>
              <w:spacing w:after="160" w:line="259" w:lineRule="auto"/>
              <w:rPr>
                <w:b/>
                <w:bCs/>
                <w:sz w:val="20"/>
                <w:szCs w:val="20"/>
              </w:rPr>
            </w:pPr>
            <w:r w:rsidRPr="008F71AF">
              <w:rPr>
                <w:b/>
                <w:bCs/>
                <w:sz w:val="20"/>
                <w:szCs w:val="20"/>
              </w:rPr>
              <w:t xml:space="preserve">IO – </w:t>
            </w:r>
            <w:r>
              <w:rPr>
                <w:b/>
                <w:bCs/>
                <w:sz w:val="20"/>
                <w:szCs w:val="20"/>
              </w:rPr>
              <w:t>3</w:t>
            </w:r>
          </w:p>
        </w:tc>
        <w:tc>
          <w:tcPr>
            <w:tcW w:w="283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6852A88" w14:textId="5BB2F1D0" w:rsidR="00E80679" w:rsidRPr="00D56D8A" w:rsidRDefault="00E80679" w:rsidP="00442A8C">
            <w:pPr>
              <w:spacing w:after="160" w:line="259" w:lineRule="auto"/>
              <w:rPr>
                <w:b/>
                <w:bCs/>
                <w:sz w:val="20"/>
                <w:szCs w:val="20"/>
              </w:rPr>
            </w:pPr>
            <w:r>
              <w:rPr>
                <w:b/>
                <w:bCs/>
                <w:sz w:val="20"/>
                <w:szCs w:val="20"/>
              </w:rPr>
              <w:t>O</w:t>
            </w:r>
            <w:r w:rsidR="00D008C1">
              <w:rPr>
                <w:b/>
                <w:bCs/>
                <w:sz w:val="20"/>
                <w:szCs w:val="20"/>
              </w:rPr>
              <w:t>d</w:t>
            </w:r>
            <w:r w:rsidRPr="00D56D8A">
              <w:rPr>
                <w:b/>
                <w:bCs/>
                <w:sz w:val="20"/>
                <w:szCs w:val="20"/>
              </w:rPr>
              <w:t>daja vloge</w:t>
            </w:r>
            <w:r w:rsidR="00D008C1">
              <w:rPr>
                <w:b/>
                <w:bCs/>
                <w:sz w:val="20"/>
                <w:szCs w:val="20"/>
              </w:rPr>
              <w:t xml:space="preserve"> po pošti </w:t>
            </w:r>
            <w:r w:rsidRPr="00D56D8A">
              <w:rPr>
                <w:b/>
                <w:bCs/>
                <w:sz w:val="20"/>
                <w:szCs w:val="20"/>
              </w:rPr>
              <w:t>za pridobitev vozovni</w:t>
            </w:r>
            <w:r>
              <w:rPr>
                <w:b/>
                <w:bCs/>
                <w:sz w:val="20"/>
                <w:szCs w:val="20"/>
              </w:rPr>
              <w:t xml:space="preserve">ce </w:t>
            </w:r>
          </w:p>
          <w:p w14:paraId="1DBD8B8F" w14:textId="19ED2FAC" w:rsidR="00E80679" w:rsidRPr="008F71AF" w:rsidRDefault="00E80679" w:rsidP="00442A8C">
            <w:pPr>
              <w:spacing w:after="160" w:line="259" w:lineRule="auto"/>
              <w:rPr>
                <w:b/>
                <w:bCs/>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B2DC" w14:textId="6A73A3DB" w:rsidR="00E80679" w:rsidRPr="008F71AF" w:rsidRDefault="00E80679" w:rsidP="00442A8C">
            <w:pPr>
              <w:spacing w:after="160" w:line="259" w:lineRule="auto"/>
              <w:rPr>
                <w:b/>
                <w:bCs/>
                <w:sz w:val="20"/>
                <w:szCs w:val="20"/>
              </w:rPr>
            </w:pPr>
            <w:r w:rsidRPr="008F71AF">
              <w:rPr>
                <w:b/>
                <w:bCs/>
                <w:sz w:val="20"/>
                <w:szCs w:val="20"/>
              </w:rPr>
              <w:t xml:space="preserve">AA </w:t>
            </w:r>
            <w:r>
              <w:rPr>
                <w:b/>
                <w:bCs/>
                <w:sz w:val="20"/>
                <w:szCs w:val="20"/>
              </w:rPr>
              <w:t>3</w:t>
            </w:r>
            <w:r w:rsidRPr="008F71AF">
              <w:rPr>
                <w:b/>
                <w:bCs/>
                <w:sz w:val="20"/>
                <w:szCs w:val="20"/>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D6776" w14:textId="5C269227" w:rsidR="00E80679" w:rsidRPr="008F71AF" w:rsidRDefault="00D008C1" w:rsidP="00442A8C">
            <w:pPr>
              <w:spacing w:after="160" w:line="259" w:lineRule="auto"/>
              <w:rPr>
                <w:sz w:val="20"/>
                <w:szCs w:val="20"/>
              </w:rPr>
            </w:pPr>
            <w:r>
              <w:rPr>
                <w:sz w:val="20"/>
                <w:szCs w:val="20"/>
              </w:rPr>
              <w:t>Tiskanje vloge</w:t>
            </w:r>
            <w:r w:rsidR="00E80679" w:rsidRPr="008F71AF">
              <w:rPr>
                <w:sz w:val="20"/>
                <w:szCs w:val="20"/>
              </w:rPr>
              <w:t xml:space="preserve"> </w:t>
            </w:r>
          </w:p>
        </w:tc>
      </w:tr>
      <w:tr w:rsidR="00E80679" w:rsidRPr="008F71AF" w14:paraId="5D1A246E" w14:textId="77777777" w:rsidTr="003672E5">
        <w:trPr>
          <w:trHeight w:val="49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6CC979C" w14:textId="77777777" w:rsidR="00E80679" w:rsidRPr="008F71AF" w:rsidRDefault="00E80679" w:rsidP="00442A8C">
            <w:pPr>
              <w:spacing w:after="160" w:line="259" w:lineRule="auto"/>
              <w:rPr>
                <w:b/>
                <w:bCs/>
                <w:sz w:val="20"/>
                <w:szCs w:val="20"/>
              </w:rPr>
            </w:pPr>
          </w:p>
        </w:tc>
        <w:tc>
          <w:tcPr>
            <w:tcW w:w="2835" w:type="dxa"/>
            <w:vMerge/>
            <w:tcBorders>
              <w:top w:val="single" w:sz="8" w:space="0" w:color="auto"/>
              <w:left w:val="single" w:sz="8" w:space="0" w:color="auto"/>
              <w:bottom w:val="single" w:sz="8" w:space="0" w:color="000000"/>
              <w:right w:val="single" w:sz="4" w:space="0" w:color="auto"/>
            </w:tcBorders>
            <w:vAlign w:val="center"/>
            <w:hideMark/>
          </w:tcPr>
          <w:p w14:paraId="31E11776" w14:textId="77777777" w:rsidR="00E80679" w:rsidRPr="008F71AF" w:rsidRDefault="00E80679" w:rsidP="00442A8C">
            <w:pPr>
              <w:spacing w:after="160" w:line="259" w:lineRule="auto"/>
              <w:rPr>
                <w:b/>
                <w:bCs/>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DD0E7" w14:textId="205F9FFF" w:rsidR="00E80679" w:rsidRPr="008F71AF" w:rsidRDefault="00E80679" w:rsidP="00442A8C">
            <w:pPr>
              <w:spacing w:after="160" w:line="259" w:lineRule="auto"/>
              <w:rPr>
                <w:b/>
                <w:bCs/>
                <w:sz w:val="20"/>
                <w:szCs w:val="20"/>
              </w:rPr>
            </w:pPr>
            <w:r w:rsidRPr="008F71AF">
              <w:rPr>
                <w:b/>
                <w:bCs/>
                <w:sz w:val="20"/>
                <w:szCs w:val="20"/>
              </w:rPr>
              <w:t xml:space="preserve">AA </w:t>
            </w:r>
            <w:r>
              <w:rPr>
                <w:b/>
                <w:bCs/>
                <w:sz w:val="20"/>
                <w:szCs w:val="20"/>
              </w:rPr>
              <w:t>3</w:t>
            </w:r>
            <w:r w:rsidR="00D008C1">
              <w:rPr>
                <w:b/>
                <w:bCs/>
                <w:sz w:val="20"/>
                <w:szCs w:val="20"/>
              </w:rPr>
              <w:t>.</w:t>
            </w:r>
            <w:r w:rsidRPr="00D56D8A">
              <w:rPr>
                <w:b/>
                <w:bCs/>
                <w:sz w:val="20"/>
                <w:szCs w:val="20"/>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E8E2" w14:textId="2A9FAD96" w:rsidR="00E80679" w:rsidRPr="008F71AF" w:rsidRDefault="00D008C1" w:rsidP="00442A8C">
            <w:pPr>
              <w:spacing w:after="160" w:line="259" w:lineRule="auto"/>
              <w:rPr>
                <w:sz w:val="20"/>
                <w:szCs w:val="20"/>
              </w:rPr>
            </w:pPr>
            <w:r>
              <w:rPr>
                <w:sz w:val="20"/>
                <w:szCs w:val="20"/>
              </w:rPr>
              <w:t>Izpolnitev vloge</w:t>
            </w:r>
          </w:p>
        </w:tc>
      </w:tr>
      <w:tr w:rsidR="00E80679" w:rsidRPr="008F71AF" w14:paraId="14FBD94C" w14:textId="77777777" w:rsidTr="003672E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EF47364" w14:textId="77777777" w:rsidR="00E80679" w:rsidRPr="008F71AF" w:rsidRDefault="00E80679" w:rsidP="00442A8C">
            <w:pPr>
              <w:spacing w:after="160" w:line="259" w:lineRule="auto"/>
              <w:rPr>
                <w:b/>
                <w:bCs/>
                <w:sz w:val="20"/>
                <w:szCs w:val="20"/>
              </w:rPr>
            </w:pPr>
          </w:p>
        </w:tc>
        <w:tc>
          <w:tcPr>
            <w:tcW w:w="2835" w:type="dxa"/>
            <w:vMerge/>
            <w:tcBorders>
              <w:top w:val="single" w:sz="8" w:space="0" w:color="auto"/>
              <w:left w:val="single" w:sz="8" w:space="0" w:color="auto"/>
              <w:bottom w:val="single" w:sz="8" w:space="0" w:color="000000"/>
              <w:right w:val="single" w:sz="4" w:space="0" w:color="auto"/>
            </w:tcBorders>
            <w:vAlign w:val="center"/>
            <w:hideMark/>
          </w:tcPr>
          <w:p w14:paraId="12FB9E98" w14:textId="77777777" w:rsidR="00E80679" w:rsidRPr="008F71AF" w:rsidRDefault="00E80679" w:rsidP="00442A8C">
            <w:pPr>
              <w:spacing w:after="160" w:line="259" w:lineRule="auto"/>
              <w:rPr>
                <w:b/>
                <w:bCs/>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FE9D6" w14:textId="3ACBB2FC" w:rsidR="00E80679" w:rsidRPr="008F71AF" w:rsidRDefault="00E80679" w:rsidP="00442A8C">
            <w:pPr>
              <w:spacing w:after="160" w:line="259" w:lineRule="auto"/>
              <w:rPr>
                <w:b/>
                <w:bCs/>
                <w:sz w:val="20"/>
                <w:szCs w:val="20"/>
              </w:rPr>
            </w:pPr>
            <w:r w:rsidRPr="00D56D8A">
              <w:rPr>
                <w:b/>
                <w:bCs/>
                <w:sz w:val="20"/>
                <w:szCs w:val="20"/>
              </w:rPr>
              <w:t xml:space="preserve">AA </w:t>
            </w:r>
            <w:r>
              <w:rPr>
                <w:b/>
                <w:bCs/>
                <w:sz w:val="20"/>
                <w:szCs w:val="20"/>
              </w:rPr>
              <w:t>3</w:t>
            </w:r>
            <w:r w:rsidRPr="00D56D8A">
              <w:rPr>
                <w:b/>
                <w:bCs/>
                <w:sz w:val="20"/>
                <w:szCs w:val="20"/>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9BA8E8F" w14:textId="30B31DF1" w:rsidR="00E80679" w:rsidRPr="008F71AF" w:rsidRDefault="00E80679" w:rsidP="00442A8C">
            <w:pPr>
              <w:spacing w:after="160" w:line="259" w:lineRule="auto"/>
              <w:rPr>
                <w:sz w:val="20"/>
                <w:szCs w:val="20"/>
              </w:rPr>
            </w:pPr>
            <w:r w:rsidRPr="00D56D8A">
              <w:rPr>
                <w:sz w:val="20"/>
                <w:szCs w:val="20"/>
              </w:rPr>
              <w:t>Oddaja vloge</w:t>
            </w:r>
            <w:r>
              <w:rPr>
                <w:sz w:val="20"/>
                <w:szCs w:val="20"/>
              </w:rPr>
              <w:t xml:space="preserve"> po pošti</w:t>
            </w:r>
          </w:p>
        </w:tc>
      </w:tr>
      <w:tr w:rsidR="00E80679" w:rsidRPr="008F71AF" w14:paraId="52BCF2A0" w14:textId="77777777" w:rsidTr="003672E5">
        <w:trPr>
          <w:trHeight w:val="30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1CCBE7D1" w14:textId="77777777" w:rsidR="00E80679" w:rsidRPr="008F71AF" w:rsidRDefault="00E80679" w:rsidP="00442A8C">
            <w:pPr>
              <w:spacing w:after="160" w:line="259" w:lineRule="auto"/>
              <w:rPr>
                <w:b/>
                <w:bCs/>
                <w:sz w:val="20"/>
                <w:szCs w:val="20"/>
              </w:rPr>
            </w:pPr>
          </w:p>
        </w:tc>
        <w:tc>
          <w:tcPr>
            <w:tcW w:w="2835" w:type="dxa"/>
            <w:vMerge/>
            <w:tcBorders>
              <w:top w:val="single" w:sz="8" w:space="0" w:color="auto"/>
              <w:left w:val="single" w:sz="8" w:space="0" w:color="auto"/>
              <w:bottom w:val="single" w:sz="8" w:space="0" w:color="000000"/>
              <w:right w:val="single" w:sz="4" w:space="0" w:color="auto"/>
            </w:tcBorders>
            <w:vAlign w:val="center"/>
            <w:hideMark/>
          </w:tcPr>
          <w:p w14:paraId="55890109" w14:textId="77777777" w:rsidR="00E80679" w:rsidRPr="008F71AF" w:rsidRDefault="00E80679" w:rsidP="00442A8C">
            <w:pPr>
              <w:spacing w:after="160" w:line="259" w:lineRule="auto"/>
              <w:rPr>
                <w:b/>
                <w:bCs/>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99462" w14:textId="7AF3B038" w:rsidR="00E80679" w:rsidRPr="008F71AF" w:rsidRDefault="00E80679" w:rsidP="00442A8C">
            <w:pPr>
              <w:spacing w:after="160" w:line="259" w:lineRule="auto"/>
              <w:rPr>
                <w:b/>
                <w:bCs/>
                <w:sz w:val="20"/>
                <w:szCs w:val="20"/>
              </w:rPr>
            </w:pPr>
            <w:r w:rsidRPr="00D56D8A">
              <w:rPr>
                <w:b/>
                <w:bCs/>
                <w:sz w:val="20"/>
                <w:szCs w:val="20"/>
              </w:rPr>
              <w:t xml:space="preserve">AA </w:t>
            </w:r>
            <w:r>
              <w:rPr>
                <w:b/>
                <w:bCs/>
                <w:sz w:val="20"/>
                <w:szCs w:val="20"/>
              </w:rPr>
              <w:t>3.</w:t>
            </w:r>
            <w:r w:rsidRPr="00D56D8A">
              <w:rPr>
                <w:b/>
                <w:bCs/>
                <w:sz w:val="20"/>
                <w:szCs w:val="20"/>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8BE2C7A" w14:textId="1E3929CE" w:rsidR="00E80679" w:rsidRPr="008F71AF" w:rsidRDefault="00E80679" w:rsidP="00442A8C">
            <w:pPr>
              <w:spacing w:after="160" w:line="259" w:lineRule="auto"/>
              <w:rPr>
                <w:sz w:val="20"/>
                <w:szCs w:val="20"/>
              </w:rPr>
            </w:pPr>
            <w:r w:rsidRPr="00D56D8A">
              <w:rPr>
                <w:sz w:val="20"/>
                <w:szCs w:val="20"/>
              </w:rPr>
              <w:t>Prevzem vozovnice</w:t>
            </w:r>
            <w:r w:rsidR="0012310E">
              <w:rPr>
                <w:sz w:val="20"/>
                <w:szCs w:val="20"/>
              </w:rPr>
              <w:t xml:space="preserve"> </w:t>
            </w:r>
            <w:r>
              <w:rPr>
                <w:sz w:val="20"/>
                <w:szCs w:val="20"/>
              </w:rPr>
              <w:t>po pošti</w:t>
            </w:r>
            <w:r w:rsidR="0012310E">
              <w:rPr>
                <w:sz w:val="20"/>
                <w:szCs w:val="20"/>
              </w:rPr>
              <w:t xml:space="preserve"> ali na prodajni</w:t>
            </w:r>
            <w:r w:rsidR="00FD3531">
              <w:rPr>
                <w:sz w:val="20"/>
                <w:szCs w:val="20"/>
              </w:rPr>
              <w:t xml:space="preserve">h </w:t>
            </w:r>
            <w:r w:rsidR="0012310E">
              <w:rPr>
                <w:sz w:val="20"/>
                <w:szCs w:val="20"/>
              </w:rPr>
              <w:t>mestih prevoznikov</w:t>
            </w:r>
          </w:p>
        </w:tc>
      </w:tr>
    </w:tbl>
    <w:p w14:paraId="67E6A324" w14:textId="77777777" w:rsidR="002A4354" w:rsidRPr="006B0E2C" w:rsidRDefault="002A4354" w:rsidP="00190D76">
      <w:pPr>
        <w:rPr>
          <w:rFonts w:cs="Arial"/>
          <w:szCs w:val="22"/>
          <w:lang w:eastAsia="sl-SI"/>
        </w:rPr>
      </w:pPr>
    </w:p>
    <w:p w14:paraId="5BAF32EC" w14:textId="32563954" w:rsidR="00190D76" w:rsidRPr="006B0E2C" w:rsidRDefault="00190D76" w:rsidP="00190D76">
      <w:pPr>
        <w:pStyle w:val="Naslov2"/>
        <w:rPr>
          <w:color w:val="2F5496" w:themeColor="accent1" w:themeShade="BF"/>
          <w:sz w:val="22"/>
          <w:szCs w:val="22"/>
        </w:rPr>
      </w:pPr>
      <w:bookmarkStart w:id="33" w:name="_Toc111542022"/>
      <w:bookmarkStart w:id="34" w:name="_Toc116292562"/>
      <w:r w:rsidRPr="006B0E2C">
        <w:rPr>
          <w:color w:val="2F5496" w:themeColor="accent1" w:themeShade="BF"/>
          <w:sz w:val="22"/>
          <w:szCs w:val="22"/>
        </w:rPr>
        <w:t>Korak 4: Populacija in njena segmentacija</w:t>
      </w:r>
      <w:bookmarkEnd w:id="33"/>
      <w:bookmarkEnd w:id="34"/>
    </w:p>
    <w:p w14:paraId="6B417594" w14:textId="77777777" w:rsidR="00190D76" w:rsidRPr="006B0E2C" w:rsidRDefault="00190D76" w:rsidP="00190D76">
      <w:pPr>
        <w:keepLines/>
        <w:suppressAutoHyphens w:val="0"/>
        <w:spacing w:line="276" w:lineRule="auto"/>
        <w:jc w:val="both"/>
        <w:rPr>
          <w:rFonts w:cs="Arial"/>
          <w:szCs w:val="22"/>
        </w:rPr>
      </w:pPr>
      <w:r w:rsidRPr="006B0E2C">
        <w:rPr>
          <w:rFonts w:cs="Arial"/>
          <w:szCs w:val="22"/>
        </w:rPr>
        <w:t>Populacijo pri določenih aktivnostih, ki jih imajo deležniki, predstavljajo:</w:t>
      </w:r>
    </w:p>
    <w:p w14:paraId="4948938B" w14:textId="77777777" w:rsidR="00190D76" w:rsidRPr="006B0E2C" w:rsidRDefault="00190D76" w:rsidP="00190D76">
      <w:pPr>
        <w:spacing w:line="276" w:lineRule="auto"/>
        <w:jc w:val="both"/>
        <w:rPr>
          <w:rFonts w:cs="Arial"/>
          <w:szCs w:val="22"/>
        </w:rPr>
      </w:pPr>
    </w:p>
    <w:p w14:paraId="0051212E" w14:textId="43CAA2B8" w:rsidR="00190D76" w:rsidRPr="006B0E2C" w:rsidRDefault="00C47E5C" w:rsidP="00035098">
      <w:pPr>
        <w:pStyle w:val="Odstavekseznama"/>
        <w:numPr>
          <w:ilvl w:val="0"/>
          <w:numId w:val="4"/>
        </w:numPr>
        <w:spacing w:line="276" w:lineRule="auto"/>
        <w:jc w:val="both"/>
        <w:rPr>
          <w:rFonts w:cs="Arial"/>
          <w:szCs w:val="22"/>
        </w:rPr>
      </w:pPr>
      <w:r>
        <w:rPr>
          <w:rFonts w:cs="Arial"/>
          <w:szCs w:val="22"/>
        </w:rPr>
        <w:t>š</w:t>
      </w:r>
      <w:r w:rsidR="00190D76" w:rsidRPr="006B0E2C">
        <w:rPr>
          <w:rFonts w:cs="Arial"/>
          <w:szCs w:val="22"/>
        </w:rPr>
        <w:t xml:space="preserve">tevilo izdanih </w:t>
      </w:r>
      <w:r w:rsidR="0054044E">
        <w:rPr>
          <w:rFonts w:cs="Arial"/>
          <w:szCs w:val="22"/>
        </w:rPr>
        <w:t>brezp</w:t>
      </w:r>
      <w:r w:rsidR="00454929">
        <w:rPr>
          <w:rFonts w:cs="Arial"/>
          <w:szCs w:val="22"/>
        </w:rPr>
        <w:t>l</w:t>
      </w:r>
      <w:r w:rsidR="0054044E">
        <w:rPr>
          <w:rFonts w:cs="Arial"/>
          <w:szCs w:val="22"/>
        </w:rPr>
        <w:t>ačnih</w:t>
      </w:r>
      <w:r w:rsidR="0016522D">
        <w:rPr>
          <w:rFonts w:cs="Arial"/>
          <w:szCs w:val="22"/>
        </w:rPr>
        <w:t xml:space="preserve"> vozovnic</w:t>
      </w:r>
      <w:r>
        <w:rPr>
          <w:rFonts w:cs="Arial"/>
          <w:szCs w:val="22"/>
        </w:rPr>
        <w:t>.</w:t>
      </w:r>
    </w:p>
    <w:p w14:paraId="1ADE2620" w14:textId="77777777" w:rsidR="00190D76" w:rsidRPr="006B0E2C" w:rsidRDefault="00190D76" w:rsidP="00190D76">
      <w:pPr>
        <w:spacing w:line="276" w:lineRule="auto"/>
        <w:jc w:val="both"/>
        <w:rPr>
          <w:rFonts w:cs="Arial"/>
          <w:szCs w:val="22"/>
        </w:rPr>
      </w:pPr>
    </w:p>
    <w:p w14:paraId="01492762" w14:textId="0AB71DFE" w:rsidR="00190D76" w:rsidRDefault="00190D76" w:rsidP="00190D76">
      <w:pPr>
        <w:spacing w:line="276" w:lineRule="auto"/>
        <w:jc w:val="both"/>
        <w:rPr>
          <w:rFonts w:cs="Arial"/>
          <w:szCs w:val="22"/>
        </w:rPr>
      </w:pPr>
      <w:r w:rsidRPr="006B0E2C">
        <w:rPr>
          <w:rFonts w:cs="Arial"/>
          <w:szCs w:val="22"/>
        </w:rPr>
        <w:t>Pri opredelitvi populacije</w:t>
      </w:r>
      <w:r w:rsidR="005D6EDA">
        <w:rPr>
          <w:rFonts w:cs="Arial"/>
          <w:szCs w:val="22"/>
        </w:rPr>
        <w:t xml:space="preserve"> </w:t>
      </w:r>
      <w:r w:rsidRPr="006B0E2C">
        <w:rPr>
          <w:rFonts w:cs="Arial"/>
          <w:szCs w:val="22"/>
        </w:rPr>
        <w:t>za</w:t>
      </w:r>
      <w:r w:rsidR="002E5FC3">
        <w:rPr>
          <w:rFonts w:cs="Arial"/>
          <w:szCs w:val="22"/>
        </w:rPr>
        <w:t xml:space="preserve"> </w:t>
      </w:r>
      <w:r w:rsidRPr="006B0E2C">
        <w:rPr>
          <w:rFonts w:cs="Arial"/>
          <w:szCs w:val="22"/>
        </w:rPr>
        <w:t xml:space="preserve">izračun administrativnih stroškov </w:t>
      </w:r>
      <w:r w:rsidR="00192B8F">
        <w:rPr>
          <w:rFonts w:cs="Arial"/>
          <w:szCs w:val="22"/>
        </w:rPr>
        <w:t xml:space="preserve">za </w:t>
      </w:r>
      <w:r w:rsidR="00B36342">
        <w:rPr>
          <w:rFonts w:cs="Arial"/>
          <w:szCs w:val="22"/>
        </w:rPr>
        <w:t>pridobit</w:t>
      </w:r>
      <w:r w:rsidR="00192B8F">
        <w:rPr>
          <w:rFonts w:cs="Arial"/>
          <w:szCs w:val="22"/>
        </w:rPr>
        <w:t>ev</w:t>
      </w:r>
      <w:r w:rsidR="00B36342">
        <w:rPr>
          <w:rFonts w:cs="Arial"/>
          <w:szCs w:val="22"/>
        </w:rPr>
        <w:t xml:space="preserve"> brezplačne vozovnice</w:t>
      </w:r>
      <w:r w:rsidR="00A64D22">
        <w:rPr>
          <w:rFonts w:cs="Arial"/>
          <w:szCs w:val="22"/>
        </w:rPr>
        <w:t xml:space="preserve">, </w:t>
      </w:r>
      <w:r w:rsidRPr="006B0E2C">
        <w:rPr>
          <w:rFonts w:cs="Arial"/>
          <w:szCs w:val="22"/>
        </w:rPr>
        <w:t>smo izhajali iz števi</w:t>
      </w:r>
      <w:r w:rsidR="00050A08">
        <w:rPr>
          <w:rFonts w:cs="Arial"/>
          <w:szCs w:val="22"/>
        </w:rPr>
        <w:t>l</w:t>
      </w:r>
      <w:r w:rsidR="00C47E5C">
        <w:rPr>
          <w:rFonts w:cs="Arial"/>
          <w:szCs w:val="22"/>
        </w:rPr>
        <w:t>a</w:t>
      </w:r>
      <w:r w:rsidR="00B36342">
        <w:rPr>
          <w:rFonts w:cs="Arial"/>
          <w:szCs w:val="22"/>
        </w:rPr>
        <w:t xml:space="preserve"> izdanih vozovnic</w:t>
      </w:r>
      <w:r w:rsidR="00E271B0">
        <w:rPr>
          <w:rFonts w:cs="Arial"/>
          <w:szCs w:val="22"/>
        </w:rPr>
        <w:t xml:space="preserve"> za obdobje</w:t>
      </w:r>
      <w:r w:rsidR="00B36342">
        <w:rPr>
          <w:rFonts w:cs="Arial"/>
          <w:szCs w:val="22"/>
        </w:rPr>
        <w:t xml:space="preserve"> </w:t>
      </w:r>
      <w:r w:rsidRPr="006B0E2C">
        <w:rPr>
          <w:rFonts w:cs="Arial"/>
          <w:szCs w:val="22"/>
        </w:rPr>
        <w:t xml:space="preserve">od </w:t>
      </w:r>
      <w:r w:rsidR="00B36342">
        <w:rPr>
          <w:rFonts w:cs="Arial"/>
          <w:szCs w:val="22"/>
        </w:rPr>
        <w:t>2</w:t>
      </w:r>
      <w:r w:rsidR="00C86356">
        <w:rPr>
          <w:rFonts w:cs="Arial"/>
          <w:szCs w:val="22"/>
        </w:rPr>
        <w:t>6</w:t>
      </w:r>
      <w:r w:rsidR="00B36342">
        <w:rPr>
          <w:rFonts w:cs="Arial"/>
          <w:szCs w:val="22"/>
        </w:rPr>
        <w:t>.</w:t>
      </w:r>
      <w:r w:rsidR="00C47E5C">
        <w:rPr>
          <w:rFonts w:cs="Arial"/>
          <w:szCs w:val="22"/>
        </w:rPr>
        <w:t xml:space="preserve"> </w:t>
      </w:r>
      <w:r w:rsidR="00B36342">
        <w:rPr>
          <w:rFonts w:cs="Arial"/>
          <w:szCs w:val="22"/>
        </w:rPr>
        <w:t>6.</w:t>
      </w:r>
      <w:r w:rsidR="00C47E5C">
        <w:rPr>
          <w:rFonts w:cs="Arial"/>
          <w:szCs w:val="22"/>
        </w:rPr>
        <w:t xml:space="preserve"> </w:t>
      </w:r>
      <w:r w:rsidR="00B36342">
        <w:rPr>
          <w:rFonts w:cs="Arial"/>
          <w:szCs w:val="22"/>
        </w:rPr>
        <w:t>2020</w:t>
      </w:r>
      <w:r w:rsidRPr="006B0E2C">
        <w:rPr>
          <w:rFonts w:cs="Arial"/>
          <w:szCs w:val="22"/>
        </w:rPr>
        <w:t xml:space="preserve"> do 3</w:t>
      </w:r>
      <w:r w:rsidR="00B36342">
        <w:rPr>
          <w:rFonts w:cs="Arial"/>
          <w:szCs w:val="22"/>
        </w:rPr>
        <w:t>0</w:t>
      </w:r>
      <w:r w:rsidRPr="006B0E2C">
        <w:rPr>
          <w:rFonts w:cs="Arial"/>
          <w:szCs w:val="22"/>
        </w:rPr>
        <w:t>.</w:t>
      </w:r>
      <w:r w:rsidR="00C47E5C">
        <w:rPr>
          <w:rFonts w:cs="Arial"/>
          <w:szCs w:val="22"/>
        </w:rPr>
        <w:t xml:space="preserve"> </w:t>
      </w:r>
      <w:r w:rsidR="00B36342">
        <w:rPr>
          <w:rFonts w:cs="Arial"/>
          <w:szCs w:val="22"/>
        </w:rPr>
        <w:t>9</w:t>
      </w:r>
      <w:r w:rsidRPr="006B0E2C">
        <w:rPr>
          <w:rFonts w:cs="Arial"/>
          <w:szCs w:val="22"/>
        </w:rPr>
        <w:t>.</w:t>
      </w:r>
      <w:r w:rsidR="00C47E5C">
        <w:rPr>
          <w:rFonts w:cs="Arial"/>
          <w:szCs w:val="22"/>
        </w:rPr>
        <w:t xml:space="preserve"> </w:t>
      </w:r>
      <w:r w:rsidRPr="006B0E2C">
        <w:rPr>
          <w:rFonts w:cs="Arial"/>
          <w:szCs w:val="22"/>
        </w:rPr>
        <w:t xml:space="preserve">2021. Informacije glede populacije smo prejeli </w:t>
      </w:r>
      <w:r w:rsidR="00A64D22">
        <w:rPr>
          <w:rFonts w:cs="Arial"/>
          <w:szCs w:val="22"/>
        </w:rPr>
        <w:t>od</w:t>
      </w:r>
      <w:r w:rsidRPr="006B0E2C">
        <w:rPr>
          <w:rFonts w:cs="Arial"/>
          <w:szCs w:val="22"/>
        </w:rPr>
        <w:t xml:space="preserve"> Ministr</w:t>
      </w:r>
      <w:r w:rsidR="002E5FC3">
        <w:rPr>
          <w:rFonts w:cs="Arial"/>
          <w:szCs w:val="22"/>
        </w:rPr>
        <w:t>stva</w:t>
      </w:r>
      <w:r w:rsidR="00B36342">
        <w:rPr>
          <w:rFonts w:cs="Arial"/>
          <w:szCs w:val="22"/>
        </w:rPr>
        <w:t xml:space="preserve"> za infrastrukturo</w:t>
      </w:r>
      <w:r w:rsidR="005D6EDA">
        <w:rPr>
          <w:rFonts w:cs="Arial"/>
          <w:szCs w:val="22"/>
        </w:rPr>
        <w:t xml:space="preserve">. Zaradi lažje ponazoritve </w:t>
      </w:r>
      <w:r w:rsidR="008F0577">
        <w:rPr>
          <w:rFonts w:cs="Arial"/>
          <w:szCs w:val="22"/>
        </w:rPr>
        <w:t>d</w:t>
      </w:r>
      <w:r w:rsidR="005D6EDA">
        <w:rPr>
          <w:rFonts w:cs="Arial"/>
          <w:szCs w:val="22"/>
        </w:rPr>
        <w:t xml:space="preserve">ejanskih in </w:t>
      </w:r>
      <w:proofErr w:type="spellStart"/>
      <w:r w:rsidR="005D6EDA">
        <w:rPr>
          <w:rFonts w:cs="Arial"/>
          <w:szCs w:val="22"/>
        </w:rPr>
        <w:t>potencionalnih</w:t>
      </w:r>
      <w:proofErr w:type="spellEnd"/>
      <w:r w:rsidR="005D6EDA">
        <w:rPr>
          <w:rFonts w:cs="Arial"/>
          <w:szCs w:val="22"/>
        </w:rPr>
        <w:t xml:space="preserve"> administrativnih</w:t>
      </w:r>
      <w:r w:rsidR="00A64D22">
        <w:rPr>
          <w:rFonts w:cs="Arial"/>
          <w:szCs w:val="22"/>
        </w:rPr>
        <w:t xml:space="preserve"> </w:t>
      </w:r>
      <w:r w:rsidR="005D6EDA">
        <w:rPr>
          <w:rFonts w:cs="Arial"/>
          <w:szCs w:val="22"/>
        </w:rPr>
        <w:t>razbremenitev deležnikov je bila up</w:t>
      </w:r>
      <w:r w:rsidR="008F0577">
        <w:rPr>
          <w:rFonts w:cs="Arial"/>
          <w:szCs w:val="22"/>
        </w:rPr>
        <w:t>ora</w:t>
      </w:r>
      <w:r w:rsidR="005D6EDA">
        <w:rPr>
          <w:rFonts w:cs="Arial"/>
          <w:szCs w:val="22"/>
        </w:rPr>
        <w:t>bljena enaka populacija pred in po implementaciji ukrepa.</w:t>
      </w:r>
    </w:p>
    <w:p w14:paraId="578AE536" w14:textId="73E2F439" w:rsidR="00B36342" w:rsidRDefault="00B36342" w:rsidP="00190D76">
      <w:pPr>
        <w:spacing w:line="276" w:lineRule="auto"/>
        <w:jc w:val="both"/>
        <w:rPr>
          <w:rFonts w:cs="Arial"/>
          <w:szCs w:val="22"/>
        </w:rPr>
      </w:pPr>
    </w:p>
    <w:p w14:paraId="7B36DC47" w14:textId="2162DF6C" w:rsidR="00CF1BD3" w:rsidRPr="00CF1BD3" w:rsidRDefault="00CF1BD3" w:rsidP="00CF1BD3">
      <w:pPr>
        <w:pStyle w:val="Napis"/>
        <w:keepNext/>
        <w:rPr>
          <w:color w:val="2F5496" w:themeColor="accent1" w:themeShade="BF"/>
        </w:rPr>
      </w:pPr>
      <w:bookmarkStart w:id="35" w:name="_Toc117067295"/>
      <w:r w:rsidRPr="00CF1BD3">
        <w:rPr>
          <w:color w:val="2F5496" w:themeColor="accent1" w:themeShade="BF"/>
        </w:rPr>
        <w:t>Tabela</w:t>
      </w:r>
      <w:r w:rsidR="0088785D">
        <w:rPr>
          <w:color w:val="2F5496" w:themeColor="accent1" w:themeShade="BF"/>
        </w:rPr>
        <w:t xml:space="preserve"> št.</w:t>
      </w:r>
      <w:r w:rsidRPr="00CF1BD3">
        <w:rPr>
          <w:color w:val="2F5496" w:themeColor="accent1" w:themeShade="BF"/>
        </w:rPr>
        <w:t xml:space="preserve"> </w:t>
      </w:r>
      <w:r w:rsidRPr="00CF1BD3">
        <w:rPr>
          <w:color w:val="2F5496" w:themeColor="accent1" w:themeShade="BF"/>
        </w:rPr>
        <w:fldChar w:fldCharType="begin"/>
      </w:r>
      <w:r w:rsidRPr="00CF1BD3">
        <w:rPr>
          <w:color w:val="2F5496" w:themeColor="accent1" w:themeShade="BF"/>
        </w:rPr>
        <w:instrText xml:space="preserve"> SEQ Tabela \* ARABIC </w:instrText>
      </w:r>
      <w:r w:rsidRPr="00CF1BD3">
        <w:rPr>
          <w:color w:val="2F5496" w:themeColor="accent1" w:themeShade="BF"/>
        </w:rPr>
        <w:fldChar w:fldCharType="separate"/>
      </w:r>
      <w:r w:rsidR="00D945BF">
        <w:rPr>
          <w:color w:val="2F5496" w:themeColor="accent1" w:themeShade="BF"/>
        </w:rPr>
        <w:t>4</w:t>
      </w:r>
      <w:r w:rsidRPr="00CF1BD3">
        <w:rPr>
          <w:color w:val="2F5496" w:themeColor="accent1" w:themeShade="BF"/>
        </w:rPr>
        <w:fldChar w:fldCharType="end"/>
      </w:r>
      <w:r w:rsidR="0088785D">
        <w:rPr>
          <w:color w:val="2F5496" w:themeColor="accent1" w:themeShade="BF"/>
        </w:rPr>
        <w:t>: D</w:t>
      </w:r>
      <w:r w:rsidRPr="00CF1BD3">
        <w:rPr>
          <w:color w:val="2F5496" w:themeColor="accent1" w:themeShade="BF"/>
        </w:rPr>
        <w:t>oločitev populacije</w:t>
      </w:r>
      <w:bookmarkEnd w:id="35"/>
    </w:p>
    <w:tbl>
      <w:tblPr>
        <w:tblStyle w:val="Tabelasvetlamrea1poudarek1"/>
        <w:tblW w:w="8638" w:type="dxa"/>
        <w:tblLook w:val="04A0" w:firstRow="1" w:lastRow="0" w:firstColumn="1" w:lastColumn="0" w:noHBand="0" w:noVBand="1"/>
      </w:tblPr>
      <w:tblGrid>
        <w:gridCol w:w="1518"/>
        <w:gridCol w:w="2008"/>
        <w:gridCol w:w="1844"/>
        <w:gridCol w:w="3268"/>
      </w:tblGrid>
      <w:tr w:rsidR="005D6EDA" w:rsidRPr="007265F7" w14:paraId="5ADE1048" w14:textId="77777777" w:rsidTr="00E271B0">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1518" w:type="dxa"/>
            <w:shd w:val="clear" w:color="auto" w:fill="2F5496" w:themeFill="accent1" w:themeFillShade="BF"/>
            <w:vAlign w:val="center"/>
            <w:hideMark/>
          </w:tcPr>
          <w:p w14:paraId="065C52D3" w14:textId="77777777" w:rsidR="005D6EDA" w:rsidRPr="00A64D22" w:rsidRDefault="005D6EDA" w:rsidP="00442A8C">
            <w:pPr>
              <w:jc w:val="center"/>
              <w:rPr>
                <w:rFonts w:cs="Arial"/>
                <w:bCs w:val="0"/>
                <w:color w:val="FFFFFF" w:themeColor="background1"/>
                <w:sz w:val="20"/>
                <w:szCs w:val="20"/>
                <w:lang w:eastAsia="sl-SI"/>
              </w:rPr>
            </w:pPr>
            <w:bookmarkStart w:id="36" w:name="_Hlk111123005"/>
            <w:r w:rsidRPr="00A64D22">
              <w:rPr>
                <w:rFonts w:cs="Arial"/>
                <w:bCs w:val="0"/>
                <w:color w:val="FFFFFF" w:themeColor="background1"/>
                <w:sz w:val="20"/>
                <w:szCs w:val="20"/>
                <w:lang w:eastAsia="sl-SI"/>
              </w:rPr>
              <w:t>Informacijske obveznosti</w:t>
            </w:r>
          </w:p>
        </w:tc>
        <w:tc>
          <w:tcPr>
            <w:tcW w:w="2008" w:type="dxa"/>
            <w:shd w:val="clear" w:color="auto" w:fill="2F5496" w:themeFill="accent1" w:themeFillShade="BF"/>
            <w:vAlign w:val="center"/>
            <w:hideMark/>
          </w:tcPr>
          <w:p w14:paraId="1EE227F8" w14:textId="77777777" w:rsidR="005D6EDA" w:rsidRPr="00A64D22" w:rsidRDefault="005D6EDA" w:rsidP="00442A8C">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20"/>
                <w:szCs w:val="20"/>
                <w:lang w:eastAsia="sl-SI"/>
              </w:rPr>
            </w:pPr>
            <w:r w:rsidRPr="00A64D22">
              <w:rPr>
                <w:rFonts w:cs="Arial"/>
                <w:bCs w:val="0"/>
                <w:color w:val="FFFFFF" w:themeColor="background1"/>
                <w:sz w:val="20"/>
                <w:szCs w:val="20"/>
                <w:lang w:eastAsia="sl-SI"/>
              </w:rPr>
              <w:t>Administrativne aktivnosti</w:t>
            </w:r>
          </w:p>
        </w:tc>
        <w:tc>
          <w:tcPr>
            <w:tcW w:w="1844" w:type="dxa"/>
            <w:shd w:val="clear" w:color="auto" w:fill="2F5496" w:themeFill="accent1" w:themeFillShade="BF"/>
            <w:vAlign w:val="center"/>
            <w:hideMark/>
          </w:tcPr>
          <w:p w14:paraId="65241B3A" w14:textId="77777777" w:rsidR="005D6EDA" w:rsidRPr="00A64D22" w:rsidRDefault="005D6EDA" w:rsidP="00442A8C">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20"/>
                <w:szCs w:val="20"/>
                <w:lang w:eastAsia="sl-SI"/>
              </w:rPr>
            </w:pPr>
            <w:r w:rsidRPr="00A64D22">
              <w:rPr>
                <w:rFonts w:cs="Arial"/>
                <w:bCs w:val="0"/>
                <w:color w:val="FFFFFF" w:themeColor="background1"/>
                <w:sz w:val="20"/>
                <w:szCs w:val="20"/>
                <w:lang w:eastAsia="sl-SI"/>
              </w:rPr>
              <w:t>Populacija</w:t>
            </w:r>
          </w:p>
        </w:tc>
        <w:tc>
          <w:tcPr>
            <w:tcW w:w="3268" w:type="dxa"/>
            <w:shd w:val="clear" w:color="auto" w:fill="2F5496" w:themeFill="accent1" w:themeFillShade="BF"/>
            <w:vAlign w:val="center"/>
            <w:hideMark/>
          </w:tcPr>
          <w:p w14:paraId="35355A82" w14:textId="77777777" w:rsidR="005D6EDA" w:rsidRPr="00A64D22" w:rsidRDefault="005D6EDA" w:rsidP="00442A8C">
            <w:pPr>
              <w:jc w:val="center"/>
              <w:cnfStyle w:val="100000000000" w:firstRow="1" w:lastRow="0" w:firstColumn="0" w:lastColumn="0" w:oddVBand="0" w:evenVBand="0" w:oddHBand="0" w:evenHBand="0" w:firstRowFirstColumn="0" w:firstRowLastColumn="0" w:lastRowFirstColumn="0" w:lastRowLastColumn="0"/>
              <w:rPr>
                <w:rFonts w:cs="Arial"/>
                <w:bCs w:val="0"/>
                <w:color w:val="FFFFFF" w:themeColor="background1"/>
                <w:sz w:val="20"/>
                <w:szCs w:val="20"/>
                <w:lang w:eastAsia="sl-SI"/>
              </w:rPr>
            </w:pPr>
            <w:r w:rsidRPr="00A64D22">
              <w:rPr>
                <w:rFonts w:cs="Arial"/>
                <w:bCs w:val="0"/>
                <w:color w:val="FFFFFF" w:themeColor="background1"/>
                <w:sz w:val="20"/>
                <w:szCs w:val="20"/>
                <w:lang w:eastAsia="sl-SI"/>
              </w:rPr>
              <w:t>Opis populacije</w:t>
            </w:r>
          </w:p>
        </w:tc>
      </w:tr>
      <w:bookmarkEnd w:id="36"/>
      <w:tr w:rsidR="005D6EDA" w:rsidRPr="007265F7" w14:paraId="71C9213B" w14:textId="77777777" w:rsidTr="00E271B0">
        <w:trPr>
          <w:trHeight w:val="758"/>
        </w:trPr>
        <w:tc>
          <w:tcPr>
            <w:cnfStyle w:val="001000000000" w:firstRow="0" w:lastRow="0" w:firstColumn="1" w:lastColumn="0" w:oddVBand="0" w:evenVBand="0" w:oddHBand="0" w:evenHBand="0" w:firstRowFirstColumn="0" w:firstRowLastColumn="0" w:lastRowFirstColumn="0" w:lastRowLastColumn="0"/>
            <w:tcW w:w="1518" w:type="dxa"/>
            <w:noWrap/>
            <w:hideMark/>
          </w:tcPr>
          <w:p w14:paraId="0BF4DC4F" w14:textId="77777777" w:rsidR="0088785D" w:rsidRDefault="0088785D" w:rsidP="0088785D">
            <w:pPr>
              <w:ind w:firstLineChars="100" w:firstLine="201"/>
              <w:jc w:val="center"/>
              <w:rPr>
                <w:rFonts w:cs="Arial"/>
                <w:sz w:val="20"/>
                <w:szCs w:val="20"/>
                <w:lang w:eastAsia="sl-SI"/>
              </w:rPr>
            </w:pPr>
          </w:p>
          <w:p w14:paraId="142378F2" w14:textId="2CBA8E61" w:rsidR="0088785D" w:rsidRPr="0088785D" w:rsidRDefault="005D6EDA" w:rsidP="0088785D">
            <w:pPr>
              <w:ind w:firstLineChars="100" w:firstLine="200"/>
              <w:jc w:val="center"/>
              <w:rPr>
                <w:rFonts w:cs="Arial"/>
                <w:sz w:val="20"/>
                <w:szCs w:val="20"/>
                <w:lang w:eastAsia="sl-SI"/>
              </w:rPr>
            </w:pPr>
            <w:r w:rsidRPr="00A64D22">
              <w:rPr>
                <w:rFonts w:cs="Arial"/>
                <w:b w:val="0"/>
                <w:bCs w:val="0"/>
                <w:sz w:val="20"/>
                <w:szCs w:val="20"/>
                <w:lang w:eastAsia="sl-SI"/>
              </w:rPr>
              <w:t>IO</w:t>
            </w:r>
          </w:p>
        </w:tc>
        <w:tc>
          <w:tcPr>
            <w:tcW w:w="2008" w:type="dxa"/>
            <w:noWrap/>
            <w:hideMark/>
          </w:tcPr>
          <w:p w14:paraId="655D0B8F" w14:textId="77777777" w:rsidR="0088785D" w:rsidRDefault="0088785D" w:rsidP="0088785D">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lang w:eastAsia="sl-SI"/>
              </w:rPr>
            </w:pPr>
          </w:p>
          <w:p w14:paraId="2FE386C6" w14:textId="4BB47799" w:rsidR="005D6EDA" w:rsidRPr="00A64D22" w:rsidRDefault="005D6EDA" w:rsidP="0088785D">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lang w:eastAsia="sl-SI"/>
              </w:rPr>
            </w:pPr>
            <w:r w:rsidRPr="00A64D22">
              <w:rPr>
                <w:rFonts w:cs="Arial"/>
                <w:b/>
                <w:bCs/>
                <w:color w:val="000000"/>
                <w:sz w:val="20"/>
                <w:szCs w:val="20"/>
                <w:lang w:eastAsia="sl-SI"/>
              </w:rPr>
              <w:t>AA vse</w:t>
            </w:r>
          </w:p>
        </w:tc>
        <w:tc>
          <w:tcPr>
            <w:tcW w:w="1844" w:type="dxa"/>
            <w:noWrap/>
            <w:hideMark/>
          </w:tcPr>
          <w:p w14:paraId="0EC7A656" w14:textId="77777777" w:rsidR="0088785D" w:rsidRDefault="0088785D" w:rsidP="0088785D">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sl-SI"/>
              </w:rPr>
            </w:pPr>
          </w:p>
          <w:p w14:paraId="46B62FDF" w14:textId="3D916B21" w:rsidR="005D6EDA" w:rsidRPr="00A64D22" w:rsidRDefault="005D6EDA" w:rsidP="0088785D">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sl-SI"/>
              </w:rPr>
            </w:pPr>
            <w:r w:rsidRPr="003202F0">
              <w:rPr>
                <w:rFonts w:cs="Arial"/>
                <w:sz w:val="20"/>
                <w:szCs w:val="20"/>
                <w:lang w:eastAsia="sl-SI"/>
              </w:rPr>
              <w:t>198.399</w:t>
            </w:r>
          </w:p>
        </w:tc>
        <w:tc>
          <w:tcPr>
            <w:tcW w:w="3268" w:type="dxa"/>
            <w:hideMark/>
          </w:tcPr>
          <w:p w14:paraId="19635FE4" w14:textId="77777777" w:rsidR="0088785D" w:rsidRDefault="0088785D" w:rsidP="0088785D">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sl-SI"/>
              </w:rPr>
            </w:pPr>
          </w:p>
          <w:p w14:paraId="565764F6" w14:textId="723C59B2" w:rsidR="005D6EDA" w:rsidRPr="00A64D22" w:rsidRDefault="005D6EDA" w:rsidP="00AF4FBD">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sl-SI"/>
              </w:rPr>
            </w:pPr>
            <w:r w:rsidRPr="00A64D22">
              <w:rPr>
                <w:rFonts w:cs="Arial"/>
                <w:sz w:val="20"/>
                <w:szCs w:val="20"/>
                <w:lang w:eastAsia="sl-SI"/>
              </w:rPr>
              <w:t xml:space="preserve">Število </w:t>
            </w:r>
            <w:r w:rsidR="00AF4FBD">
              <w:rPr>
                <w:rFonts w:cs="Arial"/>
                <w:sz w:val="20"/>
                <w:szCs w:val="20"/>
                <w:lang w:eastAsia="sl-SI"/>
              </w:rPr>
              <w:t>uporabnikov</w:t>
            </w:r>
            <w:r w:rsidR="00AF4FBD" w:rsidRPr="00A64D22">
              <w:rPr>
                <w:rFonts w:cs="Arial"/>
                <w:sz w:val="20"/>
                <w:szCs w:val="20"/>
                <w:lang w:eastAsia="sl-SI"/>
              </w:rPr>
              <w:t xml:space="preserve"> </w:t>
            </w:r>
            <w:r w:rsidRPr="00A64D22">
              <w:rPr>
                <w:rFonts w:cs="Arial"/>
                <w:sz w:val="20"/>
                <w:szCs w:val="20"/>
                <w:lang w:eastAsia="sl-SI"/>
              </w:rPr>
              <w:t>brezp</w:t>
            </w:r>
            <w:r w:rsidR="00A64D22">
              <w:rPr>
                <w:rFonts w:cs="Arial"/>
                <w:sz w:val="20"/>
                <w:szCs w:val="20"/>
                <w:lang w:eastAsia="sl-SI"/>
              </w:rPr>
              <w:t>l</w:t>
            </w:r>
            <w:r w:rsidRPr="00A64D22">
              <w:rPr>
                <w:rFonts w:cs="Arial"/>
                <w:sz w:val="20"/>
                <w:szCs w:val="20"/>
                <w:lang w:eastAsia="sl-SI"/>
              </w:rPr>
              <w:t>ačnih vozovnic</w:t>
            </w:r>
          </w:p>
        </w:tc>
      </w:tr>
    </w:tbl>
    <w:p w14:paraId="22A46E2B" w14:textId="77777777" w:rsidR="002A4354" w:rsidRPr="006B0E2C" w:rsidRDefault="002A4354" w:rsidP="00190D76">
      <w:pPr>
        <w:spacing w:line="276" w:lineRule="auto"/>
        <w:jc w:val="both"/>
        <w:rPr>
          <w:rFonts w:cs="Arial"/>
          <w:szCs w:val="22"/>
        </w:rPr>
      </w:pPr>
    </w:p>
    <w:p w14:paraId="080F4F6C" w14:textId="0D0A76D5" w:rsidR="00190D76" w:rsidRPr="006B0E2C" w:rsidRDefault="00190D76" w:rsidP="00190D76">
      <w:pPr>
        <w:pStyle w:val="Naslov2"/>
        <w:spacing w:line="276" w:lineRule="auto"/>
        <w:jc w:val="both"/>
        <w:rPr>
          <w:color w:val="2F5496" w:themeColor="accent1" w:themeShade="BF"/>
          <w:sz w:val="22"/>
          <w:szCs w:val="22"/>
        </w:rPr>
      </w:pPr>
      <w:bookmarkStart w:id="37" w:name="_Toc111542023"/>
      <w:bookmarkStart w:id="38" w:name="_Toc116292563"/>
      <w:r w:rsidRPr="006B0E2C">
        <w:rPr>
          <w:color w:val="2F5496" w:themeColor="accent1" w:themeShade="BF"/>
          <w:sz w:val="22"/>
          <w:szCs w:val="22"/>
        </w:rPr>
        <w:t>Korak 5: Določitev frekvence administrativnih aktivnosti pred in po spremembah</w:t>
      </w:r>
      <w:bookmarkEnd w:id="37"/>
      <w:bookmarkEnd w:id="38"/>
    </w:p>
    <w:p w14:paraId="4E669496" w14:textId="77777777" w:rsidR="00190D76" w:rsidRPr="006B0E2C" w:rsidRDefault="00190D76" w:rsidP="00190D76">
      <w:pPr>
        <w:rPr>
          <w:rFonts w:cs="Arial"/>
          <w:szCs w:val="22"/>
        </w:rPr>
      </w:pPr>
    </w:p>
    <w:p w14:paraId="505F1ABA" w14:textId="1A19917A" w:rsidR="00190D76" w:rsidRPr="006B0E2C" w:rsidRDefault="00190D76" w:rsidP="00190D76">
      <w:pPr>
        <w:keepLines/>
        <w:suppressAutoHyphens w:val="0"/>
        <w:autoSpaceDE w:val="0"/>
        <w:autoSpaceDN w:val="0"/>
        <w:adjustRightInd w:val="0"/>
        <w:spacing w:line="276" w:lineRule="auto"/>
        <w:jc w:val="both"/>
        <w:rPr>
          <w:rFonts w:cs="Arial"/>
          <w:szCs w:val="22"/>
        </w:rPr>
      </w:pPr>
      <w:r w:rsidRPr="006B0E2C">
        <w:rPr>
          <w:rFonts w:cs="Arial"/>
          <w:szCs w:val="22"/>
        </w:rPr>
        <w:t xml:space="preserve">Namen tega koraka je opredelitev pogostosti izvajanja posamezne aktivnosti. Frekvenca nam pove, kolikokrat na leto se posamezna administrativna aktivnost izvaja. </w:t>
      </w:r>
      <w:r w:rsidR="002F1D07" w:rsidRPr="002F1D07">
        <w:rPr>
          <w:rFonts w:cs="Arial"/>
          <w:szCs w:val="22"/>
        </w:rPr>
        <w:t>Glede na omenjene administrativne aktivnos</w:t>
      </w:r>
      <w:r w:rsidR="002F1D07">
        <w:rPr>
          <w:rFonts w:cs="Arial"/>
          <w:szCs w:val="22"/>
        </w:rPr>
        <w:t xml:space="preserve">ti </w:t>
      </w:r>
      <w:r w:rsidR="002F1D07" w:rsidRPr="002F1D07">
        <w:rPr>
          <w:rFonts w:cs="Arial"/>
          <w:szCs w:val="22"/>
        </w:rPr>
        <w:t xml:space="preserve">je frekvenca izvedbe vseh aktivnosti </w:t>
      </w:r>
      <w:r w:rsidRPr="006B0E2C">
        <w:rPr>
          <w:rFonts w:cs="Arial"/>
          <w:szCs w:val="22"/>
        </w:rPr>
        <w:t>enaka 1, saj gre za enkratno aktivnost.</w:t>
      </w:r>
    </w:p>
    <w:p w14:paraId="6B914269" w14:textId="77777777" w:rsidR="00190D76" w:rsidRPr="006B0E2C" w:rsidRDefault="00190D76" w:rsidP="00190D76">
      <w:pPr>
        <w:keepLines/>
        <w:suppressAutoHyphens w:val="0"/>
        <w:autoSpaceDE w:val="0"/>
        <w:autoSpaceDN w:val="0"/>
        <w:adjustRightInd w:val="0"/>
        <w:spacing w:line="276" w:lineRule="auto"/>
        <w:jc w:val="both"/>
        <w:rPr>
          <w:rFonts w:cs="Arial"/>
          <w:b/>
          <w:bCs/>
          <w:szCs w:val="22"/>
        </w:rPr>
      </w:pPr>
    </w:p>
    <w:p w14:paraId="3EADA51D" w14:textId="278CED7D" w:rsidR="00190D76" w:rsidRPr="00031894" w:rsidRDefault="00190D76" w:rsidP="00190D76">
      <w:pPr>
        <w:pStyle w:val="Naslov1"/>
        <w:spacing w:line="276" w:lineRule="auto"/>
        <w:rPr>
          <w:rFonts w:cs="Arial"/>
          <w:color w:val="2F5496" w:themeColor="accent1" w:themeShade="BF"/>
        </w:rPr>
      </w:pPr>
      <w:bookmarkStart w:id="39" w:name="_Toc111542024"/>
      <w:bookmarkStart w:id="40" w:name="_Toc116292564"/>
      <w:r w:rsidRPr="00031894">
        <w:rPr>
          <w:rFonts w:cs="Arial"/>
          <w:color w:val="2F5496" w:themeColor="accent1" w:themeShade="BF"/>
        </w:rPr>
        <w:lastRenderedPageBreak/>
        <w:t>OPREDELITEV ELEMENTOV ZA IZRAČUN</w:t>
      </w:r>
      <w:bookmarkEnd w:id="39"/>
      <w:bookmarkEnd w:id="40"/>
    </w:p>
    <w:p w14:paraId="26A423D3" w14:textId="6AA43694" w:rsidR="00190D76" w:rsidRPr="00A64D22" w:rsidRDefault="00190D76" w:rsidP="00190D76">
      <w:pPr>
        <w:pStyle w:val="Naslov2"/>
        <w:spacing w:line="276" w:lineRule="auto"/>
        <w:jc w:val="both"/>
        <w:rPr>
          <w:color w:val="2F5496" w:themeColor="accent1" w:themeShade="BF"/>
          <w:sz w:val="22"/>
          <w:szCs w:val="22"/>
        </w:rPr>
      </w:pPr>
      <w:bookmarkStart w:id="41" w:name="_Toc111542025"/>
      <w:bookmarkStart w:id="42" w:name="_Toc116292565"/>
      <w:r w:rsidRPr="00A64D22">
        <w:rPr>
          <w:color w:val="2F5496" w:themeColor="accent1" w:themeShade="BF"/>
          <w:sz w:val="22"/>
          <w:szCs w:val="22"/>
        </w:rPr>
        <w:t>Korak 1: Določitev stroškovnih parametrov</w:t>
      </w:r>
      <w:bookmarkEnd w:id="41"/>
      <w:bookmarkEnd w:id="42"/>
    </w:p>
    <w:p w14:paraId="01FF2AC6" w14:textId="77777777" w:rsidR="00190D76" w:rsidRPr="006B0E2C" w:rsidRDefault="00190D76" w:rsidP="00190D76">
      <w:pPr>
        <w:keepLines/>
        <w:suppressAutoHyphens w:val="0"/>
        <w:autoSpaceDE w:val="0"/>
        <w:autoSpaceDN w:val="0"/>
        <w:adjustRightInd w:val="0"/>
        <w:spacing w:line="276" w:lineRule="auto"/>
        <w:jc w:val="both"/>
        <w:rPr>
          <w:rFonts w:cs="Arial"/>
          <w:szCs w:val="22"/>
        </w:rPr>
      </w:pPr>
    </w:p>
    <w:p w14:paraId="3518AE98" w14:textId="6C034F4F" w:rsidR="00190D76" w:rsidRPr="006B0E2C" w:rsidRDefault="00190D76" w:rsidP="00190D76">
      <w:pPr>
        <w:keepLines/>
        <w:suppressAutoHyphens w:val="0"/>
        <w:autoSpaceDE w:val="0"/>
        <w:autoSpaceDN w:val="0"/>
        <w:adjustRightInd w:val="0"/>
        <w:spacing w:line="276" w:lineRule="auto"/>
        <w:jc w:val="both"/>
        <w:rPr>
          <w:rFonts w:cs="Arial"/>
          <w:szCs w:val="22"/>
        </w:rPr>
      </w:pPr>
      <w:r w:rsidRPr="006B0E2C">
        <w:rPr>
          <w:rFonts w:cs="Arial"/>
          <w:szCs w:val="22"/>
        </w:rPr>
        <w:t xml:space="preserve">Stroškovni parametri so določeni na podlagi </w:t>
      </w:r>
      <w:r w:rsidR="0088785D">
        <w:rPr>
          <w:rFonts w:cs="Arial"/>
          <w:szCs w:val="22"/>
        </w:rPr>
        <w:t xml:space="preserve">Metodologije </w:t>
      </w:r>
      <w:r w:rsidRPr="006B0E2C">
        <w:rPr>
          <w:rFonts w:cs="Arial"/>
          <w:szCs w:val="22"/>
        </w:rPr>
        <w:t>EMMS, ki jih zakonodaja povzroča subjektom, ter</w:t>
      </w:r>
      <w:r w:rsidR="00C47E5C">
        <w:rPr>
          <w:rFonts w:cs="Arial"/>
          <w:szCs w:val="22"/>
        </w:rPr>
        <w:t xml:space="preserve"> </w:t>
      </w:r>
      <w:r w:rsidRPr="006B0E2C">
        <w:rPr>
          <w:rFonts w:cs="Arial"/>
          <w:szCs w:val="22"/>
        </w:rPr>
        <w:t>parametrov, ki se uporabljajo za izračun administrativnih stroškov.</w:t>
      </w:r>
    </w:p>
    <w:p w14:paraId="07B5A9FD" w14:textId="77777777" w:rsidR="00A35F80" w:rsidRPr="00CF1BD3" w:rsidRDefault="00A35F80" w:rsidP="00D23143">
      <w:pPr>
        <w:pStyle w:val="Napis"/>
        <w:rPr>
          <w:color w:val="2F5496" w:themeColor="accent1" w:themeShade="BF"/>
        </w:rPr>
      </w:pPr>
      <w:bookmarkStart w:id="43" w:name="_Toc80947148"/>
    </w:p>
    <w:p w14:paraId="403312F1" w14:textId="78595500" w:rsidR="00031894" w:rsidRPr="0088785D" w:rsidRDefault="00CF1BD3" w:rsidP="0088785D">
      <w:pPr>
        <w:pStyle w:val="Napis"/>
        <w:rPr>
          <w:color w:val="2F5496" w:themeColor="accent1" w:themeShade="BF"/>
        </w:rPr>
      </w:pPr>
      <w:bookmarkStart w:id="44" w:name="_Toc117067296"/>
      <w:r w:rsidRPr="00CF1BD3">
        <w:rPr>
          <w:color w:val="2F5496" w:themeColor="accent1" w:themeShade="BF"/>
        </w:rPr>
        <w:t>Tabela</w:t>
      </w:r>
      <w:r w:rsidR="0088785D">
        <w:rPr>
          <w:color w:val="2F5496" w:themeColor="accent1" w:themeShade="BF"/>
        </w:rPr>
        <w:t xml:space="preserve"> št.</w:t>
      </w:r>
      <w:r w:rsidRPr="00CF1BD3">
        <w:rPr>
          <w:color w:val="2F5496" w:themeColor="accent1" w:themeShade="BF"/>
        </w:rPr>
        <w:t xml:space="preserve"> </w:t>
      </w:r>
      <w:r w:rsidRPr="00CF1BD3">
        <w:rPr>
          <w:color w:val="2F5496" w:themeColor="accent1" w:themeShade="BF"/>
        </w:rPr>
        <w:fldChar w:fldCharType="begin"/>
      </w:r>
      <w:r w:rsidRPr="00CF1BD3">
        <w:rPr>
          <w:color w:val="2F5496" w:themeColor="accent1" w:themeShade="BF"/>
        </w:rPr>
        <w:instrText xml:space="preserve"> SEQ Tabela \* ARABIC </w:instrText>
      </w:r>
      <w:r w:rsidRPr="00CF1BD3">
        <w:rPr>
          <w:color w:val="2F5496" w:themeColor="accent1" w:themeShade="BF"/>
        </w:rPr>
        <w:fldChar w:fldCharType="separate"/>
      </w:r>
      <w:r w:rsidR="00D945BF">
        <w:rPr>
          <w:color w:val="2F5496" w:themeColor="accent1" w:themeShade="BF"/>
        </w:rPr>
        <w:t>5</w:t>
      </w:r>
      <w:r w:rsidRPr="00CF1BD3">
        <w:rPr>
          <w:color w:val="2F5496" w:themeColor="accent1" w:themeShade="BF"/>
        </w:rPr>
        <w:fldChar w:fldCharType="end"/>
      </w:r>
      <w:r w:rsidR="00E96293">
        <w:rPr>
          <w:color w:val="2F5496" w:themeColor="accent1" w:themeShade="BF"/>
        </w:rPr>
        <w:t>:</w:t>
      </w:r>
      <w:r w:rsidRPr="00CF1BD3">
        <w:rPr>
          <w:color w:val="2F5496" w:themeColor="accent1" w:themeShade="BF"/>
        </w:rPr>
        <w:t xml:space="preserve"> Opredelitev stroškov opredeljenih na podlagi </w:t>
      </w:r>
      <w:r w:rsidR="0088785D">
        <w:rPr>
          <w:color w:val="2F5496" w:themeColor="accent1" w:themeShade="BF"/>
        </w:rPr>
        <w:t xml:space="preserve">Metodologije </w:t>
      </w:r>
      <w:r w:rsidRPr="00CF1BD3">
        <w:rPr>
          <w:color w:val="2F5496" w:themeColor="accent1" w:themeShade="BF"/>
        </w:rPr>
        <w:t>EMMS</w:t>
      </w:r>
      <w:bookmarkEnd w:id="43"/>
      <w:bookmarkEnd w:id="44"/>
    </w:p>
    <w:tbl>
      <w:tblPr>
        <w:tblStyle w:val="Tabelamrea"/>
        <w:tblW w:w="511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52"/>
        <w:gridCol w:w="3619"/>
      </w:tblGrid>
      <w:tr w:rsidR="00031894" w:rsidRPr="00031894" w14:paraId="5065FA0E" w14:textId="77777777" w:rsidTr="00EB447E">
        <w:trPr>
          <w:trHeight w:val="221"/>
        </w:trPr>
        <w:tc>
          <w:tcPr>
            <w:tcW w:w="3048" w:type="pct"/>
            <w:shd w:val="clear" w:color="auto" w:fill="2F5496" w:themeFill="accent1" w:themeFillShade="BF"/>
          </w:tcPr>
          <w:p w14:paraId="7A55F349" w14:textId="77777777" w:rsidR="00190D76" w:rsidRPr="00DB3069" w:rsidRDefault="00190D76" w:rsidP="00937F83">
            <w:pPr>
              <w:keepLines/>
              <w:suppressAutoHyphens w:val="0"/>
              <w:autoSpaceDE w:val="0"/>
              <w:autoSpaceDN w:val="0"/>
              <w:adjustRightInd w:val="0"/>
              <w:spacing w:line="276" w:lineRule="auto"/>
              <w:jc w:val="both"/>
              <w:rPr>
                <w:rFonts w:cs="Arial"/>
                <w:b/>
                <w:bCs/>
                <w:color w:val="FFFFFF" w:themeColor="background1"/>
                <w:sz w:val="20"/>
                <w:szCs w:val="20"/>
              </w:rPr>
            </w:pPr>
            <w:r w:rsidRPr="00DB3069">
              <w:rPr>
                <w:rFonts w:cs="Arial"/>
                <w:b/>
                <w:bCs/>
                <w:color w:val="FFFFFF" w:themeColor="background1"/>
                <w:sz w:val="20"/>
                <w:szCs w:val="20"/>
              </w:rPr>
              <w:t>Vrsta stroška</w:t>
            </w:r>
          </w:p>
        </w:tc>
        <w:tc>
          <w:tcPr>
            <w:tcW w:w="1952" w:type="pct"/>
            <w:shd w:val="clear" w:color="auto" w:fill="2F5496" w:themeFill="accent1" w:themeFillShade="BF"/>
          </w:tcPr>
          <w:p w14:paraId="4E633E9D" w14:textId="77777777" w:rsidR="00190D76" w:rsidRPr="00DB3069" w:rsidRDefault="00190D76" w:rsidP="00031894">
            <w:pPr>
              <w:keepLines/>
              <w:suppressAutoHyphens w:val="0"/>
              <w:autoSpaceDE w:val="0"/>
              <w:autoSpaceDN w:val="0"/>
              <w:adjustRightInd w:val="0"/>
              <w:spacing w:line="276" w:lineRule="auto"/>
              <w:jc w:val="center"/>
              <w:rPr>
                <w:rFonts w:cs="Arial"/>
                <w:b/>
                <w:bCs/>
                <w:color w:val="FFFFFF" w:themeColor="background1"/>
                <w:sz w:val="20"/>
                <w:szCs w:val="20"/>
              </w:rPr>
            </w:pPr>
            <w:r w:rsidRPr="00DB3069">
              <w:rPr>
                <w:rFonts w:cs="Arial"/>
                <w:b/>
                <w:bCs/>
                <w:color w:val="FFFFFF" w:themeColor="background1"/>
                <w:sz w:val="20"/>
                <w:szCs w:val="20"/>
              </w:rPr>
              <w:t>Znesek</w:t>
            </w:r>
          </w:p>
        </w:tc>
      </w:tr>
      <w:tr w:rsidR="00423822" w:rsidRPr="00031894" w14:paraId="1EABE1F6" w14:textId="77777777" w:rsidTr="00EB4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3048" w:type="pct"/>
          </w:tcPr>
          <w:p w14:paraId="1F79323A" w14:textId="77777777" w:rsidR="00423822" w:rsidRPr="00EB447E" w:rsidRDefault="00423822" w:rsidP="00442A8C">
            <w:pPr>
              <w:keepLines/>
              <w:suppressAutoHyphens w:val="0"/>
              <w:autoSpaceDE w:val="0"/>
              <w:autoSpaceDN w:val="0"/>
              <w:adjustRightInd w:val="0"/>
              <w:spacing w:line="276" w:lineRule="auto"/>
              <w:jc w:val="both"/>
              <w:rPr>
                <w:rFonts w:cs="Arial"/>
                <w:sz w:val="20"/>
                <w:szCs w:val="20"/>
              </w:rPr>
            </w:pPr>
          </w:p>
          <w:p w14:paraId="07889F69" w14:textId="099B9484" w:rsidR="00423822" w:rsidRPr="00EB447E" w:rsidRDefault="0088785D" w:rsidP="00442A8C">
            <w:pPr>
              <w:keepLines/>
              <w:suppressAutoHyphens w:val="0"/>
              <w:autoSpaceDE w:val="0"/>
              <w:autoSpaceDN w:val="0"/>
              <w:adjustRightInd w:val="0"/>
              <w:spacing w:line="276" w:lineRule="auto"/>
              <w:jc w:val="both"/>
              <w:rPr>
                <w:rFonts w:cs="Arial"/>
                <w:sz w:val="20"/>
                <w:szCs w:val="20"/>
              </w:rPr>
            </w:pPr>
            <w:r>
              <w:rPr>
                <w:rFonts w:cs="Arial"/>
                <w:sz w:val="20"/>
                <w:szCs w:val="20"/>
              </w:rPr>
              <w:t>U</w:t>
            </w:r>
            <w:r w:rsidR="00423822" w:rsidRPr="00EB447E">
              <w:rPr>
                <w:rFonts w:cs="Arial"/>
                <w:sz w:val="20"/>
                <w:szCs w:val="20"/>
              </w:rPr>
              <w:t xml:space="preserve">rna postavka za državljana  bruto </w:t>
            </w:r>
            <w:proofErr w:type="spellStart"/>
            <w:r w:rsidR="00423822" w:rsidRPr="00EB447E">
              <w:rPr>
                <w:rFonts w:cs="Arial"/>
                <w:sz w:val="20"/>
                <w:szCs w:val="20"/>
              </w:rPr>
              <w:t>bruto</w:t>
            </w:r>
            <w:proofErr w:type="spellEnd"/>
            <w:r w:rsidR="00423822" w:rsidRPr="00EB447E">
              <w:rPr>
                <w:rFonts w:cs="Arial"/>
                <w:sz w:val="20"/>
                <w:szCs w:val="20"/>
              </w:rPr>
              <w:t xml:space="preserve"> plača VRS</w:t>
            </w:r>
          </w:p>
        </w:tc>
        <w:tc>
          <w:tcPr>
            <w:tcW w:w="1952" w:type="pct"/>
          </w:tcPr>
          <w:p w14:paraId="1F58256F" w14:textId="77777777" w:rsidR="00423822" w:rsidRPr="00EB447E" w:rsidRDefault="00423822" w:rsidP="00442A8C">
            <w:pPr>
              <w:keepLines/>
              <w:suppressAutoHyphens w:val="0"/>
              <w:autoSpaceDE w:val="0"/>
              <w:autoSpaceDN w:val="0"/>
              <w:adjustRightInd w:val="0"/>
              <w:spacing w:line="276" w:lineRule="auto"/>
              <w:jc w:val="right"/>
              <w:rPr>
                <w:rFonts w:cs="Arial"/>
                <w:sz w:val="20"/>
                <w:szCs w:val="20"/>
              </w:rPr>
            </w:pPr>
          </w:p>
          <w:p w14:paraId="13A0E633" w14:textId="724CFE2A" w:rsidR="00423822" w:rsidRPr="00EB447E" w:rsidRDefault="00423822" w:rsidP="00442A8C">
            <w:pPr>
              <w:keepLines/>
              <w:suppressAutoHyphens w:val="0"/>
              <w:autoSpaceDE w:val="0"/>
              <w:autoSpaceDN w:val="0"/>
              <w:adjustRightInd w:val="0"/>
              <w:spacing w:line="276" w:lineRule="auto"/>
              <w:jc w:val="right"/>
              <w:rPr>
                <w:rFonts w:cs="Arial"/>
                <w:sz w:val="20"/>
                <w:szCs w:val="20"/>
              </w:rPr>
            </w:pPr>
            <w:r w:rsidRPr="00EB447E">
              <w:rPr>
                <w:rFonts w:cs="Arial"/>
                <w:sz w:val="20"/>
                <w:szCs w:val="20"/>
              </w:rPr>
              <w:t>6,98 €</w:t>
            </w:r>
          </w:p>
        </w:tc>
      </w:tr>
      <w:tr w:rsidR="00423822" w:rsidRPr="00031894" w14:paraId="4F8482FB" w14:textId="77777777" w:rsidTr="00EB4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3048" w:type="pct"/>
          </w:tcPr>
          <w:p w14:paraId="3EFCF9FB" w14:textId="77777777" w:rsidR="00423822" w:rsidRPr="00EB447E" w:rsidRDefault="00423822" w:rsidP="00442A8C">
            <w:pPr>
              <w:keepLines/>
              <w:suppressAutoHyphens w:val="0"/>
              <w:autoSpaceDE w:val="0"/>
              <w:autoSpaceDN w:val="0"/>
              <w:adjustRightInd w:val="0"/>
              <w:spacing w:line="276" w:lineRule="auto"/>
              <w:jc w:val="both"/>
              <w:rPr>
                <w:rFonts w:cs="Arial"/>
                <w:sz w:val="20"/>
                <w:szCs w:val="20"/>
              </w:rPr>
            </w:pPr>
          </w:p>
          <w:p w14:paraId="307F8A90" w14:textId="4A85D91B" w:rsidR="00423822" w:rsidRPr="00EB447E" w:rsidRDefault="00423822" w:rsidP="00EB447E">
            <w:pPr>
              <w:keepLines/>
              <w:suppressAutoHyphens w:val="0"/>
              <w:autoSpaceDE w:val="0"/>
              <w:autoSpaceDN w:val="0"/>
              <w:adjustRightInd w:val="0"/>
              <w:spacing w:line="276" w:lineRule="auto"/>
              <w:jc w:val="both"/>
              <w:rPr>
                <w:rFonts w:cs="Arial"/>
                <w:sz w:val="20"/>
                <w:szCs w:val="20"/>
              </w:rPr>
            </w:pPr>
            <w:r w:rsidRPr="00EB447E">
              <w:rPr>
                <w:rFonts w:cs="Arial"/>
                <w:sz w:val="20"/>
                <w:szCs w:val="20"/>
              </w:rPr>
              <w:t>Črno belo tiskanje A4 format (na enoto)</w:t>
            </w:r>
          </w:p>
        </w:tc>
        <w:tc>
          <w:tcPr>
            <w:tcW w:w="1952" w:type="pct"/>
          </w:tcPr>
          <w:p w14:paraId="27F396AC" w14:textId="77777777" w:rsidR="00423822" w:rsidRPr="00EB447E" w:rsidRDefault="00423822" w:rsidP="00442A8C">
            <w:pPr>
              <w:keepLines/>
              <w:suppressAutoHyphens w:val="0"/>
              <w:autoSpaceDE w:val="0"/>
              <w:autoSpaceDN w:val="0"/>
              <w:adjustRightInd w:val="0"/>
              <w:spacing w:line="276" w:lineRule="auto"/>
              <w:jc w:val="right"/>
              <w:rPr>
                <w:rFonts w:cs="Arial"/>
                <w:sz w:val="20"/>
                <w:szCs w:val="20"/>
              </w:rPr>
            </w:pPr>
          </w:p>
          <w:p w14:paraId="46E80E97" w14:textId="0B2A4DC9" w:rsidR="00423822" w:rsidRPr="00EB447E" w:rsidRDefault="00423822" w:rsidP="00442A8C">
            <w:pPr>
              <w:keepLines/>
              <w:suppressAutoHyphens w:val="0"/>
              <w:autoSpaceDE w:val="0"/>
              <w:autoSpaceDN w:val="0"/>
              <w:adjustRightInd w:val="0"/>
              <w:spacing w:line="276" w:lineRule="auto"/>
              <w:jc w:val="right"/>
              <w:rPr>
                <w:rFonts w:cs="Arial"/>
                <w:sz w:val="20"/>
                <w:szCs w:val="20"/>
              </w:rPr>
            </w:pPr>
            <w:r w:rsidRPr="00EB447E">
              <w:rPr>
                <w:rFonts w:cs="Arial"/>
                <w:sz w:val="20"/>
                <w:szCs w:val="20"/>
              </w:rPr>
              <w:t>0,06 €</w:t>
            </w:r>
          </w:p>
        </w:tc>
      </w:tr>
      <w:tr w:rsidR="00423822" w:rsidRPr="00031894" w14:paraId="02420F34" w14:textId="77777777" w:rsidTr="00EB4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3048" w:type="pct"/>
          </w:tcPr>
          <w:p w14:paraId="650DCC99" w14:textId="77777777" w:rsidR="00423822" w:rsidRPr="00EB447E" w:rsidRDefault="00423822" w:rsidP="00442A8C">
            <w:pPr>
              <w:keepLines/>
              <w:suppressAutoHyphens w:val="0"/>
              <w:autoSpaceDE w:val="0"/>
              <w:autoSpaceDN w:val="0"/>
              <w:adjustRightInd w:val="0"/>
              <w:spacing w:line="276" w:lineRule="auto"/>
              <w:jc w:val="both"/>
              <w:rPr>
                <w:rFonts w:cs="Arial"/>
                <w:sz w:val="20"/>
                <w:szCs w:val="20"/>
              </w:rPr>
            </w:pPr>
          </w:p>
          <w:p w14:paraId="5D6EF614" w14:textId="16F7C325" w:rsidR="00423822" w:rsidRPr="00EB447E" w:rsidRDefault="00423822" w:rsidP="00442A8C">
            <w:pPr>
              <w:keepLines/>
              <w:suppressAutoHyphens w:val="0"/>
              <w:autoSpaceDE w:val="0"/>
              <w:autoSpaceDN w:val="0"/>
              <w:adjustRightInd w:val="0"/>
              <w:spacing w:line="276" w:lineRule="auto"/>
              <w:jc w:val="both"/>
              <w:rPr>
                <w:rFonts w:cs="Arial"/>
                <w:sz w:val="20"/>
                <w:szCs w:val="20"/>
              </w:rPr>
            </w:pPr>
            <w:r w:rsidRPr="00EB447E">
              <w:rPr>
                <w:rFonts w:cs="Arial"/>
                <w:sz w:val="20"/>
                <w:szCs w:val="20"/>
              </w:rPr>
              <w:t>A4 format/list</w:t>
            </w:r>
          </w:p>
        </w:tc>
        <w:tc>
          <w:tcPr>
            <w:tcW w:w="1952" w:type="pct"/>
          </w:tcPr>
          <w:p w14:paraId="04E337B5" w14:textId="77777777" w:rsidR="00423822" w:rsidRPr="00EB447E" w:rsidRDefault="00423822" w:rsidP="00442A8C">
            <w:pPr>
              <w:keepLines/>
              <w:suppressAutoHyphens w:val="0"/>
              <w:autoSpaceDE w:val="0"/>
              <w:autoSpaceDN w:val="0"/>
              <w:adjustRightInd w:val="0"/>
              <w:spacing w:line="276" w:lineRule="auto"/>
              <w:jc w:val="right"/>
              <w:rPr>
                <w:rFonts w:cs="Arial"/>
                <w:sz w:val="20"/>
                <w:szCs w:val="20"/>
              </w:rPr>
            </w:pPr>
          </w:p>
          <w:p w14:paraId="1BDCD773" w14:textId="26599901" w:rsidR="00423822" w:rsidRPr="00EB447E" w:rsidRDefault="00423822" w:rsidP="00442A8C">
            <w:pPr>
              <w:keepLines/>
              <w:suppressAutoHyphens w:val="0"/>
              <w:autoSpaceDE w:val="0"/>
              <w:autoSpaceDN w:val="0"/>
              <w:adjustRightInd w:val="0"/>
              <w:spacing w:line="276" w:lineRule="auto"/>
              <w:jc w:val="right"/>
              <w:rPr>
                <w:rFonts w:cs="Arial"/>
                <w:sz w:val="20"/>
                <w:szCs w:val="20"/>
              </w:rPr>
            </w:pPr>
            <w:r w:rsidRPr="00EB447E">
              <w:rPr>
                <w:rFonts w:cs="Arial"/>
                <w:sz w:val="20"/>
                <w:szCs w:val="20"/>
              </w:rPr>
              <w:t>0,02 €</w:t>
            </w:r>
          </w:p>
        </w:tc>
      </w:tr>
      <w:tr w:rsidR="00A91ABF" w:rsidRPr="00EB447E" w14:paraId="7776E711" w14:textId="77777777" w:rsidTr="00A9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3048" w:type="pct"/>
          </w:tcPr>
          <w:p w14:paraId="5235AB6E" w14:textId="77777777" w:rsidR="00A91ABF" w:rsidRPr="00EB447E" w:rsidRDefault="00A91ABF" w:rsidP="00442A8C">
            <w:pPr>
              <w:keepLines/>
              <w:suppressAutoHyphens w:val="0"/>
              <w:autoSpaceDE w:val="0"/>
              <w:autoSpaceDN w:val="0"/>
              <w:adjustRightInd w:val="0"/>
              <w:spacing w:line="276" w:lineRule="auto"/>
              <w:jc w:val="both"/>
              <w:rPr>
                <w:rFonts w:cs="Arial"/>
                <w:sz w:val="20"/>
                <w:szCs w:val="20"/>
              </w:rPr>
            </w:pPr>
          </w:p>
          <w:p w14:paraId="6FFE84E8" w14:textId="775AE756" w:rsidR="00A91ABF" w:rsidRPr="00EB447E" w:rsidRDefault="005D5636" w:rsidP="00442A8C">
            <w:pPr>
              <w:keepLines/>
              <w:suppressAutoHyphens w:val="0"/>
              <w:autoSpaceDE w:val="0"/>
              <w:autoSpaceDN w:val="0"/>
              <w:adjustRightInd w:val="0"/>
              <w:spacing w:line="276" w:lineRule="auto"/>
              <w:jc w:val="both"/>
              <w:rPr>
                <w:rFonts w:cs="Arial"/>
                <w:sz w:val="20"/>
                <w:szCs w:val="20"/>
              </w:rPr>
            </w:pPr>
            <w:r>
              <w:rPr>
                <w:rFonts w:cs="Arial"/>
                <w:sz w:val="20"/>
                <w:szCs w:val="20"/>
              </w:rPr>
              <w:t>Kuverta amerikanka brez okenca z DDV</w:t>
            </w:r>
          </w:p>
        </w:tc>
        <w:tc>
          <w:tcPr>
            <w:tcW w:w="1952" w:type="pct"/>
          </w:tcPr>
          <w:p w14:paraId="123DB258" w14:textId="77777777" w:rsidR="00A91ABF" w:rsidRPr="00EB447E" w:rsidRDefault="00A91ABF" w:rsidP="00442A8C">
            <w:pPr>
              <w:keepLines/>
              <w:suppressAutoHyphens w:val="0"/>
              <w:autoSpaceDE w:val="0"/>
              <w:autoSpaceDN w:val="0"/>
              <w:adjustRightInd w:val="0"/>
              <w:spacing w:line="276" w:lineRule="auto"/>
              <w:jc w:val="right"/>
              <w:rPr>
                <w:rFonts w:cs="Arial"/>
                <w:sz w:val="20"/>
                <w:szCs w:val="20"/>
              </w:rPr>
            </w:pPr>
          </w:p>
          <w:p w14:paraId="63EF8966" w14:textId="23100424" w:rsidR="00A91ABF" w:rsidRPr="00EB447E" w:rsidRDefault="005D5636" w:rsidP="00442A8C">
            <w:pPr>
              <w:keepLines/>
              <w:suppressAutoHyphens w:val="0"/>
              <w:autoSpaceDE w:val="0"/>
              <w:autoSpaceDN w:val="0"/>
              <w:adjustRightInd w:val="0"/>
              <w:spacing w:line="276" w:lineRule="auto"/>
              <w:jc w:val="right"/>
              <w:rPr>
                <w:rFonts w:cs="Arial"/>
                <w:sz w:val="20"/>
                <w:szCs w:val="20"/>
              </w:rPr>
            </w:pPr>
            <w:r>
              <w:rPr>
                <w:rFonts w:cs="Arial"/>
                <w:sz w:val="20"/>
                <w:szCs w:val="20"/>
              </w:rPr>
              <w:t>0,009</w:t>
            </w:r>
            <w:r w:rsidR="00A91ABF" w:rsidRPr="00EB447E">
              <w:rPr>
                <w:rFonts w:cs="Arial"/>
                <w:sz w:val="20"/>
                <w:szCs w:val="20"/>
              </w:rPr>
              <w:t>€</w:t>
            </w:r>
          </w:p>
        </w:tc>
      </w:tr>
      <w:tr w:rsidR="00A91ABF" w:rsidRPr="00EB447E" w14:paraId="2CE75565" w14:textId="77777777" w:rsidTr="00A9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3048" w:type="pct"/>
          </w:tcPr>
          <w:p w14:paraId="1E7BB194" w14:textId="77777777" w:rsidR="00A91ABF" w:rsidRPr="00EB447E" w:rsidRDefault="00A91ABF" w:rsidP="00442A8C">
            <w:pPr>
              <w:keepLines/>
              <w:suppressAutoHyphens w:val="0"/>
              <w:autoSpaceDE w:val="0"/>
              <w:autoSpaceDN w:val="0"/>
              <w:adjustRightInd w:val="0"/>
              <w:spacing w:line="276" w:lineRule="auto"/>
              <w:jc w:val="both"/>
              <w:rPr>
                <w:rFonts w:cs="Arial"/>
                <w:sz w:val="20"/>
                <w:szCs w:val="20"/>
              </w:rPr>
            </w:pPr>
          </w:p>
          <w:p w14:paraId="0A5846D2" w14:textId="77777777" w:rsidR="00A91ABF" w:rsidRPr="00EB447E" w:rsidRDefault="00A91ABF" w:rsidP="00442A8C">
            <w:pPr>
              <w:keepLines/>
              <w:suppressAutoHyphens w:val="0"/>
              <w:autoSpaceDE w:val="0"/>
              <w:autoSpaceDN w:val="0"/>
              <w:adjustRightInd w:val="0"/>
              <w:spacing w:line="276" w:lineRule="auto"/>
              <w:jc w:val="both"/>
              <w:rPr>
                <w:rFonts w:cs="Arial"/>
                <w:sz w:val="20"/>
                <w:szCs w:val="20"/>
              </w:rPr>
            </w:pPr>
            <w:r>
              <w:rPr>
                <w:rFonts w:cs="Arial"/>
                <w:sz w:val="20"/>
                <w:szCs w:val="20"/>
              </w:rPr>
              <w:t>Navadno pismo do 50 g(znamka s črkovno oznako B) z DDV</w:t>
            </w:r>
          </w:p>
        </w:tc>
        <w:tc>
          <w:tcPr>
            <w:tcW w:w="1952" w:type="pct"/>
          </w:tcPr>
          <w:p w14:paraId="77A1A7C6" w14:textId="77777777" w:rsidR="00A91ABF" w:rsidRPr="00EB447E" w:rsidRDefault="00A91ABF" w:rsidP="00442A8C">
            <w:pPr>
              <w:keepLines/>
              <w:suppressAutoHyphens w:val="0"/>
              <w:autoSpaceDE w:val="0"/>
              <w:autoSpaceDN w:val="0"/>
              <w:adjustRightInd w:val="0"/>
              <w:spacing w:line="276" w:lineRule="auto"/>
              <w:jc w:val="right"/>
              <w:rPr>
                <w:rFonts w:cs="Arial"/>
                <w:sz w:val="20"/>
                <w:szCs w:val="20"/>
              </w:rPr>
            </w:pPr>
          </w:p>
          <w:p w14:paraId="0FAE4DB2" w14:textId="7BD171E0" w:rsidR="00A91ABF" w:rsidRPr="00EB447E" w:rsidRDefault="00A91ABF" w:rsidP="00442A8C">
            <w:pPr>
              <w:keepLines/>
              <w:suppressAutoHyphens w:val="0"/>
              <w:autoSpaceDE w:val="0"/>
              <w:autoSpaceDN w:val="0"/>
              <w:adjustRightInd w:val="0"/>
              <w:spacing w:line="276" w:lineRule="auto"/>
              <w:jc w:val="right"/>
              <w:rPr>
                <w:rFonts w:cs="Arial"/>
                <w:sz w:val="20"/>
                <w:szCs w:val="20"/>
              </w:rPr>
            </w:pPr>
            <w:r w:rsidRPr="00EB447E">
              <w:rPr>
                <w:rFonts w:cs="Arial"/>
                <w:sz w:val="20"/>
                <w:szCs w:val="20"/>
              </w:rPr>
              <w:t>0,</w:t>
            </w:r>
            <w:r w:rsidR="005D5636">
              <w:rPr>
                <w:rFonts w:cs="Arial"/>
                <w:sz w:val="20"/>
                <w:szCs w:val="20"/>
              </w:rPr>
              <w:t>96</w:t>
            </w:r>
            <w:r w:rsidRPr="00EB447E">
              <w:rPr>
                <w:rFonts w:cs="Arial"/>
                <w:sz w:val="20"/>
                <w:szCs w:val="20"/>
              </w:rPr>
              <w:t xml:space="preserve"> €</w:t>
            </w:r>
          </w:p>
        </w:tc>
      </w:tr>
    </w:tbl>
    <w:p w14:paraId="304429E8" w14:textId="77777777" w:rsidR="00190D76" w:rsidRPr="006B0E2C" w:rsidRDefault="00190D76" w:rsidP="00190D76">
      <w:pPr>
        <w:keepLines/>
        <w:suppressAutoHyphens w:val="0"/>
        <w:autoSpaceDE w:val="0"/>
        <w:autoSpaceDN w:val="0"/>
        <w:adjustRightInd w:val="0"/>
        <w:spacing w:line="276" w:lineRule="auto"/>
        <w:jc w:val="both"/>
        <w:rPr>
          <w:rFonts w:cs="Arial"/>
          <w:szCs w:val="22"/>
        </w:rPr>
      </w:pPr>
    </w:p>
    <w:p w14:paraId="42088452" w14:textId="700FB361" w:rsidR="00190D76" w:rsidRPr="006B0E2C" w:rsidRDefault="00190D76" w:rsidP="00190D76">
      <w:pPr>
        <w:pStyle w:val="Naslov2"/>
        <w:spacing w:line="276" w:lineRule="auto"/>
        <w:jc w:val="both"/>
        <w:rPr>
          <w:color w:val="2F5496" w:themeColor="accent1" w:themeShade="BF"/>
          <w:sz w:val="22"/>
          <w:szCs w:val="22"/>
        </w:rPr>
      </w:pPr>
      <w:bookmarkStart w:id="45" w:name="_Toc111542026"/>
      <w:bookmarkStart w:id="46" w:name="_Toc116292566"/>
      <w:r w:rsidRPr="006B0E2C">
        <w:rPr>
          <w:color w:val="2F5496" w:themeColor="accent1" w:themeShade="BF"/>
          <w:sz w:val="22"/>
          <w:szCs w:val="22"/>
        </w:rPr>
        <w:t>Korak 2: Določitev vira podatkov</w:t>
      </w:r>
      <w:bookmarkEnd w:id="45"/>
      <w:bookmarkEnd w:id="46"/>
      <w:r w:rsidRPr="006B0E2C">
        <w:rPr>
          <w:color w:val="2F5496" w:themeColor="accent1" w:themeShade="BF"/>
          <w:sz w:val="22"/>
          <w:szCs w:val="22"/>
        </w:rPr>
        <w:t xml:space="preserve"> </w:t>
      </w:r>
    </w:p>
    <w:p w14:paraId="5BC90BDD" w14:textId="77777777" w:rsidR="00190D76" w:rsidRPr="006B0E2C" w:rsidRDefault="00190D76" w:rsidP="00190D76">
      <w:pPr>
        <w:keepLines/>
        <w:suppressAutoHyphens w:val="0"/>
        <w:autoSpaceDE w:val="0"/>
        <w:autoSpaceDN w:val="0"/>
        <w:adjustRightInd w:val="0"/>
        <w:spacing w:line="276" w:lineRule="auto"/>
        <w:jc w:val="both"/>
        <w:rPr>
          <w:rFonts w:cs="Arial"/>
          <w:szCs w:val="22"/>
        </w:rPr>
      </w:pPr>
    </w:p>
    <w:p w14:paraId="4AD90177" w14:textId="77777777" w:rsidR="00190D76" w:rsidRPr="006B0E2C" w:rsidRDefault="00190D76" w:rsidP="00190D76">
      <w:pPr>
        <w:keepLines/>
        <w:suppressAutoHyphens w:val="0"/>
        <w:autoSpaceDE w:val="0"/>
        <w:autoSpaceDN w:val="0"/>
        <w:adjustRightInd w:val="0"/>
        <w:spacing w:line="276" w:lineRule="auto"/>
        <w:jc w:val="both"/>
        <w:rPr>
          <w:rFonts w:cs="Arial"/>
          <w:szCs w:val="22"/>
        </w:rPr>
      </w:pPr>
      <w:r w:rsidRPr="006B0E2C">
        <w:rPr>
          <w:rFonts w:cs="Arial"/>
          <w:szCs w:val="22"/>
        </w:rPr>
        <w:t>Vire podatkov za oceno administrativnih stroškov ločimo na:</w:t>
      </w:r>
    </w:p>
    <w:p w14:paraId="021A0674" w14:textId="77777777" w:rsidR="00190D76" w:rsidRPr="006B0E2C" w:rsidRDefault="00190D76" w:rsidP="00190D76">
      <w:pPr>
        <w:keepLines/>
        <w:suppressAutoHyphens w:val="0"/>
        <w:autoSpaceDE w:val="0"/>
        <w:autoSpaceDN w:val="0"/>
        <w:adjustRightInd w:val="0"/>
        <w:spacing w:line="276" w:lineRule="auto"/>
        <w:jc w:val="both"/>
        <w:rPr>
          <w:rFonts w:cs="Arial"/>
          <w:szCs w:val="22"/>
        </w:rPr>
      </w:pPr>
    </w:p>
    <w:p w14:paraId="3B7649E9" w14:textId="5E559E5D" w:rsidR="00190D76" w:rsidRPr="006B0E2C" w:rsidRDefault="00C47E5C" w:rsidP="00035098">
      <w:pPr>
        <w:pStyle w:val="Odstavekseznama"/>
        <w:keepLines/>
        <w:numPr>
          <w:ilvl w:val="0"/>
          <w:numId w:val="1"/>
        </w:numPr>
        <w:suppressAutoHyphens w:val="0"/>
        <w:autoSpaceDE w:val="0"/>
        <w:autoSpaceDN w:val="0"/>
        <w:adjustRightInd w:val="0"/>
        <w:spacing w:line="276" w:lineRule="auto"/>
        <w:jc w:val="both"/>
        <w:rPr>
          <w:rFonts w:cs="Arial"/>
          <w:szCs w:val="22"/>
        </w:rPr>
      </w:pPr>
      <w:r>
        <w:rPr>
          <w:rFonts w:cs="Arial"/>
          <w:szCs w:val="22"/>
        </w:rPr>
        <w:t>v</w:t>
      </w:r>
      <w:r w:rsidR="00190D76" w:rsidRPr="006B0E2C">
        <w:rPr>
          <w:rFonts w:cs="Arial"/>
          <w:szCs w:val="22"/>
        </w:rPr>
        <w:t>ire za oceno potrebnega časa in izdatkov za opravljanje določenih aktivnosti</w:t>
      </w:r>
      <w:r>
        <w:rPr>
          <w:rFonts w:cs="Arial"/>
          <w:szCs w:val="22"/>
        </w:rPr>
        <w:t>;</w:t>
      </w:r>
    </w:p>
    <w:p w14:paraId="43FE4B36" w14:textId="77777777" w:rsidR="00190D76" w:rsidRPr="006B0E2C" w:rsidRDefault="00190D76" w:rsidP="00035098">
      <w:pPr>
        <w:pStyle w:val="Odstavekseznama"/>
        <w:keepLines/>
        <w:numPr>
          <w:ilvl w:val="0"/>
          <w:numId w:val="1"/>
        </w:numPr>
        <w:suppressAutoHyphens w:val="0"/>
        <w:autoSpaceDE w:val="0"/>
        <w:autoSpaceDN w:val="0"/>
        <w:adjustRightInd w:val="0"/>
        <w:spacing w:line="276" w:lineRule="auto"/>
        <w:jc w:val="both"/>
        <w:rPr>
          <w:rFonts w:cs="Arial"/>
          <w:szCs w:val="22"/>
        </w:rPr>
      </w:pPr>
      <w:r w:rsidRPr="006B0E2C">
        <w:rPr>
          <w:rFonts w:cs="Arial"/>
          <w:szCs w:val="22"/>
        </w:rPr>
        <w:t xml:space="preserve">vire za oceno velikosti populacije. </w:t>
      </w:r>
    </w:p>
    <w:p w14:paraId="0D981FC0" w14:textId="77777777" w:rsidR="00190D76" w:rsidRPr="006B0E2C" w:rsidRDefault="00190D76" w:rsidP="00190D76">
      <w:pPr>
        <w:keepLines/>
        <w:suppressAutoHyphens w:val="0"/>
        <w:autoSpaceDE w:val="0"/>
        <w:autoSpaceDN w:val="0"/>
        <w:adjustRightInd w:val="0"/>
        <w:spacing w:line="276" w:lineRule="auto"/>
        <w:jc w:val="both"/>
        <w:rPr>
          <w:rFonts w:cs="Arial"/>
          <w:szCs w:val="22"/>
        </w:rPr>
      </w:pPr>
    </w:p>
    <w:p w14:paraId="2006C705" w14:textId="4DBA4A27" w:rsidR="00190D76" w:rsidRPr="006B0E2C" w:rsidRDefault="00190D76" w:rsidP="00190D76">
      <w:pPr>
        <w:keepLines/>
        <w:suppressAutoHyphens w:val="0"/>
        <w:autoSpaceDE w:val="0"/>
        <w:autoSpaceDN w:val="0"/>
        <w:adjustRightInd w:val="0"/>
        <w:spacing w:line="276" w:lineRule="auto"/>
        <w:jc w:val="both"/>
        <w:rPr>
          <w:rFonts w:cs="Arial"/>
          <w:szCs w:val="22"/>
        </w:rPr>
      </w:pPr>
      <w:r w:rsidRPr="006B0E2C">
        <w:rPr>
          <w:rFonts w:cs="Arial"/>
          <w:szCs w:val="22"/>
        </w:rPr>
        <w:t>Pri določitvi potrebnega časa in morebitnih izdatkov so bili podatki pridobljeni na podlagi strokovne ocene glede na deležnike, ki izvajajo posamezno aktivnost</w:t>
      </w:r>
      <w:r w:rsidR="00031894">
        <w:rPr>
          <w:rFonts w:cs="Arial"/>
          <w:szCs w:val="22"/>
        </w:rPr>
        <w:t xml:space="preserve"> in sicer s strani M</w:t>
      </w:r>
      <w:r w:rsidR="0088785D">
        <w:rPr>
          <w:rFonts w:cs="Arial"/>
          <w:szCs w:val="22"/>
        </w:rPr>
        <w:t>inistrstva za infrastrukturo</w:t>
      </w:r>
      <w:r w:rsidR="00031894">
        <w:rPr>
          <w:rFonts w:cs="Arial"/>
          <w:szCs w:val="22"/>
        </w:rPr>
        <w:t>.</w:t>
      </w:r>
    </w:p>
    <w:p w14:paraId="3F0DBC1F" w14:textId="77777777" w:rsidR="00190D76" w:rsidRPr="006B0E2C" w:rsidRDefault="00190D76" w:rsidP="00190D76">
      <w:pPr>
        <w:keepLines/>
        <w:suppressAutoHyphens w:val="0"/>
        <w:autoSpaceDE w:val="0"/>
        <w:autoSpaceDN w:val="0"/>
        <w:adjustRightInd w:val="0"/>
        <w:spacing w:line="276" w:lineRule="auto"/>
        <w:jc w:val="both"/>
        <w:rPr>
          <w:rFonts w:cs="Arial"/>
          <w:szCs w:val="22"/>
        </w:rPr>
      </w:pPr>
    </w:p>
    <w:p w14:paraId="0CF6B8AC" w14:textId="77777777" w:rsidR="00190D76" w:rsidRPr="006B0E2C" w:rsidRDefault="00190D76" w:rsidP="00190D76">
      <w:pPr>
        <w:suppressAutoHyphens w:val="0"/>
        <w:spacing w:after="160" w:line="259" w:lineRule="auto"/>
        <w:rPr>
          <w:rFonts w:eastAsiaTheme="majorEastAsia" w:cs="Arial"/>
          <w:b/>
          <w:szCs w:val="22"/>
        </w:rPr>
      </w:pPr>
      <w:r w:rsidRPr="006B0E2C">
        <w:rPr>
          <w:rFonts w:cs="Arial"/>
          <w:szCs w:val="22"/>
        </w:rPr>
        <w:br w:type="page"/>
      </w:r>
    </w:p>
    <w:p w14:paraId="701755EE" w14:textId="2ADA1C7C" w:rsidR="00190D76" w:rsidRDefault="00190D76" w:rsidP="00190D76">
      <w:pPr>
        <w:pStyle w:val="Naslov1"/>
        <w:spacing w:line="276" w:lineRule="auto"/>
        <w:rPr>
          <w:rFonts w:cs="Arial"/>
          <w:color w:val="2F5496" w:themeColor="accent1" w:themeShade="BF"/>
          <w:sz w:val="28"/>
          <w:szCs w:val="28"/>
        </w:rPr>
      </w:pPr>
      <w:bookmarkStart w:id="47" w:name="_Toc111542027"/>
      <w:bookmarkStart w:id="48" w:name="_Toc116292567"/>
      <w:r w:rsidRPr="00031894">
        <w:rPr>
          <w:rFonts w:cs="Arial"/>
          <w:color w:val="2F5496" w:themeColor="accent1" w:themeShade="BF"/>
          <w:sz w:val="28"/>
          <w:szCs w:val="28"/>
        </w:rPr>
        <w:lastRenderedPageBreak/>
        <w:t>IZRAČUN IN OCENA UČINKOV UKREPA</w:t>
      </w:r>
      <w:bookmarkEnd w:id="47"/>
      <w:bookmarkEnd w:id="48"/>
      <w:r w:rsidRPr="00031894">
        <w:rPr>
          <w:rFonts w:cs="Arial"/>
          <w:color w:val="2F5496" w:themeColor="accent1" w:themeShade="BF"/>
          <w:sz w:val="28"/>
          <w:szCs w:val="28"/>
        </w:rPr>
        <w:t xml:space="preserve"> </w:t>
      </w:r>
    </w:p>
    <w:p w14:paraId="2CDF64FC" w14:textId="1131D3F1" w:rsidR="008B2DA4" w:rsidRPr="00A35F80" w:rsidRDefault="008B2DA4" w:rsidP="008B2DA4">
      <w:pPr>
        <w:rPr>
          <w:color w:val="2F5496" w:themeColor="accent1" w:themeShade="BF"/>
        </w:rPr>
      </w:pPr>
    </w:p>
    <w:p w14:paraId="3F9C8776" w14:textId="04BDC978" w:rsidR="008B2DA4" w:rsidRPr="00EE7E6F" w:rsidRDefault="000169CA" w:rsidP="00EE7E6F">
      <w:pPr>
        <w:pStyle w:val="Naslov2"/>
        <w:rPr>
          <w:color w:val="2F5496" w:themeColor="accent1" w:themeShade="BF"/>
          <w:sz w:val="24"/>
          <w:szCs w:val="24"/>
        </w:rPr>
      </w:pPr>
      <w:bookmarkStart w:id="49" w:name="_Toc111542028"/>
      <w:bookmarkStart w:id="50" w:name="_Toc116292568"/>
      <w:r>
        <w:rPr>
          <w:color w:val="2F5496" w:themeColor="accent1" w:themeShade="BF"/>
          <w:sz w:val="24"/>
          <w:szCs w:val="24"/>
        </w:rPr>
        <w:t>Opredelitev koncepta izračuna s</w:t>
      </w:r>
      <w:r w:rsidR="008B2DA4" w:rsidRPr="00EE7E6F">
        <w:rPr>
          <w:color w:val="2F5496" w:themeColor="accent1" w:themeShade="BF"/>
          <w:sz w:val="24"/>
          <w:szCs w:val="24"/>
        </w:rPr>
        <w:t>troškov prevoz</w:t>
      </w:r>
      <w:r w:rsidR="005338D3" w:rsidRPr="00EE7E6F">
        <w:rPr>
          <w:color w:val="2F5496" w:themeColor="accent1" w:themeShade="BF"/>
          <w:sz w:val="24"/>
          <w:szCs w:val="24"/>
        </w:rPr>
        <w:t>ov</w:t>
      </w:r>
      <w:r w:rsidR="008B2DA4" w:rsidRPr="00EE7E6F">
        <w:rPr>
          <w:color w:val="2F5496" w:themeColor="accent1" w:themeShade="BF"/>
          <w:sz w:val="24"/>
          <w:szCs w:val="24"/>
        </w:rPr>
        <w:t xml:space="preserve"> pred implementacij</w:t>
      </w:r>
      <w:r w:rsidR="00D0376D">
        <w:rPr>
          <w:color w:val="2F5496" w:themeColor="accent1" w:themeShade="BF"/>
          <w:sz w:val="24"/>
          <w:szCs w:val="24"/>
        </w:rPr>
        <w:t xml:space="preserve">o </w:t>
      </w:r>
      <w:r w:rsidR="008B2DA4" w:rsidRPr="00EE7E6F">
        <w:rPr>
          <w:color w:val="2F5496" w:themeColor="accent1" w:themeShade="BF"/>
          <w:sz w:val="24"/>
          <w:szCs w:val="24"/>
        </w:rPr>
        <w:t>ukrepa</w:t>
      </w:r>
      <w:bookmarkEnd w:id="49"/>
      <w:bookmarkEnd w:id="50"/>
    </w:p>
    <w:p w14:paraId="5423BF2F" w14:textId="2CE1D949" w:rsidR="00EE7C1A" w:rsidRDefault="002277DF" w:rsidP="00A35F80">
      <w:pPr>
        <w:spacing w:line="276" w:lineRule="auto"/>
        <w:jc w:val="both"/>
        <w:rPr>
          <w:rFonts w:cs="Arial"/>
          <w:szCs w:val="22"/>
        </w:rPr>
      </w:pPr>
      <w:r w:rsidRPr="006B0E2C">
        <w:rPr>
          <w:rFonts w:cs="Arial"/>
          <w:szCs w:val="22"/>
        </w:rPr>
        <w:t>Pred implementacijo ukrepa ni bilo nobenih administrativnih obveznosti</w:t>
      </w:r>
      <w:r>
        <w:rPr>
          <w:rFonts w:cs="Arial"/>
          <w:szCs w:val="22"/>
        </w:rPr>
        <w:t>, saj upokojenci niso imeli doslej brezplačnih vozovnic</w:t>
      </w:r>
      <w:r w:rsidRPr="006B0E2C">
        <w:rPr>
          <w:rFonts w:cs="Arial"/>
          <w:szCs w:val="22"/>
        </w:rPr>
        <w:t xml:space="preserve"> in so se slednje pojavile po implementaciji</w:t>
      </w:r>
      <w:r w:rsidR="002A4354">
        <w:rPr>
          <w:rFonts w:cs="Arial"/>
          <w:szCs w:val="22"/>
        </w:rPr>
        <w:t xml:space="preserve"> ukrepa</w:t>
      </w:r>
      <w:r w:rsidRPr="006B0E2C">
        <w:rPr>
          <w:rFonts w:cs="Arial"/>
          <w:szCs w:val="22"/>
        </w:rPr>
        <w:t>,</w:t>
      </w:r>
      <w:r w:rsidR="00EE7C1A">
        <w:rPr>
          <w:rFonts w:cs="Arial"/>
          <w:szCs w:val="22"/>
        </w:rPr>
        <w:t xml:space="preserve"> ki so bile</w:t>
      </w:r>
      <w:r w:rsidR="00B53C79">
        <w:rPr>
          <w:rFonts w:cs="Arial"/>
          <w:szCs w:val="22"/>
        </w:rPr>
        <w:t xml:space="preserve"> del</w:t>
      </w:r>
      <w:r w:rsidR="00A63FFE">
        <w:rPr>
          <w:rFonts w:cs="Arial"/>
          <w:szCs w:val="22"/>
        </w:rPr>
        <w:t xml:space="preserve"> </w:t>
      </w:r>
      <w:r>
        <w:rPr>
          <w:rFonts w:cs="Arial"/>
          <w:szCs w:val="22"/>
        </w:rPr>
        <w:t>postopka pridobitve</w:t>
      </w:r>
      <w:r w:rsidR="00D73166">
        <w:rPr>
          <w:rFonts w:cs="Arial"/>
          <w:szCs w:val="22"/>
        </w:rPr>
        <w:t xml:space="preserve"> vozovnice</w:t>
      </w:r>
      <w:r>
        <w:rPr>
          <w:rFonts w:cs="Arial"/>
          <w:szCs w:val="22"/>
        </w:rPr>
        <w:t xml:space="preserve"> do brezplačnega prevoza</w:t>
      </w:r>
      <w:r w:rsidR="00D73166">
        <w:rPr>
          <w:rFonts w:cs="Arial"/>
          <w:szCs w:val="22"/>
        </w:rPr>
        <w:t>.</w:t>
      </w:r>
      <w:r w:rsidR="00AD4557">
        <w:rPr>
          <w:rFonts w:cs="Arial"/>
          <w:szCs w:val="22"/>
        </w:rPr>
        <w:t xml:space="preserve"> </w:t>
      </w:r>
    </w:p>
    <w:p w14:paraId="34B09034" w14:textId="7AC01203" w:rsidR="00E81067" w:rsidRDefault="00402AD6" w:rsidP="00A35F80">
      <w:pPr>
        <w:spacing w:line="276" w:lineRule="auto"/>
        <w:jc w:val="both"/>
        <w:rPr>
          <w:rFonts w:cs="Arial"/>
          <w:szCs w:val="22"/>
        </w:rPr>
      </w:pPr>
      <w:r>
        <w:rPr>
          <w:rFonts w:cs="Arial"/>
          <w:szCs w:val="22"/>
        </w:rPr>
        <w:t>Zaradi lažje ponazoritv</w:t>
      </w:r>
      <w:r w:rsidR="00EE7C1A">
        <w:rPr>
          <w:rFonts w:cs="Arial"/>
          <w:szCs w:val="22"/>
        </w:rPr>
        <w:t>e</w:t>
      </w:r>
      <w:r>
        <w:rPr>
          <w:rFonts w:cs="Arial"/>
          <w:szCs w:val="22"/>
        </w:rPr>
        <w:t xml:space="preserve"> </w:t>
      </w:r>
      <w:r w:rsidRPr="009D43AB">
        <w:rPr>
          <w:rFonts w:cs="Arial"/>
          <w:szCs w:val="22"/>
        </w:rPr>
        <w:t>dejansk</w:t>
      </w:r>
      <w:r w:rsidR="00635074">
        <w:rPr>
          <w:rFonts w:cs="Arial"/>
          <w:szCs w:val="22"/>
        </w:rPr>
        <w:t>i</w:t>
      </w:r>
      <w:r w:rsidR="000F0B5D">
        <w:rPr>
          <w:rFonts w:cs="Arial"/>
          <w:szCs w:val="22"/>
        </w:rPr>
        <w:t>h</w:t>
      </w:r>
      <w:r w:rsidR="00986DA0">
        <w:rPr>
          <w:rFonts w:cs="Arial"/>
          <w:szCs w:val="22"/>
        </w:rPr>
        <w:t xml:space="preserve"> in potencialnih</w:t>
      </w:r>
      <w:r w:rsidR="00635074">
        <w:rPr>
          <w:rFonts w:cs="Arial"/>
          <w:szCs w:val="22"/>
        </w:rPr>
        <w:t xml:space="preserve"> stroškov</w:t>
      </w:r>
      <w:r w:rsidR="000169CA">
        <w:rPr>
          <w:rFonts w:cs="Arial"/>
          <w:szCs w:val="22"/>
        </w:rPr>
        <w:t xml:space="preserve"> smo se </w:t>
      </w:r>
      <w:proofErr w:type="spellStart"/>
      <w:r w:rsidR="000169CA">
        <w:rPr>
          <w:rFonts w:cs="Arial"/>
          <w:szCs w:val="22"/>
        </w:rPr>
        <w:t>odlločili</w:t>
      </w:r>
      <w:proofErr w:type="spellEnd"/>
      <w:r w:rsidR="000169CA">
        <w:rPr>
          <w:rFonts w:cs="Arial"/>
          <w:szCs w:val="22"/>
        </w:rPr>
        <w:t xml:space="preserve"> za prikaz </w:t>
      </w:r>
      <w:r w:rsidR="00EE7C1A">
        <w:rPr>
          <w:rFonts w:cs="Arial"/>
          <w:szCs w:val="22"/>
        </w:rPr>
        <w:t>razčlenitv</w:t>
      </w:r>
      <w:r w:rsidR="00B53C79">
        <w:rPr>
          <w:rFonts w:cs="Arial"/>
          <w:szCs w:val="22"/>
        </w:rPr>
        <w:t>e</w:t>
      </w:r>
      <w:r w:rsidR="00EE7C1A">
        <w:rPr>
          <w:rFonts w:cs="Arial"/>
          <w:szCs w:val="22"/>
        </w:rPr>
        <w:t xml:space="preserve"> dveh scenarijev, pri katerih smo predpostavljali stroške deležnikov, ki so jih imeli pred </w:t>
      </w:r>
      <w:proofErr w:type="spellStart"/>
      <w:r w:rsidR="00EE7C1A">
        <w:rPr>
          <w:rFonts w:cs="Arial"/>
          <w:szCs w:val="22"/>
        </w:rPr>
        <w:t>implemetacijo</w:t>
      </w:r>
      <w:proofErr w:type="spellEnd"/>
      <w:r w:rsidR="00EE7C1A">
        <w:rPr>
          <w:rFonts w:cs="Arial"/>
          <w:szCs w:val="22"/>
        </w:rPr>
        <w:t xml:space="preserve"> ukrepa.</w:t>
      </w:r>
      <w:r w:rsidR="00464CC7">
        <w:rPr>
          <w:rFonts w:cs="Arial"/>
          <w:szCs w:val="22"/>
        </w:rPr>
        <w:t xml:space="preserve"> </w:t>
      </w:r>
      <w:r w:rsidR="000F0B5D">
        <w:rPr>
          <w:rFonts w:cs="Arial"/>
          <w:szCs w:val="22"/>
        </w:rPr>
        <w:t xml:space="preserve">Pri tem </w:t>
      </w:r>
      <w:r w:rsidR="00986DA0">
        <w:rPr>
          <w:rFonts w:cs="Arial"/>
          <w:szCs w:val="22"/>
        </w:rPr>
        <w:t xml:space="preserve"> je bila zaradi </w:t>
      </w:r>
      <w:proofErr w:type="spellStart"/>
      <w:r w:rsidR="000F0B5D">
        <w:rPr>
          <w:rFonts w:cs="Arial"/>
          <w:szCs w:val="22"/>
        </w:rPr>
        <w:t>z</w:t>
      </w:r>
      <w:r w:rsidR="00EE7C1A">
        <w:rPr>
          <w:rFonts w:cs="Arial"/>
          <w:szCs w:val="22"/>
        </w:rPr>
        <w:t>aradi</w:t>
      </w:r>
      <w:proofErr w:type="spellEnd"/>
      <w:r w:rsidR="00EE7C1A">
        <w:rPr>
          <w:rFonts w:cs="Arial"/>
          <w:szCs w:val="22"/>
        </w:rPr>
        <w:t xml:space="preserve"> lažje</w:t>
      </w:r>
      <w:r w:rsidR="000F0B5D">
        <w:rPr>
          <w:rFonts w:cs="Arial"/>
          <w:szCs w:val="22"/>
        </w:rPr>
        <w:t>ga izračuna</w:t>
      </w:r>
      <w:r w:rsidR="00986DA0">
        <w:rPr>
          <w:rFonts w:cs="Arial"/>
          <w:szCs w:val="22"/>
        </w:rPr>
        <w:t xml:space="preserve"> potencialnega </w:t>
      </w:r>
      <w:r w:rsidR="000F0B5D">
        <w:rPr>
          <w:rFonts w:cs="Arial"/>
          <w:szCs w:val="22"/>
        </w:rPr>
        <w:t xml:space="preserve"> učinka uporab</w:t>
      </w:r>
      <w:r w:rsidR="00986DA0">
        <w:rPr>
          <w:rFonts w:cs="Arial"/>
          <w:szCs w:val="22"/>
        </w:rPr>
        <w:t>ljena</w:t>
      </w:r>
      <w:r w:rsidR="000F0B5D">
        <w:rPr>
          <w:rFonts w:cs="Arial"/>
          <w:szCs w:val="22"/>
        </w:rPr>
        <w:t xml:space="preserve"> enak</w:t>
      </w:r>
      <w:r w:rsidR="00B53C79">
        <w:rPr>
          <w:rFonts w:cs="Arial"/>
          <w:szCs w:val="22"/>
        </w:rPr>
        <w:t>a</w:t>
      </w:r>
      <w:r w:rsidR="000F0B5D">
        <w:rPr>
          <w:rFonts w:cs="Arial"/>
          <w:szCs w:val="22"/>
        </w:rPr>
        <w:t xml:space="preserve"> populacijo pred in po </w:t>
      </w:r>
      <w:proofErr w:type="spellStart"/>
      <w:r w:rsidR="000F0B5D">
        <w:rPr>
          <w:rFonts w:cs="Arial"/>
          <w:szCs w:val="22"/>
        </w:rPr>
        <w:t>implemetaciji</w:t>
      </w:r>
      <w:proofErr w:type="spellEnd"/>
      <w:r w:rsidR="000F0B5D">
        <w:rPr>
          <w:rFonts w:cs="Arial"/>
          <w:szCs w:val="22"/>
        </w:rPr>
        <w:t xml:space="preserve"> ukrepa.</w:t>
      </w:r>
      <w:r w:rsidR="00986DA0">
        <w:rPr>
          <w:rFonts w:cs="Arial"/>
          <w:szCs w:val="22"/>
        </w:rPr>
        <w:t xml:space="preserve"> Gre namreč za izračun prihrankov na letni ravni.</w:t>
      </w:r>
      <w:r>
        <w:rPr>
          <w:rFonts w:cs="Arial"/>
          <w:b/>
          <w:bCs/>
          <w:szCs w:val="22"/>
        </w:rPr>
        <w:t xml:space="preserve"> </w:t>
      </w:r>
    </w:p>
    <w:p w14:paraId="2027C28D" w14:textId="5910A3A4" w:rsidR="000F0B5D" w:rsidRDefault="000F0B5D" w:rsidP="008D0B0B">
      <w:pPr>
        <w:spacing w:line="276" w:lineRule="auto"/>
        <w:jc w:val="both"/>
      </w:pPr>
      <w:r>
        <w:t xml:space="preserve"> </w:t>
      </w:r>
    </w:p>
    <w:p w14:paraId="2724D91E" w14:textId="7FE6B484" w:rsidR="00FB4480" w:rsidRDefault="000F0B5D" w:rsidP="002A4354">
      <w:pPr>
        <w:spacing w:line="276" w:lineRule="auto"/>
        <w:jc w:val="both"/>
      </w:pPr>
      <w:r w:rsidRPr="00FB4480">
        <w:rPr>
          <w:b/>
          <w:bCs/>
        </w:rPr>
        <w:t>Scenarij 1</w:t>
      </w:r>
      <w:r>
        <w:t xml:space="preserve"> prikazuje</w:t>
      </w:r>
      <w:r w:rsidR="00332C80">
        <w:t xml:space="preserve"> oceno</w:t>
      </w:r>
      <w:r w:rsidR="00FB6DF6">
        <w:t xml:space="preserve"> </w:t>
      </w:r>
      <w:r w:rsidR="00FB4480">
        <w:t>predviden</w:t>
      </w:r>
      <w:r w:rsidR="00FB6DF6">
        <w:t>ih</w:t>
      </w:r>
      <w:r w:rsidR="00FB4480">
        <w:t xml:space="preserve"> </w:t>
      </w:r>
      <w:proofErr w:type="spellStart"/>
      <w:r w:rsidR="00FB4480">
        <w:t>stroš</w:t>
      </w:r>
      <w:r w:rsidR="00FB6DF6">
        <w:t>ov</w:t>
      </w:r>
      <w:proofErr w:type="spellEnd"/>
      <w:r w:rsidR="00FB4480">
        <w:t xml:space="preserve"> </w:t>
      </w:r>
      <w:r>
        <w:t>nakup</w:t>
      </w:r>
      <w:r w:rsidR="00986DA0">
        <w:t>a</w:t>
      </w:r>
      <w:r>
        <w:t xml:space="preserve"> vozovnic</w:t>
      </w:r>
      <w:r w:rsidR="00FB4480">
        <w:t xml:space="preserve"> za medkrajevne prevoze z avtobusom in z vlakom po Sloveniji</w:t>
      </w:r>
      <w:r w:rsidR="00472380">
        <w:t xml:space="preserve">. </w:t>
      </w:r>
      <w:r w:rsidR="00472380" w:rsidRPr="000140DB">
        <w:t>Predpostavljamo,</w:t>
      </w:r>
      <w:r w:rsidR="00D0376D">
        <w:t xml:space="preserve"> </w:t>
      </w:r>
      <w:r w:rsidR="00472380" w:rsidRPr="000140DB">
        <w:t>da so upokojenci</w:t>
      </w:r>
      <w:r w:rsidR="00464CC7">
        <w:t xml:space="preserve"> letno </w:t>
      </w:r>
      <w:r w:rsidR="00472380" w:rsidRPr="000140DB">
        <w:t xml:space="preserve">potovali </w:t>
      </w:r>
      <w:r w:rsidR="00464CC7">
        <w:t xml:space="preserve">po </w:t>
      </w:r>
      <w:r w:rsidR="00472380" w:rsidRPr="000140DB">
        <w:t>Slovenij</w:t>
      </w:r>
      <w:r w:rsidR="00464CC7">
        <w:t>i</w:t>
      </w:r>
      <w:r w:rsidR="00472380" w:rsidRPr="000140DB">
        <w:t xml:space="preserve"> z avtobu</w:t>
      </w:r>
      <w:r w:rsidR="00464CC7">
        <w:t xml:space="preserve">som </w:t>
      </w:r>
      <w:r w:rsidR="00472380" w:rsidRPr="000140DB">
        <w:t>4</w:t>
      </w:r>
      <w:r w:rsidR="00464CC7">
        <w:t xml:space="preserve"> krat</w:t>
      </w:r>
      <w:r w:rsidR="00472380" w:rsidRPr="000140DB">
        <w:t xml:space="preserve"> in</w:t>
      </w:r>
      <w:r w:rsidR="008D0B0B">
        <w:t xml:space="preserve"> pra</w:t>
      </w:r>
      <w:r w:rsidR="00BE0CEF">
        <w:t xml:space="preserve">v </w:t>
      </w:r>
      <w:r w:rsidR="008D0B0B">
        <w:t xml:space="preserve">tako </w:t>
      </w:r>
      <w:r w:rsidR="00464CC7">
        <w:t>4 krat</w:t>
      </w:r>
      <w:r w:rsidR="008D0B0B">
        <w:t xml:space="preserve"> z vlakom.</w:t>
      </w:r>
    </w:p>
    <w:p w14:paraId="2F7DA875" w14:textId="54F0F6B7" w:rsidR="00FB4480" w:rsidRDefault="00FB4480" w:rsidP="002A4354">
      <w:pPr>
        <w:spacing w:line="276" w:lineRule="auto"/>
        <w:jc w:val="both"/>
      </w:pPr>
    </w:p>
    <w:p w14:paraId="465A77A2" w14:textId="62D52223" w:rsidR="00D84CB8" w:rsidRDefault="00FB4480" w:rsidP="00C8342F">
      <w:pPr>
        <w:spacing w:line="276" w:lineRule="auto"/>
        <w:jc w:val="both"/>
        <w:rPr>
          <w:rFonts w:cs="Arial"/>
        </w:rPr>
      </w:pPr>
      <w:r w:rsidRPr="008D0B0B">
        <w:rPr>
          <w:rFonts w:cs="Arial"/>
          <w:b/>
          <w:bCs/>
        </w:rPr>
        <w:t xml:space="preserve">Scenarij 2 </w:t>
      </w:r>
      <w:r w:rsidRPr="00D0376D">
        <w:rPr>
          <w:rFonts w:cs="Arial"/>
        </w:rPr>
        <w:t>p</w:t>
      </w:r>
      <w:r w:rsidRPr="008D0B0B">
        <w:rPr>
          <w:rFonts w:cs="Arial"/>
        </w:rPr>
        <w:t>rikazuje</w:t>
      </w:r>
      <w:r w:rsidR="00472380" w:rsidRPr="008D0B0B">
        <w:rPr>
          <w:rFonts w:cs="Arial"/>
        </w:rPr>
        <w:t xml:space="preserve"> oceno </w:t>
      </w:r>
      <w:r w:rsidRPr="008D0B0B">
        <w:rPr>
          <w:rFonts w:cs="Arial"/>
        </w:rPr>
        <w:t>predviden</w:t>
      </w:r>
      <w:r w:rsidR="00472380" w:rsidRPr="008D0B0B">
        <w:rPr>
          <w:rFonts w:cs="Arial"/>
        </w:rPr>
        <w:t>ih</w:t>
      </w:r>
      <w:r w:rsidRPr="008D0B0B">
        <w:rPr>
          <w:rFonts w:cs="Arial"/>
        </w:rPr>
        <w:t xml:space="preserve"> strošk</w:t>
      </w:r>
      <w:r w:rsidR="00472380" w:rsidRPr="008D0B0B">
        <w:rPr>
          <w:rFonts w:cs="Arial"/>
        </w:rPr>
        <w:t>ov</w:t>
      </w:r>
      <w:r w:rsidR="008D0B0B" w:rsidRPr="008D0B0B">
        <w:rPr>
          <w:rFonts w:cs="Arial"/>
        </w:rPr>
        <w:t xml:space="preserve"> za </w:t>
      </w:r>
      <w:r w:rsidRPr="008D0B0B">
        <w:rPr>
          <w:rFonts w:cs="Arial"/>
        </w:rPr>
        <w:t>nakup celoletne vozovnic</w:t>
      </w:r>
      <w:r w:rsidR="00472380" w:rsidRPr="008D0B0B">
        <w:rPr>
          <w:rFonts w:cs="Arial"/>
        </w:rPr>
        <w:t>e</w:t>
      </w:r>
      <w:r w:rsidRPr="008D0B0B">
        <w:rPr>
          <w:rFonts w:cs="Arial"/>
        </w:rPr>
        <w:t xml:space="preserve"> Zlatka</w:t>
      </w:r>
      <w:r w:rsidR="00BE0CEF">
        <w:rPr>
          <w:rFonts w:cs="Arial"/>
        </w:rPr>
        <w:t>.</w:t>
      </w:r>
      <w:r w:rsidR="00986DA0">
        <w:rPr>
          <w:rFonts w:cs="Arial"/>
        </w:rPr>
        <w:t xml:space="preserve"> </w:t>
      </w:r>
      <w:r w:rsidR="00BE0CEF">
        <w:rPr>
          <w:rFonts w:cs="Arial"/>
        </w:rPr>
        <w:t>Slovenske železnice</w:t>
      </w:r>
      <w:r w:rsidR="00C95381">
        <w:rPr>
          <w:rFonts w:cs="Arial"/>
        </w:rPr>
        <w:t xml:space="preserve"> so</w:t>
      </w:r>
      <w:r w:rsidR="00986DA0">
        <w:rPr>
          <w:rFonts w:cs="Arial"/>
        </w:rPr>
        <w:t xml:space="preserve"> </w:t>
      </w:r>
      <w:r w:rsidR="00D0376D">
        <w:rPr>
          <w:rFonts w:cs="Arial"/>
        </w:rPr>
        <w:t xml:space="preserve">namreč </w:t>
      </w:r>
      <w:r w:rsidR="00986DA0">
        <w:rPr>
          <w:rFonts w:cs="Arial"/>
        </w:rPr>
        <w:t>že</w:t>
      </w:r>
      <w:r w:rsidR="00BE0CEF">
        <w:rPr>
          <w:rFonts w:cs="Arial"/>
        </w:rPr>
        <w:t xml:space="preserve"> leta</w:t>
      </w:r>
      <w:r w:rsidR="00472380" w:rsidRPr="008D0B0B">
        <w:rPr>
          <w:rFonts w:cs="Arial"/>
        </w:rPr>
        <w:t xml:space="preserve"> 2018 </w:t>
      </w:r>
      <w:r w:rsidR="00C95381">
        <w:rPr>
          <w:rFonts w:cs="Arial"/>
        </w:rPr>
        <w:t>ponudile</w:t>
      </w:r>
      <w:r w:rsidRPr="008D0B0B">
        <w:rPr>
          <w:rFonts w:cs="Arial"/>
        </w:rPr>
        <w:t xml:space="preserve"> </w:t>
      </w:r>
      <w:r w:rsidR="00472380" w:rsidRPr="008D0B0B">
        <w:rPr>
          <w:rFonts w:cs="Arial"/>
        </w:rPr>
        <w:t>upokojencem</w:t>
      </w:r>
      <w:r w:rsidR="006E7CD9">
        <w:rPr>
          <w:rFonts w:cs="Arial"/>
        </w:rPr>
        <w:t xml:space="preserve"> in</w:t>
      </w:r>
      <w:r w:rsidR="005C5EF0">
        <w:rPr>
          <w:rFonts w:cs="Arial"/>
        </w:rPr>
        <w:t xml:space="preserve"> </w:t>
      </w:r>
      <w:r w:rsidR="00C95381">
        <w:rPr>
          <w:rFonts w:cs="Arial"/>
        </w:rPr>
        <w:t>star</w:t>
      </w:r>
      <w:r w:rsidR="00BE0CEF">
        <w:rPr>
          <w:rFonts w:cs="Arial"/>
        </w:rPr>
        <w:t xml:space="preserve">ejšim </w:t>
      </w:r>
      <w:r w:rsidR="00C95381">
        <w:rPr>
          <w:rFonts w:cs="Arial"/>
        </w:rPr>
        <w:t>nad 65 let</w:t>
      </w:r>
      <w:r w:rsidR="00464CC7">
        <w:rPr>
          <w:rFonts w:cs="Arial"/>
        </w:rPr>
        <w:t>,</w:t>
      </w:r>
      <w:r w:rsidR="00C95381">
        <w:rPr>
          <w:rFonts w:cs="Arial"/>
        </w:rPr>
        <w:t xml:space="preserve"> nakup letne vozovnice Zl</w:t>
      </w:r>
      <w:r w:rsidR="00464CC7">
        <w:rPr>
          <w:rFonts w:cs="Arial"/>
        </w:rPr>
        <w:t>atka</w:t>
      </w:r>
      <w:r w:rsidR="005C5EF0">
        <w:rPr>
          <w:rFonts w:cs="Arial"/>
        </w:rPr>
        <w:t xml:space="preserve"> </w:t>
      </w:r>
      <w:r w:rsidR="00C95381">
        <w:rPr>
          <w:rFonts w:cs="Arial"/>
        </w:rPr>
        <w:t xml:space="preserve">za </w:t>
      </w:r>
      <w:r w:rsidRPr="008D0B0B">
        <w:rPr>
          <w:rFonts w:cs="Arial"/>
        </w:rPr>
        <w:t>neomejeno število potovanj z vlakom</w:t>
      </w:r>
      <w:r w:rsidR="00472380" w:rsidRPr="008D0B0B">
        <w:rPr>
          <w:rFonts w:cs="Arial"/>
        </w:rPr>
        <w:t xml:space="preserve"> po </w:t>
      </w:r>
      <w:r w:rsidR="00472380" w:rsidRPr="008D0B0B">
        <w:rPr>
          <w:rFonts w:cs="Arial"/>
          <w:color w:val="222222"/>
        </w:rPr>
        <w:t>vseh relacijah po Slovenij</w:t>
      </w:r>
      <w:r w:rsidR="00C8342F">
        <w:rPr>
          <w:rFonts w:cs="Arial"/>
          <w:color w:val="222222"/>
        </w:rPr>
        <w:t>i</w:t>
      </w:r>
      <w:r w:rsidR="00B53C79">
        <w:rPr>
          <w:rFonts w:cs="Arial"/>
          <w:color w:val="222222"/>
        </w:rPr>
        <w:t>.</w:t>
      </w:r>
      <w:r w:rsidR="00472380" w:rsidRPr="008D0B0B">
        <w:rPr>
          <w:rFonts w:cs="Arial"/>
        </w:rPr>
        <w:t xml:space="preserve"> Cena takratne letne vozovnice je bila 299 eur</w:t>
      </w:r>
      <w:r w:rsidR="00D0376D">
        <w:rPr>
          <w:rFonts w:cs="Arial"/>
        </w:rPr>
        <w:t>ov</w:t>
      </w:r>
      <w:r w:rsidR="00472380" w:rsidRPr="008D0B0B">
        <w:rPr>
          <w:rFonts w:cs="Arial"/>
        </w:rPr>
        <w:t>.</w:t>
      </w:r>
    </w:p>
    <w:p w14:paraId="5891A308" w14:textId="02708C25" w:rsidR="00B53C79" w:rsidRPr="00D0376D" w:rsidRDefault="008D0B0B" w:rsidP="00C8342F">
      <w:pPr>
        <w:spacing w:line="276" w:lineRule="auto"/>
        <w:jc w:val="both"/>
        <w:rPr>
          <w:rFonts w:cs="Arial"/>
          <w:b/>
          <w:bCs/>
        </w:rPr>
      </w:pPr>
      <w:r>
        <w:rPr>
          <w:rFonts w:cs="Arial"/>
        </w:rPr>
        <w:t>Za</w:t>
      </w:r>
      <w:r w:rsidR="00C8342F">
        <w:rPr>
          <w:rFonts w:cs="Arial"/>
        </w:rPr>
        <w:t>ra</w:t>
      </w:r>
      <w:r>
        <w:rPr>
          <w:rFonts w:cs="Arial"/>
        </w:rPr>
        <w:t>di lažjega izračuna</w:t>
      </w:r>
      <w:r w:rsidR="00D84CB8">
        <w:rPr>
          <w:rFonts w:cs="Arial"/>
        </w:rPr>
        <w:t xml:space="preserve"> prihranka</w:t>
      </w:r>
      <w:r w:rsidR="00BE0CEF">
        <w:rPr>
          <w:rFonts w:cs="Arial"/>
        </w:rPr>
        <w:t xml:space="preserve"> pri uvedbi ukrepa</w:t>
      </w:r>
      <w:r w:rsidR="00D84CB8">
        <w:rPr>
          <w:rFonts w:cs="Arial"/>
        </w:rPr>
        <w:t xml:space="preserve"> </w:t>
      </w:r>
      <w:r w:rsidR="00BE0CEF">
        <w:rPr>
          <w:rFonts w:cs="Arial"/>
        </w:rPr>
        <w:t xml:space="preserve">smo </w:t>
      </w:r>
      <w:r>
        <w:rPr>
          <w:rFonts w:cs="Arial"/>
        </w:rPr>
        <w:t>predpostavljali, da</w:t>
      </w:r>
      <w:r w:rsidR="00CE2862">
        <w:rPr>
          <w:rFonts w:cs="Arial"/>
        </w:rPr>
        <w:t xml:space="preserve"> </w:t>
      </w:r>
      <w:r>
        <w:rPr>
          <w:rFonts w:cs="Arial"/>
        </w:rPr>
        <w:t xml:space="preserve">60 </w:t>
      </w:r>
      <w:r w:rsidR="00D84CB8">
        <w:rPr>
          <w:rFonts w:cs="Arial"/>
        </w:rPr>
        <w:t>%</w:t>
      </w:r>
      <w:r>
        <w:rPr>
          <w:rFonts w:cs="Arial"/>
        </w:rPr>
        <w:t xml:space="preserve"> vseh </w:t>
      </w:r>
      <w:r w:rsidR="00332C80">
        <w:rPr>
          <w:rFonts w:cs="Arial"/>
        </w:rPr>
        <w:t xml:space="preserve">upokojencev </w:t>
      </w:r>
      <w:r>
        <w:rPr>
          <w:rFonts w:cs="Arial"/>
        </w:rPr>
        <w:t>za prevoz</w:t>
      </w:r>
      <w:r w:rsidR="00D84CB8">
        <w:rPr>
          <w:rFonts w:cs="Arial"/>
        </w:rPr>
        <w:t xml:space="preserve">e </w:t>
      </w:r>
      <w:r>
        <w:rPr>
          <w:rFonts w:cs="Arial"/>
        </w:rPr>
        <w:t>uporablja vlak.</w:t>
      </w:r>
    </w:p>
    <w:p w14:paraId="5E5BF8E1" w14:textId="77777777" w:rsidR="00B53C79" w:rsidRPr="008D0B0B" w:rsidRDefault="00B53C79" w:rsidP="00C8342F">
      <w:pPr>
        <w:spacing w:line="276" w:lineRule="auto"/>
        <w:jc w:val="both"/>
        <w:rPr>
          <w:rFonts w:cs="Arial"/>
        </w:rPr>
      </w:pPr>
    </w:p>
    <w:p w14:paraId="7A98F912" w14:textId="6BC2D86F" w:rsidR="00064F9B" w:rsidRPr="00064F9B" w:rsidRDefault="002F69DF" w:rsidP="000140DB">
      <w:pPr>
        <w:pStyle w:val="Naslov3"/>
      </w:pPr>
      <w:r w:rsidRPr="000140DB">
        <w:rPr>
          <w:color w:val="2F5496" w:themeColor="accent1" w:themeShade="BF"/>
        </w:rPr>
        <w:t xml:space="preserve"> </w:t>
      </w:r>
      <w:r w:rsidR="00472380">
        <w:rPr>
          <w:color w:val="2F5496" w:themeColor="accent1" w:themeShade="BF"/>
        </w:rPr>
        <w:t>Scenarij 1</w:t>
      </w:r>
      <w:r w:rsidR="008D0B0B">
        <w:rPr>
          <w:color w:val="2F5496" w:themeColor="accent1" w:themeShade="BF"/>
        </w:rPr>
        <w:t xml:space="preserve">: </w:t>
      </w:r>
      <w:r w:rsidRPr="000140DB">
        <w:rPr>
          <w:color w:val="2F5496" w:themeColor="accent1" w:themeShade="BF"/>
        </w:rPr>
        <w:t>Ocena za na</w:t>
      </w:r>
      <w:r w:rsidR="00472380">
        <w:rPr>
          <w:color w:val="2F5496" w:themeColor="accent1" w:themeShade="BF"/>
        </w:rPr>
        <w:t>kup</w:t>
      </w:r>
      <w:r w:rsidRPr="000140DB">
        <w:rPr>
          <w:color w:val="2F5496" w:themeColor="accent1" w:themeShade="BF"/>
        </w:rPr>
        <w:t xml:space="preserve"> </w:t>
      </w:r>
      <w:r w:rsidR="00BE0CEF">
        <w:rPr>
          <w:color w:val="2F5496" w:themeColor="accent1" w:themeShade="BF"/>
        </w:rPr>
        <w:t xml:space="preserve">8 </w:t>
      </w:r>
      <w:r w:rsidR="00E81067" w:rsidRPr="000140DB">
        <w:rPr>
          <w:color w:val="2F5496" w:themeColor="accent1" w:themeShade="BF"/>
        </w:rPr>
        <w:t xml:space="preserve">vozovnic </w:t>
      </w:r>
      <w:r w:rsidR="002F1D07" w:rsidRPr="000140DB">
        <w:rPr>
          <w:color w:val="2F5496" w:themeColor="accent1" w:themeShade="BF"/>
        </w:rPr>
        <w:t>v medkrajevnem potniškem prometu</w:t>
      </w:r>
    </w:p>
    <w:p w14:paraId="15EEF181" w14:textId="77777777" w:rsidR="00064F9B" w:rsidRDefault="00064F9B" w:rsidP="00064F9B"/>
    <w:p w14:paraId="41252DCB" w14:textId="293B36C0" w:rsidR="00A35F80" w:rsidRPr="00E96293" w:rsidRDefault="003669EA" w:rsidP="003669EA">
      <w:pPr>
        <w:pStyle w:val="Napis"/>
        <w:rPr>
          <w:color w:val="2F5496" w:themeColor="accent1" w:themeShade="BF"/>
        </w:rPr>
      </w:pPr>
      <w:bookmarkStart w:id="51" w:name="_Toc111542029"/>
      <w:bookmarkStart w:id="52" w:name="_Toc117067297"/>
      <w:r w:rsidRPr="00E96293">
        <w:rPr>
          <w:color w:val="2F5496" w:themeColor="accent1" w:themeShade="BF"/>
        </w:rPr>
        <w:t>Tabela</w:t>
      </w:r>
      <w:r w:rsidR="0088785D">
        <w:rPr>
          <w:color w:val="2F5496" w:themeColor="accent1" w:themeShade="BF"/>
        </w:rPr>
        <w:t xml:space="preserve"> št.</w:t>
      </w:r>
      <w:r w:rsidRPr="00E96293">
        <w:rPr>
          <w:color w:val="2F5496" w:themeColor="accent1" w:themeShade="BF"/>
        </w:rPr>
        <w:t xml:space="preserve"> </w:t>
      </w:r>
      <w:r w:rsidRPr="00E96293">
        <w:rPr>
          <w:color w:val="2F5496" w:themeColor="accent1" w:themeShade="BF"/>
        </w:rPr>
        <w:fldChar w:fldCharType="begin"/>
      </w:r>
      <w:r w:rsidRPr="00E96293">
        <w:rPr>
          <w:color w:val="2F5496" w:themeColor="accent1" w:themeShade="BF"/>
        </w:rPr>
        <w:instrText xml:space="preserve"> SEQ Tabela \* ARABIC </w:instrText>
      </w:r>
      <w:r w:rsidRPr="00E96293">
        <w:rPr>
          <w:color w:val="2F5496" w:themeColor="accent1" w:themeShade="BF"/>
        </w:rPr>
        <w:fldChar w:fldCharType="separate"/>
      </w:r>
      <w:r w:rsidR="00D945BF">
        <w:rPr>
          <w:color w:val="2F5496" w:themeColor="accent1" w:themeShade="BF"/>
        </w:rPr>
        <w:t>6</w:t>
      </w:r>
      <w:r w:rsidRPr="00E96293">
        <w:rPr>
          <w:color w:val="2F5496" w:themeColor="accent1" w:themeShade="BF"/>
        </w:rPr>
        <w:fldChar w:fldCharType="end"/>
      </w:r>
      <w:bookmarkEnd w:id="51"/>
      <w:r w:rsidR="00A35F80" w:rsidRPr="00E96293">
        <w:rPr>
          <w:color w:val="2F5496" w:themeColor="accent1" w:themeShade="BF"/>
        </w:rPr>
        <w:t>:</w:t>
      </w:r>
      <w:r w:rsidR="00D23143" w:rsidRPr="00E96293">
        <w:rPr>
          <w:color w:val="2F5496" w:themeColor="accent1" w:themeShade="BF"/>
        </w:rPr>
        <w:t xml:space="preserve"> Cena vozovnic za </w:t>
      </w:r>
      <w:r w:rsidR="00A35F80" w:rsidRPr="00E96293">
        <w:rPr>
          <w:color w:val="2F5496" w:themeColor="accent1" w:themeShade="BF"/>
        </w:rPr>
        <w:t>avtobusni potniški promet</w:t>
      </w:r>
      <w:bookmarkEnd w:id="52"/>
    </w:p>
    <w:tbl>
      <w:tblPr>
        <w:tblpPr w:leftFromText="141" w:rightFromText="141" w:vertAnchor="text" w:horzAnchor="margin" w:tblpY="84"/>
        <w:tblW w:w="8227" w:type="dxa"/>
        <w:tblCellMar>
          <w:left w:w="70" w:type="dxa"/>
          <w:right w:w="70" w:type="dxa"/>
        </w:tblCellMar>
        <w:tblLook w:val="04A0" w:firstRow="1" w:lastRow="0" w:firstColumn="1" w:lastColumn="0" w:noHBand="0" w:noVBand="1"/>
      </w:tblPr>
      <w:tblGrid>
        <w:gridCol w:w="4869"/>
        <w:gridCol w:w="3358"/>
      </w:tblGrid>
      <w:tr w:rsidR="00167F47" w:rsidRPr="00167F47" w14:paraId="5E6028F2" w14:textId="77777777" w:rsidTr="00D23143">
        <w:trPr>
          <w:trHeight w:val="422"/>
        </w:trPr>
        <w:tc>
          <w:tcPr>
            <w:tcW w:w="4869" w:type="dxa"/>
            <w:tcBorders>
              <w:top w:val="single" w:sz="4" w:space="0" w:color="9BC2E6"/>
              <w:left w:val="single" w:sz="4" w:space="0" w:color="9BC2E6"/>
              <w:bottom w:val="single" w:sz="4" w:space="0" w:color="9BC2E6"/>
              <w:right w:val="nil"/>
            </w:tcBorders>
            <w:shd w:val="clear" w:color="auto" w:fill="8EAADB" w:themeFill="accent1" w:themeFillTint="99"/>
            <w:noWrap/>
            <w:vAlign w:val="bottom"/>
          </w:tcPr>
          <w:p w14:paraId="55FA4AA3" w14:textId="36B7BF35" w:rsidR="0020723E" w:rsidRPr="0052340E" w:rsidRDefault="0020723E" w:rsidP="0020723E">
            <w:pPr>
              <w:suppressAutoHyphens w:val="0"/>
              <w:rPr>
                <w:rFonts w:ascii="Calibri" w:hAnsi="Calibri" w:cs="Calibri"/>
                <w:b/>
                <w:bCs/>
                <w:color w:val="323E4F" w:themeColor="text2" w:themeShade="BF"/>
                <w:szCs w:val="22"/>
                <w:lang w:eastAsia="sl-SI"/>
              </w:rPr>
            </w:pPr>
            <w:r w:rsidRPr="0052340E">
              <w:rPr>
                <w:rFonts w:ascii="Calibri" w:hAnsi="Calibri" w:cs="Calibri"/>
                <w:b/>
                <w:bCs/>
                <w:color w:val="323E4F" w:themeColor="text2" w:themeShade="BF"/>
                <w:szCs w:val="22"/>
                <w:lang w:eastAsia="sl-SI"/>
              </w:rPr>
              <w:t xml:space="preserve">                                   Smeri</w:t>
            </w:r>
          </w:p>
        </w:tc>
        <w:tc>
          <w:tcPr>
            <w:tcW w:w="3358" w:type="dxa"/>
            <w:tcBorders>
              <w:top w:val="single" w:sz="4" w:space="0" w:color="9BC2E6"/>
              <w:left w:val="nil"/>
              <w:bottom w:val="single" w:sz="4" w:space="0" w:color="9BC2E6"/>
              <w:right w:val="nil"/>
            </w:tcBorders>
            <w:shd w:val="clear" w:color="auto" w:fill="8EAADB" w:themeFill="accent1" w:themeFillTint="99"/>
            <w:noWrap/>
            <w:vAlign w:val="bottom"/>
          </w:tcPr>
          <w:p w14:paraId="7E0E2920" w14:textId="3CCE1C8C" w:rsidR="0020723E" w:rsidRPr="0052340E" w:rsidRDefault="0020723E" w:rsidP="0020723E">
            <w:pPr>
              <w:suppressAutoHyphens w:val="0"/>
              <w:ind w:left="708"/>
              <w:rPr>
                <w:rFonts w:ascii="Calibri" w:hAnsi="Calibri" w:cs="Calibri"/>
                <w:b/>
                <w:bCs/>
                <w:color w:val="323E4F" w:themeColor="text2" w:themeShade="BF"/>
                <w:szCs w:val="22"/>
                <w:lang w:eastAsia="sl-SI"/>
              </w:rPr>
            </w:pPr>
            <w:r w:rsidRPr="0052340E">
              <w:rPr>
                <w:rFonts w:ascii="Calibri" w:hAnsi="Calibri" w:cs="Calibri"/>
                <w:b/>
                <w:bCs/>
                <w:color w:val="323E4F" w:themeColor="text2" w:themeShade="BF"/>
                <w:szCs w:val="22"/>
                <w:lang w:eastAsia="sl-SI"/>
              </w:rPr>
              <w:t xml:space="preserve"> Cena vozovnice</w:t>
            </w:r>
            <w:r w:rsidR="00167F47" w:rsidRPr="0052340E">
              <w:rPr>
                <w:rFonts w:ascii="Calibri" w:hAnsi="Calibri" w:cs="Calibri"/>
                <w:b/>
                <w:bCs/>
                <w:color w:val="323E4F" w:themeColor="text2" w:themeShade="BF"/>
                <w:szCs w:val="22"/>
                <w:lang w:eastAsia="sl-SI"/>
              </w:rPr>
              <w:t xml:space="preserve"> </w:t>
            </w:r>
            <w:r w:rsidR="0088785D" w:rsidRPr="0052340E">
              <w:rPr>
                <w:rFonts w:ascii="Calibri" w:hAnsi="Calibri" w:cs="Calibri"/>
                <w:b/>
                <w:bCs/>
                <w:color w:val="323E4F" w:themeColor="text2" w:themeShade="BF"/>
                <w:szCs w:val="22"/>
                <w:lang w:eastAsia="sl-SI"/>
              </w:rPr>
              <w:t xml:space="preserve">v </w:t>
            </w:r>
            <w:r w:rsidR="00167F47" w:rsidRPr="0052340E">
              <w:rPr>
                <w:rFonts w:ascii="Calibri" w:hAnsi="Calibri" w:cs="Calibri"/>
                <w:b/>
                <w:bCs/>
                <w:color w:val="323E4F" w:themeColor="text2" w:themeShade="BF"/>
                <w:szCs w:val="22"/>
                <w:lang w:eastAsia="sl-SI"/>
              </w:rPr>
              <w:t>eur</w:t>
            </w:r>
            <w:r w:rsidR="00F84CA7" w:rsidRPr="0052340E">
              <w:rPr>
                <w:rStyle w:val="Sprotnaopomba-sklic"/>
                <w:rFonts w:ascii="Calibri" w:hAnsi="Calibri" w:cs="Calibri"/>
                <w:b/>
                <w:bCs/>
                <w:color w:val="323E4F" w:themeColor="text2" w:themeShade="BF"/>
                <w:szCs w:val="22"/>
                <w:lang w:eastAsia="sl-SI"/>
              </w:rPr>
              <w:footnoteReference w:id="3"/>
            </w:r>
          </w:p>
        </w:tc>
      </w:tr>
      <w:tr w:rsidR="0020723E" w:rsidRPr="006C75EC" w14:paraId="0AB2713E" w14:textId="77777777" w:rsidTr="005338D3">
        <w:trPr>
          <w:trHeight w:val="422"/>
        </w:trPr>
        <w:tc>
          <w:tcPr>
            <w:tcW w:w="4869" w:type="dxa"/>
            <w:tcBorders>
              <w:top w:val="single" w:sz="4" w:space="0" w:color="9BC2E6"/>
              <w:left w:val="single" w:sz="4" w:space="0" w:color="9BC2E6"/>
              <w:bottom w:val="single" w:sz="4" w:space="0" w:color="9BC2E6"/>
              <w:right w:val="nil"/>
            </w:tcBorders>
            <w:shd w:val="clear" w:color="auto" w:fill="D9E2F3"/>
            <w:noWrap/>
            <w:hideMark/>
          </w:tcPr>
          <w:p w14:paraId="473FC816" w14:textId="77777777" w:rsidR="00D0376D" w:rsidRDefault="00D0376D" w:rsidP="0020723E">
            <w:pPr>
              <w:suppressAutoHyphens w:val="0"/>
              <w:rPr>
                <w:rFonts w:cs="Arial"/>
                <w:sz w:val="20"/>
                <w:szCs w:val="20"/>
                <w:lang w:eastAsia="sl-SI"/>
              </w:rPr>
            </w:pPr>
          </w:p>
          <w:p w14:paraId="2A0FC4C2" w14:textId="6145A109" w:rsidR="0020723E" w:rsidRPr="00A35F80" w:rsidRDefault="0020723E" w:rsidP="0020723E">
            <w:pPr>
              <w:suppressAutoHyphens w:val="0"/>
              <w:rPr>
                <w:rFonts w:cs="Arial"/>
                <w:sz w:val="20"/>
                <w:szCs w:val="20"/>
                <w:lang w:eastAsia="sl-SI"/>
              </w:rPr>
            </w:pPr>
            <w:r w:rsidRPr="00A35F80">
              <w:rPr>
                <w:rFonts w:cs="Arial"/>
                <w:sz w:val="20"/>
                <w:szCs w:val="20"/>
                <w:lang w:eastAsia="sl-SI"/>
              </w:rPr>
              <w:t>Ljubljana – Celje- Ljubljana</w:t>
            </w:r>
          </w:p>
        </w:tc>
        <w:tc>
          <w:tcPr>
            <w:tcW w:w="3358" w:type="dxa"/>
            <w:tcBorders>
              <w:top w:val="single" w:sz="4" w:space="0" w:color="9BC2E6"/>
              <w:left w:val="nil"/>
              <w:bottom w:val="single" w:sz="4" w:space="0" w:color="9BC2E6"/>
              <w:right w:val="nil"/>
            </w:tcBorders>
            <w:shd w:val="clear" w:color="auto" w:fill="D9E2F3"/>
            <w:noWrap/>
            <w:vAlign w:val="bottom"/>
          </w:tcPr>
          <w:p w14:paraId="39FC014C" w14:textId="227C102F" w:rsidR="0020723E" w:rsidRPr="002907A1" w:rsidRDefault="0020723E" w:rsidP="0020723E">
            <w:pPr>
              <w:suppressAutoHyphens w:val="0"/>
              <w:rPr>
                <w:rFonts w:cs="Arial"/>
                <w:color w:val="4472C4" w:themeColor="accent1"/>
                <w:sz w:val="20"/>
                <w:szCs w:val="20"/>
                <w:lang w:eastAsia="sl-SI"/>
              </w:rPr>
            </w:pPr>
            <w:r w:rsidRPr="002907A1">
              <w:rPr>
                <w:rFonts w:cs="Arial"/>
                <w:sz w:val="20"/>
                <w:szCs w:val="20"/>
                <w:lang w:eastAsia="sl-SI"/>
              </w:rPr>
              <w:t xml:space="preserve">                              </w:t>
            </w:r>
            <w:r w:rsidR="00D0376D">
              <w:rPr>
                <w:rFonts w:cs="Arial"/>
                <w:sz w:val="20"/>
                <w:szCs w:val="20"/>
                <w:lang w:eastAsia="sl-SI"/>
              </w:rPr>
              <w:t xml:space="preserve"> </w:t>
            </w:r>
            <w:r w:rsidRPr="002907A1">
              <w:rPr>
                <w:rFonts w:cs="Arial"/>
                <w:sz w:val="20"/>
                <w:szCs w:val="20"/>
                <w:lang w:eastAsia="sl-SI"/>
              </w:rPr>
              <w:t xml:space="preserve">15,00 </w:t>
            </w:r>
            <w:r w:rsidR="00D0376D">
              <w:rPr>
                <w:rFonts w:cs="Arial"/>
                <w:sz w:val="20"/>
                <w:szCs w:val="20"/>
                <w:lang w:eastAsia="sl-SI"/>
              </w:rPr>
              <w:t>€</w:t>
            </w:r>
          </w:p>
        </w:tc>
      </w:tr>
      <w:tr w:rsidR="0020723E" w:rsidRPr="006C75EC" w14:paraId="45CCCF37" w14:textId="77777777" w:rsidTr="00D23143">
        <w:trPr>
          <w:trHeight w:val="422"/>
        </w:trPr>
        <w:tc>
          <w:tcPr>
            <w:tcW w:w="4869" w:type="dxa"/>
            <w:tcBorders>
              <w:top w:val="single" w:sz="4" w:space="0" w:color="9BC2E6"/>
              <w:left w:val="single" w:sz="4" w:space="0" w:color="9BC2E6"/>
              <w:bottom w:val="single" w:sz="4" w:space="0" w:color="9BC2E6"/>
              <w:right w:val="nil"/>
            </w:tcBorders>
            <w:shd w:val="clear" w:color="auto" w:fill="auto"/>
            <w:noWrap/>
            <w:vAlign w:val="bottom"/>
            <w:hideMark/>
          </w:tcPr>
          <w:p w14:paraId="7AAEFD0F" w14:textId="74A2A3C2" w:rsidR="0020723E" w:rsidRPr="00A35F80" w:rsidRDefault="0020723E" w:rsidP="0020723E">
            <w:pPr>
              <w:suppressAutoHyphens w:val="0"/>
              <w:rPr>
                <w:rFonts w:cs="Arial"/>
                <w:sz w:val="20"/>
                <w:szCs w:val="20"/>
                <w:lang w:eastAsia="sl-SI"/>
              </w:rPr>
            </w:pPr>
            <w:r w:rsidRPr="00A35F80">
              <w:rPr>
                <w:rFonts w:cs="Arial"/>
                <w:sz w:val="20"/>
                <w:szCs w:val="20"/>
                <w:lang w:eastAsia="sl-SI"/>
              </w:rPr>
              <w:t xml:space="preserve">Ljubljana – Novo mesto </w:t>
            </w:r>
            <w:r w:rsidR="009C781E">
              <w:rPr>
                <w:rFonts w:cs="Arial"/>
                <w:sz w:val="20"/>
                <w:szCs w:val="20"/>
                <w:lang w:eastAsia="sl-SI"/>
              </w:rPr>
              <w:t xml:space="preserve">- </w:t>
            </w:r>
            <w:r w:rsidRPr="00A35F80">
              <w:rPr>
                <w:rFonts w:cs="Arial"/>
                <w:sz w:val="20"/>
                <w:szCs w:val="20"/>
                <w:lang w:eastAsia="sl-SI"/>
              </w:rPr>
              <w:t>Ljubljana</w:t>
            </w:r>
          </w:p>
        </w:tc>
        <w:tc>
          <w:tcPr>
            <w:tcW w:w="3358" w:type="dxa"/>
            <w:tcBorders>
              <w:top w:val="single" w:sz="4" w:space="0" w:color="9BC2E6"/>
              <w:left w:val="nil"/>
              <w:bottom w:val="single" w:sz="4" w:space="0" w:color="9BC2E6"/>
              <w:right w:val="nil"/>
            </w:tcBorders>
            <w:shd w:val="clear" w:color="auto" w:fill="auto"/>
            <w:noWrap/>
            <w:vAlign w:val="bottom"/>
          </w:tcPr>
          <w:p w14:paraId="262F28BA" w14:textId="52D3CD69" w:rsidR="0020723E" w:rsidRPr="002907A1" w:rsidRDefault="0020723E" w:rsidP="0020723E">
            <w:pPr>
              <w:suppressAutoHyphens w:val="0"/>
              <w:rPr>
                <w:rFonts w:cs="Arial"/>
                <w:color w:val="000000"/>
                <w:sz w:val="20"/>
                <w:szCs w:val="20"/>
                <w:lang w:eastAsia="sl-SI"/>
              </w:rPr>
            </w:pPr>
            <w:r w:rsidRPr="002907A1">
              <w:rPr>
                <w:rFonts w:cs="Arial"/>
                <w:color w:val="000000"/>
                <w:sz w:val="20"/>
                <w:szCs w:val="20"/>
                <w:lang w:eastAsia="sl-SI"/>
              </w:rPr>
              <w:t xml:space="preserve">                            </w:t>
            </w:r>
            <w:r w:rsidR="00D0376D">
              <w:rPr>
                <w:rFonts w:cs="Arial"/>
                <w:color w:val="000000"/>
                <w:sz w:val="20"/>
                <w:szCs w:val="20"/>
                <w:lang w:eastAsia="sl-SI"/>
              </w:rPr>
              <w:t xml:space="preserve"> </w:t>
            </w:r>
            <w:r w:rsidRPr="002907A1">
              <w:rPr>
                <w:rFonts w:cs="Arial"/>
                <w:color w:val="000000"/>
                <w:sz w:val="20"/>
                <w:szCs w:val="20"/>
                <w:lang w:eastAsia="sl-SI"/>
              </w:rPr>
              <w:t xml:space="preserve">  15,40</w:t>
            </w:r>
            <w:r w:rsidR="00D0376D">
              <w:rPr>
                <w:rFonts w:cs="Arial"/>
                <w:color w:val="000000"/>
                <w:sz w:val="20"/>
                <w:szCs w:val="20"/>
                <w:lang w:eastAsia="sl-SI"/>
              </w:rPr>
              <w:t xml:space="preserve"> €</w:t>
            </w:r>
          </w:p>
        </w:tc>
      </w:tr>
      <w:tr w:rsidR="0020723E" w:rsidRPr="006C75EC" w14:paraId="4038A923" w14:textId="77777777" w:rsidTr="005338D3">
        <w:trPr>
          <w:trHeight w:val="422"/>
        </w:trPr>
        <w:tc>
          <w:tcPr>
            <w:tcW w:w="4869" w:type="dxa"/>
            <w:tcBorders>
              <w:top w:val="single" w:sz="4" w:space="0" w:color="9BC2E6"/>
              <w:left w:val="single" w:sz="4" w:space="0" w:color="9BC2E6"/>
              <w:bottom w:val="single" w:sz="4" w:space="0" w:color="9BC2E6"/>
              <w:right w:val="nil"/>
            </w:tcBorders>
            <w:shd w:val="clear" w:color="auto" w:fill="D9E2F3"/>
            <w:noWrap/>
            <w:hideMark/>
          </w:tcPr>
          <w:p w14:paraId="7349EF0C" w14:textId="77777777" w:rsidR="00D23143" w:rsidRDefault="00D23143" w:rsidP="0020723E">
            <w:pPr>
              <w:suppressAutoHyphens w:val="0"/>
              <w:rPr>
                <w:rFonts w:cs="Arial"/>
                <w:sz w:val="20"/>
                <w:szCs w:val="20"/>
                <w:lang w:eastAsia="sl-SI"/>
              </w:rPr>
            </w:pPr>
          </w:p>
          <w:p w14:paraId="5D364726" w14:textId="464F8263" w:rsidR="0020723E" w:rsidRPr="00A35F80" w:rsidRDefault="0020723E" w:rsidP="0020723E">
            <w:pPr>
              <w:suppressAutoHyphens w:val="0"/>
              <w:rPr>
                <w:rFonts w:cs="Arial"/>
                <w:sz w:val="20"/>
                <w:szCs w:val="20"/>
                <w:lang w:eastAsia="sl-SI"/>
              </w:rPr>
            </w:pPr>
            <w:r w:rsidRPr="00A35F80">
              <w:rPr>
                <w:rFonts w:cs="Arial"/>
                <w:sz w:val="20"/>
                <w:szCs w:val="20"/>
                <w:lang w:eastAsia="sl-SI"/>
              </w:rPr>
              <w:t>Ljubljana – Maribor- Ljubljana</w:t>
            </w:r>
          </w:p>
        </w:tc>
        <w:tc>
          <w:tcPr>
            <w:tcW w:w="3358" w:type="dxa"/>
            <w:tcBorders>
              <w:top w:val="single" w:sz="4" w:space="0" w:color="9BC2E6"/>
              <w:left w:val="nil"/>
              <w:bottom w:val="single" w:sz="4" w:space="0" w:color="9BC2E6"/>
              <w:right w:val="nil"/>
            </w:tcBorders>
            <w:shd w:val="clear" w:color="auto" w:fill="D9E2F3"/>
            <w:noWrap/>
            <w:vAlign w:val="bottom"/>
          </w:tcPr>
          <w:p w14:paraId="0654524D" w14:textId="1C56732D" w:rsidR="0020723E" w:rsidRPr="002907A1" w:rsidRDefault="0020723E" w:rsidP="0020723E">
            <w:pPr>
              <w:suppressAutoHyphens w:val="0"/>
              <w:rPr>
                <w:rFonts w:cs="Arial"/>
                <w:color w:val="000000"/>
                <w:sz w:val="20"/>
                <w:szCs w:val="20"/>
                <w:lang w:eastAsia="sl-SI"/>
              </w:rPr>
            </w:pPr>
            <w:r w:rsidRPr="002907A1">
              <w:rPr>
                <w:rFonts w:cs="Arial"/>
                <w:color w:val="000000"/>
                <w:sz w:val="20"/>
                <w:szCs w:val="20"/>
                <w:lang w:eastAsia="sl-SI"/>
              </w:rPr>
              <w:t xml:space="preserve">                               22,80</w:t>
            </w:r>
            <w:r w:rsidR="00D0376D">
              <w:rPr>
                <w:rFonts w:cs="Arial"/>
                <w:color w:val="000000"/>
                <w:sz w:val="20"/>
                <w:szCs w:val="20"/>
                <w:lang w:eastAsia="sl-SI"/>
              </w:rPr>
              <w:t xml:space="preserve"> €</w:t>
            </w:r>
          </w:p>
        </w:tc>
      </w:tr>
      <w:tr w:rsidR="0020723E" w:rsidRPr="006C75EC" w14:paraId="768B6410" w14:textId="77777777" w:rsidTr="00D23143">
        <w:trPr>
          <w:trHeight w:val="422"/>
        </w:trPr>
        <w:tc>
          <w:tcPr>
            <w:tcW w:w="4869" w:type="dxa"/>
            <w:tcBorders>
              <w:top w:val="single" w:sz="4" w:space="0" w:color="9BC2E6"/>
              <w:left w:val="single" w:sz="4" w:space="0" w:color="9BC2E6"/>
              <w:bottom w:val="single" w:sz="4" w:space="0" w:color="9BC2E6"/>
              <w:right w:val="nil"/>
            </w:tcBorders>
            <w:shd w:val="clear" w:color="auto" w:fill="auto"/>
            <w:noWrap/>
            <w:vAlign w:val="bottom"/>
            <w:hideMark/>
          </w:tcPr>
          <w:p w14:paraId="58BD82F3" w14:textId="68BA0BC0" w:rsidR="0020723E" w:rsidRPr="00A35F80" w:rsidRDefault="0020723E" w:rsidP="0020723E">
            <w:pPr>
              <w:suppressAutoHyphens w:val="0"/>
              <w:rPr>
                <w:rFonts w:cs="Arial"/>
                <w:sz w:val="20"/>
                <w:szCs w:val="20"/>
                <w:lang w:eastAsia="sl-SI"/>
              </w:rPr>
            </w:pPr>
            <w:r w:rsidRPr="00A35F80">
              <w:rPr>
                <w:rFonts w:cs="Arial"/>
                <w:sz w:val="20"/>
                <w:szCs w:val="20"/>
                <w:lang w:eastAsia="sl-SI"/>
              </w:rPr>
              <w:t xml:space="preserve">Ljubljana – Koper </w:t>
            </w:r>
            <w:r w:rsidR="009C781E">
              <w:rPr>
                <w:rFonts w:cs="Arial"/>
                <w:sz w:val="20"/>
                <w:szCs w:val="20"/>
                <w:lang w:eastAsia="sl-SI"/>
              </w:rPr>
              <w:t xml:space="preserve">- </w:t>
            </w:r>
            <w:r w:rsidRPr="00A35F80">
              <w:rPr>
                <w:rFonts w:cs="Arial"/>
                <w:sz w:val="20"/>
                <w:szCs w:val="20"/>
                <w:lang w:eastAsia="sl-SI"/>
              </w:rPr>
              <w:t>Ljubljana</w:t>
            </w:r>
          </w:p>
        </w:tc>
        <w:tc>
          <w:tcPr>
            <w:tcW w:w="3358" w:type="dxa"/>
            <w:tcBorders>
              <w:top w:val="single" w:sz="4" w:space="0" w:color="9BC2E6"/>
              <w:left w:val="nil"/>
              <w:bottom w:val="single" w:sz="4" w:space="0" w:color="9BC2E6"/>
              <w:right w:val="nil"/>
            </w:tcBorders>
            <w:shd w:val="clear" w:color="auto" w:fill="auto"/>
            <w:noWrap/>
            <w:vAlign w:val="bottom"/>
          </w:tcPr>
          <w:p w14:paraId="795578F1" w14:textId="3678C96B" w:rsidR="0020723E" w:rsidRPr="002907A1" w:rsidRDefault="0020723E" w:rsidP="0020723E">
            <w:pPr>
              <w:suppressAutoHyphens w:val="0"/>
              <w:rPr>
                <w:rFonts w:cs="Arial"/>
                <w:color w:val="000000"/>
                <w:sz w:val="20"/>
                <w:szCs w:val="20"/>
                <w:lang w:eastAsia="sl-SI"/>
              </w:rPr>
            </w:pPr>
            <w:r w:rsidRPr="002907A1">
              <w:rPr>
                <w:rFonts w:cs="Arial"/>
                <w:color w:val="000000"/>
                <w:sz w:val="20"/>
                <w:szCs w:val="20"/>
                <w:lang w:eastAsia="sl-SI"/>
              </w:rPr>
              <w:t xml:space="preserve">                               26,00</w:t>
            </w:r>
            <w:r w:rsidR="00D0376D">
              <w:rPr>
                <w:rFonts w:cs="Arial"/>
                <w:color w:val="000000"/>
                <w:sz w:val="20"/>
                <w:szCs w:val="20"/>
                <w:lang w:eastAsia="sl-SI"/>
              </w:rPr>
              <w:t xml:space="preserve"> €</w:t>
            </w:r>
          </w:p>
        </w:tc>
      </w:tr>
      <w:tr w:rsidR="0020723E" w:rsidRPr="006C75EC" w14:paraId="46FD8599" w14:textId="77777777" w:rsidTr="005338D3">
        <w:trPr>
          <w:trHeight w:val="422"/>
        </w:trPr>
        <w:tc>
          <w:tcPr>
            <w:tcW w:w="4869" w:type="dxa"/>
            <w:tcBorders>
              <w:top w:val="single" w:sz="4" w:space="0" w:color="9BC2E6"/>
              <w:left w:val="single" w:sz="4" w:space="0" w:color="9BC2E6"/>
              <w:bottom w:val="single" w:sz="4" w:space="0" w:color="9BC2E6"/>
              <w:right w:val="nil"/>
            </w:tcBorders>
            <w:shd w:val="clear" w:color="auto" w:fill="D9E2F3"/>
            <w:noWrap/>
            <w:vAlign w:val="bottom"/>
            <w:hideMark/>
          </w:tcPr>
          <w:p w14:paraId="5C8AB49E" w14:textId="245A6B8F" w:rsidR="0020723E" w:rsidRPr="002F69DF" w:rsidRDefault="0020723E" w:rsidP="0020723E">
            <w:pPr>
              <w:suppressAutoHyphens w:val="0"/>
              <w:rPr>
                <w:rFonts w:cs="Arial"/>
                <w:b/>
                <w:bCs/>
                <w:sz w:val="20"/>
                <w:szCs w:val="20"/>
                <w:lang w:eastAsia="sl-SI"/>
              </w:rPr>
            </w:pPr>
            <w:r w:rsidRPr="002F69DF">
              <w:rPr>
                <w:rFonts w:cs="Arial"/>
                <w:b/>
                <w:bCs/>
                <w:sz w:val="20"/>
                <w:szCs w:val="20"/>
                <w:lang w:eastAsia="sl-SI"/>
              </w:rPr>
              <w:t xml:space="preserve">Skupaj </w:t>
            </w:r>
            <w:r w:rsidR="00A63FFE" w:rsidRPr="002F69DF">
              <w:rPr>
                <w:rFonts w:cs="Arial"/>
                <w:b/>
                <w:bCs/>
                <w:sz w:val="20"/>
                <w:szCs w:val="20"/>
                <w:lang w:eastAsia="sl-SI"/>
              </w:rPr>
              <w:t xml:space="preserve"> </w:t>
            </w:r>
          </w:p>
        </w:tc>
        <w:tc>
          <w:tcPr>
            <w:tcW w:w="3358" w:type="dxa"/>
            <w:tcBorders>
              <w:top w:val="single" w:sz="4" w:space="0" w:color="9BC2E6"/>
              <w:left w:val="nil"/>
              <w:bottom w:val="single" w:sz="4" w:space="0" w:color="9BC2E6"/>
              <w:right w:val="nil"/>
            </w:tcBorders>
            <w:shd w:val="clear" w:color="auto" w:fill="D9E2F3"/>
            <w:noWrap/>
            <w:vAlign w:val="bottom"/>
          </w:tcPr>
          <w:p w14:paraId="50400683" w14:textId="0C685191" w:rsidR="0020723E" w:rsidRPr="002907A1" w:rsidRDefault="0020723E" w:rsidP="0020723E">
            <w:pPr>
              <w:suppressAutoHyphens w:val="0"/>
              <w:rPr>
                <w:rFonts w:cs="Arial"/>
                <w:b/>
                <w:bCs/>
                <w:color w:val="000000"/>
                <w:sz w:val="20"/>
                <w:szCs w:val="20"/>
                <w:lang w:eastAsia="sl-SI"/>
              </w:rPr>
            </w:pPr>
            <w:r w:rsidRPr="002907A1">
              <w:rPr>
                <w:rFonts w:cs="Arial"/>
                <w:b/>
                <w:bCs/>
                <w:color w:val="000000"/>
                <w:sz w:val="20"/>
                <w:szCs w:val="20"/>
                <w:lang w:eastAsia="sl-SI"/>
              </w:rPr>
              <w:t xml:space="preserve">                         </w:t>
            </w:r>
            <w:r w:rsidR="002907A1">
              <w:rPr>
                <w:rFonts w:cs="Arial"/>
                <w:b/>
                <w:bCs/>
                <w:color w:val="000000"/>
                <w:sz w:val="20"/>
                <w:szCs w:val="20"/>
                <w:lang w:eastAsia="sl-SI"/>
              </w:rPr>
              <w:t xml:space="preserve">     </w:t>
            </w:r>
            <w:r w:rsidR="008D0B0B">
              <w:rPr>
                <w:rFonts w:cs="Arial"/>
                <w:b/>
                <w:bCs/>
                <w:color w:val="000000"/>
                <w:sz w:val="20"/>
                <w:szCs w:val="20"/>
                <w:lang w:eastAsia="sl-SI"/>
              </w:rPr>
              <w:t xml:space="preserve"> </w:t>
            </w:r>
            <w:r w:rsidRPr="002907A1">
              <w:rPr>
                <w:rFonts w:cs="Arial"/>
                <w:b/>
                <w:bCs/>
                <w:color w:val="000000"/>
                <w:sz w:val="20"/>
                <w:szCs w:val="20"/>
                <w:lang w:eastAsia="sl-SI"/>
              </w:rPr>
              <w:t>79,2</w:t>
            </w:r>
            <w:r w:rsidR="001276C2">
              <w:rPr>
                <w:rFonts w:cs="Arial"/>
                <w:b/>
                <w:bCs/>
                <w:color w:val="000000"/>
                <w:sz w:val="20"/>
                <w:szCs w:val="20"/>
                <w:lang w:eastAsia="sl-SI"/>
              </w:rPr>
              <w:t>0</w:t>
            </w:r>
            <w:r w:rsidR="00D23143" w:rsidRPr="002907A1">
              <w:rPr>
                <w:rFonts w:cs="Arial"/>
                <w:b/>
                <w:bCs/>
                <w:color w:val="000000"/>
                <w:sz w:val="20"/>
                <w:szCs w:val="20"/>
                <w:lang w:eastAsia="sl-SI"/>
              </w:rPr>
              <w:t xml:space="preserve"> </w:t>
            </w:r>
            <w:r w:rsidR="00D23143" w:rsidRPr="002907A1">
              <w:rPr>
                <w:rFonts w:cs="Arial"/>
                <w:sz w:val="20"/>
                <w:szCs w:val="20"/>
              </w:rPr>
              <w:t>€</w:t>
            </w:r>
          </w:p>
        </w:tc>
      </w:tr>
    </w:tbl>
    <w:p w14:paraId="4C9B9CA4" w14:textId="08D51D8B" w:rsidR="008B2DA4" w:rsidRDefault="008B2DA4" w:rsidP="008B2DA4"/>
    <w:p w14:paraId="50F4369C" w14:textId="77777777" w:rsidR="002D5678" w:rsidRDefault="002D5678" w:rsidP="008B2DA4"/>
    <w:p w14:paraId="0102C2EB" w14:textId="77777777" w:rsidR="002D5678" w:rsidRPr="00A35F80" w:rsidRDefault="002D5678" w:rsidP="00A35F80">
      <w:pPr>
        <w:pStyle w:val="Napis"/>
      </w:pPr>
    </w:p>
    <w:p w14:paraId="6B26AA6B" w14:textId="77777777" w:rsidR="0020723E" w:rsidRDefault="002D5678" w:rsidP="00A35F80">
      <w:pPr>
        <w:pStyle w:val="Napis"/>
      </w:pPr>
      <w:r w:rsidRPr="00A35F80">
        <w:t xml:space="preserve"> </w:t>
      </w:r>
    </w:p>
    <w:p w14:paraId="46902C7F" w14:textId="77777777" w:rsidR="0020723E" w:rsidRDefault="0020723E" w:rsidP="00A35F80">
      <w:pPr>
        <w:pStyle w:val="Napis"/>
      </w:pPr>
    </w:p>
    <w:p w14:paraId="5A2C9066" w14:textId="77777777" w:rsidR="0020723E" w:rsidRDefault="0020723E" w:rsidP="00A35F80">
      <w:pPr>
        <w:pStyle w:val="Napis"/>
      </w:pPr>
    </w:p>
    <w:p w14:paraId="488F0106" w14:textId="77777777" w:rsidR="0020723E" w:rsidRDefault="0020723E" w:rsidP="00A35F80">
      <w:pPr>
        <w:pStyle w:val="Napis"/>
      </w:pPr>
    </w:p>
    <w:p w14:paraId="421E76AE" w14:textId="77777777" w:rsidR="0020723E" w:rsidRDefault="0020723E" w:rsidP="00A35F80">
      <w:pPr>
        <w:pStyle w:val="Napis"/>
      </w:pPr>
    </w:p>
    <w:p w14:paraId="32BF687F" w14:textId="4F0EDDF7" w:rsidR="0020723E" w:rsidRDefault="0020723E" w:rsidP="00602853">
      <w:pPr>
        <w:pStyle w:val="Napis"/>
        <w:rPr>
          <w:color w:val="4472C4" w:themeColor="accent1"/>
        </w:rPr>
      </w:pPr>
    </w:p>
    <w:p w14:paraId="08663AF4" w14:textId="54F05D89" w:rsidR="00B53C79" w:rsidRDefault="00B53C79" w:rsidP="00B53C79"/>
    <w:p w14:paraId="244121C5" w14:textId="5E23F8CB" w:rsidR="00B53C79" w:rsidRDefault="00B53C79" w:rsidP="00B53C79"/>
    <w:p w14:paraId="250C7677" w14:textId="2A2242DA" w:rsidR="00B53C79" w:rsidRDefault="00B53C79" w:rsidP="00B53C79"/>
    <w:p w14:paraId="7F6B5EA9" w14:textId="5E2F26EC" w:rsidR="00B53C79" w:rsidRDefault="00B53C79" w:rsidP="00B53C79"/>
    <w:p w14:paraId="51F5086B" w14:textId="77777777" w:rsidR="00B53C79" w:rsidRPr="00B53C79" w:rsidRDefault="00B53C79" w:rsidP="00B53C79"/>
    <w:p w14:paraId="4A48752F" w14:textId="3312ADE9" w:rsidR="00190D76" w:rsidRPr="0063047D" w:rsidRDefault="003669EA" w:rsidP="003669EA">
      <w:pPr>
        <w:pStyle w:val="Napis"/>
        <w:rPr>
          <w:color w:val="2F5496" w:themeColor="accent1" w:themeShade="BF"/>
        </w:rPr>
      </w:pPr>
      <w:bookmarkStart w:id="53" w:name="_Toc111542030"/>
      <w:bookmarkStart w:id="54" w:name="_Toc117067298"/>
      <w:r w:rsidRPr="0063047D">
        <w:rPr>
          <w:color w:val="2F5496" w:themeColor="accent1" w:themeShade="BF"/>
        </w:rPr>
        <w:lastRenderedPageBreak/>
        <w:t>Tabela</w:t>
      </w:r>
      <w:r w:rsidR="0088785D">
        <w:rPr>
          <w:color w:val="2F5496" w:themeColor="accent1" w:themeShade="BF"/>
        </w:rPr>
        <w:t xml:space="preserve"> št.</w:t>
      </w:r>
      <w:r w:rsidRPr="0063047D">
        <w:rPr>
          <w:color w:val="2F5496" w:themeColor="accent1" w:themeShade="BF"/>
        </w:rPr>
        <w:t xml:space="preserve"> </w:t>
      </w:r>
      <w:r w:rsidRPr="0063047D">
        <w:rPr>
          <w:color w:val="2F5496" w:themeColor="accent1" w:themeShade="BF"/>
        </w:rPr>
        <w:fldChar w:fldCharType="begin"/>
      </w:r>
      <w:r w:rsidRPr="0063047D">
        <w:rPr>
          <w:color w:val="2F5496" w:themeColor="accent1" w:themeShade="BF"/>
        </w:rPr>
        <w:instrText xml:space="preserve"> SEQ Tabela \* ARABIC </w:instrText>
      </w:r>
      <w:r w:rsidRPr="0063047D">
        <w:rPr>
          <w:color w:val="2F5496" w:themeColor="accent1" w:themeShade="BF"/>
        </w:rPr>
        <w:fldChar w:fldCharType="separate"/>
      </w:r>
      <w:r w:rsidR="00D945BF">
        <w:rPr>
          <w:color w:val="2F5496" w:themeColor="accent1" w:themeShade="BF"/>
        </w:rPr>
        <w:t>7</w:t>
      </w:r>
      <w:r w:rsidRPr="0063047D">
        <w:rPr>
          <w:color w:val="2F5496" w:themeColor="accent1" w:themeShade="BF"/>
        </w:rPr>
        <w:fldChar w:fldCharType="end"/>
      </w:r>
      <w:bookmarkEnd w:id="53"/>
      <w:r w:rsidR="00D23143" w:rsidRPr="0063047D">
        <w:rPr>
          <w:rStyle w:val="Naslov2Znak"/>
          <w:rFonts w:cs="Times New Roman"/>
          <w:b w:val="0"/>
          <w:bCs w:val="0"/>
          <w:iCs/>
          <w:color w:val="2F5496" w:themeColor="accent1" w:themeShade="BF"/>
          <w:sz w:val="18"/>
          <w:szCs w:val="18"/>
        </w:rPr>
        <w:t>:</w:t>
      </w:r>
      <w:r w:rsidR="00A35F80" w:rsidRPr="0063047D">
        <w:rPr>
          <w:color w:val="2F5496" w:themeColor="accent1" w:themeShade="BF"/>
        </w:rPr>
        <w:t xml:space="preserve"> </w:t>
      </w:r>
      <w:r w:rsidR="002D5678" w:rsidRPr="0063047D">
        <w:rPr>
          <w:color w:val="2F5496" w:themeColor="accent1" w:themeShade="BF"/>
        </w:rPr>
        <w:t>Cena vozovnic - Železniški potniški promet</w:t>
      </w:r>
      <w:bookmarkEnd w:id="54"/>
    </w:p>
    <w:tbl>
      <w:tblPr>
        <w:tblpPr w:leftFromText="141" w:rightFromText="141" w:vertAnchor="text" w:horzAnchor="margin" w:tblpY="84"/>
        <w:tblW w:w="8227" w:type="dxa"/>
        <w:tblCellMar>
          <w:left w:w="70" w:type="dxa"/>
          <w:right w:w="70" w:type="dxa"/>
        </w:tblCellMar>
        <w:tblLook w:val="04A0" w:firstRow="1" w:lastRow="0" w:firstColumn="1" w:lastColumn="0" w:noHBand="0" w:noVBand="1"/>
      </w:tblPr>
      <w:tblGrid>
        <w:gridCol w:w="4869"/>
        <w:gridCol w:w="3358"/>
      </w:tblGrid>
      <w:tr w:rsidR="00D504ED" w:rsidRPr="00D23143" w14:paraId="514CE285" w14:textId="77777777" w:rsidTr="00442A8C">
        <w:trPr>
          <w:trHeight w:val="422"/>
        </w:trPr>
        <w:tc>
          <w:tcPr>
            <w:tcW w:w="4869" w:type="dxa"/>
            <w:tcBorders>
              <w:top w:val="single" w:sz="4" w:space="0" w:color="9BC2E6"/>
              <w:left w:val="single" w:sz="4" w:space="0" w:color="9BC2E6"/>
              <w:bottom w:val="single" w:sz="4" w:space="0" w:color="9BC2E6"/>
              <w:right w:val="nil"/>
            </w:tcBorders>
            <w:shd w:val="clear" w:color="auto" w:fill="8EAADB" w:themeFill="accent1" w:themeFillTint="99"/>
            <w:noWrap/>
            <w:vAlign w:val="bottom"/>
          </w:tcPr>
          <w:p w14:paraId="66163E06" w14:textId="77777777" w:rsidR="00D504ED" w:rsidRPr="0052340E" w:rsidRDefault="00D504ED" w:rsidP="00442A8C">
            <w:pPr>
              <w:suppressAutoHyphens w:val="0"/>
              <w:rPr>
                <w:rFonts w:ascii="Calibri" w:hAnsi="Calibri" w:cs="Calibri"/>
                <w:b/>
                <w:bCs/>
                <w:color w:val="323E4F" w:themeColor="text2" w:themeShade="BF"/>
                <w:szCs w:val="22"/>
                <w:lang w:eastAsia="sl-SI"/>
              </w:rPr>
            </w:pPr>
            <w:r w:rsidRPr="0052340E">
              <w:rPr>
                <w:rFonts w:ascii="Calibri" w:hAnsi="Calibri" w:cs="Calibri"/>
                <w:b/>
                <w:bCs/>
                <w:color w:val="323E4F" w:themeColor="text2" w:themeShade="BF"/>
                <w:szCs w:val="22"/>
                <w:lang w:eastAsia="sl-SI"/>
              </w:rPr>
              <w:t xml:space="preserve">                                   Smeri</w:t>
            </w:r>
          </w:p>
        </w:tc>
        <w:tc>
          <w:tcPr>
            <w:tcW w:w="3358" w:type="dxa"/>
            <w:tcBorders>
              <w:top w:val="single" w:sz="4" w:space="0" w:color="9BC2E6"/>
              <w:left w:val="nil"/>
              <w:bottom w:val="single" w:sz="4" w:space="0" w:color="9BC2E6"/>
              <w:right w:val="nil"/>
            </w:tcBorders>
            <w:shd w:val="clear" w:color="auto" w:fill="8EAADB" w:themeFill="accent1" w:themeFillTint="99"/>
            <w:noWrap/>
            <w:vAlign w:val="bottom"/>
          </w:tcPr>
          <w:p w14:paraId="7E5656CD" w14:textId="39A92371" w:rsidR="00D504ED" w:rsidRPr="0052340E" w:rsidRDefault="00D504ED" w:rsidP="00442A8C">
            <w:pPr>
              <w:suppressAutoHyphens w:val="0"/>
              <w:ind w:left="708"/>
              <w:rPr>
                <w:rFonts w:ascii="Calibri" w:hAnsi="Calibri" w:cs="Calibri"/>
                <w:b/>
                <w:bCs/>
                <w:color w:val="323E4F" w:themeColor="text2" w:themeShade="BF"/>
                <w:szCs w:val="22"/>
                <w:lang w:eastAsia="sl-SI"/>
              </w:rPr>
            </w:pPr>
            <w:r w:rsidRPr="0052340E">
              <w:rPr>
                <w:rFonts w:ascii="Calibri" w:hAnsi="Calibri" w:cs="Calibri"/>
                <w:b/>
                <w:bCs/>
                <w:color w:val="323E4F" w:themeColor="text2" w:themeShade="BF"/>
                <w:szCs w:val="22"/>
                <w:lang w:eastAsia="sl-SI"/>
              </w:rPr>
              <w:t xml:space="preserve"> Cena vozovnice </w:t>
            </w:r>
            <w:r w:rsidR="0088785D" w:rsidRPr="0052340E">
              <w:rPr>
                <w:rFonts w:ascii="Calibri" w:hAnsi="Calibri" w:cs="Calibri"/>
                <w:b/>
                <w:bCs/>
                <w:color w:val="323E4F" w:themeColor="text2" w:themeShade="BF"/>
                <w:szCs w:val="22"/>
                <w:lang w:eastAsia="sl-SI"/>
              </w:rPr>
              <w:t xml:space="preserve">v </w:t>
            </w:r>
            <w:r w:rsidRPr="0052340E">
              <w:rPr>
                <w:rFonts w:ascii="Calibri" w:hAnsi="Calibri" w:cs="Calibri"/>
                <w:b/>
                <w:bCs/>
                <w:color w:val="323E4F" w:themeColor="text2" w:themeShade="BF"/>
                <w:szCs w:val="22"/>
                <w:lang w:eastAsia="sl-SI"/>
              </w:rPr>
              <w:t>eur</w:t>
            </w:r>
            <w:r w:rsidR="000140DB" w:rsidRPr="0052340E">
              <w:rPr>
                <w:rStyle w:val="Sprotnaopomba-sklic"/>
                <w:rFonts w:ascii="Calibri" w:hAnsi="Calibri" w:cs="Calibri"/>
                <w:b/>
                <w:bCs/>
                <w:color w:val="323E4F" w:themeColor="text2" w:themeShade="BF"/>
                <w:szCs w:val="22"/>
                <w:lang w:eastAsia="sl-SI"/>
              </w:rPr>
              <w:footnoteReference w:id="4"/>
            </w:r>
          </w:p>
        </w:tc>
      </w:tr>
    </w:tbl>
    <w:p w14:paraId="11B027C4" w14:textId="77777777" w:rsidR="00CF1BD3" w:rsidRPr="00CF1BD3" w:rsidRDefault="00CF1BD3" w:rsidP="00CF1BD3"/>
    <w:tbl>
      <w:tblPr>
        <w:tblW w:w="8280" w:type="dxa"/>
        <w:tblInd w:w="-5" w:type="dxa"/>
        <w:tblCellMar>
          <w:left w:w="70" w:type="dxa"/>
          <w:right w:w="70" w:type="dxa"/>
        </w:tblCellMar>
        <w:tblLook w:val="04A0" w:firstRow="1" w:lastRow="0" w:firstColumn="1" w:lastColumn="0" w:noHBand="0" w:noVBand="1"/>
      </w:tblPr>
      <w:tblGrid>
        <w:gridCol w:w="3693"/>
        <w:gridCol w:w="2264"/>
        <w:gridCol w:w="2323"/>
      </w:tblGrid>
      <w:tr w:rsidR="0020723E" w:rsidRPr="00D504ED" w14:paraId="4DC8EF24" w14:textId="77777777" w:rsidTr="00D0376D">
        <w:trPr>
          <w:trHeight w:val="501"/>
        </w:trPr>
        <w:tc>
          <w:tcPr>
            <w:tcW w:w="3693" w:type="dxa"/>
            <w:tcBorders>
              <w:top w:val="single" w:sz="4" w:space="0" w:color="9BC2E6"/>
              <w:left w:val="single" w:sz="4" w:space="0" w:color="9BC2E6"/>
              <w:bottom w:val="single" w:sz="4" w:space="0" w:color="9BC2E6"/>
              <w:right w:val="nil"/>
            </w:tcBorders>
            <w:shd w:val="clear" w:color="auto" w:fill="D9E2F3"/>
            <w:noWrap/>
            <w:hideMark/>
          </w:tcPr>
          <w:p w14:paraId="0A8DE784" w14:textId="77777777" w:rsidR="00D0376D" w:rsidRDefault="00D0376D" w:rsidP="0020723E">
            <w:pPr>
              <w:suppressAutoHyphens w:val="0"/>
              <w:rPr>
                <w:rFonts w:cs="Arial"/>
                <w:sz w:val="20"/>
                <w:szCs w:val="20"/>
                <w:lang w:eastAsia="sl-SI"/>
              </w:rPr>
            </w:pPr>
          </w:p>
          <w:p w14:paraId="7E3EB960" w14:textId="28C18AD5" w:rsidR="0020723E" w:rsidRPr="00D504ED" w:rsidRDefault="0020723E" w:rsidP="0020723E">
            <w:pPr>
              <w:suppressAutoHyphens w:val="0"/>
              <w:rPr>
                <w:rFonts w:cs="Arial"/>
                <w:sz w:val="20"/>
                <w:szCs w:val="20"/>
                <w:lang w:eastAsia="sl-SI"/>
              </w:rPr>
            </w:pPr>
            <w:r w:rsidRPr="00D504ED">
              <w:rPr>
                <w:rFonts w:cs="Arial"/>
                <w:sz w:val="20"/>
                <w:szCs w:val="20"/>
                <w:lang w:eastAsia="sl-SI"/>
              </w:rPr>
              <w:t>Ljubljana – Celje</w:t>
            </w:r>
            <w:r w:rsidR="0088785D">
              <w:rPr>
                <w:rFonts w:cs="Arial"/>
                <w:sz w:val="20"/>
                <w:szCs w:val="20"/>
                <w:lang w:eastAsia="sl-SI"/>
              </w:rPr>
              <w:t xml:space="preserve"> </w:t>
            </w:r>
            <w:r w:rsidRPr="00D504ED">
              <w:rPr>
                <w:rFonts w:cs="Arial"/>
                <w:sz w:val="20"/>
                <w:szCs w:val="20"/>
                <w:lang w:eastAsia="sl-SI"/>
              </w:rPr>
              <w:t>- Ljubljana</w:t>
            </w:r>
          </w:p>
        </w:tc>
        <w:tc>
          <w:tcPr>
            <w:tcW w:w="2264" w:type="dxa"/>
            <w:tcBorders>
              <w:top w:val="single" w:sz="4" w:space="0" w:color="9BC2E6"/>
              <w:left w:val="nil"/>
              <w:bottom w:val="single" w:sz="4" w:space="0" w:color="9BC2E6"/>
              <w:right w:val="nil"/>
            </w:tcBorders>
            <w:shd w:val="clear" w:color="auto" w:fill="D9E2F3"/>
            <w:noWrap/>
          </w:tcPr>
          <w:p w14:paraId="475A93CE" w14:textId="77777777" w:rsidR="0020723E" w:rsidRPr="00D504ED" w:rsidRDefault="0020723E" w:rsidP="0020723E">
            <w:pPr>
              <w:suppressAutoHyphens w:val="0"/>
              <w:jc w:val="center"/>
              <w:rPr>
                <w:rFonts w:cs="Arial"/>
                <w:color w:val="4472C4" w:themeColor="accent1"/>
                <w:sz w:val="20"/>
                <w:szCs w:val="20"/>
                <w:lang w:eastAsia="sl-SI"/>
              </w:rPr>
            </w:pPr>
          </w:p>
        </w:tc>
        <w:tc>
          <w:tcPr>
            <w:tcW w:w="2323" w:type="dxa"/>
            <w:tcBorders>
              <w:left w:val="nil"/>
              <w:right w:val="nil"/>
            </w:tcBorders>
            <w:shd w:val="clear" w:color="auto" w:fill="D9E2F3"/>
            <w:noWrap/>
            <w:vAlign w:val="bottom"/>
          </w:tcPr>
          <w:p w14:paraId="78E53075" w14:textId="14192323" w:rsidR="0020723E" w:rsidRPr="00D504ED" w:rsidRDefault="0020723E" w:rsidP="0020723E">
            <w:pPr>
              <w:suppressAutoHyphens w:val="0"/>
              <w:jc w:val="center"/>
              <w:rPr>
                <w:rFonts w:cs="Arial"/>
                <w:color w:val="4472C4" w:themeColor="accent1"/>
                <w:sz w:val="20"/>
                <w:szCs w:val="20"/>
                <w:lang w:eastAsia="sl-SI"/>
              </w:rPr>
            </w:pPr>
            <w:r w:rsidRPr="00D504ED">
              <w:rPr>
                <w:rFonts w:cs="Arial"/>
                <w:sz w:val="20"/>
                <w:szCs w:val="20"/>
                <w:lang w:eastAsia="sl-SI"/>
              </w:rPr>
              <w:t xml:space="preserve">                                            </w:t>
            </w:r>
            <w:r w:rsidR="00D0376D">
              <w:rPr>
                <w:rFonts w:cs="Arial"/>
                <w:sz w:val="20"/>
                <w:szCs w:val="20"/>
                <w:lang w:eastAsia="sl-SI"/>
              </w:rPr>
              <w:t xml:space="preserve">     </w:t>
            </w:r>
            <w:r w:rsidRPr="00D504ED">
              <w:rPr>
                <w:rFonts w:cs="Arial"/>
                <w:sz w:val="20"/>
                <w:szCs w:val="20"/>
                <w:lang w:eastAsia="sl-SI"/>
              </w:rPr>
              <w:t>14,00</w:t>
            </w:r>
            <w:r w:rsidR="00D0376D">
              <w:rPr>
                <w:rFonts w:cs="Arial"/>
                <w:sz w:val="20"/>
                <w:szCs w:val="20"/>
                <w:lang w:eastAsia="sl-SI"/>
              </w:rPr>
              <w:t xml:space="preserve"> €</w:t>
            </w:r>
          </w:p>
        </w:tc>
      </w:tr>
      <w:tr w:rsidR="0020723E" w:rsidRPr="00D504ED" w14:paraId="6B3B4E4C" w14:textId="77777777" w:rsidTr="00D0376D">
        <w:trPr>
          <w:trHeight w:val="501"/>
        </w:trPr>
        <w:tc>
          <w:tcPr>
            <w:tcW w:w="3693" w:type="dxa"/>
            <w:tcBorders>
              <w:top w:val="single" w:sz="4" w:space="0" w:color="9BC2E6"/>
              <w:left w:val="single" w:sz="4" w:space="0" w:color="9BC2E6"/>
              <w:bottom w:val="single" w:sz="4" w:space="0" w:color="9BC2E6"/>
              <w:right w:val="nil"/>
            </w:tcBorders>
            <w:shd w:val="clear" w:color="auto" w:fill="auto"/>
            <w:noWrap/>
            <w:vAlign w:val="bottom"/>
            <w:hideMark/>
          </w:tcPr>
          <w:p w14:paraId="308B0C86" w14:textId="7471AEEC" w:rsidR="0020723E" w:rsidRPr="00D504ED" w:rsidRDefault="0020723E" w:rsidP="0020723E">
            <w:pPr>
              <w:suppressAutoHyphens w:val="0"/>
              <w:rPr>
                <w:rFonts w:cs="Arial"/>
                <w:sz w:val="20"/>
                <w:szCs w:val="20"/>
                <w:lang w:eastAsia="sl-SI"/>
              </w:rPr>
            </w:pPr>
            <w:r w:rsidRPr="00D504ED">
              <w:rPr>
                <w:rFonts w:cs="Arial"/>
                <w:sz w:val="20"/>
                <w:szCs w:val="20"/>
                <w:lang w:eastAsia="sl-SI"/>
              </w:rPr>
              <w:t xml:space="preserve">Ljubljana – Jesenice </w:t>
            </w:r>
            <w:r w:rsidR="0088785D">
              <w:rPr>
                <w:rFonts w:cs="Arial"/>
                <w:sz w:val="20"/>
                <w:szCs w:val="20"/>
                <w:lang w:eastAsia="sl-SI"/>
              </w:rPr>
              <w:t xml:space="preserve">- </w:t>
            </w:r>
            <w:r w:rsidRPr="00D504ED">
              <w:rPr>
                <w:rFonts w:cs="Arial"/>
                <w:sz w:val="20"/>
                <w:szCs w:val="20"/>
                <w:lang w:eastAsia="sl-SI"/>
              </w:rPr>
              <w:t>Ljubljana</w:t>
            </w:r>
          </w:p>
        </w:tc>
        <w:tc>
          <w:tcPr>
            <w:tcW w:w="2264" w:type="dxa"/>
            <w:tcBorders>
              <w:top w:val="single" w:sz="4" w:space="0" w:color="9BC2E6"/>
              <w:left w:val="nil"/>
              <w:bottom w:val="single" w:sz="4" w:space="0" w:color="9BC2E6"/>
              <w:right w:val="nil"/>
            </w:tcBorders>
            <w:shd w:val="clear" w:color="auto" w:fill="auto"/>
            <w:noWrap/>
            <w:vAlign w:val="bottom"/>
          </w:tcPr>
          <w:p w14:paraId="616C3F5A" w14:textId="1A3A75C0" w:rsidR="0020723E" w:rsidRPr="00D504ED" w:rsidRDefault="009625E7" w:rsidP="0020723E">
            <w:pPr>
              <w:suppressAutoHyphens w:val="0"/>
              <w:jc w:val="center"/>
              <w:rPr>
                <w:rFonts w:cs="Arial"/>
                <w:color w:val="000000"/>
                <w:sz w:val="20"/>
                <w:szCs w:val="20"/>
                <w:lang w:eastAsia="sl-SI"/>
              </w:rPr>
            </w:pPr>
            <w:r>
              <w:rPr>
                <w:rFonts w:cs="Arial"/>
                <w:color w:val="000000"/>
                <w:sz w:val="20"/>
                <w:szCs w:val="20"/>
                <w:lang w:eastAsia="sl-SI"/>
              </w:rPr>
              <w:t xml:space="preserve"> </w:t>
            </w:r>
          </w:p>
        </w:tc>
        <w:tc>
          <w:tcPr>
            <w:tcW w:w="2323" w:type="dxa"/>
            <w:tcBorders>
              <w:left w:val="nil"/>
              <w:right w:val="nil"/>
            </w:tcBorders>
            <w:shd w:val="clear" w:color="auto" w:fill="auto"/>
            <w:noWrap/>
            <w:vAlign w:val="bottom"/>
          </w:tcPr>
          <w:p w14:paraId="10C75543" w14:textId="20554154" w:rsidR="0020723E" w:rsidRPr="00D504ED" w:rsidRDefault="0020723E" w:rsidP="0020723E">
            <w:pPr>
              <w:suppressAutoHyphens w:val="0"/>
              <w:jc w:val="center"/>
              <w:rPr>
                <w:rFonts w:cs="Arial"/>
                <w:color w:val="000000"/>
                <w:sz w:val="20"/>
                <w:szCs w:val="20"/>
                <w:lang w:eastAsia="sl-SI"/>
              </w:rPr>
            </w:pPr>
            <w:r w:rsidRPr="00D504ED">
              <w:rPr>
                <w:rFonts w:cs="Arial"/>
                <w:color w:val="000000"/>
                <w:sz w:val="20"/>
                <w:szCs w:val="20"/>
                <w:lang w:eastAsia="sl-SI"/>
              </w:rPr>
              <w:t>11,60</w:t>
            </w:r>
            <w:r w:rsidR="00D0376D">
              <w:rPr>
                <w:rFonts w:cs="Arial"/>
                <w:color w:val="000000"/>
                <w:sz w:val="20"/>
                <w:szCs w:val="20"/>
                <w:lang w:eastAsia="sl-SI"/>
              </w:rPr>
              <w:t xml:space="preserve"> €</w:t>
            </w:r>
          </w:p>
        </w:tc>
      </w:tr>
      <w:tr w:rsidR="0020723E" w:rsidRPr="00D504ED" w14:paraId="248023D8" w14:textId="77777777" w:rsidTr="00D0376D">
        <w:trPr>
          <w:trHeight w:val="501"/>
        </w:trPr>
        <w:tc>
          <w:tcPr>
            <w:tcW w:w="3693" w:type="dxa"/>
            <w:tcBorders>
              <w:top w:val="single" w:sz="4" w:space="0" w:color="9BC2E6"/>
              <w:left w:val="single" w:sz="4" w:space="0" w:color="9BC2E6"/>
              <w:bottom w:val="single" w:sz="4" w:space="0" w:color="9BC2E6"/>
              <w:right w:val="nil"/>
            </w:tcBorders>
            <w:shd w:val="clear" w:color="auto" w:fill="D9E2F3"/>
            <w:noWrap/>
            <w:hideMark/>
          </w:tcPr>
          <w:p w14:paraId="300CE585" w14:textId="77777777" w:rsidR="00D0376D" w:rsidRDefault="00D0376D" w:rsidP="0020723E">
            <w:pPr>
              <w:suppressAutoHyphens w:val="0"/>
              <w:rPr>
                <w:rFonts w:cs="Arial"/>
                <w:sz w:val="20"/>
                <w:szCs w:val="20"/>
                <w:lang w:eastAsia="sl-SI"/>
              </w:rPr>
            </w:pPr>
          </w:p>
          <w:p w14:paraId="5D37AD13" w14:textId="485098A8" w:rsidR="0020723E" w:rsidRPr="00D504ED" w:rsidRDefault="0020723E" w:rsidP="0020723E">
            <w:pPr>
              <w:suppressAutoHyphens w:val="0"/>
              <w:rPr>
                <w:rFonts w:cs="Arial"/>
                <w:sz w:val="20"/>
                <w:szCs w:val="20"/>
                <w:lang w:eastAsia="sl-SI"/>
              </w:rPr>
            </w:pPr>
            <w:r w:rsidRPr="00D504ED">
              <w:rPr>
                <w:rFonts w:cs="Arial"/>
                <w:sz w:val="20"/>
                <w:szCs w:val="20"/>
                <w:lang w:eastAsia="sl-SI"/>
              </w:rPr>
              <w:t>Ljubljana – Maribor</w:t>
            </w:r>
            <w:r w:rsidR="0088785D">
              <w:rPr>
                <w:rFonts w:cs="Arial"/>
                <w:sz w:val="20"/>
                <w:szCs w:val="20"/>
                <w:lang w:eastAsia="sl-SI"/>
              </w:rPr>
              <w:t xml:space="preserve"> </w:t>
            </w:r>
            <w:r w:rsidRPr="00D504ED">
              <w:rPr>
                <w:rFonts w:cs="Arial"/>
                <w:sz w:val="20"/>
                <w:szCs w:val="20"/>
                <w:lang w:eastAsia="sl-SI"/>
              </w:rPr>
              <w:t>- Ljubljana</w:t>
            </w:r>
          </w:p>
        </w:tc>
        <w:tc>
          <w:tcPr>
            <w:tcW w:w="2264" w:type="dxa"/>
            <w:tcBorders>
              <w:top w:val="single" w:sz="4" w:space="0" w:color="9BC2E6"/>
              <w:left w:val="nil"/>
              <w:bottom w:val="single" w:sz="4" w:space="0" w:color="9BC2E6"/>
              <w:right w:val="nil"/>
            </w:tcBorders>
            <w:shd w:val="clear" w:color="auto" w:fill="D9E2F3"/>
            <w:noWrap/>
          </w:tcPr>
          <w:p w14:paraId="3BF7884C" w14:textId="77777777" w:rsidR="0020723E" w:rsidRPr="00D504ED" w:rsidRDefault="0020723E" w:rsidP="0020723E">
            <w:pPr>
              <w:suppressAutoHyphens w:val="0"/>
              <w:jc w:val="center"/>
              <w:rPr>
                <w:rFonts w:cs="Arial"/>
                <w:color w:val="000000"/>
                <w:sz w:val="20"/>
                <w:szCs w:val="20"/>
                <w:lang w:eastAsia="sl-SI"/>
              </w:rPr>
            </w:pPr>
          </w:p>
        </w:tc>
        <w:tc>
          <w:tcPr>
            <w:tcW w:w="2323" w:type="dxa"/>
            <w:tcBorders>
              <w:left w:val="nil"/>
              <w:right w:val="nil"/>
            </w:tcBorders>
            <w:shd w:val="clear" w:color="auto" w:fill="D9E2F3"/>
            <w:noWrap/>
            <w:vAlign w:val="bottom"/>
          </w:tcPr>
          <w:p w14:paraId="22348FA5" w14:textId="0FA81C80" w:rsidR="0020723E" w:rsidRPr="00D504ED" w:rsidRDefault="0020723E" w:rsidP="0020723E">
            <w:pPr>
              <w:suppressAutoHyphens w:val="0"/>
              <w:jc w:val="center"/>
              <w:rPr>
                <w:rFonts w:cs="Arial"/>
                <w:color w:val="000000"/>
                <w:sz w:val="20"/>
                <w:szCs w:val="20"/>
                <w:lang w:eastAsia="sl-SI"/>
              </w:rPr>
            </w:pPr>
            <w:r w:rsidRPr="00D504ED">
              <w:rPr>
                <w:rFonts w:cs="Arial"/>
                <w:color w:val="000000"/>
                <w:sz w:val="20"/>
                <w:szCs w:val="20"/>
                <w:lang w:eastAsia="sl-SI"/>
              </w:rPr>
              <w:t>19,20</w:t>
            </w:r>
            <w:r w:rsidR="00D0376D">
              <w:rPr>
                <w:rFonts w:cs="Arial"/>
                <w:color w:val="000000"/>
                <w:sz w:val="20"/>
                <w:szCs w:val="20"/>
                <w:lang w:eastAsia="sl-SI"/>
              </w:rPr>
              <w:t xml:space="preserve"> €</w:t>
            </w:r>
          </w:p>
        </w:tc>
      </w:tr>
      <w:tr w:rsidR="0020723E" w:rsidRPr="00D504ED" w14:paraId="2E69D75B" w14:textId="77777777" w:rsidTr="00D0376D">
        <w:trPr>
          <w:trHeight w:val="501"/>
        </w:trPr>
        <w:tc>
          <w:tcPr>
            <w:tcW w:w="3693" w:type="dxa"/>
            <w:tcBorders>
              <w:top w:val="single" w:sz="4" w:space="0" w:color="9BC2E6"/>
              <w:left w:val="single" w:sz="4" w:space="0" w:color="9BC2E6"/>
              <w:bottom w:val="single" w:sz="4" w:space="0" w:color="9BC2E6"/>
              <w:right w:val="nil"/>
            </w:tcBorders>
            <w:shd w:val="clear" w:color="auto" w:fill="auto"/>
            <w:noWrap/>
            <w:vAlign w:val="bottom"/>
            <w:hideMark/>
          </w:tcPr>
          <w:p w14:paraId="62EBD634" w14:textId="4DBAB32A" w:rsidR="0020723E" w:rsidRPr="00D504ED" w:rsidRDefault="0020723E" w:rsidP="0020723E">
            <w:pPr>
              <w:suppressAutoHyphens w:val="0"/>
              <w:rPr>
                <w:rFonts w:cs="Arial"/>
                <w:sz w:val="20"/>
                <w:szCs w:val="20"/>
                <w:lang w:eastAsia="sl-SI"/>
              </w:rPr>
            </w:pPr>
            <w:r w:rsidRPr="00D504ED">
              <w:rPr>
                <w:rFonts w:cs="Arial"/>
                <w:sz w:val="20"/>
                <w:szCs w:val="20"/>
                <w:lang w:eastAsia="sl-SI"/>
              </w:rPr>
              <w:t xml:space="preserve">Ljubljana – Koper </w:t>
            </w:r>
            <w:r w:rsidR="0088785D">
              <w:rPr>
                <w:rFonts w:cs="Arial"/>
                <w:sz w:val="20"/>
                <w:szCs w:val="20"/>
                <w:lang w:eastAsia="sl-SI"/>
              </w:rPr>
              <w:t xml:space="preserve">- </w:t>
            </w:r>
            <w:r w:rsidRPr="00D504ED">
              <w:rPr>
                <w:rFonts w:cs="Arial"/>
                <w:sz w:val="20"/>
                <w:szCs w:val="20"/>
                <w:lang w:eastAsia="sl-SI"/>
              </w:rPr>
              <w:t>Ljubljana</w:t>
            </w:r>
          </w:p>
        </w:tc>
        <w:tc>
          <w:tcPr>
            <w:tcW w:w="2264" w:type="dxa"/>
            <w:tcBorders>
              <w:top w:val="single" w:sz="4" w:space="0" w:color="9BC2E6"/>
              <w:left w:val="nil"/>
              <w:bottom w:val="single" w:sz="4" w:space="0" w:color="9BC2E6"/>
              <w:right w:val="nil"/>
            </w:tcBorders>
            <w:shd w:val="clear" w:color="auto" w:fill="auto"/>
            <w:noWrap/>
            <w:vAlign w:val="bottom"/>
          </w:tcPr>
          <w:p w14:paraId="0C8586B3" w14:textId="77777777" w:rsidR="0020723E" w:rsidRPr="00D504ED" w:rsidRDefault="0020723E" w:rsidP="0020723E">
            <w:pPr>
              <w:suppressAutoHyphens w:val="0"/>
              <w:jc w:val="center"/>
              <w:rPr>
                <w:rFonts w:cs="Arial"/>
                <w:color w:val="000000"/>
                <w:sz w:val="20"/>
                <w:szCs w:val="20"/>
                <w:lang w:eastAsia="sl-SI"/>
              </w:rPr>
            </w:pPr>
          </w:p>
        </w:tc>
        <w:tc>
          <w:tcPr>
            <w:tcW w:w="2323" w:type="dxa"/>
            <w:tcBorders>
              <w:left w:val="nil"/>
              <w:right w:val="nil"/>
            </w:tcBorders>
            <w:shd w:val="clear" w:color="auto" w:fill="auto"/>
            <w:noWrap/>
            <w:vAlign w:val="bottom"/>
          </w:tcPr>
          <w:p w14:paraId="798D3387" w14:textId="7D2A5DBD" w:rsidR="0020723E" w:rsidRPr="00D504ED" w:rsidRDefault="0020723E" w:rsidP="0020723E">
            <w:pPr>
              <w:suppressAutoHyphens w:val="0"/>
              <w:jc w:val="center"/>
              <w:rPr>
                <w:rFonts w:cs="Arial"/>
                <w:color w:val="000000"/>
                <w:sz w:val="20"/>
                <w:szCs w:val="20"/>
                <w:lang w:eastAsia="sl-SI"/>
              </w:rPr>
            </w:pPr>
            <w:r w:rsidRPr="00D504ED">
              <w:rPr>
                <w:rFonts w:cs="Arial"/>
                <w:color w:val="000000"/>
                <w:sz w:val="20"/>
                <w:szCs w:val="20"/>
                <w:lang w:eastAsia="sl-SI"/>
              </w:rPr>
              <w:t>19,20</w:t>
            </w:r>
            <w:r w:rsidR="00D0376D">
              <w:rPr>
                <w:rFonts w:cs="Arial"/>
                <w:color w:val="000000"/>
                <w:sz w:val="20"/>
                <w:szCs w:val="20"/>
                <w:lang w:eastAsia="sl-SI"/>
              </w:rPr>
              <w:t xml:space="preserve"> €</w:t>
            </w:r>
          </w:p>
        </w:tc>
      </w:tr>
      <w:tr w:rsidR="0020723E" w:rsidRPr="00D504ED" w14:paraId="336EDA68" w14:textId="77777777" w:rsidTr="00D0376D">
        <w:trPr>
          <w:trHeight w:val="501"/>
        </w:trPr>
        <w:tc>
          <w:tcPr>
            <w:tcW w:w="3693" w:type="dxa"/>
            <w:tcBorders>
              <w:top w:val="single" w:sz="4" w:space="0" w:color="9BC2E6"/>
              <w:left w:val="single" w:sz="4" w:space="0" w:color="9BC2E6"/>
              <w:bottom w:val="single" w:sz="4" w:space="0" w:color="9BC2E6"/>
              <w:right w:val="nil"/>
            </w:tcBorders>
            <w:shd w:val="clear" w:color="auto" w:fill="D9E2F3"/>
            <w:noWrap/>
            <w:vAlign w:val="bottom"/>
            <w:hideMark/>
          </w:tcPr>
          <w:p w14:paraId="2D778D1C" w14:textId="20B74FF5" w:rsidR="0020723E" w:rsidRPr="00D0376D" w:rsidRDefault="0020723E" w:rsidP="0020723E">
            <w:pPr>
              <w:suppressAutoHyphens w:val="0"/>
              <w:rPr>
                <w:rFonts w:cs="Arial"/>
                <w:b/>
                <w:bCs/>
                <w:sz w:val="20"/>
                <w:szCs w:val="20"/>
                <w:lang w:eastAsia="sl-SI"/>
              </w:rPr>
            </w:pPr>
            <w:r w:rsidRPr="00D0376D">
              <w:rPr>
                <w:rFonts w:cs="Arial"/>
                <w:b/>
                <w:bCs/>
                <w:sz w:val="20"/>
                <w:szCs w:val="20"/>
                <w:lang w:eastAsia="sl-SI"/>
              </w:rPr>
              <w:t xml:space="preserve">Skupaj </w:t>
            </w:r>
            <w:r w:rsidR="00D23143" w:rsidRPr="00D0376D">
              <w:rPr>
                <w:rFonts w:cs="Arial"/>
                <w:b/>
                <w:bCs/>
                <w:sz w:val="20"/>
                <w:szCs w:val="20"/>
                <w:lang w:eastAsia="sl-SI"/>
              </w:rPr>
              <w:t xml:space="preserve"> </w:t>
            </w:r>
          </w:p>
        </w:tc>
        <w:tc>
          <w:tcPr>
            <w:tcW w:w="2264" w:type="dxa"/>
            <w:tcBorders>
              <w:top w:val="single" w:sz="4" w:space="0" w:color="9BC2E6"/>
              <w:left w:val="nil"/>
              <w:bottom w:val="single" w:sz="4" w:space="0" w:color="9BC2E6"/>
              <w:right w:val="nil"/>
            </w:tcBorders>
            <w:shd w:val="clear" w:color="auto" w:fill="D9E2F3"/>
            <w:noWrap/>
            <w:vAlign w:val="bottom"/>
          </w:tcPr>
          <w:p w14:paraId="5E6D36D9" w14:textId="77777777" w:rsidR="0020723E" w:rsidRPr="00D0376D" w:rsidRDefault="0020723E" w:rsidP="0020723E">
            <w:pPr>
              <w:suppressAutoHyphens w:val="0"/>
              <w:jc w:val="center"/>
              <w:rPr>
                <w:rFonts w:cs="Arial"/>
                <w:b/>
                <w:bCs/>
                <w:color w:val="000000"/>
                <w:sz w:val="20"/>
                <w:szCs w:val="20"/>
                <w:lang w:eastAsia="sl-SI"/>
              </w:rPr>
            </w:pPr>
          </w:p>
        </w:tc>
        <w:tc>
          <w:tcPr>
            <w:tcW w:w="2323" w:type="dxa"/>
            <w:tcBorders>
              <w:left w:val="nil"/>
              <w:right w:val="nil"/>
            </w:tcBorders>
            <w:shd w:val="clear" w:color="auto" w:fill="D9E2F3"/>
            <w:noWrap/>
            <w:vAlign w:val="bottom"/>
          </w:tcPr>
          <w:p w14:paraId="1EDE0E35" w14:textId="0B975279" w:rsidR="0020723E" w:rsidRPr="00D0376D" w:rsidRDefault="0020723E" w:rsidP="0020723E">
            <w:pPr>
              <w:suppressAutoHyphens w:val="0"/>
              <w:jc w:val="center"/>
              <w:rPr>
                <w:rFonts w:cs="Arial"/>
                <w:b/>
                <w:bCs/>
                <w:color w:val="000000"/>
                <w:sz w:val="20"/>
                <w:szCs w:val="20"/>
                <w:lang w:eastAsia="sl-SI"/>
              </w:rPr>
            </w:pPr>
            <w:r w:rsidRPr="00D0376D">
              <w:rPr>
                <w:rFonts w:cs="Arial"/>
                <w:b/>
                <w:bCs/>
                <w:color w:val="000000"/>
                <w:sz w:val="20"/>
                <w:szCs w:val="20"/>
                <w:lang w:eastAsia="sl-SI"/>
              </w:rPr>
              <w:t>64,00</w:t>
            </w:r>
            <w:r w:rsidR="00D23143" w:rsidRPr="00D0376D">
              <w:rPr>
                <w:rFonts w:cs="Arial"/>
                <w:b/>
                <w:bCs/>
                <w:color w:val="000000"/>
                <w:sz w:val="20"/>
                <w:szCs w:val="20"/>
                <w:lang w:eastAsia="sl-SI"/>
              </w:rPr>
              <w:t xml:space="preserve"> </w:t>
            </w:r>
            <w:r w:rsidR="00D23143" w:rsidRPr="00D0376D">
              <w:rPr>
                <w:rFonts w:cs="Arial"/>
                <w:b/>
                <w:bCs/>
                <w:sz w:val="20"/>
                <w:szCs w:val="20"/>
              </w:rPr>
              <w:t>€</w:t>
            </w:r>
          </w:p>
        </w:tc>
      </w:tr>
    </w:tbl>
    <w:p w14:paraId="1F5CBD24" w14:textId="43D0CFCA" w:rsidR="00CA6991" w:rsidRDefault="00CA6991" w:rsidP="00CA6991"/>
    <w:tbl>
      <w:tblPr>
        <w:tblW w:w="12807" w:type="dxa"/>
        <w:tblInd w:w="-5" w:type="dxa"/>
        <w:tblCellMar>
          <w:left w:w="70" w:type="dxa"/>
          <w:right w:w="70" w:type="dxa"/>
        </w:tblCellMar>
        <w:tblLook w:val="04A0" w:firstRow="1" w:lastRow="0" w:firstColumn="1" w:lastColumn="0" w:noHBand="0" w:noVBand="1"/>
      </w:tblPr>
      <w:tblGrid>
        <w:gridCol w:w="3622"/>
        <w:gridCol w:w="4612"/>
        <w:gridCol w:w="4573"/>
      </w:tblGrid>
      <w:tr w:rsidR="002907A1" w:rsidRPr="00402AD6" w14:paraId="129BECCF" w14:textId="59CDAA9B" w:rsidTr="00D0376D">
        <w:trPr>
          <w:trHeight w:val="532"/>
        </w:trPr>
        <w:tc>
          <w:tcPr>
            <w:tcW w:w="3622" w:type="dxa"/>
            <w:tcBorders>
              <w:top w:val="single" w:sz="4" w:space="0" w:color="9BC2E6"/>
              <w:left w:val="single" w:sz="4" w:space="0" w:color="9BC2E6"/>
              <w:bottom w:val="single" w:sz="4" w:space="0" w:color="9BC2E6"/>
              <w:right w:val="nil"/>
            </w:tcBorders>
            <w:shd w:val="clear" w:color="auto" w:fill="D9E2F3" w:themeFill="accent1" w:themeFillTint="33"/>
            <w:noWrap/>
            <w:vAlign w:val="bottom"/>
          </w:tcPr>
          <w:p w14:paraId="0F303A7C" w14:textId="5E1E64FC" w:rsidR="000140DB" w:rsidRPr="00D0376D" w:rsidRDefault="005338D3" w:rsidP="005338D3">
            <w:pPr>
              <w:suppressAutoHyphens w:val="0"/>
              <w:rPr>
                <w:rFonts w:cs="Arial"/>
                <w:b/>
                <w:bCs/>
                <w:sz w:val="20"/>
                <w:szCs w:val="20"/>
                <w:lang w:eastAsia="sl-SI"/>
              </w:rPr>
            </w:pPr>
            <w:r w:rsidRPr="00D0376D">
              <w:rPr>
                <w:rFonts w:cs="Arial"/>
                <w:b/>
                <w:bCs/>
                <w:sz w:val="20"/>
                <w:szCs w:val="20"/>
                <w:lang w:eastAsia="sl-SI"/>
              </w:rPr>
              <w:t>S</w:t>
            </w:r>
            <w:r w:rsidR="002907A1" w:rsidRPr="00D0376D">
              <w:rPr>
                <w:rFonts w:cs="Arial"/>
                <w:b/>
                <w:bCs/>
                <w:sz w:val="20"/>
                <w:szCs w:val="20"/>
                <w:lang w:eastAsia="sl-SI"/>
              </w:rPr>
              <w:t>ku</w:t>
            </w:r>
            <w:r w:rsidR="003669EA" w:rsidRPr="00D0376D">
              <w:rPr>
                <w:rFonts w:cs="Arial"/>
                <w:b/>
                <w:bCs/>
                <w:sz w:val="20"/>
                <w:szCs w:val="20"/>
                <w:lang w:eastAsia="sl-SI"/>
              </w:rPr>
              <w:t>p</w:t>
            </w:r>
            <w:r w:rsidR="000140DB" w:rsidRPr="00D0376D">
              <w:rPr>
                <w:rFonts w:cs="Arial"/>
                <w:b/>
                <w:bCs/>
                <w:sz w:val="20"/>
                <w:szCs w:val="20"/>
                <w:lang w:eastAsia="sl-SI"/>
              </w:rPr>
              <w:t>ni</w:t>
            </w:r>
            <w:r w:rsidR="00472380" w:rsidRPr="00D0376D">
              <w:rPr>
                <w:rFonts w:cs="Arial"/>
                <w:b/>
                <w:bCs/>
                <w:sz w:val="20"/>
                <w:szCs w:val="20"/>
                <w:lang w:eastAsia="sl-SI"/>
              </w:rPr>
              <w:t xml:space="preserve"> </w:t>
            </w:r>
            <w:r w:rsidR="002907A1" w:rsidRPr="00D0376D">
              <w:rPr>
                <w:rFonts w:cs="Arial"/>
                <w:b/>
                <w:bCs/>
                <w:sz w:val="20"/>
                <w:szCs w:val="20"/>
                <w:lang w:eastAsia="sl-SI"/>
              </w:rPr>
              <w:t>stroški</w:t>
            </w:r>
            <w:r w:rsidR="008D0B0B" w:rsidRPr="00D0376D">
              <w:rPr>
                <w:rFonts w:cs="Arial"/>
                <w:b/>
                <w:bCs/>
                <w:sz w:val="20"/>
                <w:szCs w:val="20"/>
                <w:lang w:eastAsia="sl-SI"/>
              </w:rPr>
              <w:t xml:space="preserve"> nakupa vozovnic za</w:t>
            </w:r>
            <w:r w:rsidR="002907A1" w:rsidRPr="00D0376D">
              <w:rPr>
                <w:rFonts w:cs="Arial"/>
                <w:b/>
                <w:bCs/>
                <w:sz w:val="20"/>
                <w:szCs w:val="20"/>
                <w:lang w:eastAsia="sl-SI"/>
              </w:rPr>
              <w:t xml:space="preserve"> avtobus in vlak     </w:t>
            </w:r>
          </w:p>
          <w:p w14:paraId="545B34B1" w14:textId="6E0D4C2D" w:rsidR="002907A1" w:rsidRPr="00D0376D" w:rsidRDefault="002907A1" w:rsidP="005338D3">
            <w:pPr>
              <w:suppressAutoHyphens w:val="0"/>
              <w:rPr>
                <w:rFonts w:cs="Arial"/>
                <w:b/>
                <w:bCs/>
                <w:sz w:val="20"/>
                <w:szCs w:val="20"/>
                <w:lang w:eastAsia="sl-SI"/>
              </w:rPr>
            </w:pPr>
            <w:r w:rsidRPr="00D0376D">
              <w:rPr>
                <w:rFonts w:cs="Arial"/>
                <w:b/>
                <w:bCs/>
                <w:sz w:val="20"/>
                <w:szCs w:val="20"/>
                <w:lang w:eastAsia="sl-SI"/>
              </w:rPr>
              <w:t xml:space="preserve">        </w:t>
            </w:r>
          </w:p>
        </w:tc>
        <w:tc>
          <w:tcPr>
            <w:tcW w:w="4612" w:type="dxa"/>
            <w:tcBorders>
              <w:top w:val="single" w:sz="4" w:space="0" w:color="9BC2E6"/>
              <w:left w:val="nil"/>
              <w:bottom w:val="single" w:sz="4" w:space="0" w:color="9BC2E6"/>
              <w:right w:val="nil"/>
            </w:tcBorders>
            <w:shd w:val="clear" w:color="auto" w:fill="D9E2F3"/>
            <w:noWrap/>
            <w:vAlign w:val="bottom"/>
          </w:tcPr>
          <w:p w14:paraId="6822953F" w14:textId="36307CFC" w:rsidR="002907A1" w:rsidRPr="00D0376D" w:rsidRDefault="002907A1" w:rsidP="002907A1">
            <w:pPr>
              <w:suppressAutoHyphens w:val="0"/>
              <w:rPr>
                <w:rFonts w:cs="Arial"/>
                <w:sz w:val="20"/>
                <w:szCs w:val="20"/>
              </w:rPr>
            </w:pPr>
            <w:r w:rsidRPr="00D0376D">
              <w:rPr>
                <w:rFonts w:cs="Arial"/>
                <w:b/>
                <w:bCs/>
                <w:sz w:val="20"/>
                <w:szCs w:val="20"/>
                <w:lang w:eastAsia="sl-SI"/>
              </w:rPr>
              <w:t xml:space="preserve">                                                   </w:t>
            </w:r>
            <w:r w:rsidR="000140DB" w:rsidRPr="00D0376D">
              <w:rPr>
                <w:rFonts w:cs="Arial"/>
                <w:b/>
                <w:bCs/>
                <w:sz w:val="20"/>
                <w:szCs w:val="20"/>
                <w:lang w:eastAsia="sl-SI"/>
              </w:rPr>
              <w:t xml:space="preserve">  </w:t>
            </w:r>
            <w:r w:rsidRPr="00D0376D">
              <w:rPr>
                <w:rFonts w:cs="Arial"/>
                <w:b/>
                <w:bCs/>
                <w:sz w:val="20"/>
                <w:szCs w:val="20"/>
                <w:lang w:eastAsia="sl-SI"/>
              </w:rPr>
              <w:t xml:space="preserve"> 14</w:t>
            </w:r>
            <w:r w:rsidR="007C781A" w:rsidRPr="00D0376D">
              <w:rPr>
                <w:rFonts w:cs="Arial"/>
                <w:b/>
                <w:bCs/>
                <w:sz w:val="20"/>
                <w:szCs w:val="20"/>
                <w:lang w:eastAsia="sl-SI"/>
              </w:rPr>
              <w:t>3</w:t>
            </w:r>
            <w:r w:rsidRPr="00D0376D">
              <w:rPr>
                <w:rFonts w:cs="Arial"/>
                <w:b/>
                <w:bCs/>
                <w:sz w:val="20"/>
                <w:szCs w:val="20"/>
                <w:lang w:eastAsia="sl-SI"/>
              </w:rPr>
              <w:t>,</w:t>
            </w:r>
            <w:r w:rsidR="001276C2">
              <w:rPr>
                <w:rFonts w:cs="Arial"/>
                <w:b/>
                <w:bCs/>
                <w:sz w:val="20"/>
                <w:szCs w:val="20"/>
                <w:lang w:eastAsia="sl-SI"/>
              </w:rPr>
              <w:t>20</w:t>
            </w:r>
            <w:r w:rsidRPr="00D0376D">
              <w:rPr>
                <w:rFonts w:cs="Arial"/>
                <w:b/>
                <w:bCs/>
                <w:sz w:val="20"/>
                <w:szCs w:val="20"/>
                <w:lang w:eastAsia="sl-SI"/>
              </w:rPr>
              <w:t xml:space="preserve"> </w:t>
            </w:r>
            <w:r w:rsidRPr="00D0376D">
              <w:rPr>
                <w:rFonts w:cs="Arial"/>
                <w:sz w:val="20"/>
                <w:szCs w:val="20"/>
              </w:rPr>
              <w:t>€</w:t>
            </w:r>
          </w:p>
          <w:p w14:paraId="2C389AEB" w14:textId="48405C52" w:rsidR="000140DB" w:rsidRPr="00D0376D" w:rsidRDefault="000140DB" w:rsidP="002907A1">
            <w:pPr>
              <w:suppressAutoHyphens w:val="0"/>
              <w:rPr>
                <w:rFonts w:cs="Arial"/>
                <w:b/>
                <w:bCs/>
                <w:sz w:val="20"/>
                <w:szCs w:val="20"/>
                <w:lang w:eastAsia="sl-SI"/>
              </w:rPr>
            </w:pPr>
          </w:p>
        </w:tc>
        <w:tc>
          <w:tcPr>
            <w:tcW w:w="4573" w:type="dxa"/>
            <w:vAlign w:val="bottom"/>
          </w:tcPr>
          <w:p w14:paraId="557DFACD" w14:textId="77777777" w:rsidR="002907A1" w:rsidRPr="0052340E" w:rsidRDefault="002907A1" w:rsidP="002907A1">
            <w:pPr>
              <w:suppressAutoHyphens w:val="0"/>
              <w:rPr>
                <w:rFonts w:ascii="Calibri" w:hAnsi="Calibri" w:cs="Calibri"/>
                <w:b/>
                <w:bCs/>
                <w:sz w:val="24"/>
                <w:lang w:eastAsia="sl-SI"/>
              </w:rPr>
            </w:pPr>
            <w:r w:rsidRPr="0052340E">
              <w:rPr>
                <w:rFonts w:ascii="Calibri" w:hAnsi="Calibri" w:cs="Calibri"/>
                <w:b/>
                <w:bCs/>
                <w:sz w:val="24"/>
                <w:lang w:eastAsia="sl-SI"/>
              </w:rPr>
              <w:t xml:space="preserve">                                          </w:t>
            </w:r>
          </w:p>
          <w:p w14:paraId="4216E80E" w14:textId="5D0B7EE9" w:rsidR="002907A1" w:rsidRPr="0052340E" w:rsidRDefault="002907A1" w:rsidP="002907A1">
            <w:pPr>
              <w:suppressAutoHyphens w:val="0"/>
              <w:spacing w:after="160" w:line="259" w:lineRule="auto"/>
              <w:rPr>
                <w:rFonts w:ascii="Calibri" w:hAnsi="Calibri" w:cs="Calibri"/>
                <w:b/>
                <w:bCs/>
                <w:sz w:val="24"/>
                <w:lang w:eastAsia="sl-SI"/>
              </w:rPr>
            </w:pPr>
            <w:r w:rsidRPr="0052340E">
              <w:rPr>
                <w:rFonts w:ascii="Calibri" w:hAnsi="Calibri" w:cs="Calibri"/>
                <w:b/>
                <w:bCs/>
                <w:sz w:val="24"/>
                <w:lang w:eastAsia="sl-SI"/>
              </w:rPr>
              <w:t xml:space="preserve">                                   Cena    vozovnice  eur</w:t>
            </w:r>
          </w:p>
        </w:tc>
      </w:tr>
    </w:tbl>
    <w:p w14:paraId="6FEB68EE" w14:textId="0C214A5D" w:rsidR="00472380" w:rsidRDefault="00472380" w:rsidP="00064F9B">
      <w:pPr>
        <w:pStyle w:val="Napis"/>
        <w:rPr>
          <w:color w:val="2F5496" w:themeColor="accent1" w:themeShade="BF"/>
        </w:rPr>
      </w:pPr>
    </w:p>
    <w:p w14:paraId="60C82926" w14:textId="026FE044" w:rsidR="00402AD6" w:rsidRDefault="00064F9B" w:rsidP="00064F9B">
      <w:pPr>
        <w:pStyle w:val="Napis"/>
        <w:rPr>
          <w:color w:val="2F5496" w:themeColor="accent1" w:themeShade="BF"/>
        </w:rPr>
      </w:pPr>
      <w:bookmarkStart w:id="55" w:name="_Toc117067299"/>
      <w:r w:rsidRPr="00C95381">
        <w:rPr>
          <w:color w:val="2F5496" w:themeColor="accent1" w:themeShade="BF"/>
        </w:rPr>
        <w:t>Tabela</w:t>
      </w:r>
      <w:r w:rsidR="0088785D">
        <w:rPr>
          <w:color w:val="2F5496" w:themeColor="accent1" w:themeShade="BF"/>
        </w:rPr>
        <w:t xml:space="preserve"> št.</w:t>
      </w:r>
      <w:r w:rsidRPr="00C95381">
        <w:rPr>
          <w:color w:val="2F5496" w:themeColor="accent1" w:themeShade="BF"/>
        </w:rPr>
        <w:t xml:space="preserve"> </w:t>
      </w:r>
      <w:r w:rsidRPr="00C95381">
        <w:rPr>
          <w:color w:val="2F5496" w:themeColor="accent1" w:themeShade="BF"/>
        </w:rPr>
        <w:fldChar w:fldCharType="begin"/>
      </w:r>
      <w:r w:rsidRPr="00C95381">
        <w:rPr>
          <w:color w:val="2F5496" w:themeColor="accent1" w:themeShade="BF"/>
        </w:rPr>
        <w:instrText xml:space="preserve"> SEQ Tabela \* ARABIC </w:instrText>
      </w:r>
      <w:r w:rsidRPr="00C95381">
        <w:rPr>
          <w:color w:val="2F5496" w:themeColor="accent1" w:themeShade="BF"/>
        </w:rPr>
        <w:fldChar w:fldCharType="separate"/>
      </w:r>
      <w:r w:rsidR="00D945BF">
        <w:rPr>
          <w:color w:val="2F5496" w:themeColor="accent1" w:themeShade="BF"/>
        </w:rPr>
        <w:t>8</w:t>
      </w:r>
      <w:r w:rsidRPr="00C95381">
        <w:rPr>
          <w:color w:val="2F5496" w:themeColor="accent1" w:themeShade="BF"/>
        </w:rPr>
        <w:fldChar w:fldCharType="end"/>
      </w:r>
      <w:r w:rsidRPr="00C95381">
        <w:rPr>
          <w:rStyle w:val="Naslov2Znak"/>
          <w:rFonts w:cs="Times New Roman"/>
          <w:b w:val="0"/>
          <w:bCs w:val="0"/>
          <w:iCs/>
          <w:color w:val="2F5496" w:themeColor="accent1" w:themeShade="BF"/>
          <w:sz w:val="18"/>
          <w:szCs w:val="18"/>
        </w:rPr>
        <w:t>:</w:t>
      </w:r>
      <w:r w:rsidRPr="00C95381">
        <w:rPr>
          <w:color w:val="2F5496" w:themeColor="accent1" w:themeShade="BF"/>
        </w:rPr>
        <w:t xml:space="preserve"> Izračun </w:t>
      </w:r>
      <w:r w:rsidR="00B53C79">
        <w:rPr>
          <w:color w:val="2F5496" w:themeColor="accent1" w:themeShade="BF"/>
        </w:rPr>
        <w:t xml:space="preserve">ocene </w:t>
      </w:r>
      <w:r w:rsidRPr="00C95381">
        <w:rPr>
          <w:color w:val="2F5496" w:themeColor="accent1" w:themeShade="BF"/>
        </w:rPr>
        <w:t xml:space="preserve">stroškov za nakup vozovnic </w:t>
      </w:r>
      <w:r w:rsidR="00464CC7">
        <w:rPr>
          <w:color w:val="2F5496" w:themeColor="accent1" w:themeShade="BF"/>
        </w:rPr>
        <w:t xml:space="preserve">za </w:t>
      </w:r>
      <w:r w:rsidRPr="00C95381">
        <w:rPr>
          <w:color w:val="2F5496" w:themeColor="accent1" w:themeShade="BF"/>
        </w:rPr>
        <w:t>avt</w:t>
      </w:r>
      <w:r w:rsidR="00464CC7">
        <w:rPr>
          <w:color w:val="2F5496" w:themeColor="accent1" w:themeShade="BF"/>
        </w:rPr>
        <w:t>o</w:t>
      </w:r>
      <w:r w:rsidRPr="00C95381">
        <w:rPr>
          <w:color w:val="2F5496" w:themeColor="accent1" w:themeShade="BF"/>
        </w:rPr>
        <w:t>bus in vlak na</w:t>
      </w:r>
      <w:r w:rsidR="00BE0CEF">
        <w:rPr>
          <w:color w:val="2F5496" w:themeColor="accent1" w:themeShade="BF"/>
        </w:rPr>
        <w:t xml:space="preserve"> celotno</w:t>
      </w:r>
      <w:r w:rsidRPr="00C95381">
        <w:rPr>
          <w:color w:val="2F5496" w:themeColor="accent1" w:themeShade="BF"/>
        </w:rPr>
        <w:t xml:space="preserve"> populacij</w:t>
      </w:r>
      <w:r w:rsidR="00D0376D">
        <w:rPr>
          <w:color w:val="2F5496" w:themeColor="accent1" w:themeShade="BF"/>
        </w:rPr>
        <w:t>o</w:t>
      </w:r>
      <w:bookmarkEnd w:id="55"/>
    </w:p>
    <w:tbl>
      <w:tblPr>
        <w:tblW w:w="10485" w:type="dxa"/>
        <w:tblCellMar>
          <w:left w:w="70" w:type="dxa"/>
          <w:right w:w="70" w:type="dxa"/>
        </w:tblCellMar>
        <w:tblLook w:val="04A0" w:firstRow="1" w:lastRow="0" w:firstColumn="1" w:lastColumn="0" w:noHBand="0" w:noVBand="1"/>
      </w:tblPr>
      <w:tblGrid>
        <w:gridCol w:w="1684"/>
        <w:gridCol w:w="192"/>
        <w:gridCol w:w="1650"/>
        <w:gridCol w:w="1716"/>
        <w:gridCol w:w="288"/>
        <w:gridCol w:w="1487"/>
        <w:gridCol w:w="1200"/>
        <w:gridCol w:w="1396"/>
        <w:gridCol w:w="872"/>
      </w:tblGrid>
      <w:tr w:rsidR="00C04863" w:rsidRPr="00C04863" w14:paraId="731BFDF3" w14:textId="77777777" w:rsidTr="00C04863">
        <w:trPr>
          <w:trHeight w:val="899"/>
        </w:trPr>
        <w:tc>
          <w:tcPr>
            <w:tcW w:w="1684" w:type="dxa"/>
            <w:tcBorders>
              <w:top w:val="single" w:sz="4" w:space="0" w:color="auto"/>
              <w:left w:val="single" w:sz="4" w:space="0" w:color="auto"/>
              <w:bottom w:val="single" w:sz="4" w:space="0" w:color="auto"/>
              <w:right w:val="nil"/>
            </w:tcBorders>
            <w:shd w:val="clear" w:color="auto" w:fill="8EAADB" w:themeFill="accent1" w:themeFillTint="99"/>
            <w:noWrap/>
            <w:vAlign w:val="center"/>
          </w:tcPr>
          <w:p w14:paraId="61FFEDAE" w14:textId="77777777" w:rsidR="00C04863" w:rsidRPr="00C04863" w:rsidRDefault="00C04863" w:rsidP="00442A8C">
            <w:pPr>
              <w:ind w:firstLineChars="300" w:firstLine="600"/>
              <w:rPr>
                <w:rFonts w:cs="Arial"/>
                <w:color w:val="FFFFFF" w:themeColor="background1"/>
                <w:sz w:val="20"/>
                <w:szCs w:val="20"/>
                <w:lang w:eastAsia="sl-SI"/>
              </w:rPr>
            </w:pPr>
          </w:p>
        </w:tc>
        <w:tc>
          <w:tcPr>
            <w:tcW w:w="192" w:type="dxa"/>
            <w:tcBorders>
              <w:top w:val="single" w:sz="4" w:space="0" w:color="auto"/>
              <w:left w:val="nil"/>
              <w:bottom w:val="single" w:sz="4" w:space="0" w:color="auto"/>
              <w:right w:val="nil"/>
            </w:tcBorders>
            <w:shd w:val="clear" w:color="auto" w:fill="8EAADB" w:themeFill="accent1" w:themeFillTint="99"/>
            <w:noWrap/>
            <w:vAlign w:val="bottom"/>
          </w:tcPr>
          <w:p w14:paraId="324E26DF" w14:textId="77777777" w:rsidR="00C04863" w:rsidRPr="00C04863" w:rsidRDefault="00C04863" w:rsidP="00442A8C">
            <w:pPr>
              <w:rPr>
                <w:rFonts w:cs="Arial"/>
                <w:color w:val="FFFFFF" w:themeColor="background1"/>
                <w:sz w:val="20"/>
                <w:szCs w:val="20"/>
                <w:lang w:eastAsia="sl-SI"/>
              </w:rPr>
            </w:pPr>
          </w:p>
        </w:tc>
        <w:tc>
          <w:tcPr>
            <w:tcW w:w="5141" w:type="dxa"/>
            <w:gridSpan w:val="4"/>
            <w:tcBorders>
              <w:top w:val="single" w:sz="4" w:space="0" w:color="auto"/>
              <w:left w:val="nil"/>
              <w:bottom w:val="single" w:sz="4" w:space="0" w:color="auto"/>
              <w:right w:val="nil"/>
            </w:tcBorders>
            <w:shd w:val="clear" w:color="auto" w:fill="8EAADB" w:themeFill="accent1" w:themeFillTint="99"/>
            <w:noWrap/>
            <w:vAlign w:val="center"/>
          </w:tcPr>
          <w:p w14:paraId="7B35F9BF" w14:textId="56BB932D" w:rsidR="00C04863" w:rsidRPr="0052340E" w:rsidRDefault="00C04863" w:rsidP="00442A8C">
            <w:pPr>
              <w:rPr>
                <w:rFonts w:cs="Arial"/>
                <w:b/>
                <w:bCs/>
                <w:color w:val="323E4F" w:themeColor="text2" w:themeShade="BF"/>
                <w:sz w:val="20"/>
                <w:szCs w:val="20"/>
                <w:lang w:eastAsia="sl-SI"/>
              </w:rPr>
            </w:pPr>
            <w:r w:rsidRPr="0052340E">
              <w:rPr>
                <w:rFonts w:cs="Arial"/>
                <w:b/>
                <w:bCs/>
                <w:color w:val="323E4F" w:themeColor="text2" w:themeShade="BF"/>
                <w:sz w:val="20"/>
                <w:szCs w:val="20"/>
                <w:lang w:eastAsia="sl-SI"/>
              </w:rPr>
              <w:t>Ocena stroškov nakupa vozovnic – avtobus in vlak</w:t>
            </w:r>
          </w:p>
        </w:tc>
        <w:tc>
          <w:tcPr>
            <w:tcW w:w="1200" w:type="dxa"/>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60BB1231" w14:textId="77777777" w:rsidR="00C04863" w:rsidRPr="00C04863" w:rsidRDefault="00C04863" w:rsidP="00442A8C">
            <w:pPr>
              <w:rPr>
                <w:rFonts w:cs="Arial"/>
                <w:color w:val="8EAADB" w:themeColor="accent1" w:themeTint="99"/>
                <w:sz w:val="20"/>
                <w:szCs w:val="20"/>
                <w:lang w:eastAsia="sl-SI"/>
              </w:rPr>
            </w:pPr>
            <w:r w:rsidRPr="00C04863">
              <w:rPr>
                <w:rFonts w:cs="Arial"/>
                <w:color w:val="8EAADB" w:themeColor="accent1" w:themeTint="99"/>
                <w:sz w:val="20"/>
                <w:szCs w:val="20"/>
                <w:lang w:eastAsia="sl-SI"/>
              </w:rPr>
              <w:t> </w:t>
            </w:r>
          </w:p>
        </w:tc>
        <w:tc>
          <w:tcPr>
            <w:tcW w:w="1396" w:type="dxa"/>
            <w:vAlign w:val="bottom"/>
          </w:tcPr>
          <w:p w14:paraId="03B5BABF" w14:textId="77777777" w:rsidR="00C04863" w:rsidRPr="00C04863" w:rsidRDefault="00C04863" w:rsidP="00442A8C">
            <w:pPr>
              <w:suppressAutoHyphens w:val="0"/>
              <w:spacing w:after="160" w:line="259" w:lineRule="auto"/>
              <w:rPr>
                <w:rFonts w:cs="Arial"/>
                <w:sz w:val="20"/>
                <w:szCs w:val="20"/>
              </w:rPr>
            </w:pPr>
            <w:r w:rsidRPr="0052340E">
              <w:rPr>
                <w:rFonts w:cs="Arial"/>
                <w:color w:val="767171" w:themeColor="background2" w:themeShade="80"/>
                <w:sz w:val="20"/>
                <w:szCs w:val="20"/>
                <w:lang w:eastAsia="sl-SI"/>
              </w:rPr>
              <w:t> I</w:t>
            </w:r>
          </w:p>
        </w:tc>
        <w:tc>
          <w:tcPr>
            <w:tcW w:w="872" w:type="dxa"/>
            <w:vAlign w:val="center"/>
          </w:tcPr>
          <w:p w14:paraId="6DC9D5CD" w14:textId="77777777" w:rsidR="00C04863" w:rsidRPr="00C04863" w:rsidRDefault="00C04863" w:rsidP="00442A8C">
            <w:pPr>
              <w:suppressAutoHyphens w:val="0"/>
              <w:spacing w:after="160" w:line="259" w:lineRule="auto"/>
              <w:rPr>
                <w:rFonts w:cs="Arial"/>
                <w:sz w:val="20"/>
                <w:szCs w:val="20"/>
              </w:rPr>
            </w:pPr>
          </w:p>
        </w:tc>
      </w:tr>
      <w:tr w:rsidR="00C04863" w:rsidRPr="00C04863" w14:paraId="7BB27E4E" w14:textId="77777777" w:rsidTr="00C04863">
        <w:trPr>
          <w:gridAfter w:val="2"/>
          <w:wAfter w:w="2268" w:type="dxa"/>
          <w:trHeight w:val="678"/>
        </w:trPr>
        <w:tc>
          <w:tcPr>
            <w:tcW w:w="1684" w:type="dxa"/>
            <w:tcBorders>
              <w:top w:val="single" w:sz="4" w:space="0" w:color="auto"/>
              <w:left w:val="single" w:sz="4" w:space="0" w:color="auto"/>
              <w:bottom w:val="single" w:sz="4" w:space="0" w:color="auto"/>
            </w:tcBorders>
            <w:shd w:val="clear" w:color="auto" w:fill="FFFFFF" w:themeFill="background1"/>
            <w:vAlign w:val="center"/>
          </w:tcPr>
          <w:p w14:paraId="13EA4373" w14:textId="77777777" w:rsidR="00C04863" w:rsidRPr="00C04863" w:rsidRDefault="00C04863" w:rsidP="00C04863">
            <w:pPr>
              <w:jc w:val="center"/>
              <w:rPr>
                <w:rFonts w:cs="Arial"/>
                <w:color w:val="FFFFFF" w:themeColor="background1"/>
                <w:sz w:val="20"/>
                <w:szCs w:val="20"/>
                <w:lang w:eastAsia="sl-SI"/>
              </w:rPr>
            </w:pPr>
            <w:r w:rsidRPr="00C04863">
              <w:rPr>
                <w:rFonts w:cs="Arial"/>
                <w:sz w:val="20"/>
                <w:szCs w:val="20"/>
                <w:lang w:eastAsia="sl-SI"/>
              </w:rPr>
              <w:t>Obveznost</w:t>
            </w:r>
          </w:p>
        </w:tc>
        <w:tc>
          <w:tcPr>
            <w:tcW w:w="192" w:type="dxa"/>
            <w:tcBorders>
              <w:top w:val="single" w:sz="4" w:space="0" w:color="auto"/>
              <w:bottom w:val="single" w:sz="4" w:space="0" w:color="auto"/>
              <w:right w:val="single" w:sz="4" w:space="0" w:color="auto"/>
            </w:tcBorders>
            <w:shd w:val="clear" w:color="auto" w:fill="auto"/>
            <w:noWrap/>
            <w:vAlign w:val="center"/>
          </w:tcPr>
          <w:p w14:paraId="1D2A431C" w14:textId="77777777" w:rsidR="00C04863" w:rsidRPr="00C04863" w:rsidRDefault="00C04863" w:rsidP="00C04863">
            <w:pPr>
              <w:jc w:val="center"/>
              <w:rPr>
                <w:rFonts w:cs="Arial"/>
                <w:b/>
                <w:bCs/>
                <w:color w:val="FFFFFF" w:themeColor="background1"/>
                <w:sz w:val="20"/>
                <w:szCs w:val="20"/>
                <w:lang w:eastAsia="sl-SI"/>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795D42B7" w14:textId="2374A024" w:rsidR="00C04863" w:rsidRPr="00C04863" w:rsidRDefault="00C04863" w:rsidP="00C04863">
            <w:pPr>
              <w:jc w:val="center"/>
              <w:rPr>
                <w:rFonts w:cs="Arial"/>
                <w:color w:val="000000"/>
                <w:sz w:val="20"/>
                <w:szCs w:val="20"/>
                <w:lang w:eastAsia="sl-SI"/>
              </w:rPr>
            </w:pPr>
            <w:r w:rsidRPr="00C04863">
              <w:rPr>
                <w:rFonts w:cs="Arial"/>
                <w:color w:val="000000"/>
                <w:sz w:val="20"/>
                <w:szCs w:val="20"/>
                <w:lang w:eastAsia="sl-SI"/>
              </w:rPr>
              <w:t>Populacija</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55381" w14:textId="7621084F" w:rsidR="00C04863" w:rsidRPr="00C04863" w:rsidRDefault="00C04863" w:rsidP="00C04863">
            <w:pPr>
              <w:jc w:val="center"/>
              <w:rPr>
                <w:rFonts w:cs="Arial"/>
                <w:color w:val="000000"/>
                <w:sz w:val="20"/>
                <w:szCs w:val="20"/>
                <w:lang w:eastAsia="sl-SI"/>
              </w:rPr>
            </w:pPr>
            <w:r w:rsidRPr="00C04863">
              <w:rPr>
                <w:rFonts w:cs="Arial"/>
                <w:color w:val="000000"/>
                <w:sz w:val="20"/>
                <w:szCs w:val="20"/>
                <w:lang w:eastAsia="sl-SI"/>
              </w:rPr>
              <w:t>Frekvenca</w:t>
            </w:r>
          </w:p>
        </w:tc>
        <w:tc>
          <w:tcPr>
            <w:tcW w:w="288" w:type="dxa"/>
            <w:tcBorders>
              <w:top w:val="single" w:sz="4" w:space="0" w:color="auto"/>
              <w:left w:val="single" w:sz="4" w:space="0" w:color="auto"/>
              <w:bottom w:val="single" w:sz="4" w:space="0" w:color="auto"/>
            </w:tcBorders>
            <w:shd w:val="clear" w:color="auto" w:fill="auto"/>
            <w:noWrap/>
            <w:vAlign w:val="center"/>
          </w:tcPr>
          <w:p w14:paraId="5C5B5B23" w14:textId="77777777" w:rsidR="00C04863" w:rsidRPr="00C04863" w:rsidRDefault="00C04863" w:rsidP="00C04863">
            <w:pPr>
              <w:jc w:val="center"/>
              <w:rPr>
                <w:rFonts w:cs="Arial"/>
                <w:color w:val="000000"/>
                <w:sz w:val="20"/>
                <w:szCs w:val="20"/>
                <w:lang w:eastAsia="sl-SI"/>
              </w:rPr>
            </w:pPr>
          </w:p>
        </w:tc>
        <w:tc>
          <w:tcPr>
            <w:tcW w:w="2687" w:type="dxa"/>
            <w:gridSpan w:val="2"/>
            <w:tcBorders>
              <w:top w:val="single" w:sz="4" w:space="0" w:color="auto"/>
              <w:bottom w:val="single" w:sz="4" w:space="0" w:color="auto"/>
              <w:right w:val="single" w:sz="4" w:space="0" w:color="auto"/>
            </w:tcBorders>
            <w:shd w:val="clear" w:color="auto" w:fill="auto"/>
            <w:vAlign w:val="center"/>
          </w:tcPr>
          <w:p w14:paraId="37C42B00" w14:textId="4C303927" w:rsidR="00C04863" w:rsidRPr="00C04863" w:rsidRDefault="00C04863" w:rsidP="00C04863">
            <w:pPr>
              <w:jc w:val="center"/>
              <w:rPr>
                <w:rFonts w:cs="Arial"/>
                <w:color w:val="000000"/>
                <w:sz w:val="20"/>
                <w:szCs w:val="20"/>
                <w:lang w:eastAsia="sl-SI"/>
              </w:rPr>
            </w:pPr>
            <w:r w:rsidRPr="00C04863">
              <w:rPr>
                <w:rFonts w:cs="Arial"/>
                <w:color w:val="000000"/>
                <w:sz w:val="20"/>
                <w:szCs w:val="20"/>
                <w:lang w:eastAsia="sl-SI"/>
              </w:rPr>
              <w:t xml:space="preserve">Strošek nakupa </w:t>
            </w:r>
            <w:proofErr w:type="spellStart"/>
            <w:r w:rsidRPr="00C04863">
              <w:rPr>
                <w:rFonts w:cs="Arial"/>
                <w:color w:val="000000"/>
                <w:sz w:val="20"/>
                <w:szCs w:val="20"/>
                <w:lang w:eastAsia="sl-SI"/>
              </w:rPr>
              <w:t>vozonic</w:t>
            </w:r>
            <w:proofErr w:type="spellEnd"/>
          </w:p>
        </w:tc>
      </w:tr>
      <w:tr w:rsidR="00C04863" w:rsidRPr="00C04863" w14:paraId="488F732F" w14:textId="77777777" w:rsidTr="00C04863">
        <w:trPr>
          <w:gridAfter w:val="2"/>
          <w:wAfter w:w="2268" w:type="dxa"/>
          <w:trHeight w:val="1029"/>
        </w:trPr>
        <w:tc>
          <w:tcPr>
            <w:tcW w:w="1684" w:type="dxa"/>
            <w:tcBorders>
              <w:top w:val="single" w:sz="4" w:space="0" w:color="auto"/>
              <w:left w:val="single" w:sz="4" w:space="0" w:color="auto"/>
              <w:bottom w:val="single" w:sz="4" w:space="0" w:color="auto"/>
            </w:tcBorders>
            <w:shd w:val="clear" w:color="auto" w:fill="auto"/>
            <w:vAlign w:val="center"/>
          </w:tcPr>
          <w:p w14:paraId="09A47857" w14:textId="0935B79C" w:rsidR="00C04863" w:rsidRPr="00C04863" w:rsidRDefault="00C04863" w:rsidP="00C04863">
            <w:pPr>
              <w:jc w:val="center"/>
              <w:rPr>
                <w:rFonts w:cs="Arial"/>
                <w:bCs/>
                <w:color w:val="000000"/>
                <w:sz w:val="20"/>
                <w:szCs w:val="20"/>
                <w:lang w:eastAsia="sl-SI"/>
              </w:rPr>
            </w:pPr>
            <w:r>
              <w:rPr>
                <w:rFonts w:cs="Arial"/>
                <w:bCs/>
                <w:color w:val="000000"/>
                <w:sz w:val="20"/>
                <w:szCs w:val="20"/>
                <w:lang w:eastAsia="sl-SI"/>
              </w:rPr>
              <w:t>Nakup posamezne vozovnice</w:t>
            </w:r>
          </w:p>
        </w:tc>
        <w:tc>
          <w:tcPr>
            <w:tcW w:w="192" w:type="dxa"/>
            <w:tcBorders>
              <w:top w:val="single" w:sz="4" w:space="0" w:color="auto"/>
              <w:bottom w:val="single" w:sz="4" w:space="0" w:color="auto"/>
              <w:right w:val="single" w:sz="4" w:space="0" w:color="auto"/>
            </w:tcBorders>
            <w:shd w:val="clear" w:color="auto" w:fill="auto"/>
            <w:noWrap/>
            <w:vAlign w:val="center"/>
          </w:tcPr>
          <w:p w14:paraId="05A95AC8" w14:textId="77777777" w:rsidR="00C04863" w:rsidRPr="00C04863" w:rsidRDefault="00C04863" w:rsidP="00C04863">
            <w:pPr>
              <w:jc w:val="center"/>
              <w:rPr>
                <w:rFonts w:cs="Arial"/>
                <w:color w:val="000000"/>
                <w:sz w:val="20"/>
                <w:szCs w:val="20"/>
                <w:lang w:eastAsia="sl-SI"/>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4D0C4E79" w14:textId="3690CD60" w:rsidR="00C04863" w:rsidRPr="00C04863" w:rsidRDefault="00C04863" w:rsidP="00C04863">
            <w:pPr>
              <w:jc w:val="center"/>
              <w:rPr>
                <w:rFonts w:cs="Arial"/>
                <w:b/>
                <w:bCs/>
                <w:color w:val="000000"/>
                <w:sz w:val="20"/>
                <w:szCs w:val="20"/>
                <w:lang w:eastAsia="sl-SI"/>
              </w:rPr>
            </w:pPr>
            <w:r w:rsidRPr="00C04863">
              <w:rPr>
                <w:rFonts w:cs="Arial"/>
                <w:b/>
                <w:bCs/>
                <w:color w:val="000000"/>
                <w:sz w:val="20"/>
                <w:szCs w:val="20"/>
                <w:lang w:eastAsia="sl-SI"/>
              </w:rPr>
              <w:t>198.399</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B4B0D" w14:textId="78A2FB05" w:rsidR="00C04863" w:rsidRPr="009C781E" w:rsidRDefault="00C04863" w:rsidP="00C04863">
            <w:pPr>
              <w:jc w:val="center"/>
              <w:rPr>
                <w:rFonts w:cs="Arial"/>
                <w:b/>
                <w:bCs/>
                <w:color w:val="000000"/>
                <w:sz w:val="20"/>
                <w:szCs w:val="20"/>
                <w:lang w:eastAsia="sl-SI"/>
              </w:rPr>
            </w:pPr>
            <w:r w:rsidRPr="009C781E">
              <w:rPr>
                <w:rFonts w:cs="Arial"/>
                <w:b/>
                <w:bCs/>
                <w:color w:val="000000"/>
                <w:sz w:val="20"/>
                <w:szCs w:val="20"/>
                <w:lang w:eastAsia="sl-SI"/>
              </w:rPr>
              <w:t>8</w:t>
            </w:r>
          </w:p>
        </w:tc>
        <w:tc>
          <w:tcPr>
            <w:tcW w:w="288" w:type="dxa"/>
            <w:tcBorders>
              <w:top w:val="single" w:sz="4" w:space="0" w:color="auto"/>
              <w:left w:val="single" w:sz="4" w:space="0" w:color="auto"/>
              <w:bottom w:val="single" w:sz="4" w:space="0" w:color="auto"/>
            </w:tcBorders>
            <w:shd w:val="clear" w:color="auto" w:fill="auto"/>
            <w:noWrap/>
            <w:vAlign w:val="center"/>
          </w:tcPr>
          <w:p w14:paraId="7DAE27E2" w14:textId="77777777" w:rsidR="00C04863" w:rsidRPr="00C04863" w:rsidRDefault="00C04863" w:rsidP="00C04863">
            <w:pPr>
              <w:jc w:val="center"/>
              <w:rPr>
                <w:rFonts w:cs="Arial"/>
                <w:color w:val="000000"/>
                <w:sz w:val="20"/>
                <w:szCs w:val="20"/>
                <w:lang w:eastAsia="sl-SI"/>
              </w:rPr>
            </w:pPr>
          </w:p>
        </w:tc>
        <w:tc>
          <w:tcPr>
            <w:tcW w:w="2687" w:type="dxa"/>
            <w:gridSpan w:val="2"/>
            <w:tcBorders>
              <w:top w:val="single" w:sz="4" w:space="0" w:color="auto"/>
              <w:bottom w:val="single" w:sz="4" w:space="0" w:color="auto"/>
              <w:right w:val="single" w:sz="4" w:space="0" w:color="auto"/>
            </w:tcBorders>
            <w:shd w:val="clear" w:color="auto" w:fill="auto"/>
            <w:vAlign w:val="center"/>
          </w:tcPr>
          <w:p w14:paraId="1D3D0257" w14:textId="02BC7508" w:rsidR="00C04863" w:rsidRPr="00C04863" w:rsidRDefault="00C04863" w:rsidP="00C04863">
            <w:pPr>
              <w:jc w:val="center"/>
              <w:rPr>
                <w:rFonts w:cs="Arial"/>
                <w:b/>
                <w:bCs/>
                <w:color w:val="000000"/>
                <w:sz w:val="20"/>
                <w:szCs w:val="20"/>
                <w:lang w:eastAsia="sl-SI"/>
              </w:rPr>
            </w:pPr>
            <w:r>
              <w:rPr>
                <w:rFonts w:cs="Arial"/>
                <w:b/>
                <w:bCs/>
                <w:color w:val="000000"/>
                <w:sz w:val="20"/>
                <w:szCs w:val="20"/>
                <w:lang w:eastAsia="sl-SI"/>
              </w:rPr>
              <w:t>28</w:t>
            </w:r>
            <w:r w:rsidRPr="00C04863">
              <w:rPr>
                <w:rFonts w:cs="Arial"/>
                <w:b/>
                <w:bCs/>
                <w:color w:val="000000"/>
                <w:sz w:val="20"/>
                <w:szCs w:val="20"/>
                <w:lang w:eastAsia="sl-SI"/>
              </w:rPr>
              <w:t>.</w:t>
            </w:r>
            <w:r w:rsidR="001276C2">
              <w:rPr>
                <w:rFonts w:cs="Arial"/>
                <w:b/>
                <w:bCs/>
                <w:color w:val="000000"/>
                <w:sz w:val="20"/>
                <w:szCs w:val="20"/>
                <w:lang w:eastAsia="sl-SI"/>
              </w:rPr>
              <w:t>410</w:t>
            </w:r>
            <w:r w:rsidR="00891A04">
              <w:rPr>
                <w:rFonts w:cs="Arial"/>
                <w:b/>
                <w:bCs/>
                <w:color w:val="000000"/>
                <w:sz w:val="20"/>
                <w:szCs w:val="20"/>
                <w:lang w:eastAsia="sl-SI"/>
              </w:rPr>
              <w:t>.</w:t>
            </w:r>
            <w:r w:rsidR="005C2AE3">
              <w:rPr>
                <w:rFonts w:cs="Arial"/>
                <w:b/>
                <w:bCs/>
                <w:color w:val="000000"/>
                <w:sz w:val="20"/>
                <w:szCs w:val="20"/>
                <w:lang w:eastAsia="sl-SI"/>
              </w:rPr>
              <w:t>736,80</w:t>
            </w:r>
            <w:r w:rsidRPr="00C04863">
              <w:rPr>
                <w:rFonts w:cs="Arial"/>
                <w:b/>
                <w:bCs/>
                <w:color w:val="000000"/>
                <w:sz w:val="20"/>
                <w:szCs w:val="20"/>
                <w:lang w:eastAsia="sl-SI"/>
              </w:rPr>
              <w:t xml:space="preserve"> </w:t>
            </w:r>
            <w:r w:rsidRPr="00C04863">
              <w:rPr>
                <w:rFonts w:cs="Arial"/>
                <w:b/>
                <w:bCs/>
                <w:sz w:val="20"/>
                <w:szCs w:val="20"/>
              </w:rPr>
              <w:t>€</w:t>
            </w:r>
          </w:p>
        </w:tc>
      </w:tr>
    </w:tbl>
    <w:p w14:paraId="1AC154A4" w14:textId="77777777" w:rsidR="00C237A5" w:rsidRDefault="00C237A5" w:rsidP="00CA6991"/>
    <w:p w14:paraId="5302B1F4" w14:textId="5C0D0A90" w:rsidR="00C237A5" w:rsidRDefault="00C237A5" w:rsidP="00CA6991"/>
    <w:p w14:paraId="2902399B" w14:textId="380F3555" w:rsidR="00064F9B" w:rsidRDefault="008D0B0B" w:rsidP="00064F9B">
      <w:pPr>
        <w:pStyle w:val="Naslov3"/>
        <w:rPr>
          <w:color w:val="2F5496" w:themeColor="accent1" w:themeShade="BF"/>
        </w:rPr>
      </w:pPr>
      <w:r>
        <w:rPr>
          <w:color w:val="2F5496" w:themeColor="accent1" w:themeShade="BF"/>
        </w:rPr>
        <w:t>Scenarij 2</w:t>
      </w:r>
      <w:r w:rsidR="00B53C79">
        <w:rPr>
          <w:color w:val="2F5496" w:themeColor="accent1" w:themeShade="BF"/>
        </w:rPr>
        <w:t>:</w:t>
      </w:r>
      <w:r w:rsidR="00D84CB8">
        <w:rPr>
          <w:color w:val="2F5496" w:themeColor="accent1" w:themeShade="BF"/>
        </w:rPr>
        <w:t xml:space="preserve"> </w:t>
      </w:r>
      <w:r w:rsidR="00064F9B" w:rsidRPr="000140DB">
        <w:rPr>
          <w:color w:val="2F5496" w:themeColor="accent1" w:themeShade="BF"/>
        </w:rPr>
        <w:t>Ocena predvidenih stroškov za nakup</w:t>
      </w:r>
      <w:r w:rsidR="00064F9B">
        <w:rPr>
          <w:color w:val="2F5496" w:themeColor="accent1" w:themeShade="BF"/>
        </w:rPr>
        <w:t xml:space="preserve"> letne vozovnice Zlatka</w:t>
      </w:r>
    </w:p>
    <w:p w14:paraId="47950FB9" w14:textId="75D5BF7B" w:rsidR="00333A39" w:rsidRDefault="00333A39" w:rsidP="00D81492">
      <w:pPr>
        <w:spacing w:line="276" w:lineRule="auto"/>
      </w:pPr>
    </w:p>
    <w:p w14:paraId="32E7C365" w14:textId="45E2E00F" w:rsidR="009A7027" w:rsidRPr="00C95381" w:rsidRDefault="003669EA" w:rsidP="001C63C1">
      <w:pPr>
        <w:pStyle w:val="Napis"/>
        <w:rPr>
          <w:color w:val="2F5496" w:themeColor="accent1" w:themeShade="BF"/>
        </w:rPr>
      </w:pPr>
      <w:bookmarkStart w:id="56" w:name="_Toc117067300"/>
      <w:r w:rsidRPr="00C95381">
        <w:rPr>
          <w:color w:val="2F5496" w:themeColor="accent1" w:themeShade="BF"/>
        </w:rPr>
        <w:t>Tabela</w:t>
      </w:r>
      <w:r w:rsidR="0088785D">
        <w:rPr>
          <w:color w:val="2F5496" w:themeColor="accent1" w:themeShade="BF"/>
        </w:rPr>
        <w:t xml:space="preserve"> št.</w:t>
      </w:r>
      <w:r w:rsidRPr="00C95381">
        <w:rPr>
          <w:color w:val="2F5496" w:themeColor="accent1" w:themeShade="BF"/>
        </w:rPr>
        <w:t xml:space="preserve"> </w:t>
      </w:r>
      <w:r w:rsidRPr="00C95381">
        <w:rPr>
          <w:color w:val="2F5496" w:themeColor="accent1" w:themeShade="BF"/>
        </w:rPr>
        <w:fldChar w:fldCharType="begin"/>
      </w:r>
      <w:r w:rsidRPr="00C95381">
        <w:rPr>
          <w:color w:val="2F5496" w:themeColor="accent1" w:themeShade="BF"/>
        </w:rPr>
        <w:instrText xml:space="preserve"> SEQ Tabela \* ARABIC </w:instrText>
      </w:r>
      <w:r w:rsidRPr="00C95381">
        <w:rPr>
          <w:color w:val="2F5496" w:themeColor="accent1" w:themeShade="BF"/>
        </w:rPr>
        <w:fldChar w:fldCharType="separate"/>
      </w:r>
      <w:r w:rsidR="00D945BF">
        <w:rPr>
          <w:color w:val="2F5496" w:themeColor="accent1" w:themeShade="BF"/>
        </w:rPr>
        <w:t>9</w:t>
      </w:r>
      <w:r w:rsidRPr="00C95381">
        <w:rPr>
          <w:color w:val="2F5496" w:themeColor="accent1" w:themeShade="BF"/>
        </w:rPr>
        <w:fldChar w:fldCharType="end"/>
      </w:r>
      <w:r w:rsidR="00E96293" w:rsidRPr="00C95381">
        <w:rPr>
          <w:color w:val="2F5496" w:themeColor="accent1" w:themeShade="BF"/>
        </w:rPr>
        <w:t>:</w:t>
      </w:r>
      <w:r w:rsidR="00C95381" w:rsidRPr="00C95381">
        <w:rPr>
          <w:color w:val="2F5496" w:themeColor="accent1" w:themeShade="BF"/>
        </w:rPr>
        <w:t xml:space="preserve"> </w:t>
      </w:r>
      <w:r w:rsidR="009A7027" w:rsidRPr="00C95381">
        <w:rPr>
          <w:color w:val="2F5496" w:themeColor="accent1" w:themeShade="BF"/>
        </w:rPr>
        <w:t>Izračun stroškov za nakup letne vozovnice Zlatka na</w:t>
      </w:r>
      <w:r w:rsidR="00D84CB8">
        <w:rPr>
          <w:color w:val="2F5496" w:themeColor="accent1" w:themeShade="BF"/>
        </w:rPr>
        <w:t xml:space="preserve"> ocenjeno</w:t>
      </w:r>
      <w:r w:rsidR="009A7027" w:rsidRPr="00C95381">
        <w:rPr>
          <w:color w:val="2F5496" w:themeColor="accent1" w:themeShade="BF"/>
        </w:rPr>
        <w:t xml:space="preserve"> populacijo</w:t>
      </w:r>
      <w:bookmarkEnd w:id="56"/>
    </w:p>
    <w:tbl>
      <w:tblPr>
        <w:tblW w:w="10485" w:type="dxa"/>
        <w:tblCellMar>
          <w:left w:w="70" w:type="dxa"/>
          <w:right w:w="70" w:type="dxa"/>
        </w:tblCellMar>
        <w:tblLook w:val="04A0" w:firstRow="1" w:lastRow="0" w:firstColumn="1" w:lastColumn="0" w:noHBand="0" w:noVBand="1"/>
      </w:tblPr>
      <w:tblGrid>
        <w:gridCol w:w="1684"/>
        <w:gridCol w:w="192"/>
        <w:gridCol w:w="1380"/>
        <w:gridCol w:w="1134"/>
        <w:gridCol w:w="1984"/>
        <w:gridCol w:w="142"/>
        <w:gridCol w:w="1701"/>
        <w:gridCol w:w="1396"/>
        <w:gridCol w:w="872"/>
      </w:tblGrid>
      <w:tr w:rsidR="00414537" w:rsidRPr="00C04863" w14:paraId="2F579997" w14:textId="5AAA5024" w:rsidTr="00C04863">
        <w:trPr>
          <w:trHeight w:val="899"/>
        </w:trPr>
        <w:tc>
          <w:tcPr>
            <w:tcW w:w="1684" w:type="dxa"/>
            <w:tcBorders>
              <w:top w:val="single" w:sz="4" w:space="0" w:color="auto"/>
              <w:left w:val="single" w:sz="4" w:space="0" w:color="auto"/>
              <w:bottom w:val="single" w:sz="4" w:space="0" w:color="auto"/>
              <w:right w:val="nil"/>
            </w:tcBorders>
            <w:shd w:val="clear" w:color="auto" w:fill="8EAADB" w:themeFill="accent1" w:themeFillTint="99"/>
            <w:noWrap/>
            <w:vAlign w:val="center"/>
          </w:tcPr>
          <w:p w14:paraId="3C891927" w14:textId="0AAC58CB" w:rsidR="00167F47" w:rsidRPr="00C04863" w:rsidRDefault="00167F47" w:rsidP="00167F47">
            <w:pPr>
              <w:ind w:firstLineChars="300" w:firstLine="600"/>
              <w:rPr>
                <w:rFonts w:cs="Arial"/>
                <w:color w:val="FFFFFF" w:themeColor="background1"/>
                <w:sz w:val="20"/>
                <w:szCs w:val="20"/>
                <w:lang w:eastAsia="sl-SI"/>
              </w:rPr>
            </w:pPr>
          </w:p>
        </w:tc>
        <w:tc>
          <w:tcPr>
            <w:tcW w:w="192" w:type="dxa"/>
            <w:tcBorders>
              <w:top w:val="single" w:sz="4" w:space="0" w:color="auto"/>
              <w:left w:val="nil"/>
              <w:bottom w:val="single" w:sz="4" w:space="0" w:color="auto"/>
              <w:right w:val="nil"/>
            </w:tcBorders>
            <w:shd w:val="clear" w:color="auto" w:fill="8EAADB" w:themeFill="accent1" w:themeFillTint="99"/>
            <w:noWrap/>
            <w:vAlign w:val="bottom"/>
          </w:tcPr>
          <w:p w14:paraId="7296CB0D" w14:textId="3229DA66" w:rsidR="00167F47" w:rsidRPr="00C04863" w:rsidRDefault="00167F47" w:rsidP="00167F47">
            <w:pPr>
              <w:rPr>
                <w:rFonts w:cs="Arial"/>
                <w:color w:val="FFFFFF" w:themeColor="background1"/>
                <w:sz w:val="20"/>
                <w:szCs w:val="20"/>
                <w:lang w:eastAsia="sl-SI"/>
              </w:rPr>
            </w:pPr>
          </w:p>
        </w:tc>
        <w:tc>
          <w:tcPr>
            <w:tcW w:w="4640" w:type="dxa"/>
            <w:gridSpan w:val="4"/>
            <w:tcBorders>
              <w:top w:val="single" w:sz="4" w:space="0" w:color="auto"/>
              <w:left w:val="nil"/>
              <w:bottom w:val="single" w:sz="4" w:space="0" w:color="auto"/>
              <w:right w:val="nil"/>
            </w:tcBorders>
            <w:shd w:val="clear" w:color="auto" w:fill="8EAADB" w:themeFill="accent1" w:themeFillTint="99"/>
            <w:noWrap/>
            <w:vAlign w:val="center"/>
          </w:tcPr>
          <w:p w14:paraId="1DF8A26B" w14:textId="35942097" w:rsidR="00167F47" w:rsidRPr="0052340E" w:rsidRDefault="009A7027" w:rsidP="00167F47">
            <w:pPr>
              <w:rPr>
                <w:rFonts w:cs="Arial"/>
                <w:b/>
                <w:bCs/>
                <w:color w:val="323E4F" w:themeColor="text2" w:themeShade="BF"/>
                <w:sz w:val="20"/>
                <w:szCs w:val="20"/>
                <w:lang w:eastAsia="sl-SI"/>
              </w:rPr>
            </w:pPr>
            <w:r w:rsidRPr="0052340E">
              <w:rPr>
                <w:rFonts w:cs="Arial"/>
                <w:b/>
                <w:bCs/>
                <w:color w:val="323E4F" w:themeColor="text2" w:themeShade="BF"/>
                <w:sz w:val="20"/>
                <w:szCs w:val="20"/>
                <w:lang w:eastAsia="sl-SI"/>
              </w:rPr>
              <w:t>Stroški nakupa letne vozovnice Zlatka</w:t>
            </w:r>
            <w:r w:rsidR="00C95381" w:rsidRPr="0052340E">
              <w:rPr>
                <w:rFonts w:cs="Arial"/>
                <w:b/>
                <w:bCs/>
                <w:color w:val="323E4F" w:themeColor="text2" w:themeShade="BF"/>
                <w:sz w:val="20"/>
                <w:szCs w:val="20"/>
                <w:lang w:eastAsia="sl-SI"/>
              </w:rPr>
              <w:t xml:space="preserve"> </w:t>
            </w:r>
          </w:p>
        </w:tc>
        <w:tc>
          <w:tcPr>
            <w:tcW w:w="1701" w:type="dxa"/>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667B9D8A" w14:textId="4DE84937" w:rsidR="00167F47" w:rsidRPr="00C04863" w:rsidRDefault="00167F47" w:rsidP="00167F47">
            <w:pPr>
              <w:rPr>
                <w:rFonts w:cs="Arial"/>
                <w:color w:val="8EAADB" w:themeColor="accent1" w:themeTint="99"/>
                <w:sz w:val="20"/>
                <w:szCs w:val="20"/>
                <w:lang w:eastAsia="sl-SI"/>
              </w:rPr>
            </w:pPr>
            <w:r w:rsidRPr="00C04863">
              <w:rPr>
                <w:rFonts w:cs="Arial"/>
                <w:color w:val="8EAADB" w:themeColor="accent1" w:themeTint="99"/>
                <w:sz w:val="20"/>
                <w:szCs w:val="20"/>
                <w:lang w:eastAsia="sl-SI"/>
              </w:rPr>
              <w:t> </w:t>
            </w:r>
          </w:p>
        </w:tc>
        <w:tc>
          <w:tcPr>
            <w:tcW w:w="1396" w:type="dxa"/>
            <w:vAlign w:val="bottom"/>
          </w:tcPr>
          <w:p w14:paraId="52D16AA4" w14:textId="634D9014" w:rsidR="00167F47" w:rsidRPr="00C04863" w:rsidRDefault="00167F47" w:rsidP="00167F47">
            <w:pPr>
              <w:suppressAutoHyphens w:val="0"/>
              <w:spacing w:after="160" w:line="259" w:lineRule="auto"/>
              <w:rPr>
                <w:rFonts w:cs="Arial"/>
                <w:sz w:val="20"/>
                <w:szCs w:val="20"/>
              </w:rPr>
            </w:pPr>
            <w:r w:rsidRPr="0052340E">
              <w:rPr>
                <w:rFonts w:cs="Arial"/>
                <w:color w:val="767171" w:themeColor="background2" w:themeShade="80"/>
                <w:sz w:val="20"/>
                <w:szCs w:val="20"/>
                <w:lang w:eastAsia="sl-SI"/>
              </w:rPr>
              <w:t> I</w:t>
            </w:r>
          </w:p>
        </w:tc>
        <w:tc>
          <w:tcPr>
            <w:tcW w:w="872" w:type="dxa"/>
            <w:vAlign w:val="center"/>
          </w:tcPr>
          <w:p w14:paraId="46F4EF31" w14:textId="77777777" w:rsidR="00167F47" w:rsidRPr="00C04863" w:rsidRDefault="00167F47" w:rsidP="00167F47">
            <w:pPr>
              <w:suppressAutoHyphens w:val="0"/>
              <w:spacing w:after="160" w:line="259" w:lineRule="auto"/>
              <w:rPr>
                <w:rFonts w:cs="Arial"/>
                <w:sz w:val="20"/>
                <w:szCs w:val="20"/>
              </w:rPr>
            </w:pPr>
          </w:p>
        </w:tc>
      </w:tr>
      <w:tr w:rsidR="00C04863" w:rsidRPr="00C04863" w14:paraId="0401ADAB" w14:textId="77777777" w:rsidTr="00C04863">
        <w:trPr>
          <w:gridAfter w:val="2"/>
          <w:wAfter w:w="2268" w:type="dxa"/>
          <w:trHeight w:val="678"/>
        </w:trPr>
        <w:tc>
          <w:tcPr>
            <w:tcW w:w="1684" w:type="dxa"/>
            <w:tcBorders>
              <w:top w:val="single" w:sz="4" w:space="0" w:color="auto"/>
              <w:left w:val="single" w:sz="4" w:space="0" w:color="auto"/>
              <w:bottom w:val="single" w:sz="4" w:space="0" w:color="auto"/>
            </w:tcBorders>
            <w:shd w:val="clear" w:color="auto" w:fill="FFFFFF" w:themeFill="background1"/>
            <w:vAlign w:val="center"/>
          </w:tcPr>
          <w:p w14:paraId="4EAC0341" w14:textId="3E293192" w:rsidR="00C04863" w:rsidRPr="00C04863" w:rsidRDefault="00C04863" w:rsidP="00C04863">
            <w:pPr>
              <w:jc w:val="center"/>
              <w:rPr>
                <w:rFonts w:cs="Arial"/>
                <w:color w:val="FFFFFF" w:themeColor="background1"/>
                <w:sz w:val="20"/>
                <w:szCs w:val="20"/>
                <w:lang w:eastAsia="sl-SI"/>
              </w:rPr>
            </w:pPr>
            <w:r w:rsidRPr="00C04863">
              <w:rPr>
                <w:rFonts w:cs="Arial"/>
                <w:sz w:val="20"/>
                <w:szCs w:val="20"/>
                <w:lang w:eastAsia="sl-SI"/>
              </w:rPr>
              <w:t>Obveznost</w:t>
            </w:r>
          </w:p>
        </w:tc>
        <w:tc>
          <w:tcPr>
            <w:tcW w:w="192" w:type="dxa"/>
            <w:tcBorders>
              <w:top w:val="single" w:sz="4" w:space="0" w:color="auto"/>
              <w:bottom w:val="single" w:sz="4" w:space="0" w:color="auto"/>
              <w:right w:val="single" w:sz="4" w:space="0" w:color="auto"/>
            </w:tcBorders>
            <w:shd w:val="clear" w:color="auto" w:fill="auto"/>
            <w:noWrap/>
            <w:vAlign w:val="center"/>
          </w:tcPr>
          <w:p w14:paraId="3805C6CE" w14:textId="77777777" w:rsidR="00C04863" w:rsidRPr="00C04863" w:rsidRDefault="00C04863" w:rsidP="00C04863">
            <w:pPr>
              <w:jc w:val="center"/>
              <w:rPr>
                <w:rFonts w:cs="Arial"/>
                <w:b/>
                <w:bCs/>
                <w:color w:val="FFFFFF" w:themeColor="background1"/>
                <w:sz w:val="20"/>
                <w:szCs w:val="20"/>
                <w:lang w:eastAsia="sl-SI"/>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0A89FC8" w14:textId="11020E8C" w:rsidR="00C04863" w:rsidRPr="00C04863" w:rsidRDefault="00C04863" w:rsidP="00C04863">
            <w:pPr>
              <w:jc w:val="center"/>
              <w:rPr>
                <w:rFonts w:cs="Arial"/>
                <w:color w:val="000000"/>
                <w:sz w:val="20"/>
                <w:szCs w:val="20"/>
                <w:lang w:eastAsia="sl-SI"/>
              </w:rPr>
            </w:pPr>
            <w:r w:rsidRPr="00C04863">
              <w:rPr>
                <w:rFonts w:cs="Arial"/>
                <w:color w:val="000000"/>
                <w:sz w:val="20"/>
                <w:szCs w:val="20"/>
                <w:lang w:eastAsia="sl-SI"/>
              </w:rPr>
              <w:t>Populacija  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6986A" w14:textId="54A3602A" w:rsidR="00C04863" w:rsidRPr="00C04863" w:rsidRDefault="00C04863" w:rsidP="00C04863">
            <w:pPr>
              <w:jc w:val="center"/>
              <w:rPr>
                <w:rFonts w:cs="Arial"/>
                <w:color w:val="000000"/>
                <w:sz w:val="20"/>
                <w:szCs w:val="20"/>
                <w:lang w:eastAsia="sl-SI"/>
              </w:rPr>
            </w:pPr>
            <w:r w:rsidRPr="00C04863">
              <w:rPr>
                <w:rFonts w:cs="Arial"/>
                <w:color w:val="000000"/>
                <w:sz w:val="20"/>
                <w:szCs w:val="20"/>
                <w:lang w:eastAsia="sl-SI"/>
              </w:rPr>
              <w:t>Frekvenca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1215C4" w14:textId="09AAFDC9" w:rsidR="00C04863" w:rsidRPr="00C04863" w:rsidRDefault="00C04863" w:rsidP="00C04863">
            <w:pPr>
              <w:jc w:val="center"/>
              <w:rPr>
                <w:rFonts w:cs="Arial"/>
                <w:color w:val="000000"/>
                <w:sz w:val="20"/>
                <w:szCs w:val="20"/>
                <w:lang w:eastAsia="sl-SI"/>
              </w:rPr>
            </w:pPr>
            <w:r w:rsidRPr="00C04863">
              <w:rPr>
                <w:rFonts w:cs="Arial"/>
                <w:color w:val="000000"/>
                <w:sz w:val="20"/>
                <w:szCs w:val="20"/>
                <w:lang w:eastAsia="sl-SI"/>
              </w:rPr>
              <w:t>Cena letne vozovnice Zlatka</w:t>
            </w:r>
          </w:p>
        </w:tc>
        <w:tc>
          <w:tcPr>
            <w:tcW w:w="1843" w:type="dxa"/>
            <w:gridSpan w:val="2"/>
            <w:tcBorders>
              <w:top w:val="single" w:sz="4" w:space="0" w:color="auto"/>
              <w:bottom w:val="single" w:sz="4" w:space="0" w:color="auto"/>
              <w:right w:val="single" w:sz="4" w:space="0" w:color="auto"/>
            </w:tcBorders>
            <w:shd w:val="clear" w:color="auto" w:fill="auto"/>
            <w:vAlign w:val="center"/>
          </w:tcPr>
          <w:p w14:paraId="576976DC" w14:textId="7F182FF1" w:rsidR="00C04863" w:rsidRPr="00C04863" w:rsidRDefault="00C04863" w:rsidP="00C04863">
            <w:pPr>
              <w:jc w:val="center"/>
              <w:rPr>
                <w:rFonts w:cs="Arial"/>
                <w:color w:val="000000"/>
                <w:sz w:val="20"/>
                <w:szCs w:val="20"/>
                <w:lang w:eastAsia="sl-SI"/>
              </w:rPr>
            </w:pPr>
            <w:r w:rsidRPr="00C04863">
              <w:rPr>
                <w:rFonts w:cs="Arial"/>
                <w:color w:val="000000"/>
                <w:sz w:val="20"/>
                <w:szCs w:val="20"/>
                <w:lang w:eastAsia="sl-SI"/>
              </w:rPr>
              <w:t>Strošek nakupa vozo</w:t>
            </w:r>
            <w:r>
              <w:rPr>
                <w:rFonts w:cs="Arial"/>
                <w:color w:val="000000"/>
                <w:sz w:val="20"/>
                <w:szCs w:val="20"/>
                <w:lang w:eastAsia="sl-SI"/>
              </w:rPr>
              <w:t>v</w:t>
            </w:r>
            <w:r w:rsidRPr="00C04863">
              <w:rPr>
                <w:rFonts w:cs="Arial"/>
                <w:color w:val="000000"/>
                <w:sz w:val="20"/>
                <w:szCs w:val="20"/>
                <w:lang w:eastAsia="sl-SI"/>
              </w:rPr>
              <w:t>nic</w:t>
            </w:r>
          </w:p>
        </w:tc>
      </w:tr>
      <w:tr w:rsidR="00C04863" w:rsidRPr="00C04863" w14:paraId="49958781" w14:textId="77777777" w:rsidTr="00C04863">
        <w:trPr>
          <w:gridAfter w:val="2"/>
          <w:wAfter w:w="2268" w:type="dxa"/>
          <w:trHeight w:val="1029"/>
        </w:trPr>
        <w:tc>
          <w:tcPr>
            <w:tcW w:w="1684" w:type="dxa"/>
            <w:tcBorders>
              <w:top w:val="single" w:sz="4" w:space="0" w:color="auto"/>
              <w:left w:val="single" w:sz="4" w:space="0" w:color="auto"/>
              <w:bottom w:val="single" w:sz="4" w:space="0" w:color="auto"/>
            </w:tcBorders>
            <w:shd w:val="clear" w:color="auto" w:fill="auto"/>
            <w:vAlign w:val="center"/>
          </w:tcPr>
          <w:p w14:paraId="4F702122" w14:textId="26A95FF6" w:rsidR="00C04863" w:rsidRPr="00C04863" w:rsidRDefault="005C5EF0" w:rsidP="00C04863">
            <w:pPr>
              <w:jc w:val="center"/>
              <w:rPr>
                <w:rFonts w:cs="Arial"/>
                <w:bCs/>
                <w:color w:val="000000"/>
                <w:sz w:val="20"/>
                <w:szCs w:val="20"/>
                <w:lang w:eastAsia="sl-SI"/>
              </w:rPr>
            </w:pPr>
            <w:r>
              <w:rPr>
                <w:rFonts w:cs="Arial"/>
                <w:bCs/>
                <w:color w:val="000000"/>
                <w:sz w:val="20"/>
                <w:szCs w:val="20"/>
                <w:lang w:eastAsia="sl-SI"/>
              </w:rPr>
              <w:t>N</w:t>
            </w:r>
            <w:r w:rsidR="00C04863" w:rsidRPr="00C04863">
              <w:rPr>
                <w:rFonts w:cs="Arial"/>
                <w:bCs/>
                <w:color w:val="000000"/>
                <w:sz w:val="20"/>
                <w:szCs w:val="20"/>
                <w:lang w:eastAsia="sl-SI"/>
              </w:rPr>
              <w:t>akup letne vozovnice Zlatka</w:t>
            </w:r>
          </w:p>
        </w:tc>
        <w:tc>
          <w:tcPr>
            <w:tcW w:w="192" w:type="dxa"/>
            <w:tcBorders>
              <w:top w:val="single" w:sz="4" w:space="0" w:color="auto"/>
              <w:bottom w:val="single" w:sz="4" w:space="0" w:color="auto"/>
              <w:right w:val="single" w:sz="4" w:space="0" w:color="auto"/>
            </w:tcBorders>
            <w:shd w:val="clear" w:color="auto" w:fill="auto"/>
            <w:noWrap/>
            <w:vAlign w:val="center"/>
          </w:tcPr>
          <w:p w14:paraId="1BB3EF0B" w14:textId="77777777" w:rsidR="00C04863" w:rsidRPr="00C04863" w:rsidRDefault="00C04863" w:rsidP="00C04863">
            <w:pPr>
              <w:jc w:val="center"/>
              <w:rPr>
                <w:rFonts w:cs="Arial"/>
                <w:color w:val="000000"/>
                <w:sz w:val="20"/>
                <w:szCs w:val="20"/>
                <w:lang w:eastAsia="sl-SI"/>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0E63CBB" w14:textId="33BDC4C0" w:rsidR="00C04863" w:rsidRPr="009C781E" w:rsidRDefault="00C04863" w:rsidP="00C04863">
            <w:pPr>
              <w:jc w:val="center"/>
              <w:rPr>
                <w:rFonts w:cs="Arial"/>
                <w:b/>
                <w:bCs/>
                <w:color w:val="000000"/>
                <w:sz w:val="20"/>
                <w:szCs w:val="20"/>
                <w:lang w:eastAsia="sl-SI"/>
              </w:rPr>
            </w:pPr>
            <w:r w:rsidRPr="009C781E">
              <w:rPr>
                <w:rFonts w:cs="Arial"/>
                <w:b/>
                <w:bCs/>
                <w:color w:val="000000"/>
                <w:sz w:val="20"/>
                <w:szCs w:val="20"/>
                <w:lang w:eastAsia="sl-SI"/>
              </w:rPr>
              <w:t>119.039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4B390" w14:textId="359ADA9D" w:rsidR="00C04863" w:rsidRPr="009C781E" w:rsidRDefault="00C04863" w:rsidP="00C04863">
            <w:pPr>
              <w:jc w:val="center"/>
              <w:rPr>
                <w:rFonts w:cs="Arial"/>
                <w:b/>
                <w:bCs/>
                <w:color w:val="000000"/>
                <w:sz w:val="20"/>
                <w:szCs w:val="20"/>
                <w:lang w:eastAsia="sl-SI"/>
              </w:rPr>
            </w:pPr>
            <w:r w:rsidRPr="009C781E">
              <w:rPr>
                <w:rFonts w:cs="Arial"/>
                <w:b/>
                <w:bCs/>
                <w:color w:val="000000"/>
                <w:sz w:val="20"/>
                <w:szCs w:val="20"/>
                <w:lang w:eastAsia="sl-SI"/>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98F26" w14:textId="6A77AC36" w:rsidR="00C04863" w:rsidRPr="00C04863" w:rsidRDefault="00C04863" w:rsidP="00C04863">
            <w:pPr>
              <w:jc w:val="center"/>
              <w:rPr>
                <w:rFonts w:cs="Arial"/>
                <w:b/>
                <w:bCs/>
                <w:color w:val="000000"/>
                <w:sz w:val="20"/>
                <w:szCs w:val="20"/>
                <w:lang w:eastAsia="sl-SI"/>
              </w:rPr>
            </w:pPr>
            <w:r w:rsidRPr="00C04863">
              <w:rPr>
                <w:rFonts w:cs="Arial"/>
                <w:b/>
                <w:bCs/>
                <w:color w:val="000000"/>
                <w:sz w:val="20"/>
                <w:szCs w:val="20"/>
                <w:lang w:eastAsia="sl-SI"/>
              </w:rPr>
              <w:t xml:space="preserve">299,00 </w:t>
            </w:r>
            <w:r w:rsidRPr="00C04863">
              <w:rPr>
                <w:rFonts w:cs="Arial"/>
                <w:b/>
                <w:bCs/>
                <w:sz w:val="20"/>
                <w:szCs w:val="20"/>
              </w:rPr>
              <w:t>€</w:t>
            </w:r>
          </w:p>
        </w:tc>
        <w:tc>
          <w:tcPr>
            <w:tcW w:w="1843" w:type="dxa"/>
            <w:gridSpan w:val="2"/>
            <w:tcBorders>
              <w:top w:val="single" w:sz="4" w:space="0" w:color="auto"/>
              <w:bottom w:val="single" w:sz="4" w:space="0" w:color="auto"/>
              <w:right w:val="single" w:sz="4" w:space="0" w:color="auto"/>
            </w:tcBorders>
            <w:shd w:val="clear" w:color="auto" w:fill="auto"/>
            <w:vAlign w:val="center"/>
          </w:tcPr>
          <w:p w14:paraId="1A1F9B4D" w14:textId="35500979" w:rsidR="00C04863" w:rsidRPr="00C04863" w:rsidRDefault="00C04863" w:rsidP="00C04863">
            <w:pPr>
              <w:jc w:val="center"/>
              <w:rPr>
                <w:rFonts w:cs="Arial"/>
                <w:b/>
                <w:bCs/>
                <w:color w:val="000000"/>
                <w:sz w:val="20"/>
                <w:szCs w:val="20"/>
                <w:lang w:eastAsia="sl-SI"/>
              </w:rPr>
            </w:pPr>
            <w:r w:rsidRPr="00C04863">
              <w:rPr>
                <w:rFonts w:cs="Arial"/>
                <w:b/>
                <w:bCs/>
                <w:color w:val="000000"/>
                <w:sz w:val="20"/>
                <w:szCs w:val="20"/>
                <w:lang w:eastAsia="sl-SI"/>
              </w:rPr>
              <w:t xml:space="preserve">35.592.661 </w:t>
            </w:r>
            <w:r w:rsidRPr="00C04863">
              <w:rPr>
                <w:rFonts w:cs="Arial"/>
                <w:b/>
                <w:bCs/>
                <w:sz w:val="20"/>
                <w:szCs w:val="20"/>
              </w:rPr>
              <w:t>€</w:t>
            </w:r>
          </w:p>
        </w:tc>
      </w:tr>
    </w:tbl>
    <w:p w14:paraId="2F6C9FD4" w14:textId="305697D6" w:rsidR="0035142D" w:rsidRDefault="0035142D" w:rsidP="00333A39">
      <w:pPr>
        <w:keepLines/>
        <w:suppressAutoHyphens w:val="0"/>
        <w:autoSpaceDE w:val="0"/>
        <w:autoSpaceDN w:val="0"/>
        <w:adjustRightInd w:val="0"/>
        <w:spacing w:line="276" w:lineRule="auto"/>
        <w:ind w:left="360"/>
        <w:rPr>
          <w:rFonts w:cs="Arial"/>
          <w:szCs w:val="22"/>
        </w:rPr>
      </w:pPr>
    </w:p>
    <w:p w14:paraId="050BB042" w14:textId="77777777" w:rsidR="0035142D" w:rsidRDefault="0035142D" w:rsidP="0003167D">
      <w:pPr>
        <w:pStyle w:val="Naslov2"/>
      </w:pPr>
      <w:r>
        <w:br w:type="page"/>
      </w:r>
    </w:p>
    <w:p w14:paraId="3CC0179C" w14:textId="77777777" w:rsidR="00D73166" w:rsidRPr="00333A39" w:rsidRDefault="00D73166" w:rsidP="00333A39">
      <w:pPr>
        <w:keepLines/>
        <w:suppressAutoHyphens w:val="0"/>
        <w:autoSpaceDE w:val="0"/>
        <w:autoSpaceDN w:val="0"/>
        <w:adjustRightInd w:val="0"/>
        <w:spacing w:line="276" w:lineRule="auto"/>
        <w:ind w:left="360"/>
        <w:rPr>
          <w:rFonts w:cs="Arial"/>
          <w:szCs w:val="22"/>
        </w:rPr>
        <w:sectPr w:rsidR="00D73166" w:rsidRPr="00333A39" w:rsidSect="002A0FC5">
          <w:headerReference w:type="default" r:id="rId18"/>
          <w:footerReference w:type="default" r:id="rId19"/>
          <w:pgSz w:w="11906" w:h="16838"/>
          <w:pgMar w:top="1418" w:right="1418" w:bottom="1418" w:left="1418" w:header="709" w:footer="709" w:gutter="0"/>
          <w:cols w:space="708"/>
          <w:docGrid w:linePitch="360"/>
        </w:sectPr>
      </w:pPr>
    </w:p>
    <w:p w14:paraId="10C6B2D3" w14:textId="655C2692" w:rsidR="00EE7E6F" w:rsidRPr="009F521B" w:rsidRDefault="00EE7E6F" w:rsidP="009F521B">
      <w:pPr>
        <w:pStyle w:val="Naslov2"/>
        <w:numPr>
          <w:ilvl w:val="1"/>
          <w:numId w:val="23"/>
        </w:numPr>
        <w:rPr>
          <w:color w:val="2F5496" w:themeColor="accent1" w:themeShade="BF"/>
          <w:sz w:val="24"/>
          <w:szCs w:val="24"/>
        </w:rPr>
      </w:pPr>
      <w:bookmarkStart w:id="57" w:name="_Toc116292569"/>
      <w:r w:rsidRPr="009F521B">
        <w:rPr>
          <w:color w:val="2F5496" w:themeColor="accent1" w:themeShade="BF"/>
          <w:sz w:val="24"/>
          <w:szCs w:val="24"/>
        </w:rPr>
        <w:lastRenderedPageBreak/>
        <w:t xml:space="preserve">Izračun </w:t>
      </w:r>
      <w:r w:rsidR="00A56453">
        <w:rPr>
          <w:color w:val="2F5496" w:themeColor="accent1" w:themeShade="BF"/>
          <w:sz w:val="24"/>
          <w:szCs w:val="24"/>
        </w:rPr>
        <w:t xml:space="preserve">in ocena </w:t>
      </w:r>
      <w:r w:rsidRPr="009F521B">
        <w:rPr>
          <w:color w:val="2F5496" w:themeColor="accent1" w:themeShade="BF"/>
          <w:sz w:val="24"/>
          <w:szCs w:val="24"/>
        </w:rPr>
        <w:t>učinka ukrepa</w:t>
      </w:r>
      <w:bookmarkEnd w:id="57"/>
    </w:p>
    <w:p w14:paraId="207C6E90" w14:textId="2DBBF391" w:rsidR="000B5D68" w:rsidRPr="006601CB" w:rsidRDefault="000B5D68" w:rsidP="000B5D68">
      <w:pPr>
        <w:keepLines/>
        <w:suppressAutoHyphens w:val="0"/>
        <w:autoSpaceDE w:val="0"/>
        <w:autoSpaceDN w:val="0"/>
        <w:adjustRightInd w:val="0"/>
        <w:spacing w:line="276" w:lineRule="auto"/>
        <w:jc w:val="both"/>
        <w:rPr>
          <w:rFonts w:cs="Arial"/>
          <w:color w:val="000000"/>
          <w:szCs w:val="22"/>
          <w:lang w:eastAsia="sl-SI"/>
        </w:rPr>
      </w:pPr>
      <w:r w:rsidRPr="006601CB">
        <w:rPr>
          <w:rFonts w:cs="Arial"/>
          <w:color w:val="000000"/>
          <w:szCs w:val="22"/>
          <w:lang w:eastAsia="sl-SI"/>
        </w:rPr>
        <w:t>Postopek ocene učinkov temelji  na izračunih administrativnih stroškov in stroškov</w:t>
      </w:r>
      <w:r w:rsidR="00322A7A" w:rsidRPr="006601CB">
        <w:rPr>
          <w:rFonts w:cs="Arial"/>
          <w:color w:val="000000"/>
          <w:szCs w:val="22"/>
          <w:lang w:eastAsia="sl-SI"/>
        </w:rPr>
        <w:t xml:space="preserve"> </w:t>
      </w:r>
      <w:r w:rsidRPr="006601CB">
        <w:rPr>
          <w:rFonts w:cs="Arial"/>
          <w:color w:val="000000"/>
          <w:szCs w:val="22"/>
          <w:lang w:eastAsia="sl-SI"/>
        </w:rPr>
        <w:t>posamezne aktivnosti časa, ki jih opravijo deležniki v postopku uvedbe ukrepa.</w:t>
      </w:r>
    </w:p>
    <w:p w14:paraId="2DA9DF92" w14:textId="5DA14392" w:rsidR="003B6591" w:rsidRPr="006601CB" w:rsidRDefault="003B6591" w:rsidP="003B6591">
      <w:pPr>
        <w:keepLines/>
        <w:suppressAutoHyphens w:val="0"/>
        <w:autoSpaceDE w:val="0"/>
        <w:autoSpaceDN w:val="0"/>
        <w:adjustRightInd w:val="0"/>
        <w:spacing w:line="276" w:lineRule="auto"/>
        <w:jc w:val="both"/>
        <w:rPr>
          <w:rFonts w:cs="Arial"/>
          <w:szCs w:val="22"/>
        </w:rPr>
      </w:pPr>
    </w:p>
    <w:p w14:paraId="464D23AF" w14:textId="57D7D6D8" w:rsidR="0044480D" w:rsidRPr="006601CB" w:rsidRDefault="00FB6DF6" w:rsidP="0044480D">
      <w:pPr>
        <w:keepLines/>
        <w:suppressAutoHyphens w:val="0"/>
        <w:autoSpaceDE w:val="0"/>
        <w:autoSpaceDN w:val="0"/>
        <w:adjustRightInd w:val="0"/>
        <w:spacing w:line="276" w:lineRule="auto"/>
        <w:jc w:val="both"/>
        <w:rPr>
          <w:rFonts w:cs="Arial"/>
          <w:szCs w:val="22"/>
        </w:rPr>
      </w:pPr>
      <w:r w:rsidRPr="006601CB">
        <w:rPr>
          <w:rFonts w:cs="Arial"/>
          <w:szCs w:val="22"/>
        </w:rPr>
        <w:t xml:space="preserve">Za prikaz stroškov pred ukrepom smo </w:t>
      </w:r>
      <w:r w:rsidR="009625E7" w:rsidRPr="006601CB">
        <w:rPr>
          <w:rFonts w:cs="Arial"/>
          <w:szCs w:val="22"/>
        </w:rPr>
        <w:t>pred</w:t>
      </w:r>
      <w:r w:rsidR="003B6591" w:rsidRPr="006601CB">
        <w:rPr>
          <w:rFonts w:cs="Arial"/>
          <w:szCs w:val="22"/>
        </w:rPr>
        <w:t>p</w:t>
      </w:r>
      <w:r w:rsidR="009625E7" w:rsidRPr="006601CB">
        <w:rPr>
          <w:rFonts w:cs="Arial"/>
          <w:szCs w:val="22"/>
        </w:rPr>
        <w:t>ostavljali posamezne aktivnosti deležnikov, ki so temeljile na oceni predvidenih stroškov</w:t>
      </w:r>
      <w:r w:rsidR="003B6591" w:rsidRPr="006601CB">
        <w:rPr>
          <w:rFonts w:cs="Arial"/>
          <w:szCs w:val="22"/>
        </w:rPr>
        <w:t xml:space="preserve"> pri izvedbi</w:t>
      </w:r>
      <w:r w:rsidR="009625E7" w:rsidRPr="006601CB">
        <w:rPr>
          <w:rFonts w:cs="Arial"/>
          <w:szCs w:val="22"/>
        </w:rPr>
        <w:t xml:space="preserve"> nakup</w:t>
      </w:r>
      <w:r w:rsidR="00F71A0A" w:rsidRPr="006601CB">
        <w:rPr>
          <w:rFonts w:cs="Arial"/>
          <w:szCs w:val="22"/>
        </w:rPr>
        <w:t>a</w:t>
      </w:r>
      <w:r w:rsidR="009625E7" w:rsidRPr="006601CB">
        <w:rPr>
          <w:rFonts w:cs="Arial"/>
          <w:szCs w:val="22"/>
        </w:rPr>
        <w:t xml:space="preserve"> vozovnic</w:t>
      </w:r>
      <w:r w:rsidR="00F71A0A" w:rsidRPr="006601CB">
        <w:rPr>
          <w:rFonts w:cs="Arial"/>
          <w:szCs w:val="22"/>
        </w:rPr>
        <w:t>,</w:t>
      </w:r>
      <w:r w:rsidR="00192DF1" w:rsidRPr="006601CB">
        <w:rPr>
          <w:rFonts w:cs="Arial"/>
          <w:szCs w:val="22"/>
        </w:rPr>
        <w:t xml:space="preserve"> ki znašajo v </w:t>
      </w:r>
      <w:r w:rsidR="00166420" w:rsidRPr="006601CB">
        <w:rPr>
          <w:rFonts w:cs="Arial"/>
          <w:szCs w:val="22"/>
        </w:rPr>
        <w:t xml:space="preserve">prvem </w:t>
      </w:r>
      <w:r w:rsidR="008F1571" w:rsidRPr="006601CB">
        <w:rPr>
          <w:rFonts w:cs="Arial"/>
          <w:szCs w:val="22"/>
        </w:rPr>
        <w:t>s</w:t>
      </w:r>
      <w:r w:rsidR="00F71A0A" w:rsidRPr="006601CB">
        <w:rPr>
          <w:rFonts w:cs="Arial"/>
          <w:szCs w:val="22"/>
        </w:rPr>
        <w:t>cenar</w:t>
      </w:r>
      <w:r w:rsidR="008F1571" w:rsidRPr="006601CB">
        <w:rPr>
          <w:rFonts w:cs="Arial"/>
          <w:szCs w:val="22"/>
        </w:rPr>
        <w:t>iju</w:t>
      </w:r>
      <w:r w:rsidR="00192DF1" w:rsidRPr="006601CB">
        <w:rPr>
          <w:rFonts w:cs="Arial"/>
          <w:szCs w:val="22"/>
        </w:rPr>
        <w:t xml:space="preserve"> </w:t>
      </w:r>
      <w:r w:rsidR="005C2AE3">
        <w:rPr>
          <w:rFonts w:cs="Arial"/>
          <w:b/>
          <w:bCs/>
          <w:color w:val="000000"/>
          <w:sz w:val="20"/>
          <w:szCs w:val="20"/>
          <w:lang w:eastAsia="sl-SI"/>
        </w:rPr>
        <w:t>28</w:t>
      </w:r>
      <w:r w:rsidR="005C2AE3" w:rsidRPr="00C04863">
        <w:rPr>
          <w:rFonts w:cs="Arial"/>
          <w:b/>
          <w:bCs/>
          <w:color w:val="000000"/>
          <w:sz w:val="20"/>
          <w:szCs w:val="20"/>
          <w:lang w:eastAsia="sl-SI"/>
        </w:rPr>
        <w:t>.</w:t>
      </w:r>
      <w:r w:rsidR="005C2AE3">
        <w:rPr>
          <w:rFonts w:cs="Arial"/>
          <w:b/>
          <w:bCs/>
          <w:color w:val="000000"/>
          <w:sz w:val="20"/>
          <w:szCs w:val="20"/>
          <w:lang w:eastAsia="sl-SI"/>
        </w:rPr>
        <w:t>410.736,80</w:t>
      </w:r>
      <w:r w:rsidR="005C2AE3" w:rsidRPr="00C04863">
        <w:rPr>
          <w:rFonts w:cs="Arial"/>
          <w:b/>
          <w:bCs/>
          <w:color w:val="000000"/>
          <w:sz w:val="20"/>
          <w:szCs w:val="20"/>
          <w:lang w:eastAsia="sl-SI"/>
        </w:rPr>
        <w:t xml:space="preserve"> </w:t>
      </w:r>
      <w:r w:rsidR="008F1571" w:rsidRPr="006601CB">
        <w:rPr>
          <w:rFonts w:cs="Arial"/>
          <w:b/>
          <w:bCs/>
          <w:szCs w:val="22"/>
        </w:rPr>
        <w:t>€</w:t>
      </w:r>
      <w:r w:rsidR="008F1571" w:rsidRPr="006601CB">
        <w:rPr>
          <w:rFonts w:cs="Arial"/>
          <w:szCs w:val="22"/>
        </w:rPr>
        <w:t xml:space="preserve"> in v </w:t>
      </w:r>
      <w:r w:rsidR="00166420" w:rsidRPr="006601CB">
        <w:rPr>
          <w:rFonts w:cs="Arial"/>
          <w:szCs w:val="22"/>
        </w:rPr>
        <w:t xml:space="preserve">drugem </w:t>
      </w:r>
      <w:r w:rsidR="008F1571" w:rsidRPr="006601CB">
        <w:rPr>
          <w:rFonts w:cs="Arial"/>
          <w:szCs w:val="22"/>
        </w:rPr>
        <w:t xml:space="preserve">scenariju </w:t>
      </w:r>
      <w:r w:rsidR="008F1571" w:rsidRPr="006601CB">
        <w:rPr>
          <w:rFonts w:cs="Arial"/>
          <w:b/>
          <w:bCs/>
          <w:color w:val="000000"/>
          <w:szCs w:val="22"/>
          <w:lang w:eastAsia="sl-SI"/>
        </w:rPr>
        <w:t xml:space="preserve">35.592.661 </w:t>
      </w:r>
      <w:r w:rsidR="008F1571" w:rsidRPr="006601CB">
        <w:rPr>
          <w:rFonts w:cs="Arial"/>
          <w:b/>
          <w:bCs/>
          <w:szCs w:val="22"/>
        </w:rPr>
        <w:t>€</w:t>
      </w:r>
      <w:r w:rsidR="003B6591" w:rsidRPr="006601CB">
        <w:rPr>
          <w:rFonts w:cs="Arial"/>
          <w:b/>
          <w:bCs/>
          <w:szCs w:val="22"/>
        </w:rPr>
        <w:t>.</w:t>
      </w:r>
      <w:r w:rsidR="008F1571" w:rsidRPr="006601CB">
        <w:rPr>
          <w:rFonts w:cs="Arial"/>
          <w:szCs w:val="22"/>
        </w:rPr>
        <w:tab/>
      </w:r>
    </w:p>
    <w:p w14:paraId="25A62E8C" w14:textId="77777777" w:rsidR="001276C2" w:rsidRDefault="001276C2" w:rsidP="00192DF1">
      <w:pPr>
        <w:keepLines/>
        <w:suppressAutoHyphens w:val="0"/>
        <w:autoSpaceDE w:val="0"/>
        <w:autoSpaceDN w:val="0"/>
        <w:adjustRightInd w:val="0"/>
        <w:spacing w:after="240" w:line="276" w:lineRule="auto"/>
        <w:jc w:val="both"/>
        <w:rPr>
          <w:rFonts w:cs="Arial"/>
          <w:szCs w:val="22"/>
        </w:rPr>
      </w:pPr>
    </w:p>
    <w:p w14:paraId="09011688" w14:textId="140BD990" w:rsidR="00762A7B" w:rsidRPr="006601CB" w:rsidRDefault="003B6591" w:rsidP="00192DF1">
      <w:pPr>
        <w:keepLines/>
        <w:suppressAutoHyphens w:val="0"/>
        <w:autoSpaceDE w:val="0"/>
        <w:autoSpaceDN w:val="0"/>
        <w:adjustRightInd w:val="0"/>
        <w:spacing w:after="240" w:line="276" w:lineRule="auto"/>
        <w:jc w:val="both"/>
        <w:rPr>
          <w:rFonts w:cs="Arial"/>
          <w:szCs w:val="22"/>
        </w:rPr>
      </w:pPr>
      <w:r w:rsidRPr="006601CB">
        <w:rPr>
          <w:rFonts w:cs="Arial"/>
          <w:szCs w:val="22"/>
        </w:rPr>
        <w:t xml:space="preserve">Izračun učinka je narejen na prikazu ocene stanja </w:t>
      </w:r>
      <w:r w:rsidR="006601CB" w:rsidRPr="006601CB">
        <w:rPr>
          <w:rFonts w:cs="Arial"/>
          <w:szCs w:val="22"/>
        </w:rPr>
        <w:t xml:space="preserve">administrativnih stroškov </w:t>
      </w:r>
      <w:r w:rsidRPr="006601CB">
        <w:rPr>
          <w:rFonts w:cs="Arial"/>
          <w:szCs w:val="22"/>
        </w:rPr>
        <w:t>pred in</w:t>
      </w:r>
      <w:r w:rsidR="00A84CB3" w:rsidRPr="006601CB">
        <w:rPr>
          <w:rFonts w:cs="Arial"/>
          <w:szCs w:val="22"/>
        </w:rPr>
        <w:t xml:space="preserve"> po</w:t>
      </w:r>
      <w:r w:rsidRPr="006601CB">
        <w:rPr>
          <w:rFonts w:cs="Arial"/>
          <w:szCs w:val="22"/>
        </w:rPr>
        <w:t xml:space="preserve"> iz</w:t>
      </w:r>
      <w:r w:rsidR="006601CB" w:rsidRPr="006601CB">
        <w:rPr>
          <w:rFonts w:cs="Arial"/>
          <w:szCs w:val="22"/>
        </w:rPr>
        <w:t>vedbi ukrepa</w:t>
      </w:r>
      <w:r w:rsidRPr="006601CB">
        <w:rPr>
          <w:rFonts w:cs="Arial"/>
          <w:szCs w:val="22"/>
        </w:rPr>
        <w:t>. Pred implementacijo ukrepa, torej pred uvedbo brezplačne vozovnice, ni bilo administrativnih obveznosti</w:t>
      </w:r>
      <w:r w:rsidR="006601CB" w:rsidRPr="006601CB">
        <w:rPr>
          <w:rFonts w:cs="Arial"/>
          <w:szCs w:val="22"/>
        </w:rPr>
        <w:t>, ki pa so se pojavile šele kasneje</w:t>
      </w:r>
      <w:r w:rsidR="00A84CB3" w:rsidRPr="006601CB">
        <w:rPr>
          <w:rFonts w:cs="Arial"/>
          <w:szCs w:val="22"/>
        </w:rPr>
        <w:t>. I</w:t>
      </w:r>
      <w:r w:rsidR="00762A7B" w:rsidRPr="006601CB">
        <w:rPr>
          <w:rFonts w:cs="Arial"/>
          <w:szCs w:val="22"/>
        </w:rPr>
        <w:t>zračun razlike je narejen na podlagi prikaza stanja pred uvedbo spremembe</w:t>
      </w:r>
      <w:r w:rsidR="006601CB" w:rsidRPr="006601CB">
        <w:rPr>
          <w:rFonts w:cs="Arial"/>
          <w:szCs w:val="22"/>
        </w:rPr>
        <w:t>, in sicer</w:t>
      </w:r>
      <w:r w:rsidR="00762A7B" w:rsidRPr="006601CB">
        <w:rPr>
          <w:rFonts w:cs="Arial"/>
          <w:szCs w:val="22"/>
        </w:rPr>
        <w:t xml:space="preserve"> na podlagi dveh možnih scenarijev </w:t>
      </w:r>
      <w:r w:rsidR="00192DF1" w:rsidRPr="006601CB">
        <w:rPr>
          <w:rFonts w:cs="Arial"/>
          <w:szCs w:val="22"/>
        </w:rPr>
        <w:t>za</w:t>
      </w:r>
      <w:r w:rsidRPr="006601CB">
        <w:rPr>
          <w:rFonts w:cs="Arial"/>
          <w:szCs w:val="22"/>
        </w:rPr>
        <w:t xml:space="preserve"> </w:t>
      </w:r>
      <w:r w:rsidR="00192DF1" w:rsidRPr="006601CB">
        <w:rPr>
          <w:rFonts w:cs="Arial"/>
          <w:szCs w:val="22"/>
        </w:rPr>
        <w:t xml:space="preserve">nakup vozovnic </w:t>
      </w:r>
      <w:r w:rsidR="00762A7B" w:rsidRPr="006601CB">
        <w:rPr>
          <w:rFonts w:cs="Arial"/>
          <w:szCs w:val="22"/>
        </w:rPr>
        <w:t xml:space="preserve">in </w:t>
      </w:r>
      <w:r w:rsidR="00192DF1" w:rsidRPr="006601CB">
        <w:rPr>
          <w:rFonts w:cs="Arial"/>
          <w:szCs w:val="22"/>
        </w:rPr>
        <w:t xml:space="preserve">administrativnih </w:t>
      </w:r>
      <w:r w:rsidRPr="006601CB">
        <w:rPr>
          <w:rFonts w:cs="Arial"/>
          <w:szCs w:val="22"/>
        </w:rPr>
        <w:t xml:space="preserve">obveznosti </w:t>
      </w:r>
      <w:r w:rsidR="006601CB" w:rsidRPr="006601CB">
        <w:rPr>
          <w:rFonts w:cs="Arial"/>
          <w:szCs w:val="22"/>
        </w:rPr>
        <w:t xml:space="preserve">ter </w:t>
      </w:r>
      <w:r w:rsidR="00192DF1" w:rsidRPr="006601CB">
        <w:rPr>
          <w:rFonts w:cs="Arial"/>
          <w:szCs w:val="22"/>
        </w:rPr>
        <w:t>stroškov</w:t>
      </w:r>
      <w:r w:rsidRPr="006601CB">
        <w:rPr>
          <w:rFonts w:cs="Arial"/>
          <w:szCs w:val="22"/>
        </w:rPr>
        <w:t xml:space="preserve"> izvedenih </w:t>
      </w:r>
      <w:r w:rsidR="00800A5F" w:rsidRPr="006601CB">
        <w:rPr>
          <w:rFonts w:cs="Arial"/>
          <w:szCs w:val="22"/>
        </w:rPr>
        <w:t xml:space="preserve">v </w:t>
      </w:r>
      <w:r w:rsidRPr="006601CB">
        <w:rPr>
          <w:rFonts w:cs="Arial"/>
          <w:szCs w:val="22"/>
        </w:rPr>
        <w:t>implementaciji ukrepa</w:t>
      </w:r>
      <w:r w:rsidR="006601CB" w:rsidRPr="006601CB">
        <w:rPr>
          <w:rFonts w:cs="Arial"/>
          <w:szCs w:val="22"/>
        </w:rPr>
        <w:t>.</w:t>
      </w:r>
    </w:p>
    <w:p w14:paraId="167C68C7" w14:textId="15B51111" w:rsidR="0044480D" w:rsidRPr="006601CB" w:rsidRDefault="0044480D" w:rsidP="0044480D">
      <w:pPr>
        <w:keepLines/>
        <w:suppressAutoHyphens w:val="0"/>
        <w:autoSpaceDE w:val="0"/>
        <w:autoSpaceDN w:val="0"/>
        <w:adjustRightInd w:val="0"/>
        <w:spacing w:after="240" w:line="276" w:lineRule="auto"/>
        <w:jc w:val="both"/>
        <w:rPr>
          <w:rFonts w:cs="Arial"/>
          <w:color w:val="000000"/>
          <w:szCs w:val="22"/>
          <w:lang w:eastAsia="sl-SI"/>
        </w:rPr>
      </w:pPr>
      <w:r w:rsidRPr="006601CB">
        <w:rPr>
          <w:rFonts w:cs="Arial"/>
          <w:color w:val="000000"/>
          <w:szCs w:val="22"/>
          <w:lang w:eastAsia="sl-SI"/>
        </w:rPr>
        <w:t>Pri izračunu ocene administrativnega bremena smo se osredotočili na ovrednotenje časa, ki ga posamezni deležniki potrebujejo za realizacijo administrativne aktivnosti.</w:t>
      </w:r>
    </w:p>
    <w:p w14:paraId="6E0B93A7" w14:textId="35AE01A4" w:rsidR="00335B9E" w:rsidRPr="006601CB" w:rsidRDefault="00B53C79" w:rsidP="00FB6DF6">
      <w:pPr>
        <w:keepLines/>
        <w:suppressAutoHyphens w:val="0"/>
        <w:autoSpaceDE w:val="0"/>
        <w:autoSpaceDN w:val="0"/>
        <w:adjustRightInd w:val="0"/>
        <w:spacing w:after="240" w:line="276" w:lineRule="auto"/>
        <w:jc w:val="both"/>
        <w:rPr>
          <w:rFonts w:cs="Arial"/>
          <w:color w:val="000000"/>
          <w:szCs w:val="22"/>
          <w:lang w:eastAsia="sl-SI"/>
        </w:rPr>
      </w:pPr>
      <w:r w:rsidRPr="006601CB">
        <w:rPr>
          <w:rFonts w:cs="Arial"/>
          <w:color w:val="000000"/>
          <w:szCs w:val="22"/>
          <w:lang w:eastAsia="sl-SI"/>
        </w:rPr>
        <w:t xml:space="preserve">V tabeli </w:t>
      </w:r>
      <w:r w:rsidR="00CE2110">
        <w:rPr>
          <w:rFonts w:cs="Arial"/>
          <w:color w:val="000000"/>
          <w:szCs w:val="22"/>
          <w:lang w:eastAsia="sl-SI"/>
        </w:rPr>
        <w:t xml:space="preserve">št. </w:t>
      </w:r>
      <w:r w:rsidRPr="006601CB">
        <w:rPr>
          <w:rFonts w:cs="Arial"/>
          <w:color w:val="000000"/>
          <w:szCs w:val="22"/>
          <w:lang w:eastAsia="sl-SI"/>
        </w:rPr>
        <w:t>10 je pre</w:t>
      </w:r>
      <w:r w:rsidR="000F15E7" w:rsidRPr="006601CB">
        <w:rPr>
          <w:rFonts w:cs="Arial"/>
          <w:color w:val="000000"/>
          <w:szCs w:val="22"/>
          <w:lang w:eastAsia="sl-SI"/>
        </w:rPr>
        <w:t>d</w:t>
      </w:r>
      <w:r w:rsidRPr="006601CB">
        <w:rPr>
          <w:rFonts w:cs="Arial"/>
          <w:color w:val="000000"/>
          <w:szCs w:val="22"/>
          <w:lang w:eastAsia="sl-SI"/>
        </w:rPr>
        <w:t>stavljen</w:t>
      </w:r>
      <w:r w:rsidR="00FB6DF6" w:rsidRPr="006601CB">
        <w:rPr>
          <w:rFonts w:cs="Arial"/>
          <w:color w:val="000000"/>
          <w:szCs w:val="22"/>
          <w:lang w:eastAsia="sl-SI"/>
        </w:rPr>
        <w:t xml:space="preserve"> prikaz </w:t>
      </w:r>
      <w:r w:rsidR="00A84CB3" w:rsidRPr="006601CB">
        <w:rPr>
          <w:rFonts w:cs="Arial"/>
          <w:color w:val="000000"/>
          <w:szCs w:val="22"/>
          <w:lang w:eastAsia="sl-SI"/>
        </w:rPr>
        <w:t xml:space="preserve">administrativnih </w:t>
      </w:r>
      <w:r w:rsidR="004B7049" w:rsidRPr="006601CB">
        <w:rPr>
          <w:rFonts w:cs="Arial"/>
          <w:color w:val="000000"/>
          <w:szCs w:val="22"/>
          <w:lang w:eastAsia="sl-SI"/>
        </w:rPr>
        <w:t>obveznosti</w:t>
      </w:r>
      <w:r w:rsidR="005C5EF0">
        <w:rPr>
          <w:rFonts w:cs="Arial"/>
          <w:color w:val="000000"/>
          <w:szCs w:val="22"/>
          <w:lang w:eastAsia="sl-SI"/>
        </w:rPr>
        <w:t>,</w:t>
      </w:r>
      <w:r w:rsidR="004B7049" w:rsidRPr="006601CB">
        <w:rPr>
          <w:rFonts w:cs="Arial"/>
          <w:color w:val="000000"/>
          <w:szCs w:val="22"/>
          <w:lang w:eastAsia="sl-SI"/>
        </w:rPr>
        <w:t xml:space="preserve"> </w:t>
      </w:r>
      <w:r w:rsidR="00A84CB3" w:rsidRPr="006601CB">
        <w:rPr>
          <w:rFonts w:cs="Arial"/>
          <w:color w:val="000000"/>
          <w:szCs w:val="22"/>
          <w:lang w:eastAsia="sl-SI"/>
        </w:rPr>
        <w:t xml:space="preserve">ki </w:t>
      </w:r>
      <w:r w:rsidR="004B7049" w:rsidRPr="006601CB">
        <w:rPr>
          <w:rFonts w:cs="Arial"/>
          <w:color w:val="000000"/>
          <w:szCs w:val="22"/>
          <w:lang w:eastAsia="sl-SI"/>
        </w:rPr>
        <w:t>ji</w:t>
      </w:r>
      <w:r w:rsidR="00A84CB3" w:rsidRPr="006601CB">
        <w:rPr>
          <w:rFonts w:cs="Arial"/>
          <w:color w:val="000000"/>
          <w:szCs w:val="22"/>
          <w:lang w:eastAsia="sl-SI"/>
        </w:rPr>
        <w:t xml:space="preserve">h </w:t>
      </w:r>
      <w:r w:rsidR="004B7049" w:rsidRPr="006601CB">
        <w:rPr>
          <w:rFonts w:cs="Arial"/>
          <w:color w:val="000000"/>
          <w:szCs w:val="22"/>
          <w:lang w:eastAsia="sl-SI"/>
        </w:rPr>
        <w:t xml:space="preserve">je </w:t>
      </w:r>
      <w:r w:rsidR="00A84CB3" w:rsidRPr="006601CB">
        <w:rPr>
          <w:rFonts w:cs="Arial"/>
          <w:color w:val="000000"/>
          <w:szCs w:val="22"/>
          <w:lang w:eastAsia="sl-SI"/>
        </w:rPr>
        <w:t>ime</w:t>
      </w:r>
      <w:r w:rsidR="004B7049" w:rsidRPr="006601CB">
        <w:rPr>
          <w:rFonts w:cs="Arial"/>
          <w:color w:val="000000"/>
          <w:szCs w:val="22"/>
          <w:lang w:eastAsia="sl-SI"/>
        </w:rPr>
        <w:t>l</w:t>
      </w:r>
      <w:r w:rsidR="00A84CB3" w:rsidRPr="006601CB">
        <w:rPr>
          <w:rFonts w:cs="Arial"/>
          <w:color w:val="000000"/>
          <w:szCs w:val="22"/>
          <w:lang w:eastAsia="sl-SI"/>
        </w:rPr>
        <w:t xml:space="preserve">a celotna populacija </w:t>
      </w:r>
      <w:r w:rsidR="000F15E7" w:rsidRPr="006601CB">
        <w:rPr>
          <w:rFonts w:cs="Arial"/>
          <w:color w:val="000000"/>
          <w:szCs w:val="22"/>
          <w:lang w:eastAsia="sl-SI"/>
        </w:rPr>
        <w:t>v procesu pridobitve brezplačne vozovnice in enako ugotovljene obveznosti</w:t>
      </w:r>
      <w:r w:rsidR="00800A5F" w:rsidRPr="006601CB">
        <w:rPr>
          <w:rFonts w:cs="Arial"/>
          <w:color w:val="000000"/>
          <w:szCs w:val="22"/>
          <w:lang w:eastAsia="sl-SI"/>
        </w:rPr>
        <w:t xml:space="preserve"> za</w:t>
      </w:r>
      <w:r w:rsidR="000F15E7" w:rsidRPr="006601CB">
        <w:rPr>
          <w:rFonts w:cs="Arial"/>
          <w:color w:val="000000"/>
          <w:szCs w:val="22"/>
          <w:lang w:eastAsia="sl-SI"/>
        </w:rPr>
        <w:t xml:space="preserve"> posamezno osebo </w:t>
      </w:r>
      <w:r w:rsidR="00854391" w:rsidRPr="006601CB">
        <w:rPr>
          <w:rFonts w:cs="Arial"/>
          <w:color w:val="000000"/>
          <w:szCs w:val="22"/>
          <w:lang w:eastAsia="sl-SI"/>
        </w:rPr>
        <w:t xml:space="preserve">v tabeli </w:t>
      </w:r>
      <w:r w:rsidR="00CE2110">
        <w:rPr>
          <w:rFonts w:cs="Arial"/>
          <w:color w:val="000000"/>
          <w:szCs w:val="22"/>
          <w:lang w:eastAsia="sl-SI"/>
        </w:rPr>
        <w:t xml:space="preserve">št. </w:t>
      </w:r>
      <w:r w:rsidR="00854391" w:rsidRPr="006601CB">
        <w:rPr>
          <w:rFonts w:cs="Arial"/>
          <w:color w:val="000000"/>
          <w:szCs w:val="22"/>
          <w:lang w:eastAsia="sl-SI"/>
        </w:rPr>
        <w:t>11.</w:t>
      </w:r>
      <w:r w:rsidR="00EA3B1D" w:rsidRPr="006601CB">
        <w:rPr>
          <w:rFonts w:cs="Arial"/>
          <w:color w:val="000000"/>
          <w:szCs w:val="22"/>
          <w:lang w:eastAsia="sl-SI"/>
        </w:rPr>
        <w:t xml:space="preserve"> </w:t>
      </w:r>
      <w:r w:rsidR="004B7049" w:rsidRPr="006601CB">
        <w:rPr>
          <w:rFonts w:cs="Arial"/>
          <w:color w:val="000000"/>
          <w:szCs w:val="22"/>
          <w:lang w:eastAsia="sl-SI"/>
        </w:rPr>
        <w:t>Pri tem smo ocenili,</w:t>
      </w:r>
      <w:r w:rsidR="005279A3" w:rsidRPr="006601CB">
        <w:rPr>
          <w:rFonts w:cs="Arial"/>
          <w:color w:val="000000"/>
          <w:szCs w:val="22"/>
          <w:lang w:eastAsia="sl-SI"/>
        </w:rPr>
        <w:t xml:space="preserve"> </w:t>
      </w:r>
      <w:r w:rsidR="004B7049" w:rsidRPr="006601CB">
        <w:rPr>
          <w:rFonts w:cs="Arial"/>
          <w:color w:val="000000"/>
          <w:szCs w:val="22"/>
          <w:lang w:eastAsia="sl-SI"/>
        </w:rPr>
        <w:t>da so najvišji administrativni stroški nastali pri fizični</w:t>
      </w:r>
      <w:r w:rsidR="005279A3" w:rsidRPr="006601CB">
        <w:rPr>
          <w:rFonts w:cs="Arial"/>
          <w:color w:val="000000"/>
          <w:szCs w:val="22"/>
          <w:lang w:eastAsia="sl-SI"/>
        </w:rPr>
        <w:t xml:space="preserve"> </w:t>
      </w:r>
      <w:r w:rsidR="004B7049" w:rsidRPr="006601CB">
        <w:rPr>
          <w:rFonts w:cs="Arial"/>
          <w:color w:val="000000"/>
          <w:szCs w:val="22"/>
          <w:lang w:eastAsia="sl-SI"/>
        </w:rPr>
        <w:t>pridobitvi vozovnice na prodajnih mestih prevoznikov</w:t>
      </w:r>
      <w:r w:rsidR="00A94216" w:rsidRPr="006601CB">
        <w:rPr>
          <w:rFonts w:cs="Arial"/>
          <w:color w:val="000000"/>
          <w:szCs w:val="22"/>
          <w:lang w:eastAsia="sl-SI"/>
        </w:rPr>
        <w:t>, saj predstavlja visok administra</w:t>
      </w:r>
      <w:r w:rsidR="000F15E7" w:rsidRPr="006601CB">
        <w:rPr>
          <w:rFonts w:cs="Arial"/>
          <w:color w:val="000000"/>
          <w:szCs w:val="22"/>
          <w:lang w:eastAsia="sl-SI"/>
        </w:rPr>
        <w:t>t</w:t>
      </w:r>
      <w:r w:rsidR="00A94216" w:rsidRPr="006601CB">
        <w:rPr>
          <w:rFonts w:cs="Arial"/>
          <w:color w:val="000000"/>
          <w:szCs w:val="22"/>
          <w:lang w:eastAsia="sl-SI"/>
        </w:rPr>
        <w:t>ivni strošek</w:t>
      </w:r>
      <w:r w:rsidR="0022075C" w:rsidRPr="006601CB">
        <w:rPr>
          <w:rFonts w:cs="Arial"/>
          <w:color w:val="000000"/>
          <w:szCs w:val="22"/>
          <w:lang w:eastAsia="sl-SI"/>
        </w:rPr>
        <w:t xml:space="preserve"> </w:t>
      </w:r>
      <w:r w:rsidR="000F15E7" w:rsidRPr="006601CB">
        <w:rPr>
          <w:rFonts w:cs="Arial"/>
          <w:color w:val="000000"/>
          <w:szCs w:val="22"/>
          <w:lang w:eastAsia="sl-SI"/>
        </w:rPr>
        <w:t>porabljen</w:t>
      </w:r>
      <w:r w:rsidR="00800A5F" w:rsidRPr="006601CB">
        <w:rPr>
          <w:rFonts w:cs="Arial"/>
          <w:color w:val="000000"/>
          <w:szCs w:val="22"/>
          <w:lang w:eastAsia="sl-SI"/>
        </w:rPr>
        <w:t xml:space="preserve"> za čas</w:t>
      </w:r>
      <w:r w:rsidR="00EA3B1D" w:rsidRPr="006601CB">
        <w:rPr>
          <w:rFonts w:cs="Arial"/>
          <w:color w:val="000000"/>
          <w:szCs w:val="22"/>
          <w:lang w:eastAsia="sl-SI"/>
        </w:rPr>
        <w:t xml:space="preserve">, </w:t>
      </w:r>
      <w:r w:rsidR="00800A5F" w:rsidRPr="006601CB">
        <w:rPr>
          <w:rFonts w:cs="Arial"/>
          <w:color w:val="000000"/>
          <w:szCs w:val="22"/>
          <w:lang w:eastAsia="sl-SI"/>
        </w:rPr>
        <w:t>namenjen</w:t>
      </w:r>
      <w:r w:rsidR="00A94216" w:rsidRPr="006601CB">
        <w:rPr>
          <w:rFonts w:cs="Arial"/>
          <w:color w:val="000000"/>
          <w:szCs w:val="22"/>
          <w:lang w:eastAsia="sl-SI"/>
        </w:rPr>
        <w:t xml:space="preserve"> </w:t>
      </w:r>
      <w:r w:rsidR="0022075C" w:rsidRPr="006601CB">
        <w:rPr>
          <w:rFonts w:cs="Arial"/>
          <w:color w:val="000000"/>
          <w:szCs w:val="22"/>
          <w:lang w:eastAsia="sl-SI"/>
        </w:rPr>
        <w:t>za pot</w:t>
      </w:r>
      <w:r w:rsidR="00A94216" w:rsidRPr="006601CB">
        <w:rPr>
          <w:rFonts w:cs="Arial"/>
          <w:color w:val="000000"/>
          <w:szCs w:val="22"/>
          <w:lang w:eastAsia="sl-SI"/>
        </w:rPr>
        <w:t xml:space="preserve"> na prodajna mesta.</w:t>
      </w:r>
    </w:p>
    <w:p w14:paraId="23C88E2B" w14:textId="4F210DA9" w:rsidR="00A84CB3" w:rsidRPr="006601CB" w:rsidRDefault="00335B9E" w:rsidP="00FB6DF6">
      <w:pPr>
        <w:keepLines/>
        <w:suppressAutoHyphens w:val="0"/>
        <w:autoSpaceDE w:val="0"/>
        <w:autoSpaceDN w:val="0"/>
        <w:adjustRightInd w:val="0"/>
        <w:spacing w:after="240" w:line="276" w:lineRule="auto"/>
        <w:jc w:val="both"/>
        <w:rPr>
          <w:rFonts w:cs="Arial"/>
          <w:color w:val="000000"/>
          <w:szCs w:val="22"/>
          <w:lang w:eastAsia="sl-SI"/>
        </w:rPr>
      </w:pPr>
      <w:r w:rsidRPr="006601CB">
        <w:rPr>
          <w:rFonts w:cs="Arial"/>
          <w:color w:val="000000"/>
          <w:szCs w:val="22"/>
          <w:lang w:eastAsia="sl-SI"/>
        </w:rPr>
        <w:t>Pri izvedbi elektronske oddaje vloge</w:t>
      </w:r>
      <w:r w:rsidR="00A94216" w:rsidRPr="006601CB">
        <w:rPr>
          <w:rFonts w:cs="Arial"/>
          <w:color w:val="000000"/>
          <w:szCs w:val="22"/>
          <w:lang w:eastAsia="sl-SI"/>
        </w:rPr>
        <w:t xml:space="preserve"> za</w:t>
      </w:r>
      <w:r w:rsidRPr="006601CB">
        <w:rPr>
          <w:rFonts w:cs="Arial"/>
          <w:color w:val="000000"/>
          <w:szCs w:val="22"/>
          <w:lang w:eastAsia="sl-SI"/>
        </w:rPr>
        <w:t xml:space="preserve"> pridobitev vozovnice in posledično prevzem</w:t>
      </w:r>
      <w:r w:rsidR="002350C8" w:rsidRPr="006601CB">
        <w:rPr>
          <w:rFonts w:cs="Arial"/>
          <w:color w:val="000000"/>
          <w:szCs w:val="22"/>
          <w:lang w:eastAsia="sl-SI"/>
        </w:rPr>
        <w:t>a</w:t>
      </w:r>
      <w:r w:rsidRPr="006601CB">
        <w:rPr>
          <w:rFonts w:cs="Arial"/>
          <w:color w:val="000000"/>
          <w:szCs w:val="22"/>
          <w:lang w:eastAsia="sl-SI"/>
        </w:rPr>
        <w:t xml:space="preserve"> vozovnice po pošti</w:t>
      </w:r>
      <w:r w:rsidR="0044480D" w:rsidRPr="006601CB">
        <w:rPr>
          <w:rFonts w:cs="Arial"/>
          <w:color w:val="000000"/>
          <w:szCs w:val="22"/>
          <w:lang w:eastAsia="sl-SI"/>
        </w:rPr>
        <w:t xml:space="preserve">, </w:t>
      </w:r>
      <w:r w:rsidR="00A94216" w:rsidRPr="006601CB">
        <w:rPr>
          <w:rFonts w:cs="Arial"/>
          <w:color w:val="000000"/>
          <w:szCs w:val="22"/>
          <w:lang w:eastAsia="sl-SI"/>
        </w:rPr>
        <w:t>so</w:t>
      </w:r>
      <w:r w:rsidR="002350C8" w:rsidRPr="006601CB">
        <w:rPr>
          <w:rFonts w:cs="Arial"/>
          <w:color w:val="000000"/>
          <w:szCs w:val="22"/>
          <w:lang w:eastAsia="sl-SI"/>
        </w:rPr>
        <w:t xml:space="preserve"> deležniki imeli prihranek v času</w:t>
      </w:r>
      <w:r w:rsidR="0044480D" w:rsidRPr="006601CB">
        <w:rPr>
          <w:rFonts w:cs="Arial"/>
          <w:color w:val="000000"/>
          <w:szCs w:val="22"/>
          <w:lang w:eastAsia="sl-SI"/>
        </w:rPr>
        <w:t xml:space="preserve"> in v izdatk</w:t>
      </w:r>
      <w:r w:rsidR="00854391" w:rsidRPr="006601CB">
        <w:rPr>
          <w:rFonts w:cs="Arial"/>
          <w:color w:val="000000"/>
          <w:szCs w:val="22"/>
          <w:lang w:eastAsia="sl-SI"/>
        </w:rPr>
        <w:t>ih</w:t>
      </w:r>
      <w:r w:rsidR="0044480D" w:rsidRPr="006601CB">
        <w:rPr>
          <w:rFonts w:cs="Arial"/>
          <w:color w:val="000000"/>
          <w:szCs w:val="22"/>
          <w:lang w:eastAsia="sl-SI"/>
        </w:rPr>
        <w:t xml:space="preserve"> za poštno storitev,</w:t>
      </w:r>
      <w:r w:rsidR="002350C8" w:rsidRPr="006601CB">
        <w:rPr>
          <w:rFonts w:cs="Arial"/>
          <w:color w:val="000000"/>
          <w:szCs w:val="22"/>
          <w:lang w:eastAsia="sl-SI"/>
        </w:rPr>
        <w:t xml:space="preserve"> </w:t>
      </w:r>
      <w:r w:rsidR="002350C8" w:rsidRPr="006601CB">
        <w:rPr>
          <w:rFonts w:cs="Arial"/>
          <w:szCs w:val="22"/>
        </w:rPr>
        <w:t xml:space="preserve">potreben za oddajo vloge po pošti. Prav tako je </w:t>
      </w:r>
      <w:proofErr w:type="spellStart"/>
      <w:r w:rsidR="002350C8" w:rsidRPr="006601CB">
        <w:rPr>
          <w:rFonts w:cs="Arial"/>
          <w:szCs w:val="22"/>
        </w:rPr>
        <w:t>prihanek</w:t>
      </w:r>
      <w:proofErr w:type="spellEnd"/>
      <w:r w:rsidR="002350C8" w:rsidRPr="006601CB">
        <w:rPr>
          <w:rFonts w:cs="Arial"/>
          <w:szCs w:val="22"/>
        </w:rPr>
        <w:t xml:space="preserve"> </w:t>
      </w:r>
      <w:r w:rsidR="0044480D" w:rsidRPr="006601CB">
        <w:rPr>
          <w:rFonts w:cs="Arial"/>
          <w:szCs w:val="22"/>
        </w:rPr>
        <w:t xml:space="preserve">v času tudi </w:t>
      </w:r>
      <w:r w:rsidR="002350C8" w:rsidRPr="006601CB">
        <w:rPr>
          <w:rFonts w:cs="Arial"/>
          <w:szCs w:val="22"/>
        </w:rPr>
        <w:t>pri p</w:t>
      </w:r>
      <w:r w:rsidR="00A94216" w:rsidRPr="006601CB">
        <w:rPr>
          <w:rFonts w:cs="Arial"/>
          <w:szCs w:val="22"/>
        </w:rPr>
        <w:t>revzemu</w:t>
      </w:r>
      <w:r w:rsidR="002350C8" w:rsidRPr="006601CB">
        <w:rPr>
          <w:rFonts w:cs="Arial"/>
          <w:szCs w:val="22"/>
        </w:rPr>
        <w:t xml:space="preserve"> vozovnice po</w:t>
      </w:r>
      <w:r w:rsidR="00854391" w:rsidRPr="006601CB">
        <w:rPr>
          <w:rFonts w:cs="Arial"/>
          <w:szCs w:val="22"/>
        </w:rPr>
        <w:t xml:space="preserve"> </w:t>
      </w:r>
      <w:r w:rsidR="002350C8" w:rsidRPr="006601CB">
        <w:rPr>
          <w:rFonts w:cs="Arial"/>
          <w:szCs w:val="22"/>
        </w:rPr>
        <w:t xml:space="preserve">pošti. </w:t>
      </w:r>
      <w:r w:rsidR="005279A3" w:rsidRPr="006601CB">
        <w:rPr>
          <w:rFonts w:cs="Arial"/>
          <w:szCs w:val="22"/>
        </w:rPr>
        <w:t>V večini je prevzem</w:t>
      </w:r>
      <w:r w:rsidR="00A94216" w:rsidRPr="006601CB">
        <w:rPr>
          <w:rFonts w:cs="Arial"/>
          <w:szCs w:val="22"/>
        </w:rPr>
        <w:t xml:space="preserve"> </w:t>
      </w:r>
      <w:r w:rsidR="00854391" w:rsidRPr="006601CB">
        <w:rPr>
          <w:rFonts w:cs="Arial"/>
          <w:szCs w:val="22"/>
        </w:rPr>
        <w:t xml:space="preserve">vozovnice izveden preko </w:t>
      </w:r>
      <w:r w:rsidR="00A94216" w:rsidRPr="006601CB">
        <w:rPr>
          <w:rFonts w:cs="Arial"/>
          <w:szCs w:val="22"/>
        </w:rPr>
        <w:t>pošte</w:t>
      </w:r>
      <w:r w:rsidR="005279A3" w:rsidRPr="006601CB">
        <w:rPr>
          <w:rFonts w:cs="Arial"/>
          <w:szCs w:val="22"/>
        </w:rPr>
        <w:t xml:space="preserve"> kar na domu</w:t>
      </w:r>
      <w:r w:rsidR="0044480D" w:rsidRPr="006601CB">
        <w:rPr>
          <w:rFonts w:cs="Arial"/>
          <w:szCs w:val="22"/>
        </w:rPr>
        <w:t xml:space="preserve">. Pri takšnem izračunu prihranka je zanemarljiv izdatek 3 </w:t>
      </w:r>
      <w:r w:rsidR="007C1AEB">
        <w:rPr>
          <w:rFonts w:cs="Arial"/>
          <w:szCs w:val="22"/>
        </w:rPr>
        <w:t>eur</w:t>
      </w:r>
      <w:r w:rsidR="00854391" w:rsidRPr="006601CB">
        <w:rPr>
          <w:rFonts w:cs="Arial"/>
          <w:szCs w:val="22"/>
        </w:rPr>
        <w:t xml:space="preserve"> za plačilo </w:t>
      </w:r>
      <w:r w:rsidR="0044480D" w:rsidRPr="006601CB">
        <w:rPr>
          <w:rFonts w:cs="Arial"/>
          <w:szCs w:val="22"/>
        </w:rPr>
        <w:t xml:space="preserve">poštnih storitev za </w:t>
      </w:r>
      <w:r w:rsidR="00800A5F" w:rsidRPr="006601CB">
        <w:rPr>
          <w:rFonts w:cs="Arial"/>
          <w:szCs w:val="22"/>
        </w:rPr>
        <w:t xml:space="preserve">osebni </w:t>
      </w:r>
      <w:r w:rsidR="0044480D" w:rsidRPr="006601CB">
        <w:rPr>
          <w:rFonts w:cs="Arial"/>
          <w:szCs w:val="22"/>
        </w:rPr>
        <w:t>prevzem vozovnice</w:t>
      </w:r>
    </w:p>
    <w:p w14:paraId="0268D7AF" w14:textId="599973BB" w:rsidR="00854391" w:rsidRPr="006601CB" w:rsidRDefault="00854391" w:rsidP="00854391">
      <w:pPr>
        <w:keepLines/>
        <w:suppressAutoHyphens w:val="0"/>
        <w:autoSpaceDE w:val="0"/>
        <w:autoSpaceDN w:val="0"/>
        <w:adjustRightInd w:val="0"/>
        <w:spacing w:line="276" w:lineRule="auto"/>
        <w:jc w:val="both"/>
        <w:rPr>
          <w:rFonts w:cs="Arial"/>
          <w:szCs w:val="22"/>
        </w:rPr>
      </w:pPr>
      <w:r w:rsidRPr="006601CB">
        <w:rPr>
          <w:rFonts w:cs="Arial"/>
          <w:color w:val="000000"/>
          <w:szCs w:val="22"/>
          <w:lang w:eastAsia="sl-SI"/>
        </w:rPr>
        <w:t>V tabeli</w:t>
      </w:r>
      <w:r w:rsidR="00CE2110">
        <w:rPr>
          <w:rFonts w:cs="Arial"/>
          <w:color w:val="000000"/>
          <w:szCs w:val="22"/>
          <w:lang w:eastAsia="sl-SI"/>
        </w:rPr>
        <w:t xml:space="preserve"> št. </w:t>
      </w:r>
      <w:r w:rsidRPr="006601CB">
        <w:rPr>
          <w:rFonts w:cs="Arial"/>
          <w:color w:val="000000"/>
          <w:szCs w:val="22"/>
          <w:lang w:eastAsia="sl-SI"/>
        </w:rPr>
        <w:t xml:space="preserve">12 so v postopku podaljšanja veljavnosti brezplačne </w:t>
      </w:r>
      <w:proofErr w:type="spellStart"/>
      <w:r w:rsidRPr="006601CB">
        <w:rPr>
          <w:rFonts w:cs="Arial"/>
          <w:color w:val="000000"/>
          <w:szCs w:val="22"/>
          <w:lang w:eastAsia="sl-SI"/>
        </w:rPr>
        <w:t>vozovice</w:t>
      </w:r>
      <w:proofErr w:type="spellEnd"/>
      <w:r w:rsidRPr="006601CB">
        <w:rPr>
          <w:rFonts w:cs="Arial"/>
          <w:color w:val="000000"/>
          <w:szCs w:val="22"/>
          <w:lang w:eastAsia="sl-SI"/>
        </w:rPr>
        <w:t xml:space="preserve"> </w:t>
      </w:r>
      <w:r w:rsidRPr="006601CB">
        <w:rPr>
          <w:rFonts w:cs="Arial"/>
          <w:szCs w:val="22"/>
        </w:rPr>
        <w:t xml:space="preserve">skupno ocenjeni administrativni stroški znašali </w:t>
      </w:r>
      <w:r w:rsidRPr="006601CB">
        <w:rPr>
          <w:rFonts w:cs="Arial"/>
          <w:b/>
          <w:bCs/>
          <w:szCs w:val="22"/>
        </w:rPr>
        <w:t>0,00 €</w:t>
      </w:r>
      <w:r w:rsidRPr="006601CB">
        <w:rPr>
          <w:rFonts w:cs="Arial"/>
          <w:szCs w:val="22"/>
        </w:rPr>
        <w:t>, saj deležniki niso imel</w:t>
      </w:r>
      <w:r w:rsidR="00EA3B1D" w:rsidRPr="006601CB">
        <w:rPr>
          <w:rFonts w:cs="Arial"/>
          <w:szCs w:val="22"/>
        </w:rPr>
        <w:t>i</w:t>
      </w:r>
      <w:r w:rsidRPr="006601CB">
        <w:rPr>
          <w:rFonts w:cs="Arial"/>
          <w:szCs w:val="22"/>
        </w:rPr>
        <w:t xml:space="preserve"> administrativnih obveznosti.</w:t>
      </w:r>
    </w:p>
    <w:p w14:paraId="0B270338" w14:textId="77777777" w:rsidR="00854391" w:rsidRDefault="00854391" w:rsidP="00854391">
      <w:pPr>
        <w:keepLines/>
        <w:suppressAutoHyphens w:val="0"/>
        <w:autoSpaceDE w:val="0"/>
        <w:autoSpaceDN w:val="0"/>
        <w:adjustRightInd w:val="0"/>
        <w:spacing w:line="276" w:lineRule="auto"/>
        <w:jc w:val="both"/>
        <w:rPr>
          <w:rFonts w:cs="Arial"/>
          <w:szCs w:val="22"/>
        </w:rPr>
      </w:pPr>
    </w:p>
    <w:p w14:paraId="78ADB85C" w14:textId="35C984EE" w:rsidR="007B61E7" w:rsidRDefault="007B61E7" w:rsidP="007B61E7">
      <w:pPr>
        <w:keepLines/>
        <w:suppressAutoHyphens w:val="0"/>
        <w:autoSpaceDE w:val="0"/>
        <w:autoSpaceDN w:val="0"/>
        <w:adjustRightInd w:val="0"/>
        <w:spacing w:after="240" w:line="276" w:lineRule="auto"/>
        <w:jc w:val="both"/>
        <w:rPr>
          <w:rFonts w:cs="Arial"/>
          <w:color w:val="000000"/>
          <w:szCs w:val="22"/>
          <w:lang w:eastAsia="sl-SI"/>
        </w:rPr>
      </w:pPr>
      <w:r>
        <w:rPr>
          <w:rFonts w:cs="Arial"/>
          <w:color w:val="000000"/>
          <w:szCs w:val="22"/>
          <w:lang w:eastAsia="sl-SI"/>
        </w:rPr>
        <w:t xml:space="preserve"> </w:t>
      </w:r>
    </w:p>
    <w:p w14:paraId="0B209D54" w14:textId="6212639D" w:rsidR="00FB6DF6" w:rsidRDefault="00FB6DF6" w:rsidP="00FB6DF6">
      <w:pPr>
        <w:keepLines/>
        <w:suppressAutoHyphens w:val="0"/>
        <w:autoSpaceDE w:val="0"/>
        <w:autoSpaceDN w:val="0"/>
        <w:adjustRightInd w:val="0"/>
        <w:spacing w:after="240" w:line="276" w:lineRule="auto"/>
        <w:jc w:val="both"/>
        <w:rPr>
          <w:rFonts w:cs="Arial"/>
          <w:color w:val="000000"/>
          <w:szCs w:val="22"/>
          <w:lang w:eastAsia="sl-SI"/>
        </w:rPr>
      </w:pPr>
    </w:p>
    <w:p w14:paraId="5B0F0B31" w14:textId="7D40687E" w:rsidR="009F521B" w:rsidRPr="00F74613" w:rsidRDefault="009F521B" w:rsidP="00190D76">
      <w:pPr>
        <w:keepLines/>
        <w:suppressAutoHyphens w:val="0"/>
        <w:autoSpaceDE w:val="0"/>
        <w:autoSpaceDN w:val="0"/>
        <w:adjustRightInd w:val="0"/>
        <w:spacing w:line="276" w:lineRule="auto"/>
        <w:jc w:val="both"/>
        <w:rPr>
          <w:rFonts w:cs="Arial"/>
          <w:szCs w:val="22"/>
        </w:rPr>
      </w:pPr>
    </w:p>
    <w:p w14:paraId="4153825E" w14:textId="77777777" w:rsidR="009F521B" w:rsidRPr="00F74613" w:rsidRDefault="009F521B" w:rsidP="00190D76">
      <w:pPr>
        <w:keepLines/>
        <w:suppressAutoHyphens w:val="0"/>
        <w:autoSpaceDE w:val="0"/>
        <w:autoSpaceDN w:val="0"/>
        <w:adjustRightInd w:val="0"/>
        <w:spacing w:line="276" w:lineRule="auto"/>
        <w:jc w:val="both"/>
        <w:rPr>
          <w:rFonts w:cs="Arial"/>
          <w:szCs w:val="22"/>
        </w:rPr>
      </w:pPr>
    </w:p>
    <w:p w14:paraId="648EE72E" w14:textId="45DD3DA3" w:rsidR="00C8342F" w:rsidRPr="00F74613" w:rsidRDefault="00C95381" w:rsidP="00F74613">
      <w:pPr>
        <w:keepLines/>
        <w:suppressAutoHyphens w:val="0"/>
        <w:autoSpaceDE w:val="0"/>
        <w:autoSpaceDN w:val="0"/>
        <w:adjustRightInd w:val="0"/>
        <w:spacing w:line="276" w:lineRule="auto"/>
        <w:jc w:val="both"/>
        <w:rPr>
          <w:rFonts w:cs="Arial"/>
          <w:szCs w:val="22"/>
          <w:lang w:eastAsia="sl-SI"/>
        </w:rPr>
      </w:pPr>
      <w:r w:rsidRPr="00F74613">
        <w:rPr>
          <w:rFonts w:cs="Arial"/>
          <w:szCs w:val="22"/>
        </w:rPr>
        <w:t xml:space="preserve">  </w:t>
      </w:r>
    </w:p>
    <w:p w14:paraId="76A8ED97" w14:textId="1BFC3193" w:rsidR="00C8342F" w:rsidRPr="00F74613" w:rsidRDefault="00C8342F" w:rsidP="00190D76">
      <w:pPr>
        <w:keepLines/>
        <w:suppressAutoHyphens w:val="0"/>
        <w:autoSpaceDE w:val="0"/>
        <w:autoSpaceDN w:val="0"/>
        <w:adjustRightInd w:val="0"/>
        <w:spacing w:line="276" w:lineRule="auto"/>
        <w:jc w:val="both"/>
        <w:rPr>
          <w:rFonts w:cs="Arial"/>
          <w:szCs w:val="22"/>
        </w:rPr>
        <w:sectPr w:rsidR="00C8342F" w:rsidRPr="00F74613" w:rsidSect="0035142D">
          <w:pgSz w:w="11906" w:h="16838"/>
          <w:pgMar w:top="1418" w:right="1418" w:bottom="1418" w:left="1418" w:header="709" w:footer="709" w:gutter="0"/>
          <w:cols w:space="708"/>
          <w:docGrid w:linePitch="360"/>
        </w:sectPr>
      </w:pPr>
    </w:p>
    <w:p w14:paraId="64C10C68" w14:textId="77777777" w:rsidR="009F521B" w:rsidRDefault="009F521B" w:rsidP="00190D76">
      <w:pPr>
        <w:keepLines/>
        <w:suppressAutoHyphens w:val="0"/>
        <w:autoSpaceDE w:val="0"/>
        <w:autoSpaceDN w:val="0"/>
        <w:adjustRightInd w:val="0"/>
        <w:spacing w:line="276" w:lineRule="auto"/>
        <w:jc w:val="both"/>
        <w:rPr>
          <w:rFonts w:cs="Arial"/>
          <w:b/>
          <w:bCs/>
          <w:szCs w:val="22"/>
        </w:rPr>
      </w:pPr>
    </w:p>
    <w:p w14:paraId="0A72051B" w14:textId="4A108FF2" w:rsidR="009F521B" w:rsidRPr="0063047D" w:rsidRDefault="009F521B" w:rsidP="009F521B">
      <w:pPr>
        <w:pStyle w:val="Napis"/>
        <w:rPr>
          <w:color w:val="2F5496" w:themeColor="accent1" w:themeShade="BF"/>
        </w:rPr>
      </w:pPr>
      <w:bookmarkStart w:id="58" w:name="_Toc117067301"/>
      <w:r w:rsidRPr="009F521B">
        <w:rPr>
          <w:color w:val="2F5496" w:themeColor="accent1" w:themeShade="BF"/>
        </w:rPr>
        <w:t>Tabela</w:t>
      </w:r>
      <w:r w:rsidR="00CE2110">
        <w:rPr>
          <w:color w:val="2F5496" w:themeColor="accent1" w:themeShade="BF"/>
        </w:rPr>
        <w:t xml:space="preserve"> št.</w:t>
      </w:r>
      <w:r w:rsidRPr="009F521B">
        <w:rPr>
          <w:color w:val="2F5496" w:themeColor="accent1" w:themeShade="BF"/>
        </w:rPr>
        <w:t xml:space="preserve"> </w:t>
      </w:r>
      <w:r w:rsidRPr="009F521B">
        <w:rPr>
          <w:color w:val="2F5496" w:themeColor="accent1" w:themeShade="BF"/>
        </w:rPr>
        <w:fldChar w:fldCharType="begin"/>
      </w:r>
      <w:r w:rsidRPr="009F521B">
        <w:rPr>
          <w:color w:val="2F5496" w:themeColor="accent1" w:themeShade="BF"/>
        </w:rPr>
        <w:instrText xml:space="preserve"> SEQ Tabela \* ARABIC </w:instrText>
      </w:r>
      <w:r w:rsidRPr="009F521B">
        <w:rPr>
          <w:color w:val="2F5496" w:themeColor="accent1" w:themeShade="BF"/>
        </w:rPr>
        <w:fldChar w:fldCharType="separate"/>
      </w:r>
      <w:r w:rsidR="00D945BF">
        <w:rPr>
          <w:color w:val="2F5496" w:themeColor="accent1" w:themeShade="BF"/>
        </w:rPr>
        <w:t>10</w:t>
      </w:r>
      <w:r w:rsidRPr="009F521B">
        <w:rPr>
          <w:color w:val="2F5496" w:themeColor="accent1" w:themeShade="BF"/>
        </w:rPr>
        <w:fldChar w:fldCharType="end"/>
      </w:r>
      <w:r w:rsidR="00E96293">
        <w:rPr>
          <w:rFonts w:cs="Arial"/>
          <w:color w:val="2F5496" w:themeColor="accent1" w:themeShade="BF"/>
        </w:rPr>
        <w:t>:</w:t>
      </w:r>
      <w:r w:rsidRPr="009F521B">
        <w:rPr>
          <w:rFonts w:cs="Arial"/>
          <w:color w:val="2F5496" w:themeColor="accent1" w:themeShade="BF"/>
        </w:rPr>
        <w:t xml:space="preserve"> </w:t>
      </w:r>
      <w:r w:rsidRPr="009F521B">
        <w:rPr>
          <w:color w:val="2F5496" w:themeColor="accent1" w:themeShade="BF"/>
        </w:rPr>
        <w:t xml:space="preserve">Izračun </w:t>
      </w:r>
      <w:r w:rsidRPr="0063047D">
        <w:rPr>
          <w:color w:val="2F5496" w:themeColor="accent1" w:themeShade="BF"/>
        </w:rPr>
        <w:t>administrativnih stroškov po implementaciji ukrepa</w:t>
      </w:r>
      <w:bookmarkEnd w:id="58"/>
    </w:p>
    <w:tbl>
      <w:tblPr>
        <w:tblW w:w="14200" w:type="dxa"/>
        <w:tblCellMar>
          <w:left w:w="70" w:type="dxa"/>
          <w:right w:w="70" w:type="dxa"/>
        </w:tblCellMar>
        <w:tblLook w:val="04A0" w:firstRow="1" w:lastRow="0" w:firstColumn="1" w:lastColumn="0" w:noHBand="0" w:noVBand="1"/>
      </w:tblPr>
      <w:tblGrid>
        <w:gridCol w:w="1253"/>
        <w:gridCol w:w="1878"/>
        <w:gridCol w:w="1150"/>
        <w:gridCol w:w="785"/>
        <w:gridCol w:w="732"/>
        <w:gridCol w:w="913"/>
        <w:gridCol w:w="804"/>
        <w:gridCol w:w="707"/>
        <w:gridCol w:w="783"/>
        <w:gridCol w:w="952"/>
        <w:gridCol w:w="215"/>
        <w:gridCol w:w="737"/>
        <w:gridCol w:w="760"/>
        <w:gridCol w:w="846"/>
        <w:gridCol w:w="1539"/>
        <w:gridCol w:w="146"/>
      </w:tblGrid>
      <w:tr w:rsidR="005E209F" w:rsidRPr="00575CBF" w14:paraId="21906C59" w14:textId="77777777" w:rsidTr="008A6A0A">
        <w:trPr>
          <w:gridAfter w:val="1"/>
          <w:wAfter w:w="146" w:type="dxa"/>
          <w:trHeight w:val="433"/>
        </w:trPr>
        <w:tc>
          <w:tcPr>
            <w:tcW w:w="1253" w:type="dxa"/>
            <w:vMerge w:val="restart"/>
            <w:tcBorders>
              <w:top w:val="single" w:sz="4" w:space="0" w:color="auto"/>
              <w:left w:val="single" w:sz="4" w:space="0" w:color="auto"/>
              <w:bottom w:val="single" w:sz="4" w:space="0" w:color="auto"/>
              <w:right w:val="single" w:sz="4" w:space="0" w:color="auto"/>
            </w:tcBorders>
            <w:shd w:val="clear" w:color="000000" w:fill="4472C4"/>
            <w:vAlign w:val="bottom"/>
            <w:hideMark/>
          </w:tcPr>
          <w:p w14:paraId="2D4F8760" w14:textId="77777777" w:rsidR="006601CB"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Obveznost</w:t>
            </w:r>
          </w:p>
          <w:p w14:paraId="00F19617" w14:textId="77777777" w:rsidR="006601CB" w:rsidRPr="00575CBF" w:rsidRDefault="006601CB" w:rsidP="006601CB">
            <w:pPr>
              <w:suppressAutoHyphens w:val="0"/>
              <w:rPr>
                <w:rFonts w:ascii="Calibri" w:hAnsi="Calibri" w:cs="Calibri"/>
                <w:b/>
                <w:bCs/>
                <w:color w:val="FFFFFF"/>
                <w:sz w:val="14"/>
                <w:szCs w:val="14"/>
                <w:lang w:eastAsia="sl-SI"/>
              </w:rPr>
            </w:pPr>
          </w:p>
          <w:p w14:paraId="498CCA88" w14:textId="5F094038" w:rsidR="006601CB" w:rsidRPr="00575CBF" w:rsidRDefault="006601CB" w:rsidP="006601CB">
            <w:pPr>
              <w:suppressAutoHyphens w:val="0"/>
              <w:rPr>
                <w:rFonts w:ascii="Calibri" w:hAnsi="Calibri" w:cs="Calibri"/>
                <w:b/>
                <w:bCs/>
                <w:color w:val="FFFFFF"/>
                <w:sz w:val="14"/>
                <w:szCs w:val="14"/>
                <w:lang w:eastAsia="sl-SI"/>
              </w:rPr>
            </w:pPr>
          </w:p>
        </w:tc>
        <w:tc>
          <w:tcPr>
            <w:tcW w:w="1878"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39429AEC" w14:textId="77777777"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Aktivnost</w:t>
            </w:r>
          </w:p>
        </w:tc>
        <w:tc>
          <w:tcPr>
            <w:tcW w:w="1150"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4B3E2F91" w14:textId="77777777"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Populacija (opisno)</w:t>
            </w:r>
          </w:p>
        </w:tc>
        <w:tc>
          <w:tcPr>
            <w:tcW w:w="785"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2BB3B3BB" w14:textId="77777777"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Populacija (število)</w:t>
            </w:r>
          </w:p>
        </w:tc>
        <w:tc>
          <w:tcPr>
            <w:tcW w:w="732"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2802CF8C" w14:textId="77777777"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Frekvenca</w:t>
            </w:r>
          </w:p>
        </w:tc>
        <w:tc>
          <w:tcPr>
            <w:tcW w:w="913"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0EE0F3B2" w14:textId="77777777"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Elektronsko izpolnjevanje aktivnosti (da ali ne)</w:t>
            </w:r>
          </w:p>
        </w:tc>
        <w:tc>
          <w:tcPr>
            <w:tcW w:w="804"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66F1B23A" w14:textId="1F1ADCFE"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Urna postavka</w:t>
            </w:r>
          </w:p>
        </w:tc>
        <w:tc>
          <w:tcPr>
            <w:tcW w:w="707"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614F4E9C" w14:textId="77777777"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Potreben čas</w:t>
            </w:r>
          </w:p>
        </w:tc>
        <w:tc>
          <w:tcPr>
            <w:tcW w:w="783"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3A8793F5" w14:textId="77777777"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izdatki (opisno)</w:t>
            </w:r>
          </w:p>
        </w:tc>
        <w:tc>
          <w:tcPr>
            <w:tcW w:w="1167" w:type="dxa"/>
            <w:gridSpan w:val="2"/>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7E43FD4F" w14:textId="6C8D4DB6"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izdatki (vrednost z DDV)</w:t>
            </w:r>
          </w:p>
        </w:tc>
        <w:tc>
          <w:tcPr>
            <w:tcW w:w="737"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1159C1B4" w14:textId="6DF83770"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Strošek zunanjega izvajalca</w:t>
            </w:r>
          </w:p>
        </w:tc>
        <w:tc>
          <w:tcPr>
            <w:tcW w:w="760"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3B68CF90" w14:textId="46C744C5"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K</w:t>
            </w:r>
            <w:r w:rsidR="006601CB" w:rsidRPr="00575CBF">
              <w:rPr>
                <w:rFonts w:ascii="Calibri" w:hAnsi="Calibri" w:cs="Calibri"/>
                <w:b/>
                <w:bCs/>
                <w:color w:val="FFFFFF"/>
                <w:sz w:val="14"/>
                <w:szCs w:val="14"/>
                <w:lang w:eastAsia="sl-SI"/>
              </w:rPr>
              <w:t>oličina</w:t>
            </w:r>
          </w:p>
        </w:tc>
        <w:tc>
          <w:tcPr>
            <w:tcW w:w="846"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3EEF917E" w14:textId="782BABE7" w:rsidR="005E209F" w:rsidRPr="00575CBF" w:rsidRDefault="005E209F" w:rsidP="006601CB">
            <w:pPr>
              <w:suppressAutoHyphens w:val="0"/>
              <w:jc w:val="center"/>
              <w:rPr>
                <w:rFonts w:ascii="Calibri" w:hAnsi="Calibri" w:cs="Calibri"/>
                <w:b/>
                <w:bCs/>
                <w:color w:val="FFFFFF"/>
                <w:sz w:val="14"/>
                <w:szCs w:val="14"/>
                <w:lang w:eastAsia="sl-SI"/>
              </w:rPr>
            </w:pPr>
            <w:r w:rsidRPr="00575CBF">
              <w:rPr>
                <w:rFonts w:ascii="Calibri" w:hAnsi="Calibri" w:cs="Calibri"/>
                <w:b/>
                <w:bCs/>
                <w:color w:val="FFFFFF"/>
                <w:sz w:val="14"/>
                <w:szCs w:val="14"/>
                <w:lang w:eastAsia="sl-SI"/>
              </w:rPr>
              <w:t>C</w:t>
            </w:r>
            <w:r w:rsidR="006601CB" w:rsidRPr="00575CBF">
              <w:rPr>
                <w:rFonts w:ascii="Calibri" w:hAnsi="Calibri" w:cs="Calibri"/>
                <w:b/>
                <w:bCs/>
                <w:color w:val="FFFFFF"/>
                <w:sz w:val="14"/>
                <w:szCs w:val="14"/>
                <w:lang w:eastAsia="sl-SI"/>
              </w:rPr>
              <w:t>ena</w:t>
            </w:r>
          </w:p>
        </w:tc>
        <w:tc>
          <w:tcPr>
            <w:tcW w:w="1539" w:type="dxa"/>
            <w:vMerge w:val="restart"/>
            <w:tcBorders>
              <w:top w:val="single" w:sz="4" w:space="0" w:color="auto"/>
              <w:left w:val="single" w:sz="4" w:space="0" w:color="auto"/>
              <w:bottom w:val="single" w:sz="4" w:space="0" w:color="000000"/>
              <w:right w:val="single" w:sz="4" w:space="0" w:color="auto"/>
            </w:tcBorders>
            <w:shd w:val="clear" w:color="000000" w:fill="4472C4"/>
            <w:vAlign w:val="center"/>
            <w:hideMark/>
          </w:tcPr>
          <w:p w14:paraId="07AD61DF" w14:textId="1D434ADF" w:rsidR="005E209F" w:rsidRPr="00575CBF" w:rsidRDefault="005E209F" w:rsidP="006601CB">
            <w:pPr>
              <w:suppressAutoHyphens w:val="0"/>
              <w:jc w:val="center"/>
              <w:rPr>
                <w:rFonts w:ascii="Calibri" w:hAnsi="Calibri" w:cs="Calibri"/>
                <w:b/>
                <w:bCs/>
                <w:color w:val="FFFFFF"/>
                <w:sz w:val="14"/>
                <w:szCs w:val="14"/>
                <w:lang w:eastAsia="sl-SI"/>
              </w:rPr>
            </w:pPr>
            <w:proofErr w:type="spellStart"/>
            <w:r w:rsidRPr="00575CBF">
              <w:rPr>
                <w:rFonts w:ascii="Calibri" w:hAnsi="Calibri" w:cs="Calibri"/>
                <w:b/>
                <w:bCs/>
                <w:color w:val="FFFFFF"/>
                <w:sz w:val="14"/>
                <w:szCs w:val="14"/>
                <w:lang w:eastAsia="sl-SI"/>
              </w:rPr>
              <w:t>A</w:t>
            </w:r>
            <w:r w:rsidR="006601CB" w:rsidRPr="00575CBF">
              <w:rPr>
                <w:rFonts w:ascii="Calibri" w:hAnsi="Calibri" w:cs="Calibri"/>
                <w:b/>
                <w:bCs/>
                <w:color w:val="FFFFFF"/>
                <w:sz w:val="14"/>
                <w:szCs w:val="14"/>
                <w:lang w:eastAsia="sl-SI"/>
              </w:rPr>
              <w:t>dmin</w:t>
            </w:r>
            <w:proofErr w:type="spellEnd"/>
            <w:r w:rsidRPr="00575CBF">
              <w:rPr>
                <w:rFonts w:ascii="Calibri" w:hAnsi="Calibri" w:cs="Calibri"/>
                <w:b/>
                <w:bCs/>
                <w:color w:val="FFFFFF"/>
                <w:sz w:val="14"/>
                <w:szCs w:val="14"/>
                <w:lang w:eastAsia="sl-SI"/>
              </w:rPr>
              <w:t xml:space="preserve">. </w:t>
            </w:r>
            <w:r w:rsidR="006601CB" w:rsidRPr="00575CBF">
              <w:rPr>
                <w:rFonts w:ascii="Calibri" w:hAnsi="Calibri" w:cs="Calibri"/>
                <w:b/>
                <w:bCs/>
                <w:color w:val="FFFFFF"/>
                <w:sz w:val="14"/>
                <w:szCs w:val="14"/>
                <w:lang w:eastAsia="sl-SI"/>
              </w:rPr>
              <w:t>strošek</w:t>
            </w:r>
          </w:p>
        </w:tc>
      </w:tr>
      <w:tr w:rsidR="005E209F" w:rsidRPr="00575CBF" w14:paraId="0D127111" w14:textId="77777777" w:rsidTr="008A6A0A">
        <w:trPr>
          <w:trHeight w:val="290"/>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3C995EFC" w14:textId="77777777" w:rsidR="005E209F" w:rsidRPr="00575CBF" w:rsidRDefault="005E209F" w:rsidP="005E209F">
            <w:pPr>
              <w:suppressAutoHyphens w:val="0"/>
              <w:rPr>
                <w:rFonts w:ascii="Calibri" w:hAnsi="Calibri" w:cs="Calibri"/>
                <w:b/>
                <w:bCs/>
                <w:color w:val="FFFFFF"/>
                <w:sz w:val="14"/>
                <w:szCs w:val="14"/>
                <w:lang w:eastAsia="sl-SI"/>
              </w:rPr>
            </w:pPr>
          </w:p>
        </w:tc>
        <w:tc>
          <w:tcPr>
            <w:tcW w:w="1878" w:type="dxa"/>
            <w:vMerge/>
            <w:tcBorders>
              <w:top w:val="single" w:sz="4" w:space="0" w:color="auto"/>
              <w:left w:val="single" w:sz="4" w:space="0" w:color="auto"/>
              <w:bottom w:val="single" w:sz="4" w:space="0" w:color="000000"/>
              <w:right w:val="single" w:sz="4" w:space="0" w:color="auto"/>
            </w:tcBorders>
            <w:vAlign w:val="center"/>
            <w:hideMark/>
          </w:tcPr>
          <w:p w14:paraId="62DDBC6A" w14:textId="77777777" w:rsidR="005E209F" w:rsidRPr="00575CBF" w:rsidRDefault="005E209F" w:rsidP="005E209F">
            <w:pPr>
              <w:suppressAutoHyphens w:val="0"/>
              <w:rPr>
                <w:rFonts w:ascii="Calibri" w:hAnsi="Calibri" w:cs="Calibri"/>
                <w:b/>
                <w:bCs/>
                <w:color w:val="FFFFFF"/>
                <w:sz w:val="14"/>
                <w:szCs w:val="14"/>
                <w:lang w:eastAsia="sl-SI"/>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6F922AA9" w14:textId="77777777" w:rsidR="005E209F" w:rsidRPr="00575CBF" w:rsidRDefault="005E209F" w:rsidP="005E209F">
            <w:pPr>
              <w:suppressAutoHyphens w:val="0"/>
              <w:rPr>
                <w:rFonts w:ascii="Calibri" w:hAnsi="Calibri" w:cs="Calibri"/>
                <w:b/>
                <w:bCs/>
                <w:color w:val="FFFFFF"/>
                <w:sz w:val="14"/>
                <w:szCs w:val="14"/>
                <w:lang w:eastAsia="sl-SI"/>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14:paraId="557B94C6" w14:textId="77777777" w:rsidR="005E209F" w:rsidRPr="00575CBF" w:rsidRDefault="005E209F" w:rsidP="005E209F">
            <w:pPr>
              <w:suppressAutoHyphens w:val="0"/>
              <w:rPr>
                <w:rFonts w:ascii="Calibri" w:hAnsi="Calibri" w:cs="Calibri"/>
                <w:b/>
                <w:bCs/>
                <w:color w:val="FFFFFF"/>
                <w:sz w:val="14"/>
                <w:szCs w:val="14"/>
                <w:lang w:eastAsia="sl-SI"/>
              </w:rPr>
            </w:pPr>
          </w:p>
        </w:tc>
        <w:tc>
          <w:tcPr>
            <w:tcW w:w="732" w:type="dxa"/>
            <w:vMerge/>
            <w:tcBorders>
              <w:top w:val="single" w:sz="4" w:space="0" w:color="auto"/>
              <w:left w:val="single" w:sz="4" w:space="0" w:color="auto"/>
              <w:bottom w:val="single" w:sz="4" w:space="0" w:color="000000"/>
              <w:right w:val="single" w:sz="4" w:space="0" w:color="auto"/>
            </w:tcBorders>
            <w:vAlign w:val="center"/>
            <w:hideMark/>
          </w:tcPr>
          <w:p w14:paraId="010741AE" w14:textId="77777777" w:rsidR="005E209F" w:rsidRPr="00575CBF" w:rsidRDefault="005E209F" w:rsidP="005E209F">
            <w:pPr>
              <w:suppressAutoHyphens w:val="0"/>
              <w:rPr>
                <w:rFonts w:ascii="Calibri" w:hAnsi="Calibri" w:cs="Calibri"/>
                <w:b/>
                <w:bCs/>
                <w:color w:val="FFFFFF"/>
                <w:sz w:val="14"/>
                <w:szCs w:val="14"/>
                <w:lang w:eastAsia="sl-SI"/>
              </w:rPr>
            </w:pPr>
          </w:p>
        </w:tc>
        <w:tc>
          <w:tcPr>
            <w:tcW w:w="913" w:type="dxa"/>
            <w:vMerge/>
            <w:tcBorders>
              <w:top w:val="single" w:sz="4" w:space="0" w:color="auto"/>
              <w:left w:val="single" w:sz="4" w:space="0" w:color="auto"/>
              <w:bottom w:val="single" w:sz="4" w:space="0" w:color="000000"/>
              <w:right w:val="single" w:sz="4" w:space="0" w:color="auto"/>
            </w:tcBorders>
            <w:vAlign w:val="center"/>
            <w:hideMark/>
          </w:tcPr>
          <w:p w14:paraId="0E6F6A35" w14:textId="77777777" w:rsidR="005E209F" w:rsidRPr="00575CBF" w:rsidRDefault="005E209F" w:rsidP="005E209F">
            <w:pPr>
              <w:suppressAutoHyphens w:val="0"/>
              <w:rPr>
                <w:rFonts w:ascii="Calibri" w:hAnsi="Calibri" w:cs="Calibri"/>
                <w:b/>
                <w:bCs/>
                <w:color w:val="FFFFFF"/>
                <w:sz w:val="14"/>
                <w:szCs w:val="14"/>
                <w:lang w:eastAsia="sl-SI"/>
              </w:rPr>
            </w:pPr>
          </w:p>
        </w:tc>
        <w:tc>
          <w:tcPr>
            <w:tcW w:w="804" w:type="dxa"/>
            <w:vMerge/>
            <w:tcBorders>
              <w:top w:val="single" w:sz="4" w:space="0" w:color="auto"/>
              <w:left w:val="single" w:sz="4" w:space="0" w:color="auto"/>
              <w:bottom w:val="single" w:sz="4" w:space="0" w:color="000000"/>
              <w:right w:val="single" w:sz="4" w:space="0" w:color="auto"/>
            </w:tcBorders>
            <w:vAlign w:val="center"/>
            <w:hideMark/>
          </w:tcPr>
          <w:p w14:paraId="634A3D5B" w14:textId="77777777" w:rsidR="005E209F" w:rsidRPr="00575CBF" w:rsidRDefault="005E209F" w:rsidP="005E209F">
            <w:pPr>
              <w:suppressAutoHyphens w:val="0"/>
              <w:rPr>
                <w:rFonts w:ascii="Calibri" w:hAnsi="Calibri" w:cs="Calibri"/>
                <w:b/>
                <w:bCs/>
                <w:color w:val="FFFFFF"/>
                <w:sz w:val="14"/>
                <w:szCs w:val="14"/>
                <w:lang w:eastAsia="sl-SI"/>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14:paraId="3220CA0D" w14:textId="77777777" w:rsidR="005E209F" w:rsidRPr="00575CBF" w:rsidRDefault="005E209F" w:rsidP="005E209F">
            <w:pPr>
              <w:suppressAutoHyphens w:val="0"/>
              <w:rPr>
                <w:rFonts w:ascii="Calibri" w:hAnsi="Calibri" w:cs="Calibri"/>
                <w:b/>
                <w:bCs/>
                <w:color w:val="FFFFFF"/>
                <w:sz w:val="14"/>
                <w:szCs w:val="14"/>
                <w:lang w:eastAsia="sl-SI"/>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14:paraId="2EF42BCA" w14:textId="77777777" w:rsidR="005E209F" w:rsidRPr="00575CBF" w:rsidRDefault="005E209F" w:rsidP="005E209F">
            <w:pPr>
              <w:suppressAutoHyphens w:val="0"/>
              <w:rPr>
                <w:rFonts w:ascii="Calibri" w:hAnsi="Calibri" w:cs="Calibri"/>
                <w:b/>
                <w:bCs/>
                <w:color w:val="FFFFFF"/>
                <w:sz w:val="14"/>
                <w:szCs w:val="14"/>
                <w:lang w:eastAsia="sl-SI"/>
              </w:rPr>
            </w:pPr>
          </w:p>
        </w:tc>
        <w:tc>
          <w:tcPr>
            <w:tcW w:w="1167" w:type="dxa"/>
            <w:gridSpan w:val="2"/>
            <w:vMerge/>
            <w:tcBorders>
              <w:top w:val="single" w:sz="4" w:space="0" w:color="auto"/>
              <w:left w:val="single" w:sz="4" w:space="0" w:color="auto"/>
              <w:bottom w:val="single" w:sz="4" w:space="0" w:color="000000"/>
              <w:right w:val="single" w:sz="4" w:space="0" w:color="auto"/>
            </w:tcBorders>
            <w:vAlign w:val="center"/>
            <w:hideMark/>
          </w:tcPr>
          <w:p w14:paraId="6840C0C4" w14:textId="77777777" w:rsidR="005E209F" w:rsidRPr="00575CBF" w:rsidRDefault="005E209F" w:rsidP="005E209F">
            <w:pPr>
              <w:suppressAutoHyphens w:val="0"/>
              <w:rPr>
                <w:rFonts w:ascii="Calibri" w:hAnsi="Calibri" w:cs="Calibri"/>
                <w:b/>
                <w:bCs/>
                <w:color w:val="FFFFFF"/>
                <w:sz w:val="14"/>
                <w:szCs w:val="14"/>
                <w:lang w:eastAsia="sl-SI"/>
              </w:rPr>
            </w:pPr>
          </w:p>
        </w:tc>
        <w:tc>
          <w:tcPr>
            <w:tcW w:w="737" w:type="dxa"/>
            <w:vMerge/>
            <w:tcBorders>
              <w:top w:val="single" w:sz="4" w:space="0" w:color="auto"/>
              <w:left w:val="single" w:sz="4" w:space="0" w:color="auto"/>
              <w:bottom w:val="single" w:sz="4" w:space="0" w:color="000000"/>
              <w:right w:val="single" w:sz="4" w:space="0" w:color="auto"/>
            </w:tcBorders>
            <w:vAlign w:val="center"/>
            <w:hideMark/>
          </w:tcPr>
          <w:p w14:paraId="17301DFC" w14:textId="77777777" w:rsidR="005E209F" w:rsidRPr="00575CBF" w:rsidRDefault="005E209F" w:rsidP="005E209F">
            <w:pPr>
              <w:suppressAutoHyphens w:val="0"/>
              <w:rPr>
                <w:rFonts w:ascii="Calibri" w:hAnsi="Calibri" w:cs="Calibri"/>
                <w:b/>
                <w:bCs/>
                <w:color w:val="FFFFFF"/>
                <w:sz w:val="14"/>
                <w:szCs w:val="14"/>
                <w:lang w:eastAsia="sl-SI"/>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2BFB0CE9" w14:textId="77777777" w:rsidR="005E209F" w:rsidRPr="00575CBF" w:rsidRDefault="005E209F" w:rsidP="005E209F">
            <w:pPr>
              <w:suppressAutoHyphens w:val="0"/>
              <w:rPr>
                <w:rFonts w:ascii="Calibri" w:hAnsi="Calibri" w:cs="Calibri"/>
                <w:b/>
                <w:bCs/>
                <w:color w:val="FFFFFF"/>
                <w:sz w:val="14"/>
                <w:szCs w:val="14"/>
                <w:lang w:eastAsia="sl-SI"/>
              </w:rPr>
            </w:pPr>
          </w:p>
        </w:tc>
        <w:tc>
          <w:tcPr>
            <w:tcW w:w="846" w:type="dxa"/>
            <w:vMerge/>
            <w:tcBorders>
              <w:top w:val="single" w:sz="4" w:space="0" w:color="auto"/>
              <w:left w:val="single" w:sz="4" w:space="0" w:color="auto"/>
              <w:bottom w:val="single" w:sz="4" w:space="0" w:color="000000"/>
              <w:right w:val="single" w:sz="4" w:space="0" w:color="auto"/>
            </w:tcBorders>
            <w:vAlign w:val="center"/>
            <w:hideMark/>
          </w:tcPr>
          <w:p w14:paraId="592B219B" w14:textId="77777777" w:rsidR="005E209F" w:rsidRPr="00575CBF" w:rsidRDefault="005E209F" w:rsidP="005E209F">
            <w:pPr>
              <w:suppressAutoHyphens w:val="0"/>
              <w:rPr>
                <w:rFonts w:ascii="Calibri" w:hAnsi="Calibri" w:cs="Calibri"/>
                <w:b/>
                <w:bCs/>
                <w:color w:val="FFFFFF"/>
                <w:sz w:val="14"/>
                <w:szCs w:val="14"/>
                <w:lang w:eastAsia="sl-SI"/>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66B524C7" w14:textId="77777777" w:rsidR="005E209F" w:rsidRPr="00575CBF" w:rsidRDefault="005E209F" w:rsidP="005E209F">
            <w:pPr>
              <w:suppressAutoHyphens w:val="0"/>
              <w:rPr>
                <w:rFonts w:ascii="Calibri" w:hAnsi="Calibri" w:cs="Calibri"/>
                <w:b/>
                <w:bCs/>
                <w:color w:val="FFFFFF"/>
                <w:sz w:val="14"/>
                <w:szCs w:val="14"/>
                <w:lang w:eastAsia="sl-SI"/>
              </w:rPr>
            </w:pPr>
          </w:p>
        </w:tc>
        <w:tc>
          <w:tcPr>
            <w:tcW w:w="146" w:type="dxa"/>
            <w:tcBorders>
              <w:top w:val="nil"/>
              <w:left w:val="nil"/>
              <w:bottom w:val="nil"/>
              <w:right w:val="nil"/>
            </w:tcBorders>
            <w:shd w:val="clear" w:color="auto" w:fill="auto"/>
            <w:noWrap/>
            <w:vAlign w:val="bottom"/>
            <w:hideMark/>
          </w:tcPr>
          <w:p w14:paraId="4E50CE98" w14:textId="77777777" w:rsidR="005E209F" w:rsidRPr="00575CBF" w:rsidRDefault="005E209F" w:rsidP="005E209F">
            <w:pPr>
              <w:suppressAutoHyphens w:val="0"/>
              <w:jc w:val="center"/>
              <w:rPr>
                <w:rFonts w:ascii="Calibri" w:hAnsi="Calibri" w:cs="Calibri"/>
                <w:b/>
                <w:bCs/>
                <w:color w:val="FFFFFF"/>
                <w:sz w:val="14"/>
                <w:szCs w:val="14"/>
                <w:lang w:eastAsia="sl-SI"/>
              </w:rPr>
            </w:pPr>
          </w:p>
        </w:tc>
      </w:tr>
      <w:tr w:rsidR="005E209F" w:rsidRPr="00575CBF" w14:paraId="796B3D6C" w14:textId="77777777" w:rsidTr="008A6A0A">
        <w:trPr>
          <w:trHeight w:val="290"/>
        </w:trPr>
        <w:tc>
          <w:tcPr>
            <w:tcW w:w="12515" w:type="dxa"/>
            <w:gridSpan w:val="14"/>
            <w:tcBorders>
              <w:top w:val="single" w:sz="4" w:space="0" w:color="auto"/>
              <w:left w:val="single" w:sz="4" w:space="0" w:color="auto"/>
              <w:bottom w:val="single" w:sz="4" w:space="0" w:color="auto"/>
              <w:right w:val="single" w:sz="4" w:space="0" w:color="000000"/>
            </w:tcBorders>
            <w:shd w:val="clear" w:color="000000" w:fill="BDD7EE"/>
            <w:vAlign w:val="center"/>
            <w:hideMark/>
          </w:tcPr>
          <w:p w14:paraId="17885678" w14:textId="77777777" w:rsidR="005E209F" w:rsidRPr="00575CBF" w:rsidRDefault="005E209F" w:rsidP="005E209F">
            <w:pPr>
              <w:suppressAutoHyphens w:val="0"/>
              <w:jc w:val="center"/>
              <w:rPr>
                <w:rFonts w:ascii="Calibri" w:hAnsi="Calibri" w:cs="Calibri"/>
                <w:b/>
                <w:bCs/>
                <w:color w:val="000000"/>
                <w:sz w:val="14"/>
                <w:szCs w:val="14"/>
                <w:lang w:eastAsia="sl-SI"/>
              </w:rPr>
            </w:pPr>
            <w:r w:rsidRPr="00575CBF">
              <w:rPr>
                <w:rFonts w:ascii="Calibri" w:hAnsi="Calibri" w:cs="Calibri"/>
                <w:b/>
                <w:bCs/>
                <w:color w:val="000000"/>
                <w:sz w:val="14"/>
                <w:szCs w:val="14"/>
                <w:lang w:eastAsia="sl-SI"/>
              </w:rPr>
              <w:t>pridobitev brezplačne vozovnice na prodajnih mestih prevoznikov</w:t>
            </w:r>
          </w:p>
        </w:tc>
        <w:tc>
          <w:tcPr>
            <w:tcW w:w="1539" w:type="dxa"/>
            <w:tcBorders>
              <w:top w:val="nil"/>
              <w:left w:val="nil"/>
              <w:bottom w:val="single" w:sz="4" w:space="0" w:color="auto"/>
              <w:right w:val="single" w:sz="4" w:space="0" w:color="auto"/>
            </w:tcBorders>
            <w:shd w:val="clear" w:color="000000" w:fill="BDD7EE"/>
            <w:vAlign w:val="center"/>
            <w:hideMark/>
          </w:tcPr>
          <w:p w14:paraId="646A0365" w14:textId="77777777" w:rsidR="005E209F" w:rsidRPr="00575CBF" w:rsidRDefault="005E209F" w:rsidP="005E209F">
            <w:pPr>
              <w:suppressAutoHyphens w:val="0"/>
              <w:jc w:val="center"/>
              <w:rPr>
                <w:rFonts w:ascii="Calibri" w:hAnsi="Calibri" w:cs="Calibri"/>
                <w:b/>
                <w:bCs/>
                <w:sz w:val="14"/>
                <w:szCs w:val="14"/>
                <w:lang w:eastAsia="sl-SI"/>
              </w:rPr>
            </w:pPr>
            <w:r w:rsidRPr="00575CBF">
              <w:rPr>
                <w:rFonts w:ascii="Calibri" w:hAnsi="Calibri" w:cs="Calibri"/>
                <w:b/>
                <w:bCs/>
                <w:sz w:val="14"/>
                <w:szCs w:val="14"/>
                <w:lang w:eastAsia="sl-SI"/>
              </w:rPr>
              <w:t> </w:t>
            </w:r>
          </w:p>
        </w:tc>
        <w:tc>
          <w:tcPr>
            <w:tcW w:w="146" w:type="dxa"/>
            <w:vAlign w:val="center"/>
            <w:hideMark/>
          </w:tcPr>
          <w:p w14:paraId="521136AC"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052472CF" w14:textId="77777777" w:rsidTr="008A6A0A">
        <w:trPr>
          <w:trHeight w:val="360"/>
        </w:trPr>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22204961" w14:textId="77777777" w:rsidR="005E209F" w:rsidRPr="00575CBF" w:rsidRDefault="005E209F" w:rsidP="005E209F">
            <w:pPr>
              <w:suppressAutoHyphens w:val="0"/>
              <w:jc w:val="center"/>
              <w:rPr>
                <w:rFonts w:cs="Arial"/>
                <w:color w:val="000000"/>
                <w:sz w:val="14"/>
                <w:szCs w:val="14"/>
                <w:lang w:eastAsia="sl-SI"/>
              </w:rPr>
            </w:pPr>
            <w:r w:rsidRPr="00575CBF">
              <w:rPr>
                <w:rFonts w:cs="Arial"/>
                <w:color w:val="000000"/>
                <w:sz w:val="14"/>
                <w:szCs w:val="14"/>
                <w:lang w:eastAsia="sl-SI"/>
              </w:rPr>
              <w:t>FIZIČNA ODDAJA VLOGE</w:t>
            </w:r>
          </w:p>
        </w:tc>
        <w:tc>
          <w:tcPr>
            <w:tcW w:w="1878" w:type="dxa"/>
            <w:tcBorders>
              <w:top w:val="nil"/>
              <w:left w:val="nil"/>
              <w:bottom w:val="single" w:sz="4" w:space="0" w:color="auto"/>
              <w:right w:val="single" w:sz="4" w:space="0" w:color="auto"/>
            </w:tcBorders>
            <w:shd w:val="clear" w:color="000000" w:fill="FFFFFF"/>
            <w:noWrap/>
            <w:vAlign w:val="center"/>
            <w:hideMark/>
          </w:tcPr>
          <w:p w14:paraId="4BABCC81"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xml:space="preserve">Izpolnitev  vloge </w:t>
            </w:r>
          </w:p>
        </w:tc>
        <w:tc>
          <w:tcPr>
            <w:tcW w:w="1150" w:type="dxa"/>
            <w:tcBorders>
              <w:top w:val="nil"/>
              <w:left w:val="nil"/>
              <w:bottom w:val="single" w:sz="4" w:space="0" w:color="auto"/>
              <w:right w:val="single" w:sz="4" w:space="0" w:color="auto"/>
            </w:tcBorders>
            <w:shd w:val="clear" w:color="000000" w:fill="FFFFFF"/>
            <w:noWrap/>
            <w:vAlign w:val="center"/>
            <w:hideMark/>
          </w:tcPr>
          <w:p w14:paraId="18D14888"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vlog</w:t>
            </w:r>
          </w:p>
        </w:tc>
        <w:tc>
          <w:tcPr>
            <w:tcW w:w="785" w:type="dxa"/>
            <w:tcBorders>
              <w:top w:val="nil"/>
              <w:left w:val="nil"/>
              <w:bottom w:val="single" w:sz="4" w:space="0" w:color="auto"/>
              <w:right w:val="single" w:sz="4" w:space="0" w:color="auto"/>
            </w:tcBorders>
            <w:shd w:val="clear" w:color="000000" w:fill="FFFFFF"/>
            <w:noWrap/>
            <w:vAlign w:val="center"/>
            <w:hideMark/>
          </w:tcPr>
          <w:p w14:paraId="2FD850D0"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162.247</w:t>
            </w:r>
          </w:p>
        </w:tc>
        <w:tc>
          <w:tcPr>
            <w:tcW w:w="732" w:type="dxa"/>
            <w:tcBorders>
              <w:top w:val="nil"/>
              <w:left w:val="nil"/>
              <w:bottom w:val="single" w:sz="4" w:space="0" w:color="auto"/>
              <w:right w:val="single" w:sz="4" w:space="0" w:color="auto"/>
            </w:tcBorders>
            <w:shd w:val="clear" w:color="000000" w:fill="FFFFFF"/>
            <w:noWrap/>
            <w:vAlign w:val="bottom"/>
            <w:hideMark/>
          </w:tcPr>
          <w:p w14:paraId="18A11960"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77573B3C"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NE</w:t>
            </w:r>
          </w:p>
        </w:tc>
        <w:tc>
          <w:tcPr>
            <w:tcW w:w="804" w:type="dxa"/>
            <w:tcBorders>
              <w:top w:val="nil"/>
              <w:left w:val="nil"/>
              <w:bottom w:val="single" w:sz="4" w:space="0" w:color="auto"/>
              <w:right w:val="single" w:sz="4" w:space="0" w:color="auto"/>
            </w:tcBorders>
            <w:shd w:val="clear" w:color="000000" w:fill="FFFFFF"/>
            <w:noWrap/>
            <w:vAlign w:val="bottom"/>
            <w:hideMark/>
          </w:tcPr>
          <w:p w14:paraId="688851F3"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single" w:sz="4" w:space="0" w:color="auto"/>
            </w:tcBorders>
            <w:shd w:val="clear" w:color="000000" w:fill="FFFFFF"/>
            <w:noWrap/>
            <w:vAlign w:val="bottom"/>
            <w:hideMark/>
          </w:tcPr>
          <w:p w14:paraId="50BCB982"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0,08</w:t>
            </w:r>
          </w:p>
        </w:tc>
        <w:tc>
          <w:tcPr>
            <w:tcW w:w="783" w:type="dxa"/>
            <w:tcBorders>
              <w:top w:val="nil"/>
              <w:left w:val="nil"/>
              <w:bottom w:val="single" w:sz="4" w:space="0" w:color="auto"/>
              <w:right w:val="single" w:sz="4" w:space="0" w:color="auto"/>
            </w:tcBorders>
            <w:shd w:val="clear" w:color="000000" w:fill="FFFFFF"/>
            <w:vAlign w:val="center"/>
            <w:hideMark/>
          </w:tcPr>
          <w:p w14:paraId="73258F15" w14:textId="34BCD9E4" w:rsidR="005E209F" w:rsidRPr="00575CBF" w:rsidRDefault="005E209F" w:rsidP="008A6A0A">
            <w:pPr>
              <w:suppressAutoHyphens w:val="0"/>
              <w:jc w:val="center"/>
              <w:rPr>
                <w:rFonts w:cs="Arial"/>
                <w:sz w:val="14"/>
                <w:szCs w:val="14"/>
                <w:lang w:eastAsia="sl-SI"/>
              </w:rPr>
            </w:pPr>
            <w:r w:rsidRPr="00575CBF">
              <w:rPr>
                <w:rFonts w:cs="Arial"/>
                <w:sz w:val="14"/>
                <w:szCs w:val="14"/>
                <w:lang w:eastAsia="sl-SI"/>
              </w:rPr>
              <w:t>1</w:t>
            </w:r>
            <w:r w:rsidR="008A6A0A" w:rsidRPr="00575CBF">
              <w:rPr>
                <w:rFonts w:cs="Arial"/>
                <w:sz w:val="14"/>
                <w:szCs w:val="14"/>
                <w:lang w:eastAsia="sl-SI"/>
              </w:rPr>
              <w:t xml:space="preserve"> </w:t>
            </w:r>
            <w:r w:rsidRPr="00575CBF">
              <w:rPr>
                <w:rFonts w:cs="Arial"/>
                <w:sz w:val="14"/>
                <w:szCs w:val="14"/>
                <w:lang w:eastAsia="sl-SI"/>
              </w:rPr>
              <w:t>tiskanje vloge A4</w:t>
            </w:r>
          </w:p>
        </w:tc>
        <w:tc>
          <w:tcPr>
            <w:tcW w:w="952" w:type="dxa"/>
            <w:tcBorders>
              <w:top w:val="nil"/>
              <w:left w:val="nil"/>
              <w:bottom w:val="single" w:sz="4" w:space="0" w:color="auto"/>
              <w:right w:val="single" w:sz="4" w:space="0" w:color="auto"/>
            </w:tcBorders>
            <w:shd w:val="clear" w:color="000000" w:fill="FFFFFF"/>
            <w:noWrap/>
            <w:vAlign w:val="bottom"/>
            <w:hideMark/>
          </w:tcPr>
          <w:p w14:paraId="02EF1730" w14:textId="399C03EF"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 xml:space="preserve">     0,06</w:t>
            </w:r>
            <w:r w:rsidR="000638E4" w:rsidRPr="00575CBF">
              <w:rPr>
                <w:rFonts w:cs="Arial"/>
                <w:sz w:val="14"/>
                <w:szCs w:val="14"/>
                <w:lang w:eastAsia="sl-SI"/>
              </w:rPr>
              <w:t xml:space="preserve"> E</w:t>
            </w:r>
            <w:r w:rsidRPr="00575CBF">
              <w:rPr>
                <w:rFonts w:cs="Arial"/>
                <w:sz w:val="14"/>
                <w:szCs w:val="14"/>
                <w:lang w:eastAsia="sl-SI"/>
              </w:rPr>
              <w:t xml:space="preserve">UR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295937F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single" w:sz="4" w:space="0" w:color="auto"/>
            </w:tcBorders>
            <w:shd w:val="clear" w:color="000000" w:fill="FFFFFF"/>
            <w:vAlign w:val="center"/>
            <w:hideMark/>
          </w:tcPr>
          <w:p w14:paraId="5EC51364"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162.247</w:t>
            </w:r>
          </w:p>
        </w:tc>
        <w:tc>
          <w:tcPr>
            <w:tcW w:w="846" w:type="dxa"/>
            <w:tcBorders>
              <w:top w:val="nil"/>
              <w:left w:val="nil"/>
              <w:bottom w:val="single" w:sz="4" w:space="0" w:color="auto"/>
              <w:right w:val="single" w:sz="4" w:space="0" w:color="auto"/>
            </w:tcBorders>
            <w:shd w:val="clear" w:color="000000" w:fill="FFFFFF"/>
            <w:vAlign w:val="center"/>
            <w:hideMark/>
          </w:tcPr>
          <w:p w14:paraId="4985BC31" w14:textId="77777777"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0,62 EUR</w:t>
            </w:r>
          </w:p>
        </w:tc>
        <w:tc>
          <w:tcPr>
            <w:tcW w:w="1539" w:type="dxa"/>
            <w:tcBorders>
              <w:top w:val="nil"/>
              <w:left w:val="nil"/>
              <w:bottom w:val="single" w:sz="4" w:space="0" w:color="auto"/>
              <w:right w:val="single" w:sz="4" w:space="0" w:color="auto"/>
            </w:tcBorders>
            <w:shd w:val="clear" w:color="000000" w:fill="FFFFFF"/>
            <w:vAlign w:val="center"/>
            <w:hideMark/>
          </w:tcPr>
          <w:p w14:paraId="2A918DFA" w14:textId="77777777"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100.333,54 EUR</w:t>
            </w:r>
          </w:p>
        </w:tc>
        <w:tc>
          <w:tcPr>
            <w:tcW w:w="146" w:type="dxa"/>
            <w:vAlign w:val="center"/>
            <w:hideMark/>
          </w:tcPr>
          <w:p w14:paraId="2D00720F"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40B748A9" w14:textId="77777777" w:rsidTr="008A6A0A">
        <w:trPr>
          <w:trHeight w:val="360"/>
        </w:trPr>
        <w:tc>
          <w:tcPr>
            <w:tcW w:w="1253" w:type="dxa"/>
            <w:vMerge/>
            <w:tcBorders>
              <w:top w:val="nil"/>
              <w:left w:val="single" w:sz="4" w:space="0" w:color="auto"/>
              <w:bottom w:val="single" w:sz="4" w:space="0" w:color="auto"/>
              <w:right w:val="single" w:sz="4" w:space="0" w:color="auto"/>
            </w:tcBorders>
            <w:vAlign w:val="center"/>
            <w:hideMark/>
          </w:tcPr>
          <w:p w14:paraId="62551C01" w14:textId="77777777" w:rsidR="005E209F" w:rsidRPr="00575CBF" w:rsidRDefault="005E209F" w:rsidP="005E209F">
            <w:pPr>
              <w:suppressAutoHyphens w:val="0"/>
              <w:rPr>
                <w:rFonts w:cs="Arial"/>
                <w:color w:val="000000"/>
                <w:sz w:val="14"/>
                <w:szCs w:val="14"/>
                <w:lang w:eastAsia="sl-SI"/>
              </w:rPr>
            </w:pPr>
          </w:p>
        </w:tc>
        <w:tc>
          <w:tcPr>
            <w:tcW w:w="1878" w:type="dxa"/>
            <w:tcBorders>
              <w:top w:val="nil"/>
              <w:left w:val="nil"/>
              <w:bottom w:val="single" w:sz="4" w:space="0" w:color="auto"/>
              <w:right w:val="single" w:sz="4" w:space="0" w:color="auto"/>
            </w:tcBorders>
            <w:shd w:val="clear" w:color="000000" w:fill="FFFFFF"/>
            <w:vAlign w:val="center"/>
            <w:hideMark/>
          </w:tcPr>
          <w:p w14:paraId="76204407" w14:textId="77777777" w:rsidR="005E209F" w:rsidRPr="00575CBF" w:rsidRDefault="005E209F" w:rsidP="005E209F">
            <w:pPr>
              <w:suppressAutoHyphens w:val="0"/>
              <w:rPr>
                <w:rFonts w:cs="Arial"/>
                <w:sz w:val="14"/>
                <w:szCs w:val="14"/>
                <w:lang w:eastAsia="sl-SI"/>
              </w:rPr>
            </w:pPr>
            <w:proofErr w:type="spellStart"/>
            <w:r w:rsidRPr="00575CBF">
              <w:rPr>
                <w:rFonts w:cs="Arial"/>
                <w:sz w:val="14"/>
                <w:szCs w:val="14"/>
                <w:lang w:eastAsia="sl-SI"/>
              </w:rPr>
              <w:t>Priložitev</w:t>
            </w:r>
            <w:proofErr w:type="spellEnd"/>
            <w:r w:rsidRPr="00575CBF">
              <w:rPr>
                <w:rFonts w:cs="Arial"/>
                <w:sz w:val="14"/>
                <w:szCs w:val="14"/>
                <w:lang w:eastAsia="sl-SI"/>
              </w:rPr>
              <w:t xml:space="preserve"> osebnega dokumenta</w:t>
            </w:r>
          </w:p>
        </w:tc>
        <w:tc>
          <w:tcPr>
            <w:tcW w:w="1150" w:type="dxa"/>
            <w:tcBorders>
              <w:top w:val="nil"/>
              <w:left w:val="nil"/>
              <w:bottom w:val="single" w:sz="4" w:space="0" w:color="auto"/>
              <w:right w:val="single" w:sz="4" w:space="0" w:color="auto"/>
            </w:tcBorders>
            <w:shd w:val="clear" w:color="000000" w:fill="FFFFFF"/>
            <w:noWrap/>
            <w:vAlign w:val="center"/>
            <w:hideMark/>
          </w:tcPr>
          <w:p w14:paraId="4EDEAF70" w14:textId="31584F5F" w:rsidR="005E209F" w:rsidRPr="00575CBF" w:rsidRDefault="005E209F" w:rsidP="005E209F">
            <w:pPr>
              <w:suppressAutoHyphens w:val="0"/>
              <w:rPr>
                <w:rFonts w:cs="Arial"/>
                <w:sz w:val="14"/>
                <w:szCs w:val="14"/>
                <w:lang w:eastAsia="sl-SI"/>
              </w:rPr>
            </w:pPr>
            <w:r w:rsidRPr="00575CBF">
              <w:rPr>
                <w:rFonts w:cs="Arial"/>
                <w:sz w:val="14"/>
                <w:szCs w:val="14"/>
                <w:lang w:eastAsia="sl-SI"/>
              </w:rPr>
              <w:t>števil</w:t>
            </w:r>
            <w:r w:rsidR="006601CB" w:rsidRPr="00575CBF">
              <w:rPr>
                <w:rFonts w:cs="Arial"/>
                <w:sz w:val="14"/>
                <w:szCs w:val="14"/>
                <w:lang w:eastAsia="sl-SI"/>
              </w:rPr>
              <w:t>o</w:t>
            </w:r>
            <w:r w:rsidRPr="00575CBF">
              <w:rPr>
                <w:rFonts w:cs="Arial"/>
                <w:sz w:val="14"/>
                <w:szCs w:val="14"/>
                <w:lang w:eastAsia="sl-SI"/>
              </w:rPr>
              <w:t xml:space="preserve"> vlog</w:t>
            </w:r>
          </w:p>
        </w:tc>
        <w:tc>
          <w:tcPr>
            <w:tcW w:w="785" w:type="dxa"/>
            <w:tcBorders>
              <w:top w:val="nil"/>
              <w:left w:val="nil"/>
              <w:bottom w:val="single" w:sz="4" w:space="0" w:color="auto"/>
              <w:right w:val="single" w:sz="4" w:space="0" w:color="auto"/>
            </w:tcBorders>
            <w:shd w:val="clear" w:color="000000" w:fill="FFFFFF"/>
            <w:noWrap/>
            <w:vAlign w:val="center"/>
            <w:hideMark/>
          </w:tcPr>
          <w:p w14:paraId="4FFD2EEF"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162.247</w:t>
            </w:r>
          </w:p>
        </w:tc>
        <w:tc>
          <w:tcPr>
            <w:tcW w:w="732" w:type="dxa"/>
            <w:tcBorders>
              <w:top w:val="nil"/>
              <w:left w:val="nil"/>
              <w:bottom w:val="single" w:sz="4" w:space="0" w:color="auto"/>
              <w:right w:val="single" w:sz="4" w:space="0" w:color="auto"/>
            </w:tcBorders>
            <w:shd w:val="clear" w:color="000000" w:fill="FFFFFF"/>
            <w:noWrap/>
            <w:vAlign w:val="bottom"/>
            <w:hideMark/>
          </w:tcPr>
          <w:p w14:paraId="3EFE591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3EACD87E"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NE</w:t>
            </w:r>
          </w:p>
        </w:tc>
        <w:tc>
          <w:tcPr>
            <w:tcW w:w="804" w:type="dxa"/>
            <w:tcBorders>
              <w:top w:val="nil"/>
              <w:left w:val="nil"/>
              <w:bottom w:val="single" w:sz="4" w:space="0" w:color="auto"/>
              <w:right w:val="single" w:sz="4" w:space="0" w:color="auto"/>
            </w:tcBorders>
            <w:shd w:val="clear" w:color="000000" w:fill="FFFFFF"/>
            <w:noWrap/>
            <w:vAlign w:val="bottom"/>
            <w:hideMark/>
          </w:tcPr>
          <w:p w14:paraId="07FA2D66"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single" w:sz="4" w:space="0" w:color="auto"/>
            </w:tcBorders>
            <w:shd w:val="clear" w:color="000000" w:fill="FFFFFF"/>
            <w:noWrap/>
            <w:vAlign w:val="bottom"/>
            <w:hideMark/>
          </w:tcPr>
          <w:p w14:paraId="23AC4A71"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0,02</w:t>
            </w:r>
          </w:p>
        </w:tc>
        <w:tc>
          <w:tcPr>
            <w:tcW w:w="783" w:type="dxa"/>
            <w:tcBorders>
              <w:top w:val="nil"/>
              <w:left w:val="nil"/>
              <w:bottom w:val="single" w:sz="4" w:space="0" w:color="auto"/>
              <w:right w:val="single" w:sz="4" w:space="0" w:color="auto"/>
            </w:tcBorders>
            <w:shd w:val="clear" w:color="000000" w:fill="FFFFFF"/>
            <w:vAlign w:val="bottom"/>
            <w:hideMark/>
          </w:tcPr>
          <w:p w14:paraId="23B0A738" w14:textId="4BFFD2EC" w:rsidR="005E209F" w:rsidRPr="00575CBF" w:rsidRDefault="005E209F" w:rsidP="008A6A0A">
            <w:pPr>
              <w:suppressAutoHyphens w:val="0"/>
              <w:jc w:val="center"/>
              <w:rPr>
                <w:rFonts w:cs="Arial"/>
                <w:sz w:val="14"/>
                <w:szCs w:val="14"/>
                <w:lang w:eastAsia="sl-SI"/>
              </w:rPr>
            </w:pPr>
          </w:p>
        </w:tc>
        <w:tc>
          <w:tcPr>
            <w:tcW w:w="952" w:type="dxa"/>
            <w:tcBorders>
              <w:top w:val="nil"/>
              <w:left w:val="nil"/>
              <w:bottom w:val="single" w:sz="4" w:space="0" w:color="auto"/>
              <w:right w:val="single" w:sz="4" w:space="0" w:color="auto"/>
            </w:tcBorders>
            <w:shd w:val="clear" w:color="000000" w:fill="FFFFFF"/>
            <w:noWrap/>
            <w:vAlign w:val="bottom"/>
            <w:hideMark/>
          </w:tcPr>
          <w:p w14:paraId="4B0BE4D6" w14:textId="77777777"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2256C940"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single" w:sz="4" w:space="0" w:color="auto"/>
            </w:tcBorders>
            <w:shd w:val="clear" w:color="000000" w:fill="FFFFFF"/>
            <w:vAlign w:val="center"/>
            <w:hideMark/>
          </w:tcPr>
          <w:p w14:paraId="7673581D"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162.247</w:t>
            </w:r>
          </w:p>
        </w:tc>
        <w:tc>
          <w:tcPr>
            <w:tcW w:w="846" w:type="dxa"/>
            <w:tcBorders>
              <w:top w:val="nil"/>
              <w:left w:val="nil"/>
              <w:bottom w:val="single" w:sz="4" w:space="0" w:color="auto"/>
              <w:right w:val="single" w:sz="4" w:space="0" w:color="auto"/>
            </w:tcBorders>
            <w:shd w:val="clear" w:color="000000" w:fill="FFFFFF"/>
            <w:vAlign w:val="center"/>
            <w:hideMark/>
          </w:tcPr>
          <w:p w14:paraId="420855C2" w14:textId="77777777"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0,14 EUR</w:t>
            </w:r>
          </w:p>
        </w:tc>
        <w:tc>
          <w:tcPr>
            <w:tcW w:w="1539" w:type="dxa"/>
            <w:tcBorders>
              <w:top w:val="nil"/>
              <w:left w:val="nil"/>
              <w:bottom w:val="single" w:sz="4" w:space="0" w:color="auto"/>
              <w:right w:val="single" w:sz="4" w:space="0" w:color="auto"/>
            </w:tcBorders>
            <w:shd w:val="clear" w:color="000000" w:fill="FFFFFF"/>
            <w:vAlign w:val="center"/>
            <w:hideMark/>
          </w:tcPr>
          <w:p w14:paraId="54CECBD1" w14:textId="77777777"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22.649,68 EUR</w:t>
            </w:r>
          </w:p>
        </w:tc>
        <w:tc>
          <w:tcPr>
            <w:tcW w:w="146" w:type="dxa"/>
            <w:vAlign w:val="center"/>
            <w:hideMark/>
          </w:tcPr>
          <w:p w14:paraId="1C6DF0B0"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68046A0A" w14:textId="77777777" w:rsidTr="008A6A0A">
        <w:trPr>
          <w:trHeight w:val="290"/>
        </w:trPr>
        <w:tc>
          <w:tcPr>
            <w:tcW w:w="1253" w:type="dxa"/>
            <w:vMerge/>
            <w:tcBorders>
              <w:top w:val="nil"/>
              <w:left w:val="single" w:sz="4" w:space="0" w:color="auto"/>
              <w:bottom w:val="single" w:sz="4" w:space="0" w:color="auto"/>
              <w:right w:val="single" w:sz="4" w:space="0" w:color="auto"/>
            </w:tcBorders>
            <w:vAlign w:val="center"/>
            <w:hideMark/>
          </w:tcPr>
          <w:p w14:paraId="526B4220" w14:textId="77777777" w:rsidR="005E209F" w:rsidRPr="00575CBF" w:rsidRDefault="005E209F" w:rsidP="005E209F">
            <w:pPr>
              <w:suppressAutoHyphens w:val="0"/>
              <w:rPr>
                <w:rFonts w:cs="Arial"/>
                <w:color w:val="000000"/>
                <w:sz w:val="14"/>
                <w:szCs w:val="14"/>
                <w:lang w:eastAsia="sl-SI"/>
              </w:rPr>
            </w:pPr>
          </w:p>
        </w:tc>
        <w:tc>
          <w:tcPr>
            <w:tcW w:w="1878" w:type="dxa"/>
            <w:tcBorders>
              <w:top w:val="nil"/>
              <w:left w:val="nil"/>
              <w:bottom w:val="single" w:sz="4" w:space="0" w:color="auto"/>
              <w:right w:val="single" w:sz="4" w:space="0" w:color="auto"/>
            </w:tcBorders>
            <w:shd w:val="clear" w:color="000000" w:fill="FFFFFF"/>
            <w:noWrap/>
            <w:vAlign w:val="center"/>
            <w:hideMark/>
          </w:tcPr>
          <w:p w14:paraId="77D4B172"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Oddaja vloge</w:t>
            </w:r>
          </w:p>
        </w:tc>
        <w:tc>
          <w:tcPr>
            <w:tcW w:w="1150" w:type="dxa"/>
            <w:tcBorders>
              <w:top w:val="nil"/>
              <w:left w:val="nil"/>
              <w:bottom w:val="single" w:sz="4" w:space="0" w:color="auto"/>
              <w:right w:val="single" w:sz="4" w:space="0" w:color="auto"/>
            </w:tcBorders>
            <w:shd w:val="clear" w:color="000000" w:fill="FFFFFF"/>
            <w:noWrap/>
            <w:vAlign w:val="center"/>
            <w:hideMark/>
          </w:tcPr>
          <w:p w14:paraId="35A84ADD" w14:textId="577A3A6C" w:rsidR="005E209F" w:rsidRPr="00575CBF" w:rsidRDefault="005E209F" w:rsidP="005E209F">
            <w:pPr>
              <w:suppressAutoHyphens w:val="0"/>
              <w:rPr>
                <w:rFonts w:cs="Arial"/>
                <w:sz w:val="14"/>
                <w:szCs w:val="14"/>
                <w:lang w:eastAsia="sl-SI"/>
              </w:rPr>
            </w:pPr>
            <w:r w:rsidRPr="00575CBF">
              <w:rPr>
                <w:rFonts w:cs="Arial"/>
                <w:sz w:val="14"/>
                <w:szCs w:val="14"/>
                <w:lang w:eastAsia="sl-SI"/>
              </w:rPr>
              <w:t>števil</w:t>
            </w:r>
            <w:r w:rsidR="006601CB" w:rsidRPr="00575CBF">
              <w:rPr>
                <w:rFonts w:cs="Arial"/>
                <w:sz w:val="14"/>
                <w:szCs w:val="14"/>
                <w:lang w:eastAsia="sl-SI"/>
              </w:rPr>
              <w:t>o</w:t>
            </w:r>
            <w:r w:rsidRPr="00575CBF">
              <w:rPr>
                <w:rFonts w:cs="Arial"/>
                <w:sz w:val="14"/>
                <w:szCs w:val="14"/>
                <w:lang w:eastAsia="sl-SI"/>
              </w:rPr>
              <w:t xml:space="preserve"> vlog</w:t>
            </w:r>
          </w:p>
        </w:tc>
        <w:tc>
          <w:tcPr>
            <w:tcW w:w="785" w:type="dxa"/>
            <w:tcBorders>
              <w:top w:val="nil"/>
              <w:left w:val="nil"/>
              <w:bottom w:val="single" w:sz="4" w:space="0" w:color="auto"/>
              <w:right w:val="single" w:sz="4" w:space="0" w:color="auto"/>
            </w:tcBorders>
            <w:shd w:val="clear" w:color="000000" w:fill="FFFFFF"/>
            <w:noWrap/>
            <w:vAlign w:val="center"/>
            <w:hideMark/>
          </w:tcPr>
          <w:p w14:paraId="144CE238"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162.247</w:t>
            </w:r>
          </w:p>
        </w:tc>
        <w:tc>
          <w:tcPr>
            <w:tcW w:w="732" w:type="dxa"/>
            <w:tcBorders>
              <w:top w:val="nil"/>
              <w:left w:val="nil"/>
              <w:bottom w:val="single" w:sz="4" w:space="0" w:color="auto"/>
              <w:right w:val="single" w:sz="4" w:space="0" w:color="auto"/>
            </w:tcBorders>
            <w:shd w:val="clear" w:color="000000" w:fill="FFFFFF"/>
            <w:noWrap/>
            <w:vAlign w:val="bottom"/>
            <w:hideMark/>
          </w:tcPr>
          <w:p w14:paraId="648F4154"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66CA1C30"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NE</w:t>
            </w:r>
          </w:p>
        </w:tc>
        <w:tc>
          <w:tcPr>
            <w:tcW w:w="804" w:type="dxa"/>
            <w:tcBorders>
              <w:top w:val="nil"/>
              <w:left w:val="nil"/>
              <w:bottom w:val="single" w:sz="4" w:space="0" w:color="auto"/>
              <w:right w:val="single" w:sz="4" w:space="0" w:color="auto"/>
            </w:tcBorders>
            <w:shd w:val="clear" w:color="000000" w:fill="FFFFFF"/>
            <w:noWrap/>
            <w:vAlign w:val="bottom"/>
            <w:hideMark/>
          </w:tcPr>
          <w:p w14:paraId="72A8541F"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single" w:sz="4" w:space="0" w:color="auto"/>
            </w:tcBorders>
            <w:shd w:val="clear" w:color="000000" w:fill="FFFFFF"/>
            <w:noWrap/>
            <w:vAlign w:val="bottom"/>
            <w:hideMark/>
          </w:tcPr>
          <w:p w14:paraId="3EB01EAD"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0,02</w:t>
            </w:r>
          </w:p>
        </w:tc>
        <w:tc>
          <w:tcPr>
            <w:tcW w:w="783" w:type="dxa"/>
            <w:tcBorders>
              <w:top w:val="nil"/>
              <w:left w:val="nil"/>
              <w:bottom w:val="single" w:sz="4" w:space="0" w:color="auto"/>
              <w:right w:val="single" w:sz="4" w:space="0" w:color="auto"/>
            </w:tcBorders>
            <w:shd w:val="clear" w:color="000000" w:fill="FFFFFF"/>
            <w:vAlign w:val="bottom"/>
            <w:hideMark/>
          </w:tcPr>
          <w:p w14:paraId="05959E9B" w14:textId="304B926F" w:rsidR="005E209F" w:rsidRPr="00575CBF" w:rsidRDefault="005E209F" w:rsidP="008A6A0A">
            <w:pPr>
              <w:suppressAutoHyphens w:val="0"/>
              <w:jc w:val="center"/>
              <w:rPr>
                <w:rFonts w:cs="Arial"/>
                <w:sz w:val="14"/>
                <w:szCs w:val="14"/>
                <w:lang w:eastAsia="sl-SI"/>
              </w:rPr>
            </w:pPr>
          </w:p>
        </w:tc>
        <w:tc>
          <w:tcPr>
            <w:tcW w:w="952" w:type="dxa"/>
            <w:tcBorders>
              <w:top w:val="nil"/>
              <w:left w:val="nil"/>
              <w:bottom w:val="single" w:sz="4" w:space="0" w:color="auto"/>
              <w:right w:val="single" w:sz="4" w:space="0" w:color="auto"/>
            </w:tcBorders>
            <w:shd w:val="clear" w:color="000000" w:fill="FFFFFF"/>
            <w:noWrap/>
            <w:vAlign w:val="bottom"/>
            <w:hideMark/>
          </w:tcPr>
          <w:p w14:paraId="57F245EC" w14:textId="77777777"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04714F9F"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single" w:sz="4" w:space="0" w:color="auto"/>
            </w:tcBorders>
            <w:shd w:val="clear" w:color="000000" w:fill="FFFFFF"/>
            <w:vAlign w:val="center"/>
            <w:hideMark/>
          </w:tcPr>
          <w:p w14:paraId="0A0834EC"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162.247</w:t>
            </w:r>
          </w:p>
        </w:tc>
        <w:tc>
          <w:tcPr>
            <w:tcW w:w="846" w:type="dxa"/>
            <w:tcBorders>
              <w:top w:val="nil"/>
              <w:left w:val="nil"/>
              <w:bottom w:val="single" w:sz="4" w:space="0" w:color="auto"/>
              <w:right w:val="single" w:sz="4" w:space="0" w:color="auto"/>
            </w:tcBorders>
            <w:shd w:val="clear" w:color="000000" w:fill="FFFFFF"/>
            <w:vAlign w:val="center"/>
            <w:hideMark/>
          </w:tcPr>
          <w:p w14:paraId="77E2F103" w14:textId="77777777"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0,14 EUR</w:t>
            </w:r>
          </w:p>
        </w:tc>
        <w:tc>
          <w:tcPr>
            <w:tcW w:w="1539" w:type="dxa"/>
            <w:tcBorders>
              <w:top w:val="nil"/>
              <w:left w:val="nil"/>
              <w:bottom w:val="single" w:sz="4" w:space="0" w:color="auto"/>
              <w:right w:val="single" w:sz="4" w:space="0" w:color="auto"/>
            </w:tcBorders>
            <w:shd w:val="clear" w:color="000000" w:fill="FFFFFF"/>
            <w:vAlign w:val="center"/>
            <w:hideMark/>
          </w:tcPr>
          <w:p w14:paraId="5844F188" w14:textId="77777777"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22.649,68 EUR</w:t>
            </w:r>
          </w:p>
        </w:tc>
        <w:tc>
          <w:tcPr>
            <w:tcW w:w="146" w:type="dxa"/>
            <w:vAlign w:val="center"/>
            <w:hideMark/>
          </w:tcPr>
          <w:p w14:paraId="67F2C88B"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367B7AA1" w14:textId="77777777" w:rsidTr="008A6A0A">
        <w:trPr>
          <w:trHeight w:val="390"/>
        </w:trPr>
        <w:tc>
          <w:tcPr>
            <w:tcW w:w="1253" w:type="dxa"/>
            <w:vMerge/>
            <w:tcBorders>
              <w:top w:val="nil"/>
              <w:left w:val="single" w:sz="4" w:space="0" w:color="auto"/>
              <w:bottom w:val="single" w:sz="4" w:space="0" w:color="auto"/>
              <w:right w:val="single" w:sz="4" w:space="0" w:color="auto"/>
            </w:tcBorders>
            <w:vAlign w:val="center"/>
            <w:hideMark/>
          </w:tcPr>
          <w:p w14:paraId="0C64F0E8" w14:textId="77777777" w:rsidR="005E209F" w:rsidRPr="00575CBF" w:rsidRDefault="005E209F" w:rsidP="005E209F">
            <w:pPr>
              <w:suppressAutoHyphens w:val="0"/>
              <w:rPr>
                <w:rFonts w:cs="Arial"/>
                <w:color w:val="000000"/>
                <w:sz w:val="14"/>
                <w:szCs w:val="14"/>
                <w:lang w:eastAsia="sl-SI"/>
              </w:rPr>
            </w:pPr>
          </w:p>
        </w:tc>
        <w:tc>
          <w:tcPr>
            <w:tcW w:w="1878" w:type="dxa"/>
            <w:tcBorders>
              <w:top w:val="nil"/>
              <w:left w:val="nil"/>
              <w:bottom w:val="single" w:sz="4" w:space="0" w:color="auto"/>
              <w:right w:val="single" w:sz="4" w:space="0" w:color="auto"/>
            </w:tcBorders>
            <w:shd w:val="clear" w:color="000000" w:fill="FFFFFF"/>
            <w:noWrap/>
            <w:vAlign w:val="center"/>
            <w:hideMark/>
          </w:tcPr>
          <w:p w14:paraId="177A9DA5"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Prevzem vozovnice</w:t>
            </w:r>
          </w:p>
        </w:tc>
        <w:tc>
          <w:tcPr>
            <w:tcW w:w="1150" w:type="dxa"/>
            <w:tcBorders>
              <w:top w:val="nil"/>
              <w:left w:val="nil"/>
              <w:bottom w:val="single" w:sz="4" w:space="0" w:color="auto"/>
              <w:right w:val="single" w:sz="4" w:space="0" w:color="auto"/>
            </w:tcBorders>
            <w:shd w:val="clear" w:color="000000" w:fill="FFFFFF"/>
            <w:noWrap/>
            <w:vAlign w:val="center"/>
            <w:hideMark/>
          </w:tcPr>
          <w:p w14:paraId="55FE809B"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vozovnic</w:t>
            </w:r>
          </w:p>
        </w:tc>
        <w:tc>
          <w:tcPr>
            <w:tcW w:w="785" w:type="dxa"/>
            <w:tcBorders>
              <w:top w:val="nil"/>
              <w:left w:val="nil"/>
              <w:bottom w:val="single" w:sz="4" w:space="0" w:color="auto"/>
              <w:right w:val="single" w:sz="4" w:space="0" w:color="auto"/>
            </w:tcBorders>
            <w:shd w:val="clear" w:color="000000" w:fill="FFFFFF"/>
            <w:noWrap/>
            <w:vAlign w:val="center"/>
            <w:hideMark/>
          </w:tcPr>
          <w:p w14:paraId="1F98A6F5"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162.247</w:t>
            </w:r>
          </w:p>
        </w:tc>
        <w:tc>
          <w:tcPr>
            <w:tcW w:w="732" w:type="dxa"/>
            <w:tcBorders>
              <w:top w:val="nil"/>
              <w:left w:val="nil"/>
              <w:bottom w:val="single" w:sz="4" w:space="0" w:color="auto"/>
              <w:right w:val="single" w:sz="4" w:space="0" w:color="auto"/>
            </w:tcBorders>
            <w:shd w:val="clear" w:color="000000" w:fill="FFFFFF"/>
            <w:noWrap/>
            <w:vAlign w:val="bottom"/>
            <w:hideMark/>
          </w:tcPr>
          <w:p w14:paraId="3E49C704"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2F64BF44"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NE</w:t>
            </w:r>
          </w:p>
        </w:tc>
        <w:tc>
          <w:tcPr>
            <w:tcW w:w="804" w:type="dxa"/>
            <w:tcBorders>
              <w:top w:val="nil"/>
              <w:left w:val="nil"/>
              <w:bottom w:val="single" w:sz="4" w:space="0" w:color="auto"/>
              <w:right w:val="single" w:sz="4" w:space="0" w:color="auto"/>
            </w:tcBorders>
            <w:shd w:val="clear" w:color="000000" w:fill="FFFFFF"/>
            <w:noWrap/>
            <w:vAlign w:val="bottom"/>
            <w:hideMark/>
          </w:tcPr>
          <w:p w14:paraId="470A733D"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single" w:sz="4" w:space="0" w:color="auto"/>
            </w:tcBorders>
            <w:shd w:val="clear" w:color="000000" w:fill="FFFFFF"/>
            <w:noWrap/>
            <w:vAlign w:val="bottom"/>
            <w:hideMark/>
          </w:tcPr>
          <w:p w14:paraId="76F3B556"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1,00</w:t>
            </w:r>
          </w:p>
        </w:tc>
        <w:tc>
          <w:tcPr>
            <w:tcW w:w="783" w:type="dxa"/>
            <w:tcBorders>
              <w:top w:val="nil"/>
              <w:left w:val="nil"/>
              <w:bottom w:val="single" w:sz="4" w:space="0" w:color="auto"/>
              <w:right w:val="single" w:sz="4" w:space="0" w:color="auto"/>
            </w:tcBorders>
            <w:shd w:val="clear" w:color="000000" w:fill="FFFFFF"/>
            <w:vAlign w:val="bottom"/>
            <w:hideMark/>
          </w:tcPr>
          <w:p w14:paraId="7E809DB3" w14:textId="77777777" w:rsidR="005E209F" w:rsidRPr="00575CBF" w:rsidRDefault="005E209F" w:rsidP="008A6A0A">
            <w:pPr>
              <w:suppressAutoHyphens w:val="0"/>
              <w:jc w:val="center"/>
              <w:rPr>
                <w:rFonts w:cs="Arial"/>
                <w:sz w:val="14"/>
                <w:szCs w:val="14"/>
                <w:lang w:eastAsia="sl-SI"/>
              </w:rPr>
            </w:pPr>
            <w:r w:rsidRPr="00575CBF">
              <w:rPr>
                <w:rFonts w:cs="Arial"/>
                <w:sz w:val="14"/>
                <w:szCs w:val="14"/>
                <w:lang w:eastAsia="sl-SI"/>
              </w:rPr>
              <w:t>plačilo izkaznice</w:t>
            </w:r>
          </w:p>
        </w:tc>
        <w:tc>
          <w:tcPr>
            <w:tcW w:w="952" w:type="dxa"/>
            <w:tcBorders>
              <w:top w:val="nil"/>
              <w:left w:val="nil"/>
              <w:bottom w:val="single" w:sz="4" w:space="0" w:color="auto"/>
              <w:right w:val="single" w:sz="4" w:space="0" w:color="auto"/>
            </w:tcBorders>
            <w:shd w:val="clear" w:color="000000" w:fill="FFFFFF"/>
            <w:noWrap/>
            <w:vAlign w:val="bottom"/>
            <w:hideMark/>
          </w:tcPr>
          <w:p w14:paraId="272EC6CD" w14:textId="314FC722"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 xml:space="preserve">     3,00 EUR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488D7A2B"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single" w:sz="4" w:space="0" w:color="auto"/>
            </w:tcBorders>
            <w:shd w:val="clear" w:color="000000" w:fill="FFFFFF"/>
            <w:vAlign w:val="center"/>
            <w:hideMark/>
          </w:tcPr>
          <w:p w14:paraId="76949956"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162.247</w:t>
            </w:r>
          </w:p>
        </w:tc>
        <w:tc>
          <w:tcPr>
            <w:tcW w:w="846" w:type="dxa"/>
            <w:tcBorders>
              <w:top w:val="nil"/>
              <w:left w:val="nil"/>
              <w:bottom w:val="single" w:sz="4" w:space="0" w:color="auto"/>
              <w:right w:val="single" w:sz="4" w:space="0" w:color="auto"/>
            </w:tcBorders>
            <w:shd w:val="clear" w:color="000000" w:fill="FFFFFF"/>
            <w:vAlign w:val="center"/>
            <w:hideMark/>
          </w:tcPr>
          <w:p w14:paraId="3DCB70A7" w14:textId="77777777"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9,98 EUR</w:t>
            </w:r>
          </w:p>
        </w:tc>
        <w:tc>
          <w:tcPr>
            <w:tcW w:w="1539" w:type="dxa"/>
            <w:tcBorders>
              <w:top w:val="nil"/>
              <w:left w:val="nil"/>
              <w:bottom w:val="single" w:sz="4" w:space="0" w:color="auto"/>
              <w:right w:val="single" w:sz="4" w:space="0" w:color="auto"/>
            </w:tcBorders>
            <w:shd w:val="clear" w:color="000000" w:fill="FFFFFF"/>
            <w:vAlign w:val="center"/>
            <w:hideMark/>
          </w:tcPr>
          <w:p w14:paraId="40AD8C9C" w14:textId="77777777"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1.619.225,06 EUR</w:t>
            </w:r>
          </w:p>
        </w:tc>
        <w:tc>
          <w:tcPr>
            <w:tcW w:w="146" w:type="dxa"/>
            <w:vAlign w:val="center"/>
            <w:hideMark/>
          </w:tcPr>
          <w:p w14:paraId="5CF8239F"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1A026C92" w14:textId="77777777" w:rsidTr="008A6A0A">
        <w:trPr>
          <w:trHeight w:val="290"/>
        </w:trPr>
        <w:tc>
          <w:tcPr>
            <w:tcW w:w="1253" w:type="dxa"/>
            <w:tcBorders>
              <w:top w:val="nil"/>
              <w:left w:val="single" w:sz="4" w:space="0" w:color="auto"/>
              <w:bottom w:val="single" w:sz="4" w:space="0" w:color="auto"/>
              <w:right w:val="nil"/>
            </w:tcBorders>
            <w:shd w:val="clear" w:color="auto" w:fill="auto"/>
            <w:vAlign w:val="center"/>
            <w:hideMark/>
          </w:tcPr>
          <w:p w14:paraId="3A1C5399" w14:textId="77777777" w:rsidR="005E209F" w:rsidRPr="00575CBF" w:rsidRDefault="005E209F" w:rsidP="005E209F">
            <w:pPr>
              <w:suppressAutoHyphens w:val="0"/>
              <w:jc w:val="center"/>
              <w:rPr>
                <w:rFonts w:cs="Arial"/>
                <w:color w:val="000000"/>
                <w:sz w:val="14"/>
                <w:szCs w:val="14"/>
                <w:lang w:eastAsia="sl-SI"/>
              </w:rPr>
            </w:pPr>
            <w:r w:rsidRPr="00575CBF">
              <w:rPr>
                <w:rFonts w:cs="Arial"/>
                <w:color w:val="000000"/>
                <w:sz w:val="14"/>
                <w:szCs w:val="14"/>
                <w:lang w:eastAsia="sl-SI"/>
              </w:rPr>
              <w:t> </w:t>
            </w:r>
          </w:p>
        </w:tc>
        <w:tc>
          <w:tcPr>
            <w:tcW w:w="1878" w:type="dxa"/>
            <w:tcBorders>
              <w:top w:val="nil"/>
              <w:left w:val="nil"/>
              <w:bottom w:val="single" w:sz="4" w:space="0" w:color="auto"/>
              <w:right w:val="nil"/>
            </w:tcBorders>
            <w:shd w:val="clear" w:color="000000" w:fill="FFFFFF"/>
            <w:noWrap/>
            <w:vAlign w:val="center"/>
            <w:hideMark/>
          </w:tcPr>
          <w:p w14:paraId="6BBFD7A4"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1150" w:type="dxa"/>
            <w:tcBorders>
              <w:top w:val="nil"/>
              <w:left w:val="nil"/>
              <w:bottom w:val="single" w:sz="4" w:space="0" w:color="auto"/>
              <w:right w:val="nil"/>
            </w:tcBorders>
            <w:shd w:val="clear" w:color="000000" w:fill="FFFFFF"/>
            <w:noWrap/>
            <w:vAlign w:val="center"/>
            <w:hideMark/>
          </w:tcPr>
          <w:p w14:paraId="39C09E39"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785" w:type="dxa"/>
            <w:tcBorders>
              <w:top w:val="nil"/>
              <w:left w:val="nil"/>
              <w:bottom w:val="single" w:sz="4" w:space="0" w:color="auto"/>
              <w:right w:val="nil"/>
            </w:tcBorders>
            <w:shd w:val="clear" w:color="000000" w:fill="FFFFFF"/>
            <w:noWrap/>
            <w:vAlign w:val="center"/>
            <w:hideMark/>
          </w:tcPr>
          <w:p w14:paraId="2D82BD0F"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32" w:type="dxa"/>
            <w:tcBorders>
              <w:top w:val="nil"/>
              <w:left w:val="nil"/>
              <w:bottom w:val="single" w:sz="4" w:space="0" w:color="auto"/>
              <w:right w:val="nil"/>
            </w:tcBorders>
            <w:shd w:val="clear" w:color="000000" w:fill="FFFFFF"/>
            <w:noWrap/>
            <w:vAlign w:val="bottom"/>
            <w:hideMark/>
          </w:tcPr>
          <w:p w14:paraId="0B9BC5D0"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913" w:type="dxa"/>
            <w:tcBorders>
              <w:top w:val="nil"/>
              <w:left w:val="nil"/>
              <w:bottom w:val="single" w:sz="4" w:space="0" w:color="auto"/>
              <w:right w:val="nil"/>
            </w:tcBorders>
            <w:shd w:val="clear" w:color="000000" w:fill="FFFFFF"/>
            <w:noWrap/>
            <w:vAlign w:val="bottom"/>
            <w:hideMark/>
          </w:tcPr>
          <w:p w14:paraId="72007C7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804" w:type="dxa"/>
            <w:tcBorders>
              <w:top w:val="nil"/>
              <w:left w:val="nil"/>
              <w:bottom w:val="single" w:sz="4" w:space="0" w:color="auto"/>
              <w:right w:val="nil"/>
            </w:tcBorders>
            <w:shd w:val="clear" w:color="000000" w:fill="FFFFFF"/>
            <w:noWrap/>
            <w:vAlign w:val="bottom"/>
            <w:hideMark/>
          </w:tcPr>
          <w:p w14:paraId="17B42BD7"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707" w:type="dxa"/>
            <w:tcBorders>
              <w:top w:val="nil"/>
              <w:left w:val="nil"/>
              <w:bottom w:val="single" w:sz="4" w:space="0" w:color="auto"/>
              <w:right w:val="nil"/>
            </w:tcBorders>
            <w:shd w:val="clear" w:color="000000" w:fill="FFFFFF"/>
            <w:noWrap/>
            <w:vAlign w:val="bottom"/>
            <w:hideMark/>
          </w:tcPr>
          <w:p w14:paraId="76029093"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83" w:type="dxa"/>
            <w:tcBorders>
              <w:top w:val="nil"/>
              <w:left w:val="nil"/>
              <w:bottom w:val="single" w:sz="4" w:space="0" w:color="auto"/>
              <w:right w:val="nil"/>
            </w:tcBorders>
            <w:shd w:val="clear" w:color="000000" w:fill="FFFFFF"/>
            <w:vAlign w:val="bottom"/>
            <w:hideMark/>
          </w:tcPr>
          <w:p w14:paraId="5B713D74"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952" w:type="dxa"/>
            <w:tcBorders>
              <w:top w:val="nil"/>
              <w:left w:val="nil"/>
              <w:bottom w:val="single" w:sz="4" w:space="0" w:color="auto"/>
              <w:right w:val="nil"/>
            </w:tcBorders>
            <w:shd w:val="clear" w:color="000000" w:fill="FFFFFF"/>
            <w:noWrap/>
            <w:vAlign w:val="bottom"/>
            <w:hideMark/>
          </w:tcPr>
          <w:p w14:paraId="224F7444"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952" w:type="dxa"/>
            <w:gridSpan w:val="2"/>
            <w:tcBorders>
              <w:top w:val="nil"/>
              <w:left w:val="nil"/>
              <w:bottom w:val="single" w:sz="4" w:space="0" w:color="auto"/>
              <w:right w:val="nil"/>
            </w:tcBorders>
            <w:shd w:val="clear" w:color="000000" w:fill="FFFFFF"/>
            <w:noWrap/>
            <w:vAlign w:val="center"/>
            <w:hideMark/>
          </w:tcPr>
          <w:p w14:paraId="5D2C287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nil"/>
            </w:tcBorders>
            <w:shd w:val="clear" w:color="000000" w:fill="FFFFFF"/>
            <w:vAlign w:val="center"/>
            <w:hideMark/>
          </w:tcPr>
          <w:p w14:paraId="021986A6"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846" w:type="dxa"/>
            <w:tcBorders>
              <w:top w:val="nil"/>
              <w:left w:val="nil"/>
              <w:bottom w:val="single" w:sz="4" w:space="0" w:color="auto"/>
              <w:right w:val="single" w:sz="4" w:space="0" w:color="auto"/>
            </w:tcBorders>
            <w:shd w:val="clear" w:color="000000" w:fill="FFFFFF"/>
            <w:vAlign w:val="center"/>
            <w:hideMark/>
          </w:tcPr>
          <w:p w14:paraId="284F35DE"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1539" w:type="dxa"/>
            <w:tcBorders>
              <w:top w:val="nil"/>
              <w:left w:val="nil"/>
              <w:bottom w:val="single" w:sz="4" w:space="0" w:color="auto"/>
              <w:right w:val="single" w:sz="4" w:space="0" w:color="auto"/>
            </w:tcBorders>
            <w:shd w:val="clear" w:color="000000" w:fill="FFFFFF"/>
            <w:vAlign w:val="center"/>
            <w:hideMark/>
          </w:tcPr>
          <w:p w14:paraId="01D25BE6" w14:textId="77777777" w:rsidR="005E209F" w:rsidRPr="00575CBF" w:rsidRDefault="005E209F" w:rsidP="006601CB">
            <w:pPr>
              <w:suppressAutoHyphens w:val="0"/>
              <w:jc w:val="right"/>
              <w:rPr>
                <w:rFonts w:cs="Arial"/>
                <w:b/>
                <w:bCs/>
                <w:sz w:val="14"/>
                <w:szCs w:val="14"/>
                <w:lang w:eastAsia="sl-SI"/>
              </w:rPr>
            </w:pPr>
            <w:r w:rsidRPr="00575CBF">
              <w:rPr>
                <w:rFonts w:cs="Arial"/>
                <w:b/>
                <w:bCs/>
                <w:sz w:val="14"/>
                <w:szCs w:val="14"/>
                <w:lang w:eastAsia="sl-SI"/>
              </w:rPr>
              <w:t>1.764.857,97 EUR</w:t>
            </w:r>
          </w:p>
        </w:tc>
        <w:tc>
          <w:tcPr>
            <w:tcW w:w="146" w:type="dxa"/>
            <w:vAlign w:val="center"/>
            <w:hideMark/>
          </w:tcPr>
          <w:p w14:paraId="7E1C2D4A"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35739EC5" w14:textId="77777777" w:rsidTr="008A6A0A">
        <w:trPr>
          <w:trHeight w:val="290"/>
        </w:trPr>
        <w:tc>
          <w:tcPr>
            <w:tcW w:w="12515" w:type="dxa"/>
            <w:gridSpan w:val="14"/>
            <w:tcBorders>
              <w:top w:val="single" w:sz="4" w:space="0" w:color="auto"/>
              <w:left w:val="single" w:sz="4" w:space="0" w:color="auto"/>
              <w:bottom w:val="single" w:sz="4" w:space="0" w:color="auto"/>
              <w:right w:val="single" w:sz="4" w:space="0" w:color="000000"/>
            </w:tcBorders>
            <w:shd w:val="clear" w:color="000000" w:fill="BDD7EE"/>
            <w:vAlign w:val="center"/>
            <w:hideMark/>
          </w:tcPr>
          <w:p w14:paraId="6A0BCAD1" w14:textId="77777777" w:rsidR="005E209F" w:rsidRPr="00575CBF" w:rsidRDefault="005E209F" w:rsidP="005E209F">
            <w:pPr>
              <w:suppressAutoHyphens w:val="0"/>
              <w:jc w:val="center"/>
              <w:rPr>
                <w:rFonts w:ascii="Calibri" w:hAnsi="Calibri" w:cs="Calibri"/>
                <w:b/>
                <w:bCs/>
                <w:color w:val="000000"/>
                <w:sz w:val="14"/>
                <w:szCs w:val="14"/>
                <w:lang w:eastAsia="sl-SI"/>
              </w:rPr>
            </w:pPr>
            <w:r w:rsidRPr="00575CBF">
              <w:rPr>
                <w:rFonts w:ascii="Calibri" w:hAnsi="Calibri" w:cs="Calibri"/>
                <w:b/>
                <w:bCs/>
                <w:color w:val="000000"/>
                <w:sz w:val="14"/>
                <w:szCs w:val="14"/>
                <w:lang w:eastAsia="sl-SI"/>
              </w:rPr>
              <w:t xml:space="preserve">Pridobitev brezplačne vozovnice po  elektronski poti </w:t>
            </w:r>
          </w:p>
        </w:tc>
        <w:tc>
          <w:tcPr>
            <w:tcW w:w="1539" w:type="dxa"/>
            <w:tcBorders>
              <w:top w:val="nil"/>
              <w:left w:val="nil"/>
              <w:bottom w:val="single" w:sz="4" w:space="0" w:color="auto"/>
              <w:right w:val="single" w:sz="4" w:space="0" w:color="auto"/>
            </w:tcBorders>
            <w:shd w:val="clear" w:color="000000" w:fill="BDD7EE"/>
            <w:vAlign w:val="center"/>
            <w:hideMark/>
          </w:tcPr>
          <w:p w14:paraId="6170B374" w14:textId="77777777" w:rsidR="005E209F" w:rsidRPr="00575CBF" w:rsidRDefault="005E209F" w:rsidP="005E209F">
            <w:pPr>
              <w:suppressAutoHyphens w:val="0"/>
              <w:jc w:val="center"/>
              <w:rPr>
                <w:rFonts w:cs="Arial"/>
                <w:b/>
                <w:bCs/>
                <w:sz w:val="14"/>
                <w:szCs w:val="14"/>
                <w:lang w:eastAsia="sl-SI"/>
              </w:rPr>
            </w:pPr>
            <w:r w:rsidRPr="00575CBF">
              <w:rPr>
                <w:rFonts w:cs="Arial"/>
                <w:b/>
                <w:bCs/>
                <w:sz w:val="14"/>
                <w:szCs w:val="14"/>
                <w:lang w:eastAsia="sl-SI"/>
              </w:rPr>
              <w:t> </w:t>
            </w:r>
          </w:p>
        </w:tc>
        <w:tc>
          <w:tcPr>
            <w:tcW w:w="146" w:type="dxa"/>
            <w:vAlign w:val="center"/>
            <w:hideMark/>
          </w:tcPr>
          <w:p w14:paraId="3BA148D3"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218549C9" w14:textId="77777777" w:rsidTr="008A6A0A">
        <w:trPr>
          <w:trHeight w:val="300"/>
        </w:trPr>
        <w:tc>
          <w:tcPr>
            <w:tcW w:w="1253" w:type="dxa"/>
            <w:vMerge w:val="restart"/>
            <w:tcBorders>
              <w:top w:val="nil"/>
              <w:left w:val="single" w:sz="4" w:space="0" w:color="auto"/>
              <w:bottom w:val="single" w:sz="4" w:space="0" w:color="000000"/>
              <w:right w:val="single" w:sz="4" w:space="0" w:color="auto"/>
            </w:tcBorders>
            <w:shd w:val="clear" w:color="auto" w:fill="auto"/>
            <w:vAlign w:val="center"/>
            <w:hideMark/>
          </w:tcPr>
          <w:p w14:paraId="2F9EB66C" w14:textId="77777777" w:rsidR="005E209F" w:rsidRPr="00575CBF" w:rsidRDefault="005E209F" w:rsidP="005E209F">
            <w:pPr>
              <w:suppressAutoHyphens w:val="0"/>
              <w:jc w:val="center"/>
              <w:rPr>
                <w:rFonts w:cs="Arial"/>
                <w:color w:val="000000"/>
                <w:sz w:val="14"/>
                <w:szCs w:val="14"/>
                <w:lang w:eastAsia="sl-SI"/>
              </w:rPr>
            </w:pPr>
            <w:r w:rsidRPr="00575CBF">
              <w:rPr>
                <w:rFonts w:cs="Arial"/>
                <w:color w:val="000000"/>
                <w:sz w:val="14"/>
                <w:szCs w:val="14"/>
                <w:lang w:eastAsia="sl-SI"/>
              </w:rPr>
              <w:t xml:space="preserve"> ELEKTRONSKA ODDAJA VLOGE</w:t>
            </w:r>
          </w:p>
        </w:tc>
        <w:tc>
          <w:tcPr>
            <w:tcW w:w="1878" w:type="dxa"/>
            <w:tcBorders>
              <w:top w:val="nil"/>
              <w:left w:val="nil"/>
              <w:bottom w:val="single" w:sz="4" w:space="0" w:color="auto"/>
              <w:right w:val="single" w:sz="4" w:space="0" w:color="auto"/>
            </w:tcBorders>
            <w:shd w:val="clear" w:color="000000" w:fill="FFFFFF"/>
            <w:noWrap/>
            <w:vAlign w:val="center"/>
            <w:hideMark/>
          </w:tcPr>
          <w:p w14:paraId="76C91251"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Izpolnitev vloge</w:t>
            </w:r>
          </w:p>
        </w:tc>
        <w:tc>
          <w:tcPr>
            <w:tcW w:w="1150" w:type="dxa"/>
            <w:tcBorders>
              <w:top w:val="nil"/>
              <w:left w:val="nil"/>
              <w:bottom w:val="single" w:sz="4" w:space="0" w:color="auto"/>
              <w:right w:val="single" w:sz="4" w:space="0" w:color="auto"/>
            </w:tcBorders>
            <w:shd w:val="clear" w:color="000000" w:fill="FFFFFF"/>
            <w:noWrap/>
            <w:vAlign w:val="center"/>
            <w:hideMark/>
          </w:tcPr>
          <w:p w14:paraId="1AD09966"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vlog</w:t>
            </w:r>
          </w:p>
        </w:tc>
        <w:tc>
          <w:tcPr>
            <w:tcW w:w="785" w:type="dxa"/>
            <w:tcBorders>
              <w:top w:val="nil"/>
              <w:left w:val="nil"/>
              <w:bottom w:val="single" w:sz="4" w:space="0" w:color="auto"/>
              <w:right w:val="single" w:sz="4" w:space="0" w:color="auto"/>
            </w:tcBorders>
            <w:shd w:val="clear" w:color="000000" w:fill="FFFFFF"/>
            <w:noWrap/>
            <w:vAlign w:val="center"/>
            <w:hideMark/>
          </w:tcPr>
          <w:p w14:paraId="4F99AE27"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28.350</w:t>
            </w:r>
          </w:p>
        </w:tc>
        <w:tc>
          <w:tcPr>
            <w:tcW w:w="732" w:type="dxa"/>
            <w:tcBorders>
              <w:top w:val="nil"/>
              <w:left w:val="nil"/>
              <w:bottom w:val="single" w:sz="4" w:space="0" w:color="auto"/>
              <w:right w:val="single" w:sz="4" w:space="0" w:color="auto"/>
            </w:tcBorders>
            <w:shd w:val="clear" w:color="000000" w:fill="FFFFFF"/>
            <w:noWrap/>
            <w:vAlign w:val="bottom"/>
            <w:hideMark/>
          </w:tcPr>
          <w:p w14:paraId="55BAEEAD"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7F633AE3"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DA</w:t>
            </w:r>
          </w:p>
        </w:tc>
        <w:tc>
          <w:tcPr>
            <w:tcW w:w="804" w:type="dxa"/>
            <w:tcBorders>
              <w:top w:val="nil"/>
              <w:left w:val="nil"/>
              <w:bottom w:val="single" w:sz="4" w:space="0" w:color="auto"/>
              <w:right w:val="single" w:sz="4" w:space="0" w:color="auto"/>
            </w:tcBorders>
            <w:shd w:val="clear" w:color="000000" w:fill="FFFFFF"/>
            <w:noWrap/>
            <w:vAlign w:val="bottom"/>
            <w:hideMark/>
          </w:tcPr>
          <w:p w14:paraId="1CD700B7"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single" w:sz="4" w:space="0" w:color="auto"/>
            </w:tcBorders>
            <w:shd w:val="clear" w:color="000000" w:fill="FFFFFF"/>
            <w:noWrap/>
            <w:vAlign w:val="bottom"/>
            <w:hideMark/>
          </w:tcPr>
          <w:p w14:paraId="7F4335D5"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0,08</w:t>
            </w:r>
          </w:p>
        </w:tc>
        <w:tc>
          <w:tcPr>
            <w:tcW w:w="783" w:type="dxa"/>
            <w:tcBorders>
              <w:top w:val="nil"/>
              <w:left w:val="nil"/>
              <w:bottom w:val="single" w:sz="4" w:space="0" w:color="auto"/>
              <w:right w:val="single" w:sz="4" w:space="0" w:color="auto"/>
            </w:tcBorders>
            <w:shd w:val="clear" w:color="000000" w:fill="FFFFFF"/>
            <w:vAlign w:val="center"/>
            <w:hideMark/>
          </w:tcPr>
          <w:p w14:paraId="507525E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393C4D76"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59747E55"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single" w:sz="4" w:space="0" w:color="auto"/>
            </w:tcBorders>
            <w:shd w:val="clear" w:color="000000" w:fill="FFFFFF"/>
            <w:vAlign w:val="center"/>
            <w:hideMark/>
          </w:tcPr>
          <w:p w14:paraId="651F743E"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28.350</w:t>
            </w:r>
          </w:p>
        </w:tc>
        <w:tc>
          <w:tcPr>
            <w:tcW w:w="846" w:type="dxa"/>
            <w:tcBorders>
              <w:top w:val="nil"/>
              <w:left w:val="nil"/>
              <w:bottom w:val="single" w:sz="4" w:space="0" w:color="auto"/>
              <w:right w:val="single" w:sz="4" w:space="0" w:color="auto"/>
            </w:tcBorders>
            <w:shd w:val="clear" w:color="000000" w:fill="FFFFFF"/>
            <w:vAlign w:val="center"/>
            <w:hideMark/>
          </w:tcPr>
          <w:p w14:paraId="02BB67E9"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0,56 EUR</w:t>
            </w:r>
          </w:p>
        </w:tc>
        <w:tc>
          <w:tcPr>
            <w:tcW w:w="1539" w:type="dxa"/>
            <w:tcBorders>
              <w:top w:val="nil"/>
              <w:left w:val="nil"/>
              <w:bottom w:val="single" w:sz="4" w:space="0" w:color="auto"/>
              <w:right w:val="single" w:sz="4" w:space="0" w:color="auto"/>
            </w:tcBorders>
            <w:shd w:val="clear" w:color="000000" w:fill="FFFFFF"/>
            <w:vAlign w:val="center"/>
            <w:hideMark/>
          </w:tcPr>
          <w:p w14:paraId="6A8E1302"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15.830,64 EUR</w:t>
            </w:r>
          </w:p>
        </w:tc>
        <w:tc>
          <w:tcPr>
            <w:tcW w:w="146" w:type="dxa"/>
            <w:vAlign w:val="center"/>
            <w:hideMark/>
          </w:tcPr>
          <w:p w14:paraId="677C2ADD"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0F816857" w14:textId="77777777" w:rsidTr="008A6A0A">
        <w:trPr>
          <w:trHeight w:val="290"/>
        </w:trPr>
        <w:tc>
          <w:tcPr>
            <w:tcW w:w="1253" w:type="dxa"/>
            <w:vMerge/>
            <w:tcBorders>
              <w:top w:val="nil"/>
              <w:left w:val="single" w:sz="4" w:space="0" w:color="auto"/>
              <w:bottom w:val="single" w:sz="4" w:space="0" w:color="000000"/>
              <w:right w:val="single" w:sz="4" w:space="0" w:color="auto"/>
            </w:tcBorders>
            <w:vAlign w:val="center"/>
            <w:hideMark/>
          </w:tcPr>
          <w:p w14:paraId="116C7445" w14:textId="77777777" w:rsidR="005E209F" w:rsidRPr="00575CBF" w:rsidRDefault="005E209F" w:rsidP="005E209F">
            <w:pPr>
              <w:suppressAutoHyphens w:val="0"/>
              <w:rPr>
                <w:rFonts w:cs="Arial"/>
                <w:color w:val="000000"/>
                <w:sz w:val="14"/>
                <w:szCs w:val="14"/>
                <w:lang w:eastAsia="sl-SI"/>
              </w:rPr>
            </w:pPr>
          </w:p>
        </w:tc>
        <w:tc>
          <w:tcPr>
            <w:tcW w:w="1878" w:type="dxa"/>
            <w:tcBorders>
              <w:top w:val="nil"/>
              <w:left w:val="nil"/>
              <w:bottom w:val="single" w:sz="4" w:space="0" w:color="auto"/>
              <w:right w:val="single" w:sz="4" w:space="0" w:color="auto"/>
            </w:tcBorders>
            <w:shd w:val="clear" w:color="000000" w:fill="FFFFFF"/>
            <w:noWrap/>
            <w:vAlign w:val="center"/>
            <w:hideMark/>
          </w:tcPr>
          <w:p w14:paraId="08B54327" w14:textId="46C3953A" w:rsidR="005E209F" w:rsidRPr="00575CBF" w:rsidRDefault="008A6A0A" w:rsidP="005E209F">
            <w:pPr>
              <w:suppressAutoHyphens w:val="0"/>
              <w:rPr>
                <w:rFonts w:cs="Arial"/>
                <w:sz w:val="14"/>
                <w:szCs w:val="14"/>
                <w:lang w:eastAsia="sl-SI"/>
              </w:rPr>
            </w:pPr>
            <w:r w:rsidRPr="00575CBF">
              <w:rPr>
                <w:rFonts w:cs="Arial"/>
                <w:sz w:val="14"/>
                <w:szCs w:val="14"/>
                <w:lang w:eastAsia="sl-SI"/>
              </w:rPr>
              <w:t>P</w:t>
            </w:r>
            <w:r w:rsidR="005E209F" w:rsidRPr="00575CBF">
              <w:rPr>
                <w:rFonts w:cs="Arial"/>
                <w:sz w:val="14"/>
                <w:szCs w:val="14"/>
                <w:lang w:eastAsia="sl-SI"/>
              </w:rPr>
              <w:t>osredovanje vloge</w:t>
            </w:r>
          </w:p>
        </w:tc>
        <w:tc>
          <w:tcPr>
            <w:tcW w:w="1150" w:type="dxa"/>
            <w:tcBorders>
              <w:top w:val="nil"/>
              <w:left w:val="nil"/>
              <w:bottom w:val="single" w:sz="4" w:space="0" w:color="auto"/>
              <w:right w:val="single" w:sz="4" w:space="0" w:color="auto"/>
            </w:tcBorders>
            <w:shd w:val="clear" w:color="000000" w:fill="FFFFFF"/>
            <w:noWrap/>
            <w:vAlign w:val="center"/>
            <w:hideMark/>
          </w:tcPr>
          <w:p w14:paraId="2CDDD89B"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vlog</w:t>
            </w:r>
          </w:p>
        </w:tc>
        <w:tc>
          <w:tcPr>
            <w:tcW w:w="785" w:type="dxa"/>
            <w:tcBorders>
              <w:top w:val="nil"/>
              <w:left w:val="nil"/>
              <w:bottom w:val="single" w:sz="4" w:space="0" w:color="auto"/>
              <w:right w:val="single" w:sz="4" w:space="0" w:color="auto"/>
            </w:tcBorders>
            <w:shd w:val="clear" w:color="000000" w:fill="FFFFFF"/>
            <w:noWrap/>
            <w:vAlign w:val="center"/>
            <w:hideMark/>
          </w:tcPr>
          <w:p w14:paraId="55CB76F1"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28.350</w:t>
            </w:r>
          </w:p>
        </w:tc>
        <w:tc>
          <w:tcPr>
            <w:tcW w:w="732" w:type="dxa"/>
            <w:tcBorders>
              <w:top w:val="nil"/>
              <w:left w:val="nil"/>
              <w:bottom w:val="single" w:sz="4" w:space="0" w:color="auto"/>
              <w:right w:val="single" w:sz="4" w:space="0" w:color="auto"/>
            </w:tcBorders>
            <w:shd w:val="clear" w:color="000000" w:fill="FFFFFF"/>
            <w:noWrap/>
            <w:vAlign w:val="bottom"/>
            <w:hideMark/>
          </w:tcPr>
          <w:p w14:paraId="799EE413"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5FA095A7"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DA</w:t>
            </w:r>
          </w:p>
        </w:tc>
        <w:tc>
          <w:tcPr>
            <w:tcW w:w="804" w:type="dxa"/>
            <w:tcBorders>
              <w:top w:val="nil"/>
              <w:left w:val="nil"/>
              <w:bottom w:val="single" w:sz="4" w:space="0" w:color="auto"/>
              <w:right w:val="single" w:sz="4" w:space="0" w:color="auto"/>
            </w:tcBorders>
            <w:shd w:val="clear" w:color="000000" w:fill="FFFFFF"/>
            <w:noWrap/>
            <w:vAlign w:val="bottom"/>
            <w:hideMark/>
          </w:tcPr>
          <w:p w14:paraId="2E99FF1C"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nil"/>
            </w:tcBorders>
            <w:shd w:val="clear" w:color="000000" w:fill="FFFFFF"/>
            <w:noWrap/>
            <w:vAlign w:val="bottom"/>
            <w:hideMark/>
          </w:tcPr>
          <w:p w14:paraId="64DCAE0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0.02</w:t>
            </w:r>
          </w:p>
        </w:tc>
        <w:tc>
          <w:tcPr>
            <w:tcW w:w="783" w:type="dxa"/>
            <w:tcBorders>
              <w:top w:val="nil"/>
              <w:left w:val="single" w:sz="4" w:space="0" w:color="auto"/>
              <w:bottom w:val="single" w:sz="4" w:space="0" w:color="auto"/>
              <w:right w:val="single" w:sz="4" w:space="0" w:color="auto"/>
            </w:tcBorders>
            <w:shd w:val="clear" w:color="000000" w:fill="FFFFFF"/>
            <w:noWrap/>
            <w:vAlign w:val="bottom"/>
            <w:hideMark/>
          </w:tcPr>
          <w:p w14:paraId="010D7972"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7CF8CCA6"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6FCFEC05"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single" w:sz="4" w:space="0" w:color="auto"/>
            </w:tcBorders>
            <w:shd w:val="clear" w:color="000000" w:fill="FFFFFF"/>
            <w:vAlign w:val="center"/>
            <w:hideMark/>
          </w:tcPr>
          <w:p w14:paraId="169E80F8"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28.350</w:t>
            </w:r>
          </w:p>
        </w:tc>
        <w:tc>
          <w:tcPr>
            <w:tcW w:w="846" w:type="dxa"/>
            <w:tcBorders>
              <w:top w:val="nil"/>
              <w:left w:val="nil"/>
              <w:bottom w:val="single" w:sz="4" w:space="0" w:color="auto"/>
              <w:right w:val="single" w:sz="4" w:space="0" w:color="auto"/>
            </w:tcBorders>
            <w:shd w:val="clear" w:color="000000" w:fill="FFFFFF"/>
            <w:vAlign w:val="center"/>
            <w:hideMark/>
          </w:tcPr>
          <w:p w14:paraId="59C65507"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0,14 EUR</w:t>
            </w:r>
          </w:p>
        </w:tc>
        <w:tc>
          <w:tcPr>
            <w:tcW w:w="1539" w:type="dxa"/>
            <w:tcBorders>
              <w:top w:val="nil"/>
              <w:left w:val="nil"/>
              <w:bottom w:val="single" w:sz="4" w:space="0" w:color="auto"/>
              <w:right w:val="single" w:sz="4" w:space="0" w:color="auto"/>
            </w:tcBorders>
            <w:shd w:val="clear" w:color="000000" w:fill="FFFFFF"/>
            <w:vAlign w:val="center"/>
            <w:hideMark/>
          </w:tcPr>
          <w:p w14:paraId="28B8CA75"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3.957,66 EUR</w:t>
            </w:r>
          </w:p>
        </w:tc>
        <w:tc>
          <w:tcPr>
            <w:tcW w:w="146" w:type="dxa"/>
            <w:vAlign w:val="center"/>
            <w:hideMark/>
          </w:tcPr>
          <w:p w14:paraId="543BA6F8"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34C37EC4" w14:textId="77777777" w:rsidTr="008A6A0A">
        <w:trPr>
          <w:trHeight w:val="360"/>
        </w:trPr>
        <w:tc>
          <w:tcPr>
            <w:tcW w:w="1253" w:type="dxa"/>
            <w:vMerge/>
            <w:tcBorders>
              <w:top w:val="nil"/>
              <w:left w:val="single" w:sz="4" w:space="0" w:color="auto"/>
              <w:bottom w:val="single" w:sz="4" w:space="0" w:color="000000"/>
              <w:right w:val="single" w:sz="4" w:space="0" w:color="auto"/>
            </w:tcBorders>
            <w:vAlign w:val="center"/>
            <w:hideMark/>
          </w:tcPr>
          <w:p w14:paraId="728C88D3" w14:textId="77777777" w:rsidR="005E209F" w:rsidRPr="00575CBF" w:rsidRDefault="005E209F" w:rsidP="005E209F">
            <w:pPr>
              <w:suppressAutoHyphens w:val="0"/>
              <w:rPr>
                <w:rFonts w:cs="Arial"/>
                <w:color w:val="000000"/>
                <w:sz w:val="14"/>
                <w:szCs w:val="14"/>
                <w:lang w:eastAsia="sl-SI"/>
              </w:rPr>
            </w:pPr>
          </w:p>
        </w:tc>
        <w:tc>
          <w:tcPr>
            <w:tcW w:w="1878" w:type="dxa"/>
            <w:tcBorders>
              <w:top w:val="nil"/>
              <w:left w:val="nil"/>
              <w:bottom w:val="single" w:sz="4" w:space="0" w:color="auto"/>
              <w:right w:val="single" w:sz="4" w:space="0" w:color="auto"/>
            </w:tcBorders>
            <w:shd w:val="clear" w:color="000000" w:fill="FFFFFF"/>
            <w:vAlign w:val="center"/>
            <w:hideMark/>
          </w:tcPr>
          <w:p w14:paraId="146A01D6" w14:textId="452F4E62" w:rsidR="005E209F" w:rsidRPr="00575CBF" w:rsidRDefault="008A6A0A" w:rsidP="005E209F">
            <w:pPr>
              <w:suppressAutoHyphens w:val="0"/>
              <w:rPr>
                <w:rFonts w:cs="Arial"/>
                <w:sz w:val="14"/>
                <w:szCs w:val="14"/>
                <w:lang w:eastAsia="sl-SI"/>
              </w:rPr>
            </w:pPr>
            <w:r w:rsidRPr="00575CBF">
              <w:rPr>
                <w:rFonts w:cs="Arial"/>
                <w:sz w:val="14"/>
                <w:szCs w:val="14"/>
                <w:lang w:eastAsia="sl-SI"/>
              </w:rPr>
              <w:t>P</w:t>
            </w:r>
            <w:r w:rsidR="005E209F" w:rsidRPr="00575CBF">
              <w:rPr>
                <w:rFonts w:cs="Arial"/>
                <w:sz w:val="14"/>
                <w:szCs w:val="14"/>
                <w:lang w:eastAsia="sl-SI"/>
              </w:rPr>
              <w:t>revzem vozovnice po povzetju preko pošte</w:t>
            </w:r>
          </w:p>
        </w:tc>
        <w:tc>
          <w:tcPr>
            <w:tcW w:w="1150" w:type="dxa"/>
            <w:tcBorders>
              <w:top w:val="nil"/>
              <w:left w:val="nil"/>
              <w:bottom w:val="single" w:sz="4" w:space="0" w:color="auto"/>
              <w:right w:val="single" w:sz="4" w:space="0" w:color="auto"/>
            </w:tcBorders>
            <w:shd w:val="clear" w:color="000000" w:fill="FFFFFF"/>
            <w:noWrap/>
            <w:vAlign w:val="center"/>
            <w:hideMark/>
          </w:tcPr>
          <w:p w14:paraId="41D539E5"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vozovnic</w:t>
            </w:r>
          </w:p>
        </w:tc>
        <w:tc>
          <w:tcPr>
            <w:tcW w:w="785" w:type="dxa"/>
            <w:tcBorders>
              <w:top w:val="nil"/>
              <w:left w:val="nil"/>
              <w:bottom w:val="single" w:sz="4" w:space="0" w:color="auto"/>
              <w:right w:val="single" w:sz="4" w:space="0" w:color="auto"/>
            </w:tcBorders>
            <w:shd w:val="clear" w:color="000000" w:fill="FFFFFF"/>
            <w:noWrap/>
            <w:vAlign w:val="center"/>
            <w:hideMark/>
          </w:tcPr>
          <w:p w14:paraId="2C1AE726"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14.175</w:t>
            </w:r>
          </w:p>
        </w:tc>
        <w:tc>
          <w:tcPr>
            <w:tcW w:w="732" w:type="dxa"/>
            <w:tcBorders>
              <w:top w:val="nil"/>
              <w:left w:val="nil"/>
              <w:bottom w:val="single" w:sz="4" w:space="0" w:color="auto"/>
              <w:right w:val="single" w:sz="4" w:space="0" w:color="auto"/>
            </w:tcBorders>
            <w:shd w:val="clear" w:color="000000" w:fill="FFFFFF"/>
            <w:noWrap/>
            <w:vAlign w:val="bottom"/>
            <w:hideMark/>
          </w:tcPr>
          <w:p w14:paraId="1F22784B"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nil"/>
            </w:tcBorders>
            <w:shd w:val="clear" w:color="000000" w:fill="FFFFFF"/>
            <w:noWrap/>
            <w:vAlign w:val="bottom"/>
            <w:hideMark/>
          </w:tcPr>
          <w:p w14:paraId="086DA6C6"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DA</w:t>
            </w:r>
          </w:p>
        </w:tc>
        <w:tc>
          <w:tcPr>
            <w:tcW w:w="804" w:type="dxa"/>
            <w:tcBorders>
              <w:top w:val="nil"/>
              <w:left w:val="single" w:sz="4" w:space="0" w:color="auto"/>
              <w:bottom w:val="single" w:sz="4" w:space="0" w:color="auto"/>
              <w:right w:val="single" w:sz="4" w:space="0" w:color="auto"/>
            </w:tcBorders>
            <w:shd w:val="clear" w:color="000000" w:fill="FFFFFF"/>
            <w:noWrap/>
            <w:vAlign w:val="bottom"/>
            <w:hideMark/>
          </w:tcPr>
          <w:p w14:paraId="71A39F04"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nil"/>
            </w:tcBorders>
            <w:shd w:val="clear" w:color="000000" w:fill="FFFFFF"/>
            <w:noWrap/>
            <w:vAlign w:val="bottom"/>
            <w:hideMark/>
          </w:tcPr>
          <w:p w14:paraId="2D18594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0,30</w:t>
            </w:r>
          </w:p>
        </w:tc>
        <w:tc>
          <w:tcPr>
            <w:tcW w:w="783" w:type="dxa"/>
            <w:tcBorders>
              <w:top w:val="nil"/>
              <w:left w:val="single" w:sz="4" w:space="0" w:color="auto"/>
              <w:bottom w:val="single" w:sz="4" w:space="0" w:color="auto"/>
              <w:right w:val="single" w:sz="4" w:space="0" w:color="auto"/>
            </w:tcBorders>
            <w:shd w:val="clear" w:color="000000" w:fill="FFFFFF"/>
            <w:noWrap/>
            <w:vAlign w:val="bottom"/>
            <w:hideMark/>
          </w:tcPr>
          <w:p w14:paraId="1A2610AD"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415A7771" w14:textId="603BF92C"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 xml:space="preserve">     3,00 EUR </w:t>
            </w:r>
          </w:p>
        </w:tc>
        <w:tc>
          <w:tcPr>
            <w:tcW w:w="952" w:type="dxa"/>
            <w:gridSpan w:val="2"/>
            <w:tcBorders>
              <w:top w:val="nil"/>
              <w:left w:val="nil"/>
              <w:bottom w:val="single" w:sz="4" w:space="0" w:color="auto"/>
              <w:right w:val="single" w:sz="4" w:space="0" w:color="auto"/>
            </w:tcBorders>
            <w:shd w:val="clear" w:color="000000" w:fill="FFFFFF"/>
            <w:noWrap/>
            <w:vAlign w:val="bottom"/>
            <w:hideMark/>
          </w:tcPr>
          <w:p w14:paraId="46A5058A" w14:textId="758B692B"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 xml:space="preserve">     3,00 EUR </w:t>
            </w:r>
          </w:p>
        </w:tc>
        <w:tc>
          <w:tcPr>
            <w:tcW w:w="760" w:type="dxa"/>
            <w:tcBorders>
              <w:top w:val="nil"/>
              <w:left w:val="nil"/>
              <w:bottom w:val="single" w:sz="4" w:space="0" w:color="auto"/>
              <w:right w:val="single" w:sz="4" w:space="0" w:color="auto"/>
            </w:tcBorders>
            <w:shd w:val="clear" w:color="000000" w:fill="FFFFFF"/>
            <w:vAlign w:val="center"/>
            <w:hideMark/>
          </w:tcPr>
          <w:p w14:paraId="43D250A8"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14.175</w:t>
            </w:r>
          </w:p>
        </w:tc>
        <w:tc>
          <w:tcPr>
            <w:tcW w:w="846" w:type="dxa"/>
            <w:tcBorders>
              <w:top w:val="nil"/>
              <w:left w:val="nil"/>
              <w:bottom w:val="single" w:sz="4" w:space="0" w:color="auto"/>
              <w:right w:val="single" w:sz="4" w:space="0" w:color="auto"/>
            </w:tcBorders>
            <w:shd w:val="clear" w:color="000000" w:fill="FFFFFF"/>
            <w:vAlign w:val="center"/>
            <w:hideMark/>
          </w:tcPr>
          <w:p w14:paraId="766D087B"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8,09 EUR</w:t>
            </w:r>
          </w:p>
        </w:tc>
        <w:tc>
          <w:tcPr>
            <w:tcW w:w="1539" w:type="dxa"/>
            <w:tcBorders>
              <w:top w:val="nil"/>
              <w:left w:val="nil"/>
              <w:bottom w:val="single" w:sz="4" w:space="0" w:color="auto"/>
              <w:right w:val="single" w:sz="4" w:space="0" w:color="auto"/>
            </w:tcBorders>
            <w:shd w:val="clear" w:color="000000" w:fill="FFFFFF"/>
            <w:vAlign w:val="center"/>
            <w:hideMark/>
          </w:tcPr>
          <w:p w14:paraId="4FEB5383"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114.732,45 EUR</w:t>
            </w:r>
          </w:p>
        </w:tc>
        <w:tc>
          <w:tcPr>
            <w:tcW w:w="146" w:type="dxa"/>
            <w:vAlign w:val="center"/>
            <w:hideMark/>
          </w:tcPr>
          <w:p w14:paraId="11EFBA1C"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3AC7CA05" w14:textId="77777777" w:rsidTr="008A6A0A">
        <w:trPr>
          <w:trHeight w:val="360"/>
        </w:trPr>
        <w:tc>
          <w:tcPr>
            <w:tcW w:w="1253" w:type="dxa"/>
            <w:vMerge/>
            <w:tcBorders>
              <w:top w:val="nil"/>
              <w:left w:val="single" w:sz="4" w:space="0" w:color="auto"/>
              <w:bottom w:val="single" w:sz="4" w:space="0" w:color="000000"/>
              <w:right w:val="single" w:sz="4" w:space="0" w:color="auto"/>
            </w:tcBorders>
            <w:vAlign w:val="center"/>
            <w:hideMark/>
          </w:tcPr>
          <w:p w14:paraId="4AE300B1" w14:textId="77777777" w:rsidR="005E209F" w:rsidRPr="00575CBF" w:rsidRDefault="005E209F" w:rsidP="005E209F">
            <w:pPr>
              <w:suppressAutoHyphens w:val="0"/>
              <w:rPr>
                <w:rFonts w:cs="Arial"/>
                <w:color w:val="000000"/>
                <w:sz w:val="14"/>
                <w:szCs w:val="14"/>
                <w:lang w:eastAsia="sl-SI"/>
              </w:rPr>
            </w:pPr>
          </w:p>
        </w:tc>
        <w:tc>
          <w:tcPr>
            <w:tcW w:w="1878" w:type="dxa"/>
            <w:tcBorders>
              <w:top w:val="nil"/>
              <w:left w:val="nil"/>
              <w:bottom w:val="single" w:sz="4" w:space="0" w:color="auto"/>
              <w:right w:val="single" w:sz="4" w:space="0" w:color="auto"/>
            </w:tcBorders>
            <w:shd w:val="clear" w:color="000000" w:fill="FFFFFF"/>
            <w:vAlign w:val="center"/>
            <w:hideMark/>
          </w:tcPr>
          <w:p w14:paraId="019E57D4" w14:textId="7C98F36D" w:rsidR="005E209F" w:rsidRPr="00575CBF" w:rsidRDefault="008A6A0A" w:rsidP="005E209F">
            <w:pPr>
              <w:suppressAutoHyphens w:val="0"/>
              <w:rPr>
                <w:rFonts w:cs="Arial"/>
                <w:sz w:val="14"/>
                <w:szCs w:val="14"/>
                <w:lang w:eastAsia="sl-SI"/>
              </w:rPr>
            </w:pPr>
            <w:r w:rsidRPr="00575CBF">
              <w:rPr>
                <w:rFonts w:cs="Arial"/>
                <w:sz w:val="14"/>
                <w:szCs w:val="14"/>
                <w:lang w:eastAsia="sl-SI"/>
              </w:rPr>
              <w:t>P</w:t>
            </w:r>
            <w:r w:rsidR="005E209F" w:rsidRPr="00575CBF">
              <w:rPr>
                <w:rFonts w:cs="Arial"/>
                <w:sz w:val="14"/>
                <w:szCs w:val="14"/>
                <w:lang w:eastAsia="sl-SI"/>
              </w:rPr>
              <w:t>revzem vozovnice na prodajnih mestih prevoznikov</w:t>
            </w:r>
          </w:p>
        </w:tc>
        <w:tc>
          <w:tcPr>
            <w:tcW w:w="1150" w:type="dxa"/>
            <w:tcBorders>
              <w:top w:val="nil"/>
              <w:left w:val="nil"/>
              <w:bottom w:val="single" w:sz="4" w:space="0" w:color="auto"/>
              <w:right w:val="single" w:sz="4" w:space="0" w:color="auto"/>
            </w:tcBorders>
            <w:shd w:val="clear" w:color="000000" w:fill="FFFFFF"/>
            <w:noWrap/>
            <w:vAlign w:val="center"/>
            <w:hideMark/>
          </w:tcPr>
          <w:p w14:paraId="329C051B"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vozovnic</w:t>
            </w:r>
          </w:p>
        </w:tc>
        <w:tc>
          <w:tcPr>
            <w:tcW w:w="785" w:type="dxa"/>
            <w:tcBorders>
              <w:top w:val="nil"/>
              <w:left w:val="nil"/>
              <w:bottom w:val="single" w:sz="4" w:space="0" w:color="auto"/>
              <w:right w:val="single" w:sz="4" w:space="0" w:color="auto"/>
            </w:tcBorders>
            <w:shd w:val="clear" w:color="000000" w:fill="FFFFFF"/>
            <w:noWrap/>
            <w:vAlign w:val="center"/>
            <w:hideMark/>
          </w:tcPr>
          <w:p w14:paraId="267CB347"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14.175</w:t>
            </w:r>
          </w:p>
        </w:tc>
        <w:tc>
          <w:tcPr>
            <w:tcW w:w="732" w:type="dxa"/>
            <w:tcBorders>
              <w:top w:val="nil"/>
              <w:left w:val="nil"/>
              <w:bottom w:val="single" w:sz="4" w:space="0" w:color="auto"/>
              <w:right w:val="single" w:sz="4" w:space="0" w:color="auto"/>
            </w:tcBorders>
            <w:shd w:val="clear" w:color="000000" w:fill="FFFFFF"/>
            <w:noWrap/>
            <w:vAlign w:val="bottom"/>
            <w:hideMark/>
          </w:tcPr>
          <w:p w14:paraId="18F6814D"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nil"/>
            </w:tcBorders>
            <w:shd w:val="clear" w:color="000000" w:fill="FFFFFF"/>
            <w:noWrap/>
            <w:vAlign w:val="bottom"/>
            <w:hideMark/>
          </w:tcPr>
          <w:p w14:paraId="43CB2247"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DA</w:t>
            </w:r>
          </w:p>
        </w:tc>
        <w:tc>
          <w:tcPr>
            <w:tcW w:w="804" w:type="dxa"/>
            <w:tcBorders>
              <w:top w:val="nil"/>
              <w:left w:val="single" w:sz="4" w:space="0" w:color="auto"/>
              <w:bottom w:val="single" w:sz="4" w:space="0" w:color="auto"/>
              <w:right w:val="single" w:sz="4" w:space="0" w:color="auto"/>
            </w:tcBorders>
            <w:shd w:val="clear" w:color="000000" w:fill="FFFFFF"/>
            <w:noWrap/>
            <w:vAlign w:val="bottom"/>
            <w:hideMark/>
          </w:tcPr>
          <w:p w14:paraId="62EEE1EF"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nil"/>
            </w:tcBorders>
            <w:shd w:val="clear" w:color="000000" w:fill="FFFFFF"/>
            <w:noWrap/>
            <w:vAlign w:val="bottom"/>
            <w:hideMark/>
          </w:tcPr>
          <w:p w14:paraId="015E71C8"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1,00</w:t>
            </w:r>
          </w:p>
        </w:tc>
        <w:tc>
          <w:tcPr>
            <w:tcW w:w="783" w:type="dxa"/>
            <w:tcBorders>
              <w:top w:val="nil"/>
              <w:left w:val="single" w:sz="4" w:space="0" w:color="auto"/>
              <w:bottom w:val="single" w:sz="4" w:space="0" w:color="auto"/>
              <w:right w:val="single" w:sz="4" w:space="0" w:color="auto"/>
            </w:tcBorders>
            <w:shd w:val="clear" w:color="000000" w:fill="FFFFFF"/>
            <w:noWrap/>
            <w:vAlign w:val="bottom"/>
            <w:hideMark/>
          </w:tcPr>
          <w:p w14:paraId="1F3FC4F9"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952" w:type="dxa"/>
            <w:tcBorders>
              <w:top w:val="nil"/>
              <w:left w:val="nil"/>
              <w:bottom w:val="single" w:sz="4" w:space="0" w:color="auto"/>
              <w:right w:val="single" w:sz="4" w:space="0" w:color="auto"/>
            </w:tcBorders>
            <w:shd w:val="clear" w:color="000000" w:fill="FFFFFF"/>
            <w:noWrap/>
            <w:vAlign w:val="bottom"/>
            <w:hideMark/>
          </w:tcPr>
          <w:p w14:paraId="6C744A97" w14:textId="77D3059E" w:rsidR="005E209F" w:rsidRPr="00575CBF" w:rsidRDefault="005E209F" w:rsidP="006601CB">
            <w:pPr>
              <w:suppressAutoHyphens w:val="0"/>
              <w:jc w:val="right"/>
              <w:rPr>
                <w:rFonts w:cs="Arial"/>
                <w:sz w:val="14"/>
                <w:szCs w:val="14"/>
                <w:lang w:eastAsia="sl-SI"/>
              </w:rPr>
            </w:pPr>
            <w:r w:rsidRPr="00575CBF">
              <w:rPr>
                <w:rFonts w:cs="Arial"/>
                <w:sz w:val="14"/>
                <w:szCs w:val="14"/>
                <w:lang w:eastAsia="sl-SI"/>
              </w:rPr>
              <w:t xml:space="preserve">     3,00 EUR </w:t>
            </w:r>
          </w:p>
        </w:tc>
        <w:tc>
          <w:tcPr>
            <w:tcW w:w="952" w:type="dxa"/>
            <w:gridSpan w:val="2"/>
            <w:tcBorders>
              <w:top w:val="nil"/>
              <w:left w:val="nil"/>
              <w:bottom w:val="single" w:sz="4" w:space="0" w:color="auto"/>
              <w:right w:val="single" w:sz="4" w:space="0" w:color="auto"/>
            </w:tcBorders>
            <w:shd w:val="clear" w:color="000000" w:fill="FFFFFF"/>
            <w:noWrap/>
            <w:vAlign w:val="bottom"/>
            <w:hideMark/>
          </w:tcPr>
          <w:p w14:paraId="445E68CC"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single" w:sz="4" w:space="0" w:color="auto"/>
            </w:tcBorders>
            <w:shd w:val="clear" w:color="000000" w:fill="FFFFFF"/>
            <w:vAlign w:val="center"/>
            <w:hideMark/>
          </w:tcPr>
          <w:p w14:paraId="74E7258F"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14.175</w:t>
            </w:r>
          </w:p>
        </w:tc>
        <w:tc>
          <w:tcPr>
            <w:tcW w:w="846" w:type="dxa"/>
            <w:tcBorders>
              <w:top w:val="nil"/>
              <w:left w:val="nil"/>
              <w:bottom w:val="single" w:sz="4" w:space="0" w:color="auto"/>
              <w:right w:val="single" w:sz="4" w:space="0" w:color="auto"/>
            </w:tcBorders>
            <w:shd w:val="clear" w:color="000000" w:fill="FFFFFF"/>
            <w:vAlign w:val="center"/>
            <w:hideMark/>
          </w:tcPr>
          <w:p w14:paraId="6298DBC7"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9,98 EUR</w:t>
            </w:r>
          </w:p>
        </w:tc>
        <w:tc>
          <w:tcPr>
            <w:tcW w:w="1539" w:type="dxa"/>
            <w:tcBorders>
              <w:top w:val="nil"/>
              <w:left w:val="nil"/>
              <w:bottom w:val="single" w:sz="4" w:space="0" w:color="auto"/>
              <w:right w:val="single" w:sz="4" w:space="0" w:color="auto"/>
            </w:tcBorders>
            <w:shd w:val="clear" w:color="000000" w:fill="FFFFFF"/>
            <w:vAlign w:val="center"/>
            <w:hideMark/>
          </w:tcPr>
          <w:p w14:paraId="1D3452D0"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141.466,50 EUR</w:t>
            </w:r>
          </w:p>
        </w:tc>
        <w:tc>
          <w:tcPr>
            <w:tcW w:w="146" w:type="dxa"/>
            <w:vAlign w:val="center"/>
            <w:hideMark/>
          </w:tcPr>
          <w:p w14:paraId="7B59B027"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279ABE57" w14:textId="77777777" w:rsidTr="008A6A0A">
        <w:trPr>
          <w:trHeight w:val="290"/>
        </w:trPr>
        <w:tc>
          <w:tcPr>
            <w:tcW w:w="1253" w:type="dxa"/>
            <w:tcBorders>
              <w:top w:val="nil"/>
              <w:left w:val="single" w:sz="4" w:space="0" w:color="auto"/>
              <w:bottom w:val="nil"/>
              <w:right w:val="nil"/>
            </w:tcBorders>
            <w:shd w:val="clear" w:color="auto" w:fill="auto"/>
            <w:vAlign w:val="center"/>
            <w:hideMark/>
          </w:tcPr>
          <w:p w14:paraId="1D9DF36A" w14:textId="77777777" w:rsidR="005E209F" w:rsidRPr="00575CBF" w:rsidRDefault="005E209F" w:rsidP="005E209F">
            <w:pPr>
              <w:suppressAutoHyphens w:val="0"/>
              <w:jc w:val="center"/>
              <w:rPr>
                <w:rFonts w:cs="Arial"/>
                <w:color w:val="000000"/>
                <w:sz w:val="14"/>
                <w:szCs w:val="14"/>
                <w:lang w:eastAsia="sl-SI"/>
              </w:rPr>
            </w:pPr>
            <w:r w:rsidRPr="00575CBF">
              <w:rPr>
                <w:rFonts w:cs="Arial"/>
                <w:color w:val="000000"/>
                <w:sz w:val="14"/>
                <w:szCs w:val="14"/>
                <w:lang w:eastAsia="sl-SI"/>
              </w:rPr>
              <w:t> </w:t>
            </w:r>
          </w:p>
        </w:tc>
        <w:tc>
          <w:tcPr>
            <w:tcW w:w="1878" w:type="dxa"/>
            <w:tcBorders>
              <w:top w:val="nil"/>
              <w:left w:val="nil"/>
              <w:bottom w:val="single" w:sz="4" w:space="0" w:color="auto"/>
              <w:right w:val="nil"/>
            </w:tcBorders>
            <w:shd w:val="clear" w:color="000000" w:fill="FFFFFF"/>
            <w:vAlign w:val="center"/>
            <w:hideMark/>
          </w:tcPr>
          <w:p w14:paraId="4F8FFBEE"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1150" w:type="dxa"/>
            <w:tcBorders>
              <w:top w:val="nil"/>
              <w:left w:val="nil"/>
              <w:bottom w:val="single" w:sz="4" w:space="0" w:color="auto"/>
              <w:right w:val="nil"/>
            </w:tcBorders>
            <w:shd w:val="clear" w:color="000000" w:fill="FFFFFF"/>
            <w:noWrap/>
            <w:vAlign w:val="center"/>
            <w:hideMark/>
          </w:tcPr>
          <w:p w14:paraId="61C0ABCE"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785" w:type="dxa"/>
            <w:tcBorders>
              <w:top w:val="nil"/>
              <w:left w:val="nil"/>
              <w:bottom w:val="single" w:sz="4" w:space="0" w:color="auto"/>
              <w:right w:val="nil"/>
            </w:tcBorders>
            <w:shd w:val="clear" w:color="000000" w:fill="FFFFFF"/>
            <w:noWrap/>
            <w:vAlign w:val="center"/>
            <w:hideMark/>
          </w:tcPr>
          <w:p w14:paraId="378BEF94"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32" w:type="dxa"/>
            <w:tcBorders>
              <w:top w:val="nil"/>
              <w:left w:val="nil"/>
              <w:bottom w:val="single" w:sz="4" w:space="0" w:color="auto"/>
              <w:right w:val="nil"/>
            </w:tcBorders>
            <w:shd w:val="clear" w:color="000000" w:fill="FFFFFF"/>
            <w:noWrap/>
            <w:vAlign w:val="bottom"/>
            <w:hideMark/>
          </w:tcPr>
          <w:p w14:paraId="0E72D045"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913" w:type="dxa"/>
            <w:tcBorders>
              <w:top w:val="nil"/>
              <w:left w:val="nil"/>
              <w:bottom w:val="single" w:sz="4" w:space="0" w:color="auto"/>
              <w:right w:val="nil"/>
            </w:tcBorders>
            <w:shd w:val="clear" w:color="000000" w:fill="FFFFFF"/>
            <w:noWrap/>
            <w:vAlign w:val="bottom"/>
            <w:hideMark/>
          </w:tcPr>
          <w:p w14:paraId="65AC8FD3"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804" w:type="dxa"/>
            <w:tcBorders>
              <w:top w:val="nil"/>
              <w:left w:val="nil"/>
              <w:bottom w:val="single" w:sz="4" w:space="0" w:color="auto"/>
              <w:right w:val="nil"/>
            </w:tcBorders>
            <w:shd w:val="clear" w:color="000000" w:fill="FFFFFF"/>
            <w:noWrap/>
            <w:vAlign w:val="bottom"/>
            <w:hideMark/>
          </w:tcPr>
          <w:p w14:paraId="28168AAA"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707" w:type="dxa"/>
            <w:tcBorders>
              <w:top w:val="nil"/>
              <w:left w:val="nil"/>
              <w:bottom w:val="single" w:sz="4" w:space="0" w:color="auto"/>
              <w:right w:val="nil"/>
            </w:tcBorders>
            <w:shd w:val="clear" w:color="000000" w:fill="FFFFFF"/>
            <w:noWrap/>
            <w:vAlign w:val="bottom"/>
            <w:hideMark/>
          </w:tcPr>
          <w:p w14:paraId="03D25CA6"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83" w:type="dxa"/>
            <w:tcBorders>
              <w:top w:val="nil"/>
              <w:left w:val="nil"/>
              <w:bottom w:val="single" w:sz="4" w:space="0" w:color="auto"/>
              <w:right w:val="nil"/>
            </w:tcBorders>
            <w:shd w:val="clear" w:color="000000" w:fill="FFFFFF"/>
            <w:noWrap/>
            <w:vAlign w:val="bottom"/>
            <w:hideMark/>
          </w:tcPr>
          <w:p w14:paraId="38390B52"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952" w:type="dxa"/>
            <w:tcBorders>
              <w:top w:val="nil"/>
              <w:left w:val="nil"/>
              <w:bottom w:val="single" w:sz="4" w:space="0" w:color="auto"/>
              <w:right w:val="nil"/>
            </w:tcBorders>
            <w:shd w:val="clear" w:color="000000" w:fill="FFFFFF"/>
            <w:noWrap/>
            <w:vAlign w:val="bottom"/>
            <w:hideMark/>
          </w:tcPr>
          <w:p w14:paraId="7F74196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952" w:type="dxa"/>
            <w:gridSpan w:val="2"/>
            <w:tcBorders>
              <w:top w:val="nil"/>
              <w:left w:val="nil"/>
              <w:bottom w:val="single" w:sz="4" w:space="0" w:color="auto"/>
              <w:right w:val="nil"/>
            </w:tcBorders>
            <w:shd w:val="clear" w:color="000000" w:fill="FFFFFF"/>
            <w:noWrap/>
            <w:vAlign w:val="bottom"/>
            <w:hideMark/>
          </w:tcPr>
          <w:p w14:paraId="23FFBC12"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nil"/>
            </w:tcBorders>
            <w:shd w:val="clear" w:color="000000" w:fill="FFFFFF"/>
            <w:vAlign w:val="center"/>
            <w:hideMark/>
          </w:tcPr>
          <w:p w14:paraId="24DEB9CF"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846" w:type="dxa"/>
            <w:tcBorders>
              <w:top w:val="nil"/>
              <w:left w:val="nil"/>
              <w:bottom w:val="single" w:sz="4" w:space="0" w:color="auto"/>
              <w:right w:val="single" w:sz="4" w:space="0" w:color="auto"/>
            </w:tcBorders>
            <w:shd w:val="clear" w:color="000000" w:fill="FFFFFF"/>
            <w:vAlign w:val="center"/>
            <w:hideMark/>
          </w:tcPr>
          <w:p w14:paraId="0F8B07AE"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1539" w:type="dxa"/>
            <w:tcBorders>
              <w:top w:val="nil"/>
              <w:left w:val="nil"/>
              <w:bottom w:val="single" w:sz="4" w:space="0" w:color="auto"/>
              <w:right w:val="single" w:sz="4" w:space="0" w:color="auto"/>
            </w:tcBorders>
            <w:shd w:val="clear" w:color="000000" w:fill="FFFFFF"/>
            <w:vAlign w:val="center"/>
            <w:hideMark/>
          </w:tcPr>
          <w:p w14:paraId="63B24AA4" w14:textId="77777777" w:rsidR="005E209F" w:rsidRPr="00575CBF" w:rsidRDefault="005E209F" w:rsidP="008A6A0A">
            <w:pPr>
              <w:suppressAutoHyphens w:val="0"/>
              <w:jc w:val="right"/>
              <w:rPr>
                <w:rFonts w:cs="Arial"/>
                <w:b/>
                <w:bCs/>
                <w:sz w:val="14"/>
                <w:szCs w:val="14"/>
                <w:lang w:eastAsia="sl-SI"/>
              </w:rPr>
            </w:pPr>
            <w:r w:rsidRPr="00575CBF">
              <w:rPr>
                <w:rFonts w:cs="Arial"/>
                <w:b/>
                <w:bCs/>
                <w:sz w:val="14"/>
                <w:szCs w:val="14"/>
                <w:lang w:eastAsia="sl-SI"/>
              </w:rPr>
              <w:t>275.987,25 EUR</w:t>
            </w:r>
          </w:p>
        </w:tc>
        <w:tc>
          <w:tcPr>
            <w:tcW w:w="146" w:type="dxa"/>
            <w:vAlign w:val="center"/>
            <w:hideMark/>
          </w:tcPr>
          <w:p w14:paraId="49E66AC4"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497053C9" w14:textId="77777777" w:rsidTr="008A6A0A">
        <w:trPr>
          <w:trHeight w:val="290"/>
        </w:trPr>
        <w:tc>
          <w:tcPr>
            <w:tcW w:w="12515" w:type="dxa"/>
            <w:gridSpan w:val="14"/>
            <w:tcBorders>
              <w:top w:val="single" w:sz="4" w:space="0" w:color="auto"/>
              <w:left w:val="single" w:sz="4" w:space="0" w:color="auto"/>
              <w:bottom w:val="single" w:sz="4" w:space="0" w:color="auto"/>
              <w:right w:val="single" w:sz="4" w:space="0" w:color="000000"/>
            </w:tcBorders>
            <w:shd w:val="clear" w:color="000000" w:fill="BDD7EE"/>
            <w:vAlign w:val="center"/>
            <w:hideMark/>
          </w:tcPr>
          <w:p w14:paraId="7684E0F9" w14:textId="77777777" w:rsidR="005E209F" w:rsidRPr="00575CBF" w:rsidRDefault="005E209F" w:rsidP="005E209F">
            <w:pPr>
              <w:suppressAutoHyphens w:val="0"/>
              <w:jc w:val="center"/>
              <w:rPr>
                <w:rFonts w:ascii="Calibri" w:hAnsi="Calibri" w:cs="Calibri"/>
                <w:b/>
                <w:bCs/>
                <w:color w:val="000000"/>
                <w:sz w:val="14"/>
                <w:szCs w:val="14"/>
                <w:lang w:eastAsia="sl-SI"/>
              </w:rPr>
            </w:pPr>
            <w:r w:rsidRPr="00575CBF">
              <w:rPr>
                <w:rFonts w:ascii="Calibri" w:hAnsi="Calibri" w:cs="Calibri"/>
                <w:b/>
                <w:bCs/>
                <w:color w:val="000000"/>
                <w:sz w:val="14"/>
                <w:szCs w:val="14"/>
                <w:lang w:eastAsia="sl-SI"/>
              </w:rPr>
              <w:t xml:space="preserve">Pridobitev brezplačne vozovnice po  navadni pošti </w:t>
            </w:r>
          </w:p>
        </w:tc>
        <w:tc>
          <w:tcPr>
            <w:tcW w:w="1539" w:type="dxa"/>
            <w:tcBorders>
              <w:top w:val="nil"/>
              <w:left w:val="nil"/>
              <w:bottom w:val="single" w:sz="4" w:space="0" w:color="auto"/>
              <w:right w:val="single" w:sz="4" w:space="0" w:color="auto"/>
            </w:tcBorders>
            <w:shd w:val="clear" w:color="000000" w:fill="BDD7EE"/>
            <w:vAlign w:val="center"/>
            <w:hideMark/>
          </w:tcPr>
          <w:p w14:paraId="62B7BAB3" w14:textId="77777777" w:rsidR="005E209F" w:rsidRPr="00575CBF" w:rsidRDefault="005E209F" w:rsidP="005E209F">
            <w:pPr>
              <w:suppressAutoHyphens w:val="0"/>
              <w:jc w:val="center"/>
              <w:rPr>
                <w:rFonts w:cs="Arial"/>
                <w:b/>
                <w:bCs/>
                <w:sz w:val="14"/>
                <w:szCs w:val="14"/>
                <w:lang w:eastAsia="sl-SI"/>
              </w:rPr>
            </w:pPr>
            <w:r w:rsidRPr="00575CBF">
              <w:rPr>
                <w:rFonts w:cs="Arial"/>
                <w:b/>
                <w:bCs/>
                <w:sz w:val="14"/>
                <w:szCs w:val="14"/>
                <w:lang w:eastAsia="sl-SI"/>
              </w:rPr>
              <w:t> </w:t>
            </w:r>
          </w:p>
        </w:tc>
        <w:tc>
          <w:tcPr>
            <w:tcW w:w="146" w:type="dxa"/>
            <w:vAlign w:val="center"/>
            <w:hideMark/>
          </w:tcPr>
          <w:p w14:paraId="3D8243D0"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4689A5C8" w14:textId="77777777" w:rsidTr="008A6A0A">
        <w:trPr>
          <w:trHeight w:val="290"/>
        </w:trPr>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754B1BF6" w14:textId="77777777" w:rsidR="005E209F" w:rsidRPr="00575CBF" w:rsidRDefault="005E209F" w:rsidP="005E209F">
            <w:pPr>
              <w:suppressAutoHyphens w:val="0"/>
              <w:jc w:val="center"/>
              <w:rPr>
                <w:rFonts w:cs="Arial"/>
                <w:color w:val="000000"/>
                <w:sz w:val="14"/>
                <w:szCs w:val="14"/>
                <w:lang w:eastAsia="sl-SI"/>
              </w:rPr>
            </w:pPr>
            <w:r w:rsidRPr="00575CBF">
              <w:rPr>
                <w:rFonts w:cs="Arial"/>
                <w:color w:val="000000"/>
                <w:sz w:val="14"/>
                <w:szCs w:val="14"/>
                <w:lang w:eastAsia="sl-SI"/>
              </w:rPr>
              <w:t>PO POŠTI ODDANA VLOGA</w:t>
            </w:r>
          </w:p>
        </w:tc>
        <w:tc>
          <w:tcPr>
            <w:tcW w:w="1878" w:type="dxa"/>
            <w:tcBorders>
              <w:top w:val="nil"/>
              <w:left w:val="nil"/>
              <w:bottom w:val="single" w:sz="4" w:space="0" w:color="auto"/>
              <w:right w:val="single" w:sz="4" w:space="0" w:color="auto"/>
            </w:tcBorders>
            <w:shd w:val="clear" w:color="000000" w:fill="FFFFFF"/>
            <w:noWrap/>
            <w:vAlign w:val="center"/>
            <w:hideMark/>
          </w:tcPr>
          <w:p w14:paraId="5D7C9351" w14:textId="58CA5A6E" w:rsidR="005E209F" w:rsidRPr="00575CBF" w:rsidRDefault="008A6A0A" w:rsidP="005E209F">
            <w:pPr>
              <w:suppressAutoHyphens w:val="0"/>
              <w:rPr>
                <w:rFonts w:cs="Arial"/>
                <w:sz w:val="14"/>
                <w:szCs w:val="14"/>
                <w:lang w:eastAsia="sl-SI"/>
              </w:rPr>
            </w:pPr>
            <w:r w:rsidRPr="00575CBF">
              <w:rPr>
                <w:rFonts w:cs="Arial"/>
                <w:sz w:val="14"/>
                <w:szCs w:val="14"/>
                <w:lang w:eastAsia="sl-SI"/>
              </w:rPr>
              <w:t>T</w:t>
            </w:r>
            <w:r w:rsidR="005E209F" w:rsidRPr="00575CBF">
              <w:rPr>
                <w:rFonts w:cs="Arial"/>
                <w:sz w:val="14"/>
                <w:szCs w:val="14"/>
                <w:lang w:eastAsia="sl-SI"/>
              </w:rPr>
              <w:t>iskanje vloge</w:t>
            </w:r>
          </w:p>
        </w:tc>
        <w:tc>
          <w:tcPr>
            <w:tcW w:w="1150" w:type="dxa"/>
            <w:tcBorders>
              <w:top w:val="nil"/>
              <w:left w:val="nil"/>
              <w:bottom w:val="single" w:sz="4" w:space="0" w:color="auto"/>
              <w:right w:val="single" w:sz="4" w:space="0" w:color="auto"/>
            </w:tcBorders>
            <w:shd w:val="clear" w:color="000000" w:fill="FFFFFF"/>
            <w:noWrap/>
            <w:vAlign w:val="center"/>
            <w:hideMark/>
          </w:tcPr>
          <w:p w14:paraId="0F2C7A72"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vlog</w:t>
            </w:r>
          </w:p>
        </w:tc>
        <w:tc>
          <w:tcPr>
            <w:tcW w:w="785" w:type="dxa"/>
            <w:tcBorders>
              <w:top w:val="nil"/>
              <w:left w:val="nil"/>
              <w:bottom w:val="single" w:sz="4" w:space="0" w:color="auto"/>
              <w:right w:val="single" w:sz="4" w:space="0" w:color="auto"/>
            </w:tcBorders>
            <w:shd w:val="clear" w:color="000000" w:fill="FFFFFF"/>
            <w:noWrap/>
            <w:vAlign w:val="center"/>
            <w:hideMark/>
          </w:tcPr>
          <w:p w14:paraId="38623018"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3.866</w:t>
            </w:r>
          </w:p>
        </w:tc>
        <w:tc>
          <w:tcPr>
            <w:tcW w:w="732" w:type="dxa"/>
            <w:tcBorders>
              <w:top w:val="nil"/>
              <w:left w:val="nil"/>
              <w:bottom w:val="single" w:sz="4" w:space="0" w:color="auto"/>
              <w:right w:val="single" w:sz="4" w:space="0" w:color="auto"/>
            </w:tcBorders>
            <w:shd w:val="clear" w:color="000000" w:fill="FFFFFF"/>
            <w:noWrap/>
            <w:vAlign w:val="bottom"/>
            <w:hideMark/>
          </w:tcPr>
          <w:p w14:paraId="29DBE9E7"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74A90CF2"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NE</w:t>
            </w:r>
          </w:p>
        </w:tc>
        <w:tc>
          <w:tcPr>
            <w:tcW w:w="804" w:type="dxa"/>
            <w:tcBorders>
              <w:top w:val="nil"/>
              <w:left w:val="nil"/>
              <w:bottom w:val="single" w:sz="4" w:space="0" w:color="auto"/>
              <w:right w:val="single" w:sz="4" w:space="0" w:color="auto"/>
            </w:tcBorders>
            <w:shd w:val="clear" w:color="000000" w:fill="FFFFFF"/>
            <w:noWrap/>
            <w:vAlign w:val="bottom"/>
            <w:hideMark/>
          </w:tcPr>
          <w:p w14:paraId="14628B70"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single" w:sz="4" w:space="0" w:color="auto"/>
            </w:tcBorders>
            <w:shd w:val="clear" w:color="000000" w:fill="FFFFFF"/>
            <w:noWrap/>
            <w:vAlign w:val="bottom"/>
            <w:hideMark/>
          </w:tcPr>
          <w:p w14:paraId="238C1457"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0,02</w:t>
            </w:r>
          </w:p>
        </w:tc>
        <w:tc>
          <w:tcPr>
            <w:tcW w:w="783" w:type="dxa"/>
            <w:tcBorders>
              <w:top w:val="nil"/>
              <w:left w:val="nil"/>
              <w:bottom w:val="single" w:sz="4" w:space="0" w:color="auto"/>
              <w:right w:val="single" w:sz="4" w:space="0" w:color="auto"/>
            </w:tcBorders>
            <w:shd w:val="clear" w:color="000000" w:fill="FFFFFF"/>
            <w:vAlign w:val="center"/>
            <w:hideMark/>
          </w:tcPr>
          <w:p w14:paraId="4FF5207A" w14:textId="227B01EA" w:rsidR="005E209F" w:rsidRPr="00575CBF" w:rsidRDefault="005E209F" w:rsidP="008A6A0A">
            <w:pPr>
              <w:suppressAutoHyphens w:val="0"/>
              <w:jc w:val="center"/>
              <w:rPr>
                <w:rFonts w:cs="Arial"/>
                <w:sz w:val="14"/>
                <w:szCs w:val="14"/>
                <w:lang w:eastAsia="sl-SI"/>
              </w:rPr>
            </w:pPr>
            <w:r w:rsidRPr="00575CBF">
              <w:rPr>
                <w:rFonts w:cs="Arial"/>
                <w:sz w:val="14"/>
                <w:szCs w:val="14"/>
                <w:lang w:eastAsia="sl-SI"/>
              </w:rPr>
              <w:t>1</w:t>
            </w:r>
            <w:r w:rsidR="008A6A0A" w:rsidRPr="00575CBF">
              <w:rPr>
                <w:rFonts w:cs="Arial"/>
                <w:sz w:val="14"/>
                <w:szCs w:val="14"/>
                <w:lang w:eastAsia="sl-SI"/>
              </w:rPr>
              <w:t xml:space="preserve"> </w:t>
            </w:r>
            <w:r w:rsidRPr="00575CBF">
              <w:rPr>
                <w:rFonts w:cs="Arial"/>
                <w:sz w:val="14"/>
                <w:szCs w:val="14"/>
                <w:lang w:eastAsia="sl-SI"/>
              </w:rPr>
              <w:t>tiskanje A4 (vloga)</w:t>
            </w:r>
          </w:p>
        </w:tc>
        <w:tc>
          <w:tcPr>
            <w:tcW w:w="952" w:type="dxa"/>
            <w:tcBorders>
              <w:top w:val="nil"/>
              <w:left w:val="nil"/>
              <w:bottom w:val="single" w:sz="4" w:space="0" w:color="auto"/>
              <w:right w:val="single" w:sz="4" w:space="0" w:color="auto"/>
            </w:tcBorders>
            <w:shd w:val="clear" w:color="000000" w:fill="FFFFFF"/>
            <w:noWrap/>
            <w:vAlign w:val="bottom"/>
            <w:hideMark/>
          </w:tcPr>
          <w:p w14:paraId="09EBBE1E" w14:textId="18F31529"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 xml:space="preserve">     0,06 EUR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33E9378D"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single" w:sz="4" w:space="0" w:color="auto"/>
            </w:tcBorders>
            <w:shd w:val="clear" w:color="000000" w:fill="FFFFFF"/>
            <w:vAlign w:val="center"/>
            <w:hideMark/>
          </w:tcPr>
          <w:p w14:paraId="1504EDF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3.866</w:t>
            </w:r>
          </w:p>
        </w:tc>
        <w:tc>
          <w:tcPr>
            <w:tcW w:w="846" w:type="dxa"/>
            <w:tcBorders>
              <w:top w:val="nil"/>
              <w:left w:val="nil"/>
              <w:bottom w:val="single" w:sz="4" w:space="0" w:color="auto"/>
              <w:right w:val="single" w:sz="4" w:space="0" w:color="auto"/>
            </w:tcBorders>
            <w:shd w:val="clear" w:color="000000" w:fill="FFFFFF"/>
            <w:vAlign w:val="center"/>
            <w:hideMark/>
          </w:tcPr>
          <w:p w14:paraId="792A2373"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0,20 EUR</w:t>
            </w:r>
          </w:p>
        </w:tc>
        <w:tc>
          <w:tcPr>
            <w:tcW w:w="1539" w:type="dxa"/>
            <w:tcBorders>
              <w:top w:val="nil"/>
              <w:left w:val="nil"/>
              <w:bottom w:val="single" w:sz="4" w:space="0" w:color="auto"/>
              <w:right w:val="single" w:sz="4" w:space="0" w:color="auto"/>
            </w:tcBorders>
            <w:shd w:val="clear" w:color="000000" w:fill="FFFFFF"/>
            <w:vAlign w:val="center"/>
            <w:hideMark/>
          </w:tcPr>
          <w:p w14:paraId="609EE33E"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771,65 EUR</w:t>
            </w:r>
          </w:p>
        </w:tc>
        <w:tc>
          <w:tcPr>
            <w:tcW w:w="146" w:type="dxa"/>
            <w:vAlign w:val="center"/>
            <w:hideMark/>
          </w:tcPr>
          <w:p w14:paraId="4A80B417"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32F494AF" w14:textId="77777777" w:rsidTr="008A6A0A">
        <w:trPr>
          <w:trHeight w:val="290"/>
        </w:trPr>
        <w:tc>
          <w:tcPr>
            <w:tcW w:w="1253" w:type="dxa"/>
            <w:vMerge/>
            <w:tcBorders>
              <w:top w:val="nil"/>
              <w:left w:val="single" w:sz="4" w:space="0" w:color="auto"/>
              <w:bottom w:val="single" w:sz="4" w:space="0" w:color="auto"/>
              <w:right w:val="single" w:sz="4" w:space="0" w:color="auto"/>
            </w:tcBorders>
            <w:vAlign w:val="center"/>
            <w:hideMark/>
          </w:tcPr>
          <w:p w14:paraId="29A9B1D0" w14:textId="77777777" w:rsidR="005E209F" w:rsidRPr="00575CBF" w:rsidRDefault="005E209F" w:rsidP="005E209F">
            <w:pPr>
              <w:suppressAutoHyphens w:val="0"/>
              <w:rPr>
                <w:rFonts w:cs="Arial"/>
                <w:color w:val="000000"/>
                <w:sz w:val="14"/>
                <w:szCs w:val="14"/>
                <w:lang w:eastAsia="sl-SI"/>
              </w:rPr>
            </w:pPr>
          </w:p>
        </w:tc>
        <w:tc>
          <w:tcPr>
            <w:tcW w:w="1878" w:type="dxa"/>
            <w:tcBorders>
              <w:top w:val="nil"/>
              <w:left w:val="nil"/>
              <w:bottom w:val="single" w:sz="4" w:space="0" w:color="auto"/>
              <w:right w:val="single" w:sz="4" w:space="0" w:color="auto"/>
            </w:tcBorders>
            <w:shd w:val="clear" w:color="000000" w:fill="FFFFFF"/>
            <w:noWrap/>
            <w:vAlign w:val="center"/>
            <w:hideMark/>
          </w:tcPr>
          <w:p w14:paraId="6E174F54" w14:textId="123124B9" w:rsidR="005E209F" w:rsidRPr="00575CBF" w:rsidRDefault="008A6A0A" w:rsidP="005E209F">
            <w:pPr>
              <w:suppressAutoHyphens w:val="0"/>
              <w:rPr>
                <w:rFonts w:cs="Arial"/>
                <w:sz w:val="14"/>
                <w:szCs w:val="14"/>
                <w:lang w:eastAsia="sl-SI"/>
              </w:rPr>
            </w:pPr>
            <w:r w:rsidRPr="00575CBF">
              <w:rPr>
                <w:rFonts w:cs="Arial"/>
                <w:sz w:val="14"/>
                <w:szCs w:val="14"/>
                <w:lang w:eastAsia="sl-SI"/>
              </w:rPr>
              <w:t>I</w:t>
            </w:r>
            <w:r w:rsidR="00464CC7" w:rsidRPr="00575CBF">
              <w:rPr>
                <w:rFonts w:cs="Arial"/>
                <w:sz w:val="14"/>
                <w:szCs w:val="14"/>
                <w:lang w:eastAsia="sl-SI"/>
              </w:rPr>
              <w:t>z</w:t>
            </w:r>
            <w:r w:rsidR="005E209F" w:rsidRPr="00575CBF">
              <w:rPr>
                <w:rFonts w:cs="Arial"/>
                <w:sz w:val="14"/>
                <w:szCs w:val="14"/>
                <w:lang w:eastAsia="sl-SI"/>
              </w:rPr>
              <w:t>polnitev vloge</w:t>
            </w:r>
          </w:p>
        </w:tc>
        <w:tc>
          <w:tcPr>
            <w:tcW w:w="1150" w:type="dxa"/>
            <w:tcBorders>
              <w:top w:val="nil"/>
              <w:left w:val="nil"/>
              <w:bottom w:val="single" w:sz="4" w:space="0" w:color="auto"/>
              <w:right w:val="single" w:sz="4" w:space="0" w:color="auto"/>
            </w:tcBorders>
            <w:shd w:val="clear" w:color="000000" w:fill="FFFFFF"/>
            <w:noWrap/>
            <w:vAlign w:val="center"/>
            <w:hideMark/>
          </w:tcPr>
          <w:p w14:paraId="0F4B3065"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vlog</w:t>
            </w:r>
          </w:p>
        </w:tc>
        <w:tc>
          <w:tcPr>
            <w:tcW w:w="785" w:type="dxa"/>
            <w:tcBorders>
              <w:top w:val="nil"/>
              <w:left w:val="nil"/>
              <w:bottom w:val="single" w:sz="4" w:space="0" w:color="auto"/>
              <w:right w:val="single" w:sz="4" w:space="0" w:color="auto"/>
            </w:tcBorders>
            <w:shd w:val="clear" w:color="000000" w:fill="FFFFFF"/>
            <w:noWrap/>
            <w:vAlign w:val="center"/>
            <w:hideMark/>
          </w:tcPr>
          <w:p w14:paraId="528C554D"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3.866</w:t>
            </w:r>
          </w:p>
        </w:tc>
        <w:tc>
          <w:tcPr>
            <w:tcW w:w="732" w:type="dxa"/>
            <w:tcBorders>
              <w:top w:val="nil"/>
              <w:left w:val="nil"/>
              <w:bottom w:val="single" w:sz="4" w:space="0" w:color="auto"/>
              <w:right w:val="single" w:sz="4" w:space="0" w:color="auto"/>
            </w:tcBorders>
            <w:shd w:val="clear" w:color="000000" w:fill="FFFFFF"/>
            <w:noWrap/>
            <w:vAlign w:val="bottom"/>
            <w:hideMark/>
          </w:tcPr>
          <w:p w14:paraId="6CB1572B"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6A69F18C"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NE</w:t>
            </w:r>
          </w:p>
        </w:tc>
        <w:tc>
          <w:tcPr>
            <w:tcW w:w="804" w:type="dxa"/>
            <w:tcBorders>
              <w:top w:val="nil"/>
              <w:left w:val="nil"/>
              <w:bottom w:val="single" w:sz="4" w:space="0" w:color="auto"/>
              <w:right w:val="single" w:sz="4" w:space="0" w:color="auto"/>
            </w:tcBorders>
            <w:shd w:val="clear" w:color="000000" w:fill="FFFFFF"/>
            <w:noWrap/>
            <w:vAlign w:val="bottom"/>
            <w:hideMark/>
          </w:tcPr>
          <w:p w14:paraId="7D647B78"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single" w:sz="4" w:space="0" w:color="auto"/>
            </w:tcBorders>
            <w:shd w:val="clear" w:color="000000" w:fill="FFFFFF"/>
            <w:noWrap/>
            <w:vAlign w:val="bottom"/>
            <w:hideMark/>
          </w:tcPr>
          <w:p w14:paraId="12E1B537"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0,08</w:t>
            </w:r>
          </w:p>
        </w:tc>
        <w:tc>
          <w:tcPr>
            <w:tcW w:w="783" w:type="dxa"/>
            <w:tcBorders>
              <w:top w:val="nil"/>
              <w:left w:val="nil"/>
              <w:bottom w:val="single" w:sz="4" w:space="0" w:color="auto"/>
              <w:right w:val="single" w:sz="4" w:space="0" w:color="auto"/>
            </w:tcBorders>
            <w:shd w:val="clear" w:color="000000" w:fill="FFFFFF"/>
            <w:vAlign w:val="center"/>
            <w:hideMark/>
          </w:tcPr>
          <w:p w14:paraId="77F1B3F4" w14:textId="03DC5200" w:rsidR="005E209F" w:rsidRPr="00575CBF" w:rsidRDefault="005E209F" w:rsidP="008A6A0A">
            <w:pPr>
              <w:suppressAutoHyphens w:val="0"/>
              <w:jc w:val="center"/>
              <w:rPr>
                <w:rFonts w:cs="Arial"/>
                <w:sz w:val="14"/>
                <w:szCs w:val="14"/>
                <w:lang w:eastAsia="sl-SI"/>
              </w:rPr>
            </w:pPr>
          </w:p>
        </w:tc>
        <w:tc>
          <w:tcPr>
            <w:tcW w:w="952" w:type="dxa"/>
            <w:tcBorders>
              <w:top w:val="nil"/>
              <w:left w:val="nil"/>
              <w:bottom w:val="single" w:sz="4" w:space="0" w:color="auto"/>
              <w:right w:val="single" w:sz="4" w:space="0" w:color="auto"/>
            </w:tcBorders>
            <w:shd w:val="clear" w:color="000000" w:fill="FFFFFF"/>
            <w:noWrap/>
            <w:vAlign w:val="bottom"/>
            <w:hideMark/>
          </w:tcPr>
          <w:p w14:paraId="0E918198" w14:textId="407F96F8"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 xml:space="preserve">     0,08 EUR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7F2551B2"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single" w:sz="4" w:space="0" w:color="auto"/>
            </w:tcBorders>
            <w:shd w:val="clear" w:color="000000" w:fill="FFFFFF"/>
            <w:vAlign w:val="center"/>
            <w:hideMark/>
          </w:tcPr>
          <w:p w14:paraId="55BC23AE"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3.866</w:t>
            </w:r>
          </w:p>
        </w:tc>
        <w:tc>
          <w:tcPr>
            <w:tcW w:w="846" w:type="dxa"/>
            <w:tcBorders>
              <w:top w:val="nil"/>
              <w:left w:val="nil"/>
              <w:bottom w:val="single" w:sz="4" w:space="0" w:color="auto"/>
              <w:right w:val="single" w:sz="4" w:space="0" w:color="auto"/>
            </w:tcBorders>
            <w:shd w:val="clear" w:color="000000" w:fill="FFFFFF"/>
            <w:vAlign w:val="center"/>
            <w:hideMark/>
          </w:tcPr>
          <w:p w14:paraId="2DB1BA88"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0,64 EUR</w:t>
            </w:r>
          </w:p>
        </w:tc>
        <w:tc>
          <w:tcPr>
            <w:tcW w:w="1539" w:type="dxa"/>
            <w:tcBorders>
              <w:top w:val="nil"/>
              <w:left w:val="nil"/>
              <w:bottom w:val="single" w:sz="4" w:space="0" w:color="auto"/>
              <w:right w:val="single" w:sz="4" w:space="0" w:color="auto"/>
            </w:tcBorders>
            <w:shd w:val="clear" w:color="000000" w:fill="FFFFFF"/>
            <w:vAlign w:val="center"/>
            <w:hideMark/>
          </w:tcPr>
          <w:p w14:paraId="164DB199"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2.468,05 EUR</w:t>
            </w:r>
          </w:p>
        </w:tc>
        <w:tc>
          <w:tcPr>
            <w:tcW w:w="146" w:type="dxa"/>
            <w:vAlign w:val="center"/>
            <w:hideMark/>
          </w:tcPr>
          <w:p w14:paraId="3DA30B48"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093A598B" w14:textId="77777777" w:rsidTr="008A6A0A">
        <w:trPr>
          <w:trHeight w:val="390"/>
        </w:trPr>
        <w:tc>
          <w:tcPr>
            <w:tcW w:w="1253" w:type="dxa"/>
            <w:vMerge/>
            <w:tcBorders>
              <w:top w:val="nil"/>
              <w:left w:val="single" w:sz="4" w:space="0" w:color="auto"/>
              <w:bottom w:val="single" w:sz="4" w:space="0" w:color="auto"/>
              <w:right w:val="single" w:sz="4" w:space="0" w:color="auto"/>
            </w:tcBorders>
            <w:vAlign w:val="center"/>
            <w:hideMark/>
          </w:tcPr>
          <w:p w14:paraId="6BF8DB02" w14:textId="77777777" w:rsidR="005E209F" w:rsidRPr="00575CBF" w:rsidRDefault="005E209F" w:rsidP="005E209F">
            <w:pPr>
              <w:suppressAutoHyphens w:val="0"/>
              <w:rPr>
                <w:rFonts w:cs="Arial"/>
                <w:color w:val="000000"/>
                <w:sz w:val="14"/>
                <w:szCs w:val="14"/>
                <w:lang w:eastAsia="sl-SI"/>
              </w:rPr>
            </w:pPr>
          </w:p>
        </w:tc>
        <w:tc>
          <w:tcPr>
            <w:tcW w:w="1878" w:type="dxa"/>
            <w:tcBorders>
              <w:top w:val="nil"/>
              <w:left w:val="nil"/>
              <w:bottom w:val="single" w:sz="4" w:space="0" w:color="auto"/>
              <w:right w:val="single" w:sz="4" w:space="0" w:color="auto"/>
            </w:tcBorders>
            <w:shd w:val="clear" w:color="000000" w:fill="FFFFFF"/>
            <w:vAlign w:val="center"/>
            <w:hideMark/>
          </w:tcPr>
          <w:p w14:paraId="44F6C8F9" w14:textId="6704545A" w:rsidR="005E209F" w:rsidRPr="00575CBF" w:rsidRDefault="008A6A0A" w:rsidP="005E209F">
            <w:pPr>
              <w:suppressAutoHyphens w:val="0"/>
              <w:rPr>
                <w:rFonts w:cs="Arial"/>
                <w:sz w:val="14"/>
                <w:szCs w:val="14"/>
                <w:lang w:eastAsia="sl-SI"/>
              </w:rPr>
            </w:pPr>
            <w:r w:rsidRPr="00575CBF">
              <w:rPr>
                <w:rFonts w:cs="Arial"/>
                <w:sz w:val="14"/>
                <w:szCs w:val="14"/>
                <w:lang w:eastAsia="sl-SI"/>
              </w:rPr>
              <w:t>O</w:t>
            </w:r>
            <w:r w:rsidR="005E209F" w:rsidRPr="00575CBF">
              <w:rPr>
                <w:rFonts w:cs="Arial"/>
                <w:sz w:val="14"/>
                <w:szCs w:val="14"/>
                <w:lang w:eastAsia="sl-SI"/>
              </w:rPr>
              <w:t>ddaja vloge po pošti</w:t>
            </w:r>
          </w:p>
        </w:tc>
        <w:tc>
          <w:tcPr>
            <w:tcW w:w="1150" w:type="dxa"/>
            <w:tcBorders>
              <w:top w:val="nil"/>
              <w:left w:val="nil"/>
              <w:bottom w:val="single" w:sz="4" w:space="0" w:color="auto"/>
              <w:right w:val="single" w:sz="4" w:space="0" w:color="auto"/>
            </w:tcBorders>
            <w:shd w:val="clear" w:color="000000" w:fill="FFFFFF"/>
            <w:noWrap/>
            <w:vAlign w:val="center"/>
            <w:hideMark/>
          </w:tcPr>
          <w:p w14:paraId="4A88CC00"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vlog</w:t>
            </w:r>
          </w:p>
        </w:tc>
        <w:tc>
          <w:tcPr>
            <w:tcW w:w="785" w:type="dxa"/>
            <w:tcBorders>
              <w:top w:val="nil"/>
              <w:left w:val="nil"/>
              <w:bottom w:val="single" w:sz="4" w:space="0" w:color="auto"/>
              <w:right w:val="single" w:sz="4" w:space="0" w:color="auto"/>
            </w:tcBorders>
            <w:shd w:val="clear" w:color="000000" w:fill="FFFFFF"/>
            <w:noWrap/>
            <w:vAlign w:val="center"/>
            <w:hideMark/>
          </w:tcPr>
          <w:p w14:paraId="7D070A24"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3.866</w:t>
            </w:r>
          </w:p>
        </w:tc>
        <w:tc>
          <w:tcPr>
            <w:tcW w:w="732" w:type="dxa"/>
            <w:tcBorders>
              <w:top w:val="nil"/>
              <w:left w:val="nil"/>
              <w:bottom w:val="single" w:sz="4" w:space="0" w:color="auto"/>
              <w:right w:val="single" w:sz="4" w:space="0" w:color="auto"/>
            </w:tcBorders>
            <w:shd w:val="clear" w:color="000000" w:fill="FFFFFF"/>
            <w:noWrap/>
            <w:vAlign w:val="bottom"/>
            <w:hideMark/>
          </w:tcPr>
          <w:p w14:paraId="121D07BC"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7EBE6620"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NE</w:t>
            </w:r>
          </w:p>
        </w:tc>
        <w:tc>
          <w:tcPr>
            <w:tcW w:w="804" w:type="dxa"/>
            <w:tcBorders>
              <w:top w:val="nil"/>
              <w:left w:val="nil"/>
              <w:bottom w:val="single" w:sz="4" w:space="0" w:color="auto"/>
              <w:right w:val="single" w:sz="4" w:space="0" w:color="auto"/>
            </w:tcBorders>
            <w:shd w:val="clear" w:color="000000" w:fill="FFFFFF"/>
            <w:noWrap/>
            <w:vAlign w:val="bottom"/>
            <w:hideMark/>
          </w:tcPr>
          <w:p w14:paraId="6960C79E"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single" w:sz="4" w:space="0" w:color="auto"/>
            </w:tcBorders>
            <w:shd w:val="clear" w:color="000000" w:fill="FFFFFF"/>
            <w:noWrap/>
            <w:vAlign w:val="bottom"/>
            <w:hideMark/>
          </w:tcPr>
          <w:p w14:paraId="40D6EB1D"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0,60</w:t>
            </w:r>
          </w:p>
        </w:tc>
        <w:tc>
          <w:tcPr>
            <w:tcW w:w="783" w:type="dxa"/>
            <w:tcBorders>
              <w:top w:val="nil"/>
              <w:left w:val="nil"/>
              <w:bottom w:val="single" w:sz="4" w:space="0" w:color="auto"/>
              <w:right w:val="single" w:sz="4" w:space="0" w:color="auto"/>
            </w:tcBorders>
            <w:shd w:val="clear" w:color="000000" w:fill="FFFFFF"/>
            <w:vAlign w:val="bottom"/>
            <w:hideMark/>
          </w:tcPr>
          <w:p w14:paraId="100694E6" w14:textId="77777777" w:rsidR="005E209F" w:rsidRPr="00575CBF" w:rsidRDefault="005E209F" w:rsidP="008A6A0A">
            <w:pPr>
              <w:suppressAutoHyphens w:val="0"/>
              <w:jc w:val="center"/>
              <w:rPr>
                <w:rFonts w:cs="Arial"/>
                <w:sz w:val="14"/>
                <w:szCs w:val="14"/>
                <w:lang w:eastAsia="sl-SI"/>
              </w:rPr>
            </w:pPr>
            <w:r w:rsidRPr="00575CBF">
              <w:rPr>
                <w:rFonts w:cs="Arial"/>
                <w:sz w:val="14"/>
                <w:szCs w:val="14"/>
                <w:lang w:eastAsia="sl-SI"/>
              </w:rPr>
              <w:t>pismo z znamko</w:t>
            </w:r>
          </w:p>
        </w:tc>
        <w:tc>
          <w:tcPr>
            <w:tcW w:w="952" w:type="dxa"/>
            <w:tcBorders>
              <w:top w:val="nil"/>
              <w:left w:val="nil"/>
              <w:bottom w:val="single" w:sz="4" w:space="0" w:color="auto"/>
              <w:right w:val="single" w:sz="4" w:space="0" w:color="auto"/>
            </w:tcBorders>
            <w:shd w:val="clear" w:color="000000" w:fill="FFFFFF"/>
            <w:noWrap/>
            <w:vAlign w:val="bottom"/>
            <w:hideMark/>
          </w:tcPr>
          <w:p w14:paraId="678AFB77"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59DE021C" w14:textId="00C32A65"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 xml:space="preserve">     1,00 EUR </w:t>
            </w:r>
          </w:p>
        </w:tc>
        <w:tc>
          <w:tcPr>
            <w:tcW w:w="760" w:type="dxa"/>
            <w:tcBorders>
              <w:top w:val="nil"/>
              <w:left w:val="nil"/>
              <w:bottom w:val="single" w:sz="4" w:space="0" w:color="auto"/>
              <w:right w:val="single" w:sz="4" w:space="0" w:color="auto"/>
            </w:tcBorders>
            <w:shd w:val="clear" w:color="000000" w:fill="FFFFFF"/>
            <w:vAlign w:val="center"/>
            <w:hideMark/>
          </w:tcPr>
          <w:p w14:paraId="3503CC02"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3.866</w:t>
            </w:r>
          </w:p>
        </w:tc>
        <w:tc>
          <w:tcPr>
            <w:tcW w:w="846" w:type="dxa"/>
            <w:tcBorders>
              <w:top w:val="nil"/>
              <w:left w:val="nil"/>
              <w:bottom w:val="single" w:sz="4" w:space="0" w:color="auto"/>
              <w:right w:val="single" w:sz="4" w:space="0" w:color="auto"/>
            </w:tcBorders>
            <w:shd w:val="clear" w:color="000000" w:fill="FFFFFF"/>
            <w:vAlign w:val="center"/>
            <w:hideMark/>
          </w:tcPr>
          <w:p w14:paraId="6DB6286A"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5,19 EUR</w:t>
            </w:r>
          </w:p>
        </w:tc>
        <w:tc>
          <w:tcPr>
            <w:tcW w:w="1539" w:type="dxa"/>
            <w:tcBorders>
              <w:top w:val="nil"/>
              <w:left w:val="nil"/>
              <w:bottom w:val="single" w:sz="4" w:space="0" w:color="auto"/>
              <w:right w:val="single" w:sz="4" w:space="0" w:color="auto"/>
            </w:tcBorders>
            <w:shd w:val="clear" w:color="000000" w:fill="FFFFFF"/>
            <w:vAlign w:val="center"/>
            <w:hideMark/>
          </w:tcPr>
          <w:p w14:paraId="0039537D"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20.056,81 EUR</w:t>
            </w:r>
          </w:p>
        </w:tc>
        <w:tc>
          <w:tcPr>
            <w:tcW w:w="146" w:type="dxa"/>
            <w:vAlign w:val="center"/>
            <w:hideMark/>
          </w:tcPr>
          <w:p w14:paraId="324481F5"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4484299C" w14:textId="77777777" w:rsidTr="008A6A0A">
        <w:trPr>
          <w:trHeight w:val="525"/>
        </w:trPr>
        <w:tc>
          <w:tcPr>
            <w:tcW w:w="1253" w:type="dxa"/>
            <w:vMerge/>
            <w:tcBorders>
              <w:top w:val="nil"/>
              <w:left w:val="single" w:sz="4" w:space="0" w:color="auto"/>
              <w:bottom w:val="single" w:sz="4" w:space="0" w:color="auto"/>
              <w:right w:val="single" w:sz="4" w:space="0" w:color="auto"/>
            </w:tcBorders>
            <w:vAlign w:val="center"/>
            <w:hideMark/>
          </w:tcPr>
          <w:p w14:paraId="1E89DA94" w14:textId="77777777" w:rsidR="005E209F" w:rsidRPr="00575CBF" w:rsidRDefault="005E209F" w:rsidP="005E209F">
            <w:pPr>
              <w:suppressAutoHyphens w:val="0"/>
              <w:rPr>
                <w:rFonts w:cs="Arial"/>
                <w:color w:val="000000"/>
                <w:sz w:val="14"/>
                <w:szCs w:val="14"/>
                <w:lang w:eastAsia="sl-SI"/>
              </w:rPr>
            </w:pPr>
          </w:p>
        </w:tc>
        <w:tc>
          <w:tcPr>
            <w:tcW w:w="1878" w:type="dxa"/>
            <w:tcBorders>
              <w:top w:val="nil"/>
              <w:left w:val="nil"/>
              <w:bottom w:val="single" w:sz="4" w:space="0" w:color="auto"/>
              <w:right w:val="single" w:sz="4" w:space="0" w:color="auto"/>
            </w:tcBorders>
            <w:shd w:val="clear" w:color="000000" w:fill="FFFFFF"/>
            <w:vAlign w:val="center"/>
            <w:hideMark/>
          </w:tcPr>
          <w:p w14:paraId="29931245" w14:textId="745ACE8E" w:rsidR="005E209F" w:rsidRPr="00575CBF" w:rsidRDefault="000638E4" w:rsidP="005E209F">
            <w:pPr>
              <w:suppressAutoHyphens w:val="0"/>
              <w:rPr>
                <w:rFonts w:cs="Arial"/>
                <w:sz w:val="14"/>
                <w:szCs w:val="14"/>
                <w:lang w:eastAsia="sl-SI"/>
              </w:rPr>
            </w:pPr>
            <w:r w:rsidRPr="00575CBF">
              <w:rPr>
                <w:rFonts w:cs="Arial"/>
                <w:sz w:val="14"/>
                <w:szCs w:val="14"/>
                <w:lang w:eastAsia="sl-SI"/>
              </w:rPr>
              <w:t>P</w:t>
            </w:r>
            <w:r w:rsidR="005E209F" w:rsidRPr="00575CBF">
              <w:rPr>
                <w:rFonts w:cs="Arial"/>
                <w:sz w:val="14"/>
                <w:szCs w:val="14"/>
                <w:lang w:eastAsia="sl-SI"/>
              </w:rPr>
              <w:t>revzem vozovnice po povzetju preko pošte</w:t>
            </w:r>
          </w:p>
        </w:tc>
        <w:tc>
          <w:tcPr>
            <w:tcW w:w="1150" w:type="dxa"/>
            <w:tcBorders>
              <w:top w:val="nil"/>
              <w:left w:val="nil"/>
              <w:bottom w:val="single" w:sz="4" w:space="0" w:color="auto"/>
              <w:right w:val="single" w:sz="4" w:space="0" w:color="auto"/>
            </w:tcBorders>
            <w:shd w:val="clear" w:color="000000" w:fill="FFFFFF"/>
            <w:noWrap/>
            <w:vAlign w:val="center"/>
            <w:hideMark/>
          </w:tcPr>
          <w:p w14:paraId="0A30A4E1"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vozovnic</w:t>
            </w:r>
          </w:p>
        </w:tc>
        <w:tc>
          <w:tcPr>
            <w:tcW w:w="785" w:type="dxa"/>
            <w:tcBorders>
              <w:top w:val="nil"/>
              <w:left w:val="nil"/>
              <w:bottom w:val="single" w:sz="4" w:space="0" w:color="auto"/>
              <w:right w:val="single" w:sz="4" w:space="0" w:color="auto"/>
            </w:tcBorders>
            <w:shd w:val="clear" w:color="000000" w:fill="FFFFFF"/>
            <w:noWrap/>
            <w:vAlign w:val="center"/>
            <w:hideMark/>
          </w:tcPr>
          <w:p w14:paraId="07320DFB"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1.933</w:t>
            </w:r>
          </w:p>
        </w:tc>
        <w:tc>
          <w:tcPr>
            <w:tcW w:w="732" w:type="dxa"/>
            <w:tcBorders>
              <w:top w:val="nil"/>
              <w:left w:val="nil"/>
              <w:bottom w:val="single" w:sz="4" w:space="0" w:color="auto"/>
              <w:right w:val="single" w:sz="4" w:space="0" w:color="auto"/>
            </w:tcBorders>
            <w:shd w:val="clear" w:color="000000" w:fill="FFFFFF"/>
            <w:noWrap/>
            <w:vAlign w:val="bottom"/>
            <w:hideMark/>
          </w:tcPr>
          <w:p w14:paraId="264EF92D"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3EBA0685"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NE</w:t>
            </w:r>
          </w:p>
        </w:tc>
        <w:tc>
          <w:tcPr>
            <w:tcW w:w="804" w:type="dxa"/>
            <w:tcBorders>
              <w:top w:val="nil"/>
              <w:left w:val="nil"/>
              <w:bottom w:val="single" w:sz="4" w:space="0" w:color="auto"/>
              <w:right w:val="single" w:sz="4" w:space="0" w:color="auto"/>
            </w:tcBorders>
            <w:shd w:val="clear" w:color="000000" w:fill="FFFFFF"/>
            <w:noWrap/>
            <w:vAlign w:val="bottom"/>
            <w:hideMark/>
          </w:tcPr>
          <w:p w14:paraId="0198E7A0"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single" w:sz="4" w:space="0" w:color="auto"/>
            </w:tcBorders>
            <w:shd w:val="clear" w:color="000000" w:fill="FFFFFF"/>
            <w:noWrap/>
            <w:vAlign w:val="bottom"/>
            <w:hideMark/>
          </w:tcPr>
          <w:p w14:paraId="61FA874A"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0,30</w:t>
            </w:r>
          </w:p>
        </w:tc>
        <w:tc>
          <w:tcPr>
            <w:tcW w:w="783" w:type="dxa"/>
            <w:tcBorders>
              <w:top w:val="nil"/>
              <w:left w:val="nil"/>
              <w:bottom w:val="single" w:sz="4" w:space="0" w:color="auto"/>
              <w:right w:val="single" w:sz="4" w:space="0" w:color="auto"/>
            </w:tcBorders>
            <w:shd w:val="clear" w:color="000000" w:fill="FFFFFF"/>
            <w:vAlign w:val="bottom"/>
            <w:hideMark/>
          </w:tcPr>
          <w:p w14:paraId="63251B7E" w14:textId="77777777" w:rsidR="005E209F" w:rsidRPr="00575CBF" w:rsidRDefault="005E209F" w:rsidP="008A6A0A">
            <w:pPr>
              <w:suppressAutoHyphens w:val="0"/>
              <w:jc w:val="center"/>
              <w:rPr>
                <w:rFonts w:cs="Arial"/>
                <w:sz w:val="14"/>
                <w:szCs w:val="14"/>
                <w:lang w:eastAsia="sl-SI"/>
              </w:rPr>
            </w:pPr>
            <w:r w:rsidRPr="00575CBF">
              <w:rPr>
                <w:rFonts w:cs="Arial"/>
                <w:sz w:val="14"/>
                <w:szCs w:val="14"/>
                <w:lang w:eastAsia="sl-SI"/>
              </w:rPr>
              <w:t>plačilo izkaznice in stroški pošte</w:t>
            </w:r>
          </w:p>
        </w:tc>
        <w:tc>
          <w:tcPr>
            <w:tcW w:w="952" w:type="dxa"/>
            <w:tcBorders>
              <w:top w:val="nil"/>
              <w:left w:val="nil"/>
              <w:bottom w:val="single" w:sz="4" w:space="0" w:color="auto"/>
              <w:right w:val="single" w:sz="4" w:space="0" w:color="auto"/>
            </w:tcBorders>
            <w:shd w:val="clear" w:color="000000" w:fill="FFFFFF"/>
            <w:noWrap/>
            <w:vAlign w:val="center"/>
            <w:hideMark/>
          </w:tcPr>
          <w:p w14:paraId="219C8E83" w14:textId="79CF7019"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 xml:space="preserve">     3,00 EUR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0E13F3FC" w14:textId="5A3E092E"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 xml:space="preserve">     3,00 EUR </w:t>
            </w:r>
          </w:p>
        </w:tc>
        <w:tc>
          <w:tcPr>
            <w:tcW w:w="760" w:type="dxa"/>
            <w:tcBorders>
              <w:top w:val="nil"/>
              <w:left w:val="nil"/>
              <w:bottom w:val="single" w:sz="4" w:space="0" w:color="auto"/>
              <w:right w:val="single" w:sz="4" w:space="0" w:color="auto"/>
            </w:tcBorders>
            <w:shd w:val="clear" w:color="000000" w:fill="FFFFFF"/>
            <w:vAlign w:val="center"/>
            <w:hideMark/>
          </w:tcPr>
          <w:p w14:paraId="2E83CD76"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1.933</w:t>
            </w:r>
          </w:p>
        </w:tc>
        <w:tc>
          <w:tcPr>
            <w:tcW w:w="846" w:type="dxa"/>
            <w:tcBorders>
              <w:top w:val="nil"/>
              <w:left w:val="nil"/>
              <w:bottom w:val="single" w:sz="4" w:space="0" w:color="auto"/>
              <w:right w:val="single" w:sz="4" w:space="0" w:color="auto"/>
            </w:tcBorders>
            <w:shd w:val="clear" w:color="000000" w:fill="FFFFFF"/>
            <w:vAlign w:val="center"/>
            <w:hideMark/>
          </w:tcPr>
          <w:p w14:paraId="116DE337"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8,09 EUR</w:t>
            </w:r>
          </w:p>
        </w:tc>
        <w:tc>
          <w:tcPr>
            <w:tcW w:w="1539" w:type="dxa"/>
            <w:tcBorders>
              <w:top w:val="nil"/>
              <w:left w:val="nil"/>
              <w:bottom w:val="single" w:sz="4" w:space="0" w:color="auto"/>
              <w:right w:val="single" w:sz="4" w:space="0" w:color="auto"/>
            </w:tcBorders>
            <w:shd w:val="clear" w:color="000000" w:fill="FFFFFF"/>
            <w:vAlign w:val="center"/>
            <w:hideMark/>
          </w:tcPr>
          <w:p w14:paraId="3FB26310"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15.645,70 EUR</w:t>
            </w:r>
          </w:p>
        </w:tc>
        <w:tc>
          <w:tcPr>
            <w:tcW w:w="146" w:type="dxa"/>
            <w:vAlign w:val="center"/>
            <w:hideMark/>
          </w:tcPr>
          <w:p w14:paraId="398F2B7D"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4B719D2A" w14:textId="77777777" w:rsidTr="008A6A0A">
        <w:trPr>
          <w:trHeight w:val="390"/>
        </w:trPr>
        <w:tc>
          <w:tcPr>
            <w:tcW w:w="1253" w:type="dxa"/>
            <w:vMerge/>
            <w:tcBorders>
              <w:top w:val="nil"/>
              <w:left w:val="single" w:sz="4" w:space="0" w:color="auto"/>
              <w:bottom w:val="single" w:sz="4" w:space="0" w:color="auto"/>
              <w:right w:val="single" w:sz="4" w:space="0" w:color="auto"/>
            </w:tcBorders>
            <w:vAlign w:val="center"/>
            <w:hideMark/>
          </w:tcPr>
          <w:p w14:paraId="1D3D1F4A" w14:textId="77777777" w:rsidR="005E209F" w:rsidRPr="00575CBF" w:rsidRDefault="005E209F" w:rsidP="005E209F">
            <w:pPr>
              <w:suppressAutoHyphens w:val="0"/>
              <w:rPr>
                <w:rFonts w:cs="Arial"/>
                <w:color w:val="000000"/>
                <w:sz w:val="14"/>
                <w:szCs w:val="14"/>
                <w:lang w:eastAsia="sl-SI"/>
              </w:rPr>
            </w:pPr>
          </w:p>
        </w:tc>
        <w:tc>
          <w:tcPr>
            <w:tcW w:w="1878" w:type="dxa"/>
            <w:tcBorders>
              <w:top w:val="nil"/>
              <w:left w:val="nil"/>
              <w:bottom w:val="single" w:sz="4" w:space="0" w:color="auto"/>
              <w:right w:val="single" w:sz="4" w:space="0" w:color="auto"/>
            </w:tcBorders>
            <w:shd w:val="clear" w:color="000000" w:fill="FFFFFF"/>
            <w:vAlign w:val="center"/>
            <w:hideMark/>
          </w:tcPr>
          <w:p w14:paraId="4CE616A6"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Prevzem vozovnice na prodajnih mestih prevoznikov</w:t>
            </w:r>
          </w:p>
        </w:tc>
        <w:tc>
          <w:tcPr>
            <w:tcW w:w="1150" w:type="dxa"/>
            <w:tcBorders>
              <w:top w:val="nil"/>
              <w:left w:val="nil"/>
              <w:bottom w:val="single" w:sz="4" w:space="0" w:color="auto"/>
              <w:right w:val="single" w:sz="4" w:space="0" w:color="auto"/>
            </w:tcBorders>
            <w:shd w:val="clear" w:color="000000" w:fill="FFFFFF"/>
            <w:noWrap/>
            <w:vAlign w:val="center"/>
            <w:hideMark/>
          </w:tcPr>
          <w:p w14:paraId="31FFC40F"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število vozovnic</w:t>
            </w:r>
          </w:p>
        </w:tc>
        <w:tc>
          <w:tcPr>
            <w:tcW w:w="785" w:type="dxa"/>
            <w:tcBorders>
              <w:top w:val="nil"/>
              <w:left w:val="nil"/>
              <w:bottom w:val="single" w:sz="4" w:space="0" w:color="auto"/>
              <w:right w:val="single" w:sz="4" w:space="0" w:color="auto"/>
            </w:tcBorders>
            <w:shd w:val="clear" w:color="000000" w:fill="FFFFFF"/>
            <w:noWrap/>
            <w:vAlign w:val="center"/>
            <w:hideMark/>
          </w:tcPr>
          <w:p w14:paraId="3C11408D"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1.933</w:t>
            </w:r>
          </w:p>
        </w:tc>
        <w:tc>
          <w:tcPr>
            <w:tcW w:w="732" w:type="dxa"/>
            <w:tcBorders>
              <w:top w:val="nil"/>
              <w:left w:val="nil"/>
              <w:bottom w:val="single" w:sz="4" w:space="0" w:color="auto"/>
              <w:right w:val="single" w:sz="4" w:space="0" w:color="auto"/>
            </w:tcBorders>
            <w:shd w:val="clear" w:color="000000" w:fill="FFFFFF"/>
            <w:noWrap/>
            <w:vAlign w:val="bottom"/>
            <w:hideMark/>
          </w:tcPr>
          <w:p w14:paraId="7CE6378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w:t>
            </w:r>
          </w:p>
        </w:tc>
        <w:tc>
          <w:tcPr>
            <w:tcW w:w="913" w:type="dxa"/>
            <w:tcBorders>
              <w:top w:val="nil"/>
              <w:left w:val="nil"/>
              <w:bottom w:val="single" w:sz="4" w:space="0" w:color="auto"/>
              <w:right w:val="single" w:sz="4" w:space="0" w:color="auto"/>
            </w:tcBorders>
            <w:shd w:val="clear" w:color="000000" w:fill="FFFFFF"/>
            <w:noWrap/>
            <w:vAlign w:val="bottom"/>
            <w:hideMark/>
          </w:tcPr>
          <w:p w14:paraId="26ED8C91"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NE</w:t>
            </w:r>
          </w:p>
        </w:tc>
        <w:tc>
          <w:tcPr>
            <w:tcW w:w="804" w:type="dxa"/>
            <w:tcBorders>
              <w:top w:val="nil"/>
              <w:left w:val="nil"/>
              <w:bottom w:val="single" w:sz="4" w:space="0" w:color="auto"/>
              <w:right w:val="single" w:sz="4" w:space="0" w:color="auto"/>
            </w:tcBorders>
            <w:shd w:val="clear" w:color="000000" w:fill="FFFFFF"/>
            <w:noWrap/>
            <w:vAlign w:val="bottom"/>
            <w:hideMark/>
          </w:tcPr>
          <w:p w14:paraId="02364BA7" w14:textId="77777777" w:rsidR="005E209F" w:rsidRPr="00575CBF" w:rsidRDefault="005E209F" w:rsidP="005E209F">
            <w:pPr>
              <w:suppressAutoHyphens w:val="0"/>
              <w:jc w:val="right"/>
              <w:rPr>
                <w:rFonts w:cs="Arial"/>
                <w:sz w:val="14"/>
                <w:szCs w:val="14"/>
                <w:lang w:eastAsia="sl-SI"/>
              </w:rPr>
            </w:pPr>
            <w:r w:rsidRPr="00575CBF">
              <w:rPr>
                <w:rFonts w:cs="Arial"/>
                <w:sz w:val="14"/>
                <w:szCs w:val="14"/>
                <w:lang w:eastAsia="sl-SI"/>
              </w:rPr>
              <w:t>6,98 EUR</w:t>
            </w:r>
          </w:p>
        </w:tc>
        <w:tc>
          <w:tcPr>
            <w:tcW w:w="707" w:type="dxa"/>
            <w:tcBorders>
              <w:top w:val="nil"/>
              <w:left w:val="nil"/>
              <w:bottom w:val="single" w:sz="4" w:space="0" w:color="auto"/>
              <w:right w:val="single" w:sz="4" w:space="0" w:color="auto"/>
            </w:tcBorders>
            <w:shd w:val="clear" w:color="000000" w:fill="FFFFFF"/>
            <w:noWrap/>
            <w:vAlign w:val="bottom"/>
            <w:hideMark/>
          </w:tcPr>
          <w:p w14:paraId="78010940"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1,00</w:t>
            </w:r>
          </w:p>
        </w:tc>
        <w:tc>
          <w:tcPr>
            <w:tcW w:w="783" w:type="dxa"/>
            <w:tcBorders>
              <w:top w:val="nil"/>
              <w:left w:val="nil"/>
              <w:bottom w:val="single" w:sz="4" w:space="0" w:color="auto"/>
              <w:right w:val="single" w:sz="4" w:space="0" w:color="auto"/>
            </w:tcBorders>
            <w:shd w:val="clear" w:color="000000" w:fill="FFFFFF"/>
            <w:vAlign w:val="bottom"/>
            <w:hideMark/>
          </w:tcPr>
          <w:p w14:paraId="5ACCD64F" w14:textId="36428F89" w:rsidR="005E209F" w:rsidRPr="00575CBF" w:rsidRDefault="005E209F" w:rsidP="008A6A0A">
            <w:pPr>
              <w:suppressAutoHyphens w:val="0"/>
              <w:jc w:val="center"/>
              <w:rPr>
                <w:rFonts w:cs="Arial"/>
                <w:sz w:val="14"/>
                <w:szCs w:val="14"/>
                <w:lang w:eastAsia="sl-SI"/>
              </w:rPr>
            </w:pPr>
            <w:r w:rsidRPr="00575CBF">
              <w:rPr>
                <w:rFonts w:cs="Arial"/>
                <w:sz w:val="14"/>
                <w:szCs w:val="14"/>
                <w:lang w:eastAsia="sl-SI"/>
              </w:rPr>
              <w:t>plačilo izkaznice</w:t>
            </w:r>
          </w:p>
        </w:tc>
        <w:tc>
          <w:tcPr>
            <w:tcW w:w="952" w:type="dxa"/>
            <w:tcBorders>
              <w:top w:val="nil"/>
              <w:left w:val="nil"/>
              <w:bottom w:val="single" w:sz="4" w:space="0" w:color="auto"/>
              <w:right w:val="single" w:sz="4" w:space="0" w:color="auto"/>
            </w:tcBorders>
            <w:shd w:val="clear" w:color="000000" w:fill="FFFFFF"/>
            <w:noWrap/>
            <w:vAlign w:val="center"/>
            <w:hideMark/>
          </w:tcPr>
          <w:p w14:paraId="7F46816B" w14:textId="260C5E4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 xml:space="preserve">     3,00 EUR </w:t>
            </w:r>
          </w:p>
        </w:tc>
        <w:tc>
          <w:tcPr>
            <w:tcW w:w="952" w:type="dxa"/>
            <w:gridSpan w:val="2"/>
            <w:tcBorders>
              <w:top w:val="nil"/>
              <w:left w:val="nil"/>
              <w:bottom w:val="single" w:sz="4" w:space="0" w:color="auto"/>
              <w:right w:val="single" w:sz="4" w:space="0" w:color="auto"/>
            </w:tcBorders>
            <w:shd w:val="clear" w:color="000000" w:fill="FFFFFF"/>
            <w:noWrap/>
            <w:vAlign w:val="center"/>
            <w:hideMark/>
          </w:tcPr>
          <w:p w14:paraId="4EDFD537"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single" w:sz="4" w:space="0" w:color="auto"/>
            </w:tcBorders>
            <w:shd w:val="clear" w:color="000000" w:fill="FFFFFF"/>
            <w:vAlign w:val="center"/>
            <w:hideMark/>
          </w:tcPr>
          <w:p w14:paraId="7C0375D2"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1.933</w:t>
            </w:r>
          </w:p>
        </w:tc>
        <w:tc>
          <w:tcPr>
            <w:tcW w:w="846" w:type="dxa"/>
            <w:tcBorders>
              <w:top w:val="nil"/>
              <w:left w:val="nil"/>
              <w:bottom w:val="single" w:sz="4" w:space="0" w:color="auto"/>
              <w:right w:val="single" w:sz="4" w:space="0" w:color="auto"/>
            </w:tcBorders>
            <w:shd w:val="clear" w:color="000000" w:fill="FFFFFF"/>
            <w:vAlign w:val="center"/>
            <w:hideMark/>
          </w:tcPr>
          <w:p w14:paraId="2BCBE723"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9,98 EUR</w:t>
            </w:r>
          </w:p>
        </w:tc>
        <w:tc>
          <w:tcPr>
            <w:tcW w:w="1539" w:type="dxa"/>
            <w:tcBorders>
              <w:top w:val="nil"/>
              <w:left w:val="nil"/>
              <w:bottom w:val="single" w:sz="4" w:space="0" w:color="auto"/>
              <w:right w:val="single" w:sz="4" w:space="0" w:color="auto"/>
            </w:tcBorders>
            <w:shd w:val="clear" w:color="000000" w:fill="FFFFFF"/>
            <w:vAlign w:val="center"/>
            <w:hideMark/>
          </w:tcPr>
          <w:p w14:paraId="486EE848" w14:textId="77777777" w:rsidR="005E209F" w:rsidRPr="00575CBF" w:rsidRDefault="005E209F" w:rsidP="008A6A0A">
            <w:pPr>
              <w:suppressAutoHyphens w:val="0"/>
              <w:jc w:val="right"/>
              <w:rPr>
                <w:rFonts w:cs="Arial"/>
                <w:sz w:val="14"/>
                <w:szCs w:val="14"/>
                <w:lang w:eastAsia="sl-SI"/>
              </w:rPr>
            </w:pPr>
            <w:r w:rsidRPr="00575CBF">
              <w:rPr>
                <w:rFonts w:cs="Arial"/>
                <w:sz w:val="14"/>
                <w:szCs w:val="14"/>
                <w:lang w:eastAsia="sl-SI"/>
              </w:rPr>
              <w:t>19.291,34 EUR</w:t>
            </w:r>
          </w:p>
        </w:tc>
        <w:tc>
          <w:tcPr>
            <w:tcW w:w="146" w:type="dxa"/>
            <w:vAlign w:val="center"/>
            <w:hideMark/>
          </w:tcPr>
          <w:p w14:paraId="61D1DF55"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43FE9549" w14:textId="77777777" w:rsidTr="008A6A0A">
        <w:trPr>
          <w:trHeight w:val="290"/>
        </w:trPr>
        <w:tc>
          <w:tcPr>
            <w:tcW w:w="1253" w:type="dxa"/>
            <w:tcBorders>
              <w:top w:val="nil"/>
              <w:left w:val="single" w:sz="4" w:space="0" w:color="auto"/>
              <w:bottom w:val="single" w:sz="4" w:space="0" w:color="auto"/>
              <w:right w:val="nil"/>
            </w:tcBorders>
            <w:shd w:val="clear" w:color="auto" w:fill="auto"/>
            <w:vAlign w:val="center"/>
            <w:hideMark/>
          </w:tcPr>
          <w:p w14:paraId="60A73391" w14:textId="77777777" w:rsidR="005E209F" w:rsidRPr="00575CBF" w:rsidRDefault="005E209F" w:rsidP="005E209F">
            <w:pPr>
              <w:suppressAutoHyphens w:val="0"/>
              <w:jc w:val="center"/>
              <w:rPr>
                <w:rFonts w:cs="Arial"/>
                <w:color w:val="000000"/>
                <w:sz w:val="14"/>
                <w:szCs w:val="14"/>
                <w:lang w:eastAsia="sl-SI"/>
              </w:rPr>
            </w:pPr>
            <w:r w:rsidRPr="00575CBF">
              <w:rPr>
                <w:rFonts w:cs="Arial"/>
                <w:color w:val="000000"/>
                <w:sz w:val="14"/>
                <w:szCs w:val="14"/>
                <w:lang w:eastAsia="sl-SI"/>
              </w:rPr>
              <w:t> </w:t>
            </w:r>
          </w:p>
        </w:tc>
        <w:tc>
          <w:tcPr>
            <w:tcW w:w="1878" w:type="dxa"/>
            <w:tcBorders>
              <w:top w:val="nil"/>
              <w:left w:val="nil"/>
              <w:bottom w:val="single" w:sz="4" w:space="0" w:color="auto"/>
              <w:right w:val="nil"/>
            </w:tcBorders>
            <w:shd w:val="clear" w:color="000000" w:fill="FFFFFF"/>
            <w:vAlign w:val="center"/>
            <w:hideMark/>
          </w:tcPr>
          <w:p w14:paraId="09721D51"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1150" w:type="dxa"/>
            <w:tcBorders>
              <w:top w:val="nil"/>
              <w:left w:val="nil"/>
              <w:bottom w:val="single" w:sz="4" w:space="0" w:color="auto"/>
              <w:right w:val="nil"/>
            </w:tcBorders>
            <w:shd w:val="clear" w:color="000000" w:fill="FFFFFF"/>
            <w:noWrap/>
            <w:vAlign w:val="center"/>
            <w:hideMark/>
          </w:tcPr>
          <w:p w14:paraId="79DB6585"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785" w:type="dxa"/>
            <w:tcBorders>
              <w:top w:val="nil"/>
              <w:left w:val="nil"/>
              <w:bottom w:val="single" w:sz="4" w:space="0" w:color="auto"/>
              <w:right w:val="nil"/>
            </w:tcBorders>
            <w:shd w:val="clear" w:color="000000" w:fill="FFFFFF"/>
            <w:noWrap/>
            <w:vAlign w:val="center"/>
            <w:hideMark/>
          </w:tcPr>
          <w:p w14:paraId="70D288E3"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32" w:type="dxa"/>
            <w:tcBorders>
              <w:top w:val="nil"/>
              <w:left w:val="nil"/>
              <w:bottom w:val="single" w:sz="4" w:space="0" w:color="auto"/>
              <w:right w:val="nil"/>
            </w:tcBorders>
            <w:shd w:val="clear" w:color="000000" w:fill="FFFFFF"/>
            <w:noWrap/>
            <w:vAlign w:val="bottom"/>
            <w:hideMark/>
          </w:tcPr>
          <w:p w14:paraId="57DA6A1E"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913" w:type="dxa"/>
            <w:tcBorders>
              <w:top w:val="nil"/>
              <w:left w:val="nil"/>
              <w:bottom w:val="single" w:sz="4" w:space="0" w:color="auto"/>
              <w:right w:val="nil"/>
            </w:tcBorders>
            <w:shd w:val="clear" w:color="000000" w:fill="FFFFFF"/>
            <w:noWrap/>
            <w:vAlign w:val="bottom"/>
            <w:hideMark/>
          </w:tcPr>
          <w:p w14:paraId="7125F243"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804" w:type="dxa"/>
            <w:tcBorders>
              <w:top w:val="nil"/>
              <w:left w:val="nil"/>
              <w:bottom w:val="single" w:sz="4" w:space="0" w:color="auto"/>
              <w:right w:val="nil"/>
            </w:tcBorders>
            <w:shd w:val="clear" w:color="000000" w:fill="FFFFFF"/>
            <w:noWrap/>
            <w:vAlign w:val="bottom"/>
            <w:hideMark/>
          </w:tcPr>
          <w:p w14:paraId="57CBEDB9" w14:textId="77777777" w:rsidR="005E209F" w:rsidRPr="00575CBF" w:rsidRDefault="005E209F" w:rsidP="005E209F">
            <w:pPr>
              <w:suppressAutoHyphens w:val="0"/>
              <w:rPr>
                <w:rFonts w:cs="Arial"/>
                <w:sz w:val="14"/>
                <w:szCs w:val="14"/>
                <w:lang w:eastAsia="sl-SI"/>
              </w:rPr>
            </w:pPr>
            <w:r w:rsidRPr="00575CBF">
              <w:rPr>
                <w:rFonts w:cs="Arial"/>
                <w:sz w:val="14"/>
                <w:szCs w:val="14"/>
                <w:lang w:eastAsia="sl-SI"/>
              </w:rPr>
              <w:t> </w:t>
            </w:r>
          </w:p>
        </w:tc>
        <w:tc>
          <w:tcPr>
            <w:tcW w:w="707" w:type="dxa"/>
            <w:tcBorders>
              <w:top w:val="nil"/>
              <w:left w:val="nil"/>
              <w:bottom w:val="single" w:sz="4" w:space="0" w:color="auto"/>
              <w:right w:val="nil"/>
            </w:tcBorders>
            <w:shd w:val="clear" w:color="000000" w:fill="FFFFFF"/>
            <w:noWrap/>
            <w:vAlign w:val="bottom"/>
            <w:hideMark/>
          </w:tcPr>
          <w:p w14:paraId="456BB5F0"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83" w:type="dxa"/>
            <w:tcBorders>
              <w:top w:val="nil"/>
              <w:left w:val="nil"/>
              <w:bottom w:val="single" w:sz="4" w:space="0" w:color="auto"/>
              <w:right w:val="nil"/>
            </w:tcBorders>
            <w:shd w:val="clear" w:color="000000" w:fill="FFFFFF"/>
            <w:vAlign w:val="bottom"/>
            <w:hideMark/>
          </w:tcPr>
          <w:p w14:paraId="502F88F6"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952" w:type="dxa"/>
            <w:tcBorders>
              <w:top w:val="nil"/>
              <w:left w:val="nil"/>
              <w:bottom w:val="single" w:sz="4" w:space="0" w:color="auto"/>
              <w:right w:val="nil"/>
            </w:tcBorders>
            <w:shd w:val="clear" w:color="000000" w:fill="FFFFFF"/>
            <w:noWrap/>
            <w:vAlign w:val="bottom"/>
            <w:hideMark/>
          </w:tcPr>
          <w:p w14:paraId="4AA617DD"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952" w:type="dxa"/>
            <w:gridSpan w:val="2"/>
            <w:tcBorders>
              <w:top w:val="nil"/>
              <w:left w:val="nil"/>
              <w:bottom w:val="single" w:sz="4" w:space="0" w:color="auto"/>
              <w:right w:val="nil"/>
            </w:tcBorders>
            <w:shd w:val="clear" w:color="000000" w:fill="FFFFFF"/>
            <w:noWrap/>
            <w:vAlign w:val="center"/>
            <w:hideMark/>
          </w:tcPr>
          <w:p w14:paraId="60EE5299"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760" w:type="dxa"/>
            <w:tcBorders>
              <w:top w:val="nil"/>
              <w:left w:val="nil"/>
              <w:bottom w:val="single" w:sz="4" w:space="0" w:color="auto"/>
              <w:right w:val="nil"/>
            </w:tcBorders>
            <w:shd w:val="clear" w:color="000000" w:fill="FFFFFF"/>
            <w:vAlign w:val="center"/>
            <w:hideMark/>
          </w:tcPr>
          <w:p w14:paraId="31E3A534"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846" w:type="dxa"/>
            <w:tcBorders>
              <w:top w:val="nil"/>
              <w:left w:val="nil"/>
              <w:bottom w:val="single" w:sz="4" w:space="0" w:color="auto"/>
              <w:right w:val="single" w:sz="4" w:space="0" w:color="auto"/>
            </w:tcBorders>
            <w:shd w:val="clear" w:color="000000" w:fill="FFFFFF"/>
            <w:vAlign w:val="center"/>
            <w:hideMark/>
          </w:tcPr>
          <w:p w14:paraId="05458BC5" w14:textId="77777777" w:rsidR="005E209F" w:rsidRPr="00575CBF" w:rsidRDefault="005E209F" w:rsidP="005E209F">
            <w:pPr>
              <w:suppressAutoHyphens w:val="0"/>
              <w:jc w:val="center"/>
              <w:rPr>
                <w:rFonts w:cs="Arial"/>
                <w:sz w:val="14"/>
                <w:szCs w:val="14"/>
                <w:lang w:eastAsia="sl-SI"/>
              </w:rPr>
            </w:pPr>
            <w:r w:rsidRPr="00575CBF">
              <w:rPr>
                <w:rFonts w:cs="Arial"/>
                <w:sz w:val="14"/>
                <w:szCs w:val="14"/>
                <w:lang w:eastAsia="sl-SI"/>
              </w:rPr>
              <w:t> </w:t>
            </w:r>
          </w:p>
        </w:tc>
        <w:tc>
          <w:tcPr>
            <w:tcW w:w="1539" w:type="dxa"/>
            <w:tcBorders>
              <w:top w:val="nil"/>
              <w:left w:val="nil"/>
              <w:bottom w:val="single" w:sz="4" w:space="0" w:color="auto"/>
              <w:right w:val="single" w:sz="4" w:space="0" w:color="auto"/>
            </w:tcBorders>
            <w:shd w:val="clear" w:color="000000" w:fill="FFFFFF"/>
            <w:vAlign w:val="center"/>
            <w:hideMark/>
          </w:tcPr>
          <w:p w14:paraId="580FA9CE" w14:textId="77777777" w:rsidR="005E209F" w:rsidRPr="00575CBF" w:rsidRDefault="005E209F" w:rsidP="008A6A0A">
            <w:pPr>
              <w:suppressAutoHyphens w:val="0"/>
              <w:jc w:val="right"/>
              <w:rPr>
                <w:rFonts w:cs="Arial"/>
                <w:b/>
                <w:bCs/>
                <w:sz w:val="14"/>
                <w:szCs w:val="14"/>
                <w:lang w:eastAsia="sl-SI"/>
              </w:rPr>
            </w:pPr>
            <w:r w:rsidRPr="00575CBF">
              <w:rPr>
                <w:rFonts w:cs="Arial"/>
                <w:b/>
                <w:bCs/>
                <w:sz w:val="14"/>
                <w:szCs w:val="14"/>
                <w:lang w:eastAsia="sl-SI"/>
              </w:rPr>
              <w:t>58.233,56 EUR</w:t>
            </w:r>
          </w:p>
        </w:tc>
        <w:tc>
          <w:tcPr>
            <w:tcW w:w="146" w:type="dxa"/>
            <w:vAlign w:val="center"/>
            <w:hideMark/>
          </w:tcPr>
          <w:p w14:paraId="6BF2283D" w14:textId="77777777" w:rsidR="005E209F" w:rsidRPr="00575CBF" w:rsidRDefault="005E209F" w:rsidP="005E209F">
            <w:pPr>
              <w:suppressAutoHyphens w:val="0"/>
              <w:rPr>
                <w:rFonts w:ascii="Times New Roman" w:hAnsi="Times New Roman"/>
                <w:sz w:val="14"/>
                <w:szCs w:val="14"/>
                <w:lang w:eastAsia="sl-SI"/>
              </w:rPr>
            </w:pPr>
          </w:p>
        </w:tc>
      </w:tr>
      <w:tr w:rsidR="005E209F" w:rsidRPr="00575CBF" w14:paraId="1681A441" w14:textId="77777777" w:rsidTr="008A6A0A">
        <w:trPr>
          <w:trHeight w:val="290"/>
        </w:trPr>
        <w:tc>
          <w:tcPr>
            <w:tcW w:w="12515" w:type="dxa"/>
            <w:gridSpan w:val="14"/>
            <w:tcBorders>
              <w:top w:val="single" w:sz="4" w:space="0" w:color="auto"/>
              <w:left w:val="single" w:sz="4" w:space="0" w:color="auto"/>
              <w:bottom w:val="single" w:sz="4" w:space="0" w:color="auto"/>
              <w:right w:val="single" w:sz="4" w:space="0" w:color="000000"/>
            </w:tcBorders>
            <w:shd w:val="clear" w:color="000000" w:fill="BDD7EE"/>
            <w:vAlign w:val="center"/>
            <w:hideMark/>
          </w:tcPr>
          <w:p w14:paraId="18B1E55E" w14:textId="7756E1B0" w:rsidR="005E209F" w:rsidRPr="00575CBF" w:rsidRDefault="008A6A0A" w:rsidP="005E209F">
            <w:pPr>
              <w:suppressAutoHyphens w:val="0"/>
              <w:rPr>
                <w:rFonts w:ascii="Calibri" w:hAnsi="Calibri" w:cs="Calibri"/>
                <w:b/>
                <w:bCs/>
                <w:color w:val="000000"/>
                <w:sz w:val="14"/>
                <w:szCs w:val="14"/>
                <w:lang w:eastAsia="sl-SI"/>
              </w:rPr>
            </w:pPr>
            <w:r w:rsidRPr="00575CBF">
              <w:rPr>
                <w:rFonts w:ascii="Calibri" w:hAnsi="Calibri" w:cs="Calibri"/>
                <w:b/>
                <w:bCs/>
                <w:color w:val="000000"/>
                <w:sz w:val="14"/>
                <w:szCs w:val="14"/>
                <w:lang w:eastAsia="sl-SI"/>
              </w:rPr>
              <w:t>S</w:t>
            </w:r>
            <w:r w:rsidR="005E209F" w:rsidRPr="00575CBF">
              <w:rPr>
                <w:rFonts w:ascii="Calibri" w:hAnsi="Calibri" w:cs="Calibri"/>
                <w:b/>
                <w:bCs/>
                <w:color w:val="000000"/>
                <w:sz w:val="14"/>
                <w:szCs w:val="14"/>
                <w:lang w:eastAsia="sl-SI"/>
              </w:rPr>
              <w:t>kupaj</w:t>
            </w:r>
          </w:p>
        </w:tc>
        <w:tc>
          <w:tcPr>
            <w:tcW w:w="1539" w:type="dxa"/>
            <w:tcBorders>
              <w:top w:val="nil"/>
              <w:left w:val="nil"/>
              <w:bottom w:val="single" w:sz="4" w:space="0" w:color="auto"/>
              <w:right w:val="single" w:sz="4" w:space="0" w:color="auto"/>
            </w:tcBorders>
            <w:shd w:val="clear" w:color="000000" w:fill="BDD7EE"/>
            <w:vAlign w:val="center"/>
            <w:hideMark/>
          </w:tcPr>
          <w:p w14:paraId="7BB90470" w14:textId="61113901" w:rsidR="005E209F" w:rsidRPr="00575CBF" w:rsidRDefault="005E209F" w:rsidP="008A6A0A">
            <w:pPr>
              <w:suppressAutoHyphens w:val="0"/>
              <w:jc w:val="right"/>
              <w:rPr>
                <w:rFonts w:cs="Arial"/>
                <w:b/>
                <w:bCs/>
                <w:sz w:val="14"/>
                <w:szCs w:val="14"/>
                <w:lang w:eastAsia="sl-SI"/>
              </w:rPr>
            </w:pPr>
            <w:r w:rsidRPr="00575CBF">
              <w:rPr>
                <w:rFonts w:cs="Arial"/>
                <w:b/>
                <w:bCs/>
                <w:sz w:val="14"/>
                <w:szCs w:val="14"/>
                <w:lang w:eastAsia="sl-SI"/>
              </w:rPr>
              <w:t>2.099.078,78</w:t>
            </w:r>
            <w:r w:rsidR="008A6A0A" w:rsidRPr="00575CBF">
              <w:rPr>
                <w:rFonts w:cs="Arial"/>
                <w:b/>
                <w:bCs/>
                <w:sz w:val="14"/>
                <w:szCs w:val="14"/>
                <w:lang w:eastAsia="sl-SI"/>
              </w:rPr>
              <w:t xml:space="preserve"> </w:t>
            </w:r>
            <w:r w:rsidRPr="00575CBF">
              <w:rPr>
                <w:rFonts w:cs="Arial"/>
                <w:b/>
                <w:bCs/>
                <w:sz w:val="14"/>
                <w:szCs w:val="14"/>
                <w:lang w:eastAsia="sl-SI"/>
              </w:rPr>
              <w:t>EUR</w:t>
            </w:r>
          </w:p>
        </w:tc>
        <w:tc>
          <w:tcPr>
            <w:tcW w:w="146" w:type="dxa"/>
            <w:vAlign w:val="center"/>
            <w:hideMark/>
          </w:tcPr>
          <w:p w14:paraId="03EC2CDC" w14:textId="77777777" w:rsidR="005E209F" w:rsidRPr="00575CBF" w:rsidRDefault="005E209F" w:rsidP="005E209F">
            <w:pPr>
              <w:suppressAutoHyphens w:val="0"/>
              <w:rPr>
                <w:rFonts w:ascii="Times New Roman" w:hAnsi="Times New Roman"/>
                <w:sz w:val="14"/>
                <w:szCs w:val="14"/>
                <w:lang w:eastAsia="sl-SI"/>
              </w:rPr>
            </w:pPr>
          </w:p>
        </w:tc>
      </w:tr>
    </w:tbl>
    <w:p w14:paraId="329DA132" w14:textId="77777777" w:rsidR="009F521B" w:rsidRPr="00575CBF" w:rsidRDefault="009F521B" w:rsidP="009F521B">
      <w:pPr>
        <w:rPr>
          <w:sz w:val="14"/>
          <w:szCs w:val="14"/>
        </w:rPr>
      </w:pPr>
    </w:p>
    <w:p w14:paraId="47C4F97A" w14:textId="77777777" w:rsidR="00774556" w:rsidRDefault="00774556" w:rsidP="009F521B"/>
    <w:p w14:paraId="6B1D04C2" w14:textId="4826F004" w:rsidR="00306F29" w:rsidRDefault="00306F29" w:rsidP="00306F29">
      <w:pPr>
        <w:pStyle w:val="Napis"/>
        <w:rPr>
          <w:color w:val="2F5496" w:themeColor="accent1" w:themeShade="BF"/>
        </w:rPr>
      </w:pPr>
      <w:bookmarkStart w:id="59" w:name="_Toc117067302"/>
      <w:r w:rsidRPr="00306F29">
        <w:rPr>
          <w:color w:val="2F5496" w:themeColor="accent1" w:themeShade="BF"/>
        </w:rPr>
        <w:lastRenderedPageBreak/>
        <w:t>Tabela</w:t>
      </w:r>
      <w:r w:rsidR="00CE2110">
        <w:rPr>
          <w:color w:val="2F5496" w:themeColor="accent1" w:themeShade="BF"/>
        </w:rPr>
        <w:t xml:space="preserve"> št.</w:t>
      </w:r>
      <w:r w:rsidRPr="00306F29">
        <w:rPr>
          <w:color w:val="2F5496" w:themeColor="accent1" w:themeShade="BF"/>
        </w:rPr>
        <w:t xml:space="preserve"> </w:t>
      </w:r>
      <w:r w:rsidRPr="00306F29">
        <w:rPr>
          <w:color w:val="2F5496" w:themeColor="accent1" w:themeShade="BF"/>
        </w:rPr>
        <w:fldChar w:fldCharType="begin"/>
      </w:r>
      <w:r w:rsidRPr="00306F29">
        <w:rPr>
          <w:color w:val="2F5496" w:themeColor="accent1" w:themeShade="BF"/>
        </w:rPr>
        <w:instrText xml:space="preserve"> SEQ Tabela \* ARABIC </w:instrText>
      </w:r>
      <w:r w:rsidRPr="00306F29">
        <w:rPr>
          <w:color w:val="2F5496" w:themeColor="accent1" w:themeShade="BF"/>
        </w:rPr>
        <w:fldChar w:fldCharType="separate"/>
      </w:r>
      <w:r w:rsidR="00D945BF">
        <w:rPr>
          <w:color w:val="2F5496" w:themeColor="accent1" w:themeShade="BF"/>
        </w:rPr>
        <w:t>11</w:t>
      </w:r>
      <w:r w:rsidRPr="00306F29">
        <w:rPr>
          <w:color w:val="2F5496" w:themeColor="accent1" w:themeShade="BF"/>
        </w:rPr>
        <w:fldChar w:fldCharType="end"/>
      </w:r>
      <w:r w:rsidR="00575CBF">
        <w:rPr>
          <w:color w:val="2F5496" w:themeColor="accent1" w:themeShade="BF"/>
        </w:rPr>
        <w:t>:</w:t>
      </w:r>
      <w:r w:rsidRPr="00306F29">
        <w:rPr>
          <w:color w:val="2F5496" w:themeColor="accent1" w:themeShade="BF"/>
        </w:rPr>
        <w:t xml:space="preserve"> </w:t>
      </w:r>
      <w:r>
        <w:rPr>
          <w:color w:val="2F5496" w:themeColor="accent1" w:themeShade="BF"/>
        </w:rPr>
        <w:t>Prikaz administrativnih stroškov na deležnika</w:t>
      </w:r>
      <w:bookmarkEnd w:id="59"/>
    </w:p>
    <w:tbl>
      <w:tblPr>
        <w:tblW w:w="13524" w:type="dxa"/>
        <w:tblCellMar>
          <w:left w:w="70" w:type="dxa"/>
          <w:right w:w="70" w:type="dxa"/>
        </w:tblCellMar>
        <w:tblLook w:val="04A0" w:firstRow="1" w:lastRow="0" w:firstColumn="1" w:lastColumn="0" w:noHBand="0" w:noVBand="1"/>
      </w:tblPr>
      <w:tblGrid>
        <w:gridCol w:w="1553"/>
        <w:gridCol w:w="3277"/>
        <w:gridCol w:w="1742"/>
        <w:gridCol w:w="1076"/>
        <w:gridCol w:w="1076"/>
        <w:gridCol w:w="1076"/>
        <w:gridCol w:w="1078"/>
        <w:gridCol w:w="1074"/>
        <w:gridCol w:w="1397"/>
        <w:gridCol w:w="175"/>
      </w:tblGrid>
      <w:tr w:rsidR="00143667" w:rsidRPr="00575CBF" w14:paraId="4E161E45" w14:textId="77777777" w:rsidTr="00143667">
        <w:trPr>
          <w:gridAfter w:val="1"/>
          <w:wAfter w:w="175" w:type="dxa"/>
          <w:trHeight w:val="433"/>
        </w:trPr>
        <w:tc>
          <w:tcPr>
            <w:tcW w:w="1554" w:type="dxa"/>
            <w:vMerge w:val="restart"/>
            <w:tcBorders>
              <w:top w:val="single" w:sz="4" w:space="0" w:color="auto"/>
              <w:left w:val="single" w:sz="4" w:space="0" w:color="auto"/>
              <w:bottom w:val="single" w:sz="4" w:space="0" w:color="auto"/>
              <w:right w:val="single" w:sz="4" w:space="0" w:color="auto"/>
            </w:tcBorders>
            <w:shd w:val="clear" w:color="000000" w:fill="305496"/>
            <w:vAlign w:val="bottom"/>
            <w:hideMark/>
          </w:tcPr>
          <w:p w14:paraId="0FB1E70E" w14:textId="77777777" w:rsidR="005E209F" w:rsidRPr="00575CBF" w:rsidRDefault="005E209F" w:rsidP="005E209F">
            <w:pPr>
              <w:suppressAutoHyphens w:val="0"/>
              <w:jc w:val="center"/>
              <w:rPr>
                <w:rFonts w:ascii="Calibri" w:hAnsi="Calibri" w:cs="Calibri"/>
                <w:b/>
                <w:bCs/>
                <w:color w:val="FFFFFF"/>
                <w:sz w:val="16"/>
                <w:szCs w:val="16"/>
                <w:lang w:eastAsia="sl-SI"/>
              </w:rPr>
            </w:pPr>
            <w:r w:rsidRPr="00575CBF">
              <w:rPr>
                <w:rFonts w:ascii="Calibri" w:hAnsi="Calibri" w:cs="Calibri"/>
                <w:b/>
                <w:bCs/>
                <w:color w:val="FFFFFF"/>
                <w:sz w:val="16"/>
                <w:szCs w:val="16"/>
                <w:lang w:eastAsia="sl-SI"/>
              </w:rPr>
              <w:t>Način oddaje vloge</w:t>
            </w:r>
          </w:p>
        </w:tc>
        <w:tc>
          <w:tcPr>
            <w:tcW w:w="3277"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36F9C3A0" w14:textId="77777777" w:rsidR="005E209F" w:rsidRPr="00575CBF" w:rsidRDefault="005E209F" w:rsidP="005E209F">
            <w:pPr>
              <w:suppressAutoHyphens w:val="0"/>
              <w:jc w:val="center"/>
              <w:rPr>
                <w:rFonts w:ascii="Calibri" w:hAnsi="Calibri" w:cs="Calibri"/>
                <w:b/>
                <w:bCs/>
                <w:color w:val="FFFFFF"/>
                <w:sz w:val="16"/>
                <w:szCs w:val="16"/>
                <w:lang w:eastAsia="sl-SI"/>
              </w:rPr>
            </w:pPr>
            <w:r w:rsidRPr="00575CBF">
              <w:rPr>
                <w:rFonts w:ascii="Calibri" w:hAnsi="Calibri" w:cs="Calibri"/>
                <w:b/>
                <w:bCs/>
                <w:color w:val="FFFFFF"/>
                <w:sz w:val="16"/>
                <w:szCs w:val="16"/>
                <w:lang w:eastAsia="sl-SI"/>
              </w:rPr>
              <w:t>Aktivnost</w:t>
            </w:r>
          </w:p>
        </w:tc>
        <w:tc>
          <w:tcPr>
            <w:tcW w:w="1742"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26D2AC2A" w14:textId="31E2329B" w:rsidR="005E209F" w:rsidRPr="00575CBF" w:rsidRDefault="006C5DDD" w:rsidP="005E209F">
            <w:pPr>
              <w:suppressAutoHyphens w:val="0"/>
              <w:jc w:val="center"/>
              <w:rPr>
                <w:rFonts w:ascii="Calibri" w:hAnsi="Calibri" w:cs="Calibri"/>
                <w:b/>
                <w:bCs/>
                <w:color w:val="FFFFFF"/>
                <w:sz w:val="16"/>
                <w:szCs w:val="16"/>
                <w:lang w:eastAsia="sl-SI"/>
              </w:rPr>
            </w:pPr>
            <w:r w:rsidRPr="00575CBF">
              <w:rPr>
                <w:rFonts w:ascii="Calibri" w:hAnsi="Calibri" w:cs="Calibri"/>
                <w:b/>
                <w:bCs/>
                <w:color w:val="FFFFFF"/>
                <w:sz w:val="16"/>
                <w:szCs w:val="16"/>
                <w:lang w:eastAsia="sl-SI"/>
              </w:rPr>
              <w:t>Frekvenca</w:t>
            </w:r>
          </w:p>
        </w:tc>
        <w:tc>
          <w:tcPr>
            <w:tcW w:w="1076"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7B239554" w14:textId="77777777" w:rsidR="005E209F" w:rsidRPr="00575CBF" w:rsidRDefault="005E209F" w:rsidP="005E209F">
            <w:pPr>
              <w:suppressAutoHyphens w:val="0"/>
              <w:jc w:val="center"/>
              <w:rPr>
                <w:rFonts w:ascii="Calibri" w:hAnsi="Calibri" w:cs="Calibri"/>
                <w:b/>
                <w:bCs/>
                <w:color w:val="FFFFFF"/>
                <w:sz w:val="16"/>
                <w:szCs w:val="16"/>
                <w:lang w:eastAsia="sl-SI"/>
              </w:rPr>
            </w:pPr>
            <w:r w:rsidRPr="00575CBF">
              <w:rPr>
                <w:rFonts w:ascii="Calibri" w:hAnsi="Calibri" w:cs="Calibri"/>
                <w:b/>
                <w:bCs/>
                <w:color w:val="FFFFFF"/>
                <w:sz w:val="16"/>
                <w:szCs w:val="16"/>
                <w:lang w:eastAsia="sl-SI"/>
              </w:rPr>
              <w:t xml:space="preserve"> Urna postavka </w:t>
            </w:r>
          </w:p>
        </w:tc>
        <w:tc>
          <w:tcPr>
            <w:tcW w:w="1076"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1F24C20F" w14:textId="77777777" w:rsidR="005E209F" w:rsidRPr="00575CBF" w:rsidRDefault="005E209F" w:rsidP="005E209F">
            <w:pPr>
              <w:suppressAutoHyphens w:val="0"/>
              <w:jc w:val="center"/>
              <w:rPr>
                <w:rFonts w:ascii="Calibri" w:hAnsi="Calibri" w:cs="Calibri"/>
                <w:b/>
                <w:bCs/>
                <w:color w:val="FFFFFF"/>
                <w:sz w:val="16"/>
                <w:szCs w:val="16"/>
                <w:lang w:eastAsia="sl-SI"/>
              </w:rPr>
            </w:pPr>
            <w:r w:rsidRPr="00575CBF">
              <w:rPr>
                <w:rFonts w:ascii="Calibri" w:hAnsi="Calibri" w:cs="Calibri"/>
                <w:b/>
                <w:bCs/>
                <w:color w:val="FFFFFF"/>
                <w:sz w:val="16"/>
                <w:szCs w:val="16"/>
                <w:lang w:eastAsia="sl-SI"/>
              </w:rPr>
              <w:t>Potreben čas</w:t>
            </w:r>
          </w:p>
        </w:tc>
        <w:tc>
          <w:tcPr>
            <w:tcW w:w="1076"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60358DBE" w14:textId="77777777" w:rsidR="005E209F" w:rsidRPr="00575CBF" w:rsidRDefault="005E209F" w:rsidP="005E209F">
            <w:pPr>
              <w:suppressAutoHyphens w:val="0"/>
              <w:jc w:val="center"/>
              <w:rPr>
                <w:rFonts w:ascii="Calibri" w:hAnsi="Calibri" w:cs="Calibri"/>
                <w:b/>
                <w:bCs/>
                <w:color w:val="FFFFFF"/>
                <w:sz w:val="16"/>
                <w:szCs w:val="16"/>
                <w:lang w:eastAsia="sl-SI"/>
              </w:rPr>
            </w:pPr>
            <w:r w:rsidRPr="00575CBF">
              <w:rPr>
                <w:rFonts w:ascii="Calibri" w:hAnsi="Calibri" w:cs="Calibri"/>
                <w:b/>
                <w:bCs/>
                <w:color w:val="FFFFFF"/>
                <w:sz w:val="16"/>
                <w:szCs w:val="16"/>
                <w:lang w:eastAsia="sl-SI"/>
              </w:rPr>
              <w:t>izdatki (opisno)</w:t>
            </w:r>
          </w:p>
        </w:tc>
        <w:tc>
          <w:tcPr>
            <w:tcW w:w="1078"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018B9921" w14:textId="77777777" w:rsidR="005E209F" w:rsidRPr="00575CBF" w:rsidRDefault="005E209F" w:rsidP="005E209F">
            <w:pPr>
              <w:suppressAutoHyphens w:val="0"/>
              <w:jc w:val="center"/>
              <w:rPr>
                <w:rFonts w:ascii="Calibri" w:hAnsi="Calibri" w:cs="Calibri"/>
                <w:b/>
                <w:bCs/>
                <w:color w:val="FFFFFF"/>
                <w:sz w:val="16"/>
                <w:szCs w:val="16"/>
                <w:lang w:eastAsia="sl-SI"/>
              </w:rPr>
            </w:pPr>
            <w:r w:rsidRPr="00575CBF">
              <w:rPr>
                <w:rFonts w:ascii="Calibri" w:hAnsi="Calibri" w:cs="Calibri"/>
                <w:b/>
                <w:bCs/>
                <w:color w:val="FFFFFF"/>
                <w:sz w:val="16"/>
                <w:szCs w:val="16"/>
                <w:lang w:eastAsia="sl-SI"/>
              </w:rPr>
              <w:t xml:space="preserve"> izdatki (vrednost z DDV) </w:t>
            </w:r>
          </w:p>
        </w:tc>
        <w:tc>
          <w:tcPr>
            <w:tcW w:w="1072"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637E3811" w14:textId="77777777" w:rsidR="005E209F" w:rsidRPr="00575CBF" w:rsidRDefault="005E209F" w:rsidP="005E209F">
            <w:pPr>
              <w:suppressAutoHyphens w:val="0"/>
              <w:jc w:val="center"/>
              <w:rPr>
                <w:rFonts w:ascii="Calibri" w:hAnsi="Calibri" w:cs="Calibri"/>
                <w:b/>
                <w:bCs/>
                <w:color w:val="FFFFFF"/>
                <w:sz w:val="16"/>
                <w:szCs w:val="16"/>
                <w:lang w:eastAsia="sl-SI"/>
              </w:rPr>
            </w:pPr>
            <w:r w:rsidRPr="00575CBF">
              <w:rPr>
                <w:rFonts w:ascii="Calibri" w:hAnsi="Calibri" w:cs="Calibri"/>
                <w:b/>
                <w:bCs/>
                <w:color w:val="FFFFFF"/>
                <w:sz w:val="16"/>
                <w:szCs w:val="16"/>
                <w:lang w:eastAsia="sl-SI"/>
              </w:rPr>
              <w:t xml:space="preserve"> Strošek zunanjega izvajalca </w:t>
            </w:r>
          </w:p>
        </w:tc>
        <w:tc>
          <w:tcPr>
            <w:tcW w:w="1398"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7C39BD0A" w14:textId="77777777" w:rsidR="005E209F" w:rsidRPr="00575CBF" w:rsidRDefault="005E209F" w:rsidP="005E209F">
            <w:pPr>
              <w:suppressAutoHyphens w:val="0"/>
              <w:jc w:val="center"/>
              <w:rPr>
                <w:rFonts w:ascii="Calibri" w:hAnsi="Calibri" w:cs="Calibri"/>
                <w:b/>
                <w:bCs/>
                <w:color w:val="FFFFFF"/>
                <w:sz w:val="16"/>
                <w:szCs w:val="16"/>
                <w:lang w:eastAsia="sl-SI"/>
              </w:rPr>
            </w:pPr>
            <w:r w:rsidRPr="00575CBF">
              <w:rPr>
                <w:rFonts w:ascii="Calibri" w:hAnsi="Calibri" w:cs="Calibri"/>
                <w:b/>
                <w:bCs/>
                <w:color w:val="FFFFFF"/>
                <w:sz w:val="16"/>
                <w:szCs w:val="16"/>
                <w:lang w:eastAsia="sl-SI"/>
              </w:rPr>
              <w:t xml:space="preserve"> ADMINISTR. STR. </w:t>
            </w:r>
          </w:p>
        </w:tc>
      </w:tr>
      <w:tr w:rsidR="005E209F" w:rsidRPr="00575CBF" w14:paraId="5C52E4B5" w14:textId="77777777" w:rsidTr="00143667">
        <w:trPr>
          <w:trHeight w:val="265"/>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41941DCD" w14:textId="77777777" w:rsidR="005E209F" w:rsidRPr="00575CBF" w:rsidRDefault="005E209F" w:rsidP="005E209F">
            <w:pPr>
              <w:suppressAutoHyphens w:val="0"/>
              <w:rPr>
                <w:rFonts w:ascii="Calibri" w:hAnsi="Calibri" w:cs="Calibri"/>
                <w:b/>
                <w:bCs/>
                <w:color w:val="FFFFFF"/>
                <w:sz w:val="16"/>
                <w:szCs w:val="16"/>
                <w:lang w:eastAsia="sl-SI"/>
              </w:rPr>
            </w:pPr>
          </w:p>
        </w:tc>
        <w:tc>
          <w:tcPr>
            <w:tcW w:w="3277" w:type="dxa"/>
            <w:vMerge/>
            <w:tcBorders>
              <w:top w:val="single" w:sz="4" w:space="0" w:color="auto"/>
              <w:left w:val="single" w:sz="4" w:space="0" w:color="auto"/>
              <w:bottom w:val="single" w:sz="4" w:space="0" w:color="000000"/>
              <w:right w:val="single" w:sz="4" w:space="0" w:color="auto"/>
            </w:tcBorders>
            <w:vAlign w:val="center"/>
            <w:hideMark/>
          </w:tcPr>
          <w:p w14:paraId="6A48080E" w14:textId="77777777" w:rsidR="005E209F" w:rsidRPr="00575CBF" w:rsidRDefault="005E209F" w:rsidP="005E209F">
            <w:pPr>
              <w:suppressAutoHyphens w:val="0"/>
              <w:rPr>
                <w:rFonts w:ascii="Calibri" w:hAnsi="Calibri" w:cs="Calibri"/>
                <w:b/>
                <w:bCs/>
                <w:color w:val="FFFFFF"/>
                <w:sz w:val="16"/>
                <w:szCs w:val="16"/>
                <w:lang w:eastAsia="sl-SI"/>
              </w:rPr>
            </w:pPr>
          </w:p>
        </w:tc>
        <w:tc>
          <w:tcPr>
            <w:tcW w:w="1742" w:type="dxa"/>
            <w:vMerge/>
            <w:tcBorders>
              <w:top w:val="single" w:sz="4" w:space="0" w:color="auto"/>
              <w:left w:val="single" w:sz="4" w:space="0" w:color="auto"/>
              <w:bottom w:val="single" w:sz="4" w:space="0" w:color="000000"/>
              <w:right w:val="single" w:sz="4" w:space="0" w:color="auto"/>
            </w:tcBorders>
            <w:vAlign w:val="center"/>
            <w:hideMark/>
          </w:tcPr>
          <w:p w14:paraId="6869DEF8" w14:textId="77777777" w:rsidR="005E209F" w:rsidRPr="00575CBF" w:rsidRDefault="005E209F" w:rsidP="005E209F">
            <w:pPr>
              <w:suppressAutoHyphens w:val="0"/>
              <w:rPr>
                <w:rFonts w:ascii="Calibri" w:hAnsi="Calibri" w:cs="Calibri"/>
                <w:b/>
                <w:bCs/>
                <w:color w:val="FFFFFF"/>
                <w:sz w:val="16"/>
                <w:szCs w:val="16"/>
                <w:lang w:eastAsia="sl-SI"/>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409BC0C9" w14:textId="77777777" w:rsidR="005E209F" w:rsidRPr="00575CBF" w:rsidRDefault="005E209F" w:rsidP="005E209F">
            <w:pPr>
              <w:suppressAutoHyphens w:val="0"/>
              <w:rPr>
                <w:rFonts w:ascii="Calibri" w:hAnsi="Calibri" w:cs="Calibri"/>
                <w:b/>
                <w:bCs/>
                <w:color w:val="FFFFFF"/>
                <w:sz w:val="16"/>
                <w:szCs w:val="16"/>
                <w:lang w:eastAsia="sl-SI"/>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323FC00E" w14:textId="77777777" w:rsidR="005E209F" w:rsidRPr="00575CBF" w:rsidRDefault="005E209F" w:rsidP="005E209F">
            <w:pPr>
              <w:suppressAutoHyphens w:val="0"/>
              <w:rPr>
                <w:rFonts w:ascii="Calibri" w:hAnsi="Calibri" w:cs="Calibri"/>
                <w:b/>
                <w:bCs/>
                <w:color w:val="FFFFFF"/>
                <w:sz w:val="16"/>
                <w:szCs w:val="16"/>
                <w:lang w:eastAsia="sl-SI"/>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52B7952D" w14:textId="77777777" w:rsidR="005E209F" w:rsidRPr="00575CBF" w:rsidRDefault="005E209F" w:rsidP="005E209F">
            <w:pPr>
              <w:suppressAutoHyphens w:val="0"/>
              <w:rPr>
                <w:rFonts w:ascii="Calibri" w:hAnsi="Calibri" w:cs="Calibri"/>
                <w:b/>
                <w:bCs/>
                <w:color w:val="FFFFFF"/>
                <w:sz w:val="16"/>
                <w:szCs w:val="16"/>
                <w:lang w:eastAsia="sl-SI"/>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14:paraId="67E2D31C" w14:textId="77777777" w:rsidR="005E209F" w:rsidRPr="00575CBF" w:rsidRDefault="005E209F" w:rsidP="005E209F">
            <w:pPr>
              <w:suppressAutoHyphens w:val="0"/>
              <w:rPr>
                <w:rFonts w:ascii="Calibri" w:hAnsi="Calibri" w:cs="Calibri"/>
                <w:b/>
                <w:bCs/>
                <w:color w:val="FFFFFF"/>
                <w:sz w:val="16"/>
                <w:szCs w:val="16"/>
                <w:lang w:eastAsia="sl-SI"/>
              </w:rPr>
            </w:pPr>
          </w:p>
        </w:tc>
        <w:tc>
          <w:tcPr>
            <w:tcW w:w="1072" w:type="dxa"/>
            <w:vMerge/>
            <w:tcBorders>
              <w:top w:val="single" w:sz="4" w:space="0" w:color="auto"/>
              <w:left w:val="single" w:sz="4" w:space="0" w:color="auto"/>
              <w:bottom w:val="single" w:sz="4" w:space="0" w:color="000000"/>
              <w:right w:val="single" w:sz="4" w:space="0" w:color="auto"/>
            </w:tcBorders>
            <w:vAlign w:val="center"/>
            <w:hideMark/>
          </w:tcPr>
          <w:p w14:paraId="03C9CB5E" w14:textId="77777777" w:rsidR="005E209F" w:rsidRPr="00575CBF" w:rsidRDefault="005E209F" w:rsidP="005E209F">
            <w:pPr>
              <w:suppressAutoHyphens w:val="0"/>
              <w:rPr>
                <w:rFonts w:ascii="Calibri" w:hAnsi="Calibri" w:cs="Calibri"/>
                <w:b/>
                <w:bCs/>
                <w:color w:val="FFFFFF"/>
                <w:sz w:val="16"/>
                <w:szCs w:val="16"/>
                <w:lang w:eastAsia="sl-SI"/>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14:paraId="6F8B81BA" w14:textId="77777777" w:rsidR="005E209F" w:rsidRPr="00575CBF" w:rsidRDefault="005E209F" w:rsidP="005E209F">
            <w:pPr>
              <w:suppressAutoHyphens w:val="0"/>
              <w:rPr>
                <w:rFonts w:ascii="Calibri" w:hAnsi="Calibri" w:cs="Calibri"/>
                <w:b/>
                <w:bCs/>
                <w:color w:val="FFFFFF"/>
                <w:sz w:val="16"/>
                <w:szCs w:val="16"/>
                <w:lang w:eastAsia="sl-SI"/>
              </w:rPr>
            </w:pPr>
          </w:p>
        </w:tc>
        <w:tc>
          <w:tcPr>
            <w:tcW w:w="173" w:type="dxa"/>
            <w:tcBorders>
              <w:top w:val="nil"/>
              <w:left w:val="nil"/>
              <w:bottom w:val="nil"/>
              <w:right w:val="nil"/>
            </w:tcBorders>
            <w:shd w:val="clear" w:color="auto" w:fill="auto"/>
            <w:noWrap/>
            <w:vAlign w:val="bottom"/>
            <w:hideMark/>
          </w:tcPr>
          <w:p w14:paraId="55FCBFB2" w14:textId="77777777" w:rsidR="005E209F" w:rsidRPr="00575CBF" w:rsidRDefault="005E209F" w:rsidP="005E209F">
            <w:pPr>
              <w:suppressAutoHyphens w:val="0"/>
              <w:jc w:val="center"/>
              <w:rPr>
                <w:rFonts w:ascii="Calibri" w:hAnsi="Calibri" w:cs="Calibri"/>
                <w:b/>
                <w:bCs/>
                <w:color w:val="FFFFFF"/>
                <w:sz w:val="16"/>
                <w:szCs w:val="16"/>
                <w:lang w:eastAsia="sl-SI"/>
              </w:rPr>
            </w:pPr>
          </w:p>
        </w:tc>
      </w:tr>
      <w:tr w:rsidR="00143667" w:rsidRPr="00575CBF" w14:paraId="3C64E045" w14:textId="77777777" w:rsidTr="00143667">
        <w:trPr>
          <w:trHeight w:val="265"/>
        </w:trPr>
        <w:tc>
          <w:tcPr>
            <w:tcW w:w="11953" w:type="dxa"/>
            <w:gridSpan w:val="8"/>
            <w:tcBorders>
              <w:top w:val="single" w:sz="4" w:space="0" w:color="auto"/>
              <w:left w:val="single" w:sz="4" w:space="0" w:color="auto"/>
              <w:bottom w:val="single" w:sz="4" w:space="0" w:color="auto"/>
              <w:right w:val="nil"/>
            </w:tcBorders>
            <w:shd w:val="clear" w:color="000000" w:fill="BDD7EE"/>
            <w:vAlign w:val="center"/>
            <w:hideMark/>
          </w:tcPr>
          <w:p w14:paraId="731CD3CF" w14:textId="77777777" w:rsidR="005E209F" w:rsidRPr="00575CBF" w:rsidRDefault="005E209F" w:rsidP="005E209F">
            <w:pPr>
              <w:suppressAutoHyphens w:val="0"/>
              <w:jc w:val="center"/>
              <w:rPr>
                <w:rFonts w:ascii="Calibri" w:hAnsi="Calibri" w:cs="Calibri"/>
                <w:b/>
                <w:bCs/>
                <w:color w:val="000000"/>
                <w:sz w:val="16"/>
                <w:szCs w:val="16"/>
                <w:lang w:eastAsia="sl-SI"/>
              </w:rPr>
            </w:pPr>
            <w:r w:rsidRPr="00575CBF">
              <w:rPr>
                <w:rFonts w:ascii="Calibri" w:hAnsi="Calibri" w:cs="Calibri"/>
                <w:b/>
                <w:bCs/>
                <w:color w:val="000000"/>
                <w:sz w:val="16"/>
                <w:szCs w:val="16"/>
                <w:lang w:eastAsia="sl-SI"/>
              </w:rPr>
              <w:t>Pridobitev brezplačne vozovnice na prodajnih mestih prevoznikov</w:t>
            </w:r>
          </w:p>
        </w:tc>
        <w:tc>
          <w:tcPr>
            <w:tcW w:w="1398" w:type="dxa"/>
            <w:tcBorders>
              <w:top w:val="nil"/>
              <w:left w:val="single" w:sz="4" w:space="0" w:color="auto"/>
              <w:bottom w:val="single" w:sz="4" w:space="0" w:color="auto"/>
              <w:right w:val="single" w:sz="4" w:space="0" w:color="auto"/>
            </w:tcBorders>
            <w:shd w:val="clear" w:color="000000" w:fill="BDD7EE"/>
            <w:vAlign w:val="center"/>
            <w:hideMark/>
          </w:tcPr>
          <w:p w14:paraId="33F6A728" w14:textId="77777777" w:rsidR="005E209F" w:rsidRPr="00575CBF" w:rsidRDefault="005E209F" w:rsidP="005E209F">
            <w:pPr>
              <w:suppressAutoHyphens w:val="0"/>
              <w:jc w:val="center"/>
              <w:rPr>
                <w:rFonts w:ascii="Calibri" w:hAnsi="Calibri" w:cs="Calibri"/>
                <w:b/>
                <w:bCs/>
                <w:sz w:val="16"/>
                <w:szCs w:val="16"/>
                <w:lang w:eastAsia="sl-SI"/>
              </w:rPr>
            </w:pPr>
            <w:r w:rsidRPr="00575CBF">
              <w:rPr>
                <w:rFonts w:ascii="Calibri" w:hAnsi="Calibri" w:cs="Calibri"/>
                <w:b/>
                <w:bCs/>
                <w:sz w:val="16"/>
                <w:szCs w:val="16"/>
                <w:lang w:eastAsia="sl-SI"/>
              </w:rPr>
              <w:t> </w:t>
            </w:r>
          </w:p>
        </w:tc>
        <w:tc>
          <w:tcPr>
            <w:tcW w:w="173" w:type="dxa"/>
            <w:vAlign w:val="center"/>
            <w:hideMark/>
          </w:tcPr>
          <w:p w14:paraId="18778638"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6492EE7E" w14:textId="77777777" w:rsidTr="00143667">
        <w:trPr>
          <w:trHeight w:val="265"/>
        </w:trPr>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04FC8D50" w14:textId="77777777" w:rsidR="005E209F" w:rsidRPr="00575CBF" w:rsidRDefault="005E209F" w:rsidP="005E209F">
            <w:pPr>
              <w:suppressAutoHyphens w:val="0"/>
              <w:jc w:val="center"/>
              <w:rPr>
                <w:rFonts w:ascii="Calibri" w:hAnsi="Calibri" w:cs="Calibri"/>
                <w:color w:val="000000"/>
                <w:sz w:val="16"/>
                <w:szCs w:val="16"/>
                <w:lang w:eastAsia="sl-SI"/>
              </w:rPr>
            </w:pPr>
            <w:r w:rsidRPr="00575CBF">
              <w:rPr>
                <w:rFonts w:ascii="Calibri" w:hAnsi="Calibri" w:cs="Calibri"/>
                <w:color w:val="000000"/>
                <w:sz w:val="16"/>
                <w:szCs w:val="16"/>
                <w:lang w:eastAsia="sl-SI"/>
              </w:rPr>
              <w:t>FIZIČNA ODDAJA VLOGE</w:t>
            </w:r>
          </w:p>
        </w:tc>
        <w:tc>
          <w:tcPr>
            <w:tcW w:w="3277" w:type="dxa"/>
            <w:tcBorders>
              <w:top w:val="nil"/>
              <w:left w:val="nil"/>
              <w:bottom w:val="single" w:sz="4" w:space="0" w:color="auto"/>
              <w:right w:val="single" w:sz="4" w:space="0" w:color="auto"/>
            </w:tcBorders>
            <w:shd w:val="clear" w:color="000000" w:fill="FFFFFF"/>
            <w:noWrap/>
            <w:vAlign w:val="center"/>
            <w:hideMark/>
          </w:tcPr>
          <w:p w14:paraId="67C5EC29"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Izpolnitev vloge</w:t>
            </w:r>
          </w:p>
        </w:tc>
        <w:tc>
          <w:tcPr>
            <w:tcW w:w="1742" w:type="dxa"/>
            <w:tcBorders>
              <w:top w:val="nil"/>
              <w:left w:val="nil"/>
              <w:bottom w:val="single" w:sz="4" w:space="0" w:color="auto"/>
              <w:right w:val="single" w:sz="4" w:space="0" w:color="auto"/>
            </w:tcBorders>
            <w:shd w:val="clear" w:color="000000" w:fill="FFFFFF"/>
            <w:noWrap/>
            <w:vAlign w:val="bottom"/>
            <w:hideMark/>
          </w:tcPr>
          <w:p w14:paraId="2F01C048"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713A4665"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63AB9264"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0,08</w:t>
            </w:r>
          </w:p>
        </w:tc>
        <w:tc>
          <w:tcPr>
            <w:tcW w:w="1076" w:type="dxa"/>
            <w:tcBorders>
              <w:top w:val="nil"/>
              <w:left w:val="nil"/>
              <w:bottom w:val="single" w:sz="4" w:space="0" w:color="auto"/>
              <w:right w:val="single" w:sz="4" w:space="0" w:color="auto"/>
            </w:tcBorders>
            <w:shd w:val="clear" w:color="000000" w:fill="FFFFFF"/>
            <w:vAlign w:val="center"/>
            <w:hideMark/>
          </w:tcPr>
          <w:p w14:paraId="481BF05A" w14:textId="6DB1775D" w:rsidR="005E209F" w:rsidRPr="00575CBF" w:rsidRDefault="005E209F" w:rsidP="00384D5B">
            <w:pPr>
              <w:suppressAutoHyphens w:val="0"/>
              <w:jc w:val="center"/>
              <w:rPr>
                <w:rFonts w:ascii="Calibri" w:hAnsi="Calibri" w:cs="Calibri"/>
                <w:sz w:val="16"/>
                <w:szCs w:val="16"/>
                <w:lang w:eastAsia="sl-SI"/>
              </w:rPr>
            </w:pPr>
          </w:p>
        </w:tc>
        <w:tc>
          <w:tcPr>
            <w:tcW w:w="1078" w:type="dxa"/>
            <w:tcBorders>
              <w:top w:val="nil"/>
              <w:left w:val="nil"/>
              <w:bottom w:val="single" w:sz="4" w:space="0" w:color="auto"/>
              <w:right w:val="single" w:sz="4" w:space="0" w:color="auto"/>
            </w:tcBorders>
            <w:shd w:val="clear" w:color="000000" w:fill="FFFFFF"/>
            <w:vAlign w:val="center"/>
            <w:hideMark/>
          </w:tcPr>
          <w:p w14:paraId="72E0875B"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single" w:sz="4" w:space="0" w:color="auto"/>
            </w:tcBorders>
            <w:shd w:val="clear" w:color="000000" w:fill="FFFFFF"/>
            <w:vAlign w:val="center"/>
            <w:hideMark/>
          </w:tcPr>
          <w:p w14:paraId="2AB5A605" w14:textId="1FFCD978"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0,06 E</w:t>
            </w:r>
            <w:r w:rsidR="00384D5B" w:rsidRPr="00575CBF">
              <w:rPr>
                <w:rFonts w:ascii="Calibri" w:hAnsi="Calibri" w:cs="Calibri"/>
                <w:sz w:val="16"/>
                <w:szCs w:val="16"/>
                <w:lang w:eastAsia="sl-SI"/>
              </w:rPr>
              <w:t>UR</w:t>
            </w:r>
          </w:p>
        </w:tc>
        <w:tc>
          <w:tcPr>
            <w:tcW w:w="1398" w:type="dxa"/>
            <w:tcBorders>
              <w:top w:val="nil"/>
              <w:left w:val="nil"/>
              <w:bottom w:val="single" w:sz="4" w:space="0" w:color="auto"/>
              <w:right w:val="single" w:sz="4" w:space="0" w:color="auto"/>
            </w:tcBorders>
            <w:shd w:val="clear" w:color="000000" w:fill="FFFFFF"/>
            <w:vAlign w:val="center"/>
            <w:hideMark/>
          </w:tcPr>
          <w:p w14:paraId="15AEE051" w14:textId="4D819D96"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0,62</w:t>
            </w:r>
            <w:r w:rsidR="00384D5B" w:rsidRPr="00575CBF">
              <w:rPr>
                <w:rFonts w:ascii="Calibri" w:hAnsi="Calibri" w:cs="Calibri"/>
                <w:sz w:val="16"/>
                <w:szCs w:val="16"/>
                <w:lang w:eastAsia="sl-SI"/>
              </w:rPr>
              <w:t xml:space="preserve"> </w:t>
            </w:r>
            <w:r w:rsidRPr="00575CBF">
              <w:rPr>
                <w:rFonts w:ascii="Calibri" w:hAnsi="Calibri" w:cs="Calibri"/>
                <w:sz w:val="16"/>
                <w:szCs w:val="16"/>
                <w:lang w:eastAsia="sl-SI"/>
              </w:rPr>
              <w:t>E</w:t>
            </w:r>
            <w:r w:rsidR="00384D5B" w:rsidRPr="00575CBF">
              <w:rPr>
                <w:rFonts w:ascii="Calibri" w:hAnsi="Calibri" w:cs="Calibri"/>
                <w:sz w:val="16"/>
                <w:szCs w:val="16"/>
                <w:lang w:eastAsia="sl-SI"/>
              </w:rPr>
              <w:t>UR</w:t>
            </w:r>
          </w:p>
        </w:tc>
        <w:tc>
          <w:tcPr>
            <w:tcW w:w="173" w:type="dxa"/>
            <w:vAlign w:val="center"/>
            <w:hideMark/>
          </w:tcPr>
          <w:p w14:paraId="70E03660"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734292B7" w14:textId="77777777" w:rsidTr="00143667">
        <w:trPr>
          <w:trHeight w:val="265"/>
        </w:trPr>
        <w:tc>
          <w:tcPr>
            <w:tcW w:w="1554" w:type="dxa"/>
            <w:vMerge/>
            <w:tcBorders>
              <w:top w:val="nil"/>
              <w:left w:val="single" w:sz="4" w:space="0" w:color="auto"/>
              <w:bottom w:val="single" w:sz="4" w:space="0" w:color="auto"/>
              <w:right w:val="single" w:sz="4" w:space="0" w:color="auto"/>
            </w:tcBorders>
            <w:vAlign w:val="center"/>
            <w:hideMark/>
          </w:tcPr>
          <w:p w14:paraId="73D44E15" w14:textId="77777777" w:rsidR="005E209F" w:rsidRPr="00575CBF" w:rsidRDefault="005E209F" w:rsidP="005E209F">
            <w:pPr>
              <w:suppressAutoHyphens w:val="0"/>
              <w:rPr>
                <w:rFonts w:ascii="Calibri" w:hAnsi="Calibri" w:cs="Calibri"/>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noWrap/>
            <w:vAlign w:val="center"/>
            <w:hideMark/>
          </w:tcPr>
          <w:p w14:paraId="32C47490" w14:textId="4E57EC0B" w:rsidR="005E209F" w:rsidRPr="00575CBF" w:rsidRDefault="00384D5B" w:rsidP="005E209F">
            <w:pPr>
              <w:suppressAutoHyphens w:val="0"/>
              <w:rPr>
                <w:rFonts w:ascii="Calibri" w:hAnsi="Calibri" w:cs="Calibri"/>
                <w:sz w:val="16"/>
                <w:szCs w:val="16"/>
                <w:lang w:eastAsia="sl-SI"/>
              </w:rPr>
            </w:pPr>
            <w:proofErr w:type="spellStart"/>
            <w:r w:rsidRPr="00575CBF">
              <w:rPr>
                <w:rFonts w:ascii="Calibri" w:hAnsi="Calibri" w:cs="Calibri"/>
                <w:sz w:val="16"/>
                <w:szCs w:val="16"/>
                <w:lang w:eastAsia="sl-SI"/>
              </w:rPr>
              <w:t>P</w:t>
            </w:r>
            <w:r w:rsidR="005E209F" w:rsidRPr="00575CBF">
              <w:rPr>
                <w:rFonts w:ascii="Calibri" w:hAnsi="Calibri" w:cs="Calibri"/>
                <w:sz w:val="16"/>
                <w:szCs w:val="16"/>
                <w:lang w:eastAsia="sl-SI"/>
              </w:rPr>
              <w:t>riložitev</w:t>
            </w:r>
            <w:proofErr w:type="spellEnd"/>
            <w:r w:rsidR="005E209F" w:rsidRPr="00575CBF">
              <w:rPr>
                <w:rFonts w:ascii="Calibri" w:hAnsi="Calibri" w:cs="Calibri"/>
                <w:sz w:val="16"/>
                <w:szCs w:val="16"/>
                <w:lang w:eastAsia="sl-SI"/>
              </w:rPr>
              <w:t xml:space="preserve">  dokumenta</w:t>
            </w:r>
          </w:p>
        </w:tc>
        <w:tc>
          <w:tcPr>
            <w:tcW w:w="1742" w:type="dxa"/>
            <w:tcBorders>
              <w:top w:val="nil"/>
              <w:left w:val="nil"/>
              <w:bottom w:val="single" w:sz="4" w:space="0" w:color="auto"/>
              <w:right w:val="single" w:sz="4" w:space="0" w:color="auto"/>
            </w:tcBorders>
            <w:shd w:val="clear" w:color="000000" w:fill="FFFFFF"/>
            <w:noWrap/>
            <w:vAlign w:val="bottom"/>
            <w:hideMark/>
          </w:tcPr>
          <w:p w14:paraId="35B898BF"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05C8A877"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7DF37EDF"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0,02</w:t>
            </w:r>
          </w:p>
        </w:tc>
        <w:tc>
          <w:tcPr>
            <w:tcW w:w="1076" w:type="dxa"/>
            <w:tcBorders>
              <w:top w:val="nil"/>
              <w:left w:val="nil"/>
              <w:bottom w:val="single" w:sz="4" w:space="0" w:color="auto"/>
              <w:right w:val="single" w:sz="4" w:space="0" w:color="auto"/>
            </w:tcBorders>
            <w:shd w:val="clear" w:color="000000" w:fill="FFFFFF"/>
            <w:vAlign w:val="bottom"/>
            <w:hideMark/>
          </w:tcPr>
          <w:p w14:paraId="01572036" w14:textId="4C3D19C1" w:rsidR="005E209F" w:rsidRPr="00575CBF" w:rsidRDefault="005E209F" w:rsidP="00384D5B">
            <w:pPr>
              <w:suppressAutoHyphens w:val="0"/>
              <w:jc w:val="center"/>
              <w:rPr>
                <w:rFonts w:ascii="Calibri" w:hAnsi="Calibri" w:cs="Calibri"/>
                <w:sz w:val="16"/>
                <w:szCs w:val="16"/>
                <w:lang w:eastAsia="sl-SI"/>
              </w:rPr>
            </w:pPr>
          </w:p>
        </w:tc>
        <w:tc>
          <w:tcPr>
            <w:tcW w:w="1078" w:type="dxa"/>
            <w:tcBorders>
              <w:top w:val="nil"/>
              <w:left w:val="nil"/>
              <w:bottom w:val="single" w:sz="4" w:space="0" w:color="auto"/>
              <w:right w:val="single" w:sz="4" w:space="0" w:color="auto"/>
            </w:tcBorders>
            <w:shd w:val="clear" w:color="000000" w:fill="FFFFFF"/>
            <w:vAlign w:val="center"/>
            <w:hideMark/>
          </w:tcPr>
          <w:p w14:paraId="067B5A03"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single" w:sz="4" w:space="0" w:color="auto"/>
            </w:tcBorders>
            <w:shd w:val="clear" w:color="000000" w:fill="FFFFFF"/>
            <w:vAlign w:val="center"/>
            <w:hideMark/>
          </w:tcPr>
          <w:p w14:paraId="4538E6E1" w14:textId="77777777"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 </w:t>
            </w:r>
          </w:p>
        </w:tc>
        <w:tc>
          <w:tcPr>
            <w:tcW w:w="1398" w:type="dxa"/>
            <w:tcBorders>
              <w:top w:val="nil"/>
              <w:left w:val="nil"/>
              <w:bottom w:val="single" w:sz="4" w:space="0" w:color="auto"/>
              <w:right w:val="single" w:sz="4" w:space="0" w:color="auto"/>
            </w:tcBorders>
            <w:shd w:val="clear" w:color="000000" w:fill="FFFFFF"/>
            <w:vAlign w:val="center"/>
            <w:hideMark/>
          </w:tcPr>
          <w:p w14:paraId="32FE1725" w14:textId="228633F0"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0,14 E</w:t>
            </w:r>
            <w:r w:rsidR="00384D5B" w:rsidRPr="00575CBF">
              <w:rPr>
                <w:rFonts w:ascii="Calibri" w:hAnsi="Calibri" w:cs="Calibri"/>
                <w:sz w:val="16"/>
                <w:szCs w:val="16"/>
                <w:lang w:eastAsia="sl-SI"/>
              </w:rPr>
              <w:t>UR</w:t>
            </w:r>
          </w:p>
        </w:tc>
        <w:tc>
          <w:tcPr>
            <w:tcW w:w="173" w:type="dxa"/>
            <w:vAlign w:val="center"/>
            <w:hideMark/>
          </w:tcPr>
          <w:p w14:paraId="58CAB304"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226B0F07" w14:textId="77777777" w:rsidTr="00143667">
        <w:trPr>
          <w:trHeight w:val="265"/>
        </w:trPr>
        <w:tc>
          <w:tcPr>
            <w:tcW w:w="1554" w:type="dxa"/>
            <w:vMerge/>
            <w:tcBorders>
              <w:top w:val="nil"/>
              <w:left w:val="single" w:sz="4" w:space="0" w:color="auto"/>
              <w:bottom w:val="single" w:sz="4" w:space="0" w:color="auto"/>
              <w:right w:val="single" w:sz="4" w:space="0" w:color="auto"/>
            </w:tcBorders>
            <w:vAlign w:val="center"/>
            <w:hideMark/>
          </w:tcPr>
          <w:p w14:paraId="5C0376C2" w14:textId="77777777" w:rsidR="005E209F" w:rsidRPr="00575CBF" w:rsidRDefault="005E209F" w:rsidP="005E209F">
            <w:pPr>
              <w:suppressAutoHyphens w:val="0"/>
              <w:rPr>
                <w:rFonts w:ascii="Calibri" w:hAnsi="Calibri" w:cs="Calibri"/>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noWrap/>
            <w:vAlign w:val="center"/>
            <w:hideMark/>
          </w:tcPr>
          <w:p w14:paraId="0BEFC91F"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Oddaja  vloge</w:t>
            </w:r>
          </w:p>
        </w:tc>
        <w:tc>
          <w:tcPr>
            <w:tcW w:w="1742" w:type="dxa"/>
            <w:tcBorders>
              <w:top w:val="nil"/>
              <w:left w:val="nil"/>
              <w:bottom w:val="single" w:sz="4" w:space="0" w:color="auto"/>
              <w:right w:val="single" w:sz="4" w:space="0" w:color="auto"/>
            </w:tcBorders>
            <w:shd w:val="clear" w:color="000000" w:fill="FFFFFF"/>
            <w:noWrap/>
            <w:vAlign w:val="bottom"/>
            <w:hideMark/>
          </w:tcPr>
          <w:p w14:paraId="0903592C"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60809538"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3FE973F0"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0,02</w:t>
            </w:r>
          </w:p>
        </w:tc>
        <w:tc>
          <w:tcPr>
            <w:tcW w:w="1076" w:type="dxa"/>
            <w:tcBorders>
              <w:top w:val="nil"/>
              <w:left w:val="nil"/>
              <w:bottom w:val="single" w:sz="4" w:space="0" w:color="auto"/>
              <w:right w:val="single" w:sz="4" w:space="0" w:color="auto"/>
            </w:tcBorders>
            <w:shd w:val="clear" w:color="000000" w:fill="FFFFFF"/>
            <w:vAlign w:val="bottom"/>
            <w:hideMark/>
          </w:tcPr>
          <w:p w14:paraId="7A119BEB" w14:textId="5F11DB66" w:rsidR="005E209F" w:rsidRPr="00575CBF" w:rsidRDefault="005E209F" w:rsidP="00384D5B">
            <w:pPr>
              <w:suppressAutoHyphens w:val="0"/>
              <w:jc w:val="center"/>
              <w:rPr>
                <w:rFonts w:ascii="Calibri" w:hAnsi="Calibri" w:cs="Calibri"/>
                <w:sz w:val="16"/>
                <w:szCs w:val="16"/>
                <w:lang w:eastAsia="sl-SI"/>
              </w:rPr>
            </w:pPr>
          </w:p>
        </w:tc>
        <w:tc>
          <w:tcPr>
            <w:tcW w:w="1078" w:type="dxa"/>
            <w:tcBorders>
              <w:top w:val="nil"/>
              <w:left w:val="nil"/>
              <w:bottom w:val="single" w:sz="4" w:space="0" w:color="auto"/>
              <w:right w:val="single" w:sz="4" w:space="0" w:color="auto"/>
            </w:tcBorders>
            <w:shd w:val="clear" w:color="000000" w:fill="FFFFFF"/>
            <w:vAlign w:val="center"/>
            <w:hideMark/>
          </w:tcPr>
          <w:p w14:paraId="10978F7E"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single" w:sz="4" w:space="0" w:color="auto"/>
            </w:tcBorders>
            <w:shd w:val="clear" w:color="000000" w:fill="FFFFFF"/>
            <w:vAlign w:val="center"/>
            <w:hideMark/>
          </w:tcPr>
          <w:p w14:paraId="216897D6" w14:textId="77777777"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 </w:t>
            </w:r>
          </w:p>
        </w:tc>
        <w:tc>
          <w:tcPr>
            <w:tcW w:w="1398" w:type="dxa"/>
            <w:tcBorders>
              <w:top w:val="nil"/>
              <w:left w:val="nil"/>
              <w:bottom w:val="single" w:sz="4" w:space="0" w:color="auto"/>
              <w:right w:val="single" w:sz="4" w:space="0" w:color="auto"/>
            </w:tcBorders>
            <w:shd w:val="clear" w:color="000000" w:fill="FFFFFF"/>
            <w:vAlign w:val="center"/>
            <w:hideMark/>
          </w:tcPr>
          <w:p w14:paraId="4495B606" w14:textId="784ED936"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0,14 E</w:t>
            </w:r>
            <w:r w:rsidR="00384D5B" w:rsidRPr="00575CBF">
              <w:rPr>
                <w:rFonts w:ascii="Calibri" w:hAnsi="Calibri" w:cs="Calibri"/>
                <w:sz w:val="16"/>
                <w:szCs w:val="16"/>
                <w:lang w:eastAsia="sl-SI"/>
              </w:rPr>
              <w:t>UR</w:t>
            </w:r>
          </w:p>
        </w:tc>
        <w:tc>
          <w:tcPr>
            <w:tcW w:w="173" w:type="dxa"/>
            <w:vAlign w:val="center"/>
            <w:hideMark/>
          </w:tcPr>
          <w:p w14:paraId="3E74D062"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50479DD1" w14:textId="77777777" w:rsidTr="00143667">
        <w:trPr>
          <w:trHeight w:val="452"/>
        </w:trPr>
        <w:tc>
          <w:tcPr>
            <w:tcW w:w="1554" w:type="dxa"/>
            <w:vMerge/>
            <w:tcBorders>
              <w:top w:val="nil"/>
              <w:left w:val="single" w:sz="4" w:space="0" w:color="auto"/>
              <w:bottom w:val="single" w:sz="4" w:space="0" w:color="auto"/>
              <w:right w:val="single" w:sz="4" w:space="0" w:color="auto"/>
            </w:tcBorders>
            <w:vAlign w:val="center"/>
            <w:hideMark/>
          </w:tcPr>
          <w:p w14:paraId="002C47B4" w14:textId="77777777" w:rsidR="005E209F" w:rsidRPr="00575CBF" w:rsidRDefault="005E209F" w:rsidP="005E209F">
            <w:pPr>
              <w:suppressAutoHyphens w:val="0"/>
              <w:rPr>
                <w:rFonts w:ascii="Calibri" w:hAnsi="Calibri" w:cs="Calibri"/>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vAlign w:val="center"/>
            <w:hideMark/>
          </w:tcPr>
          <w:p w14:paraId="3DC774CB"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prevzem vozovnice</w:t>
            </w:r>
          </w:p>
        </w:tc>
        <w:tc>
          <w:tcPr>
            <w:tcW w:w="1742" w:type="dxa"/>
            <w:tcBorders>
              <w:top w:val="nil"/>
              <w:left w:val="nil"/>
              <w:bottom w:val="single" w:sz="4" w:space="0" w:color="auto"/>
              <w:right w:val="single" w:sz="4" w:space="0" w:color="auto"/>
            </w:tcBorders>
            <w:shd w:val="clear" w:color="000000" w:fill="FFFFFF"/>
            <w:noWrap/>
            <w:vAlign w:val="bottom"/>
            <w:hideMark/>
          </w:tcPr>
          <w:p w14:paraId="27D876A0"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364BA90C"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0FA111CC"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1,00</w:t>
            </w:r>
          </w:p>
        </w:tc>
        <w:tc>
          <w:tcPr>
            <w:tcW w:w="1076" w:type="dxa"/>
            <w:tcBorders>
              <w:top w:val="nil"/>
              <w:left w:val="nil"/>
              <w:bottom w:val="single" w:sz="4" w:space="0" w:color="auto"/>
              <w:right w:val="single" w:sz="4" w:space="0" w:color="auto"/>
            </w:tcBorders>
            <w:shd w:val="clear" w:color="000000" w:fill="FFFFFF"/>
            <w:vAlign w:val="bottom"/>
            <w:hideMark/>
          </w:tcPr>
          <w:p w14:paraId="313469D2" w14:textId="77777777" w:rsidR="005E209F" w:rsidRPr="00575CBF" w:rsidRDefault="005E209F" w:rsidP="00384D5B">
            <w:pPr>
              <w:suppressAutoHyphens w:val="0"/>
              <w:jc w:val="center"/>
              <w:rPr>
                <w:rFonts w:ascii="Calibri" w:hAnsi="Calibri" w:cs="Calibri"/>
                <w:sz w:val="16"/>
                <w:szCs w:val="16"/>
                <w:lang w:eastAsia="sl-SI"/>
              </w:rPr>
            </w:pPr>
            <w:r w:rsidRPr="00575CBF">
              <w:rPr>
                <w:rFonts w:ascii="Calibri" w:hAnsi="Calibri" w:cs="Calibri"/>
                <w:sz w:val="16"/>
                <w:szCs w:val="16"/>
                <w:lang w:eastAsia="sl-SI"/>
              </w:rPr>
              <w:t>plačilo izkaznice</w:t>
            </w:r>
          </w:p>
        </w:tc>
        <w:tc>
          <w:tcPr>
            <w:tcW w:w="1078" w:type="dxa"/>
            <w:tcBorders>
              <w:top w:val="nil"/>
              <w:left w:val="nil"/>
              <w:bottom w:val="single" w:sz="4" w:space="0" w:color="auto"/>
              <w:right w:val="single" w:sz="4" w:space="0" w:color="auto"/>
            </w:tcBorders>
            <w:shd w:val="clear" w:color="000000" w:fill="FFFFFF"/>
            <w:vAlign w:val="center"/>
            <w:hideMark/>
          </w:tcPr>
          <w:p w14:paraId="42CC654C"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single" w:sz="4" w:space="0" w:color="auto"/>
            </w:tcBorders>
            <w:shd w:val="clear" w:color="000000" w:fill="FFFFFF"/>
            <w:vAlign w:val="center"/>
            <w:hideMark/>
          </w:tcPr>
          <w:p w14:paraId="3656DD71" w14:textId="09DEA00C"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3,00 E</w:t>
            </w:r>
            <w:r w:rsidR="00384D5B" w:rsidRPr="00575CBF">
              <w:rPr>
                <w:rFonts w:ascii="Calibri" w:hAnsi="Calibri" w:cs="Calibri"/>
                <w:sz w:val="16"/>
                <w:szCs w:val="16"/>
                <w:lang w:eastAsia="sl-SI"/>
              </w:rPr>
              <w:t>UR</w:t>
            </w:r>
          </w:p>
        </w:tc>
        <w:tc>
          <w:tcPr>
            <w:tcW w:w="1398" w:type="dxa"/>
            <w:tcBorders>
              <w:top w:val="nil"/>
              <w:left w:val="nil"/>
              <w:bottom w:val="single" w:sz="4" w:space="0" w:color="auto"/>
              <w:right w:val="single" w:sz="4" w:space="0" w:color="auto"/>
            </w:tcBorders>
            <w:shd w:val="clear" w:color="000000" w:fill="FFFFFF"/>
            <w:vAlign w:val="center"/>
            <w:hideMark/>
          </w:tcPr>
          <w:p w14:paraId="3D7A00CE" w14:textId="3AB68FA6"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9,98 E</w:t>
            </w:r>
            <w:r w:rsidR="00384D5B" w:rsidRPr="00575CBF">
              <w:rPr>
                <w:rFonts w:ascii="Calibri" w:hAnsi="Calibri" w:cs="Calibri"/>
                <w:sz w:val="16"/>
                <w:szCs w:val="16"/>
                <w:lang w:eastAsia="sl-SI"/>
              </w:rPr>
              <w:t>UR</w:t>
            </w:r>
          </w:p>
        </w:tc>
        <w:tc>
          <w:tcPr>
            <w:tcW w:w="173" w:type="dxa"/>
            <w:vAlign w:val="center"/>
            <w:hideMark/>
          </w:tcPr>
          <w:p w14:paraId="0C7DC6FD"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054885DE" w14:textId="77777777" w:rsidTr="00143667">
        <w:trPr>
          <w:trHeight w:val="265"/>
        </w:trPr>
        <w:tc>
          <w:tcPr>
            <w:tcW w:w="1554" w:type="dxa"/>
            <w:tcBorders>
              <w:top w:val="nil"/>
              <w:left w:val="single" w:sz="4" w:space="0" w:color="auto"/>
              <w:bottom w:val="single" w:sz="4" w:space="0" w:color="auto"/>
              <w:right w:val="nil"/>
            </w:tcBorders>
            <w:shd w:val="clear" w:color="auto" w:fill="auto"/>
            <w:vAlign w:val="center"/>
            <w:hideMark/>
          </w:tcPr>
          <w:p w14:paraId="667E46D2" w14:textId="77777777" w:rsidR="005E209F" w:rsidRPr="00575CBF" w:rsidRDefault="005E209F" w:rsidP="005E209F">
            <w:pPr>
              <w:suppressAutoHyphens w:val="0"/>
              <w:jc w:val="center"/>
              <w:rPr>
                <w:rFonts w:ascii="Calibri" w:hAnsi="Calibri" w:cs="Calibri"/>
                <w:color w:val="000000"/>
                <w:sz w:val="16"/>
                <w:szCs w:val="16"/>
                <w:lang w:eastAsia="sl-SI"/>
              </w:rPr>
            </w:pPr>
            <w:r w:rsidRPr="00575CBF">
              <w:rPr>
                <w:rFonts w:ascii="Calibri" w:hAnsi="Calibri" w:cs="Calibri"/>
                <w:color w:val="000000"/>
                <w:sz w:val="16"/>
                <w:szCs w:val="16"/>
                <w:lang w:eastAsia="sl-SI"/>
              </w:rPr>
              <w:t> </w:t>
            </w:r>
          </w:p>
        </w:tc>
        <w:tc>
          <w:tcPr>
            <w:tcW w:w="3277" w:type="dxa"/>
            <w:tcBorders>
              <w:top w:val="nil"/>
              <w:left w:val="nil"/>
              <w:bottom w:val="single" w:sz="4" w:space="0" w:color="auto"/>
              <w:right w:val="nil"/>
            </w:tcBorders>
            <w:shd w:val="clear" w:color="000000" w:fill="FFFFFF"/>
            <w:noWrap/>
            <w:vAlign w:val="center"/>
            <w:hideMark/>
          </w:tcPr>
          <w:p w14:paraId="156FD5B6"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 </w:t>
            </w:r>
          </w:p>
        </w:tc>
        <w:tc>
          <w:tcPr>
            <w:tcW w:w="1742" w:type="dxa"/>
            <w:tcBorders>
              <w:top w:val="nil"/>
              <w:left w:val="nil"/>
              <w:bottom w:val="single" w:sz="4" w:space="0" w:color="auto"/>
              <w:right w:val="nil"/>
            </w:tcBorders>
            <w:shd w:val="clear" w:color="000000" w:fill="FFFFFF"/>
            <w:noWrap/>
            <w:vAlign w:val="bottom"/>
            <w:hideMark/>
          </w:tcPr>
          <w:p w14:paraId="7E665E69"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6" w:type="dxa"/>
            <w:tcBorders>
              <w:top w:val="nil"/>
              <w:left w:val="nil"/>
              <w:bottom w:val="single" w:sz="4" w:space="0" w:color="auto"/>
              <w:right w:val="nil"/>
            </w:tcBorders>
            <w:shd w:val="clear" w:color="000000" w:fill="FFFFFF"/>
            <w:noWrap/>
            <w:vAlign w:val="bottom"/>
            <w:hideMark/>
          </w:tcPr>
          <w:p w14:paraId="3840E44C"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 </w:t>
            </w:r>
          </w:p>
        </w:tc>
        <w:tc>
          <w:tcPr>
            <w:tcW w:w="1076" w:type="dxa"/>
            <w:tcBorders>
              <w:top w:val="nil"/>
              <w:left w:val="nil"/>
              <w:bottom w:val="single" w:sz="4" w:space="0" w:color="auto"/>
              <w:right w:val="nil"/>
            </w:tcBorders>
            <w:shd w:val="clear" w:color="000000" w:fill="FFFFFF"/>
            <w:noWrap/>
            <w:vAlign w:val="bottom"/>
            <w:hideMark/>
          </w:tcPr>
          <w:p w14:paraId="2C82FEB8"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6" w:type="dxa"/>
            <w:tcBorders>
              <w:top w:val="nil"/>
              <w:left w:val="nil"/>
              <w:bottom w:val="single" w:sz="4" w:space="0" w:color="auto"/>
              <w:right w:val="nil"/>
            </w:tcBorders>
            <w:shd w:val="clear" w:color="000000" w:fill="FFFFFF"/>
            <w:noWrap/>
            <w:vAlign w:val="bottom"/>
            <w:hideMark/>
          </w:tcPr>
          <w:p w14:paraId="38729AC8"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 </w:t>
            </w:r>
          </w:p>
        </w:tc>
        <w:tc>
          <w:tcPr>
            <w:tcW w:w="1078" w:type="dxa"/>
            <w:tcBorders>
              <w:top w:val="nil"/>
              <w:left w:val="nil"/>
              <w:bottom w:val="single" w:sz="4" w:space="0" w:color="auto"/>
              <w:right w:val="nil"/>
            </w:tcBorders>
            <w:shd w:val="clear" w:color="000000" w:fill="FFFFFF"/>
            <w:vAlign w:val="center"/>
            <w:hideMark/>
          </w:tcPr>
          <w:p w14:paraId="1FA8BE81"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nil"/>
            </w:tcBorders>
            <w:shd w:val="clear" w:color="000000" w:fill="FFFFFF"/>
            <w:vAlign w:val="center"/>
            <w:hideMark/>
          </w:tcPr>
          <w:p w14:paraId="27A11828"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398" w:type="dxa"/>
            <w:tcBorders>
              <w:top w:val="nil"/>
              <w:left w:val="single" w:sz="4" w:space="0" w:color="auto"/>
              <w:bottom w:val="single" w:sz="4" w:space="0" w:color="auto"/>
              <w:right w:val="single" w:sz="4" w:space="0" w:color="auto"/>
            </w:tcBorders>
            <w:shd w:val="clear" w:color="000000" w:fill="FFFFFF"/>
            <w:vAlign w:val="center"/>
            <w:hideMark/>
          </w:tcPr>
          <w:p w14:paraId="6A288055" w14:textId="2F3FDC04" w:rsidR="005E209F" w:rsidRPr="00575CBF" w:rsidRDefault="005E209F" w:rsidP="00384D5B">
            <w:pPr>
              <w:suppressAutoHyphens w:val="0"/>
              <w:jc w:val="right"/>
              <w:rPr>
                <w:rFonts w:ascii="Calibri" w:hAnsi="Calibri" w:cs="Calibri"/>
                <w:b/>
                <w:bCs/>
                <w:sz w:val="16"/>
                <w:szCs w:val="16"/>
                <w:lang w:eastAsia="sl-SI"/>
              </w:rPr>
            </w:pPr>
            <w:r w:rsidRPr="00575CBF">
              <w:rPr>
                <w:rFonts w:ascii="Calibri" w:hAnsi="Calibri" w:cs="Calibri"/>
                <w:b/>
                <w:bCs/>
                <w:sz w:val="16"/>
                <w:szCs w:val="16"/>
                <w:lang w:eastAsia="sl-SI"/>
              </w:rPr>
              <w:t>10,88 E</w:t>
            </w:r>
            <w:r w:rsidR="00384D5B" w:rsidRPr="00575CBF">
              <w:rPr>
                <w:rFonts w:ascii="Calibri" w:hAnsi="Calibri" w:cs="Calibri"/>
                <w:b/>
                <w:bCs/>
                <w:sz w:val="16"/>
                <w:szCs w:val="16"/>
                <w:lang w:eastAsia="sl-SI"/>
              </w:rPr>
              <w:t>UR</w:t>
            </w:r>
          </w:p>
        </w:tc>
        <w:tc>
          <w:tcPr>
            <w:tcW w:w="173" w:type="dxa"/>
            <w:vAlign w:val="center"/>
            <w:hideMark/>
          </w:tcPr>
          <w:p w14:paraId="2ED039DC"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5118B078" w14:textId="77777777" w:rsidTr="00143667">
        <w:trPr>
          <w:trHeight w:val="265"/>
        </w:trPr>
        <w:tc>
          <w:tcPr>
            <w:tcW w:w="11953" w:type="dxa"/>
            <w:gridSpan w:val="8"/>
            <w:tcBorders>
              <w:top w:val="single" w:sz="4" w:space="0" w:color="auto"/>
              <w:left w:val="single" w:sz="4" w:space="0" w:color="auto"/>
              <w:bottom w:val="single" w:sz="4" w:space="0" w:color="auto"/>
              <w:right w:val="nil"/>
            </w:tcBorders>
            <w:shd w:val="clear" w:color="000000" w:fill="BDD7EE"/>
            <w:vAlign w:val="center"/>
            <w:hideMark/>
          </w:tcPr>
          <w:p w14:paraId="4A443A10" w14:textId="77777777" w:rsidR="005E209F" w:rsidRPr="00575CBF" w:rsidRDefault="005E209F" w:rsidP="005E209F">
            <w:pPr>
              <w:suppressAutoHyphens w:val="0"/>
              <w:jc w:val="center"/>
              <w:rPr>
                <w:rFonts w:ascii="Calibri" w:hAnsi="Calibri" w:cs="Calibri"/>
                <w:b/>
                <w:bCs/>
                <w:color w:val="000000"/>
                <w:sz w:val="16"/>
                <w:szCs w:val="16"/>
                <w:lang w:eastAsia="sl-SI"/>
              </w:rPr>
            </w:pPr>
            <w:r w:rsidRPr="00575CBF">
              <w:rPr>
                <w:rFonts w:ascii="Calibri" w:hAnsi="Calibri" w:cs="Calibri"/>
                <w:b/>
                <w:bCs/>
                <w:color w:val="000000"/>
                <w:sz w:val="16"/>
                <w:szCs w:val="16"/>
                <w:lang w:eastAsia="sl-SI"/>
              </w:rPr>
              <w:t xml:space="preserve">Pridobitev brezplačne vozovnice po  elektronski poti </w:t>
            </w:r>
          </w:p>
        </w:tc>
        <w:tc>
          <w:tcPr>
            <w:tcW w:w="1398" w:type="dxa"/>
            <w:tcBorders>
              <w:top w:val="nil"/>
              <w:left w:val="single" w:sz="4" w:space="0" w:color="auto"/>
              <w:bottom w:val="single" w:sz="4" w:space="0" w:color="auto"/>
              <w:right w:val="single" w:sz="4" w:space="0" w:color="auto"/>
            </w:tcBorders>
            <w:shd w:val="clear" w:color="000000" w:fill="BDD7EE"/>
            <w:vAlign w:val="center"/>
            <w:hideMark/>
          </w:tcPr>
          <w:p w14:paraId="36745C4B" w14:textId="77777777" w:rsidR="005E209F" w:rsidRPr="00575CBF" w:rsidRDefault="005E209F" w:rsidP="005E209F">
            <w:pPr>
              <w:suppressAutoHyphens w:val="0"/>
              <w:jc w:val="center"/>
              <w:rPr>
                <w:rFonts w:ascii="Calibri" w:hAnsi="Calibri" w:cs="Calibri"/>
                <w:b/>
                <w:bCs/>
                <w:sz w:val="16"/>
                <w:szCs w:val="16"/>
                <w:lang w:eastAsia="sl-SI"/>
              </w:rPr>
            </w:pPr>
            <w:r w:rsidRPr="00575CBF">
              <w:rPr>
                <w:rFonts w:ascii="Calibri" w:hAnsi="Calibri" w:cs="Calibri"/>
                <w:b/>
                <w:bCs/>
                <w:sz w:val="16"/>
                <w:szCs w:val="16"/>
                <w:lang w:eastAsia="sl-SI"/>
              </w:rPr>
              <w:t> </w:t>
            </w:r>
          </w:p>
        </w:tc>
        <w:tc>
          <w:tcPr>
            <w:tcW w:w="173" w:type="dxa"/>
            <w:vAlign w:val="center"/>
            <w:hideMark/>
          </w:tcPr>
          <w:p w14:paraId="290572FA"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55F7BD46" w14:textId="77777777" w:rsidTr="00464CC7">
        <w:trPr>
          <w:trHeight w:val="265"/>
        </w:trPr>
        <w:tc>
          <w:tcPr>
            <w:tcW w:w="1554" w:type="dxa"/>
            <w:vMerge w:val="restart"/>
            <w:tcBorders>
              <w:top w:val="nil"/>
              <w:left w:val="single" w:sz="4" w:space="0" w:color="auto"/>
              <w:bottom w:val="single" w:sz="4" w:space="0" w:color="000000"/>
              <w:right w:val="nil"/>
            </w:tcBorders>
            <w:shd w:val="clear" w:color="auto" w:fill="auto"/>
            <w:vAlign w:val="center"/>
            <w:hideMark/>
          </w:tcPr>
          <w:p w14:paraId="3B36C8A8" w14:textId="77777777" w:rsidR="005E209F" w:rsidRPr="00575CBF" w:rsidRDefault="005E209F" w:rsidP="005E209F">
            <w:pPr>
              <w:suppressAutoHyphens w:val="0"/>
              <w:jc w:val="center"/>
              <w:rPr>
                <w:rFonts w:ascii="Calibri" w:hAnsi="Calibri" w:cs="Calibri"/>
                <w:color w:val="000000"/>
                <w:sz w:val="16"/>
                <w:szCs w:val="16"/>
                <w:lang w:eastAsia="sl-SI"/>
              </w:rPr>
            </w:pPr>
            <w:r w:rsidRPr="00575CBF">
              <w:rPr>
                <w:rFonts w:ascii="Calibri" w:hAnsi="Calibri" w:cs="Calibri"/>
                <w:color w:val="000000"/>
                <w:sz w:val="16"/>
                <w:szCs w:val="16"/>
                <w:lang w:eastAsia="sl-SI"/>
              </w:rPr>
              <w:t>ELEKTRONSKA ODDAJA VLOGE</w:t>
            </w:r>
          </w:p>
        </w:tc>
        <w:tc>
          <w:tcPr>
            <w:tcW w:w="3277" w:type="dxa"/>
            <w:tcBorders>
              <w:top w:val="nil"/>
              <w:left w:val="single" w:sz="4" w:space="0" w:color="auto"/>
              <w:bottom w:val="single" w:sz="4" w:space="0" w:color="auto"/>
              <w:right w:val="single" w:sz="4" w:space="0" w:color="auto"/>
            </w:tcBorders>
            <w:shd w:val="clear" w:color="000000" w:fill="FFFFFF"/>
            <w:noWrap/>
            <w:vAlign w:val="center"/>
            <w:hideMark/>
          </w:tcPr>
          <w:p w14:paraId="3FBC9F6F"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Izpolnitev vloge</w:t>
            </w:r>
          </w:p>
        </w:tc>
        <w:tc>
          <w:tcPr>
            <w:tcW w:w="1742" w:type="dxa"/>
            <w:tcBorders>
              <w:top w:val="nil"/>
              <w:left w:val="nil"/>
              <w:bottom w:val="single" w:sz="4" w:space="0" w:color="auto"/>
              <w:right w:val="single" w:sz="4" w:space="0" w:color="auto"/>
            </w:tcBorders>
            <w:shd w:val="clear" w:color="000000" w:fill="FFFFFF"/>
            <w:noWrap/>
            <w:vAlign w:val="bottom"/>
            <w:hideMark/>
          </w:tcPr>
          <w:p w14:paraId="423D4D53"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44CC477D"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6BDF542F"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0,08</w:t>
            </w:r>
          </w:p>
        </w:tc>
        <w:tc>
          <w:tcPr>
            <w:tcW w:w="1076" w:type="dxa"/>
            <w:tcBorders>
              <w:top w:val="nil"/>
              <w:left w:val="nil"/>
              <w:bottom w:val="single" w:sz="4" w:space="0" w:color="auto"/>
              <w:right w:val="single" w:sz="4" w:space="0" w:color="auto"/>
            </w:tcBorders>
            <w:shd w:val="clear" w:color="000000" w:fill="FFFFFF"/>
            <w:vAlign w:val="center"/>
            <w:hideMark/>
          </w:tcPr>
          <w:p w14:paraId="71AD7DBE" w14:textId="4B1AD389" w:rsidR="005E209F" w:rsidRPr="00575CBF" w:rsidRDefault="005E209F" w:rsidP="00384D5B">
            <w:pPr>
              <w:suppressAutoHyphens w:val="0"/>
              <w:jc w:val="center"/>
              <w:rPr>
                <w:rFonts w:ascii="Calibri" w:hAnsi="Calibri" w:cs="Calibri"/>
                <w:sz w:val="16"/>
                <w:szCs w:val="16"/>
                <w:lang w:eastAsia="sl-SI"/>
              </w:rPr>
            </w:pPr>
          </w:p>
        </w:tc>
        <w:tc>
          <w:tcPr>
            <w:tcW w:w="1078" w:type="dxa"/>
            <w:tcBorders>
              <w:top w:val="nil"/>
              <w:left w:val="nil"/>
              <w:bottom w:val="single" w:sz="4" w:space="0" w:color="auto"/>
              <w:right w:val="single" w:sz="4" w:space="0" w:color="auto"/>
            </w:tcBorders>
            <w:shd w:val="clear" w:color="000000" w:fill="FFFFFF"/>
            <w:vAlign w:val="center"/>
          </w:tcPr>
          <w:p w14:paraId="27BDC6CE" w14:textId="2F9FD1FF" w:rsidR="005E209F" w:rsidRPr="00575CBF" w:rsidRDefault="005E209F" w:rsidP="005E209F">
            <w:pPr>
              <w:suppressAutoHyphens w:val="0"/>
              <w:jc w:val="center"/>
              <w:rPr>
                <w:rFonts w:ascii="Calibri" w:hAnsi="Calibri" w:cs="Calibri"/>
                <w:sz w:val="16"/>
                <w:szCs w:val="16"/>
                <w:lang w:eastAsia="sl-SI"/>
              </w:rPr>
            </w:pPr>
          </w:p>
        </w:tc>
        <w:tc>
          <w:tcPr>
            <w:tcW w:w="1072" w:type="dxa"/>
            <w:tcBorders>
              <w:top w:val="nil"/>
              <w:left w:val="nil"/>
              <w:bottom w:val="single" w:sz="4" w:space="0" w:color="auto"/>
              <w:right w:val="single" w:sz="4" w:space="0" w:color="auto"/>
            </w:tcBorders>
            <w:shd w:val="clear" w:color="000000" w:fill="FFFFFF"/>
            <w:vAlign w:val="center"/>
          </w:tcPr>
          <w:p w14:paraId="36808C27" w14:textId="36928FB5" w:rsidR="005E209F" w:rsidRPr="00575CBF" w:rsidRDefault="005E209F" w:rsidP="005E209F">
            <w:pPr>
              <w:suppressAutoHyphens w:val="0"/>
              <w:jc w:val="center"/>
              <w:rPr>
                <w:rFonts w:ascii="Calibri" w:hAnsi="Calibri" w:cs="Calibri"/>
                <w:sz w:val="16"/>
                <w:szCs w:val="16"/>
                <w:lang w:eastAsia="sl-SI"/>
              </w:rPr>
            </w:pPr>
          </w:p>
        </w:tc>
        <w:tc>
          <w:tcPr>
            <w:tcW w:w="1398" w:type="dxa"/>
            <w:tcBorders>
              <w:top w:val="nil"/>
              <w:left w:val="nil"/>
              <w:bottom w:val="single" w:sz="4" w:space="0" w:color="auto"/>
              <w:right w:val="single" w:sz="4" w:space="0" w:color="auto"/>
            </w:tcBorders>
            <w:shd w:val="clear" w:color="000000" w:fill="FFFFFF"/>
            <w:vAlign w:val="center"/>
            <w:hideMark/>
          </w:tcPr>
          <w:p w14:paraId="7C8D7A4C" w14:textId="53330C43" w:rsidR="005E209F" w:rsidRPr="00575CBF" w:rsidRDefault="005E209F" w:rsidP="00575CBF">
            <w:pPr>
              <w:suppressAutoHyphens w:val="0"/>
              <w:jc w:val="right"/>
              <w:rPr>
                <w:rFonts w:ascii="Calibri" w:hAnsi="Calibri" w:cs="Calibri"/>
                <w:sz w:val="16"/>
                <w:szCs w:val="16"/>
                <w:lang w:eastAsia="sl-SI"/>
              </w:rPr>
            </w:pPr>
            <w:r w:rsidRPr="00575CBF">
              <w:rPr>
                <w:rFonts w:ascii="Calibri" w:hAnsi="Calibri" w:cs="Calibri"/>
                <w:sz w:val="16"/>
                <w:szCs w:val="16"/>
                <w:lang w:eastAsia="sl-SI"/>
              </w:rPr>
              <w:t>0,56 E</w:t>
            </w:r>
            <w:r w:rsidR="00575CBF" w:rsidRPr="00575CBF">
              <w:rPr>
                <w:rFonts w:ascii="Calibri" w:hAnsi="Calibri" w:cs="Calibri"/>
                <w:sz w:val="16"/>
                <w:szCs w:val="16"/>
                <w:lang w:eastAsia="sl-SI"/>
              </w:rPr>
              <w:t>UR</w:t>
            </w:r>
          </w:p>
        </w:tc>
        <w:tc>
          <w:tcPr>
            <w:tcW w:w="173" w:type="dxa"/>
            <w:vAlign w:val="center"/>
            <w:hideMark/>
          </w:tcPr>
          <w:p w14:paraId="5A99B669"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5BEE2E30" w14:textId="77777777" w:rsidTr="00464CC7">
        <w:trPr>
          <w:trHeight w:val="265"/>
        </w:trPr>
        <w:tc>
          <w:tcPr>
            <w:tcW w:w="1554" w:type="dxa"/>
            <w:vMerge/>
            <w:tcBorders>
              <w:top w:val="nil"/>
              <w:left w:val="single" w:sz="4" w:space="0" w:color="auto"/>
              <w:bottom w:val="single" w:sz="4" w:space="0" w:color="000000"/>
              <w:right w:val="nil"/>
            </w:tcBorders>
            <w:vAlign w:val="center"/>
            <w:hideMark/>
          </w:tcPr>
          <w:p w14:paraId="1C250C2F" w14:textId="77777777" w:rsidR="005E209F" w:rsidRPr="00575CBF" w:rsidRDefault="005E209F" w:rsidP="005E209F">
            <w:pPr>
              <w:suppressAutoHyphens w:val="0"/>
              <w:rPr>
                <w:rFonts w:ascii="Calibri" w:hAnsi="Calibri" w:cs="Calibri"/>
                <w:color w:val="000000"/>
                <w:sz w:val="16"/>
                <w:szCs w:val="16"/>
                <w:lang w:eastAsia="sl-SI"/>
              </w:rPr>
            </w:pPr>
          </w:p>
        </w:tc>
        <w:tc>
          <w:tcPr>
            <w:tcW w:w="3277" w:type="dxa"/>
            <w:tcBorders>
              <w:top w:val="nil"/>
              <w:left w:val="single" w:sz="4" w:space="0" w:color="auto"/>
              <w:bottom w:val="single" w:sz="4" w:space="0" w:color="auto"/>
              <w:right w:val="single" w:sz="4" w:space="0" w:color="auto"/>
            </w:tcBorders>
            <w:shd w:val="clear" w:color="000000" w:fill="FFFFFF"/>
            <w:vAlign w:val="center"/>
            <w:hideMark/>
          </w:tcPr>
          <w:p w14:paraId="5451342D"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Posredovanje vloge</w:t>
            </w:r>
          </w:p>
        </w:tc>
        <w:tc>
          <w:tcPr>
            <w:tcW w:w="1742" w:type="dxa"/>
            <w:tcBorders>
              <w:top w:val="nil"/>
              <w:left w:val="nil"/>
              <w:bottom w:val="single" w:sz="4" w:space="0" w:color="auto"/>
              <w:right w:val="single" w:sz="4" w:space="0" w:color="auto"/>
            </w:tcBorders>
            <w:shd w:val="clear" w:color="000000" w:fill="FFFFFF"/>
            <w:noWrap/>
            <w:vAlign w:val="bottom"/>
            <w:hideMark/>
          </w:tcPr>
          <w:p w14:paraId="4A4B78AA"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4C60F530"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3EAB0DB3"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0,02</w:t>
            </w:r>
          </w:p>
        </w:tc>
        <w:tc>
          <w:tcPr>
            <w:tcW w:w="1076" w:type="dxa"/>
            <w:tcBorders>
              <w:top w:val="nil"/>
              <w:left w:val="nil"/>
              <w:bottom w:val="single" w:sz="4" w:space="0" w:color="auto"/>
              <w:right w:val="single" w:sz="4" w:space="0" w:color="auto"/>
            </w:tcBorders>
            <w:shd w:val="clear" w:color="000000" w:fill="FFFFFF"/>
            <w:vAlign w:val="bottom"/>
            <w:hideMark/>
          </w:tcPr>
          <w:p w14:paraId="43396F02" w14:textId="5F3215CB" w:rsidR="005E209F" w:rsidRPr="00575CBF" w:rsidRDefault="005E209F" w:rsidP="00384D5B">
            <w:pPr>
              <w:suppressAutoHyphens w:val="0"/>
              <w:jc w:val="center"/>
              <w:rPr>
                <w:rFonts w:ascii="Calibri" w:hAnsi="Calibri" w:cs="Calibri"/>
                <w:sz w:val="16"/>
                <w:szCs w:val="16"/>
                <w:lang w:eastAsia="sl-SI"/>
              </w:rPr>
            </w:pPr>
          </w:p>
        </w:tc>
        <w:tc>
          <w:tcPr>
            <w:tcW w:w="1078" w:type="dxa"/>
            <w:tcBorders>
              <w:top w:val="nil"/>
              <w:left w:val="nil"/>
              <w:bottom w:val="single" w:sz="4" w:space="0" w:color="auto"/>
              <w:right w:val="single" w:sz="4" w:space="0" w:color="auto"/>
            </w:tcBorders>
            <w:shd w:val="clear" w:color="000000" w:fill="FFFFFF"/>
            <w:vAlign w:val="center"/>
          </w:tcPr>
          <w:p w14:paraId="0D64778C" w14:textId="5DD4B108" w:rsidR="005E209F" w:rsidRPr="00575CBF" w:rsidRDefault="005E209F" w:rsidP="005E209F">
            <w:pPr>
              <w:suppressAutoHyphens w:val="0"/>
              <w:jc w:val="center"/>
              <w:rPr>
                <w:rFonts w:ascii="Calibri" w:hAnsi="Calibri" w:cs="Calibri"/>
                <w:sz w:val="16"/>
                <w:szCs w:val="16"/>
                <w:lang w:eastAsia="sl-SI"/>
              </w:rPr>
            </w:pPr>
          </w:p>
        </w:tc>
        <w:tc>
          <w:tcPr>
            <w:tcW w:w="1072" w:type="dxa"/>
            <w:tcBorders>
              <w:top w:val="nil"/>
              <w:left w:val="nil"/>
              <w:bottom w:val="single" w:sz="4" w:space="0" w:color="auto"/>
              <w:right w:val="single" w:sz="4" w:space="0" w:color="auto"/>
            </w:tcBorders>
            <w:shd w:val="clear" w:color="000000" w:fill="FFFFFF"/>
            <w:vAlign w:val="center"/>
          </w:tcPr>
          <w:p w14:paraId="624AE4D6" w14:textId="2147E2CE" w:rsidR="005E209F" w:rsidRPr="00575CBF" w:rsidRDefault="005E209F" w:rsidP="005E209F">
            <w:pPr>
              <w:suppressAutoHyphens w:val="0"/>
              <w:jc w:val="center"/>
              <w:rPr>
                <w:rFonts w:ascii="Calibri" w:hAnsi="Calibri" w:cs="Calibri"/>
                <w:sz w:val="16"/>
                <w:szCs w:val="16"/>
                <w:lang w:eastAsia="sl-SI"/>
              </w:rPr>
            </w:pPr>
          </w:p>
        </w:tc>
        <w:tc>
          <w:tcPr>
            <w:tcW w:w="1398" w:type="dxa"/>
            <w:tcBorders>
              <w:top w:val="nil"/>
              <w:left w:val="nil"/>
              <w:bottom w:val="single" w:sz="4" w:space="0" w:color="auto"/>
              <w:right w:val="single" w:sz="4" w:space="0" w:color="auto"/>
            </w:tcBorders>
            <w:shd w:val="clear" w:color="000000" w:fill="FFFFFF"/>
            <w:vAlign w:val="center"/>
            <w:hideMark/>
          </w:tcPr>
          <w:p w14:paraId="6E39E1AC" w14:textId="408B2885" w:rsidR="005E209F" w:rsidRPr="00575CBF" w:rsidRDefault="005E209F" w:rsidP="00575CBF">
            <w:pPr>
              <w:suppressAutoHyphens w:val="0"/>
              <w:jc w:val="right"/>
              <w:rPr>
                <w:rFonts w:ascii="Calibri" w:hAnsi="Calibri" w:cs="Calibri"/>
                <w:sz w:val="16"/>
                <w:szCs w:val="16"/>
                <w:lang w:eastAsia="sl-SI"/>
              </w:rPr>
            </w:pPr>
            <w:r w:rsidRPr="00575CBF">
              <w:rPr>
                <w:rFonts w:ascii="Calibri" w:hAnsi="Calibri" w:cs="Calibri"/>
                <w:sz w:val="16"/>
                <w:szCs w:val="16"/>
                <w:lang w:eastAsia="sl-SI"/>
              </w:rPr>
              <w:t>0,14 E</w:t>
            </w:r>
            <w:r w:rsidR="00575CBF" w:rsidRPr="00575CBF">
              <w:rPr>
                <w:rFonts w:ascii="Calibri" w:hAnsi="Calibri" w:cs="Calibri"/>
                <w:sz w:val="16"/>
                <w:szCs w:val="16"/>
                <w:lang w:eastAsia="sl-SI"/>
              </w:rPr>
              <w:t>UR</w:t>
            </w:r>
          </w:p>
        </w:tc>
        <w:tc>
          <w:tcPr>
            <w:tcW w:w="173" w:type="dxa"/>
            <w:vAlign w:val="center"/>
            <w:hideMark/>
          </w:tcPr>
          <w:p w14:paraId="3D936DF5"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45C753F9" w14:textId="77777777" w:rsidTr="00143667">
        <w:trPr>
          <w:trHeight w:val="593"/>
        </w:trPr>
        <w:tc>
          <w:tcPr>
            <w:tcW w:w="1554" w:type="dxa"/>
            <w:vMerge/>
            <w:tcBorders>
              <w:top w:val="nil"/>
              <w:left w:val="single" w:sz="4" w:space="0" w:color="auto"/>
              <w:bottom w:val="single" w:sz="4" w:space="0" w:color="000000"/>
              <w:right w:val="nil"/>
            </w:tcBorders>
            <w:vAlign w:val="center"/>
            <w:hideMark/>
          </w:tcPr>
          <w:p w14:paraId="5B6ECDA3" w14:textId="77777777" w:rsidR="005E209F" w:rsidRPr="00575CBF" w:rsidRDefault="005E209F" w:rsidP="005E209F">
            <w:pPr>
              <w:suppressAutoHyphens w:val="0"/>
              <w:rPr>
                <w:rFonts w:ascii="Calibri" w:hAnsi="Calibri" w:cs="Calibri"/>
                <w:color w:val="000000"/>
                <w:sz w:val="16"/>
                <w:szCs w:val="16"/>
                <w:lang w:eastAsia="sl-SI"/>
              </w:rPr>
            </w:pPr>
          </w:p>
        </w:tc>
        <w:tc>
          <w:tcPr>
            <w:tcW w:w="3277" w:type="dxa"/>
            <w:tcBorders>
              <w:top w:val="nil"/>
              <w:left w:val="single" w:sz="4" w:space="0" w:color="auto"/>
              <w:bottom w:val="single" w:sz="4" w:space="0" w:color="auto"/>
              <w:right w:val="single" w:sz="4" w:space="0" w:color="auto"/>
            </w:tcBorders>
            <w:shd w:val="clear" w:color="000000" w:fill="FFFFFF"/>
            <w:vAlign w:val="center"/>
            <w:hideMark/>
          </w:tcPr>
          <w:p w14:paraId="44D3DD20" w14:textId="70DA3AAC" w:rsidR="005E209F" w:rsidRPr="00575CBF" w:rsidRDefault="00575CBF" w:rsidP="005E209F">
            <w:pPr>
              <w:suppressAutoHyphens w:val="0"/>
              <w:rPr>
                <w:rFonts w:ascii="Calibri" w:hAnsi="Calibri" w:cs="Calibri"/>
                <w:sz w:val="16"/>
                <w:szCs w:val="16"/>
                <w:lang w:eastAsia="sl-SI"/>
              </w:rPr>
            </w:pPr>
            <w:r>
              <w:rPr>
                <w:rFonts w:ascii="Calibri" w:hAnsi="Calibri" w:cs="Calibri"/>
                <w:sz w:val="16"/>
                <w:szCs w:val="16"/>
                <w:lang w:eastAsia="sl-SI"/>
              </w:rPr>
              <w:t>P</w:t>
            </w:r>
            <w:r w:rsidR="005E209F" w:rsidRPr="00575CBF">
              <w:rPr>
                <w:rFonts w:ascii="Calibri" w:hAnsi="Calibri" w:cs="Calibri"/>
                <w:sz w:val="16"/>
                <w:szCs w:val="16"/>
                <w:lang w:eastAsia="sl-SI"/>
              </w:rPr>
              <w:t>revzem vozovnice po povzetju preko pošte</w:t>
            </w:r>
          </w:p>
        </w:tc>
        <w:tc>
          <w:tcPr>
            <w:tcW w:w="1742" w:type="dxa"/>
            <w:tcBorders>
              <w:top w:val="nil"/>
              <w:left w:val="nil"/>
              <w:bottom w:val="single" w:sz="4" w:space="0" w:color="auto"/>
              <w:right w:val="single" w:sz="4" w:space="0" w:color="auto"/>
            </w:tcBorders>
            <w:shd w:val="clear" w:color="000000" w:fill="FFFFFF"/>
            <w:noWrap/>
            <w:vAlign w:val="bottom"/>
            <w:hideMark/>
          </w:tcPr>
          <w:p w14:paraId="0ED6F895"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680B2B71"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0F8E7A8D"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0.30</w:t>
            </w:r>
          </w:p>
        </w:tc>
        <w:tc>
          <w:tcPr>
            <w:tcW w:w="1076" w:type="dxa"/>
            <w:tcBorders>
              <w:top w:val="nil"/>
              <w:left w:val="nil"/>
              <w:bottom w:val="single" w:sz="4" w:space="0" w:color="auto"/>
              <w:right w:val="single" w:sz="4" w:space="0" w:color="auto"/>
            </w:tcBorders>
            <w:shd w:val="clear" w:color="000000" w:fill="FFFFFF"/>
            <w:vAlign w:val="bottom"/>
            <w:hideMark/>
          </w:tcPr>
          <w:p w14:paraId="6800274C" w14:textId="77777777" w:rsidR="005E209F" w:rsidRPr="00575CBF" w:rsidRDefault="005E209F" w:rsidP="00384D5B">
            <w:pPr>
              <w:suppressAutoHyphens w:val="0"/>
              <w:jc w:val="center"/>
              <w:rPr>
                <w:rFonts w:ascii="Calibri" w:hAnsi="Calibri" w:cs="Calibri"/>
                <w:sz w:val="16"/>
                <w:szCs w:val="16"/>
                <w:lang w:eastAsia="sl-SI"/>
              </w:rPr>
            </w:pPr>
            <w:r w:rsidRPr="00575CBF">
              <w:rPr>
                <w:rFonts w:ascii="Calibri" w:hAnsi="Calibri" w:cs="Calibri"/>
                <w:sz w:val="16"/>
                <w:szCs w:val="16"/>
                <w:lang w:eastAsia="sl-SI"/>
              </w:rPr>
              <w:t>plačilo izkaznice in stroški pošte</w:t>
            </w:r>
          </w:p>
        </w:tc>
        <w:tc>
          <w:tcPr>
            <w:tcW w:w="1078" w:type="dxa"/>
            <w:tcBorders>
              <w:top w:val="nil"/>
              <w:left w:val="nil"/>
              <w:bottom w:val="single" w:sz="4" w:space="0" w:color="auto"/>
              <w:right w:val="single" w:sz="4" w:space="0" w:color="auto"/>
            </w:tcBorders>
            <w:shd w:val="clear" w:color="000000" w:fill="FFFFFF"/>
            <w:vAlign w:val="center"/>
            <w:hideMark/>
          </w:tcPr>
          <w:p w14:paraId="68F071AA" w14:textId="736B7325"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3,00</w:t>
            </w:r>
            <w:r w:rsidR="00384D5B" w:rsidRPr="00575CBF">
              <w:rPr>
                <w:rFonts w:ascii="Calibri" w:hAnsi="Calibri" w:cs="Calibri"/>
                <w:sz w:val="16"/>
                <w:szCs w:val="16"/>
                <w:lang w:eastAsia="sl-SI"/>
              </w:rPr>
              <w:t xml:space="preserve"> </w:t>
            </w:r>
            <w:r w:rsidRPr="00575CBF">
              <w:rPr>
                <w:rFonts w:ascii="Calibri" w:hAnsi="Calibri" w:cs="Calibri"/>
                <w:sz w:val="16"/>
                <w:szCs w:val="16"/>
                <w:lang w:eastAsia="sl-SI"/>
              </w:rPr>
              <w:t>E</w:t>
            </w:r>
            <w:r w:rsidR="00384D5B" w:rsidRPr="00575CBF">
              <w:rPr>
                <w:rFonts w:ascii="Calibri" w:hAnsi="Calibri" w:cs="Calibri"/>
                <w:sz w:val="16"/>
                <w:szCs w:val="16"/>
                <w:lang w:eastAsia="sl-SI"/>
              </w:rPr>
              <w:t>UR</w:t>
            </w:r>
          </w:p>
        </w:tc>
        <w:tc>
          <w:tcPr>
            <w:tcW w:w="1072" w:type="dxa"/>
            <w:tcBorders>
              <w:top w:val="nil"/>
              <w:left w:val="nil"/>
              <w:bottom w:val="single" w:sz="4" w:space="0" w:color="auto"/>
              <w:right w:val="single" w:sz="4" w:space="0" w:color="auto"/>
            </w:tcBorders>
            <w:shd w:val="clear" w:color="000000" w:fill="FFFFFF"/>
            <w:vAlign w:val="center"/>
            <w:hideMark/>
          </w:tcPr>
          <w:p w14:paraId="6B45658A" w14:textId="5B956D41"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3,00</w:t>
            </w:r>
            <w:r w:rsidR="00384D5B" w:rsidRPr="00575CBF">
              <w:rPr>
                <w:rFonts w:ascii="Calibri" w:hAnsi="Calibri" w:cs="Calibri"/>
                <w:sz w:val="16"/>
                <w:szCs w:val="16"/>
                <w:lang w:eastAsia="sl-SI"/>
              </w:rPr>
              <w:t xml:space="preserve"> </w:t>
            </w:r>
            <w:r w:rsidRPr="00575CBF">
              <w:rPr>
                <w:rFonts w:ascii="Calibri" w:hAnsi="Calibri" w:cs="Calibri"/>
                <w:sz w:val="16"/>
                <w:szCs w:val="16"/>
                <w:lang w:eastAsia="sl-SI"/>
              </w:rPr>
              <w:t>E</w:t>
            </w:r>
            <w:r w:rsidR="00384D5B" w:rsidRPr="00575CBF">
              <w:rPr>
                <w:rFonts w:ascii="Calibri" w:hAnsi="Calibri" w:cs="Calibri"/>
                <w:sz w:val="16"/>
                <w:szCs w:val="16"/>
                <w:lang w:eastAsia="sl-SI"/>
              </w:rPr>
              <w:t>UR</w:t>
            </w:r>
          </w:p>
        </w:tc>
        <w:tc>
          <w:tcPr>
            <w:tcW w:w="1398" w:type="dxa"/>
            <w:tcBorders>
              <w:top w:val="nil"/>
              <w:left w:val="nil"/>
              <w:bottom w:val="single" w:sz="4" w:space="0" w:color="auto"/>
              <w:right w:val="single" w:sz="4" w:space="0" w:color="auto"/>
            </w:tcBorders>
            <w:shd w:val="clear" w:color="000000" w:fill="FFFFFF"/>
            <w:vAlign w:val="center"/>
            <w:hideMark/>
          </w:tcPr>
          <w:p w14:paraId="605556B7" w14:textId="7395946A" w:rsidR="005E209F" w:rsidRPr="00575CBF" w:rsidRDefault="005E209F" w:rsidP="00575CBF">
            <w:pPr>
              <w:suppressAutoHyphens w:val="0"/>
              <w:jc w:val="right"/>
              <w:rPr>
                <w:rFonts w:ascii="Calibri" w:hAnsi="Calibri" w:cs="Calibri"/>
                <w:sz w:val="16"/>
                <w:szCs w:val="16"/>
                <w:lang w:eastAsia="sl-SI"/>
              </w:rPr>
            </w:pPr>
            <w:r w:rsidRPr="00575CBF">
              <w:rPr>
                <w:rFonts w:ascii="Calibri" w:hAnsi="Calibri" w:cs="Calibri"/>
                <w:sz w:val="16"/>
                <w:szCs w:val="16"/>
                <w:lang w:eastAsia="sl-SI"/>
              </w:rPr>
              <w:t>8,09 E</w:t>
            </w:r>
            <w:r w:rsidR="00575CBF" w:rsidRPr="00575CBF">
              <w:rPr>
                <w:rFonts w:ascii="Calibri" w:hAnsi="Calibri" w:cs="Calibri"/>
                <w:sz w:val="16"/>
                <w:szCs w:val="16"/>
                <w:lang w:eastAsia="sl-SI"/>
              </w:rPr>
              <w:t>UR</w:t>
            </w:r>
          </w:p>
        </w:tc>
        <w:tc>
          <w:tcPr>
            <w:tcW w:w="173" w:type="dxa"/>
            <w:vAlign w:val="center"/>
            <w:hideMark/>
          </w:tcPr>
          <w:p w14:paraId="44ECA6C9"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538AFBAB" w14:textId="77777777" w:rsidTr="00143667">
        <w:trPr>
          <w:trHeight w:val="452"/>
        </w:trPr>
        <w:tc>
          <w:tcPr>
            <w:tcW w:w="1554" w:type="dxa"/>
            <w:vMerge/>
            <w:tcBorders>
              <w:top w:val="nil"/>
              <w:left w:val="single" w:sz="4" w:space="0" w:color="auto"/>
              <w:bottom w:val="single" w:sz="4" w:space="0" w:color="000000"/>
              <w:right w:val="nil"/>
            </w:tcBorders>
            <w:vAlign w:val="center"/>
            <w:hideMark/>
          </w:tcPr>
          <w:p w14:paraId="0AED40F7" w14:textId="77777777" w:rsidR="005E209F" w:rsidRPr="00575CBF" w:rsidRDefault="005E209F" w:rsidP="005E209F">
            <w:pPr>
              <w:suppressAutoHyphens w:val="0"/>
              <w:rPr>
                <w:rFonts w:ascii="Calibri" w:hAnsi="Calibri" w:cs="Calibri"/>
                <w:color w:val="000000"/>
                <w:sz w:val="16"/>
                <w:szCs w:val="16"/>
                <w:lang w:eastAsia="sl-SI"/>
              </w:rPr>
            </w:pPr>
          </w:p>
        </w:tc>
        <w:tc>
          <w:tcPr>
            <w:tcW w:w="3277" w:type="dxa"/>
            <w:tcBorders>
              <w:top w:val="nil"/>
              <w:left w:val="single" w:sz="4" w:space="0" w:color="auto"/>
              <w:bottom w:val="single" w:sz="4" w:space="0" w:color="auto"/>
              <w:right w:val="single" w:sz="4" w:space="0" w:color="auto"/>
            </w:tcBorders>
            <w:shd w:val="clear" w:color="000000" w:fill="FFFFFF"/>
            <w:vAlign w:val="center"/>
            <w:hideMark/>
          </w:tcPr>
          <w:p w14:paraId="4AE1FE79" w14:textId="336F5BDD" w:rsidR="005E209F" w:rsidRPr="00575CBF" w:rsidRDefault="00575CBF" w:rsidP="005E209F">
            <w:pPr>
              <w:suppressAutoHyphens w:val="0"/>
              <w:rPr>
                <w:rFonts w:ascii="Calibri" w:hAnsi="Calibri" w:cs="Calibri"/>
                <w:sz w:val="16"/>
                <w:szCs w:val="16"/>
                <w:lang w:eastAsia="sl-SI"/>
              </w:rPr>
            </w:pPr>
            <w:r>
              <w:rPr>
                <w:rFonts w:ascii="Calibri" w:hAnsi="Calibri" w:cs="Calibri"/>
                <w:sz w:val="16"/>
                <w:szCs w:val="16"/>
                <w:lang w:eastAsia="sl-SI"/>
              </w:rPr>
              <w:t>P</w:t>
            </w:r>
            <w:r w:rsidR="005E209F" w:rsidRPr="00575CBF">
              <w:rPr>
                <w:rFonts w:ascii="Calibri" w:hAnsi="Calibri" w:cs="Calibri"/>
                <w:sz w:val="16"/>
                <w:szCs w:val="16"/>
                <w:lang w:eastAsia="sl-SI"/>
              </w:rPr>
              <w:t>revzem vozovnice na prodajnih mestih prevoznikov</w:t>
            </w:r>
          </w:p>
        </w:tc>
        <w:tc>
          <w:tcPr>
            <w:tcW w:w="1742" w:type="dxa"/>
            <w:tcBorders>
              <w:top w:val="nil"/>
              <w:left w:val="nil"/>
              <w:bottom w:val="single" w:sz="4" w:space="0" w:color="auto"/>
              <w:right w:val="single" w:sz="4" w:space="0" w:color="auto"/>
            </w:tcBorders>
            <w:shd w:val="clear" w:color="000000" w:fill="FFFFFF"/>
            <w:noWrap/>
            <w:vAlign w:val="bottom"/>
            <w:hideMark/>
          </w:tcPr>
          <w:p w14:paraId="5AEC5161"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36FAE5E2"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5251DB4E"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1,00</w:t>
            </w:r>
          </w:p>
        </w:tc>
        <w:tc>
          <w:tcPr>
            <w:tcW w:w="1076" w:type="dxa"/>
            <w:tcBorders>
              <w:top w:val="nil"/>
              <w:left w:val="nil"/>
              <w:bottom w:val="single" w:sz="4" w:space="0" w:color="auto"/>
              <w:right w:val="single" w:sz="4" w:space="0" w:color="auto"/>
            </w:tcBorders>
            <w:shd w:val="clear" w:color="000000" w:fill="FFFFFF"/>
            <w:vAlign w:val="bottom"/>
            <w:hideMark/>
          </w:tcPr>
          <w:p w14:paraId="29570EC3" w14:textId="77777777" w:rsidR="005E209F" w:rsidRPr="00575CBF" w:rsidRDefault="005E209F" w:rsidP="00384D5B">
            <w:pPr>
              <w:suppressAutoHyphens w:val="0"/>
              <w:jc w:val="center"/>
              <w:rPr>
                <w:rFonts w:ascii="Calibri" w:hAnsi="Calibri" w:cs="Calibri"/>
                <w:sz w:val="16"/>
                <w:szCs w:val="16"/>
                <w:lang w:eastAsia="sl-SI"/>
              </w:rPr>
            </w:pPr>
            <w:r w:rsidRPr="00575CBF">
              <w:rPr>
                <w:rFonts w:ascii="Calibri" w:hAnsi="Calibri" w:cs="Calibri"/>
                <w:sz w:val="16"/>
                <w:szCs w:val="16"/>
                <w:lang w:eastAsia="sl-SI"/>
              </w:rPr>
              <w:t>plačilo izkaznice</w:t>
            </w:r>
          </w:p>
        </w:tc>
        <w:tc>
          <w:tcPr>
            <w:tcW w:w="1078" w:type="dxa"/>
            <w:tcBorders>
              <w:top w:val="nil"/>
              <w:left w:val="nil"/>
              <w:bottom w:val="single" w:sz="4" w:space="0" w:color="auto"/>
              <w:right w:val="single" w:sz="4" w:space="0" w:color="auto"/>
            </w:tcBorders>
            <w:shd w:val="clear" w:color="000000" w:fill="FFFFFF"/>
            <w:vAlign w:val="center"/>
            <w:hideMark/>
          </w:tcPr>
          <w:p w14:paraId="0BDE1700"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single" w:sz="4" w:space="0" w:color="auto"/>
            </w:tcBorders>
            <w:shd w:val="clear" w:color="000000" w:fill="FFFFFF"/>
            <w:vAlign w:val="center"/>
            <w:hideMark/>
          </w:tcPr>
          <w:p w14:paraId="62250B67" w14:textId="2FCC3332"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3,00 E</w:t>
            </w:r>
            <w:r w:rsidR="00384D5B" w:rsidRPr="00575CBF">
              <w:rPr>
                <w:rFonts w:ascii="Calibri" w:hAnsi="Calibri" w:cs="Calibri"/>
                <w:sz w:val="16"/>
                <w:szCs w:val="16"/>
                <w:lang w:eastAsia="sl-SI"/>
              </w:rPr>
              <w:t>UR</w:t>
            </w:r>
          </w:p>
        </w:tc>
        <w:tc>
          <w:tcPr>
            <w:tcW w:w="1398" w:type="dxa"/>
            <w:tcBorders>
              <w:top w:val="nil"/>
              <w:left w:val="nil"/>
              <w:bottom w:val="single" w:sz="4" w:space="0" w:color="auto"/>
              <w:right w:val="single" w:sz="4" w:space="0" w:color="auto"/>
            </w:tcBorders>
            <w:shd w:val="clear" w:color="000000" w:fill="FFFFFF"/>
            <w:vAlign w:val="center"/>
            <w:hideMark/>
          </w:tcPr>
          <w:p w14:paraId="4233554B" w14:textId="6833A658" w:rsidR="005E209F" w:rsidRPr="00575CBF" w:rsidRDefault="005E209F" w:rsidP="00575CBF">
            <w:pPr>
              <w:suppressAutoHyphens w:val="0"/>
              <w:jc w:val="right"/>
              <w:rPr>
                <w:rFonts w:ascii="Calibri" w:hAnsi="Calibri" w:cs="Calibri"/>
                <w:sz w:val="16"/>
                <w:szCs w:val="16"/>
                <w:lang w:eastAsia="sl-SI"/>
              </w:rPr>
            </w:pPr>
            <w:r w:rsidRPr="00575CBF">
              <w:rPr>
                <w:rFonts w:ascii="Calibri" w:hAnsi="Calibri" w:cs="Calibri"/>
                <w:sz w:val="16"/>
                <w:szCs w:val="16"/>
                <w:lang w:eastAsia="sl-SI"/>
              </w:rPr>
              <w:t>9,98 E</w:t>
            </w:r>
            <w:r w:rsidR="00575CBF" w:rsidRPr="00575CBF">
              <w:rPr>
                <w:rFonts w:ascii="Calibri" w:hAnsi="Calibri" w:cs="Calibri"/>
                <w:sz w:val="16"/>
                <w:szCs w:val="16"/>
                <w:lang w:eastAsia="sl-SI"/>
              </w:rPr>
              <w:t>UR</w:t>
            </w:r>
          </w:p>
        </w:tc>
        <w:tc>
          <w:tcPr>
            <w:tcW w:w="173" w:type="dxa"/>
            <w:vAlign w:val="center"/>
            <w:hideMark/>
          </w:tcPr>
          <w:p w14:paraId="465C0725"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0116D721" w14:textId="77777777" w:rsidTr="00143667">
        <w:trPr>
          <w:trHeight w:val="265"/>
        </w:trPr>
        <w:tc>
          <w:tcPr>
            <w:tcW w:w="1554" w:type="dxa"/>
            <w:tcBorders>
              <w:top w:val="nil"/>
              <w:left w:val="single" w:sz="4" w:space="0" w:color="auto"/>
              <w:bottom w:val="single" w:sz="4" w:space="0" w:color="auto"/>
              <w:right w:val="nil"/>
            </w:tcBorders>
            <w:shd w:val="clear" w:color="auto" w:fill="auto"/>
            <w:vAlign w:val="center"/>
            <w:hideMark/>
          </w:tcPr>
          <w:p w14:paraId="15E5B82C" w14:textId="77777777" w:rsidR="005E209F" w:rsidRPr="00575CBF" w:rsidRDefault="005E209F" w:rsidP="005E209F">
            <w:pPr>
              <w:suppressAutoHyphens w:val="0"/>
              <w:jc w:val="center"/>
              <w:rPr>
                <w:rFonts w:ascii="Calibri" w:hAnsi="Calibri" w:cs="Calibri"/>
                <w:color w:val="000000"/>
                <w:sz w:val="16"/>
                <w:szCs w:val="16"/>
                <w:lang w:eastAsia="sl-SI"/>
              </w:rPr>
            </w:pPr>
            <w:r w:rsidRPr="00575CBF">
              <w:rPr>
                <w:rFonts w:ascii="Calibri" w:hAnsi="Calibri" w:cs="Calibri"/>
                <w:color w:val="000000"/>
                <w:sz w:val="16"/>
                <w:szCs w:val="16"/>
                <w:lang w:eastAsia="sl-SI"/>
              </w:rPr>
              <w:t> </w:t>
            </w:r>
          </w:p>
        </w:tc>
        <w:tc>
          <w:tcPr>
            <w:tcW w:w="3277" w:type="dxa"/>
            <w:tcBorders>
              <w:top w:val="nil"/>
              <w:left w:val="nil"/>
              <w:bottom w:val="single" w:sz="4" w:space="0" w:color="auto"/>
              <w:right w:val="nil"/>
            </w:tcBorders>
            <w:shd w:val="clear" w:color="000000" w:fill="FFFFFF"/>
            <w:noWrap/>
            <w:vAlign w:val="center"/>
            <w:hideMark/>
          </w:tcPr>
          <w:p w14:paraId="28D73CCA"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 </w:t>
            </w:r>
          </w:p>
        </w:tc>
        <w:tc>
          <w:tcPr>
            <w:tcW w:w="1742" w:type="dxa"/>
            <w:tcBorders>
              <w:top w:val="nil"/>
              <w:left w:val="nil"/>
              <w:bottom w:val="single" w:sz="4" w:space="0" w:color="auto"/>
              <w:right w:val="nil"/>
            </w:tcBorders>
            <w:shd w:val="clear" w:color="000000" w:fill="FFFFFF"/>
            <w:noWrap/>
            <w:vAlign w:val="bottom"/>
            <w:hideMark/>
          </w:tcPr>
          <w:p w14:paraId="6443CBD3"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nil"/>
            </w:tcBorders>
            <w:shd w:val="clear" w:color="000000" w:fill="FFFFFF"/>
            <w:noWrap/>
            <w:vAlign w:val="bottom"/>
            <w:hideMark/>
          </w:tcPr>
          <w:p w14:paraId="17EF5192"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 </w:t>
            </w:r>
          </w:p>
        </w:tc>
        <w:tc>
          <w:tcPr>
            <w:tcW w:w="1076" w:type="dxa"/>
            <w:tcBorders>
              <w:top w:val="nil"/>
              <w:left w:val="nil"/>
              <w:bottom w:val="single" w:sz="4" w:space="0" w:color="auto"/>
              <w:right w:val="nil"/>
            </w:tcBorders>
            <w:shd w:val="clear" w:color="000000" w:fill="FFFFFF"/>
            <w:noWrap/>
            <w:vAlign w:val="bottom"/>
            <w:hideMark/>
          </w:tcPr>
          <w:p w14:paraId="53190170"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6" w:type="dxa"/>
            <w:tcBorders>
              <w:top w:val="nil"/>
              <w:left w:val="nil"/>
              <w:bottom w:val="single" w:sz="4" w:space="0" w:color="auto"/>
              <w:right w:val="nil"/>
            </w:tcBorders>
            <w:shd w:val="clear" w:color="000000" w:fill="FFFFFF"/>
            <w:vAlign w:val="bottom"/>
            <w:hideMark/>
          </w:tcPr>
          <w:p w14:paraId="015916C2"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 </w:t>
            </w:r>
          </w:p>
        </w:tc>
        <w:tc>
          <w:tcPr>
            <w:tcW w:w="1078" w:type="dxa"/>
            <w:tcBorders>
              <w:top w:val="nil"/>
              <w:left w:val="nil"/>
              <w:bottom w:val="single" w:sz="4" w:space="0" w:color="auto"/>
              <w:right w:val="nil"/>
            </w:tcBorders>
            <w:shd w:val="clear" w:color="000000" w:fill="FFFFFF"/>
            <w:vAlign w:val="center"/>
            <w:hideMark/>
          </w:tcPr>
          <w:p w14:paraId="51CAC79F"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nil"/>
            </w:tcBorders>
            <w:shd w:val="clear" w:color="000000" w:fill="FFFFFF"/>
            <w:vAlign w:val="center"/>
            <w:hideMark/>
          </w:tcPr>
          <w:p w14:paraId="6B5912F9"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398" w:type="dxa"/>
            <w:tcBorders>
              <w:top w:val="nil"/>
              <w:left w:val="single" w:sz="4" w:space="0" w:color="auto"/>
              <w:bottom w:val="single" w:sz="4" w:space="0" w:color="auto"/>
              <w:right w:val="single" w:sz="4" w:space="0" w:color="auto"/>
            </w:tcBorders>
            <w:shd w:val="clear" w:color="000000" w:fill="FFFFFF"/>
            <w:vAlign w:val="center"/>
            <w:hideMark/>
          </w:tcPr>
          <w:p w14:paraId="5339DB8F" w14:textId="411EA4FC" w:rsidR="005E209F" w:rsidRPr="00575CBF" w:rsidRDefault="005E209F" w:rsidP="00575CBF">
            <w:pPr>
              <w:suppressAutoHyphens w:val="0"/>
              <w:jc w:val="right"/>
              <w:rPr>
                <w:rFonts w:ascii="Calibri" w:hAnsi="Calibri" w:cs="Calibri"/>
                <w:b/>
                <w:bCs/>
                <w:sz w:val="16"/>
                <w:szCs w:val="16"/>
                <w:lang w:eastAsia="sl-SI"/>
              </w:rPr>
            </w:pPr>
            <w:r w:rsidRPr="00575CBF">
              <w:rPr>
                <w:rFonts w:ascii="Calibri" w:hAnsi="Calibri" w:cs="Calibri"/>
                <w:b/>
                <w:bCs/>
                <w:sz w:val="16"/>
                <w:szCs w:val="16"/>
                <w:lang w:eastAsia="sl-SI"/>
              </w:rPr>
              <w:t>18,77 E</w:t>
            </w:r>
            <w:r w:rsidR="00575CBF" w:rsidRPr="00575CBF">
              <w:rPr>
                <w:rFonts w:ascii="Calibri" w:hAnsi="Calibri" w:cs="Calibri"/>
                <w:b/>
                <w:bCs/>
                <w:sz w:val="16"/>
                <w:szCs w:val="16"/>
                <w:lang w:eastAsia="sl-SI"/>
              </w:rPr>
              <w:t>UR</w:t>
            </w:r>
          </w:p>
        </w:tc>
        <w:tc>
          <w:tcPr>
            <w:tcW w:w="173" w:type="dxa"/>
            <w:vAlign w:val="center"/>
            <w:hideMark/>
          </w:tcPr>
          <w:p w14:paraId="6DA8D596"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299F6421" w14:textId="77777777" w:rsidTr="00143667">
        <w:trPr>
          <w:trHeight w:val="265"/>
        </w:trPr>
        <w:tc>
          <w:tcPr>
            <w:tcW w:w="11953" w:type="dxa"/>
            <w:gridSpan w:val="8"/>
            <w:tcBorders>
              <w:top w:val="single" w:sz="4" w:space="0" w:color="auto"/>
              <w:left w:val="single" w:sz="4" w:space="0" w:color="auto"/>
              <w:bottom w:val="single" w:sz="4" w:space="0" w:color="auto"/>
              <w:right w:val="nil"/>
            </w:tcBorders>
            <w:shd w:val="clear" w:color="000000" w:fill="BDD7EE"/>
            <w:vAlign w:val="center"/>
            <w:hideMark/>
          </w:tcPr>
          <w:p w14:paraId="6447B55F" w14:textId="77777777" w:rsidR="005E209F" w:rsidRPr="00575CBF" w:rsidRDefault="005E209F" w:rsidP="005E209F">
            <w:pPr>
              <w:suppressAutoHyphens w:val="0"/>
              <w:jc w:val="center"/>
              <w:rPr>
                <w:rFonts w:ascii="Calibri" w:hAnsi="Calibri" w:cs="Calibri"/>
                <w:b/>
                <w:bCs/>
                <w:color w:val="000000"/>
                <w:sz w:val="16"/>
                <w:szCs w:val="16"/>
                <w:lang w:eastAsia="sl-SI"/>
              </w:rPr>
            </w:pPr>
            <w:r w:rsidRPr="00575CBF">
              <w:rPr>
                <w:rFonts w:ascii="Calibri" w:hAnsi="Calibri" w:cs="Calibri"/>
                <w:b/>
                <w:bCs/>
                <w:color w:val="000000"/>
                <w:sz w:val="16"/>
                <w:szCs w:val="16"/>
                <w:lang w:eastAsia="sl-SI"/>
              </w:rPr>
              <w:t>Pridobitev brezplačne vozovnice po navadni pošti</w:t>
            </w:r>
          </w:p>
        </w:tc>
        <w:tc>
          <w:tcPr>
            <w:tcW w:w="1398" w:type="dxa"/>
            <w:tcBorders>
              <w:top w:val="nil"/>
              <w:left w:val="single" w:sz="4" w:space="0" w:color="auto"/>
              <w:bottom w:val="single" w:sz="4" w:space="0" w:color="auto"/>
              <w:right w:val="single" w:sz="4" w:space="0" w:color="auto"/>
            </w:tcBorders>
            <w:shd w:val="clear" w:color="000000" w:fill="BDD7EE"/>
            <w:vAlign w:val="center"/>
            <w:hideMark/>
          </w:tcPr>
          <w:p w14:paraId="2E05FA0C" w14:textId="77777777" w:rsidR="005E209F" w:rsidRPr="00575CBF" w:rsidRDefault="005E209F" w:rsidP="005E209F">
            <w:pPr>
              <w:suppressAutoHyphens w:val="0"/>
              <w:jc w:val="center"/>
              <w:rPr>
                <w:rFonts w:ascii="Calibri" w:hAnsi="Calibri" w:cs="Calibri"/>
                <w:b/>
                <w:bCs/>
                <w:sz w:val="16"/>
                <w:szCs w:val="16"/>
                <w:lang w:eastAsia="sl-SI"/>
              </w:rPr>
            </w:pPr>
            <w:r w:rsidRPr="00575CBF">
              <w:rPr>
                <w:rFonts w:ascii="Calibri" w:hAnsi="Calibri" w:cs="Calibri"/>
                <w:b/>
                <w:bCs/>
                <w:sz w:val="16"/>
                <w:szCs w:val="16"/>
                <w:lang w:eastAsia="sl-SI"/>
              </w:rPr>
              <w:t> </w:t>
            </w:r>
          </w:p>
        </w:tc>
        <w:tc>
          <w:tcPr>
            <w:tcW w:w="173" w:type="dxa"/>
            <w:vAlign w:val="center"/>
            <w:hideMark/>
          </w:tcPr>
          <w:p w14:paraId="365658F4"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5ED49D83" w14:textId="77777777" w:rsidTr="00143667">
        <w:trPr>
          <w:trHeight w:val="442"/>
        </w:trPr>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62D11782" w14:textId="77777777" w:rsidR="005E209F" w:rsidRPr="00575CBF" w:rsidRDefault="005E209F" w:rsidP="005E209F">
            <w:pPr>
              <w:suppressAutoHyphens w:val="0"/>
              <w:jc w:val="center"/>
              <w:rPr>
                <w:rFonts w:ascii="Calibri" w:hAnsi="Calibri" w:cs="Calibri"/>
                <w:color w:val="000000"/>
                <w:sz w:val="16"/>
                <w:szCs w:val="16"/>
                <w:lang w:eastAsia="sl-SI"/>
              </w:rPr>
            </w:pPr>
            <w:r w:rsidRPr="00575CBF">
              <w:rPr>
                <w:rFonts w:ascii="Calibri" w:hAnsi="Calibri" w:cs="Calibri"/>
                <w:color w:val="000000"/>
                <w:sz w:val="16"/>
                <w:szCs w:val="16"/>
                <w:lang w:eastAsia="sl-SI"/>
              </w:rPr>
              <w:t xml:space="preserve"> ODDAJA PO POŠTI</w:t>
            </w:r>
          </w:p>
        </w:tc>
        <w:tc>
          <w:tcPr>
            <w:tcW w:w="3277" w:type="dxa"/>
            <w:tcBorders>
              <w:top w:val="nil"/>
              <w:left w:val="nil"/>
              <w:bottom w:val="single" w:sz="4" w:space="0" w:color="auto"/>
              <w:right w:val="single" w:sz="4" w:space="0" w:color="auto"/>
            </w:tcBorders>
            <w:shd w:val="clear" w:color="000000" w:fill="FFFFFF"/>
            <w:noWrap/>
            <w:vAlign w:val="center"/>
            <w:hideMark/>
          </w:tcPr>
          <w:p w14:paraId="0A7FC80C" w14:textId="4A57B220" w:rsidR="005E209F" w:rsidRPr="00575CBF" w:rsidRDefault="00575CBF" w:rsidP="005E209F">
            <w:pPr>
              <w:suppressAutoHyphens w:val="0"/>
              <w:rPr>
                <w:rFonts w:ascii="Calibri" w:hAnsi="Calibri" w:cs="Calibri"/>
                <w:sz w:val="16"/>
                <w:szCs w:val="16"/>
                <w:lang w:eastAsia="sl-SI"/>
              </w:rPr>
            </w:pPr>
            <w:r>
              <w:rPr>
                <w:rFonts w:ascii="Calibri" w:hAnsi="Calibri" w:cs="Calibri"/>
                <w:sz w:val="16"/>
                <w:szCs w:val="16"/>
                <w:lang w:eastAsia="sl-SI"/>
              </w:rPr>
              <w:t>T</w:t>
            </w:r>
            <w:r w:rsidR="005E209F" w:rsidRPr="00575CBF">
              <w:rPr>
                <w:rFonts w:ascii="Calibri" w:hAnsi="Calibri" w:cs="Calibri"/>
                <w:sz w:val="16"/>
                <w:szCs w:val="16"/>
                <w:lang w:eastAsia="sl-SI"/>
              </w:rPr>
              <w:t>iskanje vloge</w:t>
            </w:r>
          </w:p>
        </w:tc>
        <w:tc>
          <w:tcPr>
            <w:tcW w:w="1742" w:type="dxa"/>
            <w:tcBorders>
              <w:top w:val="nil"/>
              <w:left w:val="nil"/>
              <w:bottom w:val="single" w:sz="4" w:space="0" w:color="auto"/>
              <w:right w:val="single" w:sz="4" w:space="0" w:color="auto"/>
            </w:tcBorders>
            <w:shd w:val="clear" w:color="000000" w:fill="FFFFFF"/>
            <w:noWrap/>
            <w:vAlign w:val="bottom"/>
            <w:hideMark/>
          </w:tcPr>
          <w:p w14:paraId="632A2476"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62C5B43B"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55A034D1"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0,02</w:t>
            </w:r>
          </w:p>
        </w:tc>
        <w:tc>
          <w:tcPr>
            <w:tcW w:w="1076" w:type="dxa"/>
            <w:tcBorders>
              <w:top w:val="nil"/>
              <w:left w:val="nil"/>
              <w:bottom w:val="single" w:sz="4" w:space="0" w:color="auto"/>
              <w:right w:val="single" w:sz="4" w:space="0" w:color="auto"/>
            </w:tcBorders>
            <w:shd w:val="clear" w:color="000000" w:fill="FFFFFF"/>
            <w:vAlign w:val="center"/>
            <w:hideMark/>
          </w:tcPr>
          <w:p w14:paraId="7E1719A7" w14:textId="4D45481D" w:rsidR="005E209F" w:rsidRPr="00575CBF" w:rsidRDefault="005E209F" w:rsidP="00384D5B">
            <w:pPr>
              <w:suppressAutoHyphens w:val="0"/>
              <w:jc w:val="center"/>
              <w:rPr>
                <w:rFonts w:ascii="Calibri" w:hAnsi="Calibri" w:cs="Calibri"/>
                <w:sz w:val="16"/>
                <w:szCs w:val="16"/>
                <w:lang w:eastAsia="sl-SI"/>
              </w:rPr>
            </w:pPr>
            <w:r w:rsidRPr="00575CBF">
              <w:rPr>
                <w:rFonts w:ascii="Calibri" w:hAnsi="Calibri" w:cs="Calibri"/>
                <w:sz w:val="16"/>
                <w:szCs w:val="16"/>
                <w:lang w:eastAsia="sl-SI"/>
              </w:rPr>
              <w:t>tiskanje vloge</w:t>
            </w:r>
          </w:p>
        </w:tc>
        <w:tc>
          <w:tcPr>
            <w:tcW w:w="1078" w:type="dxa"/>
            <w:tcBorders>
              <w:top w:val="nil"/>
              <w:left w:val="nil"/>
              <w:bottom w:val="single" w:sz="4" w:space="0" w:color="auto"/>
              <w:right w:val="single" w:sz="4" w:space="0" w:color="auto"/>
            </w:tcBorders>
            <w:shd w:val="clear" w:color="000000" w:fill="FFFFFF"/>
            <w:noWrap/>
            <w:vAlign w:val="bottom"/>
            <w:hideMark/>
          </w:tcPr>
          <w:p w14:paraId="574012CE"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single" w:sz="4" w:space="0" w:color="auto"/>
            </w:tcBorders>
            <w:shd w:val="clear" w:color="000000" w:fill="FFFFFF"/>
            <w:vAlign w:val="center"/>
            <w:hideMark/>
          </w:tcPr>
          <w:p w14:paraId="501E3B7B" w14:textId="089399B4"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0,06 E</w:t>
            </w:r>
            <w:r w:rsidR="00384D5B" w:rsidRPr="00575CBF">
              <w:rPr>
                <w:rFonts w:ascii="Calibri" w:hAnsi="Calibri" w:cs="Calibri"/>
                <w:sz w:val="16"/>
                <w:szCs w:val="16"/>
                <w:lang w:eastAsia="sl-SI"/>
              </w:rPr>
              <w:t>UR</w:t>
            </w:r>
          </w:p>
        </w:tc>
        <w:tc>
          <w:tcPr>
            <w:tcW w:w="1398" w:type="dxa"/>
            <w:tcBorders>
              <w:top w:val="nil"/>
              <w:left w:val="nil"/>
              <w:bottom w:val="single" w:sz="4" w:space="0" w:color="auto"/>
              <w:right w:val="single" w:sz="4" w:space="0" w:color="auto"/>
            </w:tcBorders>
            <w:shd w:val="clear" w:color="000000" w:fill="FFFFFF"/>
            <w:vAlign w:val="center"/>
            <w:hideMark/>
          </w:tcPr>
          <w:p w14:paraId="32DCC4F0" w14:textId="3657D926" w:rsidR="005E209F" w:rsidRPr="00575CBF" w:rsidRDefault="005E209F" w:rsidP="00575CBF">
            <w:pPr>
              <w:suppressAutoHyphens w:val="0"/>
              <w:jc w:val="right"/>
              <w:rPr>
                <w:rFonts w:ascii="Calibri" w:hAnsi="Calibri" w:cs="Calibri"/>
                <w:sz w:val="16"/>
                <w:szCs w:val="16"/>
                <w:lang w:eastAsia="sl-SI"/>
              </w:rPr>
            </w:pPr>
            <w:r w:rsidRPr="00575CBF">
              <w:rPr>
                <w:rFonts w:ascii="Calibri" w:hAnsi="Calibri" w:cs="Calibri"/>
                <w:sz w:val="16"/>
                <w:szCs w:val="16"/>
                <w:lang w:eastAsia="sl-SI"/>
              </w:rPr>
              <w:t>0,62 E</w:t>
            </w:r>
            <w:r w:rsidR="00575CBF">
              <w:rPr>
                <w:rFonts w:ascii="Calibri" w:hAnsi="Calibri" w:cs="Calibri"/>
                <w:sz w:val="16"/>
                <w:szCs w:val="16"/>
                <w:lang w:eastAsia="sl-SI"/>
              </w:rPr>
              <w:t>UR</w:t>
            </w:r>
          </w:p>
        </w:tc>
        <w:tc>
          <w:tcPr>
            <w:tcW w:w="173" w:type="dxa"/>
            <w:vAlign w:val="center"/>
            <w:hideMark/>
          </w:tcPr>
          <w:p w14:paraId="5A7BEA33"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05741792" w14:textId="77777777" w:rsidTr="00143667">
        <w:trPr>
          <w:trHeight w:val="265"/>
        </w:trPr>
        <w:tc>
          <w:tcPr>
            <w:tcW w:w="1554" w:type="dxa"/>
            <w:vMerge/>
            <w:tcBorders>
              <w:top w:val="nil"/>
              <w:left w:val="single" w:sz="4" w:space="0" w:color="auto"/>
              <w:bottom w:val="single" w:sz="4" w:space="0" w:color="auto"/>
              <w:right w:val="single" w:sz="4" w:space="0" w:color="auto"/>
            </w:tcBorders>
            <w:vAlign w:val="center"/>
            <w:hideMark/>
          </w:tcPr>
          <w:p w14:paraId="1DAB9584" w14:textId="77777777" w:rsidR="005E209F" w:rsidRPr="00575CBF" w:rsidRDefault="005E209F" w:rsidP="005E209F">
            <w:pPr>
              <w:suppressAutoHyphens w:val="0"/>
              <w:rPr>
                <w:rFonts w:ascii="Calibri" w:hAnsi="Calibri" w:cs="Calibri"/>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noWrap/>
            <w:vAlign w:val="center"/>
            <w:hideMark/>
          </w:tcPr>
          <w:p w14:paraId="5A93A425"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Izpolnitev vloge</w:t>
            </w:r>
          </w:p>
        </w:tc>
        <w:tc>
          <w:tcPr>
            <w:tcW w:w="1742" w:type="dxa"/>
            <w:tcBorders>
              <w:top w:val="nil"/>
              <w:left w:val="nil"/>
              <w:bottom w:val="single" w:sz="4" w:space="0" w:color="auto"/>
              <w:right w:val="single" w:sz="4" w:space="0" w:color="auto"/>
            </w:tcBorders>
            <w:shd w:val="clear" w:color="000000" w:fill="FFFFFF"/>
            <w:noWrap/>
            <w:vAlign w:val="bottom"/>
            <w:hideMark/>
          </w:tcPr>
          <w:p w14:paraId="6D0D0C4F"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289E2FFB"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57A37EA2"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0,08</w:t>
            </w:r>
          </w:p>
        </w:tc>
        <w:tc>
          <w:tcPr>
            <w:tcW w:w="1076" w:type="dxa"/>
            <w:tcBorders>
              <w:top w:val="nil"/>
              <w:left w:val="nil"/>
              <w:bottom w:val="single" w:sz="4" w:space="0" w:color="auto"/>
              <w:right w:val="single" w:sz="4" w:space="0" w:color="auto"/>
            </w:tcBorders>
            <w:shd w:val="clear" w:color="000000" w:fill="FFFFFF"/>
            <w:vAlign w:val="bottom"/>
            <w:hideMark/>
          </w:tcPr>
          <w:p w14:paraId="363DED83" w14:textId="75EC6A55" w:rsidR="005E209F" w:rsidRPr="00575CBF" w:rsidRDefault="005E209F" w:rsidP="00384D5B">
            <w:pPr>
              <w:suppressAutoHyphens w:val="0"/>
              <w:jc w:val="center"/>
              <w:rPr>
                <w:rFonts w:ascii="Calibri" w:hAnsi="Calibri" w:cs="Calibri"/>
                <w:sz w:val="16"/>
                <w:szCs w:val="16"/>
                <w:lang w:eastAsia="sl-SI"/>
              </w:rPr>
            </w:pPr>
          </w:p>
        </w:tc>
        <w:tc>
          <w:tcPr>
            <w:tcW w:w="1078" w:type="dxa"/>
            <w:tcBorders>
              <w:top w:val="nil"/>
              <w:left w:val="nil"/>
              <w:bottom w:val="single" w:sz="4" w:space="0" w:color="auto"/>
              <w:right w:val="single" w:sz="4" w:space="0" w:color="auto"/>
            </w:tcBorders>
            <w:shd w:val="clear" w:color="000000" w:fill="FFFFFF"/>
            <w:noWrap/>
            <w:vAlign w:val="bottom"/>
            <w:hideMark/>
          </w:tcPr>
          <w:p w14:paraId="00CD7A35"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single" w:sz="4" w:space="0" w:color="auto"/>
            </w:tcBorders>
            <w:shd w:val="clear" w:color="000000" w:fill="FFFFFF"/>
            <w:vAlign w:val="center"/>
            <w:hideMark/>
          </w:tcPr>
          <w:p w14:paraId="65D5FEE5" w14:textId="77777777"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 </w:t>
            </w:r>
          </w:p>
        </w:tc>
        <w:tc>
          <w:tcPr>
            <w:tcW w:w="1398" w:type="dxa"/>
            <w:tcBorders>
              <w:top w:val="nil"/>
              <w:left w:val="nil"/>
              <w:bottom w:val="single" w:sz="4" w:space="0" w:color="auto"/>
              <w:right w:val="single" w:sz="4" w:space="0" w:color="auto"/>
            </w:tcBorders>
            <w:shd w:val="clear" w:color="000000" w:fill="FFFFFF"/>
            <w:vAlign w:val="center"/>
            <w:hideMark/>
          </w:tcPr>
          <w:p w14:paraId="5DA08782" w14:textId="171D4113" w:rsidR="005E209F" w:rsidRPr="00575CBF" w:rsidRDefault="005E209F" w:rsidP="00575CBF">
            <w:pPr>
              <w:suppressAutoHyphens w:val="0"/>
              <w:jc w:val="right"/>
              <w:rPr>
                <w:rFonts w:ascii="Calibri" w:hAnsi="Calibri" w:cs="Calibri"/>
                <w:sz w:val="16"/>
                <w:szCs w:val="16"/>
                <w:lang w:eastAsia="sl-SI"/>
              </w:rPr>
            </w:pPr>
            <w:r w:rsidRPr="00575CBF">
              <w:rPr>
                <w:rFonts w:ascii="Calibri" w:hAnsi="Calibri" w:cs="Calibri"/>
                <w:sz w:val="16"/>
                <w:szCs w:val="16"/>
                <w:lang w:eastAsia="sl-SI"/>
              </w:rPr>
              <w:t>0,56 E</w:t>
            </w:r>
            <w:r w:rsidR="00575CBF">
              <w:rPr>
                <w:rFonts w:ascii="Calibri" w:hAnsi="Calibri" w:cs="Calibri"/>
                <w:sz w:val="16"/>
                <w:szCs w:val="16"/>
                <w:lang w:eastAsia="sl-SI"/>
              </w:rPr>
              <w:t>UR</w:t>
            </w:r>
          </w:p>
        </w:tc>
        <w:tc>
          <w:tcPr>
            <w:tcW w:w="173" w:type="dxa"/>
            <w:vAlign w:val="center"/>
            <w:hideMark/>
          </w:tcPr>
          <w:p w14:paraId="727B763E"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5292E8CB" w14:textId="77777777" w:rsidTr="00143667">
        <w:trPr>
          <w:trHeight w:val="452"/>
        </w:trPr>
        <w:tc>
          <w:tcPr>
            <w:tcW w:w="1554" w:type="dxa"/>
            <w:vMerge/>
            <w:tcBorders>
              <w:top w:val="nil"/>
              <w:left w:val="single" w:sz="4" w:space="0" w:color="auto"/>
              <w:bottom w:val="single" w:sz="4" w:space="0" w:color="auto"/>
              <w:right w:val="single" w:sz="4" w:space="0" w:color="auto"/>
            </w:tcBorders>
            <w:vAlign w:val="center"/>
            <w:hideMark/>
          </w:tcPr>
          <w:p w14:paraId="51B8F702" w14:textId="77777777" w:rsidR="005E209F" w:rsidRPr="00575CBF" w:rsidRDefault="005E209F" w:rsidP="005E209F">
            <w:pPr>
              <w:suppressAutoHyphens w:val="0"/>
              <w:rPr>
                <w:rFonts w:ascii="Calibri" w:hAnsi="Calibri" w:cs="Calibri"/>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vAlign w:val="center"/>
            <w:hideMark/>
          </w:tcPr>
          <w:p w14:paraId="3FE8DFB1" w14:textId="77777777" w:rsidR="005E209F" w:rsidRPr="00575CBF" w:rsidRDefault="005E209F" w:rsidP="005E209F">
            <w:pPr>
              <w:suppressAutoHyphens w:val="0"/>
              <w:rPr>
                <w:rFonts w:ascii="Calibri" w:hAnsi="Calibri" w:cs="Calibri"/>
                <w:sz w:val="16"/>
                <w:szCs w:val="16"/>
                <w:lang w:eastAsia="sl-SI"/>
              </w:rPr>
            </w:pPr>
            <w:r w:rsidRPr="00575CBF">
              <w:rPr>
                <w:rFonts w:ascii="Calibri" w:hAnsi="Calibri" w:cs="Calibri"/>
                <w:sz w:val="16"/>
                <w:szCs w:val="16"/>
                <w:lang w:eastAsia="sl-SI"/>
              </w:rPr>
              <w:t>Oddaja vloge po pošti</w:t>
            </w:r>
          </w:p>
        </w:tc>
        <w:tc>
          <w:tcPr>
            <w:tcW w:w="1742" w:type="dxa"/>
            <w:tcBorders>
              <w:top w:val="nil"/>
              <w:left w:val="nil"/>
              <w:bottom w:val="single" w:sz="4" w:space="0" w:color="auto"/>
              <w:right w:val="single" w:sz="4" w:space="0" w:color="auto"/>
            </w:tcBorders>
            <w:shd w:val="clear" w:color="000000" w:fill="FFFFFF"/>
            <w:noWrap/>
            <w:vAlign w:val="bottom"/>
            <w:hideMark/>
          </w:tcPr>
          <w:p w14:paraId="63DA6C94"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4D845D74"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6A02165C"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0,60</w:t>
            </w:r>
          </w:p>
        </w:tc>
        <w:tc>
          <w:tcPr>
            <w:tcW w:w="1076" w:type="dxa"/>
            <w:tcBorders>
              <w:top w:val="nil"/>
              <w:left w:val="nil"/>
              <w:bottom w:val="single" w:sz="4" w:space="0" w:color="auto"/>
              <w:right w:val="single" w:sz="4" w:space="0" w:color="auto"/>
            </w:tcBorders>
            <w:shd w:val="clear" w:color="000000" w:fill="FFFFFF"/>
            <w:vAlign w:val="bottom"/>
            <w:hideMark/>
          </w:tcPr>
          <w:p w14:paraId="6D20C4D9" w14:textId="77777777" w:rsidR="005E209F" w:rsidRPr="00575CBF" w:rsidRDefault="005E209F" w:rsidP="00384D5B">
            <w:pPr>
              <w:suppressAutoHyphens w:val="0"/>
              <w:jc w:val="center"/>
              <w:rPr>
                <w:rFonts w:ascii="Calibri" w:hAnsi="Calibri" w:cs="Calibri"/>
                <w:sz w:val="16"/>
                <w:szCs w:val="16"/>
                <w:lang w:eastAsia="sl-SI"/>
              </w:rPr>
            </w:pPr>
            <w:r w:rsidRPr="00575CBF">
              <w:rPr>
                <w:rFonts w:ascii="Calibri" w:hAnsi="Calibri" w:cs="Calibri"/>
                <w:sz w:val="16"/>
                <w:szCs w:val="16"/>
                <w:lang w:eastAsia="sl-SI"/>
              </w:rPr>
              <w:t>pismo z znamko</w:t>
            </w:r>
          </w:p>
        </w:tc>
        <w:tc>
          <w:tcPr>
            <w:tcW w:w="1078" w:type="dxa"/>
            <w:tcBorders>
              <w:top w:val="nil"/>
              <w:left w:val="nil"/>
              <w:bottom w:val="single" w:sz="4" w:space="0" w:color="auto"/>
              <w:right w:val="single" w:sz="4" w:space="0" w:color="auto"/>
            </w:tcBorders>
            <w:shd w:val="clear" w:color="000000" w:fill="FFFFFF"/>
            <w:noWrap/>
            <w:vAlign w:val="bottom"/>
            <w:hideMark/>
          </w:tcPr>
          <w:p w14:paraId="1D2CBB96"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single" w:sz="4" w:space="0" w:color="auto"/>
            </w:tcBorders>
            <w:shd w:val="clear" w:color="000000" w:fill="FFFFFF"/>
            <w:vAlign w:val="center"/>
            <w:hideMark/>
          </w:tcPr>
          <w:p w14:paraId="58251B9E" w14:textId="06B692D3"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1,00</w:t>
            </w:r>
            <w:r w:rsidR="00384D5B" w:rsidRPr="00575CBF">
              <w:rPr>
                <w:rFonts w:ascii="Calibri" w:hAnsi="Calibri" w:cs="Calibri"/>
                <w:sz w:val="16"/>
                <w:szCs w:val="16"/>
                <w:lang w:eastAsia="sl-SI"/>
              </w:rPr>
              <w:t xml:space="preserve"> </w:t>
            </w:r>
            <w:r w:rsidRPr="00575CBF">
              <w:rPr>
                <w:rFonts w:ascii="Calibri" w:hAnsi="Calibri" w:cs="Calibri"/>
                <w:sz w:val="16"/>
                <w:szCs w:val="16"/>
                <w:lang w:eastAsia="sl-SI"/>
              </w:rPr>
              <w:t>E</w:t>
            </w:r>
            <w:r w:rsidR="00384D5B" w:rsidRPr="00575CBF">
              <w:rPr>
                <w:rFonts w:ascii="Calibri" w:hAnsi="Calibri" w:cs="Calibri"/>
                <w:sz w:val="16"/>
                <w:szCs w:val="16"/>
                <w:lang w:eastAsia="sl-SI"/>
              </w:rPr>
              <w:t>UR</w:t>
            </w:r>
          </w:p>
        </w:tc>
        <w:tc>
          <w:tcPr>
            <w:tcW w:w="1398" w:type="dxa"/>
            <w:tcBorders>
              <w:top w:val="nil"/>
              <w:left w:val="nil"/>
              <w:bottom w:val="single" w:sz="4" w:space="0" w:color="auto"/>
              <w:right w:val="single" w:sz="4" w:space="0" w:color="auto"/>
            </w:tcBorders>
            <w:shd w:val="clear" w:color="000000" w:fill="FFFFFF"/>
            <w:vAlign w:val="center"/>
            <w:hideMark/>
          </w:tcPr>
          <w:p w14:paraId="22A16A18" w14:textId="6B54A877" w:rsidR="005E209F" w:rsidRPr="00575CBF" w:rsidRDefault="005E209F" w:rsidP="00575CBF">
            <w:pPr>
              <w:suppressAutoHyphens w:val="0"/>
              <w:jc w:val="right"/>
              <w:rPr>
                <w:rFonts w:ascii="Calibri" w:hAnsi="Calibri" w:cs="Calibri"/>
                <w:sz w:val="16"/>
                <w:szCs w:val="16"/>
                <w:lang w:eastAsia="sl-SI"/>
              </w:rPr>
            </w:pPr>
            <w:r w:rsidRPr="00575CBF">
              <w:rPr>
                <w:rFonts w:ascii="Calibri" w:hAnsi="Calibri" w:cs="Calibri"/>
                <w:sz w:val="16"/>
                <w:szCs w:val="16"/>
                <w:lang w:eastAsia="sl-SI"/>
              </w:rPr>
              <w:t>5,19 E</w:t>
            </w:r>
            <w:r w:rsidR="00575CBF">
              <w:rPr>
                <w:rFonts w:ascii="Calibri" w:hAnsi="Calibri" w:cs="Calibri"/>
                <w:sz w:val="16"/>
                <w:szCs w:val="16"/>
                <w:lang w:eastAsia="sl-SI"/>
              </w:rPr>
              <w:t>UR</w:t>
            </w:r>
          </w:p>
        </w:tc>
        <w:tc>
          <w:tcPr>
            <w:tcW w:w="173" w:type="dxa"/>
            <w:vAlign w:val="center"/>
            <w:hideMark/>
          </w:tcPr>
          <w:p w14:paraId="256FF190"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37E4E5E1" w14:textId="77777777" w:rsidTr="00143667">
        <w:trPr>
          <w:trHeight w:val="599"/>
        </w:trPr>
        <w:tc>
          <w:tcPr>
            <w:tcW w:w="1554" w:type="dxa"/>
            <w:vMerge/>
            <w:tcBorders>
              <w:top w:val="nil"/>
              <w:left w:val="single" w:sz="4" w:space="0" w:color="auto"/>
              <w:bottom w:val="single" w:sz="4" w:space="0" w:color="auto"/>
              <w:right w:val="single" w:sz="4" w:space="0" w:color="auto"/>
            </w:tcBorders>
            <w:vAlign w:val="center"/>
            <w:hideMark/>
          </w:tcPr>
          <w:p w14:paraId="68F99886" w14:textId="77777777" w:rsidR="005E209F" w:rsidRPr="00575CBF" w:rsidRDefault="005E209F" w:rsidP="005E209F">
            <w:pPr>
              <w:suppressAutoHyphens w:val="0"/>
              <w:rPr>
                <w:rFonts w:ascii="Calibri" w:hAnsi="Calibri" w:cs="Calibri"/>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vAlign w:val="center"/>
            <w:hideMark/>
          </w:tcPr>
          <w:p w14:paraId="4A5D3248" w14:textId="7B2A8FD0" w:rsidR="005E209F" w:rsidRPr="00575CBF" w:rsidRDefault="00575CBF" w:rsidP="005E209F">
            <w:pPr>
              <w:suppressAutoHyphens w:val="0"/>
              <w:rPr>
                <w:rFonts w:ascii="Calibri" w:hAnsi="Calibri" w:cs="Calibri"/>
                <w:sz w:val="16"/>
                <w:szCs w:val="16"/>
                <w:lang w:eastAsia="sl-SI"/>
              </w:rPr>
            </w:pPr>
            <w:r>
              <w:rPr>
                <w:rFonts w:ascii="Calibri" w:hAnsi="Calibri" w:cs="Calibri"/>
                <w:sz w:val="16"/>
                <w:szCs w:val="16"/>
                <w:lang w:eastAsia="sl-SI"/>
              </w:rPr>
              <w:t>P</w:t>
            </w:r>
            <w:r w:rsidR="005E209F" w:rsidRPr="00575CBF">
              <w:rPr>
                <w:rFonts w:ascii="Calibri" w:hAnsi="Calibri" w:cs="Calibri"/>
                <w:sz w:val="16"/>
                <w:szCs w:val="16"/>
                <w:lang w:eastAsia="sl-SI"/>
              </w:rPr>
              <w:t>revzem vozovnice po povzetju preko pošte</w:t>
            </w:r>
          </w:p>
        </w:tc>
        <w:tc>
          <w:tcPr>
            <w:tcW w:w="1742" w:type="dxa"/>
            <w:tcBorders>
              <w:top w:val="nil"/>
              <w:left w:val="nil"/>
              <w:bottom w:val="single" w:sz="4" w:space="0" w:color="auto"/>
              <w:right w:val="single" w:sz="4" w:space="0" w:color="auto"/>
            </w:tcBorders>
            <w:shd w:val="clear" w:color="000000" w:fill="FFFFFF"/>
            <w:noWrap/>
            <w:vAlign w:val="bottom"/>
            <w:hideMark/>
          </w:tcPr>
          <w:p w14:paraId="745ED9AE"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75D1ED21"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1183142F"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0.30</w:t>
            </w:r>
          </w:p>
        </w:tc>
        <w:tc>
          <w:tcPr>
            <w:tcW w:w="1076" w:type="dxa"/>
            <w:tcBorders>
              <w:top w:val="nil"/>
              <w:left w:val="nil"/>
              <w:bottom w:val="single" w:sz="4" w:space="0" w:color="auto"/>
              <w:right w:val="single" w:sz="4" w:space="0" w:color="auto"/>
            </w:tcBorders>
            <w:shd w:val="clear" w:color="000000" w:fill="FFFFFF"/>
            <w:vAlign w:val="bottom"/>
            <w:hideMark/>
          </w:tcPr>
          <w:p w14:paraId="6CAA1907" w14:textId="77777777" w:rsidR="005E209F" w:rsidRPr="00575CBF" w:rsidRDefault="005E209F" w:rsidP="00384D5B">
            <w:pPr>
              <w:suppressAutoHyphens w:val="0"/>
              <w:jc w:val="center"/>
              <w:rPr>
                <w:rFonts w:ascii="Calibri" w:hAnsi="Calibri" w:cs="Calibri"/>
                <w:sz w:val="16"/>
                <w:szCs w:val="16"/>
                <w:lang w:eastAsia="sl-SI"/>
              </w:rPr>
            </w:pPr>
            <w:r w:rsidRPr="00575CBF">
              <w:rPr>
                <w:rFonts w:ascii="Calibri" w:hAnsi="Calibri" w:cs="Calibri"/>
                <w:sz w:val="16"/>
                <w:szCs w:val="16"/>
                <w:lang w:eastAsia="sl-SI"/>
              </w:rPr>
              <w:t>plačilo izkaznice in stroški pošte</w:t>
            </w:r>
          </w:p>
        </w:tc>
        <w:tc>
          <w:tcPr>
            <w:tcW w:w="1078" w:type="dxa"/>
            <w:tcBorders>
              <w:top w:val="nil"/>
              <w:left w:val="nil"/>
              <w:bottom w:val="single" w:sz="4" w:space="0" w:color="auto"/>
              <w:right w:val="single" w:sz="4" w:space="0" w:color="auto"/>
            </w:tcBorders>
            <w:shd w:val="clear" w:color="000000" w:fill="FFFFFF"/>
            <w:noWrap/>
            <w:vAlign w:val="bottom"/>
            <w:hideMark/>
          </w:tcPr>
          <w:p w14:paraId="548F0619" w14:textId="347729BA"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 xml:space="preserve">    3,00 E</w:t>
            </w:r>
            <w:r w:rsidR="00384D5B" w:rsidRPr="00575CBF">
              <w:rPr>
                <w:rFonts w:ascii="Calibri" w:hAnsi="Calibri" w:cs="Calibri"/>
                <w:sz w:val="16"/>
                <w:szCs w:val="16"/>
                <w:lang w:eastAsia="sl-SI"/>
              </w:rPr>
              <w:t>UR</w:t>
            </w:r>
          </w:p>
        </w:tc>
        <w:tc>
          <w:tcPr>
            <w:tcW w:w="1072" w:type="dxa"/>
            <w:tcBorders>
              <w:top w:val="nil"/>
              <w:left w:val="nil"/>
              <w:bottom w:val="single" w:sz="4" w:space="0" w:color="auto"/>
              <w:right w:val="single" w:sz="4" w:space="0" w:color="auto"/>
            </w:tcBorders>
            <w:shd w:val="clear" w:color="000000" w:fill="FFFFFF"/>
            <w:vAlign w:val="center"/>
            <w:hideMark/>
          </w:tcPr>
          <w:p w14:paraId="0DE9BDEF" w14:textId="317E5EB7"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3,00</w:t>
            </w:r>
            <w:r w:rsidR="00384D5B" w:rsidRPr="00575CBF">
              <w:rPr>
                <w:rFonts w:ascii="Calibri" w:hAnsi="Calibri" w:cs="Calibri"/>
                <w:sz w:val="16"/>
                <w:szCs w:val="16"/>
                <w:lang w:eastAsia="sl-SI"/>
              </w:rPr>
              <w:t xml:space="preserve"> </w:t>
            </w:r>
            <w:r w:rsidRPr="00575CBF">
              <w:rPr>
                <w:rFonts w:ascii="Calibri" w:hAnsi="Calibri" w:cs="Calibri"/>
                <w:sz w:val="16"/>
                <w:szCs w:val="16"/>
                <w:lang w:eastAsia="sl-SI"/>
              </w:rPr>
              <w:t>E</w:t>
            </w:r>
            <w:r w:rsidR="00384D5B" w:rsidRPr="00575CBF">
              <w:rPr>
                <w:rFonts w:ascii="Calibri" w:hAnsi="Calibri" w:cs="Calibri"/>
                <w:sz w:val="16"/>
                <w:szCs w:val="16"/>
                <w:lang w:eastAsia="sl-SI"/>
              </w:rPr>
              <w:t>UR</w:t>
            </w:r>
          </w:p>
        </w:tc>
        <w:tc>
          <w:tcPr>
            <w:tcW w:w="1398" w:type="dxa"/>
            <w:tcBorders>
              <w:top w:val="nil"/>
              <w:left w:val="nil"/>
              <w:bottom w:val="single" w:sz="4" w:space="0" w:color="auto"/>
              <w:right w:val="single" w:sz="4" w:space="0" w:color="auto"/>
            </w:tcBorders>
            <w:shd w:val="clear" w:color="000000" w:fill="FFFFFF"/>
            <w:vAlign w:val="center"/>
            <w:hideMark/>
          </w:tcPr>
          <w:p w14:paraId="5B282CED" w14:textId="1A844C6E" w:rsidR="005E209F" w:rsidRPr="00575CBF" w:rsidRDefault="005E209F" w:rsidP="00575CBF">
            <w:pPr>
              <w:suppressAutoHyphens w:val="0"/>
              <w:jc w:val="right"/>
              <w:rPr>
                <w:rFonts w:ascii="Calibri" w:hAnsi="Calibri" w:cs="Calibri"/>
                <w:sz w:val="16"/>
                <w:szCs w:val="16"/>
                <w:lang w:eastAsia="sl-SI"/>
              </w:rPr>
            </w:pPr>
            <w:r w:rsidRPr="00575CBF">
              <w:rPr>
                <w:rFonts w:ascii="Calibri" w:hAnsi="Calibri" w:cs="Calibri"/>
                <w:sz w:val="16"/>
                <w:szCs w:val="16"/>
                <w:lang w:eastAsia="sl-SI"/>
              </w:rPr>
              <w:t>8,09 E</w:t>
            </w:r>
            <w:r w:rsidR="00575CBF">
              <w:rPr>
                <w:rFonts w:ascii="Calibri" w:hAnsi="Calibri" w:cs="Calibri"/>
                <w:sz w:val="16"/>
                <w:szCs w:val="16"/>
                <w:lang w:eastAsia="sl-SI"/>
              </w:rPr>
              <w:t>UR</w:t>
            </w:r>
          </w:p>
        </w:tc>
        <w:tc>
          <w:tcPr>
            <w:tcW w:w="173" w:type="dxa"/>
            <w:vAlign w:val="center"/>
            <w:hideMark/>
          </w:tcPr>
          <w:p w14:paraId="2F50554B"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5F76006F" w14:textId="77777777" w:rsidTr="00143667">
        <w:trPr>
          <w:trHeight w:val="442"/>
        </w:trPr>
        <w:tc>
          <w:tcPr>
            <w:tcW w:w="1554" w:type="dxa"/>
            <w:vMerge/>
            <w:tcBorders>
              <w:top w:val="nil"/>
              <w:left w:val="single" w:sz="4" w:space="0" w:color="auto"/>
              <w:bottom w:val="single" w:sz="4" w:space="0" w:color="auto"/>
              <w:right w:val="single" w:sz="4" w:space="0" w:color="auto"/>
            </w:tcBorders>
            <w:vAlign w:val="center"/>
            <w:hideMark/>
          </w:tcPr>
          <w:p w14:paraId="6353B517" w14:textId="77777777" w:rsidR="005E209F" w:rsidRPr="00575CBF" w:rsidRDefault="005E209F" w:rsidP="005E209F">
            <w:pPr>
              <w:suppressAutoHyphens w:val="0"/>
              <w:rPr>
                <w:rFonts w:ascii="Calibri" w:hAnsi="Calibri" w:cs="Calibri"/>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vAlign w:val="center"/>
            <w:hideMark/>
          </w:tcPr>
          <w:p w14:paraId="1D5710B8" w14:textId="575630D0" w:rsidR="005E209F" w:rsidRPr="00575CBF" w:rsidRDefault="00575CBF" w:rsidP="005E209F">
            <w:pPr>
              <w:suppressAutoHyphens w:val="0"/>
              <w:rPr>
                <w:rFonts w:ascii="Calibri" w:hAnsi="Calibri" w:cs="Calibri"/>
                <w:sz w:val="16"/>
                <w:szCs w:val="16"/>
                <w:lang w:eastAsia="sl-SI"/>
              </w:rPr>
            </w:pPr>
            <w:r>
              <w:rPr>
                <w:rFonts w:ascii="Calibri" w:hAnsi="Calibri" w:cs="Calibri"/>
                <w:sz w:val="16"/>
                <w:szCs w:val="16"/>
                <w:lang w:eastAsia="sl-SI"/>
              </w:rPr>
              <w:t>P</w:t>
            </w:r>
            <w:r w:rsidR="005E209F" w:rsidRPr="00575CBF">
              <w:rPr>
                <w:rFonts w:ascii="Calibri" w:hAnsi="Calibri" w:cs="Calibri"/>
                <w:sz w:val="16"/>
                <w:szCs w:val="16"/>
                <w:lang w:eastAsia="sl-SI"/>
              </w:rPr>
              <w:t>revzem vozovnice na prod</w:t>
            </w:r>
            <w:r w:rsidR="00143667" w:rsidRPr="00575CBF">
              <w:rPr>
                <w:rFonts w:ascii="Calibri" w:hAnsi="Calibri" w:cs="Calibri"/>
                <w:sz w:val="16"/>
                <w:szCs w:val="16"/>
                <w:lang w:eastAsia="sl-SI"/>
              </w:rPr>
              <w:t>a</w:t>
            </w:r>
            <w:r w:rsidR="005E209F" w:rsidRPr="00575CBF">
              <w:rPr>
                <w:rFonts w:ascii="Calibri" w:hAnsi="Calibri" w:cs="Calibri"/>
                <w:sz w:val="16"/>
                <w:szCs w:val="16"/>
                <w:lang w:eastAsia="sl-SI"/>
              </w:rPr>
              <w:t>jnih mestih prevoznikov</w:t>
            </w:r>
          </w:p>
        </w:tc>
        <w:tc>
          <w:tcPr>
            <w:tcW w:w="1742" w:type="dxa"/>
            <w:tcBorders>
              <w:top w:val="nil"/>
              <w:left w:val="nil"/>
              <w:bottom w:val="single" w:sz="4" w:space="0" w:color="auto"/>
              <w:right w:val="single" w:sz="4" w:space="0" w:color="auto"/>
            </w:tcBorders>
            <w:shd w:val="clear" w:color="000000" w:fill="FFFFFF"/>
            <w:noWrap/>
            <w:vAlign w:val="bottom"/>
            <w:hideMark/>
          </w:tcPr>
          <w:p w14:paraId="302922C2"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352743FE" w14:textId="77777777" w:rsidR="005E209F" w:rsidRPr="00575CBF" w:rsidRDefault="005E209F" w:rsidP="005E209F">
            <w:pPr>
              <w:suppressAutoHyphens w:val="0"/>
              <w:jc w:val="right"/>
              <w:rPr>
                <w:rFonts w:ascii="Calibri" w:hAnsi="Calibri" w:cs="Calibri"/>
                <w:sz w:val="16"/>
                <w:szCs w:val="16"/>
                <w:lang w:eastAsia="sl-SI"/>
              </w:rPr>
            </w:pPr>
            <w:r w:rsidRPr="00575CBF">
              <w:rPr>
                <w:rFonts w:ascii="Calibri" w:hAnsi="Calibri" w:cs="Calibri"/>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3E68471B"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1,00</w:t>
            </w:r>
          </w:p>
        </w:tc>
        <w:tc>
          <w:tcPr>
            <w:tcW w:w="1076" w:type="dxa"/>
            <w:tcBorders>
              <w:top w:val="nil"/>
              <w:left w:val="nil"/>
              <w:bottom w:val="single" w:sz="4" w:space="0" w:color="auto"/>
              <w:right w:val="single" w:sz="4" w:space="0" w:color="auto"/>
            </w:tcBorders>
            <w:shd w:val="clear" w:color="000000" w:fill="FFFFFF"/>
            <w:vAlign w:val="bottom"/>
            <w:hideMark/>
          </w:tcPr>
          <w:p w14:paraId="417CBCDC" w14:textId="09B82B01" w:rsidR="005E209F" w:rsidRPr="00575CBF" w:rsidRDefault="005E209F" w:rsidP="00384D5B">
            <w:pPr>
              <w:suppressAutoHyphens w:val="0"/>
              <w:jc w:val="center"/>
              <w:rPr>
                <w:rFonts w:ascii="Calibri" w:hAnsi="Calibri" w:cs="Calibri"/>
                <w:sz w:val="16"/>
                <w:szCs w:val="16"/>
                <w:lang w:eastAsia="sl-SI"/>
              </w:rPr>
            </w:pPr>
            <w:r w:rsidRPr="00575CBF">
              <w:rPr>
                <w:rFonts w:ascii="Calibri" w:hAnsi="Calibri" w:cs="Calibri"/>
                <w:sz w:val="16"/>
                <w:szCs w:val="16"/>
                <w:lang w:eastAsia="sl-SI"/>
              </w:rPr>
              <w:t>plačilo izkaznice</w:t>
            </w:r>
          </w:p>
        </w:tc>
        <w:tc>
          <w:tcPr>
            <w:tcW w:w="1078" w:type="dxa"/>
            <w:tcBorders>
              <w:top w:val="nil"/>
              <w:left w:val="nil"/>
              <w:bottom w:val="single" w:sz="4" w:space="0" w:color="auto"/>
              <w:right w:val="single" w:sz="4" w:space="0" w:color="auto"/>
            </w:tcBorders>
            <w:shd w:val="clear" w:color="000000" w:fill="FFFFFF"/>
            <w:noWrap/>
            <w:vAlign w:val="bottom"/>
            <w:hideMark/>
          </w:tcPr>
          <w:p w14:paraId="69662CE5" w14:textId="77777777" w:rsidR="005E209F" w:rsidRPr="00575CBF" w:rsidRDefault="005E209F" w:rsidP="005E209F">
            <w:pPr>
              <w:suppressAutoHyphens w:val="0"/>
              <w:jc w:val="center"/>
              <w:rPr>
                <w:rFonts w:ascii="Calibri" w:hAnsi="Calibri" w:cs="Calibri"/>
                <w:sz w:val="16"/>
                <w:szCs w:val="16"/>
                <w:lang w:eastAsia="sl-SI"/>
              </w:rPr>
            </w:pPr>
            <w:r w:rsidRPr="00575CBF">
              <w:rPr>
                <w:rFonts w:ascii="Calibri" w:hAnsi="Calibri" w:cs="Calibri"/>
                <w:sz w:val="16"/>
                <w:szCs w:val="16"/>
                <w:lang w:eastAsia="sl-SI"/>
              </w:rPr>
              <w:t> </w:t>
            </w:r>
          </w:p>
        </w:tc>
        <w:tc>
          <w:tcPr>
            <w:tcW w:w="1072" w:type="dxa"/>
            <w:tcBorders>
              <w:top w:val="nil"/>
              <w:left w:val="nil"/>
              <w:bottom w:val="single" w:sz="4" w:space="0" w:color="auto"/>
              <w:right w:val="single" w:sz="4" w:space="0" w:color="auto"/>
            </w:tcBorders>
            <w:shd w:val="clear" w:color="000000" w:fill="FFFFFF"/>
            <w:vAlign w:val="center"/>
            <w:hideMark/>
          </w:tcPr>
          <w:p w14:paraId="0FD53964" w14:textId="69CBC71D" w:rsidR="005E209F" w:rsidRPr="00575CBF" w:rsidRDefault="005E209F" w:rsidP="00384D5B">
            <w:pPr>
              <w:suppressAutoHyphens w:val="0"/>
              <w:jc w:val="right"/>
              <w:rPr>
                <w:rFonts w:ascii="Calibri" w:hAnsi="Calibri" w:cs="Calibri"/>
                <w:sz w:val="16"/>
                <w:szCs w:val="16"/>
                <w:lang w:eastAsia="sl-SI"/>
              </w:rPr>
            </w:pPr>
            <w:r w:rsidRPr="00575CBF">
              <w:rPr>
                <w:rFonts w:ascii="Calibri" w:hAnsi="Calibri" w:cs="Calibri"/>
                <w:sz w:val="16"/>
                <w:szCs w:val="16"/>
                <w:lang w:eastAsia="sl-SI"/>
              </w:rPr>
              <w:t>3,00</w:t>
            </w:r>
            <w:r w:rsidR="00384D5B" w:rsidRPr="00575CBF">
              <w:rPr>
                <w:rFonts w:ascii="Calibri" w:hAnsi="Calibri" w:cs="Calibri"/>
                <w:sz w:val="16"/>
                <w:szCs w:val="16"/>
                <w:lang w:eastAsia="sl-SI"/>
              </w:rPr>
              <w:t xml:space="preserve"> </w:t>
            </w:r>
            <w:r w:rsidRPr="00575CBF">
              <w:rPr>
                <w:rFonts w:ascii="Calibri" w:hAnsi="Calibri" w:cs="Calibri"/>
                <w:sz w:val="16"/>
                <w:szCs w:val="16"/>
                <w:lang w:eastAsia="sl-SI"/>
              </w:rPr>
              <w:t>E</w:t>
            </w:r>
            <w:r w:rsidR="00384D5B" w:rsidRPr="00575CBF">
              <w:rPr>
                <w:rFonts w:ascii="Calibri" w:hAnsi="Calibri" w:cs="Calibri"/>
                <w:sz w:val="16"/>
                <w:szCs w:val="16"/>
                <w:lang w:eastAsia="sl-SI"/>
              </w:rPr>
              <w:t>UR</w:t>
            </w:r>
          </w:p>
        </w:tc>
        <w:tc>
          <w:tcPr>
            <w:tcW w:w="1398" w:type="dxa"/>
            <w:tcBorders>
              <w:top w:val="nil"/>
              <w:left w:val="nil"/>
              <w:bottom w:val="single" w:sz="4" w:space="0" w:color="auto"/>
              <w:right w:val="single" w:sz="4" w:space="0" w:color="auto"/>
            </w:tcBorders>
            <w:shd w:val="clear" w:color="000000" w:fill="FFFFFF"/>
            <w:vAlign w:val="center"/>
            <w:hideMark/>
          </w:tcPr>
          <w:p w14:paraId="02076FE6" w14:textId="77B32594" w:rsidR="005E209F" w:rsidRPr="00575CBF" w:rsidRDefault="005E209F" w:rsidP="00575CBF">
            <w:pPr>
              <w:suppressAutoHyphens w:val="0"/>
              <w:jc w:val="right"/>
              <w:rPr>
                <w:rFonts w:ascii="Calibri" w:hAnsi="Calibri" w:cs="Calibri"/>
                <w:sz w:val="16"/>
                <w:szCs w:val="16"/>
                <w:lang w:eastAsia="sl-SI"/>
              </w:rPr>
            </w:pPr>
            <w:r w:rsidRPr="00575CBF">
              <w:rPr>
                <w:rFonts w:ascii="Calibri" w:hAnsi="Calibri" w:cs="Calibri"/>
                <w:sz w:val="16"/>
                <w:szCs w:val="16"/>
                <w:lang w:eastAsia="sl-SI"/>
              </w:rPr>
              <w:t>10,19 E</w:t>
            </w:r>
            <w:r w:rsidR="00575CBF">
              <w:rPr>
                <w:rFonts w:ascii="Calibri" w:hAnsi="Calibri" w:cs="Calibri"/>
                <w:sz w:val="16"/>
                <w:szCs w:val="16"/>
                <w:lang w:eastAsia="sl-SI"/>
              </w:rPr>
              <w:t>UR</w:t>
            </w:r>
          </w:p>
        </w:tc>
        <w:tc>
          <w:tcPr>
            <w:tcW w:w="173" w:type="dxa"/>
            <w:vAlign w:val="center"/>
            <w:hideMark/>
          </w:tcPr>
          <w:p w14:paraId="725C715D" w14:textId="77777777" w:rsidR="005E209F" w:rsidRPr="00575CBF" w:rsidRDefault="005E209F" w:rsidP="005E209F">
            <w:pPr>
              <w:suppressAutoHyphens w:val="0"/>
              <w:rPr>
                <w:rFonts w:ascii="Times New Roman" w:hAnsi="Times New Roman"/>
                <w:sz w:val="16"/>
                <w:szCs w:val="16"/>
                <w:lang w:eastAsia="sl-SI"/>
              </w:rPr>
            </w:pPr>
          </w:p>
        </w:tc>
      </w:tr>
      <w:tr w:rsidR="00143667" w:rsidRPr="00575CBF" w14:paraId="03FC858D" w14:textId="77777777" w:rsidTr="00143667">
        <w:trPr>
          <w:trHeight w:val="265"/>
        </w:trPr>
        <w:tc>
          <w:tcPr>
            <w:tcW w:w="11953" w:type="dxa"/>
            <w:gridSpan w:val="8"/>
            <w:tcBorders>
              <w:top w:val="single" w:sz="4" w:space="0" w:color="auto"/>
              <w:left w:val="single" w:sz="4" w:space="0" w:color="auto"/>
              <w:bottom w:val="single" w:sz="4" w:space="0" w:color="auto"/>
              <w:right w:val="nil"/>
            </w:tcBorders>
            <w:shd w:val="clear" w:color="000000" w:fill="FFFFFF"/>
            <w:vAlign w:val="center"/>
            <w:hideMark/>
          </w:tcPr>
          <w:p w14:paraId="4CFB98A3" w14:textId="77777777" w:rsidR="005E209F" w:rsidRPr="00575CBF" w:rsidRDefault="005E209F" w:rsidP="005E209F">
            <w:pPr>
              <w:suppressAutoHyphens w:val="0"/>
              <w:rPr>
                <w:rFonts w:ascii="Calibri" w:hAnsi="Calibri" w:cs="Calibri"/>
                <w:b/>
                <w:bCs/>
                <w:color w:val="000000"/>
                <w:sz w:val="16"/>
                <w:szCs w:val="16"/>
                <w:lang w:eastAsia="sl-SI"/>
              </w:rPr>
            </w:pPr>
            <w:r w:rsidRPr="00575CBF">
              <w:rPr>
                <w:rFonts w:ascii="Calibri" w:hAnsi="Calibri" w:cs="Calibri"/>
                <w:b/>
                <w:bCs/>
                <w:color w:val="000000"/>
                <w:sz w:val="16"/>
                <w:szCs w:val="16"/>
                <w:lang w:eastAsia="sl-SI"/>
              </w:rPr>
              <w:t> </w:t>
            </w:r>
          </w:p>
        </w:tc>
        <w:tc>
          <w:tcPr>
            <w:tcW w:w="1398" w:type="dxa"/>
            <w:tcBorders>
              <w:top w:val="nil"/>
              <w:left w:val="single" w:sz="4" w:space="0" w:color="auto"/>
              <w:bottom w:val="single" w:sz="4" w:space="0" w:color="auto"/>
              <w:right w:val="single" w:sz="4" w:space="0" w:color="auto"/>
            </w:tcBorders>
            <w:shd w:val="clear" w:color="000000" w:fill="FFFFFF"/>
            <w:vAlign w:val="center"/>
            <w:hideMark/>
          </w:tcPr>
          <w:p w14:paraId="6B1B77C9" w14:textId="14F6B0BC" w:rsidR="005E209F" w:rsidRPr="00575CBF" w:rsidRDefault="005E209F" w:rsidP="00575CBF">
            <w:pPr>
              <w:suppressAutoHyphens w:val="0"/>
              <w:jc w:val="right"/>
              <w:rPr>
                <w:rFonts w:ascii="Calibri" w:hAnsi="Calibri" w:cs="Calibri"/>
                <w:b/>
                <w:bCs/>
                <w:sz w:val="16"/>
                <w:szCs w:val="16"/>
                <w:lang w:eastAsia="sl-SI"/>
              </w:rPr>
            </w:pPr>
            <w:r w:rsidRPr="00575CBF">
              <w:rPr>
                <w:rFonts w:ascii="Calibri" w:hAnsi="Calibri" w:cs="Calibri"/>
                <w:b/>
                <w:bCs/>
                <w:sz w:val="16"/>
                <w:szCs w:val="16"/>
                <w:lang w:eastAsia="sl-SI"/>
              </w:rPr>
              <w:t>24,65 E</w:t>
            </w:r>
            <w:r w:rsidR="00575CBF">
              <w:rPr>
                <w:rFonts w:ascii="Calibri" w:hAnsi="Calibri" w:cs="Calibri"/>
                <w:b/>
                <w:bCs/>
                <w:sz w:val="16"/>
                <w:szCs w:val="16"/>
                <w:lang w:eastAsia="sl-SI"/>
              </w:rPr>
              <w:t>UR</w:t>
            </w:r>
          </w:p>
        </w:tc>
        <w:tc>
          <w:tcPr>
            <w:tcW w:w="173" w:type="dxa"/>
            <w:vAlign w:val="center"/>
            <w:hideMark/>
          </w:tcPr>
          <w:p w14:paraId="17CF3A4E" w14:textId="77777777" w:rsidR="005E209F" w:rsidRPr="00575CBF" w:rsidRDefault="005E209F" w:rsidP="005E209F">
            <w:pPr>
              <w:suppressAutoHyphens w:val="0"/>
              <w:rPr>
                <w:rFonts w:ascii="Times New Roman" w:hAnsi="Times New Roman"/>
                <w:sz w:val="16"/>
                <w:szCs w:val="16"/>
                <w:lang w:eastAsia="sl-SI"/>
              </w:rPr>
            </w:pPr>
          </w:p>
        </w:tc>
      </w:tr>
    </w:tbl>
    <w:p w14:paraId="72C0E3AD" w14:textId="77777777" w:rsidR="006C5DDD" w:rsidRDefault="00143667" w:rsidP="00216187">
      <w:pPr>
        <w:keepLines/>
        <w:suppressAutoHyphens w:val="0"/>
        <w:autoSpaceDE w:val="0"/>
        <w:autoSpaceDN w:val="0"/>
        <w:adjustRightInd w:val="0"/>
        <w:spacing w:line="276" w:lineRule="auto"/>
        <w:jc w:val="both"/>
        <w:rPr>
          <w:rFonts w:cs="Arial"/>
          <w:szCs w:val="22"/>
        </w:rPr>
        <w:sectPr w:rsidR="006C5DDD" w:rsidSect="006C5DDD">
          <w:pgSz w:w="16838" w:h="11906" w:orient="landscape"/>
          <w:pgMar w:top="1418" w:right="1418" w:bottom="1418" w:left="1418" w:header="709" w:footer="709" w:gutter="0"/>
          <w:cols w:space="708"/>
          <w:docGrid w:linePitch="360"/>
        </w:sectPr>
      </w:pPr>
      <w:r>
        <w:rPr>
          <w:rFonts w:cs="Arial"/>
          <w:szCs w:val="22"/>
        </w:rPr>
        <w:br w:type="page"/>
      </w:r>
    </w:p>
    <w:p w14:paraId="52F8CA39" w14:textId="1D20097C" w:rsidR="00143667" w:rsidRDefault="006C5DDD" w:rsidP="006C5DDD">
      <w:pPr>
        <w:pStyle w:val="Napis"/>
        <w:rPr>
          <w:color w:val="2F5496" w:themeColor="accent1" w:themeShade="BF"/>
        </w:rPr>
      </w:pPr>
      <w:bookmarkStart w:id="60" w:name="_Toc117067303"/>
      <w:r w:rsidRPr="006C5DDD">
        <w:rPr>
          <w:color w:val="2F5496" w:themeColor="accent1" w:themeShade="BF"/>
        </w:rPr>
        <w:lastRenderedPageBreak/>
        <w:t>Tabela</w:t>
      </w:r>
      <w:r w:rsidR="00CE2110">
        <w:rPr>
          <w:color w:val="2F5496" w:themeColor="accent1" w:themeShade="BF"/>
        </w:rPr>
        <w:t xml:space="preserve"> št.</w:t>
      </w:r>
      <w:r w:rsidRPr="006C5DDD">
        <w:rPr>
          <w:color w:val="2F5496" w:themeColor="accent1" w:themeShade="BF"/>
        </w:rPr>
        <w:t xml:space="preserve"> </w:t>
      </w:r>
      <w:r w:rsidRPr="006C5DDD">
        <w:rPr>
          <w:color w:val="2F5496" w:themeColor="accent1" w:themeShade="BF"/>
        </w:rPr>
        <w:fldChar w:fldCharType="begin"/>
      </w:r>
      <w:r w:rsidRPr="006C5DDD">
        <w:rPr>
          <w:color w:val="2F5496" w:themeColor="accent1" w:themeShade="BF"/>
        </w:rPr>
        <w:instrText xml:space="preserve"> SEQ Tabela \* ARABIC </w:instrText>
      </w:r>
      <w:r w:rsidRPr="006C5DDD">
        <w:rPr>
          <w:color w:val="2F5496" w:themeColor="accent1" w:themeShade="BF"/>
        </w:rPr>
        <w:fldChar w:fldCharType="separate"/>
      </w:r>
      <w:r w:rsidR="00D945BF">
        <w:rPr>
          <w:color w:val="2F5496" w:themeColor="accent1" w:themeShade="BF"/>
        </w:rPr>
        <w:t>12</w:t>
      </w:r>
      <w:r w:rsidRPr="006C5DDD">
        <w:rPr>
          <w:color w:val="2F5496" w:themeColor="accent1" w:themeShade="BF"/>
        </w:rPr>
        <w:fldChar w:fldCharType="end"/>
      </w:r>
      <w:r w:rsidR="00575CBF">
        <w:rPr>
          <w:color w:val="2F5496" w:themeColor="accent1" w:themeShade="BF"/>
        </w:rPr>
        <w:t>:</w:t>
      </w:r>
      <w:r w:rsidR="008422CF">
        <w:rPr>
          <w:color w:val="2F5496" w:themeColor="accent1" w:themeShade="BF"/>
        </w:rPr>
        <w:t xml:space="preserve"> </w:t>
      </w:r>
      <w:r w:rsidR="00464CC7">
        <w:rPr>
          <w:color w:val="2F5496" w:themeColor="accent1" w:themeShade="BF"/>
        </w:rPr>
        <w:t xml:space="preserve">Prikaz </w:t>
      </w:r>
      <w:r w:rsidR="008422CF">
        <w:rPr>
          <w:color w:val="2F5496" w:themeColor="accent1" w:themeShade="BF"/>
        </w:rPr>
        <w:t>ad</w:t>
      </w:r>
      <w:r w:rsidRPr="006C5DDD">
        <w:rPr>
          <w:color w:val="2F5496" w:themeColor="accent1" w:themeShade="BF"/>
        </w:rPr>
        <w:t>ministrativni</w:t>
      </w:r>
      <w:r w:rsidR="008422CF">
        <w:rPr>
          <w:color w:val="2F5496" w:themeColor="accent1" w:themeShade="BF"/>
        </w:rPr>
        <w:t>h</w:t>
      </w:r>
      <w:r w:rsidRPr="006C5DDD">
        <w:rPr>
          <w:color w:val="2F5496" w:themeColor="accent1" w:themeShade="BF"/>
        </w:rPr>
        <w:t xml:space="preserve"> strošk</w:t>
      </w:r>
      <w:r w:rsidR="008422CF">
        <w:rPr>
          <w:color w:val="2F5496" w:themeColor="accent1" w:themeShade="BF"/>
        </w:rPr>
        <w:t>o</w:t>
      </w:r>
      <w:r w:rsidR="00575CBF">
        <w:rPr>
          <w:color w:val="2F5496" w:themeColor="accent1" w:themeShade="BF"/>
        </w:rPr>
        <w:t>v</w:t>
      </w:r>
      <w:r w:rsidR="008422CF">
        <w:rPr>
          <w:color w:val="2F5496" w:themeColor="accent1" w:themeShade="BF"/>
        </w:rPr>
        <w:t xml:space="preserve"> </w:t>
      </w:r>
      <w:r>
        <w:rPr>
          <w:color w:val="2F5496" w:themeColor="accent1" w:themeShade="BF"/>
        </w:rPr>
        <w:t>v p</w:t>
      </w:r>
      <w:r w:rsidR="008422CF">
        <w:rPr>
          <w:color w:val="2F5496" w:themeColor="accent1" w:themeShade="BF"/>
        </w:rPr>
        <w:t>o</w:t>
      </w:r>
      <w:r>
        <w:rPr>
          <w:color w:val="2F5496" w:themeColor="accent1" w:themeShade="BF"/>
        </w:rPr>
        <w:t>stopku p</w:t>
      </w:r>
      <w:r w:rsidR="008422CF">
        <w:rPr>
          <w:color w:val="2F5496" w:themeColor="accent1" w:themeShade="BF"/>
        </w:rPr>
        <w:t>odaljšanja</w:t>
      </w:r>
      <w:r>
        <w:rPr>
          <w:color w:val="2F5496" w:themeColor="accent1" w:themeShade="BF"/>
        </w:rPr>
        <w:t xml:space="preserve"> vozovnice</w:t>
      </w:r>
      <w:bookmarkEnd w:id="60"/>
    </w:p>
    <w:p w14:paraId="0A4CA269" w14:textId="77777777" w:rsidR="006C5DDD" w:rsidRPr="00575CBF" w:rsidRDefault="006C5DDD" w:rsidP="006C5DDD">
      <w:pPr>
        <w:rPr>
          <w:rFonts w:cs="Arial"/>
          <w:sz w:val="16"/>
          <w:szCs w:val="16"/>
        </w:rPr>
      </w:pPr>
    </w:p>
    <w:tbl>
      <w:tblPr>
        <w:tblpPr w:leftFromText="141" w:rightFromText="141" w:vertAnchor="text" w:tblpY="1"/>
        <w:tblOverlap w:val="never"/>
        <w:tblW w:w="13524" w:type="dxa"/>
        <w:tblCellMar>
          <w:left w:w="70" w:type="dxa"/>
          <w:right w:w="70" w:type="dxa"/>
        </w:tblCellMar>
        <w:tblLook w:val="04A0" w:firstRow="1" w:lastRow="0" w:firstColumn="1" w:lastColumn="0" w:noHBand="0" w:noVBand="1"/>
      </w:tblPr>
      <w:tblGrid>
        <w:gridCol w:w="1552"/>
        <w:gridCol w:w="3277"/>
        <w:gridCol w:w="1742"/>
        <w:gridCol w:w="1076"/>
        <w:gridCol w:w="1076"/>
        <w:gridCol w:w="1076"/>
        <w:gridCol w:w="860"/>
        <w:gridCol w:w="1294"/>
        <w:gridCol w:w="1396"/>
        <w:gridCol w:w="175"/>
      </w:tblGrid>
      <w:tr w:rsidR="006C5DDD" w:rsidRPr="00575CBF" w14:paraId="37B8A682" w14:textId="77777777" w:rsidTr="008422CF">
        <w:trPr>
          <w:gridAfter w:val="1"/>
          <w:wAfter w:w="175" w:type="dxa"/>
          <w:trHeight w:val="433"/>
        </w:trPr>
        <w:tc>
          <w:tcPr>
            <w:tcW w:w="1552" w:type="dxa"/>
            <w:vMerge w:val="restart"/>
            <w:tcBorders>
              <w:top w:val="single" w:sz="4" w:space="0" w:color="auto"/>
              <w:left w:val="single" w:sz="4" w:space="0" w:color="auto"/>
              <w:bottom w:val="single" w:sz="4" w:space="0" w:color="auto"/>
              <w:right w:val="single" w:sz="4" w:space="0" w:color="auto"/>
            </w:tcBorders>
            <w:shd w:val="clear" w:color="000000" w:fill="305496"/>
            <w:vAlign w:val="bottom"/>
            <w:hideMark/>
          </w:tcPr>
          <w:p w14:paraId="5BA06F17" w14:textId="77777777" w:rsidR="006C5DDD" w:rsidRDefault="006C5DDD" w:rsidP="008422CF">
            <w:pPr>
              <w:suppressAutoHyphens w:val="0"/>
              <w:jc w:val="center"/>
              <w:rPr>
                <w:rFonts w:cs="Arial"/>
                <w:color w:val="FFFFFF"/>
                <w:sz w:val="16"/>
                <w:szCs w:val="16"/>
                <w:lang w:eastAsia="sl-SI"/>
              </w:rPr>
            </w:pPr>
            <w:r w:rsidRPr="00575CBF">
              <w:rPr>
                <w:rFonts w:cs="Arial"/>
                <w:color w:val="FFFFFF"/>
                <w:sz w:val="16"/>
                <w:szCs w:val="16"/>
                <w:lang w:eastAsia="sl-SI"/>
              </w:rPr>
              <w:t>Način oddaje vloge</w:t>
            </w:r>
          </w:p>
          <w:p w14:paraId="1959183A" w14:textId="35AD7CFB" w:rsidR="00575CBF" w:rsidRPr="00575CBF" w:rsidRDefault="00575CBF" w:rsidP="008422CF">
            <w:pPr>
              <w:suppressAutoHyphens w:val="0"/>
              <w:jc w:val="center"/>
              <w:rPr>
                <w:rFonts w:cs="Arial"/>
                <w:color w:val="FFFFFF"/>
                <w:sz w:val="16"/>
                <w:szCs w:val="16"/>
                <w:lang w:eastAsia="sl-SI"/>
              </w:rPr>
            </w:pPr>
          </w:p>
        </w:tc>
        <w:tc>
          <w:tcPr>
            <w:tcW w:w="3277"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0A032923" w14:textId="77777777" w:rsidR="006C5DDD" w:rsidRPr="00575CBF" w:rsidRDefault="006C5DDD" w:rsidP="008422CF">
            <w:pPr>
              <w:suppressAutoHyphens w:val="0"/>
              <w:jc w:val="center"/>
              <w:rPr>
                <w:rFonts w:cs="Arial"/>
                <w:color w:val="FFFFFF"/>
                <w:sz w:val="16"/>
                <w:szCs w:val="16"/>
                <w:lang w:eastAsia="sl-SI"/>
              </w:rPr>
            </w:pPr>
            <w:r w:rsidRPr="00575CBF">
              <w:rPr>
                <w:rFonts w:cs="Arial"/>
                <w:color w:val="FFFFFF"/>
                <w:sz w:val="16"/>
                <w:szCs w:val="16"/>
                <w:lang w:eastAsia="sl-SI"/>
              </w:rPr>
              <w:t>Aktivnost</w:t>
            </w:r>
          </w:p>
        </w:tc>
        <w:tc>
          <w:tcPr>
            <w:tcW w:w="1742"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364DE2CE" w14:textId="43932C99" w:rsidR="006C5DDD" w:rsidRPr="00575CBF" w:rsidRDefault="006C5DDD" w:rsidP="008422CF">
            <w:pPr>
              <w:suppressAutoHyphens w:val="0"/>
              <w:jc w:val="center"/>
              <w:rPr>
                <w:rFonts w:cs="Arial"/>
                <w:color w:val="FFFFFF"/>
                <w:sz w:val="16"/>
                <w:szCs w:val="16"/>
                <w:lang w:eastAsia="sl-SI"/>
              </w:rPr>
            </w:pPr>
            <w:r w:rsidRPr="00575CBF">
              <w:rPr>
                <w:rFonts w:cs="Arial"/>
                <w:color w:val="FFFFFF"/>
                <w:sz w:val="16"/>
                <w:szCs w:val="16"/>
                <w:lang w:eastAsia="sl-SI"/>
              </w:rPr>
              <w:t>Frekvenca</w:t>
            </w:r>
          </w:p>
        </w:tc>
        <w:tc>
          <w:tcPr>
            <w:tcW w:w="1076"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6502D06D" w14:textId="77777777" w:rsidR="006C5DDD" w:rsidRPr="00575CBF" w:rsidRDefault="006C5DDD" w:rsidP="008422CF">
            <w:pPr>
              <w:suppressAutoHyphens w:val="0"/>
              <w:jc w:val="center"/>
              <w:rPr>
                <w:rFonts w:cs="Arial"/>
                <w:color w:val="FFFFFF"/>
                <w:sz w:val="16"/>
                <w:szCs w:val="16"/>
                <w:lang w:eastAsia="sl-SI"/>
              </w:rPr>
            </w:pPr>
            <w:r w:rsidRPr="00575CBF">
              <w:rPr>
                <w:rFonts w:cs="Arial"/>
                <w:color w:val="FFFFFF"/>
                <w:sz w:val="16"/>
                <w:szCs w:val="16"/>
                <w:lang w:eastAsia="sl-SI"/>
              </w:rPr>
              <w:t xml:space="preserve"> Urna postavka </w:t>
            </w:r>
          </w:p>
        </w:tc>
        <w:tc>
          <w:tcPr>
            <w:tcW w:w="1076"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3802CC66" w14:textId="77777777" w:rsidR="006C5DDD" w:rsidRPr="00575CBF" w:rsidRDefault="006C5DDD" w:rsidP="008422CF">
            <w:pPr>
              <w:suppressAutoHyphens w:val="0"/>
              <w:jc w:val="center"/>
              <w:rPr>
                <w:rFonts w:cs="Arial"/>
                <w:color w:val="FFFFFF"/>
                <w:sz w:val="16"/>
                <w:szCs w:val="16"/>
                <w:lang w:eastAsia="sl-SI"/>
              </w:rPr>
            </w:pPr>
            <w:r w:rsidRPr="00575CBF">
              <w:rPr>
                <w:rFonts w:cs="Arial"/>
                <w:color w:val="FFFFFF"/>
                <w:sz w:val="16"/>
                <w:szCs w:val="16"/>
                <w:lang w:eastAsia="sl-SI"/>
              </w:rPr>
              <w:t>Potreben čas</w:t>
            </w:r>
          </w:p>
        </w:tc>
        <w:tc>
          <w:tcPr>
            <w:tcW w:w="1076"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5E6846FC" w14:textId="0D7EA954" w:rsidR="006C5DDD" w:rsidRPr="00575CBF" w:rsidRDefault="00575CBF" w:rsidP="008422CF">
            <w:pPr>
              <w:suppressAutoHyphens w:val="0"/>
              <w:jc w:val="center"/>
              <w:rPr>
                <w:rFonts w:cs="Arial"/>
                <w:color w:val="FFFFFF"/>
                <w:sz w:val="16"/>
                <w:szCs w:val="16"/>
                <w:lang w:eastAsia="sl-SI"/>
              </w:rPr>
            </w:pPr>
            <w:r>
              <w:rPr>
                <w:rFonts w:cs="Arial"/>
                <w:color w:val="FFFFFF"/>
                <w:sz w:val="16"/>
                <w:szCs w:val="16"/>
                <w:lang w:eastAsia="sl-SI"/>
              </w:rPr>
              <w:t>I</w:t>
            </w:r>
            <w:r w:rsidR="006C5DDD" w:rsidRPr="00575CBF">
              <w:rPr>
                <w:rFonts w:cs="Arial"/>
                <w:color w:val="FFFFFF"/>
                <w:sz w:val="16"/>
                <w:szCs w:val="16"/>
                <w:lang w:eastAsia="sl-SI"/>
              </w:rPr>
              <w:t>zdatki (opisno)</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61781AE5" w14:textId="64D50A70" w:rsidR="006C5DDD" w:rsidRPr="00575CBF" w:rsidRDefault="006C5DDD" w:rsidP="008422CF">
            <w:pPr>
              <w:suppressAutoHyphens w:val="0"/>
              <w:jc w:val="center"/>
              <w:rPr>
                <w:rFonts w:cs="Arial"/>
                <w:color w:val="FFFFFF"/>
                <w:sz w:val="16"/>
                <w:szCs w:val="16"/>
                <w:lang w:eastAsia="sl-SI"/>
              </w:rPr>
            </w:pPr>
            <w:r w:rsidRPr="00575CBF">
              <w:rPr>
                <w:rFonts w:cs="Arial"/>
                <w:color w:val="FFFFFF"/>
                <w:sz w:val="16"/>
                <w:szCs w:val="16"/>
                <w:lang w:eastAsia="sl-SI"/>
              </w:rPr>
              <w:t xml:space="preserve"> </w:t>
            </w:r>
            <w:r w:rsidR="00575CBF">
              <w:rPr>
                <w:rFonts w:cs="Arial"/>
                <w:color w:val="FFFFFF"/>
                <w:sz w:val="16"/>
                <w:szCs w:val="16"/>
                <w:lang w:eastAsia="sl-SI"/>
              </w:rPr>
              <w:t>I</w:t>
            </w:r>
            <w:r w:rsidRPr="00575CBF">
              <w:rPr>
                <w:rFonts w:cs="Arial"/>
                <w:color w:val="FFFFFF"/>
                <w:sz w:val="16"/>
                <w:szCs w:val="16"/>
                <w:lang w:eastAsia="sl-SI"/>
              </w:rPr>
              <w:t xml:space="preserve">zdatki (vrednost z DDV) </w:t>
            </w:r>
          </w:p>
        </w:tc>
        <w:tc>
          <w:tcPr>
            <w:tcW w:w="1294"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57ACABDD" w14:textId="77777777" w:rsidR="006C5DDD" w:rsidRPr="00575CBF" w:rsidRDefault="006C5DDD" w:rsidP="008422CF">
            <w:pPr>
              <w:suppressAutoHyphens w:val="0"/>
              <w:jc w:val="center"/>
              <w:rPr>
                <w:rFonts w:cs="Arial"/>
                <w:color w:val="FFFFFF"/>
                <w:sz w:val="16"/>
                <w:szCs w:val="16"/>
                <w:lang w:eastAsia="sl-SI"/>
              </w:rPr>
            </w:pPr>
            <w:r w:rsidRPr="00575CBF">
              <w:rPr>
                <w:rFonts w:cs="Arial"/>
                <w:color w:val="FFFFFF"/>
                <w:sz w:val="16"/>
                <w:szCs w:val="16"/>
                <w:lang w:eastAsia="sl-SI"/>
              </w:rPr>
              <w:t xml:space="preserve"> Strošek zunanjega izvajalca </w:t>
            </w:r>
          </w:p>
        </w:tc>
        <w:tc>
          <w:tcPr>
            <w:tcW w:w="1396" w:type="dxa"/>
            <w:vMerge w:val="restart"/>
            <w:tcBorders>
              <w:top w:val="single" w:sz="4" w:space="0" w:color="auto"/>
              <w:left w:val="single" w:sz="4" w:space="0" w:color="auto"/>
              <w:bottom w:val="single" w:sz="4" w:space="0" w:color="000000"/>
              <w:right w:val="single" w:sz="4" w:space="0" w:color="auto"/>
            </w:tcBorders>
            <w:shd w:val="clear" w:color="000000" w:fill="305496"/>
            <w:vAlign w:val="center"/>
            <w:hideMark/>
          </w:tcPr>
          <w:p w14:paraId="164A33F9" w14:textId="0EFA17E6" w:rsidR="006C5DDD" w:rsidRPr="00575CBF" w:rsidRDefault="006C5DDD" w:rsidP="008422CF">
            <w:pPr>
              <w:suppressAutoHyphens w:val="0"/>
              <w:jc w:val="center"/>
              <w:rPr>
                <w:rFonts w:cs="Arial"/>
                <w:color w:val="FFFFFF"/>
                <w:sz w:val="16"/>
                <w:szCs w:val="16"/>
                <w:lang w:eastAsia="sl-SI"/>
              </w:rPr>
            </w:pPr>
            <w:r w:rsidRPr="00575CBF">
              <w:rPr>
                <w:rFonts w:cs="Arial"/>
                <w:color w:val="FFFFFF"/>
                <w:sz w:val="16"/>
                <w:szCs w:val="16"/>
                <w:lang w:eastAsia="sl-SI"/>
              </w:rPr>
              <w:t xml:space="preserve"> </w:t>
            </w:r>
            <w:proofErr w:type="spellStart"/>
            <w:r w:rsidRPr="00575CBF">
              <w:rPr>
                <w:rFonts w:cs="Arial"/>
                <w:color w:val="FFFFFF"/>
                <w:sz w:val="16"/>
                <w:szCs w:val="16"/>
                <w:lang w:eastAsia="sl-SI"/>
              </w:rPr>
              <w:t>A</w:t>
            </w:r>
            <w:r w:rsidR="00575CBF">
              <w:rPr>
                <w:rFonts w:cs="Arial"/>
                <w:color w:val="FFFFFF"/>
                <w:sz w:val="16"/>
                <w:szCs w:val="16"/>
                <w:lang w:eastAsia="sl-SI"/>
              </w:rPr>
              <w:t>dmin</w:t>
            </w:r>
            <w:proofErr w:type="spellEnd"/>
            <w:r w:rsidRPr="00575CBF">
              <w:rPr>
                <w:rFonts w:cs="Arial"/>
                <w:color w:val="FFFFFF"/>
                <w:sz w:val="16"/>
                <w:szCs w:val="16"/>
                <w:lang w:eastAsia="sl-SI"/>
              </w:rPr>
              <w:t xml:space="preserve">. </w:t>
            </w:r>
            <w:r w:rsidR="00575CBF">
              <w:rPr>
                <w:rFonts w:cs="Arial"/>
                <w:color w:val="FFFFFF"/>
                <w:sz w:val="16"/>
                <w:szCs w:val="16"/>
                <w:lang w:eastAsia="sl-SI"/>
              </w:rPr>
              <w:t>strošek</w:t>
            </w:r>
          </w:p>
        </w:tc>
      </w:tr>
      <w:tr w:rsidR="006C5DDD" w:rsidRPr="00575CBF" w14:paraId="097C5965" w14:textId="77777777" w:rsidTr="008422CF">
        <w:trPr>
          <w:trHeight w:val="265"/>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41D894E8" w14:textId="77777777" w:rsidR="006C5DDD" w:rsidRPr="00575CBF" w:rsidRDefault="006C5DDD" w:rsidP="008422CF">
            <w:pPr>
              <w:suppressAutoHyphens w:val="0"/>
              <w:rPr>
                <w:rFonts w:cs="Arial"/>
                <w:color w:val="FFFFFF"/>
                <w:sz w:val="16"/>
                <w:szCs w:val="16"/>
                <w:lang w:eastAsia="sl-SI"/>
              </w:rPr>
            </w:pPr>
          </w:p>
        </w:tc>
        <w:tc>
          <w:tcPr>
            <w:tcW w:w="3277" w:type="dxa"/>
            <w:vMerge/>
            <w:tcBorders>
              <w:top w:val="single" w:sz="4" w:space="0" w:color="auto"/>
              <w:left w:val="single" w:sz="4" w:space="0" w:color="auto"/>
              <w:bottom w:val="single" w:sz="4" w:space="0" w:color="000000"/>
              <w:right w:val="single" w:sz="4" w:space="0" w:color="auto"/>
            </w:tcBorders>
            <w:vAlign w:val="center"/>
            <w:hideMark/>
          </w:tcPr>
          <w:p w14:paraId="2CD54D4B" w14:textId="77777777" w:rsidR="006C5DDD" w:rsidRPr="00575CBF" w:rsidRDefault="006C5DDD" w:rsidP="008422CF">
            <w:pPr>
              <w:suppressAutoHyphens w:val="0"/>
              <w:rPr>
                <w:rFonts w:cs="Arial"/>
                <w:color w:val="FFFFFF"/>
                <w:sz w:val="16"/>
                <w:szCs w:val="16"/>
                <w:lang w:eastAsia="sl-SI"/>
              </w:rPr>
            </w:pPr>
          </w:p>
        </w:tc>
        <w:tc>
          <w:tcPr>
            <w:tcW w:w="1742" w:type="dxa"/>
            <w:vMerge/>
            <w:tcBorders>
              <w:top w:val="single" w:sz="4" w:space="0" w:color="auto"/>
              <w:left w:val="single" w:sz="4" w:space="0" w:color="auto"/>
              <w:bottom w:val="single" w:sz="4" w:space="0" w:color="000000"/>
              <w:right w:val="single" w:sz="4" w:space="0" w:color="auto"/>
            </w:tcBorders>
            <w:vAlign w:val="center"/>
            <w:hideMark/>
          </w:tcPr>
          <w:p w14:paraId="0E02F4E4" w14:textId="77777777" w:rsidR="006C5DDD" w:rsidRPr="00575CBF" w:rsidRDefault="006C5DDD" w:rsidP="008422CF">
            <w:pPr>
              <w:suppressAutoHyphens w:val="0"/>
              <w:rPr>
                <w:rFonts w:cs="Arial"/>
                <w:color w:val="FFFFFF"/>
                <w:sz w:val="16"/>
                <w:szCs w:val="16"/>
                <w:lang w:eastAsia="sl-SI"/>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22797C9D" w14:textId="77777777" w:rsidR="006C5DDD" w:rsidRPr="00575CBF" w:rsidRDefault="006C5DDD" w:rsidP="008422CF">
            <w:pPr>
              <w:suppressAutoHyphens w:val="0"/>
              <w:rPr>
                <w:rFonts w:cs="Arial"/>
                <w:color w:val="FFFFFF"/>
                <w:sz w:val="16"/>
                <w:szCs w:val="16"/>
                <w:lang w:eastAsia="sl-SI"/>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29AE45D7" w14:textId="77777777" w:rsidR="006C5DDD" w:rsidRPr="00575CBF" w:rsidRDefault="006C5DDD" w:rsidP="008422CF">
            <w:pPr>
              <w:suppressAutoHyphens w:val="0"/>
              <w:rPr>
                <w:rFonts w:cs="Arial"/>
                <w:color w:val="FFFFFF"/>
                <w:sz w:val="16"/>
                <w:szCs w:val="16"/>
                <w:lang w:eastAsia="sl-SI"/>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1DBA026E" w14:textId="77777777" w:rsidR="006C5DDD" w:rsidRPr="00575CBF" w:rsidRDefault="006C5DDD" w:rsidP="008422CF">
            <w:pPr>
              <w:suppressAutoHyphens w:val="0"/>
              <w:rPr>
                <w:rFonts w:cs="Arial"/>
                <w:color w:val="FFFFFF"/>
                <w:sz w:val="16"/>
                <w:szCs w:val="16"/>
                <w:lang w:eastAsia="sl-SI"/>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14:paraId="03FBE7B8" w14:textId="77777777" w:rsidR="006C5DDD" w:rsidRPr="00575CBF" w:rsidRDefault="006C5DDD" w:rsidP="008422CF">
            <w:pPr>
              <w:suppressAutoHyphens w:val="0"/>
              <w:rPr>
                <w:rFonts w:cs="Arial"/>
                <w:color w:val="FFFFFF"/>
                <w:sz w:val="16"/>
                <w:szCs w:val="16"/>
                <w:lang w:eastAsia="sl-SI"/>
              </w:rPr>
            </w:pPr>
          </w:p>
        </w:tc>
        <w:tc>
          <w:tcPr>
            <w:tcW w:w="1294" w:type="dxa"/>
            <w:vMerge/>
            <w:tcBorders>
              <w:top w:val="single" w:sz="4" w:space="0" w:color="auto"/>
              <w:left w:val="single" w:sz="4" w:space="0" w:color="auto"/>
              <w:bottom w:val="single" w:sz="4" w:space="0" w:color="000000"/>
              <w:right w:val="single" w:sz="4" w:space="0" w:color="auto"/>
            </w:tcBorders>
            <w:vAlign w:val="center"/>
            <w:hideMark/>
          </w:tcPr>
          <w:p w14:paraId="71F52255" w14:textId="77777777" w:rsidR="006C5DDD" w:rsidRPr="00575CBF" w:rsidRDefault="006C5DDD" w:rsidP="008422CF">
            <w:pPr>
              <w:suppressAutoHyphens w:val="0"/>
              <w:rPr>
                <w:rFonts w:cs="Arial"/>
                <w:color w:val="FFFFFF"/>
                <w:sz w:val="16"/>
                <w:szCs w:val="16"/>
                <w:lang w:eastAsia="sl-SI"/>
              </w:rPr>
            </w:pPr>
          </w:p>
        </w:tc>
        <w:tc>
          <w:tcPr>
            <w:tcW w:w="1396" w:type="dxa"/>
            <w:vMerge/>
            <w:tcBorders>
              <w:top w:val="single" w:sz="4" w:space="0" w:color="auto"/>
              <w:left w:val="single" w:sz="4" w:space="0" w:color="auto"/>
              <w:bottom w:val="single" w:sz="4" w:space="0" w:color="000000"/>
              <w:right w:val="single" w:sz="4" w:space="0" w:color="auto"/>
            </w:tcBorders>
            <w:vAlign w:val="center"/>
            <w:hideMark/>
          </w:tcPr>
          <w:p w14:paraId="64330253" w14:textId="77777777" w:rsidR="006C5DDD" w:rsidRPr="00575CBF" w:rsidRDefault="006C5DDD" w:rsidP="008422CF">
            <w:pPr>
              <w:suppressAutoHyphens w:val="0"/>
              <w:rPr>
                <w:rFonts w:cs="Arial"/>
                <w:color w:val="FFFFFF"/>
                <w:sz w:val="16"/>
                <w:szCs w:val="16"/>
                <w:lang w:eastAsia="sl-SI"/>
              </w:rPr>
            </w:pPr>
          </w:p>
        </w:tc>
        <w:tc>
          <w:tcPr>
            <w:tcW w:w="175" w:type="dxa"/>
            <w:tcBorders>
              <w:top w:val="nil"/>
              <w:left w:val="nil"/>
              <w:bottom w:val="nil"/>
              <w:right w:val="nil"/>
            </w:tcBorders>
            <w:shd w:val="clear" w:color="auto" w:fill="auto"/>
            <w:noWrap/>
            <w:vAlign w:val="bottom"/>
            <w:hideMark/>
          </w:tcPr>
          <w:p w14:paraId="13ED1647" w14:textId="77777777" w:rsidR="006C5DDD" w:rsidRPr="00575CBF" w:rsidRDefault="006C5DDD" w:rsidP="008422CF">
            <w:pPr>
              <w:suppressAutoHyphens w:val="0"/>
              <w:jc w:val="center"/>
              <w:rPr>
                <w:rFonts w:cs="Arial"/>
                <w:color w:val="FFFFFF"/>
                <w:sz w:val="16"/>
                <w:szCs w:val="16"/>
                <w:lang w:eastAsia="sl-SI"/>
              </w:rPr>
            </w:pPr>
          </w:p>
        </w:tc>
      </w:tr>
      <w:tr w:rsidR="006C5DDD" w:rsidRPr="00575CBF" w14:paraId="14D30B55" w14:textId="77777777" w:rsidTr="008422CF">
        <w:trPr>
          <w:trHeight w:val="265"/>
        </w:trPr>
        <w:tc>
          <w:tcPr>
            <w:tcW w:w="11953" w:type="dxa"/>
            <w:gridSpan w:val="8"/>
            <w:tcBorders>
              <w:top w:val="single" w:sz="4" w:space="0" w:color="auto"/>
              <w:left w:val="single" w:sz="4" w:space="0" w:color="auto"/>
              <w:bottom w:val="single" w:sz="4" w:space="0" w:color="auto"/>
              <w:right w:val="nil"/>
            </w:tcBorders>
            <w:shd w:val="clear" w:color="000000" w:fill="BDD7EE"/>
            <w:vAlign w:val="center"/>
            <w:hideMark/>
          </w:tcPr>
          <w:p w14:paraId="027E22A1" w14:textId="77777777" w:rsidR="006C5DDD" w:rsidRPr="00575CBF" w:rsidRDefault="006C5DDD" w:rsidP="008422CF">
            <w:pPr>
              <w:suppressAutoHyphens w:val="0"/>
              <w:jc w:val="center"/>
              <w:rPr>
                <w:rFonts w:cs="Arial"/>
                <w:color w:val="000000"/>
                <w:sz w:val="16"/>
                <w:szCs w:val="16"/>
                <w:lang w:eastAsia="sl-SI"/>
              </w:rPr>
            </w:pPr>
            <w:r w:rsidRPr="00575CBF">
              <w:rPr>
                <w:rFonts w:cs="Arial"/>
                <w:color w:val="000000"/>
                <w:sz w:val="16"/>
                <w:szCs w:val="16"/>
                <w:lang w:eastAsia="sl-SI"/>
              </w:rPr>
              <w:t>Pridobitev brezplačne vozovnice na prodajnih mestih prevoznikov</w:t>
            </w:r>
          </w:p>
        </w:tc>
        <w:tc>
          <w:tcPr>
            <w:tcW w:w="1396" w:type="dxa"/>
            <w:tcBorders>
              <w:top w:val="nil"/>
              <w:left w:val="single" w:sz="4" w:space="0" w:color="auto"/>
              <w:bottom w:val="single" w:sz="4" w:space="0" w:color="auto"/>
              <w:right w:val="single" w:sz="4" w:space="0" w:color="auto"/>
            </w:tcBorders>
            <w:shd w:val="clear" w:color="000000" w:fill="BDD7EE"/>
            <w:vAlign w:val="center"/>
            <w:hideMark/>
          </w:tcPr>
          <w:p w14:paraId="3C033109" w14:textId="77777777" w:rsidR="006C5DDD" w:rsidRPr="00575CBF" w:rsidRDefault="006C5DDD" w:rsidP="008422CF">
            <w:pPr>
              <w:suppressAutoHyphens w:val="0"/>
              <w:jc w:val="center"/>
              <w:rPr>
                <w:rFonts w:cs="Arial"/>
                <w:sz w:val="16"/>
                <w:szCs w:val="16"/>
                <w:lang w:eastAsia="sl-SI"/>
              </w:rPr>
            </w:pPr>
            <w:r w:rsidRPr="00575CBF">
              <w:rPr>
                <w:rFonts w:cs="Arial"/>
                <w:sz w:val="16"/>
                <w:szCs w:val="16"/>
                <w:lang w:eastAsia="sl-SI"/>
              </w:rPr>
              <w:t> </w:t>
            </w:r>
          </w:p>
        </w:tc>
        <w:tc>
          <w:tcPr>
            <w:tcW w:w="175" w:type="dxa"/>
            <w:vAlign w:val="center"/>
            <w:hideMark/>
          </w:tcPr>
          <w:p w14:paraId="617D091A" w14:textId="77777777" w:rsidR="006C5DDD" w:rsidRPr="00575CBF" w:rsidRDefault="006C5DDD" w:rsidP="008422CF">
            <w:pPr>
              <w:suppressAutoHyphens w:val="0"/>
              <w:rPr>
                <w:rFonts w:cs="Arial"/>
                <w:sz w:val="16"/>
                <w:szCs w:val="16"/>
                <w:lang w:eastAsia="sl-SI"/>
              </w:rPr>
            </w:pPr>
          </w:p>
        </w:tc>
      </w:tr>
      <w:tr w:rsidR="008422CF" w:rsidRPr="00575CBF" w14:paraId="05E7D182" w14:textId="77777777" w:rsidTr="008422CF">
        <w:trPr>
          <w:trHeight w:val="265"/>
        </w:trPr>
        <w:tc>
          <w:tcPr>
            <w:tcW w:w="1552" w:type="dxa"/>
            <w:vMerge w:val="restart"/>
            <w:tcBorders>
              <w:top w:val="nil"/>
              <w:left w:val="single" w:sz="4" w:space="0" w:color="auto"/>
              <w:bottom w:val="single" w:sz="4" w:space="0" w:color="auto"/>
              <w:right w:val="single" w:sz="4" w:space="0" w:color="auto"/>
            </w:tcBorders>
            <w:shd w:val="clear" w:color="auto" w:fill="auto"/>
            <w:vAlign w:val="center"/>
            <w:hideMark/>
          </w:tcPr>
          <w:p w14:paraId="7F666A08" w14:textId="77777777" w:rsidR="006C5DDD" w:rsidRPr="00575CBF" w:rsidRDefault="006C5DDD" w:rsidP="008422CF">
            <w:pPr>
              <w:suppressAutoHyphens w:val="0"/>
              <w:jc w:val="center"/>
              <w:rPr>
                <w:rFonts w:cs="Arial"/>
                <w:color w:val="000000"/>
                <w:sz w:val="16"/>
                <w:szCs w:val="16"/>
                <w:lang w:eastAsia="sl-SI"/>
              </w:rPr>
            </w:pPr>
            <w:r w:rsidRPr="00575CBF">
              <w:rPr>
                <w:rFonts w:cs="Arial"/>
                <w:color w:val="000000"/>
                <w:sz w:val="16"/>
                <w:szCs w:val="16"/>
                <w:lang w:eastAsia="sl-SI"/>
              </w:rPr>
              <w:t>FIZIČNA ODDAJA VLOGE</w:t>
            </w:r>
          </w:p>
        </w:tc>
        <w:tc>
          <w:tcPr>
            <w:tcW w:w="3277" w:type="dxa"/>
            <w:tcBorders>
              <w:top w:val="nil"/>
              <w:left w:val="nil"/>
              <w:bottom w:val="single" w:sz="4" w:space="0" w:color="auto"/>
              <w:right w:val="single" w:sz="4" w:space="0" w:color="auto"/>
            </w:tcBorders>
            <w:shd w:val="clear" w:color="000000" w:fill="FFFFFF"/>
            <w:noWrap/>
            <w:vAlign w:val="center"/>
            <w:hideMark/>
          </w:tcPr>
          <w:p w14:paraId="16FEB0EA" w14:textId="77777777" w:rsidR="006C5DDD" w:rsidRPr="00575CBF" w:rsidRDefault="006C5DDD" w:rsidP="008422CF">
            <w:pPr>
              <w:suppressAutoHyphens w:val="0"/>
              <w:rPr>
                <w:rFonts w:cs="Arial"/>
                <w:sz w:val="16"/>
                <w:szCs w:val="16"/>
                <w:lang w:eastAsia="sl-SI"/>
              </w:rPr>
            </w:pPr>
            <w:r w:rsidRPr="00575CBF">
              <w:rPr>
                <w:rFonts w:cs="Arial"/>
                <w:sz w:val="16"/>
                <w:szCs w:val="16"/>
                <w:lang w:eastAsia="sl-SI"/>
              </w:rPr>
              <w:t>Izpolnitev vloge</w:t>
            </w:r>
          </w:p>
        </w:tc>
        <w:tc>
          <w:tcPr>
            <w:tcW w:w="1742" w:type="dxa"/>
            <w:tcBorders>
              <w:top w:val="nil"/>
              <w:left w:val="nil"/>
              <w:bottom w:val="single" w:sz="4" w:space="0" w:color="auto"/>
              <w:right w:val="single" w:sz="4" w:space="0" w:color="auto"/>
            </w:tcBorders>
            <w:shd w:val="clear" w:color="000000" w:fill="FFFFFF"/>
            <w:noWrap/>
            <w:vAlign w:val="bottom"/>
            <w:hideMark/>
          </w:tcPr>
          <w:p w14:paraId="43D5CC29" w14:textId="77777777" w:rsidR="006C5DDD" w:rsidRPr="00575CBF" w:rsidRDefault="006C5DDD" w:rsidP="00DE3AA3">
            <w:pPr>
              <w:suppressAutoHyphens w:val="0"/>
              <w:jc w:val="center"/>
              <w:rPr>
                <w:rFonts w:cs="Arial"/>
                <w:sz w:val="16"/>
                <w:szCs w:val="16"/>
                <w:lang w:eastAsia="sl-SI"/>
              </w:rPr>
            </w:pPr>
            <w:r w:rsidRPr="00575CBF">
              <w:rPr>
                <w:rFonts w:cs="Arial"/>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tcPr>
          <w:p w14:paraId="7C0621D9" w14:textId="5D0B9FE4" w:rsidR="006C5DDD" w:rsidRPr="00575CBF" w:rsidRDefault="006C5DDD" w:rsidP="008422CF">
            <w:pPr>
              <w:suppressAutoHyphens w:val="0"/>
              <w:jc w:val="right"/>
              <w:rPr>
                <w:rFonts w:cs="Arial"/>
                <w:sz w:val="16"/>
                <w:szCs w:val="16"/>
                <w:lang w:eastAsia="sl-SI"/>
              </w:rPr>
            </w:pPr>
            <w:r w:rsidRPr="00575CBF">
              <w:rPr>
                <w:rFonts w:cs="Arial"/>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tcPr>
          <w:p w14:paraId="124D83B0" w14:textId="53859D03" w:rsidR="006C5DDD" w:rsidRPr="00575CBF" w:rsidRDefault="006C5DDD" w:rsidP="00575CBF">
            <w:pPr>
              <w:suppressAutoHyphens w:val="0"/>
              <w:jc w:val="right"/>
              <w:rPr>
                <w:rFonts w:cs="Arial"/>
                <w:sz w:val="16"/>
                <w:szCs w:val="16"/>
                <w:lang w:eastAsia="sl-SI"/>
              </w:rPr>
            </w:pPr>
            <w:r w:rsidRPr="00575CBF">
              <w:rPr>
                <w:rFonts w:cs="Arial"/>
                <w:sz w:val="16"/>
                <w:szCs w:val="16"/>
                <w:lang w:eastAsia="sl-SI"/>
              </w:rPr>
              <w:t>0,00</w:t>
            </w:r>
          </w:p>
        </w:tc>
        <w:tc>
          <w:tcPr>
            <w:tcW w:w="1076" w:type="dxa"/>
            <w:tcBorders>
              <w:top w:val="nil"/>
              <w:left w:val="nil"/>
              <w:bottom w:val="single" w:sz="4" w:space="0" w:color="auto"/>
              <w:right w:val="single" w:sz="4" w:space="0" w:color="auto"/>
            </w:tcBorders>
            <w:shd w:val="clear" w:color="000000" w:fill="FFFFFF"/>
            <w:vAlign w:val="center"/>
            <w:hideMark/>
          </w:tcPr>
          <w:p w14:paraId="42C1A22C" w14:textId="77777777" w:rsidR="006C5DDD" w:rsidRPr="00575CBF" w:rsidRDefault="006C5DDD" w:rsidP="008422CF">
            <w:pPr>
              <w:suppressAutoHyphens w:val="0"/>
              <w:jc w:val="center"/>
              <w:rPr>
                <w:rFonts w:cs="Arial"/>
                <w:sz w:val="16"/>
                <w:szCs w:val="16"/>
                <w:lang w:eastAsia="sl-SI"/>
              </w:rPr>
            </w:pPr>
            <w:r w:rsidRPr="00575CBF">
              <w:rPr>
                <w:rFonts w:cs="Arial"/>
                <w:sz w:val="16"/>
                <w:szCs w:val="16"/>
                <w:lang w:eastAsia="sl-SI"/>
              </w:rPr>
              <w:t> </w:t>
            </w:r>
          </w:p>
        </w:tc>
        <w:tc>
          <w:tcPr>
            <w:tcW w:w="860" w:type="dxa"/>
            <w:tcBorders>
              <w:top w:val="nil"/>
              <w:left w:val="nil"/>
              <w:bottom w:val="single" w:sz="4" w:space="0" w:color="auto"/>
              <w:right w:val="single" w:sz="4" w:space="0" w:color="auto"/>
            </w:tcBorders>
            <w:shd w:val="clear" w:color="000000" w:fill="FFFFFF"/>
            <w:vAlign w:val="center"/>
            <w:hideMark/>
          </w:tcPr>
          <w:p w14:paraId="19774468" w14:textId="081E79A7" w:rsidR="006C5DDD" w:rsidRPr="00575CBF" w:rsidRDefault="006C5DDD" w:rsidP="008422CF">
            <w:pPr>
              <w:suppressAutoHyphens w:val="0"/>
              <w:jc w:val="center"/>
              <w:rPr>
                <w:rFonts w:cs="Arial"/>
                <w:sz w:val="16"/>
                <w:szCs w:val="16"/>
                <w:lang w:eastAsia="sl-SI"/>
              </w:rPr>
            </w:pPr>
          </w:p>
        </w:tc>
        <w:tc>
          <w:tcPr>
            <w:tcW w:w="1294" w:type="dxa"/>
            <w:tcBorders>
              <w:top w:val="nil"/>
              <w:left w:val="nil"/>
              <w:bottom w:val="single" w:sz="4" w:space="0" w:color="auto"/>
              <w:right w:val="single" w:sz="4" w:space="0" w:color="auto"/>
            </w:tcBorders>
            <w:shd w:val="clear" w:color="000000" w:fill="FFFFFF"/>
            <w:vAlign w:val="center"/>
          </w:tcPr>
          <w:p w14:paraId="0F881C21" w14:textId="07E58310" w:rsidR="006C5DDD" w:rsidRPr="00575CBF" w:rsidRDefault="006C5DDD"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396" w:type="dxa"/>
            <w:tcBorders>
              <w:top w:val="nil"/>
              <w:left w:val="nil"/>
              <w:bottom w:val="single" w:sz="4" w:space="0" w:color="auto"/>
              <w:right w:val="single" w:sz="4" w:space="0" w:color="auto"/>
            </w:tcBorders>
            <w:shd w:val="clear" w:color="000000" w:fill="FFFFFF"/>
            <w:vAlign w:val="center"/>
          </w:tcPr>
          <w:p w14:paraId="73ABE95D" w14:textId="68B7C5A1" w:rsidR="006C5DDD" w:rsidRPr="00575CBF" w:rsidRDefault="006C5DDD" w:rsidP="00575CBF">
            <w:pPr>
              <w:suppressAutoHyphens w:val="0"/>
              <w:jc w:val="right"/>
              <w:rPr>
                <w:rFonts w:cs="Arial"/>
                <w:sz w:val="16"/>
                <w:szCs w:val="16"/>
                <w:lang w:eastAsia="sl-SI"/>
              </w:rPr>
            </w:pPr>
            <w:r w:rsidRPr="00575CBF">
              <w:rPr>
                <w:rFonts w:cs="Arial"/>
                <w:sz w:val="16"/>
                <w:szCs w:val="16"/>
                <w:lang w:eastAsia="sl-SI"/>
              </w:rPr>
              <w:t>0,00</w:t>
            </w:r>
            <w:r w:rsidR="008422CF" w:rsidRPr="00575CBF">
              <w:rPr>
                <w:rFonts w:cs="Arial"/>
                <w:sz w:val="16"/>
                <w:szCs w:val="16"/>
                <w:lang w:eastAsia="sl-SI"/>
              </w:rPr>
              <w:t xml:space="preserve"> E</w:t>
            </w:r>
            <w:r w:rsidR="00575CBF">
              <w:rPr>
                <w:rFonts w:cs="Arial"/>
                <w:sz w:val="16"/>
                <w:szCs w:val="16"/>
                <w:lang w:eastAsia="sl-SI"/>
              </w:rPr>
              <w:t>UR</w:t>
            </w:r>
          </w:p>
        </w:tc>
        <w:tc>
          <w:tcPr>
            <w:tcW w:w="175" w:type="dxa"/>
            <w:vAlign w:val="center"/>
            <w:hideMark/>
          </w:tcPr>
          <w:p w14:paraId="25248AA6" w14:textId="77777777" w:rsidR="006C5DDD" w:rsidRPr="00575CBF" w:rsidRDefault="006C5DDD" w:rsidP="008422CF">
            <w:pPr>
              <w:suppressAutoHyphens w:val="0"/>
              <w:rPr>
                <w:rFonts w:cs="Arial"/>
                <w:sz w:val="16"/>
                <w:szCs w:val="16"/>
                <w:lang w:eastAsia="sl-SI"/>
              </w:rPr>
            </w:pPr>
          </w:p>
        </w:tc>
      </w:tr>
      <w:tr w:rsidR="008422CF" w:rsidRPr="00575CBF" w14:paraId="7CDB4162" w14:textId="77777777" w:rsidTr="008422CF">
        <w:trPr>
          <w:trHeight w:val="265"/>
        </w:trPr>
        <w:tc>
          <w:tcPr>
            <w:tcW w:w="1552" w:type="dxa"/>
            <w:vMerge/>
            <w:tcBorders>
              <w:top w:val="nil"/>
              <w:left w:val="single" w:sz="4" w:space="0" w:color="auto"/>
              <w:bottom w:val="single" w:sz="4" w:space="0" w:color="auto"/>
              <w:right w:val="single" w:sz="4" w:space="0" w:color="auto"/>
            </w:tcBorders>
            <w:vAlign w:val="center"/>
            <w:hideMark/>
          </w:tcPr>
          <w:p w14:paraId="295D1B7B" w14:textId="77777777" w:rsidR="006C5DDD" w:rsidRPr="00575CBF" w:rsidRDefault="006C5DDD" w:rsidP="008422CF">
            <w:pPr>
              <w:suppressAutoHyphens w:val="0"/>
              <w:rPr>
                <w:rFonts w:cs="Arial"/>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noWrap/>
            <w:vAlign w:val="center"/>
            <w:hideMark/>
          </w:tcPr>
          <w:p w14:paraId="73F3FA73" w14:textId="5F76A2B9" w:rsidR="006C5DDD" w:rsidRPr="00575CBF" w:rsidRDefault="00575CBF" w:rsidP="008422CF">
            <w:pPr>
              <w:suppressAutoHyphens w:val="0"/>
              <w:rPr>
                <w:rFonts w:cs="Arial"/>
                <w:sz w:val="16"/>
                <w:szCs w:val="16"/>
                <w:lang w:eastAsia="sl-SI"/>
              </w:rPr>
            </w:pPr>
            <w:proofErr w:type="spellStart"/>
            <w:r w:rsidRPr="00575CBF">
              <w:rPr>
                <w:rFonts w:cs="Arial"/>
                <w:sz w:val="16"/>
                <w:szCs w:val="16"/>
                <w:lang w:eastAsia="sl-SI"/>
              </w:rPr>
              <w:t>P</w:t>
            </w:r>
            <w:r w:rsidR="006C5DDD" w:rsidRPr="00575CBF">
              <w:rPr>
                <w:rFonts w:cs="Arial"/>
                <w:sz w:val="16"/>
                <w:szCs w:val="16"/>
                <w:lang w:eastAsia="sl-SI"/>
              </w:rPr>
              <w:t>riložitev</w:t>
            </w:r>
            <w:proofErr w:type="spellEnd"/>
            <w:r w:rsidR="006C5DDD" w:rsidRPr="00575CBF">
              <w:rPr>
                <w:rFonts w:cs="Arial"/>
                <w:sz w:val="16"/>
                <w:szCs w:val="16"/>
                <w:lang w:eastAsia="sl-SI"/>
              </w:rPr>
              <w:t xml:space="preserve">  dokumenta</w:t>
            </w:r>
          </w:p>
        </w:tc>
        <w:tc>
          <w:tcPr>
            <w:tcW w:w="1742" w:type="dxa"/>
            <w:tcBorders>
              <w:top w:val="nil"/>
              <w:left w:val="nil"/>
              <w:bottom w:val="single" w:sz="4" w:space="0" w:color="auto"/>
              <w:right w:val="single" w:sz="4" w:space="0" w:color="auto"/>
            </w:tcBorders>
            <w:shd w:val="clear" w:color="000000" w:fill="FFFFFF"/>
            <w:noWrap/>
            <w:vAlign w:val="bottom"/>
            <w:hideMark/>
          </w:tcPr>
          <w:p w14:paraId="71DBF387" w14:textId="77777777" w:rsidR="006C5DDD" w:rsidRPr="00575CBF" w:rsidRDefault="006C5DDD" w:rsidP="00DE3AA3">
            <w:pPr>
              <w:suppressAutoHyphens w:val="0"/>
              <w:jc w:val="center"/>
              <w:rPr>
                <w:rFonts w:cs="Arial"/>
                <w:sz w:val="16"/>
                <w:szCs w:val="16"/>
                <w:lang w:eastAsia="sl-SI"/>
              </w:rPr>
            </w:pPr>
            <w:r w:rsidRPr="00575CBF">
              <w:rPr>
                <w:rFonts w:cs="Arial"/>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tcPr>
          <w:p w14:paraId="1E1A75A9" w14:textId="2201D9A7" w:rsidR="006C5DDD" w:rsidRPr="00575CBF" w:rsidRDefault="006C5DDD" w:rsidP="008422CF">
            <w:pPr>
              <w:suppressAutoHyphens w:val="0"/>
              <w:jc w:val="right"/>
              <w:rPr>
                <w:rFonts w:cs="Arial"/>
                <w:sz w:val="16"/>
                <w:szCs w:val="16"/>
                <w:lang w:eastAsia="sl-SI"/>
              </w:rPr>
            </w:pPr>
            <w:r w:rsidRPr="00575CBF">
              <w:rPr>
                <w:rFonts w:cs="Arial"/>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tcPr>
          <w:p w14:paraId="7820925B" w14:textId="75B1EC35" w:rsidR="006C5DDD" w:rsidRPr="00575CBF" w:rsidRDefault="006C5DDD" w:rsidP="00575CBF">
            <w:pPr>
              <w:suppressAutoHyphens w:val="0"/>
              <w:jc w:val="right"/>
              <w:rPr>
                <w:rFonts w:cs="Arial"/>
                <w:sz w:val="16"/>
                <w:szCs w:val="16"/>
                <w:lang w:eastAsia="sl-SI"/>
              </w:rPr>
            </w:pPr>
            <w:r w:rsidRPr="00575CBF">
              <w:rPr>
                <w:rFonts w:cs="Arial"/>
                <w:sz w:val="16"/>
                <w:szCs w:val="16"/>
                <w:lang w:eastAsia="sl-SI"/>
              </w:rPr>
              <w:t>0,00</w:t>
            </w:r>
          </w:p>
        </w:tc>
        <w:tc>
          <w:tcPr>
            <w:tcW w:w="1076" w:type="dxa"/>
            <w:tcBorders>
              <w:top w:val="nil"/>
              <w:left w:val="nil"/>
              <w:bottom w:val="single" w:sz="4" w:space="0" w:color="auto"/>
              <w:right w:val="single" w:sz="4" w:space="0" w:color="auto"/>
            </w:tcBorders>
            <w:shd w:val="clear" w:color="000000" w:fill="FFFFFF"/>
            <w:vAlign w:val="bottom"/>
            <w:hideMark/>
          </w:tcPr>
          <w:p w14:paraId="149BB595" w14:textId="77777777" w:rsidR="006C5DDD" w:rsidRPr="00575CBF" w:rsidRDefault="006C5DDD" w:rsidP="008422CF">
            <w:pPr>
              <w:suppressAutoHyphens w:val="0"/>
              <w:jc w:val="center"/>
              <w:rPr>
                <w:rFonts w:cs="Arial"/>
                <w:sz w:val="16"/>
                <w:szCs w:val="16"/>
                <w:lang w:eastAsia="sl-SI"/>
              </w:rPr>
            </w:pPr>
            <w:r w:rsidRPr="00575CBF">
              <w:rPr>
                <w:rFonts w:cs="Arial"/>
                <w:sz w:val="16"/>
                <w:szCs w:val="16"/>
                <w:lang w:eastAsia="sl-SI"/>
              </w:rPr>
              <w:t> </w:t>
            </w:r>
          </w:p>
        </w:tc>
        <w:tc>
          <w:tcPr>
            <w:tcW w:w="860" w:type="dxa"/>
            <w:tcBorders>
              <w:top w:val="nil"/>
              <w:left w:val="nil"/>
              <w:bottom w:val="single" w:sz="4" w:space="0" w:color="auto"/>
              <w:right w:val="single" w:sz="4" w:space="0" w:color="auto"/>
            </w:tcBorders>
            <w:shd w:val="clear" w:color="000000" w:fill="FFFFFF"/>
            <w:vAlign w:val="center"/>
            <w:hideMark/>
          </w:tcPr>
          <w:p w14:paraId="3491C6CF" w14:textId="77777777" w:rsidR="006C5DDD" w:rsidRPr="00575CBF" w:rsidRDefault="006C5DDD" w:rsidP="008422CF">
            <w:pPr>
              <w:suppressAutoHyphens w:val="0"/>
              <w:jc w:val="center"/>
              <w:rPr>
                <w:rFonts w:cs="Arial"/>
                <w:sz w:val="16"/>
                <w:szCs w:val="16"/>
                <w:lang w:eastAsia="sl-SI"/>
              </w:rPr>
            </w:pPr>
            <w:r w:rsidRPr="00575CBF">
              <w:rPr>
                <w:rFonts w:cs="Arial"/>
                <w:sz w:val="16"/>
                <w:szCs w:val="16"/>
                <w:lang w:eastAsia="sl-SI"/>
              </w:rPr>
              <w:t> </w:t>
            </w:r>
          </w:p>
        </w:tc>
        <w:tc>
          <w:tcPr>
            <w:tcW w:w="1294" w:type="dxa"/>
            <w:tcBorders>
              <w:top w:val="nil"/>
              <w:left w:val="nil"/>
              <w:bottom w:val="single" w:sz="4" w:space="0" w:color="auto"/>
              <w:right w:val="single" w:sz="4" w:space="0" w:color="auto"/>
            </w:tcBorders>
            <w:shd w:val="clear" w:color="000000" w:fill="FFFFFF"/>
            <w:vAlign w:val="center"/>
          </w:tcPr>
          <w:p w14:paraId="5784B715" w14:textId="0AB5CB91" w:rsidR="006C5DDD" w:rsidRPr="00575CBF" w:rsidRDefault="00575CBF" w:rsidP="00575CBF">
            <w:pPr>
              <w:suppressAutoHyphens w:val="0"/>
              <w:jc w:val="right"/>
              <w:rPr>
                <w:rFonts w:cs="Arial"/>
                <w:sz w:val="16"/>
                <w:szCs w:val="16"/>
                <w:lang w:eastAsia="sl-SI"/>
              </w:rPr>
            </w:pPr>
            <w:r>
              <w:rPr>
                <w:rFonts w:cs="Arial"/>
                <w:sz w:val="16"/>
                <w:szCs w:val="16"/>
                <w:lang w:eastAsia="sl-SI"/>
              </w:rPr>
              <w:t>0,00 EUR</w:t>
            </w:r>
          </w:p>
        </w:tc>
        <w:tc>
          <w:tcPr>
            <w:tcW w:w="1396" w:type="dxa"/>
            <w:tcBorders>
              <w:top w:val="nil"/>
              <w:left w:val="nil"/>
              <w:bottom w:val="single" w:sz="4" w:space="0" w:color="auto"/>
              <w:right w:val="single" w:sz="4" w:space="0" w:color="auto"/>
            </w:tcBorders>
            <w:shd w:val="clear" w:color="000000" w:fill="FFFFFF"/>
            <w:vAlign w:val="center"/>
          </w:tcPr>
          <w:p w14:paraId="19709033" w14:textId="3C75DE45" w:rsidR="006C5DDD" w:rsidRPr="00575CBF" w:rsidRDefault="006C5DDD" w:rsidP="00575CBF">
            <w:pPr>
              <w:suppressAutoHyphens w:val="0"/>
              <w:jc w:val="right"/>
              <w:rPr>
                <w:rFonts w:cs="Arial"/>
                <w:sz w:val="16"/>
                <w:szCs w:val="16"/>
                <w:lang w:eastAsia="sl-SI"/>
              </w:rPr>
            </w:pPr>
            <w:r w:rsidRPr="00575CBF">
              <w:rPr>
                <w:rFonts w:cs="Arial"/>
                <w:sz w:val="16"/>
                <w:szCs w:val="16"/>
                <w:lang w:eastAsia="sl-SI"/>
              </w:rPr>
              <w:t>0,00</w:t>
            </w:r>
            <w:r w:rsidR="008422CF" w:rsidRPr="00575CBF">
              <w:rPr>
                <w:rFonts w:cs="Arial"/>
                <w:sz w:val="16"/>
                <w:szCs w:val="16"/>
                <w:lang w:eastAsia="sl-SI"/>
              </w:rPr>
              <w:t xml:space="preserve">  E</w:t>
            </w:r>
            <w:r w:rsidR="00575CBF">
              <w:rPr>
                <w:rFonts w:cs="Arial"/>
                <w:sz w:val="16"/>
                <w:szCs w:val="16"/>
                <w:lang w:eastAsia="sl-SI"/>
              </w:rPr>
              <w:t>UR</w:t>
            </w:r>
          </w:p>
        </w:tc>
        <w:tc>
          <w:tcPr>
            <w:tcW w:w="175" w:type="dxa"/>
            <w:vAlign w:val="center"/>
            <w:hideMark/>
          </w:tcPr>
          <w:p w14:paraId="0E58B9C4" w14:textId="77777777" w:rsidR="006C5DDD" w:rsidRPr="00575CBF" w:rsidRDefault="006C5DDD" w:rsidP="008422CF">
            <w:pPr>
              <w:suppressAutoHyphens w:val="0"/>
              <w:rPr>
                <w:rFonts w:cs="Arial"/>
                <w:sz w:val="16"/>
                <w:szCs w:val="16"/>
                <w:lang w:eastAsia="sl-SI"/>
              </w:rPr>
            </w:pPr>
          </w:p>
        </w:tc>
      </w:tr>
      <w:tr w:rsidR="008422CF" w:rsidRPr="00575CBF" w14:paraId="65DF301D" w14:textId="77777777" w:rsidTr="008422CF">
        <w:trPr>
          <w:trHeight w:val="265"/>
        </w:trPr>
        <w:tc>
          <w:tcPr>
            <w:tcW w:w="1552" w:type="dxa"/>
            <w:vMerge/>
            <w:tcBorders>
              <w:top w:val="nil"/>
              <w:left w:val="single" w:sz="4" w:space="0" w:color="auto"/>
              <w:bottom w:val="single" w:sz="4" w:space="0" w:color="auto"/>
              <w:right w:val="single" w:sz="4" w:space="0" w:color="auto"/>
            </w:tcBorders>
            <w:vAlign w:val="center"/>
            <w:hideMark/>
          </w:tcPr>
          <w:p w14:paraId="02683AC0" w14:textId="77777777" w:rsidR="008422CF" w:rsidRPr="00575CBF" w:rsidRDefault="008422CF" w:rsidP="008422CF">
            <w:pPr>
              <w:suppressAutoHyphens w:val="0"/>
              <w:rPr>
                <w:rFonts w:cs="Arial"/>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noWrap/>
            <w:vAlign w:val="center"/>
            <w:hideMark/>
          </w:tcPr>
          <w:p w14:paraId="73A28BD3"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Oddaja  vloge</w:t>
            </w:r>
          </w:p>
        </w:tc>
        <w:tc>
          <w:tcPr>
            <w:tcW w:w="1742" w:type="dxa"/>
            <w:tcBorders>
              <w:top w:val="nil"/>
              <w:left w:val="nil"/>
              <w:bottom w:val="single" w:sz="4" w:space="0" w:color="auto"/>
              <w:right w:val="single" w:sz="4" w:space="0" w:color="auto"/>
            </w:tcBorders>
            <w:shd w:val="clear" w:color="000000" w:fill="FFFFFF"/>
            <w:noWrap/>
            <w:vAlign w:val="bottom"/>
            <w:hideMark/>
          </w:tcPr>
          <w:p w14:paraId="3DDB00B6" w14:textId="7C05E32F" w:rsidR="008422CF" w:rsidRPr="00575CBF" w:rsidRDefault="00575CBF" w:rsidP="00DE3AA3">
            <w:pPr>
              <w:suppressAutoHyphens w:val="0"/>
              <w:jc w:val="center"/>
              <w:rPr>
                <w:rFonts w:cs="Arial"/>
                <w:sz w:val="16"/>
                <w:szCs w:val="16"/>
                <w:lang w:eastAsia="sl-SI"/>
              </w:rPr>
            </w:pPr>
            <w:r w:rsidRPr="00575CBF">
              <w:rPr>
                <w:rFonts w:cs="Arial"/>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tcPr>
          <w:p w14:paraId="15B7159E" w14:textId="3C079DC1" w:rsidR="008422CF" w:rsidRPr="00575CBF" w:rsidRDefault="008422CF" w:rsidP="008422CF">
            <w:pPr>
              <w:suppressAutoHyphens w:val="0"/>
              <w:jc w:val="right"/>
              <w:rPr>
                <w:rFonts w:cs="Arial"/>
                <w:sz w:val="16"/>
                <w:szCs w:val="16"/>
                <w:lang w:eastAsia="sl-SI"/>
              </w:rPr>
            </w:pPr>
            <w:r w:rsidRPr="00575CBF">
              <w:rPr>
                <w:rFonts w:cs="Arial"/>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tcPr>
          <w:p w14:paraId="2BC51D86" w14:textId="45BFA391"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w:t>
            </w:r>
          </w:p>
        </w:tc>
        <w:tc>
          <w:tcPr>
            <w:tcW w:w="1076" w:type="dxa"/>
            <w:tcBorders>
              <w:top w:val="nil"/>
              <w:left w:val="nil"/>
              <w:bottom w:val="single" w:sz="4" w:space="0" w:color="auto"/>
              <w:right w:val="single" w:sz="4" w:space="0" w:color="auto"/>
            </w:tcBorders>
            <w:shd w:val="clear" w:color="000000" w:fill="FFFFFF"/>
            <w:vAlign w:val="bottom"/>
            <w:hideMark/>
          </w:tcPr>
          <w:p w14:paraId="440A7053"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860" w:type="dxa"/>
            <w:tcBorders>
              <w:top w:val="nil"/>
              <w:left w:val="nil"/>
              <w:bottom w:val="single" w:sz="4" w:space="0" w:color="auto"/>
              <w:right w:val="single" w:sz="4" w:space="0" w:color="auto"/>
            </w:tcBorders>
            <w:shd w:val="clear" w:color="000000" w:fill="FFFFFF"/>
            <w:vAlign w:val="center"/>
            <w:hideMark/>
          </w:tcPr>
          <w:p w14:paraId="5F840767"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294" w:type="dxa"/>
            <w:tcBorders>
              <w:top w:val="nil"/>
              <w:left w:val="nil"/>
              <w:bottom w:val="single" w:sz="4" w:space="0" w:color="auto"/>
              <w:right w:val="single" w:sz="4" w:space="0" w:color="auto"/>
            </w:tcBorders>
            <w:shd w:val="clear" w:color="000000" w:fill="FFFFFF"/>
            <w:vAlign w:val="center"/>
          </w:tcPr>
          <w:p w14:paraId="671CDFCB" w14:textId="577EBE71" w:rsidR="008422CF" w:rsidRPr="00575CBF" w:rsidRDefault="00575CBF" w:rsidP="00575CBF">
            <w:pPr>
              <w:suppressAutoHyphens w:val="0"/>
              <w:jc w:val="right"/>
              <w:rPr>
                <w:rFonts w:cs="Arial"/>
                <w:sz w:val="16"/>
                <w:szCs w:val="16"/>
                <w:lang w:eastAsia="sl-SI"/>
              </w:rPr>
            </w:pPr>
            <w:r>
              <w:rPr>
                <w:rFonts w:cs="Arial"/>
                <w:sz w:val="16"/>
                <w:szCs w:val="16"/>
                <w:lang w:eastAsia="sl-SI"/>
              </w:rPr>
              <w:t>0,00 EUR</w:t>
            </w:r>
          </w:p>
        </w:tc>
        <w:tc>
          <w:tcPr>
            <w:tcW w:w="1396" w:type="dxa"/>
            <w:tcBorders>
              <w:top w:val="nil"/>
              <w:left w:val="nil"/>
              <w:bottom w:val="single" w:sz="4" w:space="0" w:color="auto"/>
              <w:right w:val="single" w:sz="4" w:space="0" w:color="auto"/>
            </w:tcBorders>
            <w:shd w:val="clear" w:color="000000" w:fill="FFFFFF"/>
            <w:vAlign w:val="center"/>
          </w:tcPr>
          <w:p w14:paraId="59C265BB" w14:textId="1D4FED49"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75" w:type="dxa"/>
            <w:vAlign w:val="center"/>
            <w:hideMark/>
          </w:tcPr>
          <w:p w14:paraId="11C5A1DC" w14:textId="77777777" w:rsidR="008422CF" w:rsidRPr="00575CBF" w:rsidRDefault="008422CF" w:rsidP="008422CF">
            <w:pPr>
              <w:suppressAutoHyphens w:val="0"/>
              <w:rPr>
                <w:rFonts w:cs="Arial"/>
                <w:sz w:val="16"/>
                <w:szCs w:val="16"/>
                <w:lang w:eastAsia="sl-SI"/>
              </w:rPr>
            </w:pPr>
          </w:p>
        </w:tc>
      </w:tr>
      <w:tr w:rsidR="008422CF" w:rsidRPr="00575CBF" w14:paraId="6E4933A4" w14:textId="77777777" w:rsidTr="00DE3AA3">
        <w:trPr>
          <w:trHeight w:val="302"/>
        </w:trPr>
        <w:tc>
          <w:tcPr>
            <w:tcW w:w="1552" w:type="dxa"/>
            <w:vMerge/>
            <w:tcBorders>
              <w:top w:val="nil"/>
              <w:left w:val="single" w:sz="4" w:space="0" w:color="auto"/>
              <w:bottom w:val="single" w:sz="4" w:space="0" w:color="auto"/>
              <w:right w:val="single" w:sz="4" w:space="0" w:color="auto"/>
            </w:tcBorders>
            <w:vAlign w:val="center"/>
            <w:hideMark/>
          </w:tcPr>
          <w:p w14:paraId="3E45B568" w14:textId="77777777" w:rsidR="008422CF" w:rsidRPr="00575CBF" w:rsidRDefault="008422CF" w:rsidP="008422CF">
            <w:pPr>
              <w:suppressAutoHyphens w:val="0"/>
              <w:rPr>
                <w:rFonts w:cs="Arial"/>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vAlign w:val="center"/>
            <w:hideMark/>
          </w:tcPr>
          <w:p w14:paraId="134D2DB3" w14:textId="469A4991" w:rsidR="008422CF" w:rsidRPr="00575CBF" w:rsidRDefault="00575CBF" w:rsidP="008422CF">
            <w:pPr>
              <w:suppressAutoHyphens w:val="0"/>
              <w:rPr>
                <w:rFonts w:cs="Arial"/>
                <w:sz w:val="16"/>
                <w:szCs w:val="16"/>
                <w:lang w:eastAsia="sl-SI"/>
              </w:rPr>
            </w:pPr>
            <w:r>
              <w:rPr>
                <w:rFonts w:cs="Arial"/>
                <w:sz w:val="16"/>
                <w:szCs w:val="16"/>
                <w:lang w:eastAsia="sl-SI"/>
              </w:rPr>
              <w:t>P</w:t>
            </w:r>
            <w:r w:rsidR="008422CF" w:rsidRPr="00575CBF">
              <w:rPr>
                <w:rFonts w:cs="Arial"/>
                <w:sz w:val="16"/>
                <w:szCs w:val="16"/>
                <w:lang w:eastAsia="sl-SI"/>
              </w:rPr>
              <w:t>revzem vozovnice</w:t>
            </w:r>
          </w:p>
        </w:tc>
        <w:tc>
          <w:tcPr>
            <w:tcW w:w="1742" w:type="dxa"/>
            <w:tcBorders>
              <w:top w:val="nil"/>
              <w:left w:val="nil"/>
              <w:bottom w:val="single" w:sz="4" w:space="0" w:color="auto"/>
              <w:right w:val="single" w:sz="4" w:space="0" w:color="auto"/>
            </w:tcBorders>
            <w:shd w:val="clear" w:color="000000" w:fill="FFFFFF"/>
            <w:noWrap/>
            <w:vAlign w:val="bottom"/>
            <w:hideMark/>
          </w:tcPr>
          <w:p w14:paraId="43324228" w14:textId="77777777" w:rsidR="008422CF" w:rsidRDefault="00DE3AA3" w:rsidP="00DE3AA3">
            <w:pPr>
              <w:suppressAutoHyphens w:val="0"/>
              <w:jc w:val="center"/>
              <w:rPr>
                <w:rFonts w:cs="Arial"/>
                <w:sz w:val="16"/>
                <w:szCs w:val="16"/>
                <w:lang w:eastAsia="sl-SI"/>
              </w:rPr>
            </w:pPr>
            <w:r>
              <w:rPr>
                <w:rFonts w:cs="Arial"/>
                <w:sz w:val="16"/>
                <w:szCs w:val="16"/>
                <w:lang w:eastAsia="sl-SI"/>
              </w:rPr>
              <w:t>1</w:t>
            </w:r>
          </w:p>
          <w:p w14:paraId="12DEFA7B" w14:textId="2655C34E" w:rsidR="00DE3AA3" w:rsidRPr="00575CBF" w:rsidRDefault="00DE3AA3" w:rsidP="00DE3AA3">
            <w:pPr>
              <w:suppressAutoHyphens w:val="0"/>
              <w:jc w:val="center"/>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tcPr>
          <w:p w14:paraId="0F3BFAFB" w14:textId="3ECDE639" w:rsidR="00DE3AA3" w:rsidRPr="00575CBF" w:rsidRDefault="008422CF" w:rsidP="00DE3AA3">
            <w:pPr>
              <w:suppressAutoHyphens w:val="0"/>
              <w:jc w:val="right"/>
              <w:rPr>
                <w:rFonts w:cs="Arial"/>
                <w:sz w:val="16"/>
                <w:szCs w:val="16"/>
                <w:lang w:eastAsia="sl-SI"/>
              </w:rPr>
            </w:pPr>
            <w:r w:rsidRPr="00575CBF">
              <w:rPr>
                <w:rFonts w:cs="Arial"/>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tcPr>
          <w:p w14:paraId="0B182ECD" w14:textId="57D91A2C" w:rsidR="00DE3AA3" w:rsidRPr="00575CBF" w:rsidRDefault="008422CF" w:rsidP="00DE3AA3">
            <w:pPr>
              <w:suppressAutoHyphens w:val="0"/>
              <w:jc w:val="right"/>
              <w:rPr>
                <w:rFonts w:cs="Arial"/>
                <w:sz w:val="16"/>
                <w:szCs w:val="16"/>
                <w:lang w:eastAsia="sl-SI"/>
              </w:rPr>
            </w:pPr>
            <w:r w:rsidRPr="00575CBF">
              <w:rPr>
                <w:rFonts w:cs="Arial"/>
                <w:sz w:val="16"/>
                <w:szCs w:val="16"/>
                <w:lang w:eastAsia="sl-SI"/>
              </w:rPr>
              <w:t>0,00</w:t>
            </w:r>
          </w:p>
        </w:tc>
        <w:tc>
          <w:tcPr>
            <w:tcW w:w="1076" w:type="dxa"/>
            <w:tcBorders>
              <w:top w:val="nil"/>
              <w:left w:val="nil"/>
              <w:bottom w:val="single" w:sz="4" w:space="0" w:color="auto"/>
              <w:right w:val="single" w:sz="4" w:space="0" w:color="auto"/>
            </w:tcBorders>
            <w:shd w:val="clear" w:color="000000" w:fill="FFFFFF"/>
            <w:vAlign w:val="bottom"/>
            <w:hideMark/>
          </w:tcPr>
          <w:p w14:paraId="39C82A1E" w14:textId="11AFEA9B" w:rsidR="008422CF" w:rsidRPr="00575CBF" w:rsidRDefault="008422CF" w:rsidP="008422CF">
            <w:pPr>
              <w:suppressAutoHyphens w:val="0"/>
              <w:rPr>
                <w:rFonts w:cs="Arial"/>
                <w:sz w:val="16"/>
                <w:szCs w:val="16"/>
                <w:lang w:eastAsia="sl-SI"/>
              </w:rPr>
            </w:pPr>
          </w:p>
        </w:tc>
        <w:tc>
          <w:tcPr>
            <w:tcW w:w="860" w:type="dxa"/>
            <w:tcBorders>
              <w:top w:val="nil"/>
              <w:left w:val="nil"/>
              <w:bottom w:val="single" w:sz="4" w:space="0" w:color="auto"/>
              <w:right w:val="single" w:sz="4" w:space="0" w:color="auto"/>
            </w:tcBorders>
            <w:shd w:val="clear" w:color="000000" w:fill="FFFFFF"/>
            <w:vAlign w:val="center"/>
            <w:hideMark/>
          </w:tcPr>
          <w:p w14:paraId="4F048ADA"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294" w:type="dxa"/>
            <w:tcBorders>
              <w:top w:val="nil"/>
              <w:left w:val="nil"/>
              <w:bottom w:val="single" w:sz="4" w:space="0" w:color="auto"/>
              <w:right w:val="single" w:sz="4" w:space="0" w:color="auto"/>
            </w:tcBorders>
            <w:shd w:val="clear" w:color="000000" w:fill="FFFFFF"/>
            <w:vAlign w:val="center"/>
          </w:tcPr>
          <w:p w14:paraId="7C4FB1BF" w14:textId="655F0336"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396" w:type="dxa"/>
            <w:tcBorders>
              <w:top w:val="nil"/>
              <w:left w:val="nil"/>
              <w:bottom w:val="single" w:sz="4" w:space="0" w:color="auto"/>
              <w:right w:val="single" w:sz="4" w:space="0" w:color="auto"/>
            </w:tcBorders>
            <w:shd w:val="clear" w:color="000000" w:fill="FFFFFF"/>
            <w:vAlign w:val="center"/>
          </w:tcPr>
          <w:p w14:paraId="1862E373" w14:textId="38B6100F"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75" w:type="dxa"/>
            <w:vAlign w:val="center"/>
            <w:hideMark/>
          </w:tcPr>
          <w:p w14:paraId="24BC7E62" w14:textId="77777777" w:rsidR="008422CF" w:rsidRPr="00575CBF" w:rsidRDefault="008422CF" w:rsidP="008422CF">
            <w:pPr>
              <w:suppressAutoHyphens w:val="0"/>
              <w:rPr>
                <w:rFonts w:cs="Arial"/>
                <w:sz w:val="16"/>
                <w:szCs w:val="16"/>
                <w:lang w:eastAsia="sl-SI"/>
              </w:rPr>
            </w:pPr>
          </w:p>
        </w:tc>
      </w:tr>
      <w:tr w:rsidR="008422CF" w:rsidRPr="00575CBF" w14:paraId="23EE75DC" w14:textId="77777777" w:rsidTr="008422CF">
        <w:trPr>
          <w:trHeight w:val="265"/>
        </w:trPr>
        <w:tc>
          <w:tcPr>
            <w:tcW w:w="1552" w:type="dxa"/>
            <w:tcBorders>
              <w:top w:val="nil"/>
              <w:left w:val="single" w:sz="4" w:space="0" w:color="auto"/>
              <w:bottom w:val="single" w:sz="4" w:space="0" w:color="auto"/>
              <w:right w:val="nil"/>
            </w:tcBorders>
            <w:shd w:val="clear" w:color="auto" w:fill="auto"/>
            <w:vAlign w:val="center"/>
            <w:hideMark/>
          </w:tcPr>
          <w:p w14:paraId="094F03B5" w14:textId="77777777" w:rsidR="008422CF" w:rsidRPr="00575CBF" w:rsidRDefault="008422CF" w:rsidP="008422CF">
            <w:pPr>
              <w:suppressAutoHyphens w:val="0"/>
              <w:jc w:val="center"/>
              <w:rPr>
                <w:rFonts w:cs="Arial"/>
                <w:color w:val="000000"/>
                <w:sz w:val="16"/>
                <w:szCs w:val="16"/>
                <w:lang w:eastAsia="sl-SI"/>
              </w:rPr>
            </w:pPr>
            <w:r w:rsidRPr="00575CBF">
              <w:rPr>
                <w:rFonts w:cs="Arial"/>
                <w:color w:val="000000"/>
                <w:sz w:val="16"/>
                <w:szCs w:val="16"/>
                <w:lang w:eastAsia="sl-SI"/>
              </w:rPr>
              <w:t> </w:t>
            </w:r>
          </w:p>
        </w:tc>
        <w:tc>
          <w:tcPr>
            <w:tcW w:w="3277" w:type="dxa"/>
            <w:tcBorders>
              <w:top w:val="nil"/>
              <w:left w:val="nil"/>
              <w:bottom w:val="single" w:sz="4" w:space="0" w:color="auto"/>
              <w:right w:val="nil"/>
            </w:tcBorders>
            <w:shd w:val="clear" w:color="000000" w:fill="FFFFFF"/>
            <w:noWrap/>
            <w:vAlign w:val="center"/>
            <w:hideMark/>
          </w:tcPr>
          <w:p w14:paraId="374DE43C"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 </w:t>
            </w:r>
          </w:p>
        </w:tc>
        <w:tc>
          <w:tcPr>
            <w:tcW w:w="1742" w:type="dxa"/>
            <w:tcBorders>
              <w:top w:val="nil"/>
              <w:left w:val="nil"/>
              <w:bottom w:val="single" w:sz="4" w:space="0" w:color="auto"/>
              <w:right w:val="nil"/>
            </w:tcBorders>
            <w:shd w:val="clear" w:color="000000" w:fill="FFFFFF"/>
            <w:noWrap/>
            <w:vAlign w:val="bottom"/>
            <w:hideMark/>
          </w:tcPr>
          <w:p w14:paraId="4239B574"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076" w:type="dxa"/>
            <w:tcBorders>
              <w:top w:val="nil"/>
              <w:left w:val="nil"/>
              <w:bottom w:val="single" w:sz="4" w:space="0" w:color="auto"/>
              <w:right w:val="nil"/>
            </w:tcBorders>
            <w:shd w:val="clear" w:color="000000" w:fill="FFFFFF"/>
            <w:noWrap/>
            <w:vAlign w:val="bottom"/>
            <w:hideMark/>
          </w:tcPr>
          <w:p w14:paraId="3AF2ECF2"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 </w:t>
            </w:r>
          </w:p>
        </w:tc>
        <w:tc>
          <w:tcPr>
            <w:tcW w:w="1076" w:type="dxa"/>
            <w:tcBorders>
              <w:top w:val="nil"/>
              <w:left w:val="nil"/>
              <w:bottom w:val="single" w:sz="4" w:space="0" w:color="auto"/>
              <w:right w:val="nil"/>
            </w:tcBorders>
            <w:shd w:val="clear" w:color="000000" w:fill="FFFFFF"/>
            <w:noWrap/>
            <w:vAlign w:val="bottom"/>
            <w:hideMark/>
          </w:tcPr>
          <w:p w14:paraId="1478D689"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076" w:type="dxa"/>
            <w:tcBorders>
              <w:top w:val="nil"/>
              <w:left w:val="nil"/>
              <w:bottom w:val="single" w:sz="4" w:space="0" w:color="auto"/>
              <w:right w:val="nil"/>
            </w:tcBorders>
            <w:shd w:val="clear" w:color="000000" w:fill="FFFFFF"/>
            <w:noWrap/>
            <w:vAlign w:val="bottom"/>
            <w:hideMark/>
          </w:tcPr>
          <w:p w14:paraId="7ACAF858"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 </w:t>
            </w:r>
          </w:p>
        </w:tc>
        <w:tc>
          <w:tcPr>
            <w:tcW w:w="860" w:type="dxa"/>
            <w:tcBorders>
              <w:top w:val="nil"/>
              <w:left w:val="nil"/>
              <w:bottom w:val="single" w:sz="4" w:space="0" w:color="auto"/>
              <w:right w:val="nil"/>
            </w:tcBorders>
            <w:shd w:val="clear" w:color="000000" w:fill="FFFFFF"/>
            <w:vAlign w:val="center"/>
            <w:hideMark/>
          </w:tcPr>
          <w:p w14:paraId="57A6391C"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294" w:type="dxa"/>
            <w:tcBorders>
              <w:top w:val="nil"/>
              <w:left w:val="nil"/>
              <w:bottom w:val="single" w:sz="4" w:space="0" w:color="auto"/>
              <w:right w:val="nil"/>
            </w:tcBorders>
            <w:shd w:val="clear" w:color="000000" w:fill="FFFFFF"/>
            <w:vAlign w:val="center"/>
            <w:hideMark/>
          </w:tcPr>
          <w:p w14:paraId="1EE9CBCE"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396" w:type="dxa"/>
            <w:tcBorders>
              <w:top w:val="nil"/>
              <w:left w:val="single" w:sz="4" w:space="0" w:color="auto"/>
              <w:bottom w:val="single" w:sz="4" w:space="0" w:color="auto"/>
              <w:right w:val="single" w:sz="4" w:space="0" w:color="auto"/>
            </w:tcBorders>
            <w:shd w:val="clear" w:color="000000" w:fill="FFFFFF"/>
            <w:vAlign w:val="center"/>
            <w:hideMark/>
          </w:tcPr>
          <w:p w14:paraId="0A3C4F24" w14:textId="22AC3D4D" w:rsidR="008422CF" w:rsidRPr="00575CBF" w:rsidRDefault="008422CF" w:rsidP="00575CBF">
            <w:pPr>
              <w:suppressAutoHyphens w:val="0"/>
              <w:jc w:val="right"/>
              <w:rPr>
                <w:rFonts w:cs="Arial"/>
                <w:b/>
                <w:bCs/>
                <w:sz w:val="16"/>
                <w:szCs w:val="16"/>
                <w:lang w:eastAsia="sl-SI"/>
              </w:rPr>
            </w:pPr>
            <w:r w:rsidRPr="00575CBF">
              <w:rPr>
                <w:rFonts w:cs="Arial"/>
                <w:b/>
                <w:bCs/>
                <w:sz w:val="16"/>
                <w:szCs w:val="16"/>
                <w:lang w:eastAsia="sl-SI"/>
              </w:rPr>
              <w:t>0,00 E</w:t>
            </w:r>
            <w:r w:rsidR="00575CBF" w:rsidRPr="00575CBF">
              <w:rPr>
                <w:rFonts w:cs="Arial"/>
                <w:b/>
                <w:bCs/>
                <w:sz w:val="16"/>
                <w:szCs w:val="16"/>
                <w:lang w:eastAsia="sl-SI"/>
              </w:rPr>
              <w:t>UR</w:t>
            </w:r>
          </w:p>
        </w:tc>
        <w:tc>
          <w:tcPr>
            <w:tcW w:w="175" w:type="dxa"/>
            <w:vAlign w:val="center"/>
            <w:hideMark/>
          </w:tcPr>
          <w:p w14:paraId="46B4DF7C" w14:textId="77777777" w:rsidR="008422CF" w:rsidRPr="00575CBF" w:rsidRDefault="008422CF" w:rsidP="008422CF">
            <w:pPr>
              <w:suppressAutoHyphens w:val="0"/>
              <w:rPr>
                <w:rFonts w:cs="Arial"/>
                <w:sz w:val="16"/>
                <w:szCs w:val="16"/>
                <w:lang w:eastAsia="sl-SI"/>
              </w:rPr>
            </w:pPr>
          </w:p>
        </w:tc>
      </w:tr>
      <w:tr w:rsidR="008422CF" w:rsidRPr="00575CBF" w14:paraId="3AFE3494" w14:textId="77777777" w:rsidTr="008422CF">
        <w:trPr>
          <w:trHeight w:val="265"/>
        </w:trPr>
        <w:tc>
          <w:tcPr>
            <w:tcW w:w="11953" w:type="dxa"/>
            <w:gridSpan w:val="8"/>
            <w:tcBorders>
              <w:top w:val="single" w:sz="4" w:space="0" w:color="auto"/>
              <w:left w:val="single" w:sz="4" w:space="0" w:color="auto"/>
              <w:bottom w:val="single" w:sz="4" w:space="0" w:color="auto"/>
              <w:right w:val="nil"/>
            </w:tcBorders>
            <w:shd w:val="clear" w:color="000000" w:fill="BDD7EE"/>
            <w:vAlign w:val="center"/>
            <w:hideMark/>
          </w:tcPr>
          <w:p w14:paraId="0E2C3C49" w14:textId="3515EC6F" w:rsidR="008422CF" w:rsidRPr="00575CBF" w:rsidRDefault="008422CF" w:rsidP="008422CF">
            <w:pPr>
              <w:suppressAutoHyphens w:val="0"/>
              <w:jc w:val="center"/>
              <w:rPr>
                <w:rFonts w:cs="Arial"/>
                <w:color w:val="000000"/>
                <w:sz w:val="16"/>
                <w:szCs w:val="16"/>
                <w:lang w:eastAsia="sl-SI"/>
              </w:rPr>
            </w:pPr>
            <w:r w:rsidRPr="00575CBF">
              <w:rPr>
                <w:rFonts w:cs="Arial"/>
                <w:color w:val="000000"/>
                <w:sz w:val="16"/>
                <w:szCs w:val="16"/>
                <w:lang w:eastAsia="sl-SI"/>
              </w:rPr>
              <w:t xml:space="preserve">Pridobitev brezplačne vozovnice po elektronski poti </w:t>
            </w:r>
          </w:p>
        </w:tc>
        <w:tc>
          <w:tcPr>
            <w:tcW w:w="1396" w:type="dxa"/>
            <w:tcBorders>
              <w:top w:val="nil"/>
              <w:left w:val="single" w:sz="4" w:space="0" w:color="auto"/>
              <w:bottom w:val="single" w:sz="4" w:space="0" w:color="auto"/>
              <w:right w:val="single" w:sz="4" w:space="0" w:color="auto"/>
            </w:tcBorders>
            <w:shd w:val="clear" w:color="000000" w:fill="BDD7EE"/>
            <w:vAlign w:val="center"/>
            <w:hideMark/>
          </w:tcPr>
          <w:p w14:paraId="52117B4F"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75" w:type="dxa"/>
            <w:vAlign w:val="center"/>
            <w:hideMark/>
          </w:tcPr>
          <w:p w14:paraId="03B467C9" w14:textId="77777777" w:rsidR="008422CF" w:rsidRPr="00575CBF" w:rsidRDefault="008422CF" w:rsidP="008422CF">
            <w:pPr>
              <w:suppressAutoHyphens w:val="0"/>
              <w:rPr>
                <w:rFonts w:cs="Arial"/>
                <w:sz w:val="16"/>
                <w:szCs w:val="16"/>
                <w:lang w:eastAsia="sl-SI"/>
              </w:rPr>
            </w:pPr>
          </w:p>
        </w:tc>
      </w:tr>
      <w:tr w:rsidR="008422CF" w:rsidRPr="00575CBF" w14:paraId="7D515F5F" w14:textId="77777777" w:rsidTr="00464CC7">
        <w:trPr>
          <w:trHeight w:val="265"/>
        </w:trPr>
        <w:tc>
          <w:tcPr>
            <w:tcW w:w="1552" w:type="dxa"/>
            <w:vMerge w:val="restart"/>
            <w:tcBorders>
              <w:top w:val="nil"/>
              <w:left w:val="single" w:sz="4" w:space="0" w:color="auto"/>
              <w:bottom w:val="single" w:sz="4" w:space="0" w:color="000000"/>
              <w:right w:val="nil"/>
            </w:tcBorders>
            <w:shd w:val="clear" w:color="auto" w:fill="auto"/>
            <w:vAlign w:val="center"/>
            <w:hideMark/>
          </w:tcPr>
          <w:p w14:paraId="4533F233" w14:textId="77777777" w:rsidR="008422CF" w:rsidRPr="00575CBF" w:rsidRDefault="008422CF" w:rsidP="008422CF">
            <w:pPr>
              <w:suppressAutoHyphens w:val="0"/>
              <w:jc w:val="center"/>
              <w:rPr>
                <w:rFonts w:cs="Arial"/>
                <w:color w:val="000000"/>
                <w:sz w:val="16"/>
                <w:szCs w:val="16"/>
                <w:lang w:eastAsia="sl-SI"/>
              </w:rPr>
            </w:pPr>
            <w:r w:rsidRPr="00575CBF">
              <w:rPr>
                <w:rFonts w:cs="Arial"/>
                <w:color w:val="000000"/>
                <w:sz w:val="16"/>
                <w:szCs w:val="16"/>
                <w:lang w:eastAsia="sl-SI"/>
              </w:rPr>
              <w:t>ELEKTRONSKA ODDAJA VLOGE</w:t>
            </w:r>
          </w:p>
        </w:tc>
        <w:tc>
          <w:tcPr>
            <w:tcW w:w="3277" w:type="dxa"/>
            <w:tcBorders>
              <w:top w:val="nil"/>
              <w:left w:val="single" w:sz="4" w:space="0" w:color="auto"/>
              <w:bottom w:val="single" w:sz="4" w:space="0" w:color="auto"/>
              <w:right w:val="single" w:sz="4" w:space="0" w:color="auto"/>
            </w:tcBorders>
            <w:shd w:val="clear" w:color="000000" w:fill="FFFFFF"/>
            <w:noWrap/>
            <w:vAlign w:val="center"/>
            <w:hideMark/>
          </w:tcPr>
          <w:p w14:paraId="74DF5F99"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Izpolnitev vloge</w:t>
            </w:r>
          </w:p>
        </w:tc>
        <w:tc>
          <w:tcPr>
            <w:tcW w:w="1742" w:type="dxa"/>
            <w:tcBorders>
              <w:top w:val="nil"/>
              <w:left w:val="nil"/>
              <w:bottom w:val="single" w:sz="4" w:space="0" w:color="auto"/>
              <w:right w:val="single" w:sz="4" w:space="0" w:color="auto"/>
            </w:tcBorders>
            <w:shd w:val="clear" w:color="000000" w:fill="FFFFFF"/>
            <w:noWrap/>
            <w:vAlign w:val="bottom"/>
            <w:hideMark/>
          </w:tcPr>
          <w:p w14:paraId="38635EF4"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573E7F8B" w14:textId="77777777" w:rsidR="008422CF" w:rsidRPr="00575CBF" w:rsidRDefault="008422CF" w:rsidP="008422CF">
            <w:pPr>
              <w:suppressAutoHyphens w:val="0"/>
              <w:jc w:val="right"/>
              <w:rPr>
                <w:rFonts w:cs="Arial"/>
                <w:sz w:val="16"/>
                <w:szCs w:val="16"/>
                <w:lang w:eastAsia="sl-SI"/>
              </w:rPr>
            </w:pPr>
            <w:r w:rsidRPr="00575CBF">
              <w:rPr>
                <w:rFonts w:cs="Arial"/>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13AFED96" w14:textId="118CB6AE"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w:t>
            </w:r>
          </w:p>
        </w:tc>
        <w:tc>
          <w:tcPr>
            <w:tcW w:w="1076" w:type="dxa"/>
            <w:tcBorders>
              <w:top w:val="nil"/>
              <w:left w:val="nil"/>
              <w:bottom w:val="single" w:sz="4" w:space="0" w:color="auto"/>
              <w:right w:val="single" w:sz="4" w:space="0" w:color="auto"/>
            </w:tcBorders>
            <w:shd w:val="clear" w:color="000000" w:fill="FFFFFF"/>
            <w:vAlign w:val="center"/>
            <w:hideMark/>
          </w:tcPr>
          <w:p w14:paraId="5F3A5128"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860" w:type="dxa"/>
            <w:tcBorders>
              <w:top w:val="nil"/>
              <w:left w:val="nil"/>
              <w:bottom w:val="single" w:sz="4" w:space="0" w:color="auto"/>
              <w:right w:val="single" w:sz="4" w:space="0" w:color="auto"/>
            </w:tcBorders>
            <w:shd w:val="clear" w:color="000000" w:fill="FFFFFF"/>
            <w:vAlign w:val="center"/>
          </w:tcPr>
          <w:p w14:paraId="5B48582D" w14:textId="480AF6CC" w:rsidR="008422CF" w:rsidRPr="00575CBF" w:rsidRDefault="008422CF" w:rsidP="008422CF">
            <w:pPr>
              <w:suppressAutoHyphens w:val="0"/>
              <w:jc w:val="center"/>
              <w:rPr>
                <w:rFonts w:cs="Arial"/>
                <w:sz w:val="16"/>
                <w:szCs w:val="16"/>
                <w:lang w:eastAsia="sl-SI"/>
              </w:rPr>
            </w:pPr>
          </w:p>
        </w:tc>
        <w:tc>
          <w:tcPr>
            <w:tcW w:w="1294" w:type="dxa"/>
            <w:tcBorders>
              <w:top w:val="nil"/>
              <w:left w:val="nil"/>
              <w:bottom w:val="single" w:sz="4" w:space="0" w:color="auto"/>
              <w:right w:val="single" w:sz="4" w:space="0" w:color="auto"/>
            </w:tcBorders>
            <w:shd w:val="clear" w:color="000000" w:fill="FFFFFF"/>
            <w:vAlign w:val="center"/>
          </w:tcPr>
          <w:p w14:paraId="016B9EBA" w14:textId="280161AA" w:rsidR="008422CF" w:rsidRPr="00575CBF" w:rsidRDefault="00575CBF" w:rsidP="00575CBF">
            <w:pPr>
              <w:suppressAutoHyphens w:val="0"/>
              <w:jc w:val="right"/>
              <w:rPr>
                <w:rFonts w:cs="Arial"/>
                <w:sz w:val="16"/>
                <w:szCs w:val="16"/>
                <w:lang w:eastAsia="sl-SI"/>
              </w:rPr>
            </w:pPr>
            <w:r>
              <w:rPr>
                <w:rFonts w:cs="Arial"/>
                <w:sz w:val="16"/>
                <w:szCs w:val="16"/>
                <w:lang w:eastAsia="sl-SI"/>
              </w:rPr>
              <w:t>0,00 EUR</w:t>
            </w:r>
          </w:p>
        </w:tc>
        <w:tc>
          <w:tcPr>
            <w:tcW w:w="1396" w:type="dxa"/>
            <w:tcBorders>
              <w:top w:val="nil"/>
              <w:left w:val="nil"/>
              <w:bottom w:val="single" w:sz="4" w:space="0" w:color="auto"/>
              <w:right w:val="single" w:sz="4" w:space="0" w:color="auto"/>
            </w:tcBorders>
            <w:shd w:val="clear" w:color="000000" w:fill="FFFFFF"/>
            <w:vAlign w:val="center"/>
            <w:hideMark/>
          </w:tcPr>
          <w:p w14:paraId="18B4FA06" w14:textId="0AE1579C"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75" w:type="dxa"/>
            <w:vAlign w:val="center"/>
            <w:hideMark/>
          </w:tcPr>
          <w:p w14:paraId="71E87159" w14:textId="77777777" w:rsidR="008422CF" w:rsidRPr="00575CBF" w:rsidRDefault="008422CF" w:rsidP="008422CF">
            <w:pPr>
              <w:suppressAutoHyphens w:val="0"/>
              <w:rPr>
                <w:rFonts w:cs="Arial"/>
                <w:sz w:val="16"/>
                <w:szCs w:val="16"/>
                <w:lang w:eastAsia="sl-SI"/>
              </w:rPr>
            </w:pPr>
          </w:p>
        </w:tc>
      </w:tr>
      <w:tr w:rsidR="008422CF" w:rsidRPr="00575CBF" w14:paraId="251179FD" w14:textId="77777777" w:rsidTr="00464CC7">
        <w:trPr>
          <w:trHeight w:val="265"/>
        </w:trPr>
        <w:tc>
          <w:tcPr>
            <w:tcW w:w="1552" w:type="dxa"/>
            <w:vMerge/>
            <w:tcBorders>
              <w:top w:val="nil"/>
              <w:left w:val="single" w:sz="4" w:space="0" w:color="auto"/>
              <w:bottom w:val="single" w:sz="4" w:space="0" w:color="000000"/>
              <w:right w:val="nil"/>
            </w:tcBorders>
            <w:vAlign w:val="center"/>
            <w:hideMark/>
          </w:tcPr>
          <w:p w14:paraId="35C4C7A8" w14:textId="77777777" w:rsidR="008422CF" w:rsidRPr="00575CBF" w:rsidRDefault="008422CF" w:rsidP="008422CF">
            <w:pPr>
              <w:suppressAutoHyphens w:val="0"/>
              <w:rPr>
                <w:rFonts w:cs="Arial"/>
                <w:color w:val="000000"/>
                <w:sz w:val="16"/>
                <w:szCs w:val="16"/>
                <w:lang w:eastAsia="sl-SI"/>
              </w:rPr>
            </w:pPr>
          </w:p>
        </w:tc>
        <w:tc>
          <w:tcPr>
            <w:tcW w:w="3277" w:type="dxa"/>
            <w:tcBorders>
              <w:top w:val="nil"/>
              <w:left w:val="single" w:sz="4" w:space="0" w:color="auto"/>
              <w:bottom w:val="single" w:sz="4" w:space="0" w:color="auto"/>
              <w:right w:val="single" w:sz="4" w:space="0" w:color="auto"/>
            </w:tcBorders>
            <w:shd w:val="clear" w:color="000000" w:fill="FFFFFF"/>
            <w:vAlign w:val="center"/>
            <w:hideMark/>
          </w:tcPr>
          <w:p w14:paraId="592C5384"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Posredovanje vloge</w:t>
            </w:r>
          </w:p>
        </w:tc>
        <w:tc>
          <w:tcPr>
            <w:tcW w:w="1742" w:type="dxa"/>
            <w:tcBorders>
              <w:top w:val="nil"/>
              <w:left w:val="nil"/>
              <w:bottom w:val="single" w:sz="4" w:space="0" w:color="auto"/>
              <w:right w:val="single" w:sz="4" w:space="0" w:color="auto"/>
            </w:tcBorders>
            <w:shd w:val="clear" w:color="000000" w:fill="FFFFFF"/>
            <w:noWrap/>
            <w:vAlign w:val="bottom"/>
            <w:hideMark/>
          </w:tcPr>
          <w:p w14:paraId="148CE6D7"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7C80918E" w14:textId="77777777" w:rsidR="008422CF" w:rsidRPr="00575CBF" w:rsidRDefault="008422CF" w:rsidP="008422CF">
            <w:pPr>
              <w:suppressAutoHyphens w:val="0"/>
              <w:jc w:val="right"/>
              <w:rPr>
                <w:rFonts w:cs="Arial"/>
                <w:sz w:val="16"/>
                <w:szCs w:val="16"/>
                <w:lang w:eastAsia="sl-SI"/>
              </w:rPr>
            </w:pPr>
            <w:r w:rsidRPr="00575CBF">
              <w:rPr>
                <w:rFonts w:cs="Arial"/>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6B5CF16A" w14:textId="2C1E3542"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w:t>
            </w:r>
          </w:p>
        </w:tc>
        <w:tc>
          <w:tcPr>
            <w:tcW w:w="1076" w:type="dxa"/>
            <w:tcBorders>
              <w:top w:val="nil"/>
              <w:left w:val="nil"/>
              <w:bottom w:val="single" w:sz="4" w:space="0" w:color="auto"/>
              <w:right w:val="single" w:sz="4" w:space="0" w:color="auto"/>
            </w:tcBorders>
            <w:shd w:val="clear" w:color="000000" w:fill="FFFFFF"/>
            <w:vAlign w:val="bottom"/>
            <w:hideMark/>
          </w:tcPr>
          <w:p w14:paraId="67A66106"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860" w:type="dxa"/>
            <w:tcBorders>
              <w:top w:val="nil"/>
              <w:left w:val="nil"/>
              <w:bottom w:val="single" w:sz="4" w:space="0" w:color="auto"/>
              <w:right w:val="single" w:sz="4" w:space="0" w:color="auto"/>
            </w:tcBorders>
            <w:shd w:val="clear" w:color="000000" w:fill="FFFFFF"/>
            <w:vAlign w:val="center"/>
          </w:tcPr>
          <w:p w14:paraId="74E50435" w14:textId="1FDE2C42" w:rsidR="008422CF" w:rsidRPr="00575CBF" w:rsidRDefault="008422CF" w:rsidP="008422CF">
            <w:pPr>
              <w:suppressAutoHyphens w:val="0"/>
              <w:jc w:val="center"/>
              <w:rPr>
                <w:rFonts w:cs="Arial"/>
                <w:sz w:val="16"/>
                <w:szCs w:val="16"/>
                <w:lang w:eastAsia="sl-SI"/>
              </w:rPr>
            </w:pPr>
          </w:p>
        </w:tc>
        <w:tc>
          <w:tcPr>
            <w:tcW w:w="1294" w:type="dxa"/>
            <w:tcBorders>
              <w:top w:val="nil"/>
              <w:left w:val="nil"/>
              <w:bottom w:val="single" w:sz="4" w:space="0" w:color="auto"/>
              <w:right w:val="single" w:sz="4" w:space="0" w:color="auto"/>
            </w:tcBorders>
            <w:shd w:val="clear" w:color="000000" w:fill="FFFFFF"/>
            <w:vAlign w:val="center"/>
          </w:tcPr>
          <w:p w14:paraId="10DF6E14" w14:textId="3BBDB407" w:rsidR="008422CF" w:rsidRPr="00575CBF" w:rsidRDefault="00575CBF" w:rsidP="00575CBF">
            <w:pPr>
              <w:suppressAutoHyphens w:val="0"/>
              <w:jc w:val="right"/>
              <w:rPr>
                <w:rFonts w:cs="Arial"/>
                <w:sz w:val="16"/>
                <w:szCs w:val="16"/>
                <w:lang w:eastAsia="sl-SI"/>
              </w:rPr>
            </w:pPr>
            <w:r>
              <w:rPr>
                <w:rFonts w:cs="Arial"/>
                <w:sz w:val="16"/>
                <w:szCs w:val="16"/>
                <w:lang w:eastAsia="sl-SI"/>
              </w:rPr>
              <w:t>0,00 EUR</w:t>
            </w:r>
          </w:p>
        </w:tc>
        <w:tc>
          <w:tcPr>
            <w:tcW w:w="1396" w:type="dxa"/>
            <w:tcBorders>
              <w:top w:val="nil"/>
              <w:left w:val="nil"/>
              <w:bottom w:val="single" w:sz="4" w:space="0" w:color="auto"/>
              <w:right w:val="single" w:sz="4" w:space="0" w:color="auto"/>
            </w:tcBorders>
            <w:shd w:val="clear" w:color="000000" w:fill="FFFFFF"/>
            <w:vAlign w:val="center"/>
            <w:hideMark/>
          </w:tcPr>
          <w:p w14:paraId="668E9C73" w14:textId="5D51F396"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75" w:type="dxa"/>
            <w:vAlign w:val="center"/>
            <w:hideMark/>
          </w:tcPr>
          <w:p w14:paraId="0814E7E9" w14:textId="77777777" w:rsidR="008422CF" w:rsidRPr="00575CBF" w:rsidRDefault="008422CF" w:rsidP="008422CF">
            <w:pPr>
              <w:suppressAutoHyphens w:val="0"/>
              <w:rPr>
                <w:rFonts w:cs="Arial"/>
                <w:sz w:val="16"/>
                <w:szCs w:val="16"/>
                <w:lang w:eastAsia="sl-SI"/>
              </w:rPr>
            </w:pPr>
          </w:p>
        </w:tc>
      </w:tr>
      <w:tr w:rsidR="008422CF" w:rsidRPr="00575CBF" w14:paraId="72F446C3" w14:textId="77777777" w:rsidTr="008422CF">
        <w:trPr>
          <w:trHeight w:val="593"/>
        </w:trPr>
        <w:tc>
          <w:tcPr>
            <w:tcW w:w="1552" w:type="dxa"/>
            <w:vMerge/>
            <w:tcBorders>
              <w:top w:val="nil"/>
              <w:left w:val="single" w:sz="4" w:space="0" w:color="auto"/>
              <w:bottom w:val="single" w:sz="4" w:space="0" w:color="000000"/>
              <w:right w:val="nil"/>
            </w:tcBorders>
            <w:vAlign w:val="center"/>
            <w:hideMark/>
          </w:tcPr>
          <w:p w14:paraId="2A81960F" w14:textId="77777777" w:rsidR="008422CF" w:rsidRPr="00575CBF" w:rsidRDefault="008422CF" w:rsidP="008422CF">
            <w:pPr>
              <w:suppressAutoHyphens w:val="0"/>
              <w:rPr>
                <w:rFonts w:cs="Arial"/>
                <w:color w:val="000000"/>
                <w:sz w:val="16"/>
                <w:szCs w:val="16"/>
                <w:lang w:eastAsia="sl-SI"/>
              </w:rPr>
            </w:pPr>
          </w:p>
        </w:tc>
        <w:tc>
          <w:tcPr>
            <w:tcW w:w="3277" w:type="dxa"/>
            <w:tcBorders>
              <w:top w:val="nil"/>
              <w:left w:val="single" w:sz="4" w:space="0" w:color="auto"/>
              <w:bottom w:val="single" w:sz="4" w:space="0" w:color="auto"/>
              <w:right w:val="single" w:sz="4" w:space="0" w:color="auto"/>
            </w:tcBorders>
            <w:shd w:val="clear" w:color="000000" w:fill="FFFFFF"/>
            <w:vAlign w:val="center"/>
            <w:hideMark/>
          </w:tcPr>
          <w:p w14:paraId="48668B4D" w14:textId="0C974565" w:rsidR="008422CF" w:rsidRPr="00575CBF" w:rsidRDefault="00575CBF" w:rsidP="008422CF">
            <w:pPr>
              <w:suppressAutoHyphens w:val="0"/>
              <w:rPr>
                <w:rFonts w:cs="Arial"/>
                <w:sz w:val="16"/>
                <w:szCs w:val="16"/>
                <w:lang w:eastAsia="sl-SI"/>
              </w:rPr>
            </w:pPr>
            <w:r>
              <w:rPr>
                <w:rFonts w:cs="Arial"/>
                <w:sz w:val="16"/>
                <w:szCs w:val="16"/>
                <w:lang w:eastAsia="sl-SI"/>
              </w:rPr>
              <w:t>P</w:t>
            </w:r>
            <w:r w:rsidR="008422CF" w:rsidRPr="00575CBF">
              <w:rPr>
                <w:rFonts w:cs="Arial"/>
                <w:sz w:val="16"/>
                <w:szCs w:val="16"/>
                <w:lang w:eastAsia="sl-SI"/>
              </w:rPr>
              <w:t>revzem vozovnice po povzetju preko pošte</w:t>
            </w:r>
          </w:p>
        </w:tc>
        <w:tc>
          <w:tcPr>
            <w:tcW w:w="1742" w:type="dxa"/>
            <w:tcBorders>
              <w:top w:val="nil"/>
              <w:left w:val="nil"/>
              <w:bottom w:val="single" w:sz="4" w:space="0" w:color="auto"/>
              <w:right w:val="single" w:sz="4" w:space="0" w:color="auto"/>
            </w:tcBorders>
            <w:shd w:val="clear" w:color="000000" w:fill="FFFFFF"/>
            <w:noWrap/>
            <w:vAlign w:val="bottom"/>
            <w:hideMark/>
          </w:tcPr>
          <w:p w14:paraId="68DF639C" w14:textId="77777777" w:rsidR="008422CF" w:rsidRDefault="008422CF" w:rsidP="008422CF">
            <w:pPr>
              <w:suppressAutoHyphens w:val="0"/>
              <w:jc w:val="center"/>
              <w:rPr>
                <w:rFonts w:cs="Arial"/>
                <w:sz w:val="16"/>
                <w:szCs w:val="16"/>
                <w:lang w:eastAsia="sl-SI"/>
              </w:rPr>
            </w:pPr>
            <w:r w:rsidRPr="00575CBF">
              <w:rPr>
                <w:rFonts w:cs="Arial"/>
                <w:sz w:val="16"/>
                <w:szCs w:val="16"/>
                <w:lang w:eastAsia="sl-SI"/>
              </w:rPr>
              <w:t>1</w:t>
            </w:r>
          </w:p>
          <w:p w14:paraId="20FAD840" w14:textId="318F7DF1" w:rsidR="00DE3AA3" w:rsidRPr="00575CBF" w:rsidRDefault="00DE3AA3" w:rsidP="008422CF">
            <w:pPr>
              <w:suppressAutoHyphens w:val="0"/>
              <w:jc w:val="center"/>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hideMark/>
          </w:tcPr>
          <w:p w14:paraId="7BD0D8AF" w14:textId="77777777" w:rsidR="008422CF" w:rsidRDefault="008422CF" w:rsidP="008422CF">
            <w:pPr>
              <w:suppressAutoHyphens w:val="0"/>
              <w:jc w:val="right"/>
              <w:rPr>
                <w:rFonts w:cs="Arial"/>
                <w:sz w:val="16"/>
                <w:szCs w:val="16"/>
                <w:lang w:eastAsia="sl-SI"/>
              </w:rPr>
            </w:pPr>
            <w:r w:rsidRPr="00575CBF">
              <w:rPr>
                <w:rFonts w:cs="Arial"/>
                <w:sz w:val="16"/>
                <w:szCs w:val="16"/>
                <w:lang w:eastAsia="sl-SI"/>
              </w:rPr>
              <w:t>6,98 EUR</w:t>
            </w:r>
          </w:p>
          <w:p w14:paraId="5246C978" w14:textId="5CFD4870" w:rsidR="00DE3AA3" w:rsidRPr="00575CBF" w:rsidRDefault="00DE3AA3" w:rsidP="008422CF">
            <w:pPr>
              <w:suppressAutoHyphens w:val="0"/>
              <w:jc w:val="right"/>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hideMark/>
          </w:tcPr>
          <w:p w14:paraId="59FE6947" w14:textId="77777777" w:rsidR="008422CF" w:rsidRDefault="008422CF" w:rsidP="00575CBF">
            <w:pPr>
              <w:suppressAutoHyphens w:val="0"/>
              <w:jc w:val="right"/>
              <w:rPr>
                <w:rFonts w:cs="Arial"/>
                <w:sz w:val="16"/>
                <w:szCs w:val="16"/>
                <w:lang w:eastAsia="sl-SI"/>
              </w:rPr>
            </w:pPr>
            <w:r w:rsidRPr="00575CBF">
              <w:rPr>
                <w:rFonts w:cs="Arial"/>
                <w:sz w:val="16"/>
                <w:szCs w:val="16"/>
                <w:lang w:eastAsia="sl-SI"/>
              </w:rPr>
              <w:t>0,00</w:t>
            </w:r>
          </w:p>
          <w:p w14:paraId="00ABDF9B" w14:textId="1615B646" w:rsidR="00DE3AA3" w:rsidRPr="00575CBF" w:rsidRDefault="00DE3AA3" w:rsidP="00575CBF">
            <w:pPr>
              <w:suppressAutoHyphens w:val="0"/>
              <w:jc w:val="right"/>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vAlign w:val="bottom"/>
          </w:tcPr>
          <w:p w14:paraId="5CADFD12" w14:textId="7D618ABE" w:rsidR="008422CF" w:rsidRPr="00575CBF" w:rsidRDefault="008422CF" w:rsidP="008422CF">
            <w:pPr>
              <w:suppressAutoHyphens w:val="0"/>
              <w:rPr>
                <w:rFonts w:cs="Arial"/>
                <w:sz w:val="16"/>
                <w:szCs w:val="16"/>
                <w:lang w:eastAsia="sl-SI"/>
              </w:rPr>
            </w:pPr>
          </w:p>
        </w:tc>
        <w:tc>
          <w:tcPr>
            <w:tcW w:w="860" w:type="dxa"/>
            <w:tcBorders>
              <w:top w:val="nil"/>
              <w:left w:val="nil"/>
              <w:bottom w:val="single" w:sz="4" w:space="0" w:color="auto"/>
              <w:right w:val="single" w:sz="4" w:space="0" w:color="auto"/>
            </w:tcBorders>
            <w:shd w:val="clear" w:color="000000" w:fill="FFFFFF"/>
            <w:vAlign w:val="center"/>
            <w:hideMark/>
          </w:tcPr>
          <w:p w14:paraId="19D28B7C" w14:textId="618DB761"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xml:space="preserve"> </w:t>
            </w:r>
          </w:p>
        </w:tc>
        <w:tc>
          <w:tcPr>
            <w:tcW w:w="1294" w:type="dxa"/>
            <w:tcBorders>
              <w:top w:val="nil"/>
              <w:left w:val="nil"/>
              <w:bottom w:val="single" w:sz="4" w:space="0" w:color="auto"/>
              <w:right w:val="single" w:sz="4" w:space="0" w:color="auto"/>
            </w:tcBorders>
            <w:shd w:val="clear" w:color="000000" w:fill="FFFFFF"/>
            <w:vAlign w:val="center"/>
            <w:hideMark/>
          </w:tcPr>
          <w:p w14:paraId="3D3DE139" w14:textId="58A2E9FC"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396" w:type="dxa"/>
            <w:tcBorders>
              <w:top w:val="nil"/>
              <w:left w:val="nil"/>
              <w:bottom w:val="single" w:sz="4" w:space="0" w:color="auto"/>
              <w:right w:val="single" w:sz="4" w:space="0" w:color="auto"/>
            </w:tcBorders>
            <w:shd w:val="clear" w:color="000000" w:fill="FFFFFF"/>
            <w:vAlign w:val="center"/>
            <w:hideMark/>
          </w:tcPr>
          <w:p w14:paraId="09F624FF" w14:textId="1D3FB53D"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75" w:type="dxa"/>
            <w:vAlign w:val="center"/>
            <w:hideMark/>
          </w:tcPr>
          <w:p w14:paraId="42F60395" w14:textId="77777777" w:rsidR="008422CF" w:rsidRPr="00575CBF" w:rsidRDefault="008422CF" w:rsidP="008422CF">
            <w:pPr>
              <w:suppressAutoHyphens w:val="0"/>
              <w:rPr>
                <w:rFonts w:cs="Arial"/>
                <w:sz w:val="16"/>
                <w:szCs w:val="16"/>
                <w:lang w:eastAsia="sl-SI"/>
              </w:rPr>
            </w:pPr>
          </w:p>
        </w:tc>
      </w:tr>
      <w:tr w:rsidR="008422CF" w:rsidRPr="00575CBF" w14:paraId="28CB55A7" w14:textId="77777777" w:rsidTr="008422CF">
        <w:trPr>
          <w:trHeight w:val="452"/>
        </w:trPr>
        <w:tc>
          <w:tcPr>
            <w:tcW w:w="1552" w:type="dxa"/>
            <w:vMerge/>
            <w:tcBorders>
              <w:top w:val="nil"/>
              <w:left w:val="single" w:sz="4" w:space="0" w:color="auto"/>
              <w:bottom w:val="single" w:sz="4" w:space="0" w:color="000000"/>
              <w:right w:val="nil"/>
            </w:tcBorders>
            <w:vAlign w:val="center"/>
            <w:hideMark/>
          </w:tcPr>
          <w:p w14:paraId="204BACAA" w14:textId="77777777" w:rsidR="008422CF" w:rsidRPr="00575CBF" w:rsidRDefault="008422CF" w:rsidP="008422CF">
            <w:pPr>
              <w:suppressAutoHyphens w:val="0"/>
              <w:rPr>
                <w:rFonts w:cs="Arial"/>
                <w:color w:val="000000"/>
                <w:sz w:val="16"/>
                <w:szCs w:val="16"/>
                <w:lang w:eastAsia="sl-SI"/>
              </w:rPr>
            </w:pPr>
          </w:p>
        </w:tc>
        <w:tc>
          <w:tcPr>
            <w:tcW w:w="3277" w:type="dxa"/>
            <w:tcBorders>
              <w:top w:val="nil"/>
              <w:left w:val="single" w:sz="4" w:space="0" w:color="auto"/>
              <w:bottom w:val="single" w:sz="4" w:space="0" w:color="auto"/>
              <w:right w:val="single" w:sz="4" w:space="0" w:color="auto"/>
            </w:tcBorders>
            <w:shd w:val="clear" w:color="000000" w:fill="FFFFFF"/>
            <w:vAlign w:val="center"/>
            <w:hideMark/>
          </w:tcPr>
          <w:p w14:paraId="122BB91F" w14:textId="45BB73DD" w:rsidR="008422CF" w:rsidRPr="00575CBF" w:rsidRDefault="00575CBF" w:rsidP="008422CF">
            <w:pPr>
              <w:suppressAutoHyphens w:val="0"/>
              <w:rPr>
                <w:rFonts w:cs="Arial"/>
                <w:sz w:val="16"/>
                <w:szCs w:val="16"/>
                <w:lang w:eastAsia="sl-SI"/>
              </w:rPr>
            </w:pPr>
            <w:r>
              <w:rPr>
                <w:rFonts w:cs="Arial"/>
                <w:sz w:val="16"/>
                <w:szCs w:val="16"/>
                <w:lang w:eastAsia="sl-SI"/>
              </w:rPr>
              <w:t>P</w:t>
            </w:r>
            <w:r w:rsidR="008422CF" w:rsidRPr="00575CBF">
              <w:rPr>
                <w:rFonts w:cs="Arial"/>
                <w:sz w:val="16"/>
                <w:szCs w:val="16"/>
                <w:lang w:eastAsia="sl-SI"/>
              </w:rPr>
              <w:t xml:space="preserve">revzem vozovnice na prodajnih mestih </w:t>
            </w:r>
            <w:r>
              <w:rPr>
                <w:rFonts w:cs="Arial"/>
                <w:sz w:val="16"/>
                <w:szCs w:val="16"/>
                <w:lang w:eastAsia="sl-SI"/>
              </w:rPr>
              <w:t>p</w:t>
            </w:r>
            <w:r w:rsidR="008422CF" w:rsidRPr="00575CBF">
              <w:rPr>
                <w:rFonts w:cs="Arial"/>
                <w:sz w:val="16"/>
                <w:szCs w:val="16"/>
                <w:lang w:eastAsia="sl-SI"/>
              </w:rPr>
              <w:t>revoznikov</w:t>
            </w:r>
          </w:p>
        </w:tc>
        <w:tc>
          <w:tcPr>
            <w:tcW w:w="1742" w:type="dxa"/>
            <w:tcBorders>
              <w:top w:val="nil"/>
              <w:left w:val="nil"/>
              <w:bottom w:val="single" w:sz="4" w:space="0" w:color="auto"/>
              <w:right w:val="single" w:sz="4" w:space="0" w:color="auto"/>
            </w:tcBorders>
            <w:shd w:val="clear" w:color="000000" w:fill="FFFFFF"/>
            <w:noWrap/>
            <w:vAlign w:val="bottom"/>
            <w:hideMark/>
          </w:tcPr>
          <w:p w14:paraId="46AB628B" w14:textId="77777777" w:rsidR="008422CF" w:rsidRDefault="008422CF" w:rsidP="008422CF">
            <w:pPr>
              <w:suppressAutoHyphens w:val="0"/>
              <w:jc w:val="center"/>
              <w:rPr>
                <w:rFonts w:cs="Arial"/>
                <w:sz w:val="16"/>
                <w:szCs w:val="16"/>
                <w:lang w:eastAsia="sl-SI"/>
              </w:rPr>
            </w:pPr>
            <w:r w:rsidRPr="00575CBF">
              <w:rPr>
                <w:rFonts w:cs="Arial"/>
                <w:sz w:val="16"/>
                <w:szCs w:val="16"/>
                <w:lang w:eastAsia="sl-SI"/>
              </w:rPr>
              <w:t>1</w:t>
            </w:r>
          </w:p>
          <w:p w14:paraId="3269990E" w14:textId="1019BE6F" w:rsidR="00DE3AA3" w:rsidRPr="00575CBF" w:rsidRDefault="00DE3AA3" w:rsidP="008422CF">
            <w:pPr>
              <w:suppressAutoHyphens w:val="0"/>
              <w:jc w:val="center"/>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hideMark/>
          </w:tcPr>
          <w:p w14:paraId="18DA33FE" w14:textId="77777777" w:rsidR="008422CF" w:rsidRDefault="008422CF" w:rsidP="008422CF">
            <w:pPr>
              <w:suppressAutoHyphens w:val="0"/>
              <w:jc w:val="right"/>
              <w:rPr>
                <w:rFonts w:cs="Arial"/>
                <w:sz w:val="16"/>
                <w:szCs w:val="16"/>
                <w:lang w:eastAsia="sl-SI"/>
              </w:rPr>
            </w:pPr>
            <w:r w:rsidRPr="00575CBF">
              <w:rPr>
                <w:rFonts w:cs="Arial"/>
                <w:sz w:val="16"/>
                <w:szCs w:val="16"/>
                <w:lang w:eastAsia="sl-SI"/>
              </w:rPr>
              <w:t>6,98 EUR</w:t>
            </w:r>
          </w:p>
          <w:p w14:paraId="182169CE" w14:textId="37F04D82" w:rsidR="00DE3AA3" w:rsidRPr="00575CBF" w:rsidRDefault="00DE3AA3" w:rsidP="008422CF">
            <w:pPr>
              <w:suppressAutoHyphens w:val="0"/>
              <w:jc w:val="right"/>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hideMark/>
          </w:tcPr>
          <w:p w14:paraId="30D57346" w14:textId="77777777" w:rsidR="008422CF" w:rsidRDefault="008422CF" w:rsidP="00575CBF">
            <w:pPr>
              <w:suppressAutoHyphens w:val="0"/>
              <w:jc w:val="right"/>
              <w:rPr>
                <w:rFonts w:cs="Arial"/>
                <w:sz w:val="16"/>
                <w:szCs w:val="16"/>
                <w:lang w:eastAsia="sl-SI"/>
              </w:rPr>
            </w:pPr>
            <w:r w:rsidRPr="00575CBF">
              <w:rPr>
                <w:rFonts w:cs="Arial"/>
                <w:sz w:val="16"/>
                <w:szCs w:val="16"/>
                <w:lang w:eastAsia="sl-SI"/>
              </w:rPr>
              <w:t>0,00</w:t>
            </w:r>
          </w:p>
          <w:p w14:paraId="54E4D4C2" w14:textId="060960DB" w:rsidR="00DE3AA3" w:rsidRPr="00575CBF" w:rsidRDefault="00DE3AA3" w:rsidP="00575CBF">
            <w:pPr>
              <w:suppressAutoHyphens w:val="0"/>
              <w:jc w:val="right"/>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vAlign w:val="bottom"/>
          </w:tcPr>
          <w:p w14:paraId="69C2F6E8" w14:textId="22148426" w:rsidR="008422CF" w:rsidRPr="00575CBF" w:rsidRDefault="008422CF" w:rsidP="008422CF">
            <w:pPr>
              <w:suppressAutoHyphens w:val="0"/>
              <w:rPr>
                <w:rFonts w:cs="Arial"/>
                <w:sz w:val="16"/>
                <w:szCs w:val="16"/>
                <w:lang w:eastAsia="sl-SI"/>
              </w:rPr>
            </w:pPr>
          </w:p>
        </w:tc>
        <w:tc>
          <w:tcPr>
            <w:tcW w:w="860" w:type="dxa"/>
            <w:tcBorders>
              <w:top w:val="nil"/>
              <w:left w:val="nil"/>
              <w:bottom w:val="single" w:sz="4" w:space="0" w:color="auto"/>
              <w:right w:val="single" w:sz="4" w:space="0" w:color="auto"/>
            </w:tcBorders>
            <w:shd w:val="clear" w:color="000000" w:fill="FFFFFF"/>
            <w:vAlign w:val="center"/>
            <w:hideMark/>
          </w:tcPr>
          <w:p w14:paraId="778719B7"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294" w:type="dxa"/>
            <w:tcBorders>
              <w:top w:val="nil"/>
              <w:left w:val="nil"/>
              <w:bottom w:val="single" w:sz="4" w:space="0" w:color="auto"/>
              <w:right w:val="single" w:sz="4" w:space="0" w:color="auto"/>
            </w:tcBorders>
            <w:shd w:val="clear" w:color="000000" w:fill="FFFFFF"/>
            <w:vAlign w:val="center"/>
            <w:hideMark/>
          </w:tcPr>
          <w:p w14:paraId="14F26FDA" w14:textId="3C141A59"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396" w:type="dxa"/>
            <w:tcBorders>
              <w:top w:val="nil"/>
              <w:left w:val="nil"/>
              <w:bottom w:val="single" w:sz="4" w:space="0" w:color="auto"/>
              <w:right w:val="single" w:sz="4" w:space="0" w:color="auto"/>
            </w:tcBorders>
            <w:shd w:val="clear" w:color="000000" w:fill="FFFFFF"/>
            <w:vAlign w:val="center"/>
            <w:hideMark/>
          </w:tcPr>
          <w:p w14:paraId="33B9C71A" w14:textId="7A6F45F8"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75" w:type="dxa"/>
            <w:vAlign w:val="center"/>
            <w:hideMark/>
          </w:tcPr>
          <w:p w14:paraId="7918002A" w14:textId="77777777" w:rsidR="008422CF" w:rsidRPr="00575CBF" w:rsidRDefault="008422CF" w:rsidP="008422CF">
            <w:pPr>
              <w:suppressAutoHyphens w:val="0"/>
              <w:rPr>
                <w:rFonts w:cs="Arial"/>
                <w:sz w:val="16"/>
                <w:szCs w:val="16"/>
                <w:lang w:eastAsia="sl-SI"/>
              </w:rPr>
            </w:pPr>
          </w:p>
        </w:tc>
      </w:tr>
      <w:tr w:rsidR="008422CF" w:rsidRPr="00575CBF" w14:paraId="7660565B" w14:textId="77777777" w:rsidTr="008422CF">
        <w:trPr>
          <w:trHeight w:val="265"/>
        </w:trPr>
        <w:tc>
          <w:tcPr>
            <w:tcW w:w="1552" w:type="dxa"/>
            <w:tcBorders>
              <w:top w:val="nil"/>
              <w:left w:val="single" w:sz="4" w:space="0" w:color="auto"/>
              <w:bottom w:val="single" w:sz="4" w:space="0" w:color="auto"/>
              <w:right w:val="nil"/>
            </w:tcBorders>
            <w:shd w:val="clear" w:color="auto" w:fill="auto"/>
            <w:vAlign w:val="center"/>
            <w:hideMark/>
          </w:tcPr>
          <w:p w14:paraId="1BA1AE07" w14:textId="77777777" w:rsidR="008422CF" w:rsidRPr="00575CBF" w:rsidRDefault="008422CF" w:rsidP="008422CF">
            <w:pPr>
              <w:suppressAutoHyphens w:val="0"/>
              <w:jc w:val="center"/>
              <w:rPr>
                <w:rFonts w:cs="Arial"/>
                <w:color w:val="000000"/>
                <w:sz w:val="16"/>
                <w:szCs w:val="16"/>
                <w:lang w:eastAsia="sl-SI"/>
              </w:rPr>
            </w:pPr>
            <w:r w:rsidRPr="00575CBF">
              <w:rPr>
                <w:rFonts w:cs="Arial"/>
                <w:color w:val="000000"/>
                <w:sz w:val="16"/>
                <w:szCs w:val="16"/>
                <w:lang w:eastAsia="sl-SI"/>
              </w:rPr>
              <w:t> </w:t>
            </w:r>
          </w:p>
        </w:tc>
        <w:tc>
          <w:tcPr>
            <w:tcW w:w="3277" w:type="dxa"/>
            <w:tcBorders>
              <w:top w:val="nil"/>
              <w:left w:val="nil"/>
              <w:bottom w:val="single" w:sz="4" w:space="0" w:color="auto"/>
              <w:right w:val="nil"/>
            </w:tcBorders>
            <w:shd w:val="clear" w:color="000000" w:fill="FFFFFF"/>
            <w:noWrap/>
            <w:vAlign w:val="center"/>
            <w:hideMark/>
          </w:tcPr>
          <w:p w14:paraId="249E0B86"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 </w:t>
            </w:r>
          </w:p>
        </w:tc>
        <w:tc>
          <w:tcPr>
            <w:tcW w:w="1742" w:type="dxa"/>
            <w:tcBorders>
              <w:top w:val="nil"/>
              <w:left w:val="nil"/>
              <w:bottom w:val="single" w:sz="4" w:space="0" w:color="auto"/>
              <w:right w:val="nil"/>
            </w:tcBorders>
            <w:shd w:val="clear" w:color="000000" w:fill="FFFFFF"/>
            <w:noWrap/>
            <w:vAlign w:val="bottom"/>
            <w:hideMark/>
          </w:tcPr>
          <w:p w14:paraId="5E2CEA5F" w14:textId="44B87A4E" w:rsidR="008422CF" w:rsidRPr="00575CBF" w:rsidRDefault="008422CF" w:rsidP="008422CF">
            <w:pPr>
              <w:suppressAutoHyphens w:val="0"/>
              <w:jc w:val="center"/>
              <w:rPr>
                <w:rFonts w:cs="Arial"/>
                <w:sz w:val="16"/>
                <w:szCs w:val="16"/>
                <w:lang w:eastAsia="sl-SI"/>
              </w:rPr>
            </w:pPr>
          </w:p>
        </w:tc>
        <w:tc>
          <w:tcPr>
            <w:tcW w:w="1076" w:type="dxa"/>
            <w:tcBorders>
              <w:top w:val="nil"/>
              <w:left w:val="nil"/>
              <w:bottom w:val="single" w:sz="4" w:space="0" w:color="auto"/>
              <w:right w:val="nil"/>
            </w:tcBorders>
            <w:shd w:val="clear" w:color="000000" w:fill="FFFFFF"/>
            <w:noWrap/>
            <w:vAlign w:val="bottom"/>
            <w:hideMark/>
          </w:tcPr>
          <w:p w14:paraId="7C281E6B"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 </w:t>
            </w:r>
          </w:p>
        </w:tc>
        <w:tc>
          <w:tcPr>
            <w:tcW w:w="1076" w:type="dxa"/>
            <w:tcBorders>
              <w:top w:val="nil"/>
              <w:left w:val="nil"/>
              <w:bottom w:val="single" w:sz="4" w:space="0" w:color="auto"/>
              <w:right w:val="nil"/>
            </w:tcBorders>
            <w:shd w:val="clear" w:color="000000" w:fill="FFFFFF"/>
            <w:noWrap/>
            <w:vAlign w:val="bottom"/>
            <w:hideMark/>
          </w:tcPr>
          <w:p w14:paraId="2A23DBE5"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076" w:type="dxa"/>
            <w:tcBorders>
              <w:top w:val="nil"/>
              <w:left w:val="nil"/>
              <w:bottom w:val="single" w:sz="4" w:space="0" w:color="auto"/>
              <w:right w:val="nil"/>
            </w:tcBorders>
            <w:shd w:val="clear" w:color="000000" w:fill="FFFFFF"/>
            <w:vAlign w:val="bottom"/>
            <w:hideMark/>
          </w:tcPr>
          <w:p w14:paraId="3CB79EC2"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 </w:t>
            </w:r>
          </w:p>
        </w:tc>
        <w:tc>
          <w:tcPr>
            <w:tcW w:w="860" w:type="dxa"/>
            <w:tcBorders>
              <w:top w:val="nil"/>
              <w:left w:val="nil"/>
              <w:bottom w:val="single" w:sz="4" w:space="0" w:color="auto"/>
              <w:right w:val="nil"/>
            </w:tcBorders>
            <w:shd w:val="clear" w:color="000000" w:fill="FFFFFF"/>
            <w:vAlign w:val="center"/>
            <w:hideMark/>
          </w:tcPr>
          <w:p w14:paraId="6B5245A6"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294" w:type="dxa"/>
            <w:tcBorders>
              <w:top w:val="nil"/>
              <w:left w:val="nil"/>
              <w:bottom w:val="single" w:sz="4" w:space="0" w:color="auto"/>
              <w:right w:val="nil"/>
            </w:tcBorders>
            <w:shd w:val="clear" w:color="000000" w:fill="FFFFFF"/>
            <w:vAlign w:val="center"/>
            <w:hideMark/>
          </w:tcPr>
          <w:p w14:paraId="4E46F4F4"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396" w:type="dxa"/>
            <w:tcBorders>
              <w:top w:val="nil"/>
              <w:left w:val="single" w:sz="4" w:space="0" w:color="auto"/>
              <w:bottom w:val="single" w:sz="4" w:space="0" w:color="auto"/>
              <w:right w:val="single" w:sz="4" w:space="0" w:color="auto"/>
            </w:tcBorders>
            <w:shd w:val="clear" w:color="000000" w:fill="FFFFFF"/>
            <w:vAlign w:val="center"/>
            <w:hideMark/>
          </w:tcPr>
          <w:p w14:paraId="13301407" w14:textId="5229DE9A" w:rsidR="008422CF" w:rsidRPr="00575CBF" w:rsidRDefault="008422CF" w:rsidP="00575CBF">
            <w:pPr>
              <w:suppressAutoHyphens w:val="0"/>
              <w:jc w:val="right"/>
              <w:rPr>
                <w:rFonts w:cs="Arial"/>
                <w:b/>
                <w:bCs/>
                <w:sz w:val="16"/>
                <w:szCs w:val="16"/>
                <w:lang w:eastAsia="sl-SI"/>
              </w:rPr>
            </w:pPr>
            <w:r w:rsidRPr="00575CBF">
              <w:rPr>
                <w:rFonts w:cs="Arial"/>
                <w:b/>
                <w:bCs/>
                <w:sz w:val="16"/>
                <w:szCs w:val="16"/>
                <w:lang w:eastAsia="sl-SI"/>
              </w:rPr>
              <w:t>0,00 E</w:t>
            </w:r>
            <w:r w:rsidR="00575CBF" w:rsidRPr="00575CBF">
              <w:rPr>
                <w:rFonts w:cs="Arial"/>
                <w:b/>
                <w:bCs/>
                <w:sz w:val="16"/>
                <w:szCs w:val="16"/>
                <w:lang w:eastAsia="sl-SI"/>
              </w:rPr>
              <w:t>UR</w:t>
            </w:r>
            <w:r w:rsidRPr="00575CBF">
              <w:rPr>
                <w:rFonts w:cs="Arial"/>
                <w:b/>
                <w:bCs/>
                <w:sz w:val="16"/>
                <w:szCs w:val="16"/>
                <w:lang w:eastAsia="sl-SI"/>
              </w:rPr>
              <w:t xml:space="preserve"> </w:t>
            </w:r>
          </w:p>
        </w:tc>
        <w:tc>
          <w:tcPr>
            <w:tcW w:w="175" w:type="dxa"/>
            <w:vAlign w:val="center"/>
            <w:hideMark/>
          </w:tcPr>
          <w:p w14:paraId="367D0CC9" w14:textId="77777777" w:rsidR="008422CF" w:rsidRPr="00575CBF" w:rsidRDefault="008422CF" w:rsidP="008422CF">
            <w:pPr>
              <w:suppressAutoHyphens w:val="0"/>
              <w:rPr>
                <w:rFonts w:cs="Arial"/>
                <w:sz w:val="16"/>
                <w:szCs w:val="16"/>
                <w:lang w:eastAsia="sl-SI"/>
              </w:rPr>
            </w:pPr>
          </w:p>
        </w:tc>
      </w:tr>
      <w:tr w:rsidR="008422CF" w:rsidRPr="00575CBF" w14:paraId="11BBC179" w14:textId="77777777" w:rsidTr="008422CF">
        <w:trPr>
          <w:trHeight w:val="265"/>
        </w:trPr>
        <w:tc>
          <w:tcPr>
            <w:tcW w:w="11953" w:type="dxa"/>
            <w:gridSpan w:val="8"/>
            <w:tcBorders>
              <w:top w:val="single" w:sz="4" w:space="0" w:color="auto"/>
              <w:left w:val="single" w:sz="4" w:space="0" w:color="auto"/>
              <w:bottom w:val="single" w:sz="4" w:space="0" w:color="auto"/>
              <w:right w:val="nil"/>
            </w:tcBorders>
            <w:shd w:val="clear" w:color="000000" w:fill="BDD7EE"/>
            <w:vAlign w:val="center"/>
            <w:hideMark/>
          </w:tcPr>
          <w:p w14:paraId="68DDCB01" w14:textId="77777777" w:rsidR="008422CF" w:rsidRPr="00575CBF" w:rsidRDefault="008422CF" w:rsidP="008422CF">
            <w:pPr>
              <w:suppressAutoHyphens w:val="0"/>
              <w:jc w:val="center"/>
              <w:rPr>
                <w:rFonts w:cs="Arial"/>
                <w:color w:val="000000"/>
                <w:sz w:val="16"/>
                <w:szCs w:val="16"/>
                <w:lang w:eastAsia="sl-SI"/>
              </w:rPr>
            </w:pPr>
            <w:r w:rsidRPr="00575CBF">
              <w:rPr>
                <w:rFonts w:cs="Arial"/>
                <w:color w:val="000000"/>
                <w:sz w:val="16"/>
                <w:szCs w:val="16"/>
                <w:lang w:eastAsia="sl-SI"/>
              </w:rPr>
              <w:t>Pridobitev brezplačne vozovnice po navadni pošti</w:t>
            </w:r>
          </w:p>
        </w:tc>
        <w:tc>
          <w:tcPr>
            <w:tcW w:w="1396" w:type="dxa"/>
            <w:tcBorders>
              <w:top w:val="nil"/>
              <w:left w:val="single" w:sz="4" w:space="0" w:color="auto"/>
              <w:bottom w:val="single" w:sz="4" w:space="0" w:color="auto"/>
              <w:right w:val="single" w:sz="4" w:space="0" w:color="auto"/>
            </w:tcBorders>
            <w:shd w:val="clear" w:color="000000" w:fill="BDD7EE"/>
            <w:vAlign w:val="center"/>
            <w:hideMark/>
          </w:tcPr>
          <w:p w14:paraId="1FC1DF93"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75" w:type="dxa"/>
            <w:vAlign w:val="center"/>
            <w:hideMark/>
          </w:tcPr>
          <w:p w14:paraId="6BAAC7B1" w14:textId="77777777" w:rsidR="008422CF" w:rsidRPr="00575CBF" w:rsidRDefault="008422CF" w:rsidP="008422CF">
            <w:pPr>
              <w:suppressAutoHyphens w:val="0"/>
              <w:rPr>
                <w:rFonts w:cs="Arial"/>
                <w:sz w:val="16"/>
                <w:szCs w:val="16"/>
                <w:lang w:eastAsia="sl-SI"/>
              </w:rPr>
            </w:pPr>
          </w:p>
        </w:tc>
      </w:tr>
      <w:tr w:rsidR="008422CF" w:rsidRPr="00575CBF" w14:paraId="5AC55CFA" w14:textId="77777777" w:rsidTr="008422CF">
        <w:trPr>
          <w:trHeight w:val="442"/>
        </w:trPr>
        <w:tc>
          <w:tcPr>
            <w:tcW w:w="1552" w:type="dxa"/>
            <w:vMerge w:val="restart"/>
            <w:tcBorders>
              <w:top w:val="nil"/>
              <w:left w:val="single" w:sz="4" w:space="0" w:color="auto"/>
              <w:bottom w:val="single" w:sz="4" w:space="0" w:color="auto"/>
              <w:right w:val="single" w:sz="4" w:space="0" w:color="auto"/>
            </w:tcBorders>
            <w:shd w:val="clear" w:color="auto" w:fill="auto"/>
            <w:vAlign w:val="center"/>
            <w:hideMark/>
          </w:tcPr>
          <w:p w14:paraId="6AF9EF49" w14:textId="77777777" w:rsidR="008422CF" w:rsidRPr="00575CBF" w:rsidRDefault="008422CF" w:rsidP="008422CF">
            <w:pPr>
              <w:suppressAutoHyphens w:val="0"/>
              <w:jc w:val="center"/>
              <w:rPr>
                <w:rFonts w:cs="Arial"/>
                <w:color w:val="000000"/>
                <w:sz w:val="16"/>
                <w:szCs w:val="16"/>
                <w:lang w:eastAsia="sl-SI"/>
              </w:rPr>
            </w:pPr>
            <w:r w:rsidRPr="00575CBF">
              <w:rPr>
                <w:rFonts w:cs="Arial"/>
                <w:color w:val="000000"/>
                <w:sz w:val="16"/>
                <w:szCs w:val="16"/>
                <w:lang w:eastAsia="sl-SI"/>
              </w:rPr>
              <w:t xml:space="preserve"> ODDAJA PO POŠTI</w:t>
            </w:r>
          </w:p>
        </w:tc>
        <w:tc>
          <w:tcPr>
            <w:tcW w:w="3277" w:type="dxa"/>
            <w:tcBorders>
              <w:top w:val="nil"/>
              <w:left w:val="nil"/>
              <w:bottom w:val="single" w:sz="4" w:space="0" w:color="auto"/>
              <w:right w:val="single" w:sz="4" w:space="0" w:color="auto"/>
            </w:tcBorders>
            <w:shd w:val="clear" w:color="000000" w:fill="FFFFFF"/>
            <w:noWrap/>
            <w:vAlign w:val="center"/>
            <w:hideMark/>
          </w:tcPr>
          <w:p w14:paraId="115DA36E" w14:textId="44F0F2D3" w:rsidR="008422CF" w:rsidRPr="00575CBF" w:rsidRDefault="00DE3AA3" w:rsidP="008422CF">
            <w:pPr>
              <w:suppressAutoHyphens w:val="0"/>
              <w:rPr>
                <w:rFonts w:cs="Arial"/>
                <w:sz w:val="16"/>
                <w:szCs w:val="16"/>
                <w:lang w:eastAsia="sl-SI"/>
              </w:rPr>
            </w:pPr>
            <w:r>
              <w:rPr>
                <w:rFonts w:cs="Arial"/>
                <w:sz w:val="16"/>
                <w:szCs w:val="16"/>
                <w:lang w:eastAsia="sl-SI"/>
              </w:rPr>
              <w:t>T</w:t>
            </w:r>
            <w:r w:rsidR="008422CF" w:rsidRPr="00575CBF">
              <w:rPr>
                <w:rFonts w:cs="Arial"/>
                <w:sz w:val="16"/>
                <w:szCs w:val="16"/>
                <w:lang w:eastAsia="sl-SI"/>
              </w:rPr>
              <w:t>iskanje vloge</w:t>
            </w:r>
          </w:p>
        </w:tc>
        <w:tc>
          <w:tcPr>
            <w:tcW w:w="1742" w:type="dxa"/>
            <w:tcBorders>
              <w:top w:val="nil"/>
              <w:left w:val="nil"/>
              <w:bottom w:val="single" w:sz="4" w:space="0" w:color="auto"/>
              <w:right w:val="single" w:sz="4" w:space="0" w:color="auto"/>
            </w:tcBorders>
            <w:shd w:val="clear" w:color="000000" w:fill="FFFFFF"/>
            <w:noWrap/>
            <w:vAlign w:val="bottom"/>
            <w:hideMark/>
          </w:tcPr>
          <w:p w14:paraId="5053799E"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2D6D8741" w14:textId="77777777" w:rsidR="008422CF" w:rsidRPr="00575CBF" w:rsidRDefault="008422CF" w:rsidP="00DE3AA3">
            <w:pPr>
              <w:suppressAutoHyphens w:val="0"/>
              <w:jc w:val="right"/>
              <w:rPr>
                <w:rFonts w:cs="Arial"/>
                <w:sz w:val="16"/>
                <w:szCs w:val="16"/>
                <w:lang w:eastAsia="sl-SI"/>
              </w:rPr>
            </w:pPr>
            <w:r w:rsidRPr="00575CBF">
              <w:rPr>
                <w:rFonts w:cs="Arial"/>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5DEA8ED2" w14:textId="706B7DC3"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w:t>
            </w:r>
          </w:p>
        </w:tc>
        <w:tc>
          <w:tcPr>
            <w:tcW w:w="1076" w:type="dxa"/>
            <w:tcBorders>
              <w:top w:val="nil"/>
              <w:left w:val="nil"/>
              <w:bottom w:val="single" w:sz="4" w:space="0" w:color="auto"/>
              <w:right w:val="single" w:sz="4" w:space="0" w:color="auto"/>
            </w:tcBorders>
            <w:shd w:val="clear" w:color="000000" w:fill="FFFFFF"/>
            <w:vAlign w:val="center"/>
          </w:tcPr>
          <w:p w14:paraId="0A75EFB3" w14:textId="0C773AAB" w:rsidR="008422CF" w:rsidRPr="00575CBF" w:rsidRDefault="008422CF" w:rsidP="008422CF">
            <w:pPr>
              <w:suppressAutoHyphens w:val="0"/>
              <w:jc w:val="center"/>
              <w:rPr>
                <w:rFonts w:cs="Arial"/>
                <w:sz w:val="16"/>
                <w:szCs w:val="16"/>
                <w:lang w:eastAsia="sl-SI"/>
              </w:rPr>
            </w:pPr>
          </w:p>
        </w:tc>
        <w:tc>
          <w:tcPr>
            <w:tcW w:w="860" w:type="dxa"/>
            <w:tcBorders>
              <w:top w:val="nil"/>
              <w:left w:val="nil"/>
              <w:bottom w:val="single" w:sz="4" w:space="0" w:color="auto"/>
              <w:right w:val="single" w:sz="4" w:space="0" w:color="auto"/>
            </w:tcBorders>
            <w:shd w:val="clear" w:color="000000" w:fill="FFFFFF"/>
            <w:noWrap/>
            <w:vAlign w:val="bottom"/>
            <w:hideMark/>
          </w:tcPr>
          <w:p w14:paraId="69795E99"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294" w:type="dxa"/>
            <w:tcBorders>
              <w:top w:val="nil"/>
              <w:left w:val="nil"/>
              <w:bottom w:val="single" w:sz="4" w:space="0" w:color="auto"/>
              <w:right w:val="single" w:sz="4" w:space="0" w:color="auto"/>
            </w:tcBorders>
            <w:shd w:val="clear" w:color="000000" w:fill="FFFFFF"/>
            <w:vAlign w:val="center"/>
            <w:hideMark/>
          </w:tcPr>
          <w:p w14:paraId="702EF2BD" w14:textId="19C42992"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396" w:type="dxa"/>
            <w:tcBorders>
              <w:top w:val="nil"/>
              <w:left w:val="nil"/>
              <w:bottom w:val="single" w:sz="4" w:space="0" w:color="auto"/>
              <w:right w:val="single" w:sz="4" w:space="0" w:color="auto"/>
            </w:tcBorders>
            <w:shd w:val="clear" w:color="000000" w:fill="FFFFFF"/>
            <w:vAlign w:val="center"/>
            <w:hideMark/>
          </w:tcPr>
          <w:p w14:paraId="542330B9" w14:textId="5592FA6D" w:rsidR="008422CF" w:rsidRPr="00575CBF" w:rsidRDefault="008422CF" w:rsidP="00DE3AA3">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r w:rsidRPr="00575CBF">
              <w:rPr>
                <w:rFonts w:cs="Arial"/>
                <w:sz w:val="16"/>
                <w:szCs w:val="16"/>
                <w:lang w:eastAsia="sl-SI"/>
              </w:rPr>
              <w:t xml:space="preserve"> </w:t>
            </w:r>
          </w:p>
        </w:tc>
        <w:tc>
          <w:tcPr>
            <w:tcW w:w="175" w:type="dxa"/>
            <w:vAlign w:val="center"/>
            <w:hideMark/>
          </w:tcPr>
          <w:p w14:paraId="651110FB" w14:textId="77777777" w:rsidR="008422CF" w:rsidRPr="00575CBF" w:rsidRDefault="008422CF" w:rsidP="008422CF">
            <w:pPr>
              <w:suppressAutoHyphens w:val="0"/>
              <w:rPr>
                <w:rFonts w:cs="Arial"/>
                <w:sz w:val="16"/>
                <w:szCs w:val="16"/>
                <w:lang w:eastAsia="sl-SI"/>
              </w:rPr>
            </w:pPr>
          </w:p>
        </w:tc>
      </w:tr>
      <w:tr w:rsidR="008422CF" w:rsidRPr="00575CBF" w14:paraId="0AD829EB" w14:textId="77777777" w:rsidTr="008422CF">
        <w:trPr>
          <w:trHeight w:val="265"/>
        </w:trPr>
        <w:tc>
          <w:tcPr>
            <w:tcW w:w="1552" w:type="dxa"/>
            <w:vMerge/>
            <w:tcBorders>
              <w:top w:val="nil"/>
              <w:left w:val="single" w:sz="4" w:space="0" w:color="auto"/>
              <w:bottom w:val="single" w:sz="4" w:space="0" w:color="auto"/>
              <w:right w:val="single" w:sz="4" w:space="0" w:color="auto"/>
            </w:tcBorders>
            <w:vAlign w:val="center"/>
            <w:hideMark/>
          </w:tcPr>
          <w:p w14:paraId="608CBCF5" w14:textId="77777777" w:rsidR="008422CF" w:rsidRPr="00575CBF" w:rsidRDefault="008422CF" w:rsidP="008422CF">
            <w:pPr>
              <w:suppressAutoHyphens w:val="0"/>
              <w:rPr>
                <w:rFonts w:cs="Arial"/>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noWrap/>
            <w:vAlign w:val="center"/>
            <w:hideMark/>
          </w:tcPr>
          <w:p w14:paraId="1239F08D"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Izpolnitev vloge</w:t>
            </w:r>
          </w:p>
        </w:tc>
        <w:tc>
          <w:tcPr>
            <w:tcW w:w="1742" w:type="dxa"/>
            <w:tcBorders>
              <w:top w:val="nil"/>
              <w:left w:val="nil"/>
              <w:bottom w:val="single" w:sz="4" w:space="0" w:color="auto"/>
              <w:right w:val="single" w:sz="4" w:space="0" w:color="auto"/>
            </w:tcBorders>
            <w:shd w:val="clear" w:color="000000" w:fill="FFFFFF"/>
            <w:noWrap/>
            <w:vAlign w:val="bottom"/>
            <w:hideMark/>
          </w:tcPr>
          <w:p w14:paraId="53CE1A21"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1</w:t>
            </w:r>
          </w:p>
        </w:tc>
        <w:tc>
          <w:tcPr>
            <w:tcW w:w="1076" w:type="dxa"/>
            <w:tcBorders>
              <w:top w:val="nil"/>
              <w:left w:val="nil"/>
              <w:bottom w:val="single" w:sz="4" w:space="0" w:color="auto"/>
              <w:right w:val="single" w:sz="4" w:space="0" w:color="auto"/>
            </w:tcBorders>
            <w:shd w:val="clear" w:color="000000" w:fill="FFFFFF"/>
            <w:noWrap/>
            <w:vAlign w:val="bottom"/>
            <w:hideMark/>
          </w:tcPr>
          <w:p w14:paraId="24CD33B7" w14:textId="77777777" w:rsidR="008422CF" w:rsidRPr="00575CBF" w:rsidRDefault="008422CF" w:rsidP="00DE3AA3">
            <w:pPr>
              <w:suppressAutoHyphens w:val="0"/>
              <w:jc w:val="right"/>
              <w:rPr>
                <w:rFonts w:cs="Arial"/>
                <w:sz w:val="16"/>
                <w:szCs w:val="16"/>
                <w:lang w:eastAsia="sl-SI"/>
              </w:rPr>
            </w:pPr>
            <w:r w:rsidRPr="00575CBF">
              <w:rPr>
                <w:rFonts w:cs="Arial"/>
                <w:sz w:val="16"/>
                <w:szCs w:val="16"/>
                <w:lang w:eastAsia="sl-SI"/>
              </w:rPr>
              <w:t>6,98 EUR</w:t>
            </w:r>
          </w:p>
        </w:tc>
        <w:tc>
          <w:tcPr>
            <w:tcW w:w="1076" w:type="dxa"/>
            <w:tcBorders>
              <w:top w:val="nil"/>
              <w:left w:val="nil"/>
              <w:bottom w:val="single" w:sz="4" w:space="0" w:color="auto"/>
              <w:right w:val="single" w:sz="4" w:space="0" w:color="auto"/>
            </w:tcBorders>
            <w:shd w:val="clear" w:color="000000" w:fill="FFFFFF"/>
            <w:noWrap/>
            <w:vAlign w:val="bottom"/>
            <w:hideMark/>
          </w:tcPr>
          <w:p w14:paraId="6F45B125" w14:textId="1D30B849"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w:t>
            </w:r>
          </w:p>
        </w:tc>
        <w:tc>
          <w:tcPr>
            <w:tcW w:w="1076" w:type="dxa"/>
            <w:tcBorders>
              <w:top w:val="nil"/>
              <w:left w:val="nil"/>
              <w:bottom w:val="single" w:sz="4" w:space="0" w:color="auto"/>
              <w:right w:val="single" w:sz="4" w:space="0" w:color="auto"/>
            </w:tcBorders>
            <w:shd w:val="clear" w:color="000000" w:fill="FFFFFF"/>
            <w:vAlign w:val="bottom"/>
          </w:tcPr>
          <w:p w14:paraId="5FA9C516" w14:textId="5512728F" w:rsidR="008422CF" w:rsidRPr="00575CBF" w:rsidRDefault="008422CF" w:rsidP="008422CF">
            <w:pPr>
              <w:suppressAutoHyphens w:val="0"/>
              <w:jc w:val="center"/>
              <w:rPr>
                <w:rFonts w:cs="Arial"/>
                <w:sz w:val="16"/>
                <w:szCs w:val="16"/>
                <w:lang w:eastAsia="sl-SI"/>
              </w:rPr>
            </w:pPr>
          </w:p>
        </w:tc>
        <w:tc>
          <w:tcPr>
            <w:tcW w:w="860" w:type="dxa"/>
            <w:tcBorders>
              <w:top w:val="nil"/>
              <w:left w:val="nil"/>
              <w:bottom w:val="single" w:sz="4" w:space="0" w:color="auto"/>
              <w:right w:val="single" w:sz="4" w:space="0" w:color="auto"/>
            </w:tcBorders>
            <w:shd w:val="clear" w:color="000000" w:fill="FFFFFF"/>
            <w:noWrap/>
            <w:vAlign w:val="bottom"/>
            <w:hideMark/>
          </w:tcPr>
          <w:p w14:paraId="0EFAC585"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294" w:type="dxa"/>
            <w:tcBorders>
              <w:top w:val="nil"/>
              <w:left w:val="nil"/>
              <w:bottom w:val="single" w:sz="4" w:space="0" w:color="auto"/>
              <w:right w:val="single" w:sz="4" w:space="0" w:color="auto"/>
            </w:tcBorders>
            <w:shd w:val="clear" w:color="000000" w:fill="FFFFFF"/>
            <w:vAlign w:val="center"/>
            <w:hideMark/>
          </w:tcPr>
          <w:p w14:paraId="457841B4" w14:textId="7DA70DA4"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 </w:t>
            </w:r>
            <w:r w:rsidR="00575CBF">
              <w:rPr>
                <w:rFonts w:cs="Arial"/>
                <w:sz w:val="16"/>
                <w:szCs w:val="16"/>
                <w:lang w:eastAsia="sl-SI"/>
              </w:rPr>
              <w:t>0,00 EUR</w:t>
            </w:r>
          </w:p>
        </w:tc>
        <w:tc>
          <w:tcPr>
            <w:tcW w:w="1396" w:type="dxa"/>
            <w:tcBorders>
              <w:top w:val="nil"/>
              <w:left w:val="nil"/>
              <w:bottom w:val="single" w:sz="4" w:space="0" w:color="auto"/>
              <w:right w:val="single" w:sz="4" w:space="0" w:color="auto"/>
            </w:tcBorders>
            <w:shd w:val="clear" w:color="000000" w:fill="FFFFFF"/>
            <w:vAlign w:val="center"/>
            <w:hideMark/>
          </w:tcPr>
          <w:p w14:paraId="317D6DAF" w14:textId="2950582A" w:rsidR="008422CF" w:rsidRPr="00575CBF" w:rsidRDefault="008422CF" w:rsidP="00DE3AA3">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r w:rsidRPr="00575CBF">
              <w:rPr>
                <w:rFonts w:cs="Arial"/>
                <w:sz w:val="16"/>
                <w:szCs w:val="16"/>
                <w:lang w:eastAsia="sl-SI"/>
              </w:rPr>
              <w:t xml:space="preserve"> </w:t>
            </w:r>
          </w:p>
        </w:tc>
        <w:tc>
          <w:tcPr>
            <w:tcW w:w="175" w:type="dxa"/>
            <w:vAlign w:val="center"/>
            <w:hideMark/>
          </w:tcPr>
          <w:p w14:paraId="33E59D81" w14:textId="77777777" w:rsidR="008422CF" w:rsidRPr="00575CBF" w:rsidRDefault="008422CF" w:rsidP="008422CF">
            <w:pPr>
              <w:suppressAutoHyphens w:val="0"/>
              <w:rPr>
                <w:rFonts w:cs="Arial"/>
                <w:sz w:val="16"/>
                <w:szCs w:val="16"/>
                <w:lang w:eastAsia="sl-SI"/>
              </w:rPr>
            </w:pPr>
          </w:p>
        </w:tc>
      </w:tr>
      <w:tr w:rsidR="008422CF" w:rsidRPr="00575CBF" w14:paraId="485E4A25" w14:textId="77777777" w:rsidTr="008422CF">
        <w:trPr>
          <w:trHeight w:val="452"/>
        </w:trPr>
        <w:tc>
          <w:tcPr>
            <w:tcW w:w="1552" w:type="dxa"/>
            <w:vMerge/>
            <w:tcBorders>
              <w:top w:val="nil"/>
              <w:left w:val="single" w:sz="4" w:space="0" w:color="auto"/>
              <w:bottom w:val="single" w:sz="4" w:space="0" w:color="auto"/>
              <w:right w:val="single" w:sz="4" w:space="0" w:color="auto"/>
            </w:tcBorders>
            <w:vAlign w:val="center"/>
            <w:hideMark/>
          </w:tcPr>
          <w:p w14:paraId="21CCDDDC" w14:textId="77777777" w:rsidR="008422CF" w:rsidRPr="00575CBF" w:rsidRDefault="008422CF" w:rsidP="008422CF">
            <w:pPr>
              <w:suppressAutoHyphens w:val="0"/>
              <w:rPr>
                <w:rFonts w:cs="Arial"/>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vAlign w:val="center"/>
            <w:hideMark/>
          </w:tcPr>
          <w:p w14:paraId="4B681152" w14:textId="77777777" w:rsidR="008422CF" w:rsidRPr="00575CBF" w:rsidRDefault="008422CF" w:rsidP="008422CF">
            <w:pPr>
              <w:suppressAutoHyphens w:val="0"/>
              <w:rPr>
                <w:rFonts w:cs="Arial"/>
                <w:sz w:val="16"/>
                <w:szCs w:val="16"/>
                <w:lang w:eastAsia="sl-SI"/>
              </w:rPr>
            </w:pPr>
            <w:r w:rsidRPr="00575CBF">
              <w:rPr>
                <w:rFonts w:cs="Arial"/>
                <w:sz w:val="16"/>
                <w:szCs w:val="16"/>
                <w:lang w:eastAsia="sl-SI"/>
              </w:rPr>
              <w:t>Oddaja vloge po pošti</w:t>
            </w:r>
          </w:p>
        </w:tc>
        <w:tc>
          <w:tcPr>
            <w:tcW w:w="1742" w:type="dxa"/>
            <w:tcBorders>
              <w:top w:val="nil"/>
              <w:left w:val="nil"/>
              <w:bottom w:val="single" w:sz="4" w:space="0" w:color="auto"/>
              <w:right w:val="single" w:sz="4" w:space="0" w:color="auto"/>
            </w:tcBorders>
            <w:shd w:val="clear" w:color="000000" w:fill="FFFFFF"/>
            <w:noWrap/>
            <w:vAlign w:val="bottom"/>
            <w:hideMark/>
          </w:tcPr>
          <w:p w14:paraId="1CBF9A3E" w14:textId="3895CB64" w:rsidR="008422CF" w:rsidRDefault="008422CF" w:rsidP="008422CF">
            <w:pPr>
              <w:suppressAutoHyphens w:val="0"/>
              <w:jc w:val="center"/>
              <w:rPr>
                <w:rFonts w:cs="Arial"/>
                <w:sz w:val="16"/>
                <w:szCs w:val="16"/>
                <w:lang w:eastAsia="sl-SI"/>
              </w:rPr>
            </w:pPr>
            <w:r w:rsidRPr="00575CBF">
              <w:rPr>
                <w:rFonts w:cs="Arial"/>
                <w:sz w:val="16"/>
                <w:szCs w:val="16"/>
                <w:lang w:eastAsia="sl-SI"/>
              </w:rPr>
              <w:t>1</w:t>
            </w:r>
          </w:p>
          <w:p w14:paraId="65A8898D" w14:textId="77777777" w:rsidR="00DE3AA3" w:rsidRDefault="00DE3AA3" w:rsidP="008422CF">
            <w:pPr>
              <w:suppressAutoHyphens w:val="0"/>
              <w:jc w:val="center"/>
              <w:rPr>
                <w:rFonts w:cs="Arial"/>
                <w:sz w:val="16"/>
                <w:szCs w:val="16"/>
                <w:lang w:eastAsia="sl-SI"/>
              </w:rPr>
            </w:pPr>
          </w:p>
          <w:p w14:paraId="726D4CCE" w14:textId="3D12FEA3" w:rsidR="00DE3AA3" w:rsidRPr="00575CBF" w:rsidRDefault="00DE3AA3" w:rsidP="008422CF">
            <w:pPr>
              <w:suppressAutoHyphens w:val="0"/>
              <w:jc w:val="center"/>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hideMark/>
          </w:tcPr>
          <w:p w14:paraId="2EF99A00" w14:textId="7AC54D94" w:rsidR="00DE3AA3" w:rsidRDefault="008422CF" w:rsidP="00DE3AA3">
            <w:pPr>
              <w:suppressAutoHyphens w:val="0"/>
              <w:jc w:val="right"/>
              <w:rPr>
                <w:rFonts w:cs="Arial"/>
                <w:sz w:val="16"/>
                <w:szCs w:val="16"/>
                <w:lang w:eastAsia="sl-SI"/>
              </w:rPr>
            </w:pPr>
            <w:r w:rsidRPr="00575CBF">
              <w:rPr>
                <w:rFonts w:cs="Arial"/>
                <w:sz w:val="16"/>
                <w:szCs w:val="16"/>
                <w:lang w:eastAsia="sl-SI"/>
              </w:rPr>
              <w:t>6,98 EUR</w:t>
            </w:r>
          </w:p>
          <w:p w14:paraId="7E3E2E02" w14:textId="77777777" w:rsidR="00DE3AA3" w:rsidRDefault="00DE3AA3" w:rsidP="00DE3AA3">
            <w:pPr>
              <w:suppressAutoHyphens w:val="0"/>
              <w:jc w:val="right"/>
              <w:rPr>
                <w:rFonts w:cs="Arial"/>
                <w:sz w:val="16"/>
                <w:szCs w:val="16"/>
                <w:lang w:eastAsia="sl-SI"/>
              </w:rPr>
            </w:pPr>
          </w:p>
          <w:p w14:paraId="662868C1" w14:textId="08E9710C" w:rsidR="00DE3AA3" w:rsidRPr="00575CBF" w:rsidRDefault="00DE3AA3" w:rsidP="00DE3AA3">
            <w:pPr>
              <w:suppressAutoHyphens w:val="0"/>
              <w:jc w:val="right"/>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hideMark/>
          </w:tcPr>
          <w:p w14:paraId="27386FA0" w14:textId="77777777" w:rsidR="008422CF" w:rsidRDefault="008422CF" w:rsidP="00575CBF">
            <w:pPr>
              <w:suppressAutoHyphens w:val="0"/>
              <w:jc w:val="right"/>
              <w:rPr>
                <w:rFonts w:cs="Arial"/>
                <w:sz w:val="16"/>
                <w:szCs w:val="16"/>
                <w:lang w:eastAsia="sl-SI"/>
              </w:rPr>
            </w:pPr>
            <w:r w:rsidRPr="00575CBF">
              <w:rPr>
                <w:rFonts w:cs="Arial"/>
                <w:sz w:val="16"/>
                <w:szCs w:val="16"/>
                <w:lang w:eastAsia="sl-SI"/>
              </w:rPr>
              <w:t>0,00</w:t>
            </w:r>
          </w:p>
          <w:p w14:paraId="37479FF0" w14:textId="7D8D0CFE" w:rsidR="00DE3AA3" w:rsidRPr="00575CBF" w:rsidRDefault="00DE3AA3" w:rsidP="00575CBF">
            <w:pPr>
              <w:suppressAutoHyphens w:val="0"/>
              <w:jc w:val="right"/>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vAlign w:val="bottom"/>
          </w:tcPr>
          <w:p w14:paraId="51CF7C46" w14:textId="3FC1B9E1" w:rsidR="008422CF" w:rsidRPr="00575CBF" w:rsidRDefault="008422CF" w:rsidP="008422CF">
            <w:pPr>
              <w:suppressAutoHyphens w:val="0"/>
              <w:jc w:val="center"/>
              <w:rPr>
                <w:rFonts w:cs="Arial"/>
                <w:sz w:val="16"/>
                <w:szCs w:val="16"/>
                <w:lang w:eastAsia="sl-SI"/>
              </w:rPr>
            </w:pPr>
          </w:p>
        </w:tc>
        <w:tc>
          <w:tcPr>
            <w:tcW w:w="860" w:type="dxa"/>
            <w:tcBorders>
              <w:top w:val="nil"/>
              <w:left w:val="nil"/>
              <w:bottom w:val="single" w:sz="4" w:space="0" w:color="auto"/>
              <w:right w:val="single" w:sz="4" w:space="0" w:color="auto"/>
            </w:tcBorders>
            <w:shd w:val="clear" w:color="000000" w:fill="FFFFFF"/>
            <w:noWrap/>
            <w:vAlign w:val="bottom"/>
            <w:hideMark/>
          </w:tcPr>
          <w:p w14:paraId="1FDF6B37"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294" w:type="dxa"/>
            <w:tcBorders>
              <w:top w:val="nil"/>
              <w:left w:val="nil"/>
              <w:bottom w:val="single" w:sz="4" w:space="0" w:color="auto"/>
              <w:right w:val="single" w:sz="4" w:space="0" w:color="auto"/>
            </w:tcBorders>
            <w:shd w:val="clear" w:color="000000" w:fill="FFFFFF"/>
            <w:vAlign w:val="center"/>
            <w:hideMark/>
          </w:tcPr>
          <w:p w14:paraId="5920D207" w14:textId="18148FC4"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396" w:type="dxa"/>
            <w:tcBorders>
              <w:top w:val="nil"/>
              <w:left w:val="nil"/>
              <w:bottom w:val="single" w:sz="4" w:space="0" w:color="auto"/>
              <w:right w:val="single" w:sz="4" w:space="0" w:color="auto"/>
            </w:tcBorders>
            <w:shd w:val="clear" w:color="000000" w:fill="FFFFFF"/>
            <w:vAlign w:val="center"/>
            <w:hideMark/>
          </w:tcPr>
          <w:p w14:paraId="5B264775" w14:textId="2CB45DFE" w:rsidR="008422CF" w:rsidRPr="00575CBF" w:rsidRDefault="008422CF" w:rsidP="00DE3AA3">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r w:rsidRPr="00575CBF">
              <w:rPr>
                <w:rFonts w:cs="Arial"/>
                <w:sz w:val="16"/>
                <w:szCs w:val="16"/>
                <w:lang w:eastAsia="sl-SI"/>
              </w:rPr>
              <w:t xml:space="preserve"> </w:t>
            </w:r>
          </w:p>
        </w:tc>
        <w:tc>
          <w:tcPr>
            <w:tcW w:w="175" w:type="dxa"/>
            <w:vAlign w:val="center"/>
            <w:hideMark/>
          </w:tcPr>
          <w:p w14:paraId="66904970" w14:textId="77777777" w:rsidR="008422CF" w:rsidRPr="00575CBF" w:rsidRDefault="008422CF" w:rsidP="008422CF">
            <w:pPr>
              <w:suppressAutoHyphens w:val="0"/>
              <w:rPr>
                <w:rFonts w:cs="Arial"/>
                <w:sz w:val="16"/>
                <w:szCs w:val="16"/>
                <w:lang w:eastAsia="sl-SI"/>
              </w:rPr>
            </w:pPr>
          </w:p>
        </w:tc>
      </w:tr>
      <w:tr w:rsidR="008422CF" w:rsidRPr="00575CBF" w14:paraId="73E5BF96" w14:textId="77777777" w:rsidTr="008422CF">
        <w:trPr>
          <w:trHeight w:val="599"/>
        </w:trPr>
        <w:tc>
          <w:tcPr>
            <w:tcW w:w="1552" w:type="dxa"/>
            <w:vMerge/>
            <w:tcBorders>
              <w:top w:val="nil"/>
              <w:left w:val="single" w:sz="4" w:space="0" w:color="auto"/>
              <w:bottom w:val="single" w:sz="4" w:space="0" w:color="auto"/>
              <w:right w:val="single" w:sz="4" w:space="0" w:color="auto"/>
            </w:tcBorders>
            <w:vAlign w:val="center"/>
            <w:hideMark/>
          </w:tcPr>
          <w:p w14:paraId="644F3BF7" w14:textId="77777777" w:rsidR="008422CF" w:rsidRPr="00575CBF" w:rsidRDefault="008422CF" w:rsidP="008422CF">
            <w:pPr>
              <w:suppressAutoHyphens w:val="0"/>
              <w:rPr>
                <w:rFonts w:cs="Arial"/>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vAlign w:val="center"/>
            <w:hideMark/>
          </w:tcPr>
          <w:p w14:paraId="4EBC5A5B" w14:textId="1ECE527B" w:rsidR="008422CF" w:rsidRPr="00575CBF" w:rsidRDefault="00DE3AA3" w:rsidP="008422CF">
            <w:pPr>
              <w:suppressAutoHyphens w:val="0"/>
              <w:rPr>
                <w:rFonts w:cs="Arial"/>
                <w:sz w:val="16"/>
                <w:szCs w:val="16"/>
                <w:lang w:eastAsia="sl-SI"/>
              </w:rPr>
            </w:pPr>
            <w:r>
              <w:rPr>
                <w:rFonts w:cs="Arial"/>
                <w:sz w:val="16"/>
                <w:szCs w:val="16"/>
                <w:lang w:eastAsia="sl-SI"/>
              </w:rPr>
              <w:t>P</w:t>
            </w:r>
            <w:r w:rsidR="008422CF" w:rsidRPr="00575CBF">
              <w:rPr>
                <w:rFonts w:cs="Arial"/>
                <w:sz w:val="16"/>
                <w:szCs w:val="16"/>
                <w:lang w:eastAsia="sl-SI"/>
              </w:rPr>
              <w:t>revzem vozovnice po povzetju preko pošte</w:t>
            </w:r>
          </w:p>
        </w:tc>
        <w:tc>
          <w:tcPr>
            <w:tcW w:w="1742" w:type="dxa"/>
            <w:tcBorders>
              <w:top w:val="nil"/>
              <w:left w:val="nil"/>
              <w:bottom w:val="single" w:sz="4" w:space="0" w:color="auto"/>
              <w:right w:val="single" w:sz="4" w:space="0" w:color="auto"/>
            </w:tcBorders>
            <w:shd w:val="clear" w:color="000000" w:fill="FFFFFF"/>
            <w:noWrap/>
            <w:vAlign w:val="bottom"/>
            <w:hideMark/>
          </w:tcPr>
          <w:p w14:paraId="404BFF43" w14:textId="77777777" w:rsidR="008422CF" w:rsidRDefault="008422CF" w:rsidP="008422CF">
            <w:pPr>
              <w:suppressAutoHyphens w:val="0"/>
              <w:jc w:val="center"/>
              <w:rPr>
                <w:rFonts w:cs="Arial"/>
                <w:sz w:val="16"/>
                <w:szCs w:val="16"/>
                <w:lang w:eastAsia="sl-SI"/>
              </w:rPr>
            </w:pPr>
            <w:r w:rsidRPr="00575CBF">
              <w:rPr>
                <w:rFonts w:cs="Arial"/>
                <w:sz w:val="16"/>
                <w:szCs w:val="16"/>
                <w:lang w:eastAsia="sl-SI"/>
              </w:rPr>
              <w:t>1</w:t>
            </w:r>
          </w:p>
          <w:p w14:paraId="2AE336EB" w14:textId="3277FDAF" w:rsidR="00DE3AA3" w:rsidRPr="00575CBF" w:rsidRDefault="00DE3AA3" w:rsidP="008422CF">
            <w:pPr>
              <w:suppressAutoHyphens w:val="0"/>
              <w:jc w:val="center"/>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hideMark/>
          </w:tcPr>
          <w:p w14:paraId="2E61B5F2" w14:textId="77777777" w:rsidR="008422CF" w:rsidRDefault="008422CF" w:rsidP="00DE3AA3">
            <w:pPr>
              <w:suppressAutoHyphens w:val="0"/>
              <w:jc w:val="right"/>
              <w:rPr>
                <w:rFonts w:cs="Arial"/>
                <w:sz w:val="16"/>
                <w:szCs w:val="16"/>
                <w:lang w:eastAsia="sl-SI"/>
              </w:rPr>
            </w:pPr>
            <w:r w:rsidRPr="00575CBF">
              <w:rPr>
                <w:rFonts w:cs="Arial"/>
                <w:sz w:val="16"/>
                <w:szCs w:val="16"/>
                <w:lang w:eastAsia="sl-SI"/>
              </w:rPr>
              <w:t>6,98 EUR</w:t>
            </w:r>
          </w:p>
          <w:p w14:paraId="69BE9163" w14:textId="3E8C7B44" w:rsidR="00DE3AA3" w:rsidRPr="00575CBF" w:rsidRDefault="00DE3AA3" w:rsidP="00DE3AA3">
            <w:pPr>
              <w:suppressAutoHyphens w:val="0"/>
              <w:jc w:val="right"/>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hideMark/>
          </w:tcPr>
          <w:p w14:paraId="5F0BFF42" w14:textId="77777777" w:rsidR="008422CF" w:rsidRDefault="008422CF" w:rsidP="00575CBF">
            <w:pPr>
              <w:suppressAutoHyphens w:val="0"/>
              <w:jc w:val="right"/>
              <w:rPr>
                <w:rFonts w:cs="Arial"/>
                <w:sz w:val="16"/>
                <w:szCs w:val="16"/>
                <w:lang w:eastAsia="sl-SI"/>
              </w:rPr>
            </w:pPr>
            <w:r w:rsidRPr="00575CBF">
              <w:rPr>
                <w:rFonts w:cs="Arial"/>
                <w:sz w:val="16"/>
                <w:szCs w:val="16"/>
                <w:lang w:eastAsia="sl-SI"/>
              </w:rPr>
              <w:t>0,00</w:t>
            </w:r>
          </w:p>
          <w:p w14:paraId="4EDC6FC3" w14:textId="758DE15F" w:rsidR="00DE3AA3" w:rsidRPr="00575CBF" w:rsidRDefault="00DE3AA3" w:rsidP="00575CBF">
            <w:pPr>
              <w:suppressAutoHyphens w:val="0"/>
              <w:jc w:val="right"/>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vAlign w:val="bottom"/>
          </w:tcPr>
          <w:p w14:paraId="79B85BC9" w14:textId="0604D617" w:rsidR="008422CF" w:rsidRPr="00575CBF" w:rsidRDefault="008422CF" w:rsidP="008422CF">
            <w:pPr>
              <w:suppressAutoHyphens w:val="0"/>
              <w:rPr>
                <w:rFonts w:cs="Arial"/>
                <w:sz w:val="16"/>
                <w:szCs w:val="16"/>
                <w:lang w:eastAsia="sl-SI"/>
              </w:rPr>
            </w:pPr>
          </w:p>
        </w:tc>
        <w:tc>
          <w:tcPr>
            <w:tcW w:w="860" w:type="dxa"/>
            <w:tcBorders>
              <w:top w:val="nil"/>
              <w:left w:val="nil"/>
              <w:bottom w:val="single" w:sz="4" w:space="0" w:color="auto"/>
              <w:right w:val="single" w:sz="4" w:space="0" w:color="auto"/>
            </w:tcBorders>
            <w:shd w:val="clear" w:color="000000" w:fill="FFFFFF"/>
            <w:noWrap/>
            <w:vAlign w:val="bottom"/>
            <w:hideMark/>
          </w:tcPr>
          <w:p w14:paraId="30A626F4" w14:textId="6216ADCC" w:rsidR="008422CF" w:rsidRPr="00575CBF" w:rsidRDefault="008422CF" w:rsidP="008422CF">
            <w:pPr>
              <w:suppressAutoHyphens w:val="0"/>
              <w:rPr>
                <w:rFonts w:cs="Arial"/>
                <w:sz w:val="16"/>
                <w:szCs w:val="16"/>
                <w:lang w:eastAsia="sl-SI"/>
              </w:rPr>
            </w:pPr>
          </w:p>
        </w:tc>
        <w:tc>
          <w:tcPr>
            <w:tcW w:w="1294" w:type="dxa"/>
            <w:tcBorders>
              <w:top w:val="nil"/>
              <w:left w:val="nil"/>
              <w:bottom w:val="single" w:sz="4" w:space="0" w:color="auto"/>
              <w:right w:val="single" w:sz="4" w:space="0" w:color="auto"/>
            </w:tcBorders>
            <w:shd w:val="clear" w:color="000000" w:fill="FFFFFF"/>
            <w:vAlign w:val="center"/>
            <w:hideMark/>
          </w:tcPr>
          <w:p w14:paraId="71313F12" w14:textId="3EF06133"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396" w:type="dxa"/>
            <w:tcBorders>
              <w:top w:val="nil"/>
              <w:left w:val="nil"/>
              <w:bottom w:val="single" w:sz="4" w:space="0" w:color="auto"/>
              <w:right w:val="single" w:sz="4" w:space="0" w:color="auto"/>
            </w:tcBorders>
            <w:shd w:val="clear" w:color="000000" w:fill="FFFFFF"/>
            <w:vAlign w:val="center"/>
            <w:hideMark/>
          </w:tcPr>
          <w:p w14:paraId="094D8CFA" w14:textId="2663F35A" w:rsidR="008422CF" w:rsidRPr="00575CBF" w:rsidRDefault="008422CF" w:rsidP="00DE3AA3">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r w:rsidRPr="00575CBF">
              <w:rPr>
                <w:rFonts w:cs="Arial"/>
                <w:sz w:val="16"/>
                <w:szCs w:val="16"/>
                <w:lang w:eastAsia="sl-SI"/>
              </w:rPr>
              <w:t xml:space="preserve"> </w:t>
            </w:r>
          </w:p>
        </w:tc>
        <w:tc>
          <w:tcPr>
            <w:tcW w:w="175" w:type="dxa"/>
            <w:vAlign w:val="center"/>
            <w:hideMark/>
          </w:tcPr>
          <w:p w14:paraId="7F261AF9" w14:textId="77777777" w:rsidR="008422CF" w:rsidRPr="00575CBF" w:rsidRDefault="008422CF" w:rsidP="008422CF">
            <w:pPr>
              <w:suppressAutoHyphens w:val="0"/>
              <w:rPr>
                <w:rFonts w:cs="Arial"/>
                <w:sz w:val="16"/>
                <w:szCs w:val="16"/>
                <w:lang w:eastAsia="sl-SI"/>
              </w:rPr>
            </w:pPr>
          </w:p>
        </w:tc>
      </w:tr>
      <w:tr w:rsidR="008422CF" w:rsidRPr="00575CBF" w14:paraId="33402955" w14:textId="77777777" w:rsidTr="008422CF">
        <w:trPr>
          <w:trHeight w:val="442"/>
        </w:trPr>
        <w:tc>
          <w:tcPr>
            <w:tcW w:w="1552" w:type="dxa"/>
            <w:vMerge/>
            <w:tcBorders>
              <w:top w:val="nil"/>
              <w:left w:val="single" w:sz="4" w:space="0" w:color="auto"/>
              <w:bottom w:val="single" w:sz="4" w:space="0" w:color="auto"/>
              <w:right w:val="single" w:sz="4" w:space="0" w:color="auto"/>
            </w:tcBorders>
            <w:vAlign w:val="center"/>
            <w:hideMark/>
          </w:tcPr>
          <w:p w14:paraId="4FF3C485" w14:textId="77777777" w:rsidR="008422CF" w:rsidRPr="00575CBF" w:rsidRDefault="008422CF" w:rsidP="008422CF">
            <w:pPr>
              <w:suppressAutoHyphens w:val="0"/>
              <w:rPr>
                <w:rFonts w:cs="Arial"/>
                <w:color w:val="000000"/>
                <w:sz w:val="16"/>
                <w:szCs w:val="16"/>
                <w:lang w:eastAsia="sl-SI"/>
              </w:rPr>
            </w:pPr>
          </w:p>
        </w:tc>
        <w:tc>
          <w:tcPr>
            <w:tcW w:w="3277" w:type="dxa"/>
            <w:tcBorders>
              <w:top w:val="nil"/>
              <w:left w:val="nil"/>
              <w:bottom w:val="single" w:sz="4" w:space="0" w:color="auto"/>
              <w:right w:val="single" w:sz="4" w:space="0" w:color="auto"/>
            </w:tcBorders>
            <w:shd w:val="clear" w:color="000000" w:fill="FFFFFF"/>
            <w:vAlign w:val="center"/>
            <w:hideMark/>
          </w:tcPr>
          <w:p w14:paraId="55C6F2DD" w14:textId="271A3FFF" w:rsidR="008422CF" w:rsidRPr="00575CBF" w:rsidRDefault="00DE3AA3" w:rsidP="008422CF">
            <w:pPr>
              <w:suppressAutoHyphens w:val="0"/>
              <w:rPr>
                <w:rFonts w:cs="Arial"/>
                <w:sz w:val="16"/>
                <w:szCs w:val="16"/>
                <w:lang w:eastAsia="sl-SI"/>
              </w:rPr>
            </w:pPr>
            <w:r>
              <w:rPr>
                <w:rFonts w:cs="Arial"/>
                <w:sz w:val="16"/>
                <w:szCs w:val="16"/>
                <w:lang w:eastAsia="sl-SI"/>
              </w:rPr>
              <w:t>P</w:t>
            </w:r>
            <w:r w:rsidR="008422CF" w:rsidRPr="00575CBF">
              <w:rPr>
                <w:rFonts w:cs="Arial"/>
                <w:sz w:val="16"/>
                <w:szCs w:val="16"/>
                <w:lang w:eastAsia="sl-SI"/>
              </w:rPr>
              <w:t>revzem vozovnice na prodajnih mestih prevoznikov</w:t>
            </w:r>
          </w:p>
        </w:tc>
        <w:tc>
          <w:tcPr>
            <w:tcW w:w="1742" w:type="dxa"/>
            <w:tcBorders>
              <w:top w:val="nil"/>
              <w:left w:val="nil"/>
              <w:bottom w:val="single" w:sz="4" w:space="0" w:color="auto"/>
              <w:right w:val="single" w:sz="4" w:space="0" w:color="auto"/>
            </w:tcBorders>
            <w:shd w:val="clear" w:color="000000" w:fill="FFFFFF"/>
            <w:noWrap/>
            <w:vAlign w:val="bottom"/>
            <w:hideMark/>
          </w:tcPr>
          <w:p w14:paraId="107E3457" w14:textId="77777777" w:rsidR="008422CF" w:rsidRDefault="008422CF" w:rsidP="008422CF">
            <w:pPr>
              <w:suppressAutoHyphens w:val="0"/>
              <w:jc w:val="center"/>
              <w:rPr>
                <w:rFonts w:cs="Arial"/>
                <w:sz w:val="16"/>
                <w:szCs w:val="16"/>
                <w:lang w:eastAsia="sl-SI"/>
              </w:rPr>
            </w:pPr>
            <w:r w:rsidRPr="00575CBF">
              <w:rPr>
                <w:rFonts w:cs="Arial"/>
                <w:sz w:val="16"/>
                <w:szCs w:val="16"/>
                <w:lang w:eastAsia="sl-SI"/>
              </w:rPr>
              <w:t>1</w:t>
            </w:r>
          </w:p>
          <w:p w14:paraId="4C5FEC3D" w14:textId="6A4C69A8" w:rsidR="00DE3AA3" w:rsidRPr="00575CBF" w:rsidRDefault="00DE3AA3" w:rsidP="008422CF">
            <w:pPr>
              <w:suppressAutoHyphens w:val="0"/>
              <w:jc w:val="center"/>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hideMark/>
          </w:tcPr>
          <w:p w14:paraId="32BE5F9C" w14:textId="77777777" w:rsidR="008422CF" w:rsidRDefault="008422CF" w:rsidP="00DE3AA3">
            <w:pPr>
              <w:suppressAutoHyphens w:val="0"/>
              <w:jc w:val="right"/>
              <w:rPr>
                <w:rFonts w:cs="Arial"/>
                <w:sz w:val="16"/>
                <w:szCs w:val="16"/>
                <w:lang w:eastAsia="sl-SI"/>
              </w:rPr>
            </w:pPr>
            <w:r w:rsidRPr="00575CBF">
              <w:rPr>
                <w:rFonts w:cs="Arial"/>
                <w:sz w:val="16"/>
                <w:szCs w:val="16"/>
                <w:lang w:eastAsia="sl-SI"/>
              </w:rPr>
              <w:t>6,98 EUR</w:t>
            </w:r>
          </w:p>
          <w:p w14:paraId="16F6C5D7" w14:textId="54AAAD12" w:rsidR="00DE3AA3" w:rsidRPr="00575CBF" w:rsidRDefault="00DE3AA3" w:rsidP="00DE3AA3">
            <w:pPr>
              <w:suppressAutoHyphens w:val="0"/>
              <w:jc w:val="right"/>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noWrap/>
            <w:vAlign w:val="bottom"/>
            <w:hideMark/>
          </w:tcPr>
          <w:p w14:paraId="1B5BE975" w14:textId="77777777" w:rsidR="008422CF" w:rsidRDefault="008422CF" w:rsidP="00575CBF">
            <w:pPr>
              <w:suppressAutoHyphens w:val="0"/>
              <w:jc w:val="right"/>
              <w:rPr>
                <w:rFonts w:cs="Arial"/>
                <w:sz w:val="16"/>
                <w:szCs w:val="16"/>
                <w:lang w:eastAsia="sl-SI"/>
              </w:rPr>
            </w:pPr>
            <w:r w:rsidRPr="00575CBF">
              <w:rPr>
                <w:rFonts w:cs="Arial"/>
                <w:sz w:val="16"/>
                <w:szCs w:val="16"/>
                <w:lang w:eastAsia="sl-SI"/>
              </w:rPr>
              <w:t>0,00</w:t>
            </w:r>
          </w:p>
          <w:p w14:paraId="14108F3E" w14:textId="4C66B5DE" w:rsidR="00DE3AA3" w:rsidRPr="00575CBF" w:rsidRDefault="00DE3AA3" w:rsidP="00575CBF">
            <w:pPr>
              <w:suppressAutoHyphens w:val="0"/>
              <w:jc w:val="right"/>
              <w:rPr>
                <w:rFonts w:cs="Arial"/>
                <w:sz w:val="16"/>
                <w:szCs w:val="16"/>
                <w:lang w:eastAsia="sl-SI"/>
              </w:rPr>
            </w:pPr>
          </w:p>
        </w:tc>
        <w:tc>
          <w:tcPr>
            <w:tcW w:w="1076" w:type="dxa"/>
            <w:tcBorders>
              <w:top w:val="nil"/>
              <w:left w:val="nil"/>
              <w:bottom w:val="single" w:sz="4" w:space="0" w:color="auto"/>
              <w:right w:val="single" w:sz="4" w:space="0" w:color="auto"/>
            </w:tcBorders>
            <w:shd w:val="clear" w:color="000000" w:fill="FFFFFF"/>
            <w:vAlign w:val="bottom"/>
          </w:tcPr>
          <w:p w14:paraId="5A53F199" w14:textId="0295F2AC" w:rsidR="008422CF" w:rsidRPr="00575CBF" w:rsidRDefault="008422CF" w:rsidP="008422CF">
            <w:pPr>
              <w:suppressAutoHyphens w:val="0"/>
              <w:rPr>
                <w:rFonts w:cs="Arial"/>
                <w:sz w:val="16"/>
                <w:szCs w:val="16"/>
                <w:lang w:eastAsia="sl-SI"/>
              </w:rPr>
            </w:pPr>
          </w:p>
        </w:tc>
        <w:tc>
          <w:tcPr>
            <w:tcW w:w="860" w:type="dxa"/>
            <w:tcBorders>
              <w:top w:val="nil"/>
              <w:left w:val="nil"/>
              <w:bottom w:val="single" w:sz="4" w:space="0" w:color="auto"/>
              <w:right w:val="single" w:sz="4" w:space="0" w:color="auto"/>
            </w:tcBorders>
            <w:shd w:val="clear" w:color="000000" w:fill="FFFFFF"/>
            <w:noWrap/>
            <w:vAlign w:val="bottom"/>
            <w:hideMark/>
          </w:tcPr>
          <w:p w14:paraId="61685DA3" w14:textId="77777777" w:rsidR="008422CF" w:rsidRPr="00575CBF" w:rsidRDefault="008422CF" w:rsidP="008422CF">
            <w:pPr>
              <w:suppressAutoHyphens w:val="0"/>
              <w:jc w:val="center"/>
              <w:rPr>
                <w:rFonts w:cs="Arial"/>
                <w:sz w:val="16"/>
                <w:szCs w:val="16"/>
                <w:lang w:eastAsia="sl-SI"/>
              </w:rPr>
            </w:pPr>
            <w:r w:rsidRPr="00575CBF">
              <w:rPr>
                <w:rFonts w:cs="Arial"/>
                <w:sz w:val="16"/>
                <w:szCs w:val="16"/>
                <w:lang w:eastAsia="sl-SI"/>
              </w:rPr>
              <w:t> </w:t>
            </w:r>
          </w:p>
        </w:tc>
        <w:tc>
          <w:tcPr>
            <w:tcW w:w="1294" w:type="dxa"/>
            <w:tcBorders>
              <w:top w:val="nil"/>
              <w:left w:val="nil"/>
              <w:bottom w:val="single" w:sz="4" w:space="0" w:color="auto"/>
              <w:right w:val="single" w:sz="4" w:space="0" w:color="auto"/>
            </w:tcBorders>
            <w:shd w:val="clear" w:color="000000" w:fill="FFFFFF"/>
            <w:vAlign w:val="center"/>
            <w:hideMark/>
          </w:tcPr>
          <w:p w14:paraId="7BDD14FF" w14:textId="475C5E2B" w:rsidR="008422CF" w:rsidRPr="00575CBF" w:rsidRDefault="008422CF" w:rsidP="00575CBF">
            <w:pPr>
              <w:suppressAutoHyphens w:val="0"/>
              <w:jc w:val="right"/>
              <w:rPr>
                <w:rFonts w:cs="Arial"/>
                <w:sz w:val="16"/>
                <w:szCs w:val="16"/>
                <w:lang w:eastAsia="sl-SI"/>
              </w:rPr>
            </w:pPr>
            <w:r w:rsidRPr="00575CBF">
              <w:rPr>
                <w:rFonts w:cs="Arial"/>
                <w:sz w:val="16"/>
                <w:szCs w:val="16"/>
                <w:lang w:eastAsia="sl-SI"/>
              </w:rPr>
              <w:t>0,00 E</w:t>
            </w:r>
            <w:r w:rsidR="00575CBF">
              <w:rPr>
                <w:rFonts w:cs="Arial"/>
                <w:sz w:val="16"/>
                <w:szCs w:val="16"/>
                <w:lang w:eastAsia="sl-SI"/>
              </w:rPr>
              <w:t>UR</w:t>
            </w:r>
          </w:p>
        </w:tc>
        <w:tc>
          <w:tcPr>
            <w:tcW w:w="1396" w:type="dxa"/>
            <w:tcBorders>
              <w:top w:val="nil"/>
              <w:left w:val="nil"/>
              <w:bottom w:val="single" w:sz="4" w:space="0" w:color="auto"/>
              <w:right w:val="single" w:sz="4" w:space="0" w:color="auto"/>
            </w:tcBorders>
            <w:shd w:val="clear" w:color="000000" w:fill="FFFFFF"/>
            <w:vAlign w:val="center"/>
            <w:hideMark/>
          </w:tcPr>
          <w:p w14:paraId="6B7B7238" w14:textId="40FC21C8" w:rsidR="008422CF" w:rsidRPr="00575CBF" w:rsidRDefault="008422CF" w:rsidP="00DE3AA3">
            <w:pPr>
              <w:suppressAutoHyphens w:val="0"/>
              <w:jc w:val="right"/>
              <w:rPr>
                <w:rFonts w:cs="Arial"/>
                <w:sz w:val="16"/>
                <w:szCs w:val="16"/>
                <w:lang w:eastAsia="sl-SI"/>
              </w:rPr>
            </w:pPr>
            <w:r w:rsidRPr="00575CBF">
              <w:rPr>
                <w:rFonts w:cs="Arial"/>
                <w:sz w:val="16"/>
                <w:szCs w:val="16"/>
                <w:lang w:eastAsia="sl-SI"/>
              </w:rPr>
              <w:t xml:space="preserve">       0,00 E</w:t>
            </w:r>
            <w:r w:rsidR="00575CBF">
              <w:rPr>
                <w:rFonts w:cs="Arial"/>
                <w:sz w:val="16"/>
                <w:szCs w:val="16"/>
                <w:lang w:eastAsia="sl-SI"/>
              </w:rPr>
              <w:t>UR</w:t>
            </w:r>
          </w:p>
        </w:tc>
        <w:tc>
          <w:tcPr>
            <w:tcW w:w="175" w:type="dxa"/>
            <w:vAlign w:val="center"/>
            <w:hideMark/>
          </w:tcPr>
          <w:p w14:paraId="79D9CAA6" w14:textId="77777777" w:rsidR="008422CF" w:rsidRPr="00575CBF" w:rsidRDefault="008422CF" w:rsidP="008422CF">
            <w:pPr>
              <w:suppressAutoHyphens w:val="0"/>
              <w:rPr>
                <w:rFonts w:cs="Arial"/>
                <w:sz w:val="16"/>
                <w:szCs w:val="16"/>
                <w:lang w:eastAsia="sl-SI"/>
              </w:rPr>
            </w:pPr>
          </w:p>
        </w:tc>
      </w:tr>
      <w:tr w:rsidR="008422CF" w:rsidRPr="00575CBF" w14:paraId="63FE8D20" w14:textId="77777777" w:rsidTr="008422CF">
        <w:trPr>
          <w:trHeight w:val="265"/>
        </w:trPr>
        <w:tc>
          <w:tcPr>
            <w:tcW w:w="11953" w:type="dxa"/>
            <w:gridSpan w:val="8"/>
            <w:tcBorders>
              <w:top w:val="single" w:sz="4" w:space="0" w:color="auto"/>
              <w:left w:val="single" w:sz="4" w:space="0" w:color="auto"/>
              <w:bottom w:val="single" w:sz="4" w:space="0" w:color="auto"/>
              <w:right w:val="nil"/>
            </w:tcBorders>
            <w:shd w:val="clear" w:color="000000" w:fill="FFFFFF"/>
            <w:vAlign w:val="center"/>
            <w:hideMark/>
          </w:tcPr>
          <w:p w14:paraId="3F7E726D" w14:textId="77777777" w:rsidR="008422CF" w:rsidRPr="00575CBF" w:rsidRDefault="008422CF" w:rsidP="008422CF">
            <w:pPr>
              <w:suppressAutoHyphens w:val="0"/>
              <w:rPr>
                <w:rFonts w:cs="Arial"/>
                <w:color w:val="000000"/>
                <w:sz w:val="16"/>
                <w:szCs w:val="16"/>
                <w:lang w:eastAsia="sl-SI"/>
              </w:rPr>
            </w:pPr>
            <w:r w:rsidRPr="00575CBF">
              <w:rPr>
                <w:rFonts w:cs="Arial"/>
                <w:color w:val="000000"/>
                <w:sz w:val="16"/>
                <w:szCs w:val="16"/>
                <w:lang w:eastAsia="sl-SI"/>
              </w:rPr>
              <w:t> </w:t>
            </w:r>
          </w:p>
        </w:tc>
        <w:tc>
          <w:tcPr>
            <w:tcW w:w="1396" w:type="dxa"/>
            <w:tcBorders>
              <w:top w:val="nil"/>
              <w:left w:val="single" w:sz="4" w:space="0" w:color="auto"/>
              <w:bottom w:val="single" w:sz="4" w:space="0" w:color="auto"/>
              <w:right w:val="single" w:sz="4" w:space="0" w:color="auto"/>
            </w:tcBorders>
            <w:shd w:val="clear" w:color="000000" w:fill="FFFFFF"/>
            <w:vAlign w:val="center"/>
            <w:hideMark/>
          </w:tcPr>
          <w:p w14:paraId="70F8A38D" w14:textId="31269E31" w:rsidR="008422CF" w:rsidRPr="00DE3AA3" w:rsidRDefault="008422CF" w:rsidP="00DE3AA3">
            <w:pPr>
              <w:suppressAutoHyphens w:val="0"/>
              <w:jc w:val="right"/>
              <w:rPr>
                <w:rFonts w:cs="Arial"/>
                <w:b/>
                <w:bCs/>
                <w:sz w:val="16"/>
                <w:szCs w:val="16"/>
                <w:lang w:eastAsia="sl-SI"/>
              </w:rPr>
            </w:pPr>
            <w:r w:rsidRPr="00DE3AA3">
              <w:rPr>
                <w:rFonts w:cs="Arial"/>
                <w:b/>
                <w:bCs/>
                <w:sz w:val="16"/>
                <w:szCs w:val="16"/>
                <w:lang w:eastAsia="sl-SI"/>
              </w:rPr>
              <w:t>0,00 E</w:t>
            </w:r>
            <w:r w:rsidR="00DE3AA3" w:rsidRPr="00DE3AA3">
              <w:rPr>
                <w:rFonts w:cs="Arial"/>
                <w:b/>
                <w:bCs/>
                <w:sz w:val="16"/>
                <w:szCs w:val="16"/>
                <w:lang w:eastAsia="sl-SI"/>
              </w:rPr>
              <w:t>UR</w:t>
            </w:r>
          </w:p>
        </w:tc>
        <w:tc>
          <w:tcPr>
            <w:tcW w:w="175" w:type="dxa"/>
            <w:vAlign w:val="center"/>
            <w:hideMark/>
          </w:tcPr>
          <w:p w14:paraId="0DA73DE7" w14:textId="77777777" w:rsidR="008422CF" w:rsidRPr="00575CBF" w:rsidRDefault="008422CF" w:rsidP="008422CF">
            <w:pPr>
              <w:suppressAutoHyphens w:val="0"/>
              <w:rPr>
                <w:rFonts w:cs="Arial"/>
                <w:sz w:val="16"/>
                <w:szCs w:val="16"/>
                <w:lang w:eastAsia="sl-SI"/>
              </w:rPr>
            </w:pPr>
          </w:p>
        </w:tc>
      </w:tr>
    </w:tbl>
    <w:p w14:paraId="6704F9C9" w14:textId="77777777" w:rsidR="008422CF" w:rsidRPr="00575CBF" w:rsidRDefault="008422CF">
      <w:pPr>
        <w:suppressAutoHyphens w:val="0"/>
        <w:spacing w:after="160" w:line="259" w:lineRule="auto"/>
        <w:rPr>
          <w:rFonts w:cs="Arial"/>
          <w:sz w:val="16"/>
          <w:szCs w:val="16"/>
        </w:rPr>
        <w:sectPr w:rsidR="008422CF" w:rsidRPr="00575CBF" w:rsidSect="006C5DDD">
          <w:pgSz w:w="16838" w:h="11906" w:orient="landscape"/>
          <w:pgMar w:top="1418" w:right="1418" w:bottom="1418" w:left="1418" w:header="709" w:footer="709" w:gutter="0"/>
          <w:cols w:space="708"/>
          <w:docGrid w:linePitch="360"/>
        </w:sectPr>
      </w:pPr>
    </w:p>
    <w:p w14:paraId="35CFB101" w14:textId="7027046F" w:rsidR="00216187" w:rsidRPr="00DE3AA3" w:rsidRDefault="00190D76" w:rsidP="00216187">
      <w:pPr>
        <w:keepLines/>
        <w:suppressAutoHyphens w:val="0"/>
        <w:autoSpaceDE w:val="0"/>
        <w:autoSpaceDN w:val="0"/>
        <w:adjustRightInd w:val="0"/>
        <w:spacing w:line="276" w:lineRule="auto"/>
        <w:jc w:val="both"/>
        <w:rPr>
          <w:rFonts w:cs="Arial"/>
          <w:szCs w:val="22"/>
        </w:rPr>
      </w:pPr>
      <w:r w:rsidRPr="00DE3AA3">
        <w:rPr>
          <w:rFonts w:cs="Arial"/>
          <w:szCs w:val="22"/>
        </w:rPr>
        <w:lastRenderedPageBreak/>
        <w:t>Na podlagi</w:t>
      </w:r>
      <w:r w:rsidR="0003167D" w:rsidRPr="00DE3AA3">
        <w:rPr>
          <w:rFonts w:cs="Arial"/>
          <w:szCs w:val="22"/>
        </w:rPr>
        <w:t xml:space="preserve"> ocenjenih stroškov nakupa vozovnic pred implementacijo ukrepa, torej pred uvedbo brezplačnih</w:t>
      </w:r>
      <w:r w:rsidR="00DE3AA3" w:rsidRPr="00DE3AA3">
        <w:rPr>
          <w:rFonts w:cs="Arial"/>
          <w:szCs w:val="22"/>
        </w:rPr>
        <w:t xml:space="preserve"> </w:t>
      </w:r>
      <w:r w:rsidR="0003167D" w:rsidRPr="00DE3AA3">
        <w:rPr>
          <w:rFonts w:cs="Arial"/>
          <w:szCs w:val="22"/>
        </w:rPr>
        <w:t>vozovnic</w:t>
      </w:r>
      <w:r w:rsidR="00E96293" w:rsidRPr="00DE3AA3">
        <w:rPr>
          <w:rFonts w:cs="Arial"/>
          <w:szCs w:val="22"/>
        </w:rPr>
        <w:t xml:space="preserve"> </w:t>
      </w:r>
      <w:r w:rsidR="0003167D" w:rsidRPr="00DE3AA3">
        <w:rPr>
          <w:rFonts w:cs="Arial"/>
          <w:szCs w:val="22"/>
        </w:rPr>
        <w:t xml:space="preserve">in </w:t>
      </w:r>
      <w:r w:rsidR="00F37C09" w:rsidRPr="00DE3AA3">
        <w:rPr>
          <w:rFonts w:cs="Arial"/>
          <w:szCs w:val="22"/>
        </w:rPr>
        <w:t>skupno ocenjenimi administrativni stroški, ki so nastali pri uvedbi brezplačne vozovnice, znašajo skupno ocenjeni prihranki za upokojence</w:t>
      </w:r>
      <w:r w:rsidR="00216187" w:rsidRPr="00DE3AA3">
        <w:rPr>
          <w:rFonts w:cs="Arial"/>
          <w:szCs w:val="22"/>
        </w:rPr>
        <w:t>:</w:t>
      </w:r>
    </w:p>
    <w:p w14:paraId="27C17DD8" w14:textId="77777777" w:rsidR="00837D0E" w:rsidRPr="00DE3AA3" w:rsidRDefault="00837D0E" w:rsidP="00216187">
      <w:pPr>
        <w:keepLines/>
        <w:suppressAutoHyphens w:val="0"/>
        <w:autoSpaceDE w:val="0"/>
        <w:autoSpaceDN w:val="0"/>
        <w:adjustRightInd w:val="0"/>
        <w:spacing w:line="276" w:lineRule="auto"/>
        <w:jc w:val="both"/>
        <w:rPr>
          <w:rFonts w:cs="Arial"/>
          <w:szCs w:val="22"/>
        </w:rPr>
      </w:pPr>
    </w:p>
    <w:p w14:paraId="2B591379" w14:textId="26F31E22" w:rsidR="00635074" w:rsidRPr="00DE3AA3" w:rsidRDefault="00DE3AA3" w:rsidP="00DE3AA3">
      <w:pPr>
        <w:pStyle w:val="Naslov3"/>
        <w:numPr>
          <w:ilvl w:val="0"/>
          <w:numId w:val="22"/>
        </w:numPr>
        <w:suppressAutoHyphens w:val="0"/>
        <w:autoSpaceDE w:val="0"/>
        <w:autoSpaceDN w:val="0"/>
        <w:adjustRightInd w:val="0"/>
        <w:spacing w:line="276" w:lineRule="auto"/>
        <w:jc w:val="both"/>
        <w:rPr>
          <w:rFonts w:cs="Arial"/>
          <w:b w:val="0"/>
          <w:szCs w:val="22"/>
        </w:rPr>
      </w:pPr>
      <w:r w:rsidRPr="00DE3AA3">
        <w:rPr>
          <w:rFonts w:cs="Arial"/>
          <w:bCs/>
          <w:szCs w:val="22"/>
        </w:rPr>
        <w:t xml:space="preserve">Po prvem </w:t>
      </w:r>
      <w:r w:rsidR="00800A5F" w:rsidRPr="00DE3AA3">
        <w:rPr>
          <w:rFonts w:cs="Arial"/>
          <w:bCs/>
          <w:szCs w:val="22"/>
        </w:rPr>
        <w:t>scenariju:</w:t>
      </w:r>
      <w:r w:rsidR="00800A5F" w:rsidRPr="00DE3AA3">
        <w:rPr>
          <w:rFonts w:cs="Arial"/>
          <w:b w:val="0"/>
          <w:szCs w:val="22"/>
        </w:rPr>
        <w:t xml:space="preserve"> </w:t>
      </w:r>
      <w:r>
        <w:rPr>
          <w:rFonts w:cs="Arial"/>
          <w:b w:val="0"/>
          <w:szCs w:val="22"/>
        </w:rPr>
        <w:t xml:space="preserve">za </w:t>
      </w:r>
      <w:r w:rsidR="00800A5F" w:rsidRPr="00DE3AA3">
        <w:rPr>
          <w:rFonts w:cs="Arial"/>
          <w:b w:val="0"/>
          <w:szCs w:val="22"/>
        </w:rPr>
        <w:t>u</w:t>
      </w:r>
      <w:r w:rsidR="00F37C09" w:rsidRPr="00DE3AA3">
        <w:rPr>
          <w:rFonts w:cs="Arial"/>
          <w:b w:val="0"/>
          <w:szCs w:val="22"/>
        </w:rPr>
        <w:t>pokojenc</w:t>
      </w:r>
      <w:r>
        <w:rPr>
          <w:rFonts w:cs="Arial"/>
          <w:b w:val="0"/>
          <w:szCs w:val="22"/>
        </w:rPr>
        <w:t>e</w:t>
      </w:r>
      <w:r w:rsidR="00635074" w:rsidRPr="00DE3AA3">
        <w:rPr>
          <w:rFonts w:cs="Arial"/>
          <w:b w:val="0"/>
          <w:szCs w:val="22"/>
        </w:rPr>
        <w:t xml:space="preserve">, ki </w:t>
      </w:r>
      <w:r w:rsidR="00F37C09" w:rsidRPr="00DE3AA3">
        <w:rPr>
          <w:rFonts w:cs="Arial"/>
          <w:b w:val="0"/>
          <w:szCs w:val="22"/>
        </w:rPr>
        <w:t>so namenili za nakup 8 vozovnic za medkrajevni potniški</w:t>
      </w:r>
      <w:r w:rsidR="002A4354" w:rsidRPr="00DE3AA3">
        <w:rPr>
          <w:rFonts w:cs="Arial"/>
          <w:b w:val="0"/>
          <w:szCs w:val="22"/>
        </w:rPr>
        <w:t xml:space="preserve"> promet,</w:t>
      </w:r>
      <w:r w:rsidR="00635074" w:rsidRPr="00DE3AA3">
        <w:rPr>
          <w:rFonts w:cs="Arial"/>
          <w:bCs/>
          <w:szCs w:val="22"/>
        </w:rPr>
        <w:t xml:space="preserve"> </w:t>
      </w:r>
      <w:r w:rsidR="00635074" w:rsidRPr="00DE3AA3">
        <w:rPr>
          <w:rFonts w:cs="Arial"/>
          <w:b w:val="0"/>
          <w:szCs w:val="22"/>
        </w:rPr>
        <w:t>ocenjujemo,</w:t>
      </w:r>
      <w:r w:rsidR="00CD4215" w:rsidRPr="00DE3AA3">
        <w:rPr>
          <w:rFonts w:cs="Arial"/>
          <w:b w:val="0"/>
          <w:szCs w:val="22"/>
        </w:rPr>
        <w:t xml:space="preserve"> </w:t>
      </w:r>
      <w:r w:rsidR="00635074" w:rsidRPr="00DE3AA3">
        <w:rPr>
          <w:rFonts w:cs="Arial"/>
          <w:b w:val="0"/>
          <w:szCs w:val="22"/>
        </w:rPr>
        <w:t xml:space="preserve">da so imeli stroške v višini </w:t>
      </w:r>
      <w:r w:rsidR="005C2AE3" w:rsidRPr="005C2AE3">
        <w:rPr>
          <w:rFonts w:cs="Arial"/>
          <w:bCs/>
          <w:color w:val="000000"/>
          <w:sz w:val="20"/>
          <w:szCs w:val="20"/>
          <w:lang w:eastAsia="sl-SI"/>
        </w:rPr>
        <w:t>28.410</w:t>
      </w:r>
      <w:r w:rsidR="005C2AE3">
        <w:rPr>
          <w:rFonts w:cs="Arial"/>
          <w:bCs/>
          <w:color w:val="000000"/>
          <w:sz w:val="20"/>
          <w:szCs w:val="20"/>
          <w:lang w:eastAsia="sl-SI"/>
        </w:rPr>
        <w:t>.</w:t>
      </w:r>
      <w:r w:rsidR="005C2AE3" w:rsidRPr="005C2AE3">
        <w:rPr>
          <w:rFonts w:cs="Arial"/>
          <w:bCs/>
          <w:color w:val="000000"/>
          <w:sz w:val="20"/>
          <w:szCs w:val="20"/>
          <w:lang w:eastAsia="sl-SI"/>
        </w:rPr>
        <w:t>736,80</w:t>
      </w:r>
      <w:r w:rsidR="005C2AE3" w:rsidRPr="00C04863">
        <w:rPr>
          <w:rFonts w:cs="Arial"/>
          <w:bCs/>
          <w:color w:val="000000"/>
          <w:sz w:val="20"/>
          <w:szCs w:val="20"/>
          <w:lang w:eastAsia="sl-SI"/>
        </w:rPr>
        <w:t xml:space="preserve"> </w:t>
      </w:r>
      <w:r w:rsidR="00635074" w:rsidRPr="00DE3AA3">
        <w:rPr>
          <w:rFonts w:cs="Arial"/>
          <w:bCs/>
          <w:szCs w:val="22"/>
        </w:rPr>
        <w:t>€</w:t>
      </w:r>
      <w:r w:rsidR="00635074" w:rsidRPr="00DE3AA3">
        <w:rPr>
          <w:rFonts w:cs="Arial"/>
          <w:b w:val="0"/>
          <w:szCs w:val="22"/>
        </w:rPr>
        <w:t xml:space="preserve"> in z uvedbo brezplačne vozovnice znaša</w:t>
      </w:r>
      <w:r w:rsidR="00CD4215" w:rsidRPr="00DE3AA3">
        <w:rPr>
          <w:rFonts w:cs="Arial"/>
          <w:b w:val="0"/>
          <w:szCs w:val="22"/>
        </w:rPr>
        <w:t xml:space="preserve"> </w:t>
      </w:r>
      <w:r w:rsidR="00635074" w:rsidRPr="00DE3AA3">
        <w:rPr>
          <w:rFonts w:cs="Arial"/>
          <w:b w:val="0"/>
          <w:szCs w:val="22"/>
        </w:rPr>
        <w:t xml:space="preserve">prihranek </w:t>
      </w:r>
      <w:r w:rsidR="00CD4215" w:rsidRPr="00DE3AA3">
        <w:rPr>
          <w:rFonts w:cs="Arial"/>
          <w:b w:val="0"/>
          <w:szCs w:val="22"/>
        </w:rPr>
        <w:t xml:space="preserve">na letni ravni v višini </w:t>
      </w:r>
      <w:r w:rsidR="008F2155">
        <w:rPr>
          <w:rFonts w:cs="Arial"/>
          <w:b w:val="0"/>
          <w:szCs w:val="22"/>
        </w:rPr>
        <w:t xml:space="preserve"> </w:t>
      </w:r>
      <w:r w:rsidR="008F2155" w:rsidRPr="005C2AE3">
        <w:rPr>
          <w:rFonts w:cs="Arial"/>
          <w:bCs/>
          <w:szCs w:val="22"/>
        </w:rPr>
        <w:t>26.311.658,0</w:t>
      </w:r>
      <w:r w:rsidR="008F2155">
        <w:rPr>
          <w:rFonts w:cs="Arial"/>
          <w:b w:val="0"/>
          <w:bCs/>
          <w:szCs w:val="22"/>
        </w:rPr>
        <w:t>2</w:t>
      </w:r>
      <w:r w:rsidR="00322A7A" w:rsidRPr="00DE3AA3">
        <w:rPr>
          <w:rFonts w:cs="Arial"/>
          <w:bCs/>
          <w:szCs w:val="22"/>
        </w:rPr>
        <w:t>‬</w:t>
      </w:r>
      <w:r w:rsidR="00127BC4" w:rsidRPr="00DE3AA3">
        <w:rPr>
          <w:rFonts w:cs="Arial"/>
          <w:bCs/>
          <w:szCs w:val="22"/>
        </w:rPr>
        <w:t xml:space="preserve"> </w:t>
      </w:r>
      <w:r w:rsidR="00635074" w:rsidRPr="00DE3AA3">
        <w:rPr>
          <w:rFonts w:cs="Arial"/>
          <w:bCs/>
          <w:szCs w:val="22"/>
        </w:rPr>
        <w:t>€</w:t>
      </w:r>
      <w:r>
        <w:rPr>
          <w:rFonts w:cs="Arial"/>
          <w:bCs/>
          <w:szCs w:val="22"/>
        </w:rPr>
        <w:t>;</w:t>
      </w:r>
    </w:p>
    <w:p w14:paraId="4C2958C5" w14:textId="61DCE043" w:rsidR="00190D76" w:rsidRPr="00DE3AA3" w:rsidRDefault="00190D76" w:rsidP="0087496E">
      <w:pPr>
        <w:keepLines/>
        <w:suppressAutoHyphens w:val="0"/>
        <w:autoSpaceDE w:val="0"/>
        <w:autoSpaceDN w:val="0"/>
        <w:adjustRightInd w:val="0"/>
        <w:spacing w:line="276" w:lineRule="auto"/>
        <w:jc w:val="both"/>
        <w:rPr>
          <w:rFonts w:cs="Arial"/>
          <w:szCs w:val="22"/>
        </w:rPr>
      </w:pPr>
    </w:p>
    <w:p w14:paraId="6306344D" w14:textId="24F9BDC7" w:rsidR="009F521B" w:rsidRDefault="00DE3AA3" w:rsidP="009F521B">
      <w:pPr>
        <w:pStyle w:val="Napis"/>
        <w:keepNext/>
        <w:numPr>
          <w:ilvl w:val="0"/>
          <w:numId w:val="22"/>
        </w:numPr>
        <w:spacing w:line="276" w:lineRule="auto"/>
        <w:jc w:val="both"/>
        <w:rPr>
          <w:rFonts w:cs="Arial"/>
          <w:b/>
          <w:bCs/>
          <w:sz w:val="22"/>
          <w:szCs w:val="22"/>
        </w:rPr>
      </w:pPr>
      <w:r>
        <w:rPr>
          <w:rFonts w:cs="Arial"/>
          <w:bCs/>
          <w:sz w:val="22"/>
          <w:szCs w:val="22"/>
        </w:rPr>
        <w:t>Po drugem</w:t>
      </w:r>
      <w:r w:rsidR="00800A5F" w:rsidRPr="00DE3AA3">
        <w:rPr>
          <w:rFonts w:cs="Arial"/>
          <w:bCs/>
          <w:sz w:val="22"/>
          <w:szCs w:val="22"/>
        </w:rPr>
        <w:t xml:space="preserve"> scenariju: </w:t>
      </w:r>
      <w:r>
        <w:rPr>
          <w:rFonts w:cs="Arial"/>
          <w:bCs/>
          <w:sz w:val="22"/>
          <w:szCs w:val="22"/>
        </w:rPr>
        <w:t xml:space="preserve">za </w:t>
      </w:r>
      <w:r w:rsidR="00800A5F" w:rsidRPr="00DE3AA3">
        <w:rPr>
          <w:rFonts w:cs="Arial"/>
          <w:bCs/>
          <w:sz w:val="22"/>
          <w:szCs w:val="22"/>
        </w:rPr>
        <w:t>u</w:t>
      </w:r>
      <w:r w:rsidR="00CD4215" w:rsidRPr="00DE3AA3">
        <w:rPr>
          <w:rFonts w:cs="Arial"/>
          <w:bCs/>
          <w:sz w:val="22"/>
          <w:szCs w:val="22"/>
        </w:rPr>
        <w:t>pokojenc</w:t>
      </w:r>
      <w:r>
        <w:rPr>
          <w:rFonts w:cs="Arial"/>
          <w:bCs/>
          <w:sz w:val="22"/>
          <w:szCs w:val="22"/>
        </w:rPr>
        <w:t>e</w:t>
      </w:r>
      <w:r w:rsidR="007657C9" w:rsidRPr="00DE3AA3">
        <w:rPr>
          <w:rFonts w:cs="Arial"/>
          <w:bCs/>
          <w:sz w:val="22"/>
          <w:szCs w:val="22"/>
        </w:rPr>
        <w:t>,</w:t>
      </w:r>
      <w:r w:rsidR="0087496E" w:rsidRPr="00DE3AA3">
        <w:rPr>
          <w:rFonts w:cs="Arial"/>
          <w:bCs/>
          <w:sz w:val="22"/>
          <w:szCs w:val="22"/>
        </w:rPr>
        <w:t xml:space="preserve"> </w:t>
      </w:r>
      <w:r w:rsidR="00CD4215" w:rsidRPr="00DE3AA3">
        <w:rPr>
          <w:rFonts w:cs="Arial"/>
          <w:bCs/>
          <w:sz w:val="22"/>
          <w:szCs w:val="22"/>
        </w:rPr>
        <w:t>ki so kupili letn</w:t>
      </w:r>
      <w:r w:rsidR="0087496E" w:rsidRPr="00DE3AA3">
        <w:rPr>
          <w:rFonts w:cs="Arial"/>
          <w:bCs/>
          <w:sz w:val="22"/>
          <w:szCs w:val="22"/>
        </w:rPr>
        <w:t xml:space="preserve">o </w:t>
      </w:r>
      <w:r w:rsidR="00CD4215" w:rsidRPr="00DE3AA3">
        <w:rPr>
          <w:rFonts w:cs="Arial"/>
          <w:bCs/>
          <w:sz w:val="22"/>
          <w:szCs w:val="22"/>
        </w:rPr>
        <w:t>vozovnico Zlatka</w:t>
      </w:r>
      <w:r w:rsidR="00CD4215" w:rsidRPr="00DE3AA3">
        <w:rPr>
          <w:rFonts w:cs="Arial"/>
          <w:sz w:val="22"/>
          <w:szCs w:val="22"/>
        </w:rPr>
        <w:t xml:space="preserve"> za neomejeno število potovanj z vlakom</w:t>
      </w:r>
      <w:r w:rsidR="0087466F" w:rsidRPr="00DE3AA3">
        <w:rPr>
          <w:rFonts w:cs="Arial"/>
          <w:sz w:val="22"/>
          <w:szCs w:val="22"/>
        </w:rPr>
        <w:t xml:space="preserve">, smo  zaradi ocene predpostavili, </w:t>
      </w:r>
      <w:r w:rsidR="0087496E" w:rsidRPr="00DE3AA3">
        <w:rPr>
          <w:rFonts w:cs="Arial"/>
          <w:sz w:val="22"/>
          <w:szCs w:val="22"/>
        </w:rPr>
        <w:t xml:space="preserve"> </w:t>
      </w:r>
      <w:r w:rsidR="00CD4215" w:rsidRPr="00DE3AA3">
        <w:rPr>
          <w:rFonts w:cs="Arial"/>
          <w:sz w:val="22"/>
          <w:szCs w:val="22"/>
        </w:rPr>
        <w:t>da se 60</w:t>
      </w:r>
      <w:r>
        <w:rPr>
          <w:rFonts w:cs="Arial"/>
          <w:sz w:val="22"/>
          <w:szCs w:val="22"/>
        </w:rPr>
        <w:t xml:space="preserve"> </w:t>
      </w:r>
      <w:r w:rsidR="00CD4215" w:rsidRPr="00DE3AA3">
        <w:rPr>
          <w:rFonts w:cs="Arial"/>
          <w:sz w:val="22"/>
          <w:szCs w:val="22"/>
        </w:rPr>
        <w:t>%  upokojence</w:t>
      </w:r>
      <w:r w:rsidR="0087496E" w:rsidRPr="00DE3AA3">
        <w:rPr>
          <w:rFonts w:cs="Arial"/>
          <w:sz w:val="22"/>
          <w:szCs w:val="22"/>
        </w:rPr>
        <w:t>v</w:t>
      </w:r>
      <w:r w:rsidR="00CD4215" w:rsidRPr="00DE3AA3">
        <w:rPr>
          <w:rFonts w:cs="Arial"/>
          <w:sz w:val="22"/>
          <w:szCs w:val="22"/>
        </w:rPr>
        <w:t xml:space="preserve"> vozi z vlakom, </w:t>
      </w:r>
      <w:r>
        <w:rPr>
          <w:rFonts w:cs="Arial"/>
          <w:sz w:val="22"/>
          <w:szCs w:val="22"/>
        </w:rPr>
        <w:t>pri čemer</w:t>
      </w:r>
      <w:r w:rsidR="00CD4215" w:rsidRPr="00DE3AA3">
        <w:rPr>
          <w:rFonts w:cs="Arial"/>
          <w:sz w:val="22"/>
          <w:szCs w:val="22"/>
        </w:rPr>
        <w:t xml:space="preserve"> znaša</w:t>
      </w:r>
      <w:r w:rsidR="0087496E" w:rsidRPr="00DE3AA3">
        <w:rPr>
          <w:rFonts w:cs="Arial"/>
          <w:sz w:val="22"/>
          <w:szCs w:val="22"/>
        </w:rPr>
        <w:t xml:space="preserve">jo </w:t>
      </w:r>
      <w:r w:rsidR="00CD4215" w:rsidRPr="00DE3AA3">
        <w:rPr>
          <w:rFonts w:cs="Arial"/>
          <w:sz w:val="22"/>
          <w:szCs w:val="22"/>
        </w:rPr>
        <w:t>strošk</w:t>
      </w:r>
      <w:r w:rsidR="0087496E" w:rsidRPr="00DE3AA3">
        <w:rPr>
          <w:rFonts w:cs="Arial"/>
          <w:sz w:val="22"/>
          <w:szCs w:val="22"/>
        </w:rPr>
        <w:t>i</w:t>
      </w:r>
      <w:r w:rsidR="00CD4215" w:rsidRPr="00DE3AA3">
        <w:rPr>
          <w:rFonts w:cs="Arial"/>
          <w:sz w:val="22"/>
          <w:szCs w:val="22"/>
        </w:rPr>
        <w:t xml:space="preserve"> nakupa</w:t>
      </w:r>
      <w:r w:rsidR="0087496E" w:rsidRPr="00DE3AA3">
        <w:rPr>
          <w:rFonts w:cs="Arial"/>
          <w:sz w:val="22"/>
          <w:szCs w:val="22"/>
        </w:rPr>
        <w:t xml:space="preserve"> vozovnic</w:t>
      </w:r>
      <w:r w:rsidR="00CD4215" w:rsidRPr="00DE3AA3">
        <w:rPr>
          <w:rFonts w:cs="Arial"/>
          <w:sz w:val="22"/>
          <w:szCs w:val="22"/>
        </w:rPr>
        <w:t xml:space="preserve"> v višin</w:t>
      </w:r>
      <w:r w:rsidR="0087496E" w:rsidRPr="00DE3AA3">
        <w:rPr>
          <w:rFonts w:cs="Arial"/>
          <w:sz w:val="22"/>
          <w:szCs w:val="22"/>
        </w:rPr>
        <w:t>i</w:t>
      </w:r>
      <w:r w:rsidR="00CD4215" w:rsidRPr="00DE3AA3">
        <w:rPr>
          <w:rFonts w:cs="Arial"/>
          <w:sz w:val="22"/>
          <w:szCs w:val="22"/>
        </w:rPr>
        <w:t xml:space="preserve"> </w:t>
      </w:r>
      <w:r w:rsidR="00CD4215" w:rsidRPr="00DE3AA3">
        <w:rPr>
          <w:rFonts w:cs="Arial"/>
          <w:b/>
          <w:bCs/>
          <w:color w:val="000000"/>
          <w:sz w:val="22"/>
          <w:szCs w:val="22"/>
          <w:lang w:eastAsia="sl-SI"/>
        </w:rPr>
        <w:t>35.592.661</w:t>
      </w:r>
      <w:r w:rsidR="00127BC4" w:rsidRPr="00DE3AA3">
        <w:rPr>
          <w:rFonts w:cs="Arial"/>
          <w:b/>
          <w:bCs/>
          <w:color w:val="000000"/>
          <w:sz w:val="22"/>
          <w:szCs w:val="22"/>
          <w:lang w:eastAsia="sl-SI"/>
        </w:rPr>
        <w:t>,00</w:t>
      </w:r>
      <w:r>
        <w:rPr>
          <w:rFonts w:cs="Arial"/>
          <w:b/>
          <w:bCs/>
          <w:color w:val="000000"/>
          <w:sz w:val="22"/>
          <w:szCs w:val="22"/>
          <w:lang w:eastAsia="sl-SI"/>
        </w:rPr>
        <w:t xml:space="preserve"> </w:t>
      </w:r>
      <w:r w:rsidR="00CD4215" w:rsidRPr="00DE3AA3">
        <w:rPr>
          <w:rFonts w:cs="Arial"/>
          <w:b/>
          <w:bCs/>
          <w:sz w:val="22"/>
          <w:szCs w:val="22"/>
        </w:rPr>
        <w:t>€</w:t>
      </w:r>
      <w:r w:rsidR="0087466F" w:rsidRPr="00DE3AA3">
        <w:rPr>
          <w:rFonts w:cs="Arial"/>
          <w:sz w:val="22"/>
          <w:szCs w:val="22"/>
        </w:rPr>
        <w:t xml:space="preserve">. </w:t>
      </w:r>
      <w:r w:rsidR="00CD4215" w:rsidRPr="00DE3AA3">
        <w:rPr>
          <w:rFonts w:cs="Arial"/>
          <w:sz w:val="22"/>
          <w:szCs w:val="22"/>
        </w:rPr>
        <w:t>Z uvedbo brezplačne vozovnice so imeli upokojenci</w:t>
      </w:r>
      <w:r w:rsidR="0087466F" w:rsidRPr="00DE3AA3">
        <w:rPr>
          <w:rFonts w:cs="Arial"/>
          <w:sz w:val="22"/>
          <w:szCs w:val="22"/>
        </w:rPr>
        <w:t xml:space="preserve"> tako </w:t>
      </w:r>
      <w:r w:rsidR="00CD4215" w:rsidRPr="00DE3AA3">
        <w:rPr>
          <w:rFonts w:cs="Arial"/>
          <w:sz w:val="22"/>
          <w:szCs w:val="22"/>
        </w:rPr>
        <w:t xml:space="preserve">prihranek v višini </w:t>
      </w:r>
      <w:r w:rsidR="002A4354" w:rsidRPr="00DE3AA3">
        <w:rPr>
          <w:rFonts w:cs="Arial"/>
          <w:b/>
          <w:bCs/>
          <w:sz w:val="22"/>
          <w:szCs w:val="22"/>
        </w:rPr>
        <w:t>33.493.582,22 €</w:t>
      </w:r>
      <w:r>
        <w:rPr>
          <w:rFonts w:cs="Arial"/>
          <w:b/>
          <w:bCs/>
          <w:sz w:val="22"/>
          <w:szCs w:val="22"/>
        </w:rPr>
        <w:t>.</w:t>
      </w:r>
    </w:p>
    <w:p w14:paraId="1BF24CF8" w14:textId="77777777" w:rsidR="00C35FDC" w:rsidRPr="00C35FDC" w:rsidRDefault="00C35FDC" w:rsidP="00C35FDC"/>
    <w:p w14:paraId="2445A2C1" w14:textId="5BB6D7D7" w:rsidR="0052266E" w:rsidRPr="00C35FDC" w:rsidRDefault="009F521B" w:rsidP="00C35FDC">
      <w:pPr>
        <w:pStyle w:val="Napis"/>
        <w:keepNext/>
        <w:rPr>
          <w:color w:val="2F5496" w:themeColor="accent1" w:themeShade="BF"/>
        </w:rPr>
      </w:pPr>
      <w:bookmarkStart w:id="61" w:name="_Toc117067304"/>
      <w:r w:rsidRPr="009F521B">
        <w:rPr>
          <w:color w:val="2F5496" w:themeColor="accent1" w:themeShade="BF"/>
        </w:rPr>
        <w:t>Tabela</w:t>
      </w:r>
      <w:r w:rsidR="00C35FDC">
        <w:rPr>
          <w:color w:val="2F5496" w:themeColor="accent1" w:themeShade="BF"/>
        </w:rPr>
        <w:t xml:space="preserve"> št.</w:t>
      </w:r>
      <w:r w:rsidRPr="009F521B">
        <w:rPr>
          <w:color w:val="2F5496" w:themeColor="accent1" w:themeShade="BF"/>
        </w:rPr>
        <w:t xml:space="preserve"> </w:t>
      </w:r>
      <w:r w:rsidRPr="009F521B">
        <w:rPr>
          <w:color w:val="2F5496" w:themeColor="accent1" w:themeShade="BF"/>
        </w:rPr>
        <w:fldChar w:fldCharType="begin"/>
      </w:r>
      <w:r w:rsidRPr="009F521B">
        <w:rPr>
          <w:color w:val="2F5496" w:themeColor="accent1" w:themeShade="BF"/>
        </w:rPr>
        <w:instrText xml:space="preserve"> SEQ Tabela \* ARABIC </w:instrText>
      </w:r>
      <w:r w:rsidRPr="009F521B">
        <w:rPr>
          <w:color w:val="2F5496" w:themeColor="accent1" w:themeShade="BF"/>
        </w:rPr>
        <w:fldChar w:fldCharType="separate"/>
      </w:r>
      <w:r w:rsidR="00D945BF">
        <w:rPr>
          <w:color w:val="2F5496" w:themeColor="accent1" w:themeShade="BF"/>
        </w:rPr>
        <w:t>13</w:t>
      </w:r>
      <w:r w:rsidRPr="009F521B">
        <w:rPr>
          <w:color w:val="2F5496" w:themeColor="accent1" w:themeShade="BF"/>
        </w:rPr>
        <w:fldChar w:fldCharType="end"/>
      </w:r>
      <w:r w:rsidRPr="009F521B">
        <w:rPr>
          <w:color w:val="2F5496" w:themeColor="accent1" w:themeShade="BF"/>
        </w:rPr>
        <w:t>:</w:t>
      </w:r>
      <w:r w:rsidR="00C20F75" w:rsidRPr="009F521B">
        <w:rPr>
          <w:color w:val="2F5496" w:themeColor="accent1" w:themeShade="BF"/>
        </w:rPr>
        <w:t xml:space="preserve"> Prikaz skupnih prihrankov</w:t>
      </w:r>
      <w:bookmarkEnd w:id="61"/>
    </w:p>
    <w:p w14:paraId="72B38930" w14:textId="77777777" w:rsidR="00CB16DE" w:rsidRDefault="00CB16DE" w:rsidP="00F74613">
      <w:pPr>
        <w:pBdr>
          <w:top w:val="single" w:sz="4" w:space="1" w:color="auto"/>
          <w:left w:val="single" w:sz="4" w:space="7" w:color="auto"/>
          <w:bottom w:val="single" w:sz="4" w:space="1" w:color="auto"/>
          <w:right w:val="single" w:sz="4" w:space="31" w:color="auto"/>
        </w:pBdr>
        <w:tabs>
          <w:tab w:val="center" w:pos="4535"/>
          <w:tab w:val="left" w:pos="6720"/>
        </w:tabs>
        <w:spacing w:line="276" w:lineRule="auto"/>
        <w:rPr>
          <w:rFonts w:cs="Arial"/>
          <w:b/>
          <w:bCs/>
          <w:color w:val="4472C4" w:themeColor="accent1"/>
        </w:rPr>
      </w:pPr>
      <w:r>
        <w:rPr>
          <w:rFonts w:cs="Arial"/>
          <w:b/>
          <w:bCs/>
          <w:color w:val="4472C4" w:themeColor="accent1"/>
        </w:rPr>
        <w:tab/>
        <w:t>SKUPNI PRIHRANKI</w:t>
      </w:r>
      <w:r>
        <w:rPr>
          <w:rFonts w:cs="Arial"/>
          <w:b/>
          <w:bCs/>
          <w:color w:val="4472C4" w:themeColor="accent1"/>
        </w:rPr>
        <w:tab/>
      </w:r>
    </w:p>
    <w:p w14:paraId="6CA2E3E8" w14:textId="77777777" w:rsidR="00CB16DE" w:rsidRPr="00602853" w:rsidRDefault="00CB16DE" w:rsidP="00F74613">
      <w:pPr>
        <w:pBdr>
          <w:top w:val="single" w:sz="4" w:space="1" w:color="auto"/>
          <w:left w:val="single" w:sz="4" w:space="7" w:color="auto"/>
          <w:bottom w:val="single" w:sz="4" w:space="1" w:color="auto"/>
          <w:right w:val="single" w:sz="4" w:space="31" w:color="auto"/>
        </w:pBdr>
        <w:spacing w:line="276" w:lineRule="auto"/>
        <w:jc w:val="both"/>
        <w:rPr>
          <w:rFonts w:cs="Arial"/>
          <w:b/>
          <w:bCs/>
          <w:color w:val="4472C4" w:themeColor="accent1"/>
        </w:rPr>
      </w:pPr>
    </w:p>
    <w:tbl>
      <w:tblPr>
        <w:tblStyle w:val="Tabelamrea"/>
        <w:tblW w:w="9892" w:type="dxa"/>
        <w:tblInd w:w="-147" w:type="dxa"/>
        <w:tblLayout w:type="fixed"/>
        <w:tblLook w:val="04A0" w:firstRow="1" w:lastRow="0" w:firstColumn="1" w:lastColumn="0" w:noHBand="0" w:noVBand="1"/>
      </w:tblPr>
      <w:tblGrid>
        <w:gridCol w:w="1843"/>
        <w:gridCol w:w="1560"/>
        <w:gridCol w:w="2126"/>
        <w:gridCol w:w="2268"/>
        <w:gridCol w:w="2095"/>
      </w:tblGrid>
      <w:tr w:rsidR="00CB16DE" w:rsidRPr="00DE3AA3" w14:paraId="07DD930A" w14:textId="77777777" w:rsidTr="00DE3AA3">
        <w:trPr>
          <w:trHeight w:val="1131"/>
        </w:trPr>
        <w:tc>
          <w:tcPr>
            <w:tcW w:w="1843" w:type="dxa"/>
            <w:tcBorders>
              <w:top w:val="single" w:sz="4" w:space="0" w:color="auto"/>
              <w:left w:val="single" w:sz="4" w:space="0" w:color="auto"/>
              <w:bottom w:val="single" w:sz="4" w:space="0" w:color="auto"/>
              <w:right w:val="single" w:sz="4" w:space="0" w:color="auto"/>
            </w:tcBorders>
          </w:tcPr>
          <w:p w14:paraId="400E23A8" w14:textId="77777777" w:rsidR="00CB16DE" w:rsidRPr="00DE3AA3" w:rsidRDefault="00CB16DE" w:rsidP="00442A8C">
            <w:pPr>
              <w:suppressAutoHyphens w:val="0"/>
              <w:spacing w:after="160" w:line="276" w:lineRule="auto"/>
              <w:jc w:val="both"/>
              <w:rPr>
                <w:b/>
                <w:bCs/>
                <w:szCs w:val="22"/>
              </w:rPr>
            </w:pPr>
          </w:p>
          <w:p w14:paraId="797ABEEB" w14:textId="77777777" w:rsidR="00CB16DE" w:rsidRPr="00DE3AA3" w:rsidRDefault="00CB16DE" w:rsidP="00442A8C">
            <w:pPr>
              <w:suppressAutoHyphens w:val="0"/>
              <w:spacing w:after="160" w:line="276" w:lineRule="auto"/>
              <w:jc w:val="both"/>
              <w:rPr>
                <w:b/>
                <w:bCs/>
                <w:szCs w:val="22"/>
              </w:rPr>
            </w:pPr>
            <w:r w:rsidRPr="00DE3AA3">
              <w:rPr>
                <w:b/>
                <w:bCs/>
                <w:szCs w:val="22"/>
              </w:rPr>
              <w:t>Scenariji</w:t>
            </w:r>
          </w:p>
        </w:tc>
        <w:tc>
          <w:tcPr>
            <w:tcW w:w="1560" w:type="dxa"/>
            <w:tcBorders>
              <w:top w:val="single" w:sz="4" w:space="0" w:color="auto"/>
              <w:left w:val="single" w:sz="4" w:space="0" w:color="auto"/>
              <w:bottom w:val="single" w:sz="4" w:space="0" w:color="auto"/>
              <w:right w:val="single" w:sz="4" w:space="0" w:color="auto"/>
            </w:tcBorders>
          </w:tcPr>
          <w:p w14:paraId="74FB23DF" w14:textId="7FE62BE1" w:rsidR="00CB16DE" w:rsidRPr="00DE3AA3" w:rsidRDefault="00CB16DE" w:rsidP="00442A8C">
            <w:pPr>
              <w:suppressAutoHyphens w:val="0"/>
              <w:spacing w:after="160" w:line="276" w:lineRule="auto"/>
              <w:jc w:val="both"/>
              <w:rPr>
                <w:rFonts w:cs="Arial"/>
                <w:b/>
                <w:bCs/>
                <w:sz w:val="20"/>
                <w:szCs w:val="20"/>
              </w:rPr>
            </w:pPr>
            <w:r w:rsidRPr="00DE3AA3">
              <w:rPr>
                <w:b/>
                <w:bCs/>
                <w:sz w:val="20"/>
                <w:szCs w:val="20"/>
              </w:rPr>
              <w:t>A</w:t>
            </w:r>
            <w:r w:rsidR="00DE3AA3" w:rsidRPr="00DE3AA3">
              <w:rPr>
                <w:b/>
                <w:bCs/>
                <w:sz w:val="20"/>
                <w:szCs w:val="20"/>
              </w:rPr>
              <w:t>dministrativni stroški</w:t>
            </w:r>
            <w:r w:rsidRPr="00DE3AA3">
              <w:rPr>
                <w:b/>
                <w:bCs/>
                <w:sz w:val="20"/>
                <w:szCs w:val="20"/>
              </w:rPr>
              <w:t xml:space="preserve"> pred implementacijo ukrepa</w:t>
            </w:r>
          </w:p>
        </w:tc>
        <w:tc>
          <w:tcPr>
            <w:tcW w:w="2126" w:type="dxa"/>
            <w:tcBorders>
              <w:top w:val="single" w:sz="4" w:space="0" w:color="auto"/>
              <w:left w:val="single" w:sz="4" w:space="0" w:color="auto"/>
              <w:bottom w:val="single" w:sz="4" w:space="0" w:color="auto"/>
              <w:right w:val="single" w:sz="4" w:space="0" w:color="auto"/>
            </w:tcBorders>
          </w:tcPr>
          <w:p w14:paraId="619C0E6E" w14:textId="77777777" w:rsidR="00CB16DE" w:rsidRPr="00DE3AA3" w:rsidRDefault="00CB16DE" w:rsidP="00442A8C">
            <w:pPr>
              <w:suppressAutoHyphens w:val="0"/>
              <w:spacing w:after="160" w:line="276" w:lineRule="auto"/>
              <w:jc w:val="both"/>
              <w:rPr>
                <w:rFonts w:cs="Arial"/>
                <w:b/>
                <w:bCs/>
                <w:sz w:val="20"/>
                <w:szCs w:val="20"/>
              </w:rPr>
            </w:pPr>
            <w:r w:rsidRPr="00DE3AA3">
              <w:rPr>
                <w:rFonts w:cs="Arial"/>
                <w:b/>
                <w:bCs/>
                <w:sz w:val="20"/>
                <w:szCs w:val="20"/>
              </w:rPr>
              <w:t>Stroški nakupa vozovnic pred implementacijo ukrepa</w:t>
            </w:r>
          </w:p>
        </w:tc>
        <w:tc>
          <w:tcPr>
            <w:tcW w:w="2268" w:type="dxa"/>
            <w:tcBorders>
              <w:top w:val="single" w:sz="4" w:space="0" w:color="auto"/>
              <w:left w:val="single" w:sz="4" w:space="0" w:color="auto"/>
              <w:bottom w:val="single" w:sz="4" w:space="0" w:color="auto"/>
              <w:right w:val="single" w:sz="4" w:space="0" w:color="auto"/>
            </w:tcBorders>
          </w:tcPr>
          <w:p w14:paraId="3AE28BDF" w14:textId="3F4C0834" w:rsidR="00CB16DE" w:rsidRPr="00DE3AA3" w:rsidRDefault="00CB16DE" w:rsidP="00442A8C">
            <w:pPr>
              <w:suppressAutoHyphens w:val="0"/>
              <w:spacing w:after="160" w:line="276" w:lineRule="auto"/>
              <w:jc w:val="both"/>
              <w:rPr>
                <w:rFonts w:cs="Arial"/>
                <w:b/>
                <w:bCs/>
                <w:sz w:val="20"/>
                <w:szCs w:val="20"/>
              </w:rPr>
            </w:pPr>
            <w:r w:rsidRPr="00DE3AA3">
              <w:rPr>
                <w:rFonts w:cs="Arial"/>
                <w:b/>
                <w:bCs/>
                <w:sz w:val="20"/>
                <w:szCs w:val="20"/>
              </w:rPr>
              <w:t>A</w:t>
            </w:r>
            <w:r w:rsidR="00DE3AA3" w:rsidRPr="00DE3AA3">
              <w:rPr>
                <w:rFonts w:cs="Arial"/>
                <w:b/>
                <w:bCs/>
                <w:sz w:val="20"/>
                <w:szCs w:val="20"/>
              </w:rPr>
              <w:t>dministrativni stroški</w:t>
            </w:r>
            <w:r w:rsidRPr="00DE3AA3">
              <w:rPr>
                <w:rFonts w:cs="Arial"/>
                <w:b/>
                <w:bCs/>
                <w:sz w:val="20"/>
                <w:szCs w:val="20"/>
              </w:rPr>
              <w:t xml:space="preserve"> po implementaciji ukrepa</w:t>
            </w:r>
          </w:p>
        </w:tc>
        <w:tc>
          <w:tcPr>
            <w:tcW w:w="2095" w:type="dxa"/>
            <w:tcBorders>
              <w:top w:val="single" w:sz="4" w:space="0" w:color="auto"/>
              <w:left w:val="single" w:sz="4" w:space="0" w:color="auto"/>
              <w:bottom w:val="single" w:sz="4" w:space="0" w:color="auto"/>
              <w:right w:val="single" w:sz="4" w:space="0" w:color="auto"/>
            </w:tcBorders>
          </w:tcPr>
          <w:p w14:paraId="201CB1CC" w14:textId="6C4B031A" w:rsidR="00CB16DE" w:rsidRPr="00DE3AA3" w:rsidRDefault="00CB16DE" w:rsidP="00442A8C">
            <w:pPr>
              <w:suppressAutoHyphens w:val="0"/>
              <w:spacing w:after="160" w:line="276" w:lineRule="auto"/>
              <w:jc w:val="both"/>
              <w:rPr>
                <w:rFonts w:cs="Arial"/>
                <w:b/>
                <w:bCs/>
                <w:sz w:val="20"/>
                <w:szCs w:val="20"/>
              </w:rPr>
            </w:pPr>
            <w:r w:rsidRPr="00DE3AA3">
              <w:rPr>
                <w:rFonts w:cs="Arial"/>
                <w:b/>
                <w:bCs/>
                <w:sz w:val="20"/>
                <w:szCs w:val="20"/>
              </w:rPr>
              <w:t>S</w:t>
            </w:r>
            <w:r w:rsidR="00DE3AA3" w:rsidRPr="00DE3AA3">
              <w:rPr>
                <w:rFonts w:cs="Arial"/>
                <w:b/>
                <w:bCs/>
                <w:sz w:val="20"/>
                <w:szCs w:val="20"/>
              </w:rPr>
              <w:t>kupni prihranki</w:t>
            </w:r>
            <w:r w:rsidRPr="00DE3AA3">
              <w:rPr>
                <w:rFonts w:cs="Arial"/>
                <w:b/>
                <w:bCs/>
                <w:sz w:val="20"/>
                <w:szCs w:val="20"/>
              </w:rPr>
              <w:t xml:space="preserve"> po implementaciji ukrepa</w:t>
            </w:r>
          </w:p>
        </w:tc>
      </w:tr>
      <w:tr w:rsidR="00CB16DE" w:rsidRPr="00CE2862" w14:paraId="66878D9A" w14:textId="77777777" w:rsidTr="00DE3AA3">
        <w:trPr>
          <w:trHeight w:val="499"/>
        </w:trPr>
        <w:tc>
          <w:tcPr>
            <w:tcW w:w="1843" w:type="dxa"/>
            <w:tcBorders>
              <w:top w:val="single" w:sz="4" w:space="0" w:color="auto"/>
              <w:left w:val="single" w:sz="4" w:space="0" w:color="auto"/>
              <w:bottom w:val="single" w:sz="4" w:space="0" w:color="auto"/>
              <w:right w:val="single" w:sz="4" w:space="0" w:color="auto"/>
            </w:tcBorders>
          </w:tcPr>
          <w:p w14:paraId="5A5E9563" w14:textId="5B77B3EF" w:rsidR="00CB16DE" w:rsidRPr="00CB16DE" w:rsidRDefault="00CB16DE" w:rsidP="0004642E">
            <w:pPr>
              <w:suppressAutoHyphens w:val="0"/>
              <w:spacing w:after="160" w:line="276" w:lineRule="auto"/>
              <w:rPr>
                <w:sz w:val="20"/>
                <w:szCs w:val="20"/>
              </w:rPr>
            </w:pPr>
            <w:r w:rsidRPr="00CB16DE">
              <w:rPr>
                <w:b/>
                <w:bCs/>
                <w:sz w:val="20"/>
                <w:szCs w:val="20"/>
              </w:rPr>
              <w:t>Scenarij 1</w:t>
            </w:r>
            <w:r w:rsidRPr="00CB16DE">
              <w:rPr>
                <w:sz w:val="20"/>
                <w:szCs w:val="20"/>
              </w:rPr>
              <w:t>: Nakup</w:t>
            </w:r>
            <w:r w:rsidR="0004642E">
              <w:rPr>
                <w:sz w:val="20"/>
                <w:szCs w:val="20"/>
              </w:rPr>
              <w:t xml:space="preserve"> </w:t>
            </w:r>
            <w:r w:rsidRPr="00CB16DE">
              <w:rPr>
                <w:sz w:val="20"/>
                <w:szCs w:val="20"/>
              </w:rPr>
              <w:t>8 vozovnic</w:t>
            </w:r>
            <w:r w:rsidR="0004642E">
              <w:rPr>
                <w:sz w:val="20"/>
                <w:szCs w:val="20"/>
              </w:rPr>
              <w:t xml:space="preserve"> na  leto</w:t>
            </w:r>
          </w:p>
        </w:tc>
        <w:tc>
          <w:tcPr>
            <w:tcW w:w="1560" w:type="dxa"/>
            <w:tcBorders>
              <w:top w:val="single" w:sz="4" w:space="0" w:color="auto"/>
              <w:left w:val="single" w:sz="4" w:space="0" w:color="auto"/>
              <w:bottom w:val="single" w:sz="4" w:space="0" w:color="auto"/>
              <w:right w:val="single" w:sz="4" w:space="0" w:color="auto"/>
            </w:tcBorders>
          </w:tcPr>
          <w:p w14:paraId="72A7209B" w14:textId="77777777" w:rsidR="00DE3AA3" w:rsidRDefault="00DE3AA3" w:rsidP="00DE3AA3">
            <w:pPr>
              <w:suppressAutoHyphens w:val="0"/>
              <w:spacing w:after="160" w:line="276" w:lineRule="auto"/>
              <w:jc w:val="right"/>
              <w:rPr>
                <w:sz w:val="20"/>
                <w:szCs w:val="20"/>
              </w:rPr>
            </w:pPr>
          </w:p>
          <w:p w14:paraId="7995DDFD" w14:textId="196C8140" w:rsidR="00CB16DE" w:rsidRPr="00DE3AA3" w:rsidRDefault="00CB16DE" w:rsidP="00DE3AA3">
            <w:pPr>
              <w:suppressAutoHyphens w:val="0"/>
              <w:spacing w:after="160" w:line="276" w:lineRule="auto"/>
              <w:jc w:val="right"/>
              <w:rPr>
                <w:rFonts w:cs="Arial"/>
                <w:b/>
                <w:bCs/>
                <w:sz w:val="20"/>
                <w:szCs w:val="20"/>
              </w:rPr>
            </w:pPr>
            <w:r w:rsidRPr="00DE3AA3">
              <w:rPr>
                <w:b/>
                <w:bCs/>
                <w:sz w:val="20"/>
                <w:szCs w:val="20"/>
              </w:rPr>
              <w:t>0,00 €</w:t>
            </w:r>
          </w:p>
        </w:tc>
        <w:tc>
          <w:tcPr>
            <w:tcW w:w="2126" w:type="dxa"/>
            <w:tcBorders>
              <w:top w:val="single" w:sz="4" w:space="0" w:color="auto"/>
              <w:left w:val="single" w:sz="4" w:space="0" w:color="auto"/>
              <w:bottom w:val="single" w:sz="4" w:space="0" w:color="auto"/>
              <w:right w:val="single" w:sz="4" w:space="0" w:color="auto"/>
            </w:tcBorders>
          </w:tcPr>
          <w:p w14:paraId="1D0BC461" w14:textId="77777777" w:rsidR="00DE3AA3" w:rsidRDefault="00DE3AA3" w:rsidP="00DE3AA3">
            <w:pPr>
              <w:suppressAutoHyphens w:val="0"/>
              <w:spacing w:after="160" w:line="276" w:lineRule="auto"/>
              <w:jc w:val="right"/>
              <w:rPr>
                <w:rFonts w:cs="Arial"/>
                <w:b/>
                <w:color w:val="000000"/>
                <w:szCs w:val="22"/>
                <w:lang w:eastAsia="sl-SI"/>
              </w:rPr>
            </w:pPr>
          </w:p>
          <w:p w14:paraId="057229C0" w14:textId="655233EA" w:rsidR="00CB16DE" w:rsidRPr="000638E4" w:rsidRDefault="005C2AE3" w:rsidP="00DE3AA3">
            <w:pPr>
              <w:suppressAutoHyphens w:val="0"/>
              <w:spacing w:after="160" w:line="276" w:lineRule="auto"/>
              <w:jc w:val="right"/>
              <w:rPr>
                <w:rFonts w:cs="Arial"/>
                <w:b/>
                <w:szCs w:val="22"/>
              </w:rPr>
            </w:pPr>
            <w:r w:rsidRPr="005C2AE3">
              <w:rPr>
                <w:rFonts w:cs="Arial"/>
                <w:b/>
                <w:color w:val="000000"/>
                <w:szCs w:val="22"/>
                <w:lang w:eastAsia="sl-SI"/>
              </w:rPr>
              <w:t>28.410.736,80</w:t>
            </w:r>
            <w:r w:rsidRPr="00C04863">
              <w:rPr>
                <w:rFonts w:cs="Arial"/>
                <w:b/>
                <w:bCs/>
                <w:color w:val="000000"/>
                <w:sz w:val="20"/>
                <w:szCs w:val="20"/>
                <w:lang w:eastAsia="sl-SI"/>
              </w:rPr>
              <w:t xml:space="preserve"> </w:t>
            </w:r>
            <w:r w:rsidR="00CB16DE" w:rsidRPr="000638E4">
              <w:rPr>
                <w:rFonts w:cs="Arial"/>
                <w:b/>
                <w:bCs/>
                <w:szCs w:val="22"/>
              </w:rPr>
              <w:t>€</w:t>
            </w:r>
            <w:r w:rsidR="00CB16DE" w:rsidRPr="000638E4">
              <w:rPr>
                <w:rFonts w:cs="Arial"/>
                <w:b/>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389E1163" w14:textId="77777777" w:rsidR="00DE3AA3" w:rsidRDefault="00DE3AA3" w:rsidP="008F2155">
            <w:pPr>
              <w:suppressAutoHyphens w:val="0"/>
              <w:spacing w:after="160" w:line="276" w:lineRule="auto"/>
              <w:jc w:val="center"/>
              <w:rPr>
                <w:rFonts w:cs="Arial"/>
                <w:b/>
                <w:bCs/>
                <w:szCs w:val="22"/>
                <w:lang w:eastAsia="sl-SI"/>
              </w:rPr>
            </w:pPr>
          </w:p>
          <w:p w14:paraId="07B86187" w14:textId="67796ED7" w:rsidR="00CB16DE" w:rsidRPr="000638E4" w:rsidRDefault="000638E4" w:rsidP="008F2155">
            <w:pPr>
              <w:suppressAutoHyphens w:val="0"/>
              <w:spacing w:after="160" w:line="276" w:lineRule="auto"/>
              <w:jc w:val="center"/>
              <w:rPr>
                <w:rFonts w:cs="Arial"/>
                <w:b/>
                <w:bCs/>
                <w:szCs w:val="22"/>
              </w:rPr>
            </w:pPr>
            <w:r w:rsidRPr="000638E4">
              <w:rPr>
                <w:rFonts w:cs="Arial"/>
                <w:b/>
                <w:bCs/>
                <w:szCs w:val="22"/>
                <w:lang w:eastAsia="sl-SI"/>
              </w:rPr>
              <w:t xml:space="preserve">2.099.078,78 </w:t>
            </w:r>
            <w:r w:rsidRPr="000638E4">
              <w:rPr>
                <w:rFonts w:cs="Arial"/>
                <w:b/>
                <w:bCs/>
                <w:szCs w:val="22"/>
              </w:rPr>
              <w:t>€</w:t>
            </w:r>
          </w:p>
        </w:tc>
        <w:tc>
          <w:tcPr>
            <w:tcW w:w="2095" w:type="dxa"/>
            <w:tcBorders>
              <w:top w:val="single" w:sz="4" w:space="0" w:color="auto"/>
              <w:left w:val="single" w:sz="4" w:space="0" w:color="auto"/>
              <w:bottom w:val="single" w:sz="4" w:space="0" w:color="auto"/>
              <w:right w:val="single" w:sz="4" w:space="0" w:color="auto"/>
            </w:tcBorders>
          </w:tcPr>
          <w:p w14:paraId="63FC921A" w14:textId="77777777" w:rsidR="00DE3AA3" w:rsidRDefault="00DE3AA3" w:rsidP="008F2155">
            <w:pPr>
              <w:suppressAutoHyphens w:val="0"/>
              <w:spacing w:after="160" w:line="276" w:lineRule="auto"/>
              <w:jc w:val="center"/>
              <w:rPr>
                <w:rFonts w:cs="Arial"/>
                <w:b/>
                <w:bCs/>
                <w:szCs w:val="22"/>
              </w:rPr>
            </w:pPr>
          </w:p>
          <w:p w14:paraId="4782230D" w14:textId="1A4C140D" w:rsidR="00CB16DE" w:rsidRPr="000638E4" w:rsidRDefault="005C2AE3" w:rsidP="008F2155">
            <w:pPr>
              <w:suppressAutoHyphens w:val="0"/>
              <w:spacing w:after="160" w:line="276" w:lineRule="auto"/>
              <w:jc w:val="center"/>
              <w:rPr>
                <w:rFonts w:cs="Arial"/>
                <w:b/>
                <w:bCs/>
                <w:szCs w:val="22"/>
              </w:rPr>
            </w:pPr>
            <w:r w:rsidRPr="005C2AE3">
              <w:rPr>
                <w:rFonts w:cs="Arial"/>
                <w:b/>
                <w:bCs/>
                <w:szCs w:val="22"/>
              </w:rPr>
              <w:t>26.311.658,0</w:t>
            </w:r>
            <w:r>
              <w:rPr>
                <w:rFonts w:cs="Arial"/>
                <w:b/>
                <w:bCs/>
                <w:szCs w:val="22"/>
              </w:rPr>
              <w:t>2</w:t>
            </w:r>
            <w:r w:rsidR="000638E4" w:rsidRPr="000638E4">
              <w:rPr>
                <w:rFonts w:cs="Arial"/>
                <w:b/>
                <w:bCs/>
                <w:szCs w:val="22"/>
              </w:rPr>
              <w:t>‬</w:t>
            </w:r>
            <w:r>
              <w:rPr>
                <w:rFonts w:cs="Arial"/>
                <w:b/>
                <w:bCs/>
                <w:szCs w:val="22"/>
              </w:rPr>
              <w:t xml:space="preserve"> </w:t>
            </w:r>
            <w:r w:rsidR="00CB16DE" w:rsidRPr="000638E4">
              <w:rPr>
                <w:rFonts w:cs="Arial"/>
                <w:b/>
                <w:bCs/>
                <w:szCs w:val="22"/>
              </w:rPr>
              <w:t>€</w:t>
            </w:r>
          </w:p>
        </w:tc>
      </w:tr>
      <w:tr w:rsidR="00CB16DE" w:rsidRPr="00CE2862" w14:paraId="3D7CC349" w14:textId="77777777" w:rsidTr="00DE3AA3">
        <w:trPr>
          <w:trHeight w:val="713"/>
        </w:trPr>
        <w:tc>
          <w:tcPr>
            <w:tcW w:w="1843" w:type="dxa"/>
            <w:tcBorders>
              <w:top w:val="single" w:sz="4" w:space="0" w:color="auto"/>
              <w:left w:val="single" w:sz="4" w:space="0" w:color="auto"/>
              <w:bottom w:val="single" w:sz="4" w:space="0" w:color="auto"/>
              <w:right w:val="single" w:sz="4" w:space="0" w:color="auto"/>
            </w:tcBorders>
          </w:tcPr>
          <w:p w14:paraId="79502BA7" w14:textId="77777777" w:rsidR="00CB16DE" w:rsidRPr="00CB16DE" w:rsidRDefault="00CB16DE" w:rsidP="00442A8C">
            <w:pPr>
              <w:suppressAutoHyphens w:val="0"/>
              <w:spacing w:after="160" w:line="276" w:lineRule="auto"/>
              <w:jc w:val="both"/>
              <w:rPr>
                <w:rFonts w:cs="Arial"/>
                <w:b/>
                <w:bCs/>
                <w:sz w:val="20"/>
                <w:szCs w:val="20"/>
              </w:rPr>
            </w:pPr>
            <w:r w:rsidRPr="00CB16DE">
              <w:rPr>
                <w:rFonts w:cs="Arial"/>
                <w:b/>
                <w:bCs/>
                <w:sz w:val="20"/>
                <w:szCs w:val="20"/>
              </w:rPr>
              <w:t>Scenarij 2:</w:t>
            </w:r>
          </w:p>
          <w:p w14:paraId="13A7964A" w14:textId="77777777" w:rsidR="00CB16DE" w:rsidRPr="00CB16DE" w:rsidRDefault="00CB16DE" w:rsidP="00442A8C">
            <w:pPr>
              <w:suppressAutoHyphens w:val="0"/>
              <w:spacing w:after="160" w:line="276" w:lineRule="auto"/>
              <w:jc w:val="both"/>
              <w:rPr>
                <w:rFonts w:cs="Arial"/>
                <w:sz w:val="20"/>
                <w:szCs w:val="20"/>
              </w:rPr>
            </w:pPr>
            <w:r w:rsidRPr="00CB16DE">
              <w:rPr>
                <w:rFonts w:cs="Arial"/>
                <w:sz w:val="20"/>
                <w:szCs w:val="20"/>
              </w:rPr>
              <w:t>Nakup letne vozovnice Zlatka</w:t>
            </w:r>
          </w:p>
        </w:tc>
        <w:tc>
          <w:tcPr>
            <w:tcW w:w="1560" w:type="dxa"/>
            <w:tcBorders>
              <w:top w:val="single" w:sz="4" w:space="0" w:color="auto"/>
              <w:left w:val="single" w:sz="4" w:space="0" w:color="auto"/>
              <w:bottom w:val="single" w:sz="4" w:space="0" w:color="auto"/>
              <w:right w:val="single" w:sz="4" w:space="0" w:color="auto"/>
            </w:tcBorders>
          </w:tcPr>
          <w:p w14:paraId="58F529C3" w14:textId="77777777" w:rsidR="00DE3AA3" w:rsidRDefault="00DE3AA3" w:rsidP="00DE3AA3">
            <w:pPr>
              <w:suppressAutoHyphens w:val="0"/>
              <w:spacing w:after="160" w:line="276" w:lineRule="auto"/>
              <w:jc w:val="right"/>
              <w:rPr>
                <w:sz w:val="20"/>
                <w:szCs w:val="20"/>
              </w:rPr>
            </w:pPr>
          </w:p>
          <w:p w14:paraId="1F3D48A9" w14:textId="6B7DECDF" w:rsidR="00CB16DE" w:rsidRPr="00DE3AA3" w:rsidRDefault="00332C80" w:rsidP="00DE3AA3">
            <w:pPr>
              <w:suppressAutoHyphens w:val="0"/>
              <w:spacing w:after="160" w:line="276" w:lineRule="auto"/>
              <w:jc w:val="right"/>
              <w:rPr>
                <w:rFonts w:cs="Arial"/>
                <w:b/>
                <w:bCs/>
                <w:sz w:val="20"/>
                <w:szCs w:val="20"/>
              </w:rPr>
            </w:pPr>
            <w:r w:rsidRPr="00DE3AA3">
              <w:rPr>
                <w:b/>
                <w:bCs/>
                <w:sz w:val="20"/>
                <w:szCs w:val="20"/>
              </w:rPr>
              <w:t>0,00 €</w:t>
            </w:r>
          </w:p>
        </w:tc>
        <w:tc>
          <w:tcPr>
            <w:tcW w:w="2126" w:type="dxa"/>
            <w:tcBorders>
              <w:top w:val="single" w:sz="4" w:space="0" w:color="auto"/>
              <w:left w:val="single" w:sz="4" w:space="0" w:color="auto"/>
              <w:bottom w:val="single" w:sz="4" w:space="0" w:color="auto"/>
              <w:right w:val="single" w:sz="4" w:space="0" w:color="auto"/>
            </w:tcBorders>
          </w:tcPr>
          <w:p w14:paraId="26A9E236" w14:textId="77777777" w:rsidR="00DE3AA3" w:rsidRDefault="00DE3AA3" w:rsidP="00DE3AA3">
            <w:pPr>
              <w:suppressAutoHyphens w:val="0"/>
              <w:spacing w:after="160" w:line="276" w:lineRule="auto"/>
              <w:jc w:val="right"/>
              <w:rPr>
                <w:rFonts w:cs="Arial"/>
                <w:b/>
                <w:bCs/>
                <w:color w:val="000000"/>
                <w:szCs w:val="22"/>
                <w:lang w:eastAsia="sl-SI"/>
              </w:rPr>
            </w:pPr>
          </w:p>
          <w:p w14:paraId="0D194294" w14:textId="504FF654" w:rsidR="00CB16DE" w:rsidRPr="000638E4" w:rsidRDefault="00CB16DE" w:rsidP="00DE3AA3">
            <w:pPr>
              <w:suppressAutoHyphens w:val="0"/>
              <w:spacing w:after="160" w:line="276" w:lineRule="auto"/>
              <w:jc w:val="right"/>
              <w:rPr>
                <w:rFonts w:cs="Arial"/>
                <w:b/>
                <w:bCs/>
                <w:szCs w:val="22"/>
              </w:rPr>
            </w:pPr>
            <w:r w:rsidRPr="000638E4">
              <w:rPr>
                <w:rFonts w:cs="Arial"/>
                <w:b/>
                <w:bCs/>
                <w:color w:val="000000"/>
                <w:szCs w:val="22"/>
                <w:lang w:eastAsia="sl-SI"/>
              </w:rPr>
              <w:t xml:space="preserve">35.592.661,00 </w:t>
            </w:r>
            <w:r w:rsidRPr="000638E4">
              <w:rPr>
                <w:rFonts w:cs="Arial"/>
                <w:b/>
                <w:bCs/>
                <w:szCs w:val="22"/>
              </w:rPr>
              <w:t>€</w:t>
            </w:r>
          </w:p>
        </w:tc>
        <w:tc>
          <w:tcPr>
            <w:tcW w:w="2268" w:type="dxa"/>
            <w:tcBorders>
              <w:top w:val="single" w:sz="4" w:space="0" w:color="auto"/>
              <w:left w:val="single" w:sz="4" w:space="0" w:color="auto"/>
              <w:bottom w:val="single" w:sz="4" w:space="0" w:color="auto"/>
              <w:right w:val="single" w:sz="4" w:space="0" w:color="auto"/>
            </w:tcBorders>
          </w:tcPr>
          <w:p w14:paraId="72495E59" w14:textId="77777777" w:rsidR="00DE3AA3" w:rsidRDefault="00DE3AA3" w:rsidP="008F2155">
            <w:pPr>
              <w:suppressAutoHyphens w:val="0"/>
              <w:spacing w:after="160" w:line="276" w:lineRule="auto"/>
              <w:jc w:val="center"/>
              <w:rPr>
                <w:rFonts w:cs="Arial"/>
                <w:b/>
                <w:bCs/>
                <w:szCs w:val="22"/>
                <w:lang w:eastAsia="sl-SI"/>
              </w:rPr>
            </w:pPr>
          </w:p>
          <w:p w14:paraId="1D1BF0AC" w14:textId="5E580875" w:rsidR="00CB16DE" w:rsidRPr="000638E4" w:rsidRDefault="000638E4" w:rsidP="008F2155">
            <w:pPr>
              <w:suppressAutoHyphens w:val="0"/>
              <w:spacing w:after="160" w:line="276" w:lineRule="auto"/>
              <w:jc w:val="center"/>
              <w:rPr>
                <w:rFonts w:cs="Arial"/>
                <w:b/>
                <w:bCs/>
                <w:szCs w:val="22"/>
              </w:rPr>
            </w:pPr>
            <w:r w:rsidRPr="000638E4">
              <w:rPr>
                <w:rFonts w:cs="Arial"/>
                <w:b/>
                <w:bCs/>
                <w:szCs w:val="22"/>
                <w:lang w:eastAsia="sl-SI"/>
              </w:rPr>
              <w:t xml:space="preserve">2.099.078,78 </w:t>
            </w:r>
            <w:r w:rsidRPr="000638E4">
              <w:rPr>
                <w:rFonts w:cs="Arial"/>
                <w:b/>
                <w:bCs/>
                <w:szCs w:val="22"/>
              </w:rPr>
              <w:t>€</w:t>
            </w:r>
          </w:p>
        </w:tc>
        <w:tc>
          <w:tcPr>
            <w:tcW w:w="2095" w:type="dxa"/>
            <w:tcBorders>
              <w:top w:val="single" w:sz="4" w:space="0" w:color="auto"/>
              <w:left w:val="single" w:sz="4" w:space="0" w:color="auto"/>
              <w:bottom w:val="single" w:sz="4" w:space="0" w:color="auto"/>
              <w:right w:val="single" w:sz="4" w:space="0" w:color="auto"/>
            </w:tcBorders>
          </w:tcPr>
          <w:p w14:paraId="605B54D9" w14:textId="77777777" w:rsidR="00DE3AA3" w:rsidRDefault="00DE3AA3" w:rsidP="008F2155">
            <w:pPr>
              <w:suppressAutoHyphens w:val="0"/>
              <w:spacing w:after="160" w:line="276" w:lineRule="auto"/>
              <w:jc w:val="center"/>
              <w:rPr>
                <w:rFonts w:cs="Arial"/>
                <w:b/>
                <w:bCs/>
                <w:szCs w:val="22"/>
              </w:rPr>
            </w:pPr>
          </w:p>
          <w:p w14:paraId="53ECC635" w14:textId="03B5611D" w:rsidR="00CB16DE" w:rsidRPr="000638E4" w:rsidRDefault="000638E4" w:rsidP="008F2155">
            <w:pPr>
              <w:suppressAutoHyphens w:val="0"/>
              <w:spacing w:after="160" w:line="276" w:lineRule="auto"/>
              <w:jc w:val="center"/>
              <w:rPr>
                <w:rFonts w:cs="Arial"/>
                <w:b/>
                <w:bCs/>
                <w:szCs w:val="22"/>
              </w:rPr>
            </w:pPr>
            <w:r w:rsidRPr="000638E4">
              <w:rPr>
                <w:rFonts w:cs="Arial"/>
                <w:b/>
                <w:bCs/>
                <w:szCs w:val="22"/>
              </w:rPr>
              <w:t>33.493.582,22 €</w:t>
            </w:r>
          </w:p>
        </w:tc>
      </w:tr>
    </w:tbl>
    <w:p w14:paraId="4000DDD9" w14:textId="727F4FAA" w:rsidR="00CD4215" w:rsidRPr="00CD4215" w:rsidRDefault="00CD4215" w:rsidP="00CD4215">
      <w:pPr>
        <w:sectPr w:rsidR="00CD4215" w:rsidRPr="00CD4215" w:rsidSect="008422CF">
          <w:pgSz w:w="11906" w:h="16838"/>
          <w:pgMar w:top="1418" w:right="1418" w:bottom="1418" w:left="1418" w:header="709" w:footer="709" w:gutter="0"/>
          <w:cols w:space="708"/>
          <w:docGrid w:linePitch="360"/>
        </w:sectPr>
      </w:pPr>
    </w:p>
    <w:p w14:paraId="467BBF9F" w14:textId="235278FB" w:rsidR="00190D76" w:rsidRPr="00226116" w:rsidRDefault="00226116" w:rsidP="00226116">
      <w:pPr>
        <w:pStyle w:val="Naslov1"/>
        <w:rPr>
          <w:color w:val="2F5496" w:themeColor="accent1" w:themeShade="BF"/>
        </w:rPr>
      </w:pPr>
      <w:bookmarkStart w:id="62" w:name="_Toc116292570"/>
      <w:r w:rsidRPr="00226116">
        <w:rPr>
          <w:color w:val="2F5496" w:themeColor="accent1" w:themeShade="BF"/>
        </w:rPr>
        <w:lastRenderedPageBreak/>
        <w:t>Zaključek</w:t>
      </w:r>
      <w:bookmarkEnd w:id="62"/>
    </w:p>
    <w:p w14:paraId="6D19B8EE" w14:textId="6AF8A1BF" w:rsidR="0052266E" w:rsidRPr="006B0E2C" w:rsidRDefault="00190D76" w:rsidP="00190D76">
      <w:pPr>
        <w:keepLines/>
        <w:suppressAutoHyphens w:val="0"/>
        <w:autoSpaceDE w:val="0"/>
        <w:autoSpaceDN w:val="0"/>
        <w:adjustRightInd w:val="0"/>
        <w:spacing w:line="276" w:lineRule="auto"/>
        <w:jc w:val="both"/>
        <w:rPr>
          <w:rFonts w:cs="Arial"/>
          <w:szCs w:val="22"/>
        </w:rPr>
      </w:pPr>
      <w:r w:rsidRPr="006B0E2C">
        <w:rPr>
          <w:rFonts w:cs="Arial"/>
          <w:szCs w:val="22"/>
        </w:rPr>
        <w:t xml:space="preserve">Ključni pristop vrednotenja v </w:t>
      </w:r>
      <w:proofErr w:type="spellStart"/>
      <w:r w:rsidRPr="006B0E2C">
        <w:rPr>
          <w:rFonts w:cs="Arial"/>
          <w:szCs w:val="22"/>
        </w:rPr>
        <w:t>evalvacijskem</w:t>
      </w:r>
      <w:proofErr w:type="spellEnd"/>
      <w:r w:rsidRPr="006B0E2C">
        <w:rPr>
          <w:rFonts w:cs="Arial"/>
          <w:szCs w:val="22"/>
        </w:rPr>
        <w:t xml:space="preserve"> poročilu je bila kvantitativna metoda za ocenjevanja in prikaz stroškovnega vidika vrednotenja. Pri kvantitativni metodi se je naredila analiza stroškov in koristi, pri čemer se je upošteval čas, ki je potreben za izvedbo posamezne aktivnosti, dodatni stroški, ki so nastali pri izvedbi posamezne aktivnosti ter število populacije, ki </w:t>
      </w:r>
      <w:r w:rsidR="00BF5DE1">
        <w:rPr>
          <w:rFonts w:cs="Arial"/>
          <w:szCs w:val="22"/>
        </w:rPr>
        <w:t>je bila</w:t>
      </w:r>
      <w:r w:rsidR="0052266E">
        <w:rPr>
          <w:rFonts w:cs="Arial"/>
          <w:szCs w:val="22"/>
        </w:rPr>
        <w:t xml:space="preserve"> ocenjena na podlagi predvidenih stroškov</w:t>
      </w:r>
      <w:r w:rsidR="00602853">
        <w:rPr>
          <w:rFonts w:cs="Arial"/>
          <w:szCs w:val="22"/>
        </w:rPr>
        <w:t xml:space="preserve"> že </w:t>
      </w:r>
      <w:r w:rsidR="00BF5DE1">
        <w:rPr>
          <w:rFonts w:cs="Arial"/>
          <w:szCs w:val="22"/>
        </w:rPr>
        <w:t>pred uvedbo ukrepa.</w:t>
      </w:r>
    </w:p>
    <w:p w14:paraId="729576BA" w14:textId="77777777" w:rsidR="0052266E" w:rsidRDefault="0052266E" w:rsidP="00190D76">
      <w:pPr>
        <w:keepLines/>
        <w:suppressAutoHyphens w:val="0"/>
        <w:autoSpaceDE w:val="0"/>
        <w:autoSpaceDN w:val="0"/>
        <w:adjustRightInd w:val="0"/>
        <w:spacing w:line="276" w:lineRule="auto"/>
        <w:jc w:val="both"/>
        <w:rPr>
          <w:rFonts w:cs="Arial"/>
          <w:szCs w:val="22"/>
        </w:rPr>
      </w:pPr>
    </w:p>
    <w:p w14:paraId="31ECC972" w14:textId="48127435" w:rsidR="0004642E" w:rsidRDefault="00BF5DE1" w:rsidP="00F54C34">
      <w:pPr>
        <w:keepLines/>
        <w:suppressAutoHyphens w:val="0"/>
        <w:autoSpaceDE w:val="0"/>
        <w:autoSpaceDN w:val="0"/>
        <w:adjustRightInd w:val="0"/>
        <w:spacing w:line="276" w:lineRule="auto"/>
        <w:jc w:val="both"/>
        <w:rPr>
          <w:rFonts w:cs="Arial"/>
          <w:bCs/>
          <w:szCs w:val="22"/>
        </w:rPr>
      </w:pPr>
      <w:r>
        <w:rPr>
          <w:rFonts w:cs="Arial"/>
          <w:szCs w:val="22"/>
        </w:rPr>
        <w:t>Na</w:t>
      </w:r>
      <w:r w:rsidR="00190D76" w:rsidRPr="006B0E2C">
        <w:rPr>
          <w:rFonts w:cs="Arial"/>
          <w:szCs w:val="22"/>
        </w:rPr>
        <w:t xml:space="preserve"> podlagi</w:t>
      </w:r>
      <w:r>
        <w:rPr>
          <w:rFonts w:cs="Arial"/>
          <w:szCs w:val="22"/>
        </w:rPr>
        <w:t xml:space="preserve"> ocenjenih in </w:t>
      </w:r>
      <w:r w:rsidR="00190D76" w:rsidRPr="006B0E2C">
        <w:rPr>
          <w:rFonts w:cs="Arial"/>
          <w:szCs w:val="22"/>
        </w:rPr>
        <w:t xml:space="preserve">razpoložljivih podatkov v obdobju od </w:t>
      </w:r>
      <w:r>
        <w:rPr>
          <w:rFonts w:cs="Arial"/>
          <w:szCs w:val="22"/>
        </w:rPr>
        <w:t>26.</w:t>
      </w:r>
      <w:r w:rsidR="00A965F9">
        <w:rPr>
          <w:rFonts w:cs="Arial"/>
          <w:szCs w:val="22"/>
        </w:rPr>
        <w:t xml:space="preserve"> </w:t>
      </w:r>
      <w:r>
        <w:rPr>
          <w:rFonts w:cs="Arial"/>
          <w:szCs w:val="22"/>
        </w:rPr>
        <w:t>6.</w:t>
      </w:r>
      <w:r w:rsidR="00A965F9">
        <w:rPr>
          <w:rFonts w:cs="Arial"/>
          <w:szCs w:val="22"/>
        </w:rPr>
        <w:t xml:space="preserve"> </w:t>
      </w:r>
      <w:r>
        <w:rPr>
          <w:rFonts w:cs="Arial"/>
          <w:szCs w:val="22"/>
        </w:rPr>
        <w:t>2020</w:t>
      </w:r>
      <w:r w:rsidRPr="006B0E2C">
        <w:rPr>
          <w:rFonts w:cs="Arial"/>
          <w:szCs w:val="22"/>
        </w:rPr>
        <w:t xml:space="preserve"> do 3</w:t>
      </w:r>
      <w:r>
        <w:rPr>
          <w:rFonts w:cs="Arial"/>
          <w:szCs w:val="22"/>
        </w:rPr>
        <w:t>0</w:t>
      </w:r>
      <w:r w:rsidRPr="006B0E2C">
        <w:rPr>
          <w:rFonts w:cs="Arial"/>
          <w:szCs w:val="22"/>
        </w:rPr>
        <w:t>.</w:t>
      </w:r>
      <w:r w:rsidR="00A965F9">
        <w:rPr>
          <w:rFonts w:cs="Arial"/>
          <w:szCs w:val="22"/>
        </w:rPr>
        <w:t xml:space="preserve"> </w:t>
      </w:r>
      <w:r>
        <w:rPr>
          <w:rFonts w:cs="Arial"/>
          <w:szCs w:val="22"/>
        </w:rPr>
        <w:t>9</w:t>
      </w:r>
      <w:r w:rsidRPr="006B0E2C">
        <w:rPr>
          <w:rFonts w:cs="Arial"/>
          <w:szCs w:val="22"/>
        </w:rPr>
        <w:t>.</w:t>
      </w:r>
      <w:r w:rsidR="00A965F9">
        <w:rPr>
          <w:rFonts w:cs="Arial"/>
          <w:szCs w:val="22"/>
        </w:rPr>
        <w:t xml:space="preserve"> </w:t>
      </w:r>
      <w:r w:rsidRPr="006B0E2C">
        <w:rPr>
          <w:rFonts w:cs="Arial"/>
          <w:szCs w:val="22"/>
        </w:rPr>
        <w:t>2021</w:t>
      </w:r>
      <w:r w:rsidR="0004642E">
        <w:rPr>
          <w:rFonts w:cs="Arial"/>
          <w:szCs w:val="22"/>
        </w:rPr>
        <w:t xml:space="preserve"> </w:t>
      </w:r>
      <w:r>
        <w:rPr>
          <w:rFonts w:cs="Arial"/>
          <w:szCs w:val="22"/>
        </w:rPr>
        <w:t xml:space="preserve"> </w:t>
      </w:r>
      <w:r w:rsidR="00190D76" w:rsidRPr="006B0E2C">
        <w:rPr>
          <w:rFonts w:cs="Arial"/>
          <w:szCs w:val="22"/>
        </w:rPr>
        <w:t>skupno ocenjeni prihranki po implementaciji ukrepa znašajo</w:t>
      </w:r>
      <w:r w:rsidR="00602853">
        <w:rPr>
          <w:rFonts w:cs="Arial"/>
          <w:szCs w:val="22"/>
        </w:rPr>
        <w:t xml:space="preserve"> na letni ravn</w:t>
      </w:r>
      <w:r w:rsidR="0004642E">
        <w:rPr>
          <w:rFonts w:cs="Arial"/>
          <w:szCs w:val="22"/>
        </w:rPr>
        <w:t>i</w:t>
      </w:r>
      <w:r w:rsidR="0052266E">
        <w:rPr>
          <w:rFonts w:cs="Arial"/>
          <w:szCs w:val="22"/>
        </w:rPr>
        <w:t xml:space="preserve"> </w:t>
      </w:r>
      <w:r>
        <w:rPr>
          <w:rFonts w:cs="Arial"/>
          <w:szCs w:val="22"/>
        </w:rPr>
        <w:t xml:space="preserve">pri oceni </w:t>
      </w:r>
      <w:r w:rsidR="0004642E">
        <w:rPr>
          <w:rFonts w:cs="Arial"/>
          <w:szCs w:val="22"/>
        </w:rPr>
        <w:t xml:space="preserve">scenarija 1 </w:t>
      </w:r>
      <w:r w:rsidR="00A965F9">
        <w:rPr>
          <w:rFonts w:cs="Arial"/>
          <w:szCs w:val="22"/>
        </w:rPr>
        <w:t>(</w:t>
      </w:r>
      <w:r w:rsidR="0004642E">
        <w:rPr>
          <w:rFonts w:cs="Arial"/>
          <w:szCs w:val="22"/>
        </w:rPr>
        <w:t xml:space="preserve">letni </w:t>
      </w:r>
      <w:r>
        <w:rPr>
          <w:rFonts w:cs="Arial"/>
          <w:szCs w:val="22"/>
        </w:rPr>
        <w:t>nakup 8 vozovnic</w:t>
      </w:r>
      <w:r w:rsidR="00A965F9">
        <w:rPr>
          <w:rFonts w:cs="Arial"/>
          <w:szCs w:val="22"/>
        </w:rPr>
        <w:t>)</w:t>
      </w:r>
      <w:r w:rsidR="006B0DDE">
        <w:rPr>
          <w:rFonts w:cs="Arial"/>
          <w:szCs w:val="22"/>
        </w:rPr>
        <w:t xml:space="preserve"> </w:t>
      </w:r>
      <w:r w:rsidR="00A965F9">
        <w:rPr>
          <w:rFonts w:cs="Arial"/>
          <w:szCs w:val="22"/>
        </w:rPr>
        <w:t xml:space="preserve">prihranek v višini </w:t>
      </w:r>
      <w:r w:rsidR="00891A04" w:rsidRPr="005C2AE3">
        <w:rPr>
          <w:rFonts w:cs="Arial"/>
          <w:b/>
          <w:bCs/>
          <w:szCs w:val="22"/>
        </w:rPr>
        <w:t>26.311.658,0</w:t>
      </w:r>
      <w:r w:rsidR="00891A04">
        <w:rPr>
          <w:rFonts w:cs="Arial"/>
          <w:b/>
          <w:bCs/>
          <w:szCs w:val="22"/>
        </w:rPr>
        <w:t>2</w:t>
      </w:r>
      <w:r w:rsidR="0004642E">
        <w:rPr>
          <w:rFonts w:cs="Arial"/>
          <w:b/>
          <w:bCs/>
          <w:szCs w:val="22"/>
        </w:rPr>
        <w:t xml:space="preserve"> </w:t>
      </w:r>
      <w:r w:rsidRPr="00A965F9">
        <w:rPr>
          <w:rFonts w:cs="Arial"/>
          <w:b/>
          <w:szCs w:val="22"/>
        </w:rPr>
        <w:t>€</w:t>
      </w:r>
      <w:r>
        <w:rPr>
          <w:rFonts w:cs="Arial"/>
          <w:bCs/>
          <w:szCs w:val="22"/>
        </w:rPr>
        <w:t xml:space="preserve"> in</w:t>
      </w:r>
      <w:r w:rsidR="00602853">
        <w:rPr>
          <w:rFonts w:cs="Arial"/>
          <w:bCs/>
          <w:szCs w:val="22"/>
        </w:rPr>
        <w:t xml:space="preserve"> </w:t>
      </w:r>
      <w:r w:rsidR="00A965F9">
        <w:rPr>
          <w:rFonts w:cs="Arial"/>
          <w:bCs/>
          <w:szCs w:val="22"/>
        </w:rPr>
        <w:t>pri oceni</w:t>
      </w:r>
      <w:r w:rsidR="0004642E">
        <w:rPr>
          <w:rFonts w:cs="Arial"/>
          <w:bCs/>
          <w:szCs w:val="22"/>
        </w:rPr>
        <w:t xml:space="preserve"> scenarij</w:t>
      </w:r>
      <w:r w:rsidR="00A965F9">
        <w:rPr>
          <w:rFonts w:cs="Arial"/>
          <w:bCs/>
          <w:szCs w:val="22"/>
        </w:rPr>
        <w:t>a</w:t>
      </w:r>
      <w:r w:rsidR="0004642E">
        <w:rPr>
          <w:rFonts w:cs="Arial"/>
          <w:bCs/>
          <w:szCs w:val="22"/>
        </w:rPr>
        <w:t xml:space="preserve"> 2 </w:t>
      </w:r>
      <w:r w:rsidR="00A965F9">
        <w:rPr>
          <w:rFonts w:cs="Arial"/>
          <w:bCs/>
          <w:szCs w:val="22"/>
        </w:rPr>
        <w:t>(</w:t>
      </w:r>
      <w:r w:rsidR="0004642E">
        <w:rPr>
          <w:rFonts w:cs="Arial"/>
          <w:bCs/>
          <w:szCs w:val="22"/>
        </w:rPr>
        <w:t>nakup letne vozovnice Zlatka</w:t>
      </w:r>
      <w:r w:rsidR="00A965F9">
        <w:rPr>
          <w:rFonts w:cs="Arial"/>
          <w:bCs/>
          <w:szCs w:val="22"/>
        </w:rPr>
        <w:t>)</w:t>
      </w:r>
      <w:r w:rsidR="00602853">
        <w:rPr>
          <w:rFonts w:cs="Arial"/>
          <w:bCs/>
          <w:szCs w:val="22"/>
        </w:rPr>
        <w:t xml:space="preserve"> </w:t>
      </w:r>
      <w:r w:rsidR="00A965F9">
        <w:rPr>
          <w:rFonts w:cs="Arial"/>
          <w:bCs/>
          <w:szCs w:val="22"/>
        </w:rPr>
        <w:t xml:space="preserve">prihranek v višini </w:t>
      </w:r>
      <w:r w:rsidR="0004642E" w:rsidRPr="000638E4">
        <w:rPr>
          <w:rFonts w:cs="Arial"/>
          <w:b/>
          <w:bCs/>
          <w:szCs w:val="22"/>
        </w:rPr>
        <w:t xml:space="preserve">33.493.582,22 </w:t>
      </w:r>
      <w:r w:rsidRPr="00A965F9">
        <w:rPr>
          <w:rFonts w:cs="Arial"/>
          <w:b/>
          <w:szCs w:val="22"/>
        </w:rPr>
        <w:t>€</w:t>
      </w:r>
      <w:r w:rsidR="0004642E">
        <w:rPr>
          <w:rFonts w:cs="Arial"/>
          <w:bCs/>
          <w:szCs w:val="22"/>
        </w:rPr>
        <w:t>.</w:t>
      </w:r>
    </w:p>
    <w:p w14:paraId="055E831E" w14:textId="35CDC434" w:rsidR="00190D76" w:rsidRDefault="0004642E" w:rsidP="00F54C34">
      <w:pPr>
        <w:keepLines/>
        <w:suppressAutoHyphens w:val="0"/>
        <w:autoSpaceDE w:val="0"/>
        <w:autoSpaceDN w:val="0"/>
        <w:adjustRightInd w:val="0"/>
        <w:spacing w:line="276" w:lineRule="auto"/>
        <w:jc w:val="both"/>
        <w:rPr>
          <w:rFonts w:cs="Arial"/>
          <w:iCs/>
          <w:szCs w:val="22"/>
        </w:rPr>
      </w:pPr>
      <w:r>
        <w:rPr>
          <w:rFonts w:cs="Arial"/>
          <w:bCs/>
          <w:szCs w:val="22"/>
        </w:rPr>
        <w:t xml:space="preserve"> </w:t>
      </w:r>
      <w:r w:rsidR="00A031E2">
        <w:rPr>
          <w:rFonts w:cs="Arial"/>
          <w:iCs/>
          <w:szCs w:val="22"/>
        </w:rPr>
        <w:t xml:space="preserve"> </w:t>
      </w:r>
    </w:p>
    <w:p w14:paraId="3DC66CA2" w14:textId="3498DA67" w:rsidR="00425BCC" w:rsidRDefault="00A031E2" w:rsidP="00425BCC">
      <w:pPr>
        <w:keepLines/>
        <w:suppressAutoHyphens w:val="0"/>
        <w:autoSpaceDE w:val="0"/>
        <w:autoSpaceDN w:val="0"/>
        <w:adjustRightInd w:val="0"/>
        <w:spacing w:line="276" w:lineRule="auto"/>
        <w:jc w:val="both"/>
        <w:rPr>
          <w:rFonts w:cs="Arial"/>
          <w:iCs/>
          <w:szCs w:val="22"/>
        </w:rPr>
      </w:pPr>
      <w:r>
        <w:rPr>
          <w:rFonts w:cs="Arial"/>
          <w:iCs/>
          <w:szCs w:val="22"/>
        </w:rPr>
        <w:t xml:space="preserve">Iz </w:t>
      </w:r>
      <w:proofErr w:type="spellStart"/>
      <w:r>
        <w:rPr>
          <w:rFonts w:cs="Arial"/>
          <w:iCs/>
          <w:szCs w:val="22"/>
        </w:rPr>
        <w:t>evalva</w:t>
      </w:r>
      <w:r w:rsidR="00425BCC">
        <w:rPr>
          <w:rFonts w:cs="Arial"/>
          <w:iCs/>
          <w:szCs w:val="22"/>
        </w:rPr>
        <w:t>cijskega</w:t>
      </w:r>
      <w:proofErr w:type="spellEnd"/>
      <w:r w:rsidR="00425BCC">
        <w:rPr>
          <w:rFonts w:cs="Arial"/>
          <w:iCs/>
          <w:szCs w:val="22"/>
        </w:rPr>
        <w:t xml:space="preserve"> </w:t>
      </w:r>
      <w:r>
        <w:rPr>
          <w:rFonts w:cs="Arial"/>
          <w:iCs/>
          <w:szCs w:val="22"/>
        </w:rPr>
        <w:t>poročila je razvidno,</w:t>
      </w:r>
      <w:r w:rsidR="00A965F9">
        <w:rPr>
          <w:rFonts w:cs="Arial"/>
          <w:iCs/>
          <w:szCs w:val="22"/>
        </w:rPr>
        <w:t xml:space="preserve"> </w:t>
      </w:r>
      <w:r>
        <w:rPr>
          <w:rFonts w:cs="Arial"/>
          <w:iCs/>
          <w:szCs w:val="22"/>
        </w:rPr>
        <w:t>da</w:t>
      </w:r>
      <w:r w:rsidR="00425BCC">
        <w:rPr>
          <w:rFonts w:cs="Arial"/>
          <w:iCs/>
          <w:szCs w:val="22"/>
        </w:rPr>
        <w:t xml:space="preserve"> bodo imeli </w:t>
      </w:r>
      <w:r w:rsidR="00A965F9">
        <w:rPr>
          <w:rFonts w:cs="Arial"/>
          <w:iCs/>
          <w:szCs w:val="22"/>
        </w:rPr>
        <w:t xml:space="preserve">upokojenci in starejši od 65 let naslednje </w:t>
      </w:r>
      <w:r w:rsidR="00425BCC">
        <w:rPr>
          <w:rFonts w:cs="Arial"/>
          <w:iCs/>
          <w:szCs w:val="22"/>
        </w:rPr>
        <w:t>poziti</w:t>
      </w:r>
      <w:r w:rsidR="0004642E">
        <w:rPr>
          <w:rFonts w:cs="Arial"/>
          <w:iCs/>
          <w:szCs w:val="22"/>
        </w:rPr>
        <w:t>v</w:t>
      </w:r>
      <w:r w:rsidR="00425BCC">
        <w:rPr>
          <w:rFonts w:cs="Arial"/>
          <w:iCs/>
          <w:szCs w:val="22"/>
        </w:rPr>
        <w:t>n</w:t>
      </w:r>
      <w:r w:rsidR="00A965F9">
        <w:rPr>
          <w:rFonts w:cs="Arial"/>
          <w:iCs/>
          <w:szCs w:val="22"/>
        </w:rPr>
        <w:t>e koristi,</w:t>
      </w:r>
      <w:r w:rsidR="00425BCC">
        <w:rPr>
          <w:rFonts w:cs="Arial"/>
          <w:iCs/>
          <w:szCs w:val="22"/>
        </w:rPr>
        <w:t xml:space="preserve"> in sicer:</w:t>
      </w:r>
    </w:p>
    <w:p w14:paraId="20CB11B4" w14:textId="6F7F234C" w:rsidR="00C5263F" w:rsidRPr="00C5263F" w:rsidRDefault="00C5263F" w:rsidP="00425BCC">
      <w:pPr>
        <w:pStyle w:val="Odstavekseznama"/>
        <w:keepLines/>
        <w:numPr>
          <w:ilvl w:val="0"/>
          <w:numId w:val="7"/>
        </w:numPr>
        <w:suppressAutoHyphens w:val="0"/>
        <w:autoSpaceDE w:val="0"/>
        <w:autoSpaceDN w:val="0"/>
        <w:adjustRightInd w:val="0"/>
        <w:spacing w:line="276" w:lineRule="auto"/>
        <w:jc w:val="both"/>
        <w:rPr>
          <w:rFonts w:cs="Arial"/>
          <w:iCs/>
          <w:szCs w:val="22"/>
        </w:rPr>
      </w:pPr>
      <w:r>
        <w:rPr>
          <w:rFonts w:cs="Arial"/>
          <w:szCs w:val="22"/>
        </w:rPr>
        <w:t>p</w:t>
      </w:r>
      <w:r w:rsidR="0004642E">
        <w:rPr>
          <w:rFonts w:cs="Arial"/>
          <w:szCs w:val="22"/>
        </w:rPr>
        <w:t>o</w:t>
      </w:r>
      <w:r w:rsidRPr="00411491">
        <w:rPr>
          <w:rFonts w:cs="Arial"/>
          <w:szCs w:val="22"/>
        </w:rPr>
        <w:t>večanje možnosti samostojnega življenja in ohranjanja socialnih stikov in potovanj</w:t>
      </w:r>
      <w:r w:rsidR="00A965F9">
        <w:rPr>
          <w:rFonts w:cs="Arial"/>
          <w:szCs w:val="22"/>
        </w:rPr>
        <w:t>;</w:t>
      </w:r>
    </w:p>
    <w:p w14:paraId="41CFFCF8" w14:textId="1335F3D6" w:rsidR="00C5263F" w:rsidRPr="00C5263F" w:rsidRDefault="00C5263F" w:rsidP="00425BCC">
      <w:pPr>
        <w:pStyle w:val="Odstavekseznama"/>
        <w:keepLines/>
        <w:numPr>
          <w:ilvl w:val="0"/>
          <w:numId w:val="7"/>
        </w:numPr>
        <w:suppressAutoHyphens w:val="0"/>
        <w:autoSpaceDE w:val="0"/>
        <w:autoSpaceDN w:val="0"/>
        <w:adjustRightInd w:val="0"/>
        <w:spacing w:line="276" w:lineRule="auto"/>
        <w:jc w:val="both"/>
        <w:rPr>
          <w:rFonts w:cs="Arial"/>
          <w:iCs/>
          <w:szCs w:val="22"/>
        </w:rPr>
      </w:pPr>
      <w:r w:rsidRPr="00C5263F">
        <w:rPr>
          <w:rFonts w:cs="Arial"/>
          <w:iCs/>
          <w:szCs w:val="22"/>
        </w:rPr>
        <w:t>varn</w:t>
      </w:r>
      <w:r>
        <w:rPr>
          <w:rFonts w:cs="Arial"/>
          <w:iCs/>
          <w:szCs w:val="22"/>
        </w:rPr>
        <w:t>a</w:t>
      </w:r>
      <w:r w:rsidRPr="00C5263F">
        <w:rPr>
          <w:rFonts w:cs="Arial"/>
          <w:iCs/>
          <w:szCs w:val="22"/>
        </w:rPr>
        <w:t xml:space="preserve"> in brezplačn</w:t>
      </w:r>
      <w:r>
        <w:rPr>
          <w:rFonts w:cs="Arial"/>
          <w:iCs/>
          <w:szCs w:val="22"/>
        </w:rPr>
        <w:t>a</w:t>
      </w:r>
      <w:r w:rsidRPr="00C5263F">
        <w:rPr>
          <w:rFonts w:cs="Arial"/>
          <w:iCs/>
          <w:szCs w:val="22"/>
        </w:rPr>
        <w:t xml:space="preserve"> mobilnost po vsej Sloveniji</w:t>
      </w:r>
      <w:r w:rsidR="00A965F9">
        <w:rPr>
          <w:rFonts w:cs="Arial"/>
          <w:iCs/>
          <w:szCs w:val="22"/>
        </w:rPr>
        <w:t>;</w:t>
      </w:r>
    </w:p>
    <w:p w14:paraId="33781829" w14:textId="6C4636F9" w:rsidR="00425BCC" w:rsidRPr="00C5263F" w:rsidRDefault="00F17862" w:rsidP="00425BCC">
      <w:pPr>
        <w:pStyle w:val="Odstavekseznama"/>
        <w:keepLines/>
        <w:numPr>
          <w:ilvl w:val="0"/>
          <w:numId w:val="7"/>
        </w:numPr>
        <w:suppressAutoHyphens w:val="0"/>
        <w:autoSpaceDE w:val="0"/>
        <w:autoSpaceDN w:val="0"/>
        <w:adjustRightInd w:val="0"/>
        <w:spacing w:line="276" w:lineRule="auto"/>
        <w:jc w:val="both"/>
        <w:rPr>
          <w:rFonts w:cs="Arial"/>
          <w:iCs/>
          <w:szCs w:val="22"/>
        </w:rPr>
      </w:pPr>
      <w:r>
        <w:t>multiplikativni učinkih, ki jih ukrep ima na izvajanje koncepta trajnostne mobilnosti (zmanjšanje izpustov CO2</w:t>
      </w:r>
      <w:r w:rsidR="00C5263F">
        <w:t>)</w:t>
      </w:r>
      <w:r w:rsidR="00A965F9">
        <w:t>;</w:t>
      </w:r>
    </w:p>
    <w:p w14:paraId="0C1682B4" w14:textId="77777777" w:rsidR="00A965F9" w:rsidRDefault="00F17862" w:rsidP="00A965F9">
      <w:pPr>
        <w:pStyle w:val="Odstavekseznama"/>
        <w:keepLines/>
        <w:numPr>
          <w:ilvl w:val="0"/>
          <w:numId w:val="7"/>
        </w:numPr>
        <w:suppressAutoHyphens w:val="0"/>
        <w:autoSpaceDE w:val="0"/>
        <w:autoSpaceDN w:val="0"/>
        <w:adjustRightInd w:val="0"/>
        <w:spacing w:line="276" w:lineRule="auto"/>
        <w:jc w:val="both"/>
      </w:pPr>
      <w:r>
        <w:t>manj prometa na cestah, prihranek časa uporabnikov zaradi optimizacije prevoza</w:t>
      </w:r>
      <w:r w:rsidR="00A965F9">
        <w:t>;</w:t>
      </w:r>
    </w:p>
    <w:p w14:paraId="5EFAA61C" w14:textId="77777777" w:rsidR="00A965F9" w:rsidRDefault="00A965F9" w:rsidP="00A965F9">
      <w:pPr>
        <w:keepLines/>
        <w:suppressAutoHyphens w:val="0"/>
        <w:autoSpaceDE w:val="0"/>
        <w:autoSpaceDN w:val="0"/>
        <w:adjustRightInd w:val="0"/>
        <w:spacing w:line="276" w:lineRule="auto"/>
        <w:jc w:val="both"/>
      </w:pPr>
    </w:p>
    <w:p w14:paraId="268736B6" w14:textId="5F5A9EBA" w:rsidR="007E51E2" w:rsidRDefault="00A965F9" w:rsidP="00A965F9">
      <w:pPr>
        <w:keepLines/>
        <w:suppressAutoHyphens w:val="0"/>
        <w:autoSpaceDE w:val="0"/>
        <w:autoSpaceDN w:val="0"/>
        <w:adjustRightInd w:val="0"/>
        <w:spacing w:line="276" w:lineRule="auto"/>
        <w:jc w:val="both"/>
      </w:pPr>
      <w:r>
        <w:t xml:space="preserve">V zaključku lahko </w:t>
      </w:r>
      <w:r w:rsidR="00F17862">
        <w:t>upravičeno pričakujemo, da bo omenjeni letni prihranek v prihodnjih letih na letni ravni tudi višji</w:t>
      </w:r>
      <w:r>
        <w:t xml:space="preserve">, pri čemer se bo odrazil tudi </w:t>
      </w:r>
      <w:r w:rsidR="00F17862">
        <w:t>na drug</w:t>
      </w:r>
      <w:r>
        <w:t>ih</w:t>
      </w:r>
      <w:r w:rsidR="00F17862">
        <w:t xml:space="preserve"> področj</w:t>
      </w:r>
      <w:r>
        <w:t>ih, ki jih v predmetni evalvaciji nismo obravnavali</w:t>
      </w:r>
      <w:r w:rsidR="00F17862">
        <w:t xml:space="preserve">.  </w:t>
      </w:r>
    </w:p>
    <w:p w14:paraId="41363787" w14:textId="18A38BEE" w:rsidR="001C63C1" w:rsidRDefault="001C63C1" w:rsidP="001C63C1">
      <w:pPr>
        <w:keepLines/>
        <w:suppressAutoHyphens w:val="0"/>
        <w:autoSpaceDE w:val="0"/>
        <w:autoSpaceDN w:val="0"/>
        <w:adjustRightInd w:val="0"/>
        <w:spacing w:line="276" w:lineRule="auto"/>
        <w:jc w:val="both"/>
      </w:pPr>
    </w:p>
    <w:p w14:paraId="553BF822" w14:textId="78AB25E9" w:rsidR="001C63C1" w:rsidRDefault="001C63C1" w:rsidP="001C63C1">
      <w:pPr>
        <w:keepLines/>
        <w:suppressAutoHyphens w:val="0"/>
        <w:autoSpaceDE w:val="0"/>
        <w:autoSpaceDN w:val="0"/>
        <w:adjustRightInd w:val="0"/>
        <w:spacing w:line="276" w:lineRule="auto"/>
        <w:jc w:val="both"/>
      </w:pPr>
    </w:p>
    <w:p w14:paraId="20E807B7" w14:textId="007CC20A" w:rsidR="00762A7B" w:rsidRDefault="00762A7B" w:rsidP="00791FC7">
      <w:pPr>
        <w:keepLines/>
        <w:suppressAutoHyphens w:val="0"/>
        <w:autoSpaceDE w:val="0"/>
        <w:autoSpaceDN w:val="0"/>
        <w:adjustRightInd w:val="0"/>
        <w:spacing w:line="276" w:lineRule="auto"/>
        <w:jc w:val="both"/>
      </w:pPr>
    </w:p>
    <w:sectPr w:rsidR="00762A7B" w:rsidSect="008422C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5555" w14:textId="77777777" w:rsidR="00865D8B" w:rsidRDefault="00865D8B" w:rsidP="00190D76">
      <w:r>
        <w:separator/>
      </w:r>
    </w:p>
  </w:endnote>
  <w:endnote w:type="continuationSeparator" w:id="0">
    <w:p w14:paraId="1839E0B3" w14:textId="77777777" w:rsidR="00865D8B" w:rsidRDefault="00865D8B" w:rsidP="0019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A009" w14:textId="77777777" w:rsidR="00442A8C" w:rsidRDefault="00442A8C" w:rsidP="00937F83">
    <w:pPr>
      <w:pStyle w:val="Noga"/>
    </w:pPr>
  </w:p>
  <w:p w14:paraId="096A5B94" w14:textId="77777777" w:rsidR="00442A8C" w:rsidRDefault="00442A8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74473"/>
      <w:docPartObj>
        <w:docPartGallery w:val="Page Numbers (Bottom of Page)"/>
        <w:docPartUnique/>
      </w:docPartObj>
    </w:sdtPr>
    <w:sdtEndPr/>
    <w:sdtContent>
      <w:p w14:paraId="3801DE3A" w14:textId="51EC0E7F" w:rsidR="00442A8C" w:rsidRPr="00BD262D" w:rsidRDefault="00442A8C">
        <w:pPr>
          <w:pStyle w:val="Noga"/>
          <w:jc w:val="center"/>
        </w:pPr>
        <w:r w:rsidRPr="00BD262D">
          <w:fldChar w:fldCharType="begin"/>
        </w:r>
        <w:r w:rsidRPr="00BD262D">
          <w:instrText>PAGE   \* MERGEFORMAT</w:instrText>
        </w:r>
        <w:r w:rsidRPr="00BD262D">
          <w:fldChar w:fldCharType="separate"/>
        </w:r>
        <w:r w:rsidR="00B64D17">
          <w:t>8</w:t>
        </w:r>
        <w:r w:rsidRPr="00BD262D">
          <w:fldChar w:fldCharType="end"/>
        </w:r>
      </w:p>
    </w:sdtContent>
  </w:sdt>
  <w:p w14:paraId="3AB72153" w14:textId="77777777" w:rsidR="00442A8C" w:rsidRDefault="00442A8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6875" w14:textId="77777777" w:rsidR="00865D8B" w:rsidRDefault="00865D8B" w:rsidP="00190D76">
      <w:r>
        <w:separator/>
      </w:r>
    </w:p>
  </w:footnote>
  <w:footnote w:type="continuationSeparator" w:id="0">
    <w:p w14:paraId="2D1EC11D" w14:textId="77777777" w:rsidR="00865D8B" w:rsidRDefault="00865D8B" w:rsidP="00190D76">
      <w:r>
        <w:continuationSeparator/>
      </w:r>
    </w:p>
  </w:footnote>
  <w:footnote w:id="1">
    <w:p w14:paraId="5E2A0E6D" w14:textId="2514E1FC" w:rsidR="00442A8C" w:rsidRDefault="00442A8C">
      <w:pPr>
        <w:pStyle w:val="Sprotnaopomba-besedilo"/>
      </w:pPr>
      <w:r>
        <w:rPr>
          <w:rStyle w:val="Sprotnaopomba-sklic"/>
        </w:rPr>
        <w:footnoteRef/>
      </w:r>
      <w:r>
        <w:t xml:space="preserve"> Strategija varstva starejših do leta 2010</w:t>
      </w:r>
    </w:p>
  </w:footnote>
  <w:footnote w:id="2">
    <w:p w14:paraId="5BFB4CB9" w14:textId="1D9A0F19" w:rsidR="00442A8C" w:rsidRDefault="00442A8C">
      <w:pPr>
        <w:pStyle w:val="Sprotnaopomba-besedilo"/>
      </w:pPr>
      <w:r>
        <w:rPr>
          <w:rStyle w:val="Sprotnaopomba-sklic"/>
        </w:rPr>
        <w:footnoteRef/>
      </w:r>
      <w:r>
        <w:t xml:space="preserve"> </w:t>
      </w:r>
      <w:r w:rsidRPr="000B4150">
        <w:rPr>
          <w:sz w:val="18"/>
          <w:szCs w:val="18"/>
        </w:rPr>
        <w:t>http://www.pisrs.si/Pis.web/pregledPredpisa?id=ZAKO8069</w:t>
      </w:r>
    </w:p>
  </w:footnote>
  <w:footnote w:id="3">
    <w:p w14:paraId="75AC504B" w14:textId="11202AD3" w:rsidR="00442A8C" w:rsidRDefault="00442A8C">
      <w:pPr>
        <w:pStyle w:val="Sprotnaopomba-besedilo"/>
      </w:pPr>
      <w:r>
        <w:rPr>
          <w:rStyle w:val="Sprotnaopomba-sklic"/>
        </w:rPr>
        <w:footnoteRef/>
      </w:r>
      <w:r>
        <w:t xml:space="preserve"> </w:t>
      </w:r>
      <w:r w:rsidRPr="00F84CA7">
        <w:rPr>
          <w:sz w:val="16"/>
          <w:szCs w:val="16"/>
        </w:rPr>
        <w:t>https://arriva.si/wp-content/uploads/2022/07/Cenik-prevozov-potnikov-v-javnem-linijskem-cestnem-medkrajevnem-prometu.pdf</w:t>
      </w:r>
    </w:p>
  </w:footnote>
  <w:footnote w:id="4">
    <w:p w14:paraId="6D944747" w14:textId="67920F65" w:rsidR="00442A8C" w:rsidRPr="000140DB" w:rsidRDefault="00442A8C">
      <w:pPr>
        <w:pStyle w:val="Sprotnaopomba-besedilo"/>
        <w:rPr>
          <w:sz w:val="16"/>
          <w:szCs w:val="16"/>
        </w:rPr>
      </w:pPr>
      <w:r w:rsidRPr="000140DB">
        <w:rPr>
          <w:rStyle w:val="Sprotnaopomba-sklic"/>
          <w:sz w:val="16"/>
          <w:szCs w:val="16"/>
        </w:rPr>
        <w:footnoteRef/>
      </w:r>
      <w:r w:rsidRPr="000140DB">
        <w:rPr>
          <w:sz w:val="16"/>
          <w:szCs w:val="16"/>
        </w:rPr>
        <w:t xml:space="preserve"> </w:t>
      </w:r>
      <w:r w:rsidRPr="000140DB">
        <w:rPr>
          <w:sz w:val="16"/>
          <w:szCs w:val="16"/>
        </w:rPr>
        <w:t>https://eshop.sz.si/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9F" w14:textId="77777777" w:rsidR="00442A8C" w:rsidRDefault="00442A8C" w:rsidP="00937F83">
    <w:pPr>
      <w:pStyle w:val="Glava"/>
      <w:rPr>
        <w:rFonts w:asciiTheme="minorHAnsi" w:hAnsiTheme="minorHAnsi" w:cstheme="minorHAnsi"/>
        <w:sz w:val="16"/>
        <w:szCs w:val="16"/>
      </w:rPr>
    </w:pPr>
  </w:p>
  <w:p w14:paraId="7B310138" w14:textId="77777777" w:rsidR="00442A8C" w:rsidRDefault="00442A8C" w:rsidP="00937F83">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3780" w14:textId="003073A4" w:rsidR="00442A8C" w:rsidRPr="00F75040" w:rsidRDefault="003202F0" w:rsidP="00937F83">
    <w:pPr>
      <w:pStyle w:val="Glava"/>
      <w:jc w:val="center"/>
      <w:rPr>
        <w:rFonts w:ascii="Arial Narrow" w:hAnsi="Arial Narrow" w:cstheme="minorHAnsi"/>
        <w:sz w:val="16"/>
        <w:szCs w:val="16"/>
      </w:rPr>
    </w:pPr>
    <w:proofErr w:type="spellStart"/>
    <w:r>
      <w:rPr>
        <w:rFonts w:ascii="Arial Narrow" w:hAnsi="Arial Narrow" w:cstheme="minorHAnsi"/>
        <w:sz w:val="16"/>
        <w:szCs w:val="16"/>
      </w:rPr>
      <w:t>Končo</w:t>
    </w:r>
    <w:proofErr w:type="spellEnd"/>
    <w:r>
      <w:rPr>
        <w:rFonts w:ascii="Arial Narrow" w:hAnsi="Arial Narrow" w:cstheme="minorHAnsi"/>
        <w:sz w:val="16"/>
        <w:szCs w:val="16"/>
      </w:rPr>
      <w:t xml:space="preserve"> </w:t>
    </w:r>
    <w:proofErr w:type="spellStart"/>
    <w:r>
      <w:rPr>
        <w:rFonts w:ascii="Arial Narrow" w:hAnsi="Arial Narrow" w:cstheme="minorHAnsi"/>
        <w:sz w:val="16"/>
        <w:szCs w:val="16"/>
      </w:rPr>
      <w:t>porročilo</w:t>
    </w:r>
    <w:proofErr w:type="spellEnd"/>
    <w:r w:rsidR="00442A8C" w:rsidRPr="00F75040">
      <w:rPr>
        <w:rFonts w:ascii="Arial Narrow" w:hAnsi="Arial Narrow" w:cstheme="minorHAnsi"/>
        <w:sz w:val="16"/>
        <w:szCs w:val="16"/>
      </w:rPr>
      <w:t xml:space="preserve">– Uvedba </w:t>
    </w:r>
    <w:proofErr w:type="spellStart"/>
    <w:r w:rsidR="00442A8C" w:rsidRPr="00F75040">
      <w:rPr>
        <w:rFonts w:ascii="Arial Narrow" w:hAnsi="Arial Narrow" w:cstheme="minorHAnsi"/>
        <w:sz w:val="16"/>
        <w:szCs w:val="16"/>
      </w:rPr>
      <w:t>brezplačme</w:t>
    </w:r>
    <w:proofErr w:type="spellEnd"/>
    <w:r w:rsidR="00442A8C" w:rsidRPr="00F75040">
      <w:rPr>
        <w:rFonts w:ascii="Arial Narrow" w:hAnsi="Arial Narrow" w:cstheme="minorHAnsi"/>
        <w:sz w:val="16"/>
        <w:szCs w:val="16"/>
      </w:rPr>
      <w:t xml:space="preserve"> vozovnice za upokojence</w:t>
    </w:r>
  </w:p>
  <w:p w14:paraId="4F8D9F9E" w14:textId="77777777" w:rsidR="00442A8C" w:rsidRDefault="00442A8C" w:rsidP="00937F83">
    <w:pPr>
      <w:pStyle w:val="Glava"/>
    </w:pPr>
  </w:p>
  <w:p w14:paraId="5AF2220F" w14:textId="6CD2016D" w:rsidR="00442A8C" w:rsidRPr="00F4640C" w:rsidRDefault="00442A8C" w:rsidP="00937F83">
    <w:pPr>
      <w:pStyle w:val="Glava"/>
    </w:pPr>
    <w:r w:rsidRPr="00D10964">
      <w:rPr>
        <w:rFonts w:asciiTheme="minorHAnsi" w:hAnsiTheme="minorHAnsi" w:cstheme="minorHAnsi"/>
        <w:sz w:val="16"/>
        <w:szCs w:val="16"/>
        <w:lang w:eastAsia="sl-SI"/>
      </w:rPr>
      <mc:AlternateContent>
        <mc:Choice Requires="wps">
          <w:drawing>
            <wp:anchor distT="0" distB="0" distL="114300" distR="114300" simplePos="0" relativeHeight="251659264" behindDoc="0" locked="0" layoutInCell="1" allowOverlap="1" wp14:anchorId="2066EF8F" wp14:editId="3053824A">
              <wp:simplePos x="0" y="0"/>
              <wp:positionH relativeFrom="column">
                <wp:posOffset>0</wp:posOffset>
              </wp:positionH>
              <wp:positionV relativeFrom="paragraph">
                <wp:posOffset>-635</wp:posOffset>
              </wp:positionV>
              <wp:extent cx="5791200" cy="0"/>
              <wp:effectExtent l="0" t="0" r="0" b="0"/>
              <wp:wrapNone/>
              <wp:docPr id="8" name="Raven povezovalni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4C01C8" id="Raven povezovalnik 8" o:spid="_x0000_s1026" alt="&quot;&quot;"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C1E"/>
    <w:multiLevelType w:val="multilevel"/>
    <w:tmpl w:val="99828FD8"/>
    <w:lvl w:ilvl="0">
      <w:start w:val="1"/>
      <w:numFmt w:val="decimal"/>
      <w:pStyle w:val="Naslov1"/>
      <w:lvlText w:val="%1"/>
      <w:lvlJc w:val="left"/>
      <w:pPr>
        <w:ind w:left="1849" w:hanging="432"/>
      </w:pPr>
      <w:rPr>
        <w:rFonts w:hint="default"/>
        <w:color w:val="2F5496" w:themeColor="accent1" w:themeShade="BF"/>
        <w:sz w:val="32"/>
        <w:szCs w:val="32"/>
      </w:rPr>
    </w:lvl>
    <w:lvl w:ilvl="1">
      <w:start w:val="1"/>
      <w:numFmt w:val="decimal"/>
      <w:pStyle w:val="Naslov2"/>
      <w:lvlText w:val="%1.%2"/>
      <w:lvlJc w:val="left"/>
      <w:pPr>
        <w:ind w:left="717" w:hanging="576"/>
      </w:pPr>
      <w:rPr>
        <w:color w:val="2F5496" w:themeColor="accent1" w:themeShade="BF"/>
        <w:sz w:val="24"/>
        <w:szCs w:val="24"/>
      </w:rPr>
    </w:lvl>
    <w:lvl w:ilvl="2">
      <w:start w:val="1"/>
      <w:numFmt w:val="decimal"/>
      <w:pStyle w:val="Naslov3"/>
      <w:lvlText w:val="%1.%2.%3"/>
      <w:lvlJc w:val="left"/>
      <w:pPr>
        <w:ind w:left="3130" w:hanging="720"/>
      </w:pPr>
      <w:rPr>
        <w:color w:val="2F5496" w:themeColor="accent1" w:themeShade="BF"/>
        <w:sz w:val="22"/>
        <w:szCs w:val="22"/>
      </w:rPr>
    </w:lvl>
    <w:lvl w:ilvl="3">
      <w:start w:val="1"/>
      <w:numFmt w:val="decimal"/>
      <w:pStyle w:val="Naslov4"/>
      <w:lvlText w:val="%1.%2.%3.%4"/>
      <w:lvlJc w:val="left"/>
      <w:pPr>
        <w:ind w:left="155" w:hanging="864"/>
      </w:pPr>
      <w:rPr>
        <w:rFonts w:hint="default"/>
      </w:rPr>
    </w:lvl>
    <w:lvl w:ilvl="4">
      <w:start w:val="1"/>
      <w:numFmt w:val="decimal"/>
      <w:pStyle w:val="Naslov5"/>
      <w:lvlText w:val="%1.%2.%3.%4.%5"/>
      <w:lvlJc w:val="left"/>
      <w:pPr>
        <w:ind w:left="299" w:hanging="1008"/>
      </w:pPr>
      <w:rPr>
        <w:rFonts w:hint="default"/>
      </w:rPr>
    </w:lvl>
    <w:lvl w:ilvl="5">
      <w:start w:val="1"/>
      <w:numFmt w:val="decimal"/>
      <w:pStyle w:val="Naslov6"/>
      <w:lvlText w:val="%1.%2.%3.%4.%5.%6"/>
      <w:lvlJc w:val="left"/>
      <w:pPr>
        <w:ind w:left="443" w:hanging="1152"/>
      </w:pPr>
      <w:rPr>
        <w:rFonts w:hint="default"/>
      </w:rPr>
    </w:lvl>
    <w:lvl w:ilvl="6">
      <w:start w:val="1"/>
      <w:numFmt w:val="decimal"/>
      <w:pStyle w:val="Naslov7"/>
      <w:lvlText w:val="%1.%2.%3.%4.%5.%6.%7"/>
      <w:lvlJc w:val="left"/>
      <w:pPr>
        <w:ind w:left="587" w:hanging="1296"/>
      </w:pPr>
      <w:rPr>
        <w:rFonts w:hint="default"/>
      </w:rPr>
    </w:lvl>
    <w:lvl w:ilvl="7">
      <w:start w:val="1"/>
      <w:numFmt w:val="decimal"/>
      <w:pStyle w:val="Naslov8"/>
      <w:lvlText w:val="%1.%2.%3.%4.%5.%6.%7.%8"/>
      <w:lvlJc w:val="left"/>
      <w:pPr>
        <w:ind w:left="731" w:hanging="1440"/>
      </w:pPr>
      <w:rPr>
        <w:rFonts w:hint="default"/>
      </w:rPr>
    </w:lvl>
    <w:lvl w:ilvl="8">
      <w:start w:val="1"/>
      <w:numFmt w:val="decimal"/>
      <w:pStyle w:val="Naslov9"/>
      <w:lvlText w:val="%1.%2.%3.%4.%5.%6.%7.%8.%9"/>
      <w:lvlJc w:val="left"/>
      <w:pPr>
        <w:ind w:left="875" w:hanging="1584"/>
      </w:pPr>
      <w:rPr>
        <w:rFonts w:hint="default"/>
      </w:rPr>
    </w:lvl>
  </w:abstractNum>
  <w:abstractNum w:abstractNumId="1" w15:restartNumberingAfterBreak="0">
    <w:nsid w:val="10134DC1"/>
    <w:multiLevelType w:val="hybridMultilevel"/>
    <w:tmpl w:val="2AC4F9F4"/>
    <w:lvl w:ilvl="0" w:tplc="E836F652">
      <w:start w:val="1"/>
      <w:numFmt w:val="decimalZer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DD0EF8"/>
    <w:multiLevelType w:val="hybridMultilevel"/>
    <w:tmpl w:val="CA886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202D2B"/>
    <w:multiLevelType w:val="hybridMultilevel"/>
    <w:tmpl w:val="97C4B3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3F6BF0"/>
    <w:multiLevelType w:val="hybridMultilevel"/>
    <w:tmpl w:val="B2D638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FDB0E36"/>
    <w:multiLevelType w:val="hybridMultilevel"/>
    <w:tmpl w:val="5BB6DC1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6022627"/>
    <w:multiLevelType w:val="hybridMultilevel"/>
    <w:tmpl w:val="DB1EBA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3762EE"/>
    <w:multiLevelType w:val="hybridMultilevel"/>
    <w:tmpl w:val="FFC6FB5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BEA3407"/>
    <w:multiLevelType w:val="hybridMultilevel"/>
    <w:tmpl w:val="DE22475E"/>
    <w:lvl w:ilvl="0" w:tplc="9A729EB6">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BA139A"/>
    <w:multiLevelType w:val="hybridMultilevel"/>
    <w:tmpl w:val="5B6CD5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A9420F"/>
    <w:multiLevelType w:val="hybridMultilevel"/>
    <w:tmpl w:val="16C60054"/>
    <w:lvl w:ilvl="0" w:tplc="A106FC1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1A76B2B"/>
    <w:multiLevelType w:val="hybridMultilevel"/>
    <w:tmpl w:val="510A5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DF0352B"/>
    <w:multiLevelType w:val="hybridMultilevel"/>
    <w:tmpl w:val="C38C4B10"/>
    <w:lvl w:ilvl="0" w:tplc="A106FC1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E705F3F"/>
    <w:multiLevelType w:val="hybridMultilevel"/>
    <w:tmpl w:val="F91AE502"/>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87421E"/>
    <w:multiLevelType w:val="hybridMultilevel"/>
    <w:tmpl w:val="5ACCBE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3A3660"/>
    <w:multiLevelType w:val="hybridMultilevel"/>
    <w:tmpl w:val="DEFE5A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3856468"/>
    <w:multiLevelType w:val="hybridMultilevel"/>
    <w:tmpl w:val="99281A8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09E4DED"/>
    <w:multiLevelType w:val="hybridMultilevel"/>
    <w:tmpl w:val="5E4CF764"/>
    <w:lvl w:ilvl="0" w:tplc="7848F95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3E6494D"/>
    <w:multiLevelType w:val="multilevel"/>
    <w:tmpl w:val="A4107B5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660"/>
        </w:tabs>
        <w:ind w:left="1660" w:hanging="360"/>
      </w:pPr>
      <w:rPr>
        <w:rFonts w:ascii="Symbol" w:hAnsi="Symbol" w:hint="default"/>
        <w:color w:val="auto"/>
      </w:r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5760"/>
        </w:tabs>
        <w:ind w:left="5760" w:hanging="108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560"/>
        </w:tabs>
        <w:ind w:left="7560" w:hanging="1440"/>
      </w:pPr>
    </w:lvl>
  </w:abstractNum>
  <w:abstractNum w:abstractNumId="19" w15:restartNumberingAfterBreak="0">
    <w:nsid w:val="65500830"/>
    <w:multiLevelType w:val="hybridMultilevel"/>
    <w:tmpl w:val="7B3AC0D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A3A7BE2"/>
    <w:multiLevelType w:val="hybridMultilevel"/>
    <w:tmpl w:val="C172D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A870AC5"/>
    <w:multiLevelType w:val="hybridMultilevel"/>
    <w:tmpl w:val="D56C18C4"/>
    <w:lvl w:ilvl="0" w:tplc="FFFFFFFF">
      <w:start w:val="1"/>
      <w:numFmt w:val="bullet"/>
      <w:pStyle w:val="Alineazaodstavkom"/>
      <w:lvlText w:val="-"/>
      <w:lvlJc w:val="left"/>
      <w:pPr>
        <w:tabs>
          <w:tab w:val="num" w:pos="397"/>
        </w:tabs>
        <w:ind w:left="397" w:hanging="397"/>
      </w:pPr>
      <w:rPr>
        <w:rFonts w:ascii="Arial"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B0467B"/>
    <w:multiLevelType w:val="hybridMultilevel"/>
    <w:tmpl w:val="175A4322"/>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B75460"/>
    <w:multiLevelType w:val="hybridMultilevel"/>
    <w:tmpl w:val="0C0C8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4EF47D4"/>
    <w:multiLevelType w:val="hybridMultilevel"/>
    <w:tmpl w:val="62249BBA"/>
    <w:lvl w:ilvl="0" w:tplc="A312875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75812D40"/>
    <w:multiLevelType w:val="hybridMultilevel"/>
    <w:tmpl w:val="48787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6530F83"/>
    <w:multiLevelType w:val="hybridMultilevel"/>
    <w:tmpl w:val="9C38BB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6C40EAF"/>
    <w:multiLevelType w:val="hybridMultilevel"/>
    <w:tmpl w:val="CF207910"/>
    <w:lvl w:ilvl="0" w:tplc="A106FC1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AEA301E"/>
    <w:multiLevelType w:val="hybridMultilevel"/>
    <w:tmpl w:val="445CF1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9903727">
    <w:abstractNumId w:val="20"/>
  </w:num>
  <w:num w:numId="2" w16cid:durableId="327056357">
    <w:abstractNumId w:val="0"/>
  </w:num>
  <w:num w:numId="3" w16cid:durableId="1037505177">
    <w:abstractNumId w:val="15"/>
  </w:num>
  <w:num w:numId="4" w16cid:durableId="272438885">
    <w:abstractNumId w:val="11"/>
  </w:num>
  <w:num w:numId="5" w16cid:durableId="748425642">
    <w:abstractNumId w:val="21"/>
  </w:num>
  <w:num w:numId="6" w16cid:durableId="301928122">
    <w:abstractNumId w:val="10"/>
  </w:num>
  <w:num w:numId="7" w16cid:durableId="1624920375">
    <w:abstractNumId w:val="27"/>
  </w:num>
  <w:num w:numId="8" w16cid:durableId="1348631380">
    <w:abstractNumId w:val="7"/>
  </w:num>
  <w:num w:numId="9" w16cid:durableId="1128863736">
    <w:abstractNumId w:val="3"/>
  </w:num>
  <w:num w:numId="10" w16cid:durableId="156701354">
    <w:abstractNumId w:val="16"/>
  </w:num>
  <w:num w:numId="11" w16cid:durableId="1719208532">
    <w:abstractNumId w:val="13"/>
  </w:num>
  <w:num w:numId="12" w16cid:durableId="2075816087">
    <w:abstractNumId w:val="22"/>
  </w:num>
  <w:num w:numId="13" w16cid:durableId="1956987011">
    <w:abstractNumId w:val="28"/>
  </w:num>
  <w:num w:numId="14" w16cid:durableId="1341932136">
    <w:abstractNumId w:val="6"/>
  </w:num>
  <w:num w:numId="15" w16cid:durableId="1728071018">
    <w:abstractNumId w:val="26"/>
  </w:num>
  <w:num w:numId="16" w16cid:durableId="658272365">
    <w:abstractNumId w:val="19"/>
  </w:num>
  <w:num w:numId="17" w16cid:durableId="949774904">
    <w:abstractNumId w:val="4"/>
  </w:num>
  <w:num w:numId="18" w16cid:durableId="1561862986">
    <w:abstractNumId w:val="2"/>
  </w:num>
  <w:num w:numId="19" w16cid:durableId="2080858441">
    <w:abstractNumId w:val="14"/>
  </w:num>
  <w:num w:numId="20" w16cid:durableId="1114637907">
    <w:abstractNumId w:val="8"/>
  </w:num>
  <w:num w:numId="21" w16cid:durableId="1483355027">
    <w:abstractNumId w:val="12"/>
  </w:num>
  <w:num w:numId="22" w16cid:durableId="1483616608">
    <w:abstractNumId w:val="5"/>
  </w:num>
  <w:num w:numId="23" w16cid:durableId="1294485793">
    <w:abstractNumId w:val="0"/>
    <w:lvlOverride w:ilvl="0">
      <w:startOverride w:val="6"/>
    </w:lvlOverride>
    <w:lvlOverride w:ilvl="1">
      <w:startOverride w:val="2"/>
    </w:lvlOverride>
  </w:num>
  <w:num w:numId="24" w16cid:durableId="96485002">
    <w:abstractNumId w:val="25"/>
  </w:num>
  <w:num w:numId="25" w16cid:durableId="1164316465">
    <w:abstractNumId w:val="18"/>
  </w:num>
  <w:num w:numId="26" w16cid:durableId="1514107278">
    <w:abstractNumId w:val="9"/>
  </w:num>
  <w:num w:numId="27" w16cid:durableId="1897233803">
    <w:abstractNumId w:val="17"/>
  </w:num>
  <w:num w:numId="28" w16cid:durableId="730153896">
    <w:abstractNumId w:val="1"/>
  </w:num>
  <w:num w:numId="29" w16cid:durableId="991830205">
    <w:abstractNumId w:val="24"/>
  </w:num>
  <w:num w:numId="30" w16cid:durableId="138263344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D76"/>
    <w:rsid w:val="00001510"/>
    <w:rsid w:val="00002FE9"/>
    <w:rsid w:val="00005219"/>
    <w:rsid w:val="00013C20"/>
    <w:rsid w:val="000140DB"/>
    <w:rsid w:val="000169CA"/>
    <w:rsid w:val="00017D7F"/>
    <w:rsid w:val="000248A0"/>
    <w:rsid w:val="0003167D"/>
    <w:rsid w:val="00031894"/>
    <w:rsid w:val="00035098"/>
    <w:rsid w:val="00046173"/>
    <w:rsid w:val="0004642E"/>
    <w:rsid w:val="00050A08"/>
    <w:rsid w:val="00052FD7"/>
    <w:rsid w:val="000638E4"/>
    <w:rsid w:val="00064F9B"/>
    <w:rsid w:val="00065EBA"/>
    <w:rsid w:val="00067482"/>
    <w:rsid w:val="000674AE"/>
    <w:rsid w:val="00072E6F"/>
    <w:rsid w:val="00092B4D"/>
    <w:rsid w:val="000B253E"/>
    <w:rsid w:val="000B4150"/>
    <w:rsid w:val="000B5D68"/>
    <w:rsid w:val="000C0827"/>
    <w:rsid w:val="000F0B5D"/>
    <w:rsid w:val="000F15E7"/>
    <w:rsid w:val="001000CA"/>
    <w:rsid w:val="001002C8"/>
    <w:rsid w:val="00101808"/>
    <w:rsid w:val="001041E2"/>
    <w:rsid w:val="0011585B"/>
    <w:rsid w:val="001207A7"/>
    <w:rsid w:val="00121852"/>
    <w:rsid w:val="0012310E"/>
    <w:rsid w:val="001259E3"/>
    <w:rsid w:val="001276C2"/>
    <w:rsid w:val="00127BC4"/>
    <w:rsid w:val="00143667"/>
    <w:rsid w:val="00156CC6"/>
    <w:rsid w:val="0016522D"/>
    <w:rsid w:val="00165F5A"/>
    <w:rsid w:val="00166420"/>
    <w:rsid w:val="00167F47"/>
    <w:rsid w:val="00185CE7"/>
    <w:rsid w:val="00190D76"/>
    <w:rsid w:val="00192B8F"/>
    <w:rsid w:val="00192DF1"/>
    <w:rsid w:val="001943BB"/>
    <w:rsid w:val="001A19F1"/>
    <w:rsid w:val="001C022F"/>
    <w:rsid w:val="001C63C1"/>
    <w:rsid w:val="001D6C3B"/>
    <w:rsid w:val="001E2442"/>
    <w:rsid w:val="0020723E"/>
    <w:rsid w:val="00216187"/>
    <w:rsid w:val="0021677D"/>
    <w:rsid w:val="00220589"/>
    <w:rsid w:val="0022075C"/>
    <w:rsid w:val="00220CD8"/>
    <w:rsid w:val="00222A4C"/>
    <w:rsid w:val="00226116"/>
    <w:rsid w:val="002277DF"/>
    <w:rsid w:val="002350C8"/>
    <w:rsid w:val="00241A3D"/>
    <w:rsid w:val="00264847"/>
    <w:rsid w:val="002753C1"/>
    <w:rsid w:val="00283D78"/>
    <w:rsid w:val="00290372"/>
    <w:rsid w:val="002907A1"/>
    <w:rsid w:val="00291DB1"/>
    <w:rsid w:val="0029482C"/>
    <w:rsid w:val="00296DC2"/>
    <w:rsid w:val="002A0FC5"/>
    <w:rsid w:val="002A4354"/>
    <w:rsid w:val="002D5678"/>
    <w:rsid w:val="002E5FC3"/>
    <w:rsid w:val="002F1D07"/>
    <w:rsid w:val="002F69DF"/>
    <w:rsid w:val="0030114F"/>
    <w:rsid w:val="003012F5"/>
    <w:rsid w:val="00306F29"/>
    <w:rsid w:val="00310FBC"/>
    <w:rsid w:val="003202F0"/>
    <w:rsid w:val="00322A7A"/>
    <w:rsid w:val="003244C7"/>
    <w:rsid w:val="00331001"/>
    <w:rsid w:val="00332C80"/>
    <w:rsid w:val="00332DA6"/>
    <w:rsid w:val="00333A39"/>
    <w:rsid w:val="00335B9E"/>
    <w:rsid w:val="00340C0C"/>
    <w:rsid w:val="00343D3D"/>
    <w:rsid w:val="0035142D"/>
    <w:rsid w:val="00354238"/>
    <w:rsid w:val="003669EA"/>
    <w:rsid w:val="003672E5"/>
    <w:rsid w:val="00374957"/>
    <w:rsid w:val="00384D5B"/>
    <w:rsid w:val="00386E2D"/>
    <w:rsid w:val="00387368"/>
    <w:rsid w:val="003978D7"/>
    <w:rsid w:val="003B64A1"/>
    <w:rsid w:val="003B6591"/>
    <w:rsid w:val="003C7984"/>
    <w:rsid w:val="003E26BA"/>
    <w:rsid w:val="003E5631"/>
    <w:rsid w:val="00402AD6"/>
    <w:rsid w:val="00411491"/>
    <w:rsid w:val="00414537"/>
    <w:rsid w:val="00423822"/>
    <w:rsid w:val="00425BCC"/>
    <w:rsid w:val="00425C39"/>
    <w:rsid w:val="004409EE"/>
    <w:rsid w:val="00442A8C"/>
    <w:rsid w:val="0044480D"/>
    <w:rsid w:val="00452A88"/>
    <w:rsid w:val="00454929"/>
    <w:rsid w:val="00464CC7"/>
    <w:rsid w:val="00472380"/>
    <w:rsid w:val="00474B9D"/>
    <w:rsid w:val="00476A2A"/>
    <w:rsid w:val="00487286"/>
    <w:rsid w:val="004A6B84"/>
    <w:rsid w:val="004B7049"/>
    <w:rsid w:val="00514198"/>
    <w:rsid w:val="0052266E"/>
    <w:rsid w:val="0052340E"/>
    <w:rsid w:val="005279A3"/>
    <w:rsid w:val="005338D3"/>
    <w:rsid w:val="0054044E"/>
    <w:rsid w:val="00560A09"/>
    <w:rsid w:val="0056206B"/>
    <w:rsid w:val="00565936"/>
    <w:rsid w:val="00575CBF"/>
    <w:rsid w:val="00582244"/>
    <w:rsid w:val="0059400A"/>
    <w:rsid w:val="005C1C47"/>
    <w:rsid w:val="005C2AE3"/>
    <w:rsid w:val="005C2B39"/>
    <w:rsid w:val="005C5EF0"/>
    <w:rsid w:val="005D5636"/>
    <w:rsid w:val="005D6EDA"/>
    <w:rsid w:val="005E209F"/>
    <w:rsid w:val="005E31C9"/>
    <w:rsid w:val="005E3825"/>
    <w:rsid w:val="00600A71"/>
    <w:rsid w:val="00602853"/>
    <w:rsid w:val="006154A4"/>
    <w:rsid w:val="00621AB9"/>
    <w:rsid w:val="0063047D"/>
    <w:rsid w:val="00635074"/>
    <w:rsid w:val="0064378E"/>
    <w:rsid w:val="00645FF5"/>
    <w:rsid w:val="006520B6"/>
    <w:rsid w:val="00656958"/>
    <w:rsid w:val="006601CB"/>
    <w:rsid w:val="0068111F"/>
    <w:rsid w:val="00685307"/>
    <w:rsid w:val="0069508A"/>
    <w:rsid w:val="006B0DDE"/>
    <w:rsid w:val="006B0E2C"/>
    <w:rsid w:val="006B4CDE"/>
    <w:rsid w:val="006C5DDD"/>
    <w:rsid w:val="006D56DF"/>
    <w:rsid w:val="006E7CD9"/>
    <w:rsid w:val="006F16B6"/>
    <w:rsid w:val="00701A9B"/>
    <w:rsid w:val="007500FC"/>
    <w:rsid w:val="00762A7B"/>
    <w:rsid w:val="007657C9"/>
    <w:rsid w:val="00772584"/>
    <w:rsid w:val="00774556"/>
    <w:rsid w:val="00775490"/>
    <w:rsid w:val="00775F9C"/>
    <w:rsid w:val="00791FC7"/>
    <w:rsid w:val="007B1040"/>
    <w:rsid w:val="007B1567"/>
    <w:rsid w:val="007B61E7"/>
    <w:rsid w:val="007C1AEB"/>
    <w:rsid w:val="007C781A"/>
    <w:rsid w:val="007E51E2"/>
    <w:rsid w:val="007F32F7"/>
    <w:rsid w:val="007F3D23"/>
    <w:rsid w:val="007F5F5F"/>
    <w:rsid w:val="00800980"/>
    <w:rsid w:val="00800A5F"/>
    <w:rsid w:val="008046E9"/>
    <w:rsid w:val="0082119C"/>
    <w:rsid w:val="00827AB4"/>
    <w:rsid w:val="00837D0E"/>
    <w:rsid w:val="008422CF"/>
    <w:rsid w:val="00851D7D"/>
    <w:rsid w:val="008542B4"/>
    <w:rsid w:val="00854391"/>
    <w:rsid w:val="00865D8B"/>
    <w:rsid w:val="00872EEF"/>
    <w:rsid w:val="0087466F"/>
    <w:rsid w:val="0087496E"/>
    <w:rsid w:val="00876688"/>
    <w:rsid w:val="00881EF7"/>
    <w:rsid w:val="008827F9"/>
    <w:rsid w:val="00883180"/>
    <w:rsid w:val="0088785D"/>
    <w:rsid w:val="00891A04"/>
    <w:rsid w:val="00897327"/>
    <w:rsid w:val="00897FC7"/>
    <w:rsid w:val="008A13D2"/>
    <w:rsid w:val="008A326A"/>
    <w:rsid w:val="008A6A0A"/>
    <w:rsid w:val="008B2DA4"/>
    <w:rsid w:val="008C6211"/>
    <w:rsid w:val="008D0B0B"/>
    <w:rsid w:val="008D32F3"/>
    <w:rsid w:val="008E2E56"/>
    <w:rsid w:val="008F0577"/>
    <w:rsid w:val="008F1571"/>
    <w:rsid w:val="008F2155"/>
    <w:rsid w:val="008F69A3"/>
    <w:rsid w:val="00910D5E"/>
    <w:rsid w:val="00910FA7"/>
    <w:rsid w:val="0091355C"/>
    <w:rsid w:val="00936CA2"/>
    <w:rsid w:val="00937F83"/>
    <w:rsid w:val="00946226"/>
    <w:rsid w:val="0095222B"/>
    <w:rsid w:val="00957501"/>
    <w:rsid w:val="00957582"/>
    <w:rsid w:val="009625E7"/>
    <w:rsid w:val="009631CD"/>
    <w:rsid w:val="00975EEF"/>
    <w:rsid w:val="00986DA0"/>
    <w:rsid w:val="00990D88"/>
    <w:rsid w:val="009A293E"/>
    <w:rsid w:val="009A5B9D"/>
    <w:rsid w:val="009A7027"/>
    <w:rsid w:val="009B62EC"/>
    <w:rsid w:val="009C3E58"/>
    <w:rsid w:val="009C781E"/>
    <w:rsid w:val="009D43AB"/>
    <w:rsid w:val="009E25AE"/>
    <w:rsid w:val="009E2F2A"/>
    <w:rsid w:val="009F521B"/>
    <w:rsid w:val="009F7D07"/>
    <w:rsid w:val="00A013E7"/>
    <w:rsid w:val="00A031E2"/>
    <w:rsid w:val="00A13CD5"/>
    <w:rsid w:val="00A25242"/>
    <w:rsid w:val="00A35F80"/>
    <w:rsid w:val="00A531A5"/>
    <w:rsid w:val="00A56453"/>
    <w:rsid w:val="00A61809"/>
    <w:rsid w:val="00A63FFE"/>
    <w:rsid w:val="00A64D22"/>
    <w:rsid w:val="00A7047A"/>
    <w:rsid w:val="00A84CB3"/>
    <w:rsid w:val="00A85544"/>
    <w:rsid w:val="00A91ABF"/>
    <w:rsid w:val="00A91B77"/>
    <w:rsid w:val="00A94216"/>
    <w:rsid w:val="00A965F9"/>
    <w:rsid w:val="00AB716B"/>
    <w:rsid w:val="00AC0045"/>
    <w:rsid w:val="00AD4557"/>
    <w:rsid w:val="00AD62AA"/>
    <w:rsid w:val="00AE6E85"/>
    <w:rsid w:val="00AF4FBD"/>
    <w:rsid w:val="00B15272"/>
    <w:rsid w:val="00B36342"/>
    <w:rsid w:val="00B3704D"/>
    <w:rsid w:val="00B478FC"/>
    <w:rsid w:val="00B53C79"/>
    <w:rsid w:val="00B64D17"/>
    <w:rsid w:val="00B66EE1"/>
    <w:rsid w:val="00B76374"/>
    <w:rsid w:val="00B77744"/>
    <w:rsid w:val="00B778BB"/>
    <w:rsid w:val="00BA6581"/>
    <w:rsid w:val="00BA6CDA"/>
    <w:rsid w:val="00BD1C95"/>
    <w:rsid w:val="00BD6ACB"/>
    <w:rsid w:val="00BE0CEF"/>
    <w:rsid w:val="00BE0FBA"/>
    <w:rsid w:val="00BE4023"/>
    <w:rsid w:val="00BE41C9"/>
    <w:rsid w:val="00BE7865"/>
    <w:rsid w:val="00BF1DA7"/>
    <w:rsid w:val="00BF5DE1"/>
    <w:rsid w:val="00BF64B3"/>
    <w:rsid w:val="00C04863"/>
    <w:rsid w:val="00C20F75"/>
    <w:rsid w:val="00C237A5"/>
    <w:rsid w:val="00C35FDC"/>
    <w:rsid w:val="00C409F4"/>
    <w:rsid w:val="00C4595F"/>
    <w:rsid w:val="00C47E5C"/>
    <w:rsid w:val="00C5263F"/>
    <w:rsid w:val="00C8342F"/>
    <w:rsid w:val="00C852F4"/>
    <w:rsid w:val="00C86356"/>
    <w:rsid w:val="00C87FD2"/>
    <w:rsid w:val="00C92D2E"/>
    <w:rsid w:val="00C93175"/>
    <w:rsid w:val="00C95381"/>
    <w:rsid w:val="00CA2506"/>
    <w:rsid w:val="00CA6991"/>
    <w:rsid w:val="00CB16DE"/>
    <w:rsid w:val="00CD4215"/>
    <w:rsid w:val="00CE2110"/>
    <w:rsid w:val="00CE2862"/>
    <w:rsid w:val="00CF1BD3"/>
    <w:rsid w:val="00CF2904"/>
    <w:rsid w:val="00D008C1"/>
    <w:rsid w:val="00D0376D"/>
    <w:rsid w:val="00D10249"/>
    <w:rsid w:val="00D11732"/>
    <w:rsid w:val="00D23143"/>
    <w:rsid w:val="00D31F83"/>
    <w:rsid w:val="00D3454D"/>
    <w:rsid w:val="00D417EF"/>
    <w:rsid w:val="00D504ED"/>
    <w:rsid w:val="00D50D71"/>
    <w:rsid w:val="00D56D8A"/>
    <w:rsid w:val="00D73166"/>
    <w:rsid w:val="00D7351D"/>
    <w:rsid w:val="00D73EA7"/>
    <w:rsid w:val="00D81492"/>
    <w:rsid w:val="00D84CB8"/>
    <w:rsid w:val="00D871AA"/>
    <w:rsid w:val="00D945BF"/>
    <w:rsid w:val="00DB0A99"/>
    <w:rsid w:val="00DB3069"/>
    <w:rsid w:val="00DB5F53"/>
    <w:rsid w:val="00DE3AA3"/>
    <w:rsid w:val="00DF12B6"/>
    <w:rsid w:val="00E00278"/>
    <w:rsid w:val="00E208C6"/>
    <w:rsid w:val="00E23724"/>
    <w:rsid w:val="00E271B0"/>
    <w:rsid w:val="00E41E1B"/>
    <w:rsid w:val="00E42A96"/>
    <w:rsid w:val="00E462D1"/>
    <w:rsid w:val="00E52717"/>
    <w:rsid w:val="00E53196"/>
    <w:rsid w:val="00E67B58"/>
    <w:rsid w:val="00E80679"/>
    <w:rsid w:val="00E81067"/>
    <w:rsid w:val="00E96293"/>
    <w:rsid w:val="00EA39F1"/>
    <w:rsid w:val="00EA3B1D"/>
    <w:rsid w:val="00EB447E"/>
    <w:rsid w:val="00EC1421"/>
    <w:rsid w:val="00EC5095"/>
    <w:rsid w:val="00ED77D3"/>
    <w:rsid w:val="00EE7C1A"/>
    <w:rsid w:val="00EE7E6F"/>
    <w:rsid w:val="00EF3351"/>
    <w:rsid w:val="00F1022A"/>
    <w:rsid w:val="00F10BE5"/>
    <w:rsid w:val="00F1636C"/>
    <w:rsid w:val="00F17862"/>
    <w:rsid w:val="00F2699B"/>
    <w:rsid w:val="00F30430"/>
    <w:rsid w:val="00F3100C"/>
    <w:rsid w:val="00F3371E"/>
    <w:rsid w:val="00F371E2"/>
    <w:rsid w:val="00F37C09"/>
    <w:rsid w:val="00F501C7"/>
    <w:rsid w:val="00F54C34"/>
    <w:rsid w:val="00F65B60"/>
    <w:rsid w:val="00F6734C"/>
    <w:rsid w:val="00F71A0A"/>
    <w:rsid w:val="00F72625"/>
    <w:rsid w:val="00F74613"/>
    <w:rsid w:val="00F75040"/>
    <w:rsid w:val="00F84CA7"/>
    <w:rsid w:val="00FA595A"/>
    <w:rsid w:val="00FB4071"/>
    <w:rsid w:val="00FB4480"/>
    <w:rsid w:val="00FB598D"/>
    <w:rsid w:val="00FB5FE8"/>
    <w:rsid w:val="00FB6DF6"/>
    <w:rsid w:val="00FC17A4"/>
    <w:rsid w:val="00FD3531"/>
    <w:rsid w:val="00FE7C85"/>
    <w:rsid w:val="00FF46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55D556"/>
  <w15:chartTrackingRefBased/>
  <w15:docId w15:val="{219054F3-B902-45EF-BBD7-F33EF6B3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0D76"/>
    <w:pPr>
      <w:suppressAutoHyphens/>
      <w:spacing w:after="0" w:line="240" w:lineRule="auto"/>
    </w:pPr>
    <w:rPr>
      <w:rFonts w:ascii="Arial" w:eastAsia="Times New Roman" w:hAnsi="Arial" w:cs="Times New Roman"/>
      <w:szCs w:val="24"/>
      <w:lang w:eastAsia="ar-SA"/>
    </w:rPr>
  </w:style>
  <w:style w:type="paragraph" w:styleId="Naslov1">
    <w:name w:val="heading 1"/>
    <w:basedOn w:val="Navaden"/>
    <w:next w:val="Navaden"/>
    <w:link w:val="Naslov1Znak"/>
    <w:uiPriority w:val="9"/>
    <w:qFormat/>
    <w:rsid w:val="00190D76"/>
    <w:pPr>
      <w:keepNext/>
      <w:keepLines/>
      <w:numPr>
        <w:numId w:val="2"/>
      </w:numPr>
      <w:spacing w:line="360" w:lineRule="auto"/>
      <w:ind w:left="432"/>
      <w:jc w:val="both"/>
      <w:outlineLvl w:val="0"/>
    </w:pPr>
    <w:rPr>
      <w:rFonts w:eastAsiaTheme="majorEastAsia" w:cstheme="majorBidi"/>
      <w:b/>
      <w:sz w:val="32"/>
      <w:szCs w:val="32"/>
    </w:rPr>
  </w:style>
  <w:style w:type="paragraph" w:styleId="Naslov2">
    <w:name w:val="heading 2"/>
    <w:basedOn w:val="Navaden"/>
    <w:next w:val="Navaden"/>
    <w:link w:val="Naslov2Znak"/>
    <w:qFormat/>
    <w:rsid w:val="00190D76"/>
    <w:pPr>
      <w:keepNext/>
      <w:numPr>
        <w:ilvl w:val="1"/>
        <w:numId w:val="2"/>
      </w:numPr>
      <w:tabs>
        <w:tab w:val="num" w:pos="0"/>
      </w:tabs>
      <w:spacing w:before="240" w:after="60" w:line="360" w:lineRule="auto"/>
      <w:ind w:left="576"/>
      <w:outlineLvl w:val="1"/>
    </w:pPr>
    <w:rPr>
      <w:rFonts w:cs="Arial"/>
      <w:b/>
      <w:bCs/>
      <w:iCs/>
      <w:sz w:val="28"/>
      <w:szCs w:val="28"/>
    </w:rPr>
  </w:style>
  <w:style w:type="paragraph" w:styleId="Naslov3">
    <w:name w:val="heading 3"/>
    <w:basedOn w:val="Navaden"/>
    <w:next w:val="Navaden"/>
    <w:link w:val="Naslov3Znak"/>
    <w:uiPriority w:val="9"/>
    <w:unhideWhenUsed/>
    <w:qFormat/>
    <w:rsid w:val="00190D76"/>
    <w:pPr>
      <w:keepNext/>
      <w:keepLines/>
      <w:numPr>
        <w:ilvl w:val="2"/>
        <w:numId w:val="2"/>
      </w:numPr>
      <w:spacing w:before="40"/>
      <w:ind w:left="720"/>
      <w:outlineLvl w:val="2"/>
    </w:pPr>
    <w:rPr>
      <w:rFonts w:eastAsiaTheme="majorEastAsia" w:cstheme="majorBidi"/>
      <w:b/>
      <w:color w:val="000000" w:themeColor="text1"/>
    </w:rPr>
  </w:style>
  <w:style w:type="paragraph" w:styleId="Naslov4">
    <w:name w:val="heading 4"/>
    <w:basedOn w:val="Navaden"/>
    <w:next w:val="Navaden"/>
    <w:link w:val="Naslov4Znak"/>
    <w:uiPriority w:val="9"/>
    <w:semiHidden/>
    <w:unhideWhenUsed/>
    <w:qFormat/>
    <w:rsid w:val="00190D76"/>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190D76"/>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190D76"/>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190D76"/>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190D7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190D7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90D76"/>
    <w:rPr>
      <w:rFonts w:ascii="Arial" w:eastAsiaTheme="majorEastAsia" w:hAnsi="Arial" w:cstheme="majorBidi"/>
      <w:b/>
      <w:noProof/>
      <w:sz w:val="32"/>
      <w:szCs w:val="32"/>
      <w:lang w:eastAsia="ar-SA"/>
    </w:rPr>
  </w:style>
  <w:style w:type="character" w:customStyle="1" w:styleId="Naslov2Znak">
    <w:name w:val="Naslov 2 Znak"/>
    <w:basedOn w:val="Privzetapisavaodstavka"/>
    <w:link w:val="Naslov2"/>
    <w:rsid w:val="00190D76"/>
    <w:rPr>
      <w:rFonts w:ascii="Arial" w:eastAsia="Times New Roman" w:hAnsi="Arial" w:cs="Arial"/>
      <w:b/>
      <w:bCs/>
      <w:iCs/>
      <w:noProof/>
      <w:sz w:val="28"/>
      <w:szCs w:val="28"/>
      <w:lang w:eastAsia="ar-SA"/>
    </w:rPr>
  </w:style>
  <w:style w:type="character" w:customStyle="1" w:styleId="Naslov3Znak">
    <w:name w:val="Naslov 3 Znak"/>
    <w:basedOn w:val="Privzetapisavaodstavka"/>
    <w:link w:val="Naslov3"/>
    <w:uiPriority w:val="9"/>
    <w:rsid w:val="00190D76"/>
    <w:rPr>
      <w:rFonts w:ascii="Arial" w:eastAsiaTheme="majorEastAsia" w:hAnsi="Arial" w:cstheme="majorBidi"/>
      <w:b/>
      <w:noProof/>
      <w:color w:val="000000" w:themeColor="text1"/>
      <w:szCs w:val="24"/>
      <w:lang w:eastAsia="ar-SA"/>
    </w:rPr>
  </w:style>
  <w:style w:type="character" w:customStyle="1" w:styleId="Naslov4Znak">
    <w:name w:val="Naslov 4 Znak"/>
    <w:basedOn w:val="Privzetapisavaodstavka"/>
    <w:link w:val="Naslov4"/>
    <w:uiPriority w:val="9"/>
    <w:semiHidden/>
    <w:rsid w:val="00190D76"/>
    <w:rPr>
      <w:rFonts w:asciiTheme="majorHAnsi" w:eastAsiaTheme="majorEastAsia" w:hAnsiTheme="majorHAnsi" w:cstheme="majorBidi"/>
      <w:i/>
      <w:iCs/>
      <w:noProof/>
      <w:color w:val="2F5496" w:themeColor="accent1" w:themeShade="BF"/>
      <w:szCs w:val="24"/>
      <w:lang w:eastAsia="ar-SA"/>
    </w:rPr>
  </w:style>
  <w:style w:type="character" w:customStyle="1" w:styleId="Naslov5Znak">
    <w:name w:val="Naslov 5 Znak"/>
    <w:basedOn w:val="Privzetapisavaodstavka"/>
    <w:link w:val="Naslov5"/>
    <w:uiPriority w:val="9"/>
    <w:semiHidden/>
    <w:rsid w:val="00190D76"/>
    <w:rPr>
      <w:rFonts w:asciiTheme="majorHAnsi" w:eastAsiaTheme="majorEastAsia" w:hAnsiTheme="majorHAnsi" w:cstheme="majorBidi"/>
      <w:noProof/>
      <w:color w:val="2F5496" w:themeColor="accent1" w:themeShade="BF"/>
      <w:szCs w:val="24"/>
      <w:lang w:eastAsia="ar-SA"/>
    </w:rPr>
  </w:style>
  <w:style w:type="character" w:customStyle="1" w:styleId="Naslov6Znak">
    <w:name w:val="Naslov 6 Znak"/>
    <w:basedOn w:val="Privzetapisavaodstavka"/>
    <w:link w:val="Naslov6"/>
    <w:uiPriority w:val="9"/>
    <w:semiHidden/>
    <w:rsid w:val="00190D76"/>
    <w:rPr>
      <w:rFonts w:asciiTheme="majorHAnsi" w:eastAsiaTheme="majorEastAsia" w:hAnsiTheme="majorHAnsi" w:cstheme="majorBidi"/>
      <w:noProof/>
      <w:color w:val="1F3763" w:themeColor="accent1" w:themeShade="7F"/>
      <w:szCs w:val="24"/>
      <w:lang w:eastAsia="ar-SA"/>
    </w:rPr>
  </w:style>
  <w:style w:type="character" w:customStyle="1" w:styleId="Naslov7Znak">
    <w:name w:val="Naslov 7 Znak"/>
    <w:basedOn w:val="Privzetapisavaodstavka"/>
    <w:link w:val="Naslov7"/>
    <w:uiPriority w:val="9"/>
    <w:semiHidden/>
    <w:rsid w:val="00190D76"/>
    <w:rPr>
      <w:rFonts w:asciiTheme="majorHAnsi" w:eastAsiaTheme="majorEastAsia" w:hAnsiTheme="majorHAnsi" w:cstheme="majorBidi"/>
      <w:i/>
      <w:iCs/>
      <w:noProof/>
      <w:color w:val="1F3763" w:themeColor="accent1" w:themeShade="7F"/>
      <w:szCs w:val="24"/>
      <w:lang w:eastAsia="ar-SA"/>
    </w:rPr>
  </w:style>
  <w:style w:type="character" w:customStyle="1" w:styleId="Naslov8Znak">
    <w:name w:val="Naslov 8 Znak"/>
    <w:basedOn w:val="Privzetapisavaodstavka"/>
    <w:link w:val="Naslov8"/>
    <w:uiPriority w:val="9"/>
    <w:semiHidden/>
    <w:rsid w:val="00190D76"/>
    <w:rPr>
      <w:rFonts w:asciiTheme="majorHAnsi" w:eastAsiaTheme="majorEastAsia" w:hAnsiTheme="majorHAnsi" w:cstheme="majorBidi"/>
      <w:noProof/>
      <w:color w:val="272727" w:themeColor="text1" w:themeTint="D8"/>
      <w:sz w:val="21"/>
      <w:szCs w:val="21"/>
      <w:lang w:eastAsia="ar-SA"/>
    </w:rPr>
  </w:style>
  <w:style w:type="character" w:customStyle="1" w:styleId="Naslov9Znak">
    <w:name w:val="Naslov 9 Znak"/>
    <w:basedOn w:val="Privzetapisavaodstavka"/>
    <w:link w:val="Naslov9"/>
    <w:uiPriority w:val="9"/>
    <w:semiHidden/>
    <w:rsid w:val="00190D76"/>
    <w:rPr>
      <w:rFonts w:asciiTheme="majorHAnsi" w:eastAsiaTheme="majorEastAsia" w:hAnsiTheme="majorHAnsi" w:cstheme="majorBidi"/>
      <w:i/>
      <w:iCs/>
      <w:noProof/>
      <w:color w:val="272727" w:themeColor="text1" w:themeTint="D8"/>
      <w:sz w:val="21"/>
      <w:szCs w:val="21"/>
      <w:lang w:eastAsia="ar-SA"/>
    </w:rPr>
  </w:style>
  <w:style w:type="table" w:styleId="Tabelamrea">
    <w:name w:val="Table Grid"/>
    <w:basedOn w:val="Navadnatabela"/>
    <w:uiPriority w:val="39"/>
    <w:rsid w:val="0019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190D76"/>
    <w:rPr>
      <w:i/>
      <w:iCs/>
    </w:rPr>
  </w:style>
  <w:style w:type="paragraph" w:styleId="Odstavekseznama">
    <w:name w:val="List Paragraph"/>
    <w:basedOn w:val="Navaden"/>
    <w:uiPriority w:val="34"/>
    <w:qFormat/>
    <w:rsid w:val="00190D76"/>
    <w:pPr>
      <w:ind w:left="720"/>
      <w:contextualSpacing/>
    </w:pPr>
  </w:style>
  <w:style w:type="table" w:styleId="Srednjiseznam1poudarek5">
    <w:name w:val="Medium List 1 Accent 5"/>
    <w:basedOn w:val="Navadnatabela"/>
    <w:uiPriority w:val="65"/>
    <w:rsid w:val="00190D7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len">
    <w:name w:val="len"/>
    <w:basedOn w:val="Navaden"/>
    <w:rsid w:val="00190D76"/>
    <w:pPr>
      <w:suppressAutoHyphens w:val="0"/>
      <w:spacing w:before="100" w:beforeAutospacing="1" w:after="100" w:afterAutospacing="1"/>
    </w:pPr>
    <w:rPr>
      <w:rFonts w:ascii="Times New Roman" w:hAnsi="Times New Roman"/>
      <w:sz w:val="24"/>
      <w:lang w:eastAsia="sl-SI"/>
    </w:rPr>
  </w:style>
  <w:style w:type="paragraph" w:customStyle="1" w:styleId="lennaslov">
    <w:name w:val="lennaslov"/>
    <w:basedOn w:val="Navaden"/>
    <w:rsid w:val="00190D76"/>
    <w:pPr>
      <w:suppressAutoHyphens w:val="0"/>
      <w:spacing w:before="100" w:beforeAutospacing="1" w:after="100" w:afterAutospacing="1"/>
    </w:pPr>
    <w:rPr>
      <w:rFonts w:ascii="Times New Roman" w:hAnsi="Times New Roman"/>
      <w:sz w:val="24"/>
      <w:lang w:eastAsia="sl-SI"/>
    </w:rPr>
  </w:style>
  <w:style w:type="paragraph" w:customStyle="1" w:styleId="odstavek">
    <w:name w:val="odstavek"/>
    <w:basedOn w:val="Navaden"/>
    <w:rsid w:val="00190D76"/>
    <w:pPr>
      <w:suppressAutoHyphens w:val="0"/>
      <w:spacing w:before="100" w:beforeAutospacing="1" w:after="100" w:afterAutospacing="1"/>
    </w:pPr>
    <w:rPr>
      <w:rFonts w:ascii="Times New Roman" w:hAnsi="Times New Roman"/>
      <w:sz w:val="24"/>
      <w:lang w:eastAsia="sl-SI"/>
    </w:rPr>
  </w:style>
  <w:style w:type="paragraph" w:styleId="Napis">
    <w:name w:val="caption"/>
    <w:basedOn w:val="Navaden"/>
    <w:next w:val="Navaden"/>
    <w:uiPriority w:val="35"/>
    <w:unhideWhenUsed/>
    <w:qFormat/>
    <w:rsid w:val="00190D76"/>
    <w:pPr>
      <w:spacing w:after="200"/>
    </w:pPr>
    <w:rPr>
      <w:iCs/>
      <w:sz w:val="18"/>
      <w:szCs w:val="18"/>
    </w:rPr>
  </w:style>
  <w:style w:type="paragraph" w:styleId="Sprotnaopomba-besedilo">
    <w:name w:val="footnote text"/>
    <w:aliases w:val="IFZ f,Footnote,Fußnote,-E Fußnotentext,Fußnotentext Ursprung"/>
    <w:basedOn w:val="Navaden"/>
    <w:link w:val="Sprotnaopomba-besediloZnak"/>
    <w:uiPriority w:val="99"/>
    <w:rsid w:val="00190D76"/>
    <w:pPr>
      <w:suppressAutoHyphens w:val="0"/>
    </w:pPr>
    <w:rPr>
      <w:rFonts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190D76"/>
    <w:rPr>
      <w:rFonts w:ascii="Arial" w:eastAsia="Times New Roman" w:hAnsi="Arial" w:cs="Arial"/>
      <w:noProof/>
      <w:sz w:val="20"/>
      <w:szCs w:val="20"/>
      <w:lang w:eastAsia="sl-SI"/>
    </w:rPr>
  </w:style>
  <w:style w:type="character" w:styleId="Sprotnaopomba-sklic">
    <w:name w:val="footnote reference"/>
    <w:aliases w:val="Footnote number,-E Fußnotenzeichen"/>
    <w:uiPriority w:val="99"/>
    <w:semiHidden/>
    <w:rsid w:val="00190D76"/>
    <w:rPr>
      <w:vertAlign w:val="superscript"/>
    </w:rPr>
  </w:style>
  <w:style w:type="character" w:styleId="Hiperpovezava">
    <w:name w:val="Hyperlink"/>
    <w:basedOn w:val="Privzetapisavaodstavka"/>
    <w:uiPriority w:val="99"/>
    <w:unhideWhenUsed/>
    <w:rsid w:val="00190D76"/>
    <w:rPr>
      <w:color w:val="0563C1"/>
      <w:u w:val="single"/>
    </w:rPr>
  </w:style>
  <w:style w:type="character" w:styleId="SledenaHiperpovezava">
    <w:name w:val="FollowedHyperlink"/>
    <w:basedOn w:val="Privzetapisavaodstavka"/>
    <w:uiPriority w:val="99"/>
    <w:semiHidden/>
    <w:unhideWhenUsed/>
    <w:rsid w:val="00190D76"/>
    <w:rPr>
      <w:color w:val="954F72"/>
      <w:u w:val="single"/>
    </w:rPr>
  </w:style>
  <w:style w:type="paragraph" w:customStyle="1" w:styleId="msonormal0">
    <w:name w:val="msonormal"/>
    <w:basedOn w:val="Navaden"/>
    <w:rsid w:val="00190D76"/>
    <w:pPr>
      <w:suppressAutoHyphens w:val="0"/>
      <w:spacing w:before="100" w:beforeAutospacing="1" w:after="100" w:afterAutospacing="1"/>
    </w:pPr>
    <w:rPr>
      <w:rFonts w:ascii="Times New Roman" w:hAnsi="Times New Roman"/>
      <w:sz w:val="24"/>
      <w:lang w:eastAsia="sl-SI"/>
    </w:rPr>
  </w:style>
  <w:style w:type="paragraph" w:customStyle="1" w:styleId="font5">
    <w:name w:val="font5"/>
    <w:basedOn w:val="Navaden"/>
    <w:rsid w:val="00190D76"/>
    <w:pPr>
      <w:suppressAutoHyphens w:val="0"/>
      <w:spacing w:before="100" w:beforeAutospacing="1" w:after="100" w:afterAutospacing="1"/>
    </w:pPr>
    <w:rPr>
      <w:rFonts w:ascii="Segoe UI" w:hAnsi="Segoe UI" w:cs="Segoe UI"/>
      <w:b/>
      <w:bCs/>
      <w:color w:val="000000"/>
      <w:sz w:val="18"/>
      <w:szCs w:val="18"/>
      <w:lang w:eastAsia="sl-SI"/>
    </w:rPr>
  </w:style>
  <w:style w:type="paragraph" w:customStyle="1" w:styleId="font6">
    <w:name w:val="font6"/>
    <w:basedOn w:val="Navaden"/>
    <w:rsid w:val="00190D76"/>
    <w:pPr>
      <w:suppressAutoHyphens w:val="0"/>
      <w:spacing w:before="100" w:beforeAutospacing="1" w:after="100" w:afterAutospacing="1"/>
    </w:pPr>
    <w:rPr>
      <w:rFonts w:ascii="Segoe UI" w:hAnsi="Segoe UI" w:cs="Segoe UI"/>
      <w:color w:val="000000"/>
      <w:sz w:val="18"/>
      <w:szCs w:val="18"/>
      <w:lang w:eastAsia="sl-SI"/>
    </w:rPr>
  </w:style>
  <w:style w:type="paragraph" w:customStyle="1" w:styleId="xl65">
    <w:name w:val="xl65"/>
    <w:basedOn w:val="Navaden"/>
    <w:rsid w:val="00190D76"/>
    <w:pPr>
      <w:shd w:val="clear" w:color="000000" w:fill="FFFFFF"/>
      <w:suppressAutoHyphens w:val="0"/>
      <w:spacing w:before="100" w:beforeAutospacing="1" w:after="100" w:afterAutospacing="1"/>
    </w:pPr>
    <w:rPr>
      <w:rFonts w:ascii="Times New Roman" w:hAnsi="Times New Roman"/>
      <w:sz w:val="24"/>
      <w:lang w:eastAsia="sl-SI"/>
    </w:rPr>
  </w:style>
  <w:style w:type="paragraph" w:customStyle="1" w:styleId="xl66">
    <w:name w:val="xl66"/>
    <w:basedOn w:val="Navaden"/>
    <w:rsid w:val="00190D76"/>
    <w:pPr>
      <w:pBdr>
        <w:top w:val="single" w:sz="4" w:space="0" w:color="auto"/>
        <w:left w:val="single" w:sz="4" w:space="0" w:color="auto"/>
        <w:right w:val="single" w:sz="4" w:space="0" w:color="auto"/>
      </w:pBdr>
      <w:shd w:val="clear" w:color="000000" w:fill="808080"/>
      <w:suppressAutoHyphens w:val="0"/>
      <w:spacing w:before="100" w:beforeAutospacing="1" w:after="100" w:afterAutospacing="1"/>
      <w:textAlignment w:val="top"/>
    </w:pPr>
    <w:rPr>
      <w:rFonts w:cs="Arial"/>
      <w:b/>
      <w:bCs/>
      <w:color w:val="FFFFFF"/>
      <w:sz w:val="16"/>
      <w:szCs w:val="16"/>
      <w:lang w:eastAsia="sl-SI"/>
    </w:rPr>
  </w:style>
  <w:style w:type="paragraph" w:customStyle="1" w:styleId="xl67">
    <w:name w:val="xl67"/>
    <w:basedOn w:val="Navaden"/>
    <w:rsid w:val="00190D76"/>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8">
    <w:name w:val="xl68"/>
    <w:basedOn w:val="Navaden"/>
    <w:rsid w:val="00190D76"/>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9">
    <w:name w:val="xl69"/>
    <w:basedOn w:val="Navaden"/>
    <w:rsid w:val="00190D76"/>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0">
    <w:name w:val="xl70"/>
    <w:basedOn w:val="Navaden"/>
    <w:rsid w:val="00190D76"/>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1">
    <w:name w:val="xl71"/>
    <w:basedOn w:val="Navaden"/>
    <w:rsid w:val="00190D76"/>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2">
    <w:name w:val="xl72"/>
    <w:basedOn w:val="Navaden"/>
    <w:rsid w:val="00190D76"/>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3">
    <w:name w:val="xl73"/>
    <w:basedOn w:val="Navaden"/>
    <w:rsid w:val="00190D76"/>
    <w:pPr>
      <w:pBdr>
        <w:top w:val="single" w:sz="4" w:space="0" w:color="auto"/>
        <w:left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4">
    <w:name w:val="xl74"/>
    <w:basedOn w:val="Navaden"/>
    <w:rsid w:val="00190D76"/>
    <w:pPr>
      <w:pBdr>
        <w:top w:val="single" w:sz="4" w:space="0" w:color="auto"/>
        <w:left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5">
    <w:name w:val="xl75"/>
    <w:basedOn w:val="Navaden"/>
    <w:rsid w:val="00190D76"/>
    <w:pPr>
      <w:pBdr>
        <w:top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6">
    <w:name w:val="xl76"/>
    <w:basedOn w:val="Navaden"/>
    <w:rsid w:val="00190D76"/>
    <w:pPr>
      <w:pBdr>
        <w:top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7">
    <w:name w:val="xl77"/>
    <w:basedOn w:val="Navaden"/>
    <w:rsid w:val="00190D76"/>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8">
    <w:name w:val="xl78"/>
    <w:basedOn w:val="Navaden"/>
    <w:rsid w:val="00190D76"/>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9">
    <w:name w:val="xl79"/>
    <w:basedOn w:val="Navaden"/>
    <w:rsid w:val="00190D76"/>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80">
    <w:name w:val="xl80"/>
    <w:basedOn w:val="Navaden"/>
    <w:rsid w:val="00190D76"/>
    <w:pPr>
      <w:pBdr>
        <w:top w:val="single" w:sz="4" w:space="0" w:color="auto"/>
        <w:left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1">
    <w:name w:val="xl81"/>
    <w:basedOn w:val="Navaden"/>
    <w:rsid w:val="00190D76"/>
    <w:pPr>
      <w:pBdr>
        <w:top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2">
    <w:name w:val="xl82"/>
    <w:basedOn w:val="Navaden"/>
    <w:rsid w:val="00190D76"/>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3">
    <w:name w:val="xl83"/>
    <w:basedOn w:val="Navaden"/>
    <w:rsid w:val="00190D76"/>
    <w:pPr>
      <w:pBdr>
        <w:top w:val="single" w:sz="4" w:space="0" w:color="auto"/>
        <w:left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4">
    <w:name w:val="xl84"/>
    <w:basedOn w:val="Navaden"/>
    <w:rsid w:val="00190D76"/>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5">
    <w:name w:val="xl85"/>
    <w:basedOn w:val="Navaden"/>
    <w:rsid w:val="00190D76"/>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6">
    <w:name w:val="xl86"/>
    <w:basedOn w:val="Navaden"/>
    <w:rsid w:val="00190D76"/>
    <w:pPr>
      <w:pBdr>
        <w:top w:val="single" w:sz="4" w:space="0" w:color="auto"/>
        <w:bottom w:val="single" w:sz="4" w:space="0" w:color="auto"/>
        <w:right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7">
    <w:name w:val="xl87"/>
    <w:basedOn w:val="Navaden"/>
    <w:rsid w:val="00190D76"/>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8">
    <w:name w:val="xl88"/>
    <w:basedOn w:val="Navaden"/>
    <w:rsid w:val="00190D76"/>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9">
    <w:name w:val="xl89"/>
    <w:basedOn w:val="Navaden"/>
    <w:rsid w:val="00190D76"/>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0">
    <w:name w:val="xl90"/>
    <w:basedOn w:val="Navaden"/>
    <w:rsid w:val="00190D76"/>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1">
    <w:name w:val="xl91"/>
    <w:basedOn w:val="Navaden"/>
    <w:rsid w:val="00190D76"/>
    <w:pPr>
      <w:pBdr>
        <w:top w:val="double" w:sz="6" w:space="0" w:color="auto"/>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customStyle="1" w:styleId="xl92">
    <w:name w:val="xl92"/>
    <w:basedOn w:val="Navaden"/>
    <w:rsid w:val="00190D76"/>
    <w:pPr>
      <w:pBdr>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styleId="Glava">
    <w:name w:val="header"/>
    <w:basedOn w:val="Navaden"/>
    <w:link w:val="GlavaZnak"/>
    <w:uiPriority w:val="99"/>
    <w:unhideWhenUsed/>
    <w:rsid w:val="00190D76"/>
    <w:pPr>
      <w:tabs>
        <w:tab w:val="center" w:pos="4536"/>
        <w:tab w:val="right" w:pos="9072"/>
      </w:tabs>
    </w:pPr>
  </w:style>
  <w:style w:type="character" w:customStyle="1" w:styleId="GlavaZnak">
    <w:name w:val="Glava Znak"/>
    <w:basedOn w:val="Privzetapisavaodstavka"/>
    <w:link w:val="Glava"/>
    <w:uiPriority w:val="99"/>
    <w:rsid w:val="00190D76"/>
    <w:rPr>
      <w:rFonts w:ascii="Arial" w:eastAsia="Times New Roman" w:hAnsi="Arial" w:cs="Times New Roman"/>
      <w:noProof/>
      <w:szCs w:val="24"/>
      <w:lang w:eastAsia="ar-SA"/>
    </w:rPr>
  </w:style>
  <w:style w:type="paragraph" w:styleId="Noga">
    <w:name w:val="footer"/>
    <w:basedOn w:val="Navaden"/>
    <w:link w:val="NogaZnak"/>
    <w:uiPriority w:val="99"/>
    <w:unhideWhenUsed/>
    <w:rsid w:val="00190D76"/>
    <w:pPr>
      <w:tabs>
        <w:tab w:val="center" w:pos="4536"/>
        <w:tab w:val="right" w:pos="9072"/>
      </w:tabs>
    </w:pPr>
  </w:style>
  <w:style w:type="character" w:customStyle="1" w:styleId="NogaZnak">
    <w:name w:val="Noga Znak"/>
    <w:basedOn w:val="Privzetapisavaodstavka"/>
    <w:link w:val="Noga"/>
    <w:uiPriority w:val="99"/>
    <w:rsid w:val="00190D76"/>
    <w:rPr>
      <w:rFonts w:ascii="Arial" w:eastAsia="Times New Roman" w:hAnsi="Arial" w:cs="Times New Roman"/>
      <w:noProof/>
      <w:szCs w:val="24"/>
      <w:lang w:eastAsia="ar-SA"/>
    </w:rPr>
  </w:style>
  <w:style w:type="paragraph" w:styleId="Kazalovsebine1">
    <w:name w:val="toc 1"/>
    <w:basedOn w:val="Navaden"/>
    <w:next w:val="Navaden"/>
    <w:autoRedefine/>
    <w:uiPriority w:val="39"/>
    <w:unhideWhenUsed/>
    <w:rsid w:val="00190D76"/>
    <w:pPr>
      <w:spacing w:after="100"/>
    </w:pPr>
  </w:style>
  <w:style w:type="paragraph" w:styleId="Kazalovsebine2">
    <w:name w:val="toc 2"/>
    <w:basedOn w:val="Navaden"/>
    <w:next w:val="Navaden"/>
    <w:autoRedefine/>
    <w:uiPriority w:val="39"/>
    <w:unhideWhenUsed/>
    <w:rsid w:val="00190D76"/>
    <w:pPr>
      <w:spacing w:after="100"/>
      <w:ind w:left="220"/>
    </w:pPr>
  </w:style>
  <w:style w:type="paragraph" w:styleId="Kazaloslik">
    <w:name w:val="table of figures"/>
    <w:basedOn w:val="Navaden"/>
    <w:next w:val="Navaden"/>
    <w:uiPriority w:val="99"/>
    <w:unhideWhenUsed/>
    <w:rsid w:val="00190D76"/>
  </w:style>
  <w:style w:type="character" w:styleId="Pripombasklic">
    <w:name w:val="annotation reference"/>
    <w:basedOn w:val="Privzetapisavaodstavka"/>
    <w:uiPriority w:val="99"/>
    <w:semiHidden/>
    <w:unhideWhenUsed/>
    <w:rsid w:val="00190D76"/>
    <w:rPr>
      <w:sz w:val="16"/>
      <w:szCs w:val="16"/>
    </w:rPr>
  </w:style>
  <w:style w:type="paragraph" w:styleId="Pripombabesedilo">
    <w:name w:val="annotation text"/>
    <w:basedOn w:val="Navaden"/>
    <w:link w:val="PripombabesediloZnak"/>
    <w:uiPriority w:val="99"/>
    <w:semiHidden/>
    <w:unhideWhenUsed/>
    <w:rsid w:val="00190D76"/>
    <w:rPr>
      <w:sz w:val="20"/>
      <w:szCs w:val="20"/>
    </w:rPr>
  </w:style>
  <w:style w:type="character" w:customStyle="1" w:styleId="PripombabesediloZnak">
    <w:name w:val="Pripomba – besedilo Znak"/>
    <w:basedOn w:val="Privzetapisavaodstavka"/>
    <w:link w:val="Pripombabesedilo"/>
    <w:uiPriority w:val="99"/>
    <w:semiHidden/>
    <w:rsid w:val="00190D76"/>
    <w:rPr>
      <w:rFonts w:ascii="Arial" w:eastAsia="Times New Roman" w:hAnsi="Arial" w:cs="Times New Roman"/>
      <w:noProof/>
      <w:sz w:val="20"/>
      <w:szCs w:val="20"/>
      <w:lang w:eastAsia="ar-SA"/>
    </w:rPr>
  </w:style>
  <w:style w:type="paragraph" w:styleId="Zadevapripombe">
    <w:name w:val="annotation subject"/>
    <w:basedOn w:val="Pripombabesedilo"/>
    <w:next w:val="Pripombabesedilo"/>
    <w:link w:val="ZadevapripombeZnak"/>
    <w:uiPriority w:val="99"/>
    <w:semiHidden/>
    <w:unhideWhenUsed/>
    <w:rsid w:val="00190D76"/>
    <w:rPr>
      <w:b/>
      <w:bCs/>
    </w:rPr>
  </w:style>
  <w:style w:type="character" w:customStyle="1" w:styleId="ZadevapripombeZnak">
    <w:name w:val="Zadeva pripombe Znak"/>
    <w:basedOn w:val="PripombabesediloZnak"/>
    <w:link w:val="Zadevapripombe"/>
    <w:uiPriority w:val="99"/>
    <w:semiHidden/>
    <w:rsid w:val="00190D76"/>
    <w:rPr>
      <w:rFonts w:ascii="Arial" w:eastAsia="Times New Roman" w:hAnsi="Arial" w:cs="Times New Roman"/>
      <w:b/>
      <w:bCs/>
      <w:noProof/>
      <w:sz w:val="20"/>
      <w:szCs w:val="20"/>
      <w:lang w:eastAsia="ar-SA"/>
    </w:rPr>
  </w:style>
  <w:style w:type="paragraph" w:styleId="Besedilooblaka">
    <w:name w:val="Balloon Text"/>
    <w:basedOn w:val="Navaden"/>
    <w:link w:val="BesedilooblakaZnak"/>
    <w:uiPriority w:val="99"/>
    <w:semiHidden/>
    <w:unhideWhenUsed/>
    <w:rsid w:val="00190D7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90D76"/>
    <w:rPr>
      <w:rFonts w:ascii="Segoe UI" w:eastAsia="Times New Roman" w:hAnsi="Segoe UI" w:cs="Segoe UI"/>
      <w:noProof/>
      <w:sz w:val="18"/>
      <w:szCs w:val="18"/>
      <w:lang w:eastAsia="ar-SA"/>
    </w:rPr>
  </w:style>
  <w:style w:type="character" w:customStyle="1" w:styleId="Nerazreenaomemba1">
    <w:name w:val="Nerazrešena omemba1"/>
    <w:basedOn w:val="Privzetapisavaodstavka"/>
    <w:uiPriority w:val="99"/>
    <w:semiHidden/>
    <w:unhideWhenUsed/>
    <w:rsid w:val="00190D76"/>
    <w:rPr>
      <w:color w:val="605E5C"/>
      <w:shd w:val="clear" w:color="auto" w:fill="E1DFDD"/>
    </w:rPr>
  </w:style>
  <w:style w:type="paragraph" w:styleId="Navadensplet">
    <w:name w:val="Normal (Web)"/>
    <w:basedOn w:val="Navaden"/>
    <w:unhideWhenUsed/>
    <w:rsid w:val="00190D76"/>
    <w:pPr>
      <w:suppressAutoHyphens w:val="0"/>
      <w:spacing w:before="100" w:beforeAutospacing="1" w:after="100" w:afterAutospacing="1"/>
    </w:pPr>
    <w:rPr>
      <w:rFonts w:ascii="Times New Roman" w:hAnsi="Times New Roman"/>
      <w:sz w:val="24"/>
      <w:lang w:eastAsia="sl-SI"/>
    </w:rPr>
  </w:style>
  <w:style w:type="paragraph" w:customStyle="1" w:styleId="footnotedescription">
    <w:name w:val="footnote description"/>
    <w:link w:val="footnotedescriptionChar"/>
    <w:qFormat/>
    <w:rsid w:val="006F16B6"/>
    <w:pPr>
      <w:spacing w:after="0"/>
      <w:ind w:left="720" w:hanging="720"/>
      <w:jc w:val="both"/>
    </w:pPr>
    <w:rPr>
      <w:rFonts w:eastAsia="Times New Roman" w:cstheme="minorHAnsi"/>
      <w:color w:val="000000"/>
      <w:sz w:val="16"/>
      <w:szCs w:val="16"/>
      <w:lang w:eastAsia="sl-SI"/>
    </w:rPr>
  </w:style>
  <w:style w:type="character" w:customStyle="1" w:styleId="footnotedescriptionChar">
    <w:name w:val="footnote description Char"/>
    <w:link w:val="footnotedescription"/>
    <w:locked/>
    <w:rsid w:val="006F16B6"/>
    <w:rPr>
      <w:rFonts w:eastAsia="Times New Roman" w:cstheme="minorHAnsi"/>
      <w:color w:val="000000"/>
      <w:sz w:val="16"/>
      <w:szCs w:val="16"/>
      <w:lang w:eastAsia="sl-SI"/>
    </w:rPr>
  </w:style>
  <w:style w:type="paragraph" w:customStyle="1" w:styleId="intro">
    <w:name w:val="intro"/>
    <w:basedOn w:val="Navaden"/>
    <w:rsid w:val="00A531A5"/>
    <w:pPr>
      <w:suppressAutoHyphens w:val="0"/>
      <w:spacing w:before="100" w:beforeAutospacing="1" w:after="100" w:afterAutospacing="1"/>
    </w:pPr>
    <w:rPr>
      <w:rFonts w:ascii="Times New Roman" w:hAnsi="Times New Roman"/>
      <w:sz w:val="24"/>
      <w:lang w:eastAsia="sl-SI"/>
    </w:rPr>
  </w:style>
  <w:style w:type="character" w:styleId="Krepko">
    <w:name w:val="Strong"/>
    <w:basedOn w:val="Privzetapisavaodstavka"/>
    <w:uiPriority w:val="22"/>
    <w:qFormat/>
    <w:rsid w:val="00A531A5"/>
    <w:rPr>
      <w:b/>
      <w:bCs/>
    </w:rPr>
  </w:style>
  <w:style w:type="paragraph" w:customStyle="1" w:styleId="alineazaodstavkom0">
    <w:name w:val="alineazaodstavkom"/>
    <w:basedOn w:val="Navaden"/>
    <w:rsid w:val="00BE41C9"/>
    <w:pPr>
      <w:suppressAutoHyphens w:val="0"/>
      <w:spacing w:before="100" w:beforeAutospacing="1" w:after="100" w:afterAutospacing="1"/>
    </w:pPr>
    <w:rPr>
      <w:rFonts w:ascii="Times New Roman" w:hAnsi="Times New Roman"/>
      <w:sz w:val="24"/>
      <w:lang w:eastAsia="sl-SI"/>
    </w:rPr>
  </w:style>
  <w:style w:type="paragraph" w:customStyle="1" w:styleId="Alineazaodstavkom">
    <w:name w:val="Alinea za odstavkom"/>
    <w:basedOn w:val="Navaden"/>
    <w:link w:val="AlineazaodstavkomZnak"/>
    <w:qFormat/>
    <w:rsid w:val="00291DB1"/>
    <w:pPr>
      <w:numPr>
        <w:numId w:val="5"/>
      </w:numPr>
      <w:tabs>
        <w:tab w:val="left" w:pos="540"/>
        <w:tab w:val="left" w:pos="900"/>
      </w:tabs>
      <w:suppressAutoHyphens w:val="0"/>
      <w:jc w:val="both"/>
    </w:pPr>
    <w:rPr>
      <w:sz w:val="20"/>
      <w:szCs w:val="20"/>
      <w:lang w:val="x-none" w:eastAsia="x-none"/>
    </w:rPr>
  </w:style>
  <w:style w:type="character" w:customStyle="1" w:styleId="AlineazaodstavkomZnak">
    <w:name w:val="Alinea za odstavkom Znak"/>
    <w:link w:val="Alineazaodstavkom"/>
    <w:rsid w:val="00291DB1"/>
    <w:rPr>
      <w:rFonts w:ascii="Arial" w:eastAsia="Times New Roman" w:hAnsi="Arial" w:cs="Times New Roman"/>
      <w:sz w:val="20"/>
      <w:szCs w:val="20"/>
      <w:lang w:val="x-none" w:eastAsia="x-none"/>
    </w:rPr>
  </w:style>
  <w:style w:type="table" w:styleId="Tabelamrea4poudarek1">
    <w:name w:val="Grid Table 4 Accent 1"/>
    <w:basedOn w:val="Navadnatabela"/>
    <w:uiPriority w:val="49"/>
    <w:rsid w:val="00FB5FE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vetlamrea1poudarek1">
    <w:name w:val="Grid Table 1 Light Accent 1"/>
    <w:basedOn w:val="Navadnatabela"/>
    <w:uiPriority w:val="46"/>
    <w:rsid w:val="005D6ED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nnaopomba-besedilo">
    <w:name w:val="endnote text"/>
    <w:basedOn w:val="Navaden"/>
    <w:link w:val="Konnaopomba-besediloZnak"/>
    <w:uiPriority w:val="99"/>
    <w:semiHidden/>
    <w:unhideWhenUsed/>
    <w:rsid w:val="00EB447E"/>
    <w:rPr>
      <w:sz w:val="20"/>
      <w:szCs w:val="20"/>
    </w:rPr>
  </w:style>
  <w:style w:type="character" w:customStyle="1" w:styleId="Konnaopomba-besediloZnak">
    <w:name w:val="Končna opomba - besedilo Znak"/>
    <w:basedOn w:val="Privzetapisavaodstavka"/>
    <w:link w:val="Konnaopomba-besedilo"/>
    <w:uiPriority w:val="99"/>
    <w:semiHidden/>
    <w:rsid w:val="00EB447E"/>
    <w:rPr>
      <w:rFonts w:ascii="Arial" w:eastAsia="Times New Roman" w:hAnsi="Arial" w:cs="Times New Roman"/>
      <w:noProof/>
      <w:sz w:val="20"/>
      <w:szCs w:val="20"/>
      <w:lang w:eastAsia="ar-SA"/>
    </w:rPr>
  </w:style>
  <w:style w:type="character" w:styleId="Konnaopomba-sklic">
    <w:name w:val="endnote reference"/>
    <w:basedOn w:val="Privzetapisavaodstavka"/>
    <w:uiPriority w:val="99"/>
    <w:semiHidden/>
    <w:unhideWhenUsed/>
    <w:rsid w:val="00EB447E"/>
    <w:rPr>
      <w:vertAlign w:val="superscript"/>
    </w:rPr>
  </w:style>
  <w:style w:type="table" w:customStyle="1" w:styleId="Tabelasvetlamrea1poudarek11">
    <w:name w:val="Tabela – svetla mreža 1 (poudarek 1)1"/>
    <w:basedOn w:val="Navadnatabela"/>
    <w:uiPriority w:val="46"/>
    <w:rsid w:val="00D7351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aslovTOC">
    <w:name w:val="TOC Heading"/>
    <w:basedOn w:val="Naslov1"/>
    <w:next w:val="Navaden"/>
    <w:uiPriority w:val="39"/>
    <w:unhideWhenUsed/>
    <w:qFormat/>
    <w:rsid w:val="00B3704D"/>
    <w:pPr>
      <w:numPr>
        <w:numId w:val="0"/>
      </w:numPr>
      <w:suppressAutoHyphens w:val="0"/>
      <w:spacing w:before="240" w:line="259" w:lineRule="auto"/>
      <w:jc w:val="left"/>
      <w:outlineLvl w:val="9"/>
    </w:pPr>
    <w:rPr>
      <w:rFonts w:asciiTheme="majorHAnsi" w:hAnsiTheme="majorHAnsi"/>
      <w:b w:val="0"/>
      <w:color w:val="2F5496" w:themeColor="accent1" w:themeShade="BF"/>
      <w:lang w:eastAsia="sl-SI"/>
    </w:rPr>
  </w:style>
  <w:style w:type="paragraph" w:styleId="Kazalovsebine3">
    <w:name w:val="toc 3"/>
    <w:basedOn w:val="Navaden"/>
    <w:next w:val="Navaden"/>
    <w:autoRedefine/>
    <w:uiPriority w:val="39"/>
    <w:unhideWhenUsed/>
    <w:rsid w:val="00B3704D"/>
    <w:pPr>
      <w:spacing w:after="100"/>
      <w:ind w:left="440"/>
    </w:pPr>
  </w:style>
  <w:style w:type="character" w:customStyle="1" w:styleId="muxgbd">
    <w:name w:val="muxgbd"/>
    <w:basedOn w:val="Privzetapisavaodstavka"/>
    <w:rsid w:val="007B1567"/>
  </w:style>
  <w:style w:type="paragraph" w:customStyle="1" w:styleId="naslov10">
    <w:name w:val="naslov 1"/>
    <w:basedOn w:val="Navaden"/>
    <w:qFormat/>
    <w:rsid w:val="00762A7B"/>
    <w:pPr>
      <w:keepLines/>
      <w:jc w:val="both"/>
    </w:pPr>
    <w:rPr>
      <w:rFonts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815">
      <w:bodyDiv w:val="1"/>
      <w:marLeft w:val="0"/>
      <w:marRight w:val="0"/>
      <w:marTop w:val="0"/>
      <w:marBottom w:val="0"/>
      <w:divBdr>
        <w:top w:val="none" w:sz="0" w:space="0" w:color="auto"/>
        <w:left w:val="none" w:sz="0" w:space="0" w:color="auto"/>
        <w:bottom w:val="none" w:sz="0" w:space="0" w:color="auto"/>
        <w:right w:val="none" w:sz="0" w:space="0" w:color="auto"/>
      </w:divBdr>
    </w:div>
    <w:div w:id="33237176">
      <w:bodyDiv w:val="1"/>
      <w:marLeft w:val="0"/>
      <w:marRight w:val="0"/>
      <w:marTop w:val="0"/>
      <w:marBottom w:val="0"/>
      <w:divBdr>
        <w:top w:val="none" w:sz="0" w:space="0" w:color="auto"/>
        <w:left w:val="none" w:sz="0" w:space="0" w:color="auto"/>
        <w:bottom w:val="none" w:sz="0" w:space="0" w:color="auto"/>
        <w:right w:val="none" w:sz="0" w:space="0" w:color="auto"/>
      </w:divBdr>
    </w:div>
    <w:div w:id="86855959">
      <w:bodyDiv w:val="1"/>
      <w:marLeft w:val="0"/>
      <w:marRight w:val="0"/>
      <w:marTop w:val="0"/>
      <w:marBottom w:val="0"/>
      <w:divBdr>
        <w:top w:val="none" w:sz="0" w:space="0" w:color="auto"/>
        <w:left w:val="none" w:sz="0" w:space="0" w:color="auto"/>
        <w:bottom w:val="none" w:sz="0" w:space="0" w:color="auto"/>
        <w:right w:val="none" w:sz="0" w:space="0" w:color="auto"/>
      </w:divBdr>
    </w:div>
    <w:div w:id="120348755">
      <w:bodyDiv w:val="1"/>
      <w:marLeft w:val="0"/>
      <w:marRight w:val="0"/>
      <w:marTop w:val="0"/>
      <w:marBottom w:val="0"/>
      <w:divBdr>
        <w:top w:val="none" w:sz="0" w:space="0" w:color="auto"/>
        <w:left w:val="none" w:sz="0" w:space="0" w:color="auto"/>
        <w:bottom w:val="none" w:sz="0" w:space="0" w:color="auto"/>
        <w:right w:val="none" w:sz="0" w:space="0" w:color="auto"/>
      </w:divBdr>
    </w:div>
    <w:div w:id="152381485">
      <w:bodyDiv w:val="1"/>
      <w:marLeft w:val="0"/>
      <w:marRight w:val="0"/>
      <w:marTop w:val="0"/>
      <w:marBottom w:val="0"/>
      <w:divBdr>
        <w:top w:val="none" w:sz="0" w:space="0" w:color="auto"/>
        <w:left w:val="none" w:sz="0" w:space="0" w:color="auto"/>
        <w:bottom w:val="none" w:sz="0" w:space="0" w:color="auto"/>
        <w:right w:val="none" w:sz="0" w:space="0" w:color="auto"/>
      </w:divBdr>
    </w:div>
    <w:div w:id="182861848">
      <w:bodyDiv w:val="1"/>
      <w:marLeft w:val="0"/>
      <w:marRight w:val="0"/>
      <w:marTop w:val="0"/>
      <w:marBottom w:val="0"/>
      <w:divBdr>
        <w:top w:val="none" w:sz="0" w:space="0" w:color="auto"/>
        <w:left w:val="none" w:sz="0" w:space="0" w:color="auto"/>
        <w:bottom w:val="none" w:sz="0" w:space="0" w:color="auto"/>
        <w:right w:val="none" w:sz="0" w:space="0" w:color="auto"/>
      </w:divBdr>
    </w:div>
    <w:div w:id="239566113">
      <w:bodyDiv w:val="1"/>
      <w:marLeft w:val="0"/>
      <w:marRight w:val="0"/>
      <w:marTop w:val="0"/>
      <w:marBottom w:val="0"/>
      <w:divBdr>
        <w:top w:val="none" w:sz="0" w:space="0" w:color="auto"/>
        <w:left w:val="none" w:sz="0" w:space="0" w:color="auto"/>
        <w:bottom w:val="none" w:sz="0" w:space="0" w:color="auto"/>
        <w:right w:val="none" w:sz="0" w:space="0" w:color="auto"/>
      </w:divBdr>
    </w:div>
    <w:div w:id="305091443">
      <w:bodyDiv w:val="1"/>
      <w:marLeft w:val="0"/>
      <w:marRight w:val="0"/>
      <w:marTop w:val="0"/>
      <w:marBottom w:val="0"/>
      <w:divBdr>
        <w:top w:val="none" w:sz="0" w:space="0" w:color="auto"/>
        <w:left w:val="none" w:sz="0" w:space="0" w:color="auto"/>
        <w:bottom w:val="none" w:sz="0" w:space="0" w:color="auto"/>
        <w:right w:val="none" w:sz="0" w:space="0" w:color="auto"/>
      </w:divBdr>
      <w:divsChild>
        <w:div w:id="332683657">
          <w:marLeft w:val="0"/>
          <w:marRight w:val="0"/>
          <w:marTop w:val="0"/>
          <w:marBottom w:val="0"/>
          <w:divBdr>
            <w:top w:val="none" w:sz="0" w:space="0" w:color="auto"/>
            <w:left w:val="none" w:sz="0" w:space="0" w:color="auto"/>
            <w:bottom w:val="none" w:sz="0" w:space="0" w:color="auto"/>
            <w:right w:val="none" w:sz="0" w:space="0" w:color="auto"/>
          </w:divBdr>
        </w:div>
      </w:divsChild>
    </w:div>
    <w:div w:id="316761730">
      <w:bodyDiv w:val="1"/>
      <w:marLeft w:val="0"/>
      <w:marRight w:val="0"/>
      <w:marTop w:val="0"/>
      <w:marBottom w:val="0"/>
      <w:divBdr>
        <w:top w:val="none" w:sz="0" w:space="0" w:color="auto"/>
        <w:left w:val="none" w:sz="0" w:space="0" w:color="auto"/>
        <w:bottom w:val="none" w:sz="0" w:space="0" w:color="auto"/>
        <w:right w:val="none" w:sz="0" w:space="0" w:color="auto"/>
      </w:divBdr>
    </w:div>
    <w:div w:id="320429131">
      <w:bodyDiv w:val="1"/>
      <w:marLeft w:val="0"/>
      <w:marRight w:val="0"/>
      <w:marTop w:val="0"/>
      <w:marBottom w:val="0"/>
      <w:divBdr>
        <w:top w:val="none" w:sz="0" w:space="0" w:color="auto"/>
        <w:left w:val="none" w:sz="0" w:space="0" w:color="auto"/>
        <w:bottom w:val="none" w:sz="0" w:space="0" w:color="auto"/>
        <w:right w:val="none" w:sz="0" w:space="0" w:color="auto"/>
      </w:divBdr>
    </w:div>
    <w:div w:id="330449043">
      <w:bodyDiv w:val="1"/>
      <w:marLeft w:val="0"/>
      <w:marRight w:val="0"/>
      <w:marTop w:val="0"/>
      <w:marBottom w:val="0"/>
      <w:divBdr>
        <w:top w:val="none" w:sz="0" w:space="0" w:color="auto"/>
        <w:left w:val="none" w:sz="0" w:space="0" w:color="auto"/>
        <w:bottom w:val="none" w:sz="0" w:space="0" w:color="auto"/>
        <w:right w:val="none" w:sz="0" w:space="0" w:color="auto"/>
      </w:divBdr>
    </w:div>
    <w:div w:id="372386816">
      <w:bodyDiv w:val="1"/>
      <w:marLeft w:val="0"/>
      <w:marRight w:val="0"/>
      <w:marTop w:val="0"/>
      <w:marBottom w:val="0"/>
      <w:divBdr>
        <w:top w:val="none" w:sz="0" w:space="0" w:color="auto"/>
        <w:left w:val="none" w:sz="0" w:space="0" w:color="auto"/>
        <w:bottom w:val="none" w:sz="0" w:space="0" w:color="auto"/>
        <w:right w:val="none" w:sz="0" w:space="0" w:color="auto"/>
      </w:divBdr>
    </w:div>
    <w:div w:id="403183437">
      <w:bodyDiv w:val="1"/>
      <w:marLeft w:val="0"/>
      <w:marRight w:val="0"/>
      <w:marTop w:val="0"/>
      <w:marBottom w:val="0"/>
      <w:divBdr>
        <w:top w:val="none" w:sz="0" w:space="0" w:color="auto"/>
        <w:left w:val="none" w:sz="0" w:space="0" w:color="auto"/>
        <w:bottom w:val="none" w:sz="0" w:space="0" w:color="auto"/>
        <w:right w:val="none" w:sz="0" w:space="0" w:color="auto"/>
      </w:divBdr>
    </w:div>
    <w:div w:id="456532538">
      <w:bodyDiv w:val="1"/>
      <w:marLeft w:val="0"/>
      <w:marRight w:val="0"/>
      <w:marTop w:val="0"/>
      <w:marBottom w:val="0"/>
      <w:divBdr>
        <w:top w:val="none" w:sz="0" w:space="0" w:color="auto"/>
        <w:left w:val="none" w:sz="0" w:space="0" w:color="auto"/>
        <w:bottom w:val="none" w:sz="0" w:space="0" w:color="auto"/>
        <w:right w:val="none" w:sz="0" w:space="0" w:color="auto"/>
      </w:divBdr>
    </w:div>
    <w:div w:id="483159932">
      <w:bodyDiv w:val="1"/>
      <w:marLeft w:val="0"/>
      <w:marRight w:val="0"/>
      <w:marTop w:val="0"/>
      <w:marBottom w:val="0"/>
      <w:divBdr>
        <w:top w:val="none" w:sz="0" w:space="0" w:color="auto"/>
        <w:left w:val="none" w:sz="0" w:space="0" w:color="auto"/>
        <w:bottom w:val="none" w:sz="0" w:space="0" w:color="auto"/>
        <w:right w:val="none" w:sz="0" w:space="0" w:color="auto"/>
      </w:divBdr>
    </w:div>
    <w:div w:id="541675066">
      <w:bodyDiv w:val="1"/>
      <w:marLeft w:val="0"/>
      <w:marRight w:val="0"/>
      <w:marTop w:val="0"/>
      <w:marBottom w:val="0"/>
      <w:divBdr>
        <w:top w:val="none" w:sz="0" w:space="0" w:color="auto"/>
        <w:left w:val="none" w:sz="0" w:space="0" w:color="auto"/>
        <w:bottom w:val="none" w:sz="0" w:space="0" w:color="auto"/>
        <w:right w:val="none" w:sz="0" w:space="0" w:color="auto"/>
      </w:divBdr>
    </w:div>
    <w:div w:id="629819640">
      <w:bodyDiv w:val="1"/>
      <w:marLeft w:val="0"/>
      <w:marRight w:val="0"/>
      <w:marTop w:val="0"/>
      <w:marBottom w:val="0"/>
      <w:divBdr>
        <w:top w:val="none" w:sz="0" w:space="0" w:color="auto"/>
        <w:left w:val="none" w:sz="0" w:space="0" w:color="auto"/>
        <w:bottom w:val="none" w:sz="0" w:space="0" w:color="auto"/>
        <w:right w:val="none" w:sz="0" w:space="0" w:color="auto"/>
      </w:divBdr>
    </w:div>
    <w:div w:id="663045927">
      <w:bodyDiv w:val="1"/>
      <w:marLeft w:val="0"/>
      <w:marRight w:val="0"/>
      <w:marTop w:val="0"/>
      <w:marBottom w:val="0"/>
      <w:divBdr>
        <w:top w:val="none" w:sz="0" w:space="0" w:color="auto"/>
        <w:left w:val="none" w:sz="0" w:space="0" w:color="auto"/>
        <w:bottom w:val="none" w:sz="0" w:space="0" w:color="auto"/>
        <w:right w:val="none" w:sz="0" w:space="0" w:color="auto"/>
      </w:divBdr>
    </w:div>
    <w:div w:id="665014526">
      <w:bodyDiv w:val="1"/>
      <w:marLeft w:val="0"/>
      <w:marRight w:val="0"/>
      <w:marTop w:val="0"/>
      <w:marBottom w:val="0"/>
      <w:divBdr>
        <w:top w:val="none" w:sz="0" w:space="0" w:color="auto"/>
        <w:left w:val="none" w:sz="0" w:space="0" w:color="auto"/>
        <w:bottom w:val="none" w:sz="0" w:space="0" w:color="auto"/>
        <w:right w:val="none" w:sz="0" w:space="0" w:color="auto"/>
      </w:divBdr>
    </w:div>
    <w:div w:id="683828425">
      <w:bodyDiv w:val="1"/>
      <w:marLeft w:val="0"/>
      <w:marRight w:val="0"/>
      <w:marTop w:val="0"/>
      <w:marBottom w:val="0"/>
      <w:divBdr>
        <w:top w:val="none" w:sz="0" w:space="0" w:color="auto"/>
        <w:left w:val="none" w:sz="0" w:space="0" w:color="auto"/>
        <w:bottom w:val="none" w:sz="0" w:space="0" w:color="auto"/>
        <w:right w:val="none" w:sz="0" w:space="0" w:color="auto"/>
      </w:divBdr>
    </w:div>
    <w:div w:id="724569258">
      <w:bodyDiv w:val="1"/>
      <w:marLeft w:val="0"/>
      <w:marRight w:val="0"/>
      <w:marTop w:val="0"/>
      <w:marBottom w:val="0"/>
      <w:divBdr>
        <w:top w:val="none" w:sz="0" w:space="0" w:color="auto"/>
        <w:left w:val="none" w:sz="0" w:space="0" w:color="auto"/>
        <w:bottom w:val="none" w:sz="0" w:space="0" w:color="auto"/>
        <w:right w:val="none" w:sz="0" w:space="0" w:color="auto"/>
      </w:divBdr>
    </w:div>
    <w:div w:id="772167246">
      <w:bodyDiv w:val="1"/>
      <w:marLeft w:val="0"/>
      <w:marRight w:val="0"/>
      <w:marTop w:val="0"/>
      <w:marBottom w:val="0"/>
      <w:divBdr>
        <w:top w:val="none" w:sz="0" w:space="0" w:color="auto"/>
        <w:left w:val="none" w:sz="0" w:space="0" w:color="auto"/>
        <w:bottom w:val="none" w:sz="0" w:space="0" w:color="auto"/>
        <w:right w:val="none" w:sz="0" w:space="0" w:color="auto"/>
      </w:divBdr>
    </w:div>
    <w:div w:id="829979199">
      <w:bodyDiv w:val="1"/>
      <w:marLeft w:val="0"/>
      <w:marRight w:val="0"/>
      <w:marTop w:val="0"/>
      <w:marBottom w:val="0"/>
      <w:divBdr>
        <w:top w:val="none" w:sz="0" w:space="0" w:color="auto"/>
        <w:left w:val="none" w:sz="0" w:space="0" w:color="auto"/>
        <w:bottom w:val="none" w:sz="0" w:space="0" w:color="auto"/>
        <w:right w:val="none" w:sz="0" w:space="0" w:color="auto"/>
      </w:divBdr>
    </w:div>
    <w:div w:id="870532539">
      <w:bodyDiv w:val="1"/>
      <w:marLeft w:val="0"/>
      <w:marRight w:val="0"/>
      <w:marTop w:val="0"/>
      <w:marBottom w:val="0"/>
      <w:divBdr>
        <w:top w:val="none" w:sz="0" w:space="0" w:color="auto"/>
        <w:left w:val="none" w:sz="0" w:space="0" w:color="auto"/>
        <w:bottom w:val="none" w:sz="0" w:space="0" w:color="auto"/>
        <w:right w:val="none" w:sz="0" w:space="0" w:color="auto"/>
      </w:divBdr>
    </w:div>
    <w:div w:id="975841852">
      <w:bodyDiv w:val="1"/>
      <w:marLeft w:val="0"/>
      <w:marRight w:val="0"/>
      <w:marTop w:val="0"/>
      <w:marBottom w:val="0"/>
      <w:divBdr>
        <w:top w:val="none" w:sz="0" w:space="0" w:color="auto"/>
        <w:left w:val="none" w:sz="0" w:space="0" w:color="auto"/>
        <w:bottom w:val="none" w:sz="0" w:space="0" w:color="auto"/>
        <w:right w:val="none" w:sz="0" w:space="0" w:color="auto"/>
      </w:divBdr>
    </w:div>
    <w:div w:id="1033966081">
      <w:bodyDiv w:val="1"/>
      <w:marLeft w:val="0"/>
      <w:marRight w:val="0"/>
      <w:marTop w:val="0"/>
      <w:marBottom w:val="0"/>
      <w:divBdr>
        <w:top w:val="none" w:sz="0" w:space="0" w:color="auto"/>
        <w:left w:val="none" w:sz="0" w:space="0" w:color="auto"/>
        <w:bottom w:val="none" w:sz="0" w:space="0" w:color="auto"/>
        <w:right w:val="none" w:sz="0" w:space="0" w:color="auto"/>
      </w:divBdr>
    </w:div>
    <w:div w:id="1110779120">
      <w:bodyDiv w:val="1"/>
      <w:marLeft w:val="0"/>
      <w:marRight w:val="0"/>
      <w:marTop w:val="0"/>
      <w:marBottom w:val="0"/>
      <w:divBdr>
        <w:top w:val="none" w:sz="0" w:space="0" w:color="auto"/>
        <w:left w:val="none" w:sz="0" w:space="0" w:color="auto"/>
        <w:bottom w:val="none" w:sz="0" w:space="0" w:color="auto"/>
        <w:right w:val="none" w:sz="0" w:space="0" w:color="auto"/>
      </w:divBdr>
    </w:div>
    <w:div w:id="1150563576">
      <w:bodyDiv w:val="1"/>
      <w:marLeft w:val="0"/>
      <w:marRight w:val="0"/>
      <w:marTop w:val="0"/>
      <w:marBottom w:val="0"/>
      <w:divBdr>
        <w:top w:val="none" w:sz="0" w:space="0" w:color="auto"/>
        <w:left w:val="none" w:sz="0" w:space="0" w:color="auto"/>
        <w:bottom w:val="none" w:sz="0" w:space="0" w:color="auto"/>
        <w:right w:val="none" w:sz="0" w:space="0" w:color="auto"/>
      </w:divBdr>
    </w:div>
    <w:div w:id="1168788786">
      <w:bodyDiv w:val="1"/>
      <w:marLeft w:val="0"/>
      <w:marRight w:val="0"/>
      <w:marTop w:val="0"/>
      <w:marBottom w:val="0"/>
      <w:divBdr>
        <w:top w:val="none" w:sz="0" w:space="0" w:color="auto"/>
        <w:left w:val="none" w:sz="0" w:space="0" w:color="auto"/>
        <w:bottom w:val="none" w:sz="0" w:space="0" w:color="auto"/>
        <w:right w:val="none" w:sz="0" w:space="0" w:color="auto"/>
      </w:divBdr>
    </w:div>
    <w:div w:id="1195457099">
      <w:bodyDiv w:val="1"/>
      <w:marLeft w:val="0"/>
      <w:marRight w:val="0"/>
      <w:marTop w:val="0"/>
      <w:marBottom w:val="0"/>
      <w:divBdr>
        <w:top w:val="none" w:sz="0" w:space="0" w:color="auto"/>
        <w:left w:val="none" w:sz="0" w:space="0" w:color="auto"/>
        <w:bottom w:val="none" w:sz="0" w:space="0" w:color="auto"/>
        <w:right w:val="none" w:sz="0" w:space="0" w:color="auto"/>
      </w:divBdr>
    </w:div>
    <w:div w:id="1261403866">
      <w:bodyDiv w:val="1"/>
      <w:marLeft w:val="0"/>
      <w:marRight w:val="0"/>
      <w:marTop w:val="0"/>
      <w:marBottom w:val="0"/>
      <w:divBdr>
        <w:top w:val="none" w:sz="0" w:space="0" w:color="auto"/>
        <w:left w:val="none" w:sz="0" w:space="0" w:color="auto"/>
        <w:bottom w:val="none" w:sz="0" w:space="0" w:color="auto"/>
        <w:right w:val="none" w:sz="0" w:space="0" w:color="auto"/>
      </w:divBdr>
    </w:div>
    <w:div w:id="1311903273">
      <w:bodyDiv w:val="1"/>
      <w:marLeft w:val="0"/>
      <w:marRight w:val="0"/>
      <w:marTop w:val="0"/>
      <w:marBottom w:val="0"/>
      <w:divBdr>
        <w:top w:val="none" w:sz="0" w:space="0" w:color="auto"/>
        <w:left w:val="none" w:sz="0" w:space="0" w:color="auto"/>
        <w:bottom w:val="none" w:sz="0" w:space="0" w:color="auto"/>
        <w:right w:val="none" w:sz="0" w:space="0" w:color="auto"/>
      </w:divBdr>
    </w:div>
    <w:div w:id="1355114908">
      <w:bodyDiv w:val="1"/>
      <w:marLeft w:val="0"/>
      <w:marRight w:val="0"/>
      <w:marTop w:val="0"/>
      <w:marBottom w:val="0"/>
      <w:divBdr>
        <w:top w:val="none" w:sz="0" w:space="0" w:color="auto"/>
        <w:left w:val="none" w:sz="0" w:space="0" w:color="auto"/>
        <w:bottom w:val="none" w:sz="0" w:space="0" w:color="auto"/>
        <w:right w:val="none" w:sz="0" w:space="0" w:color="auto"/>
      </w:divBdr>
    </w:div>
    <w:div w:id="1374303483">
      <w:bodyDiv w:val="1"/>
      <w:marLeft w:val="0"/>
      <w:marRight w:val="0"/>
      <w:marTop w:val="0"/>
      <w:marBottom w:val="0"/>
      <w:divBdr>
        <w:top w:val="none" w:sz="0" w:space="0" w:color="auto"/>
        <w:left w:val="none" w:sz="0" w:space="0" w:color="auto"/>
        <w:bottom w:val="none" w:sz="0" w:space="0" w:color="auto"/>
        <w:right w:val="none" w:sz="0" w:space="0" w:color="auto"/>
      </w:divBdr>
    </w:div>
    <w:div w:id="1389303796">
      <w:bodyDiv w:val="1"/>
      <w:marLeft w:val="0"/>
      <w:marRight w:val="0"/>
      <w:marTop w:val="0"/>
      <w:marBottom w:val="0"/>
      <w:divBdr>
        <w:top w:val="none" w:sz="0" w:space="0" w:color="auto"/>
        <w:left w:val="none" w:sz="0" w:space="0" w:color="auto"/>
        <w:bottom w:val="none" w:sz="0" w:space="0" w:color="auto"/>
        <w:right w:val="none" w:sz="0" w:space="0" w:color="auto"/>
      </w:divBdr>
    </w:div>
    <w:div w:id="1410881169">
      <w:bodyDiv w:val="1"/>
      <w:marLeft w:val="0"/>
      <w:marRight w:val="0"/>
      <w:marTop w:val="0"/>
      <w:marBottom w:val="0"/>
      <w:divBdr>
        <w:top w:val="none" w:sz="0" w:space="0" w:color="auto"/>
        <w:left w:val="none" w:sz="0" w:space="0" w:color="auto"/>
        <w:bottom w:val="none" w:sz="0" w:space="0" w:color="auto"/>
        <w:right w:val="none" w:sz="0" w:space="0" w:color="auto"/>
      </w:divBdr>
    </w:div>
    <w:div w:id="1479764686">
      <w:bodyDiv w:val="1"/>
      <w:marLeft w:val="0"/>
      <w:marRight w:val="0"/>
      <w:marTop w:val="0"/>
      <w:marBottom w:val="0"/>
      <w:divBdr>
        <w:top w:val="none" w:sz="0" w:space="0" w:color="auto"/>
        <w:left w:val="none" w:sz="0" w:space="0" w:color="auto"/>
        <w:bottom w:val="none" w:sz="0" w:space="0" w:color="auto"/>
        <w:right w:val="none" w:sz="0" w:space="0" w:color="auto"/>
      </w:divBdr>
    </w:div>
    <w:div w:id="1499688856">
      <w:bodyDiv w:val="1"/>
      <w:marLeft w:val="0"/>
      <w:marRight w:val="0"/>
      <w:marTop w:val="0"/>
      <w:marBottom w:val="0"/>
      <w:divBdr>
        <w:top w:val="none" w:sz="0" w:space="0" w:color="auto"/>
        <w:left w:val="none" w:sz="0" w:space="0" w:color="auto"/>
        <w:bottom w:val="none" w:sz="0" w:space="0" w:color="auto"/>
        <w:right w:val="none" w:sz="0" w:space="0" w:color="auto"/>
      </w:divBdr>
    </w:div>
    <w:div w:id="1501389193">
      <w:bodyDiv w:val="1"/>
      <w:marLeft w:val="0"/>
      <w:marRight w:val="0"/>
      <w:marTop w:val="0"/>
      <w:marBottom w:val="0"/>
      <w:divBdr>
        <w:top w:val="none" w:sz="0" w:space="0" w:color="auto"/>
        <w:left w:val="none" w:sz="0" w:space="0" w:color="auto"/>
        <w:bottom w:val="none" w:sz="0" w:space="0" w:color="auto"/>
        <w:right w:val="none" w:sz="0" w:space="0" w:color="auto"/>
      </w:divBdr>
    </w:div>
    <w:div w:id="1613438625">
      <w:bodyDiv w:val="1"/>
      <w:marLeft w:val="0"/>
      <w:marRight w:val="0"/>
      <w:marTop w:val="0"/>
      <w:marBottom w:val="0"/>
      <w:divBdr>
        <w:top w:val="none" w:sz="0" w:space="0" w:color="auto"/>
        <w:left w:val="none" w:sz="0" w:space="0" w:color="auto"/>
        <w:bottom w:val="none" w:sz="0" w:space="0" w:color="auto"/>
        <w:right w:val="none" w:sz="0" w:space="0" w:color="auto"/>
      </w:divBdr>
    </w:div>
    <w:div w:id="1743679988">
      <w:bodyDiv w:val="1"/>
      <w:marLeft w:val="0"/>
      <w:marRight w:val="0"/>
      <w:marTop w:val="0"/>
      <w:marBottom w:val="0"/>
      <w:divBdr>
        <w:top w:val="none" w:sz="0" w:space="0" w:color="auto"/>
        <w:left w:val="none" w:sz="0" w:space="0" w:color="auto"/>
        <w:bottom w:val="none" w:sz="0" w:space="0" w:color="auto"/>
        <w:right w:val="none" w:sz="0" w:space="0" w:color="auto"/>
      </w:divBdr>
    </w:div>
    <w:div w:id="1777406964">
      <w:bodyDiv w:val="1"/>
      <w:marLeft w:val="0"/>
      <w:marRight w:val="0"/>
      <w:marTop w:val="0"/>
      <w:marBottom w:val="0"/>
      <w:divBdr>
        <w:top w:val="none" w:sz="0" w:space="0" w:color="auto"/>
        <w:left w:val="none" w:sz="0" w:space="0" w:color="auto"/>
        <w:bottom w:val="none" w:sz="0" w:space="0" w:color="auto"/>
        <w:right w:val="none" w:sz="0" w:space="0" w:color="auto"/>
      </w:divBdr>
    </w:div>
    <w:div w:id="1801728590">
      <w:bodyDiv w:val="1"/>
      <w:marLeft w:val="0"/>
      <w:marRight w:val="0"/>
      <w:marTop w:val="0"/>
      <w:marBottom w:val="0"/>
      <w:divBdr>
        <w:top w:val="none" w:sz="0" w:space="0" w:color="auto"/>
        <w:left w:val="none" w:sz="0" w:space="0" w:color="auto"/>
        <w:bottom w:val="none" w:sz="0" w:space="0" w:color="auto"/>
        <w:right w:val="none" w:sz="0" w:space="0" w:color="auto"/>
      </w:divBdr>
    </w:div>
    <w:div w:id="1847742635">
      <w:bodyDiv w:val="1"/>
      <w:marLeft w:val="0"/>
      <w:marRight w:val="0"/>
      <w:marTop w:val="0"/>
      <w:marBottom w:val="0"/>
      <w:divBdr>
        <w:top w:val="none" w:sz="0" w:space="0" w:color="auto"/>
        <w:left w:val="none" w:sz="0" w:space="0" w:color="auto"/>
        <w:bottom w:val="none" w:sz="0" w:space="0" w:color="auto"/>
        <w:right w:val="none" w:sz="0" w:space="0" w:color="auto"/>
      </w:divBdr>
    </w:div>
    <w:div w:id="1910576781">
      <w:bodyDiv w:val="1"/>
      <w:marLeft w:val="0"/>
      <w:marRight w:val="0"/>
      <w:marTop w:val="0"/>
      <w:marBottom w:val="0"/>
      <w:divBdr>
        <w:top w:val="none" w:sz="0" w:space="0" w:color="auto"/>
        <w:left w:val="none" w:sz="0" w:space="0" w:color="auto"/>
        <w:bottom w:val="none" w:sz="0" w:space="0" w:color="auto"/>
        <w:right w:val="none" w:sz="0" w:space="0" w:color="auto"/>
      </w:divBdr>
    </w:div>
    <w:div w:id="1915433925">
      <w:bodyDiv w:val="1"/>
      <w:marLeft w:val="0"/>
      <w:marRight w:val="0"/>
      <w:marTop w:val="0"/>
      <w:marBottom w:val="0"/>
      <w:divBdr>
        <w:top w:val="none" w:sz="0" w:space="0" w:color="auto"/>
        <w:left w:val="none" w:sz="0" w:space="0" w:color="auto"/>
        <w:bottom w:val="none" w:sz="0" w:space="0" w:color="auto"/>
        <w:right w:val="none" w:sz="0" w:space="0" w:color="auto"/>
      </w:divBdr>
    </w:div>
    <w:div w:id="1920670737">
      <w:bodyDiv w:val="1"/>
      <w:marLeft w:val="0"/>
      <w:marRight w:val="0"/>
      <w:marTop w:val="0"/>
      <w:marBottom w:val="0"/>
      <w:divBdr>
        <w:top w:val="none" w:sz="0" w:space="0" w:color="auto"/>
        <w:left w:val="none" w:sz="0" w:space="0" w:color="auto"/>
        <w:bottom w:val="none" w:sz="0" w:space="0" w:color="auto"/>
        <w:right w:val="none" w:sz="0" w:space="0" w:color="auto"/>
      </w:divBdr>
    </w:div>
    <w:div w:id="1942300001">
      <w:bodyDiv w:val="1"/>
      <w:marLeft w:val="0"/>
      <w:marRight w:val="0"/>
      <w:marTop w:val="0"/>
      <w:marBottom w:val="0"/>
      <w:divBdr>
        <w:top w:val="none" w:sz="0" w:space="0" w:color="auto"/>
        <w:left w:val="none" w:sz="0" w:space="0" w:color="auto"/>
        <w:bottom w:val="none" w:sz="0" w:space="0" w:color="auto"/>
        <w:right w:val="none" w:sz="0" w:space="0" w:color="auto"/>
      </w:divBdr>
    </w:div>
    <w:div w:id="1967736099">
      <w:bodyDiv w:val="1"/>
      <w:marLeft w:val="0"/>
      <w:marRight w:val="0"/>
      <w:marTop w:val="0"/>
      <w:marBottom w:val="0"/>
      <w:divBdr>
        <w:top w:val="none" w:sz="0" w:space="0" w:color="auto"/>
        <w:left w:val="none" w:sz="0" w:space="0" w:color="auto"/>
        <w:bottom w:val="none" w:sz="0" w:space="0" w:color="auto"/>
        <w:right w:val="none" w:sz="0" w:space="0" w:color="auto"/>
      </w:divBdr>
    </w:div>
    <w:div w:id="1994747703">
      <w:bodyDiv w:val="1"/>
      <w:marLeft w:val="0"/>
      <w:marRight w:val="0"/>
      <w:marTop w:val="0"/>
      <w:marBottom w:val="0"/>
      <w:divBdr>
        <w:top w:val="none" w:sz="0" w:space="0" w:color="auto"/>
        <w:left w:val="none" w:sz="0" w:space="0" w:color="auto"/>
        <w:bottom w:val="none" w:sz="0" w:space="0" w:color="auto"/>
        <w:right w:val="none" w:sz="0" w:space="0" w:color="auto"/>
      </w:divBdr>
      <w:divsChild>
        <w:div w:id="1096946302">
          <w:marLeft w:val="0"/>
          <w:marRight w:val="0"/>
          <w:marTop w:val="0"/>
          <w:marBottom w:val="0"/>
          <w:divBdr>
            <w:top w:val="none" w:sz="0" w:space="0" w:color="auto"/>
            <w:left w:val="none" w:sz="0" w:space="0" w:color="auto"/>
            <w:bottom w:val="none" w:sz="0" w:space="0" w:color="auto"/>
            <w:right w:val="none" w:sz="0" w:space="0" w:color="auto"/>
          </w:divBdr>
        </w:div>
      </w:divsChild>
    </w:div>
    <w:div w:id="2042968957">
      <w:bodyDiv w:val="1"/>
      <w:marLeft w:val="0"/>
      <w:marRight w:val="0"/>
      <w:marTop w:val="0"/>
      <w:marBottom w:val="0"/>
      <w:divBdr>
        <w:top w:val="none" w:sz="0" w:space="0" w:color="auto"/>
        <w:left w:val="none" w:sz="0" w:space="0" w:color="auto"/>
        <w:bottom w:val="none" w:sz="0" w:space="0" w:color="auto"/>
        <w:right w:val="none" w:sz="0" w:space="0" w:color="auto"/>
      </w:divBdr>
    </w:div>
    <w:div w:id="2056389594">
      <w:bodyDiv w:val="1"/>
      <w:marLeft w:val="0"/>
      <w:marRight w:val="0"/>
      <w:marTop w:val="0"/>
      <w:marBottom w:val="0"/>
      <w:divBdr>
        <w:top w:val="none" w:sz="0" w:space="0" w:color="auto"/>
        <w:left w:val="none" w:sz="0" w:space="0" w:color="auto"/>
        <w:bottom w:val="none" w:sz="0" w:space="0" w:color="auto"/>
        <w:right w:val="none" w:sz="0" w:space="0" w:color="auto"/>
      </w:divBdr>
    </w:div>
    <w:div w:id="2081826507">
      <w:bodyDiv w:val="1"/>
      <w:marLeft w:val="0"/>
      <w:marRight w:val="0"/>
      <w:marTop w:val="0"/>
      <w:marBottom w:val="0"/>
      <w:divBdr>
        <w:top w:val="none" w:sz="0" w:space="0" w:color="auto"/>
        <w:left w:val="none" w:sz="0" w:space="0" w:color="auto"/>
        <w:bottom w:val="none" w:sz="0" w:space="0" w:color="auto"/>
        <w:right w:val="none" w:sz="0" w:space="0" w:color="auto"/>
      </w:divBdr>
    </w:div>
    <w:div w:id="2091804381">
      <w:bodyDiv w:val="1"/>
      <w:marLeft w:val="0"/>
      <w:marRight w:val="0"/>
      <w:marTop w:val="0"/>
      <w:marBottom w:val="0"/>
      <w:divBdr>
        <w:top w:val="none" w:sz="0" w:space="0" w:color="auto"/>
        <w:left w:val="none" w:sz="0" w:space="0" w:color="auto"/>
        <w:bottom w:val="none" w:sz="0" w:space="0" w:color="auto"/>
        <w:right w:val="none" w:sz="0" w:space="0" w:color="auto"/>
      </w:divBdr>
    </w:div>
    <w:div w:id="21024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dz-rs.si/"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9B26B-24FF-4FD9-B3F6-AB263D08B158}" type="doc">
      <dgm:prSet loTypeId="urn:microsoft.com/office/officeart/2005/8/layout/hierarchy6" loCatId="hierarchy" qsTypeId="urn:microsoft.com/office/officeart/2005/8/quickstyle/simple5" qsCatId="simple" csTypeId="urn:microsoft.com/office/officeart/2005/8/colors/accent1_4" csCatId="accent1"/>
      <dgm:spPr/>
    </dgm:pt>
    <dgm:pt modelId="{0B4BED4C-F0BB-412B-82A9-070941EE0599}">
      <dgm:prSet/>
      <dgm:spPr/>
      <dgm:t>
        <a:bodyPr/>
        <a:lstStyle/>
        <a:p>
          <a:pPr marR="0" algn="ctr" rtl="0"/>
          <a:r>
            <a:rPr lang="sl-SI" b="0" i="0" u="none" strike="noStrike" baseline="0">
              <a:latin typeface="+mn-lt"/>
            </a:rPr>
            <a:t>Stroški zaradi </a:t>
          </a:r>
        </a:p>
        <a:p>
          <a:pPr marR="0" algn="ctr" rtl="0"/>
          <a:r>
            <a:rPr lang="sl-SI" b="0" i="0" u="none" strike="noStrike" baseline="0">
              <a:latin typeface="+mn-lt"/>
            </a:rPr>
            <a:t>predpisov</a:t>
          </a:r>
          <a:endParaRPr lang="sl-SI">
            <a:latin typeface="+mn-lt"/>
          </a:endParaRPr>
        </a:p>
      </dgm:t>
    </dgm:pt>
    <dgm:pt modelId="{A538A02D-0FBB-4A84-B391-170E2AC9FE90}" type="parTrans" cxnId="{2DAA2CB8-77F3-4EA4-9A83-FAD13856AD95}">
      <dgm:prSet/>
      <dgm:spPr/>
      <dgm:t>
        <a:bodyPr/>
        <a:lstStyle/>
        <a:p>
          <a:endParaRPr lang="sl-SI">
            <a:latin typeface="+mn-lt"/>
          </a:endParaRPr>
        </a:p>
      </dgm:t>
    </dgm:pt>
    <dgm:pt modelId="{68B13A0E-9DFC-4E7F-B4F2-9831E78C5E9B}" type="sibTrans" cxnId="{2DAA2CB8-77F3-4EA4-9A83-FAD13856AD95}">
      <dgm:prSet/>
      <dgm:spPr/>
      <dgm:t>
        <a:bodyPr/>
        <a:lstStyle/>
        <a:p>
          <a:endParaRPr lang="sl-SI">
            <a:latin typeface="+mn-lt"/>
          </a:endParaRPr>
        </a:p>
      </dgm:t>
    </dgm:pt>
    <dgm:pt modelId="{334F96FF-A592-4E6B-8548-F49DC22DD7AD}">
      <dgm:prSet/>
      <dgm:spPr/>
      <dgm:t>
        <a:bodyPr/>
        <a:lstStyle/>
        <a:p>
          <a:pPr marR="0" algn="ctr" rtl="0"/>
          <a:r>
            <a:rPr lang="sl-SI" b="0" i="0" u="none" strike="noStrike" baseline="0">
              <a:latin typeface="+mn-lt"/>
            </a:rPr>
            <a:t>Neposredni finančni </a:t>
          </a:r>
        </a:p>
        <a:p>
          <a:pPr marR="0" algn="ctr" rtl="0"/>
          <a:r>
            <a:rPr lang="sl-SI" b="0" i="0" u="none" strike="noStrike" baseline="0">
              <a:latin typeface="+mn-lt"/>
            </a:rPr>
            <a:t>stroški (davki, takse,…)</a:t>
          </a:r>
          <a:endParaRPr lang="sl-SI">
            <a:latin typeface="+mn-lt"/>
          </a:endParaRPr>
        </a:p>
      </dgm:t>
    </dgm:pt>
    <dgm:pt modelId="{D032F589-A014-48F2-8660-B010F55A3570}" type="parTrans" cxnId="{DA97F800-0F41-4EA1-A1C2-986B87DDFFA2}">
      <dgm:prSet/>
      <dgm:spPr/>
      <dgm:t>
        <a:bodyPr/>
        <a:lstStyle/>
        <a:p>
          <a:endParaRPr lang="sl-SI">
            <a:latin typeface="+mn-lt"/>
          </a:endParaRPr>
        </a:p>
      </dgm:t>
    </dgm:pt>
    <dgm:pt modelId="{57ACA8B1-0521-4976-B8D2-845C38B07B27}" type="sibTrans" cxnId="{DA97F800-0F41-4EA1-A1C2-986B87DDFFA2}">
      <dgm:prSet/>
      <dgm:spPr/>
      <dgm:t>
        <a:bodyPr/>
        <a:lstStyle/>
        <a:p>
          <a:endParaRPr lang="sl-SI">
            <a:latin typeface="+mn-lt"/>
          </a:endParaRPr>
        </a:p>
      </dgm:t>
    </dgm:pt>
    <dgm:pt modelId="{AC702C92-1181-40C9-80DE-D18AA9CD513D}">
      <dgm:prSet/>
      <dgm:spPr/>
      <dgm:t>
        <a:bodyPr/>
        <a:lstStyle/>
        <a:p>
          <a:pPr marR="0" algn="ctr" rtl="0"/>
          <a:r>
            <a:rPr lang="sl-SI" b="0" i="0" u="none" strike="noStrike" baseline="0">
              <a:latin typeface="+mn-lt"/>
            </a:rPr>
            <a:t>Posredni finančni </a:t>
          </a:r>
        </a:p>
        <a:p>
          <a:pPr marR="0" algn="ctr" rtl="0"/>
          <a:r>
            <a:rPr lang="sl-SI" b="0" i="0" u="none" strike="noStrike" baseline="0">
              <a:latin typeface="+mn-lt"/>
            </a:rPr>
            <a:t>stroški</a:t>
          </a:r>
          <a:endParaRPr lang="sl-SI">
            <a:latin typeface="+mn-lt"/>
          </a:endParaRPr>
        </a:p>
      </dgm:t>
    </dgm:pt>
    <dgm:pt modelId="{2AD7F60F-2F08-4D2F-835F-9728EC1CA8A3}" type="parTrans" cxnId="{9A6FF687-38B1-47A2-8D37-D8AE3C303A3F}">
      <dgm:prSet/>
      <dgm:spPr/>
      <dgm:t>
        <a:bodyPr/>
        <a:lstStyle/>
        <a:p>
          <a:endParaRPr lang="sl-SI">
            <a:latin typeface="+mn-lt"/>
          </a:endParaRPr>
        </a:p>
      </dgm:t>
    </dgm:pt>
    <dgm:pt modelId="{26CF80DB-1F32-423A-8400-0C91783AE33F}" type="sibTrans" cxnId="{9A6FF687-38B1-47A2-8D37-D8AE3C303A3F}">
      <dgm:prSet/>
      <dgm:spPr/>
      <dgm:t>
        <a:bodyPr/>
        <a:lstStyle/>
        <a:p>
          <a:endParaRPr lang="sl-SI">
            <a:latin typeface="+mn-lt"/>
          </a:endParaRPr>
        </a:p>
      </dgm:t>
    </dgm:pt>
    <dgm:pt modelId="{08FF51B1-0504-4D5A-BD7D-50ADBCB76D89}">
      <dgm:prSet/>
      <dgm:spPr/>
      <dgm:t>
        <a:bodyPr/>
        <a:lstStyle/>
        <a:p>
          <a:pPr marR="0" algn="ctr" rtl="0"/>
          <a:r>
            <a:rPr lang="sl-SI" b="0" i="0" u="none" strike="noStrike" baseline="0">
              <a:latin typeface="+mn-lt"/>
            </a:rPr>
            <a:t>Dejanski posredni stroški</a:t>
          </a:r>
          <a:endParaRPr lang="sl-SI">
            <a:latin typeface="+mn-lt"/>
          </a:endParaRPr>
        </a:p>
      </dgm:t>
    </dgm:pt>
    <dgm:pt modelId="{322315AB-DA97-4942-9633-E3E309CBFBC7}" type="parTrans" cxnId="{03788DF1-462F-4A9D-BF53-9EB4D432FAD5}">
      <dgm:prSet/>
      <dgm:spPr/>
      <dgm:t>
        <a:bodyPr/>
        <a:lstStyle/>
        <a:p>
          <a:endParaRPr lang="sl-SI">
            <a:latin typeface="+mn-lt"/>
          </a:endParaRPr>
        </a:p>
      </dgm:t>
    </dgm:pt>
    <dgm:pt modelId="{790C5646-34EE-41FF-B09C-D3E0D9ECD70A}" type="sibTrans" cxnId="{03788DF1-462F-4A9D-BF53-9EB4D432FAD5}">
      <dgm:prSet/>
      <dgm:spPr/>
      <dgm:t>
        <a:bodyPr/>
        <a:lstStyle/>
        <a:p>
          <a:endParaRPr lang="sl-SI">
            <a:latin typeface="+mn-lt"/>
          </a:endParaRPr>
        </a:p>
      </dgm:t>
    </dgm:pt>
    <dgm:pt modelId="{4843617C-BF20-4083-98C9-81AC745ADF71}">
      <dgm:prSet/>
      <dgm:spPr/>
      <dgm:t>
        <a:bodyPr/>
        <a:lstStyle/>
        <a:p>
          <a:pPr marR="0" algn="ctr" rtl="0"/>
          <a:r>
            <a:rPr lang="sl-SI" b="0" i="0" u="none" strike="noStrike" baseline="0">
              <a:latin typeface="+mn-lt"/>
            </a:rPr>
            <a:t>Administrativni stroški</a:t>
          </a:r>
          <a:endParaRPr lang="sl-SI">
            <a:latin typeface="+mn-lt"/>
          </a:endParaRPr>
        </a:p>
      </dgm:t>
    </dgm:pt>
    <dgm:pt modelId="{1AB30A4E-6AC6-4920-BABE-63ABCF57D41B}" type="parTrans" cxnId="{8F1A5A1C-7EAE-4732-934B-F0ACADE91980}">
      <dgm:prSet/>
      <dgm:spPr/>
      <dgm:t>
        <a:bodyPr/>
        <a:lstStyle/>
        <a:p>
          <a:endParaRPr lang="sl-SI">
            <a:latin typeface="+mn-lt"/>
          </a:endParaRPr>
        </a:p>
      </dgm:t>
    </dgm:pt>
    <dgm:pt modelId="{629B350C-6986-4074-A270-39F48B5BB9DA}" type="sibTrans" cxnId="{8F1A5A1C-7EAE-4732-934B-F0ACADE91980}">
      <dgm:prSet/>
      <dgm:spPr/>
      <dgm:t>
        <a:bodyPr/>
        <a:lstStyle/>
        <a:p>
          <a:endParaRPr lang="sl-SI">
            <a:latin typeface="+mn-lt"/>
          </a:endParaRPr>
        </a:p>
      </dgm:t>
    </dgm:pt>
    <dgm:pt modelId="{A7820987-600A-43F0-A959-2681ED32C339}" type="pres">
      <dgm:prSet presAssocID="{1649B26B-24FF-4FD9-B3F6-AB263D08B158}" presName="mainComposite" presStyleCnt="0">
        <dgm:presLayoutVars>
          <dgm:chPref val="1"/>
          <dgm:dir/>
          <dgm:animOne val="branch"/>
          <dgm:animLvl val="lvl"/>
          <dgm:resizeHandles val="exact"/>
        </dgm:presLayoutVars>
      </dgm:prSet>
      <dgm:spPr/>
    </dgm:pt>
    <dgm:pt modelId="{ADC2D9BD-CA1E-4E91-B4B2-8AE9ED24D912}" type="pres">
      <dgm:prSet presAssocID="{1649B26B-24FF-4FD9-B3F6-AB263D08B158}" presName="hierFlow" presStyleCnt="0"/>
      <dgm:spPr/>
    </dgm:pt>
    <dgm:pt modelId="{ABE7A982-CDED-4105-8FD0-D46EC683915D}" type="pres">
      <dgm:prSet presAssocID="{1649B26B-24FF-4FD9-B3F6-AB263D08B158}" presName="hierChild1" presStyleCnt="0">
        <dgm:presLayoutVars>
          <dgm:chPref val="1"/>
          <dgm:animOne val="branch"/>
          <dgm:animLvl val="lvl"/>
        </dgm:presLayoutVars>
      </dgm:prSet>
      <dgm:spPr/>
    </dgm:pt>
    <dgm:pt modelId="{DC9D5EDE-776E-4F28-B1A6-52FF4C4DB1FE}" type="pres">
      <dgm:prSet presAssocID="{0B4BED4C-F0BB-412B-82A9-070941EE0599}" presName="Name14" presStyleCnt="0"/>
      <dgm:spPr/>
    </dgm:pt>
    <dgm:pt modelId="{69BC05C5-04CF-468D-98F6-152AD92C6E68}" type="pres">
      <dgm:prSet presAssocID="{0B4BED4C-F0BB-412B-82A9-070941EE0599}" presName="level1Shape" presStyleLbl="node0" presStyleIdx="0" presStyleCnt="1">
        <dgm:presLayoutVars>
          <dgm:chPref val="3"/>
        </dgm:presLayoutVars>
      </dgm:prSet>
      <dgm:spPr/>
    </dgm:pt>
    <dgm:pt modelId="{27F0EA0E-599C-468E-8DA4-36C95C1C38B9}" type="pres">
      <dgm:prSet presAssocID="{0B4BED4C-F0BB-412B-82A9-070941EE0599}" presName="hierChild2" presStyleCnt="0"/>
      <dgm:spPr/>
    </dgm:pt>
    <dgm:pt modelId="{A0E783B5-1870-425C-85D3-60D8E49FF6B5}" type="pres">
      <dgm:prSet presAssocID="{D032F589-A014-48F2-8660-B010F55A3570}" presName="Name19" presStyleLbl="parChTrans1D2" presStyleIdx="0" presStyleCnt="2"/>
      <dgm:spPr/>
    </dgm:pt>
    <dgm:pt modelId="{CB4B5F3B-ADA4-4AD5-B262-B24D24B6A5E4}" type="pres">
      <dgm:prSet presAssocID="{334F96FF-A592-4E6B-8548-F49DC22DD7AD}" presName="Name21" presStyleCnt="0"/>
      <dgm:spPr/>
    </dgm:pt>
    <dgm:pt modelId="{7544E817-6BA7-4C67-8F8B-36342FCCD46F}" type="pres">
      <dgm:prSet presAssocID="{334F96FF-A592-4E6B-8548-F49DC22DD7AD}" presName="level2Shape" presStyleLbl="node2" presStyleIdx="0" presStyleCnt="2"/>
      <dgm:spPr/>
    </dgm:pt>
    <dgm:pt modelId="{88CF6D18-D7FF-4BEA-853A-7B082977B879}" type="pres">
      <dgm:prSet presAssocID="{334F96FF-A592-4E6B-8548-F49DC22DD7AD}" presName="hierChild3" presStyleCnt="0"/>
      <dgm:spPr/>
    </dgm:pt>
    <dgm:pt modelId="{D0F52144-CCE5-4348-9393-010DBD965DF5}" type="pres">
      <dgm:prSet presAssocID="{2AD7F60F-2F08-4D2F-835F-9728EC1CA8A3}" presName="Name19" presStyleLbl="parChTrans1D2" presStyleIdx="1" presStyleCnt="2"/>
      <dgm:spPr/>
    </dgm:pt>
    <dgm:pt modelId="{C3893566-3D8A-409C-80BB-318EEF58B0E6}" type="pres">
      <dgm:prSet presAssocID="{AC702C92-1181-40C9-80DE-D18AA9CD513D}" presName="Name21" presStyleCnt="0"/>
      <dgm:spPr/>
    </dgm:pt>
    <dgm:pt modelId="{D809E2D6-FD19-4666-9778-9DA6D66D6BEA}" type="pres">
      <dgm:prSet presAssocID="{AC702C92-1181-40C9-80DE-D18AA9CD513D}" presName="level2Shape" presStyleLbl="node2" presStyleIdx="1" presStyleCnt="2"/>
      <dgm:spPr/>
    </dgm:pt>
    <dgm:pt modelId="{E7766D0E-EAB8-4145-88CE-0726562E028F}" type="pres">
      <dgm:prSet presAssocID="{AC702C92-1181-40C9-80DE-D18AA9CD513D}" presName="hierChild3" presStyleCnt="0"/>
      <dgm:spPr/>
    </dgm:pt>
    <dgm:pt modelId="{F148EE13-D63B-400B-B381-483B6BE187A2}" type="pres">
      <dgm:prSet presAssocID="{322315AB-DA97-4942-9633-E3E309CBFBC7}" presName="Name19" presStyleLbl="parChTrans1D3" presStyleIdx="0" presStyleCnt="2"/>
      <dgm:spPr/>
    </dgm:pt>
    <dgm:pt modelId="{5284CE30-7C72-4572-81F0-18503B5D3E6F}" type="pres">
      <dgm:prSet presAssocID="{08FF51B1-0504-4D5A-BD7D-50ADBCB76D89}" presName="Name21" presStyleCnt="0"/>
      <dgm:spPr/>
    </dgm:pt>
    <dgm:pt modelId="{E8CF8B7D-6211-4A07-8D63-D7E7CDFFD2E7}" type="pres">
      <dgm:prSet presAssocID="{08FF51B1-0504-4D5A-BD7D-50ADBCB76D89}" presName="level2Shape" presStyleLbl="node3" presStyleIdx="0" presStyleCnt="2"/>
      <dgm:spPr/>
    </dgm:pt>
    <dgm:pt modelId="{23FCF046-F320-4D22-B509-52F774CB3D28}" type="pres">
      <dgm:prSet presAssocID="{08FF51B1-0504-4D5A-BD7D-50ADBCB76D89}" presName="hierChild3" presStyleCnt="0"/>
      <dgm:spPr/>
    </dgm:pt>
    <dgm:pt modelId="{48F596DF-7AEF-4782-A8B4-54303FFE3654}" type="pres">
      <dgm:prSet presAssocID="{1AB30A4E-6AC6-4920-BABE-63ABCF57D41B}" presName="Name19" presStyleLbl="parChTrans1D3" presStyleIdx="1" presStyleCnt="2"/>
      <dgm:spPr/>
    </dgm:pt>
    <dgm:pt modelId="{EB9B3C54-89ED-457D-A536-EDC9335119A6}" type="pres">
      <dgm:prSet presAssocID="{4843617C-BF20-4083-98C9-81AC745ADF71}" presName="Name21" presStyleCnt="0"/>
      <dgm:spPr/>
    </dgm:pt>
    <dgm:pt modelId="{639EB31E-98AD-47AF-BE35-09289385D004}" type="pres">
      <dgm:prSet presAssocID="{4843617C-BF20-4083-98C9-81AC745ADF71}" presName="level2Shape" presStyleLbl="node3" presStyleIdx="1" presStyleCnt="2"/>
      <dgm:spPr/>
    </dgm:pt>
    <dgm:pt modelId="{9B97F10A-ABDA-4251-9219-413840DB499B}" type="pres">
      <dgm:prSet presAssocID="{4843617C-BF20-4083-98C9-81AC745ADF71}" presName="hierChild3" presStyleCnt="0"/>
      <dgm:spPr/>
    </dgm:pt>
    <dgm:pt modelId="{15657966-5D7D-430E-9928-1C3E348936B5}" type="pres">
      <dgm:prSet presAssocID="{1649B26B-24FF-4FD9-B3F6-AB263D08B158}" presName="bgShapesFlow" presStyleCnt="0"/>
      <dgm:spPr/>
    </dgm:pt>
  </dgm:ptLst>
  <dgm:cxnLst>
    <dgm:cxn modelId="{DA97F800-0F41-4EA1-A1C2-986B87DDFFA2}" srcId="{0B4BED4C-F0BB-412B-82A9-070941EE0599}" destId="{334F96FF-A592-4E6B-8548-F49DC22DD7AD}" srcOrd="0" destOrd="0" parTransId="{D032F589-A014-48F2-8660-B010F55A3570}" sibTransId="{57ACA8B1-0521-4976-B8D2-845C38B07B27}"/>
    <dgm:cxn modelId="{AC6EA801-5BD7-4AFF-B608-0E9238660414}" type="presOf" srcId="{AC702C92-1181-40C9-80DE-D18AA9CD513D}" destId="{D809E2D6-FD19-4666-9778-9DA6D66D6BEA}" srcOrd="0" destOrd="0" presId="urn:microsoft.com/office/officeart/2005/8/layout/hierarchy6"/>
    <dgm:cxn modelId="{8F1A5A1C-7EAE-4732-934B-F0ACADE91980}" srcId="{AC702C92-1181-40C9-80DE-D18AA9CD513D}" destId="{4843617C-BF20-4083-98C9-81AC745ADF71}" srcOrd="1" destOrd="0" parTransId="{1AB30A4E-6AC6-4920-BABE-63ABCF57D41B}" sibTransId="{629B350C-6986-4074-A270-39F48B5BB9DA}"/>
    <dgm:cxn modelId="{02E3A422-DD5B-4CD7-A7D5-ED4861EF23EA}" type="presOf" srcId="{08FF51B1-0504-4D5A-BD7D-50ADBCB76D89}" destId="{E8CF8B7D-6211-4A07-8D63-D7E7CDFFD2E7}" srcOrd="0" destOrd="0" presId="urn:microsoft.com/office/officeart/2005/8/layout/hierarchy6"/>
    <dgm:cxn modelId="{F1971A6E-0119-4E6D-86F7-1CEF1D5A478D}" type="presOf" srcId="{2AD7F60F-2F08-4D2F-835F-9728EC1CA8A3}" destId="{D0F52144-CCE5-4348-9393-010DBD965DF5}" srcOrd="0" destOrd="0" presId="urn:microsoft.com/office/officeart/2005/8/layout/hierarchy6"/>
    <dgm:cxn modelId="{2470057F-1A5D-46F6-9F64-982196D5CE98}" type="presOf" srcId="{1649B26B-24FF-4FD9-B3F6-AB263D08B158}" destId="{A7820987-600A-43F0-A959-2681ED32C339}" srcOrd="0" destOrd="0" presId="urn:microsoft.com/office/officeart/2005/8/layout/hierarchy6"/>
    <dgm:cxn modelId="{9A6FF687-38B1-47A2-8D37-D8AE3C303A3F}" srcId="{0B4BED4C-F0BB-412B-82A9-070941EE0599}" destId="{AC702C92-1181-40C9-80DE-D18AA9CD513D}" srcOrd="1" destOrd="0" parTransId="{2AD7F60F-2F08-4D2F-835F-9728EC1CA8A3}" sibTransId="{26CF80DB-1F32-423A-8400-0C91783AE33F}"/>
    <dgm:cxn modelId="{CC07FA92-00FD-422D-8DFE-7D228CA94730}" type="presOf" srcId="{334F96FF-A592-4E6B-8548-F49DC22DD7AD}" destId="{7544E817-6BA7-4C67-8F8B-36342FCCD46F}" srcOrd="0" destOrd="0" presId="urn:microsoft.com/office/officeart/2005/8/layout/hierarchy6"/>
    <dgm:cxn modelId="{8043459B-368F-44AE-A049-EA0167C6BD53}" type="presOf" srcId="{1AB30A4E-6AC6-4920-BABE-63ABCF57D41B}" destId="{48F596DF-7AEF-4782-A8B4-54303FFE3654}" srcOrd="0" destOrd="0" presId="urn:microsoft.com/office/officeart/2005/8/layout/hierarchy6"/>
    <dgm:cxn modelId="{4DB0BBA3-A805-4700-8F75-34C5E75B588D}" type="presOf" srcId="{D032F589-A014-48F2-8660-B010F55A3570}" destId="{A0E783B5-1870-425C-85D3-60D8E49FF6B5}" srcOrd="0" destOrd="0" presId="urn:microsoft.com/office/officeart/2005/8/layout/hierarchy6"/>
    <dgm:cxn modelId="{5B2525A7-97B6-40B9-8B5D-03F1BF3C6582}" type="presOf" srcId="{322315AB-DA97-4942-9633-E3E309CBFBC7}" destId="{F148EE13-D63B-400B-B381-483B6BE187A2}" srcOrd="0" destOrd="0" presId="urn:microsoft.com/office/officeart/2005/8/layout/hierarchy6"/>
    <dgm:cxn modelId="{2DAA2CB8-77F3-4EA4-9A83-FAD13856AD95}" srcId="{1649B26B-24FF-4FD9-B3F6-AB263D08B158}" destId="{0B4BED4C-F0BB-412B-82A9-070941EE0599}" srcOrd="0" destOrd="0" parTransId="{A538A02D-0FBB-4A84-B391-170E2AC9FE90}" sibTransId="{68B13A0E-9DFC-4E7F-B4F2-9831E78C5E9B}"/>
    <dgm:cxn modelId="{162D43E4-0898-4F52-B586-7EE8F483360F}" type="presOf" srcId="{0B4BED4C-F0BB-412B-82A9-070941EE0599}" destId="{69BC05C5-04CF-468D-98F6-152AD92C6E68}" srcOrd="0" destOrd="0" presId="urn:microsoft.com/office/officeart/2005/8/layout/hierarchy6"/>
    <dgm:cxn modelId="{03788DF1-462F-4A9D-BF53-9EB4D432FAD5}" srcId="{AC702C92-1181-40C9-80DE-D18AA9CD513D}" destId="{08FF51B1-0504-4D5A-BD7D-50ADBCB76D89}" srcOrd="0" destOrd="0" parTransId="{322315AB-DA97-4942-9633-E3E309CBFBC7}" sibTransId="{790C5646-34EE-41FF-B09C-D3E0D9ECD70A}"/>
    <dgm:cxn modelId="{BE7525FF-28B4-4E63-9127-C4929D572F76}" type="presOf" srcId="{4843617C-BF20-4083-98C9-81AC745ADF71}" destId="{639EB31E-98AD-47AF-BE35-09289385D004}" srcOrd="0" destOrd="0" presId="urn:microsoft.com/office/officeart/2005/8/layout/hierarchy6"/>
    <dgm:cxn modelId="{1F4336CC-6660-45D5-A33C-F9C3172F03D4}" type="presParOf" srcId="{A7820987-600A-43F0-A959-2681ED32C339}" destId="{ADC2D9BD-CA1E-4E91-B4B2-8AE9ED24D912}" srcOrd="0" destOrd="0" presId="urn:microsoft.com/office/officeart/2005/8/layout/hierarchy6"/>
    <dgm:cxn modelId="{6E630351-DDE4-4151-8495-5E7473D12ECE}" type="presParOf" srcId="{ADC2D9BD-CA1E-4E91-B4B2-8AE9ED24D912}" destId="{ABE7A982-CDED-4105-8FD0-D46EC683915D}" srcOrd="0" destOrd="0" presId="urn:microsoft.com/office/officeart/2005/8/layout/hierarchy6"/>
    <dgm:cxn modelId="{93582ED0-C58B-479D-84BA-B86E41E50EB5}" type="presParOf" srcId="{ABE7A982-CDED-4105-8FD0-D46EC683915D}" destId="{DC9D5EDE-776E-4F28-B1A6-52FF4C4DB1FE}" srcOrd="0" destOrd="0" presId="urn:microsoft.com/office/officeart/2005/8/layout/hierarchy6"/>
    <dgm:cxn modelId="{DAB440E3-694B-4B20-8FF7-348AF41B0DD1}" type="presParOf" srcId="{DC9D5EDE-776E-4F28-B1A6-52FF4C4DB1FE}" destId="{69BC05C5-04CF-468D-98F6-152AD92C6E68}" srcOrd="0" destOrd="0" presId="urn:microsoft.com/office/officeart/2005/8/layout/hierarchy6"/>
    <dgm:cxn modelId="{CC765DF8-6309-415C-8DC9-D5053A245D38}" type="presParOf" srcId="{DC9D5EDE-776E-4F28-B1A6-52FF4C4DB1FE}" destId="{27F0EA0E-599C-468E-8DA4-36C95C1C38B9}" srcOrd="1" destOrd="0" presId="urn:microsoft.com/office/officeart/2005/8/layout/hierarchy6"/>
    <dgm:cxn modelId="{69A11138-EE4C-4D89-ABF8-77DC6F32EA26}" type="presParOf" srcId="{27F0EA0E-599C-468E-8DA4-36C95C1C38B9}" destId="{A0E783B5-1870-425C-85D3-60D8E49FF6B5}" srcOrd="0" destOrd="0" presId="urn:microsoft.com/office/officeart/2005/8/layout/hierarchy6"/>
    <dgm:cxn modelId="{E5E9DB97-BC50-4E23-B0A1-76077507EA5E}" type="presParOf" srcId="{27F0EA0E-599C-468E-8DA4-36C95C1C38B9}" destId="{CB4B5F3B-ADA4-4AD5-B262-B24D24B6A5E4}" srcOrd="1" destOrd="0" presId="urn:microsoft.com/office/officeart/2005/8/layout/hierarchy6"/>
    <dgm:cxn modelId="{7FD4F681-CAFF-477C-9317-FF36CB5ACC97}" type="presParOf" srcId="{CB4B5F3B-ADA4-4AD5-B262-B24D24B6A5E4}" destId="{7544E817-6BA7-4C67-8F8B-36342FCCD46F}" srcOrd="0" destOrd="0" presId="urn:microsoft.com/office/officeart/2005/8/layout/hierarchy6"/>
    <dgm:cxn modelId="{1603776C-F12A-46E3-A031-7234A95698EA}" type="presParOf" srcId="{CB4B5F3B-ADA4-4AD5-B262-B24D24B6A5E4}" destId="{88CF6D18-D7FF-4BEA-853A-7B082977B879}" srcOrd="1" destOrd="0" presId="urn:microsoft.com/office/officeart/2005/8/layout/hierarchy6"/>
    <dgm:cxn modelId="{E9E86CD2-B200-41EA-8F3E-7855099F8241}" type="presParOf" srcId="{27F0EA0E-599C-468E-8DA4-36C95C1C38B9}" destId="{D0F52144-CCE5-4348-9393-010DBD965DF5}" srcOrd="2" destOrd="0" presId="urn:microsoft.com/office/officeart/2005/8/layout/hierarchy6"/>
    <dgm:cxn modelId="{DA77C823-85BD-41E9-996A-E577E57FA0A0}" type="presParOf" srcId="{27F0EA0E-599C-468E-8DA4-36C95C1C38B9}" destId="{C3893566-3D8A-409C-80BB-318EEF58B0E6}" srcOrd="3" destOrd="0" presId="urn:microsoft.com/office/officeart/2005/8/layout/hierarchy6"/>
    <dgm:cxn modelId="{974AF8FF-D213-497E-A8E1-0DA5D56E028F}" type="presParOf" srcId="{C3893566-3D8A-409C-80BB-318EEF58B0E6}" destId="{D809E2D6-FD19-4666-9778-9DA6D66D6BEA}" srcOrd="0" destOrd="0" presId="urn:microsoft.com/office/officeart/2005/8/layout/hierarchy6"/>
    <dgm:cxn modelId="{D4CD4BBE-E8B9-4D42-A067-2826AFFE5CBF}" type="presParOf" srcId="{C3893566-3D8A-409C-80BB-318EEF58B0E6}" destId="{E7766D0E-EAB8-4145-88CE-0726562E028F}" srcOrd="1" destOrd="0" presId="urn:microsoft.com/office/officeart/2005/8/layout/hierarchy6"/>
    <dgm:cxn modelId="{2F297026-E1F6-4F60-A0F1-44490B56ED3F}" type="presParOf" srcId="{E7766D0E-EAB8-4145-88CE-0726562E028F}" destId="{F148EE13-D63B-400B-B381-483B6BE187A2}" srcOrd="0" destOrd="0" presId="urn:microsoft.com/office/officeart/2005/8/layout/hierarchy6"/>
    <dgm:cxn modelId="{6B21700C-2B04-4D22-87EF-F53F2FB31AE2}" type="presParOf" srcId="{E7766D0E-EAB8-4145-88CE-0726562E028F}" destId="{5284CE30-7C72-4572-81F0-18503B5D3E6F}" srcOrd="1" destOrd="0" presId="urn:microsoft.com/office/officeart/2005/8/layout/hierarchy6"/>
    <dgm:cxn modelId="{7E9DE040-DB77-420F-B8BA-745E85DF382C}" type="presParOf" srcId="{5284CE30-7C72-4572-81F0-18503B5D3E6F}" destId="{E8CF8B7D-6211-4A07-8D63-D7E7CDFFD2E7}" srcOrd="0" destOrd="0" presId="urn:microsoft.com/office/officeart/2005/8/layout/hierarchy6"/>
    <dgm:cxn modelId="{4934BED0-3E15-4845-85F5-8FFB2A693CDA}" type="presParOf" srcId="{5284CE30-7C72-4572-81F0-18503B5D3E6F}" destId="{23FCF046-F320-4D22-B509-52F774CB3D28}" srcOrd="1" destOrd="0" presId="urn:microsoft.com/office/officeart/2005/8/layout/hierarchy6"/>
    <dgm:cxn modelId="{945A19D0-3FED-4530-A8EB-BB2F1D7A8D1C}" type="presParOf" srcId="{E7766D0E-EAB8-4145-88CE-0726562E028F}" destId="{48F596DF-7AEF-4782-A8B4-54303FFE3654}" srcOrd="2" destOrd="0" presId="urn:microsoft.com/office/officeart/2005/8/layout/hierarchy6"/>
    <dgm:cxn modelId="{4F7C4652-39A0-47C2-817C-6A9A61A822D7}" type="presParOf" srcId="{E7766D0E-EAB8-4145-88CE-0726562E028F}" destId="{EB9B3C54-89ED-457D-A536-EDC9335119A6}" srcOrd="3" destOrd="0" presId="urn:microsoft.com/office/officeart/2005/8/layout/hierarchy6"/>
    <dgm:cxn modelId="{F98A1FAB-2639-40F0-A641-1EA5C6BEDFFD}" type="presParOf" srcId="{EB9B3C54-89ED-457D-A536-EDC9335119A6}" destId="{639EB31E-98AD-47AF-BE35-09289385D004}" srcOrd="0" destOrd="0" presId="urn:microsoft.com/office/officeart/2005/8/layout/hierarchy6"/>
    <dgm:cxn modelId="{FA8E40BD-31AA-48A8-AF0B-86F3AF5A8D5C}" type="presParOf" srcId="{EB9B3C54-89ED-457D-A536-EDC9335119A6}" destId="{9B97F10A-ABDA-4251-9219-413840DB499B}" srcOrd="1" destOrd="0" presId="urn:microsoft.com/office/officeart/2005/8/layout/hierarchy6"/>
    <dgm:cxn modelId="{B9A4639B-8355-4316-A396-71F2B25B7C9C}" type="presParOf" srcId="{A7820987-600A-43F0-A959-2681ED32C339}" destId="{15657966-5D7D-430E-9928-1C3E348936B5}"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BC05C5-04CF-468D-98F6-152AD92C6E68}">
      <dsp:nvSpPr>
        <dsp:cNvPr id="0" name=""/>
        <dsp:cNvSpPr/>
      </dsp:nvSpPr>
      <dsp:spPr>
        <a:xfrm>
          <a:off x="1738785" y="446"/>
          <a:ext cx="1157436" cy="771624"/>
        </a:xfrm>
        <a:prstGeom prst="roundRect">
          <a:avLst>
            <a:gd name="adj" fmla="val 10000"/>
          </a:avLst>
        </a:prstGeom>
        <a:gradFill rotWithShape="0">
          <a:gsLst>
            <a:gs pos="0">
              <a:schemeClr val="accent1">
                <a:shade val="60000"/>
                <a:hueOff val="0"/>
                <a:satOff val="0"/>
                <a:lumOff val="0"/>
                <a:alphaOff val="0"/>
                <a:satMod val="103000"/>
                <a:lumMod val="102000"/>
                <a:tint val="94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marR="0" lvl="0" indent="0" algn="ctr" defTabSz="444500" rtl="0">
            <a:lnSpc>
              <a:spcPct val="90000"/>
            </a:lnSpc>
            <a:spcBef>
              <a:spcPct val="0"/>
            </a:spcBef>
            <a:spcAft>
              <a:spcPct val="35000"/>
            </a:spcAft>
            <a:buNone/>
          </a:pPr>
          <a:r>
            <a:rPr lang="sl-SI" sz="1000" b="0" i="0" u="none" strike="noStrike" kern="1200" baseline="0">
              <a:latin typeface="+mn-lt"/>
            </a:rPr>
            <a:t>Stroški zaradi </a:t>
          </a:r>
        </a:p>
        <a:p>
          <a:pPr marL="0" marR="0" lvl="0" indent="0" algn="ctr" defTabSz="444500" rtl="0">
            <a:lnSpc>
              <a:spcPct val="90000"/>
            </a:lnSpc>
            <a:spcBef>
              <a:spcPct val="0"/>
            </a:spcBef>
            <a:spcAft>
              <a:spcPct val="35000"/>
            </a:spcAft>
            <a:buNone/>
          </a:pPr>
          <a:r>
            <a:rPr lang="sl-SI" sz="1000" b="0" i="0" u="none" strike="noStrike" kern="1200" baseline="0">
              <a:latin typeface="+mn-lt"/>
            </a:rPr>
            <a:t>predpisov</a:t>
          </a:r>
          <a:endParaRPr lang="sl-SI" sz="1000" kern="1200">
            <a:latin typeface="+mn-lt"/>
          </a:endParaRPr>
        </a:p>
      </dsp:txBody>
      <dsp:txXfrm>
        <a:off x="1761385" y="23046"/>
        <a:ext cx="1112236" cy="726424"/>
      </dsp:txXfrm>
    </dsp:sp>
    <dsp:sp modelId="{A0E783B5-1870-425C-85D3-60D8E49FF6B5}">
      <dsp:nvSpPr>
        <dsp:cNvPr id="0" name=""/>
        <dsp:cNvSpPr/>
      </dsp:nvSpPr>
      <dsp:spPr>
        <a:xfrm>
          <a:off x="1565169" y="772070"/>
          <a:ext cx="752333" cy="308649"/>
        </a:xfrm>
        <a:custGeom>
          <a:avLst/>
          <a:gdLst/>
          <a:ahLst/>
          <a:cxnLst/>
          <a:rect l="0" t="0" r="0" b="0"/>
          <a:pathLst>
            <a:path>
              <a:moveTo>
                <a:pt x="752333" y="0"/>
              </a:moveTo>
              <a:lnTo>
                <a:pt x="752333" y="154324"/>
              </a:lnTo>
              <a:lnTo>
                <a:pt x="0" y="154324"/>
              </a:lnTo>
              <a:lnTo>
                <a:pt x="0" y="308649"/>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44E817-6BA7-4C67-8F8B-36342FCCD46F}">
      <dsp:nvSpPr>
        <dsp:cNvPr id="0" name=""/>
        <dsp:cNvSpPr/>
      </dsp:nvSpPr>
      <dsp:spPr>
        <a:xfrm>
          <a:off x="986451" y="1080720"/>
          <a:ext cx="1157436" cy="771624"/>
        </a:xfrm>
        <a:prstGeom prst="roundRect">
          <a:avLst>
            <a:gd name="adj" fmla="val 10000"/>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marR="0" lvl="0" indent="0" algn="ctr" defTabSz="444500" rtl="0">
            <a:lnSpc>
              <a:spcPct val="90000"/>
            </a:lnSpc>
            <a:spcBef>
              <a:spcPct val="0"/>
            </a:spcBef>
            <a:spcAft>
              <a:spcPct val="35000"/>
            </a:spcAft>
            <a:buNone/>
          </a:pPr>
          <a:r>
            <a:rPr lang="sl-SI" sz="1000" b="0" i="0" u="none" strike="noStrike" kern="1200" baseline="0">
              <a:latin typeface="+mn-lt"/>
            </a:rPr>
            <a:t>Neposredni finančni </a:t>
          </a:r>
        </a:p>
        <a:p>
          <a:pPr marL="0" marR="0" lvl="0" indent="0" algn="ctr" defTabSz="444500" rtl="0">
            <a:lnSpc>
              <a:spcPct val="90000"/>
            </a:lnSpc>
            <a:spcBef>
              <a:spcPct val="0"/>
            </a:spcBef>
            <a:spcAft>
              <a:spcPct val="35000"/>
            </a:spcAft>
            <a:buNone/>
          </a:pPr>
          <a:r>
            <a:rPr lang="sl-SI" sz="1000" b="0" i="0" u="none" strike="noStrike" kern="1200" baseline="0">
              <a:latin typeface="+mn-lt"/>
            </a:rPr>
            <a:t>stroški (davki, takse,…)</a:t>
          </a:r>
          <a:endParaRPr lang="sl-SI" sz="1000" kern="1200">
            <a:latin typeface="+mn-lt"/>
          </a:endParaRPr>
        </a:p>
      </dsp:txBody>
      <dsp:txXfrm>
        <a:off x="1009051" y="1103320"/>
        <a:ext cx="1112236" cy="726424"/>
      </dsp:txXfrm>
    </dsp:sp>
    <dsp:sp modelId="{D0F52144-CCE5-4348-9393-010DBD965DF5}">
      <dsp:nvSpPr>
        <dsp:cNvPr id="0" name=""/>
        <dsp:cNvSpPr/>
      </dsp:nvSpPr>
      <dsp:spPr>
        <a:xfrm>
          <a:off x="2317503" y="772070"/>
          <a:ext cx="752333" cy="308649"/>
        </a:xfrm>
        <a:custGeom>
          <a:avLst/>
          <a:gdLst/>
          <a:ahLst/>
          <a:cxnLst/>
          <a:rect l="0" t="0" r="0" b="0"/>
          <a:pathLst>
            <a:path>
              <a:moveTo>
                <a:pt x="0" y="0"/>
              </a:moveTo>
              <a:lnTo>
                <a:pt x="0" y="154324"/>
              </a:lnTo>
              <a:lnTo>
                <a:pt x="752333" y="154324"/>
              </a:lnTo>
              <a:lnTo>
                <a:pt x="752333" y="308649"/>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09E2D6-FD19-4666-9778-9DA6D66D6BEA}">
      <dsp:nvSpPr>
        <dsp:cNvPr id="0" name=""/>
        <dsp:cNvSpPr/>
      </dsp:nvSpPr>
      <dsp:spPr>
        <a:xfrm>
          <a:off x="2491118" y="1080720"/>
          <a:ext cx="1157436" cy="771624"/>
        </a:xfrm>
        <a:prstGeom prst="roundRect">
          <a:avLst>
            <a:gd name="adj" fmla="val 10000"/>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marR="0" lvl="0" indent="0" algn="ctr" defTabSz="444500" rtl="0">
            <a:lnSpc>
              <a:spcPct val="90000"/>
            </a:lnSpc>
            <a:spcBef>
              <a:spcPct val="0"/>
            </a:spcBef>
            <a:spcAft>
              <a:spcPct val="35000"/>
            </a:spcAft>
            <a:buNone/>
          </a:pPr>
          <a:r>
            <a:rPr lang="sl-SI" sz="1000" b="0" i="0" u="none" strike="noStrike" kern="1200" baseline="0">
              <a:latin typeface="+mn-lt"/>
            </a:rPr>
            <a:t>Posredni finančni </a:t>
          </a:r>
        </a:p>
        <a:p>
          <a:pPr marL="0" marR="0" lvl="0" indent="0" algn="ctr" defTabSz="444500" rtl="0">
            <a:lnSpc>
              <a:spcPct val="90000"/>
            </a:lnSpc>
            <a:spcBef>
              <a:spcPct val="0"/>
            </a:spcBef>
            <a:spcAft>
              <a:spcPct val="35000"/>
            </a:spcAft>
            <a:buNone/>
          </a:pPr>
          <a:r>
            <a:rPr lang="sl-SI" sz="1000" b="0" i="0" u="none" strike="noStrike" kern="1200" baseline="0">
              <a:latin typeface="+mn-lt"/>
            </a:rPr>
            <a:t>stroški</a:t>
          </a:r>
          <a:endParaRPr lang="sl-SI" sz="1000" kern="1200">
            <a:latin typeface="+mn-lt"/>
          </a:endParaRPr>
        </a:p>
      </dsp:txBody>
      <dsp:txXfrm>
        <a:off x="2513718" y="1103320"/>
        <a:ext cx="1112236" cy="726424"/>
      </dsp:txXfrm>
    </dsp:sp>
    <dsp:sp modelId="{F148EE13-D63B-400B-B381-483B6BE187A2}">
      <dsp:nvSpPr>
        <dsp:cNvPr id="0" name=""/>
        <dsp:cNvSpPr/>
      </dsp:nvSpPr>
      <dsp:spPr>
        <a:xfrm>
          <a:off x="2317503" y="1852344"/>
          <a:ext cx="752333" cy="308649"/>
        </a:xfrm>
        <a:custGeom>
          <a:avLst/>
          <a:gdLst/>
          <a:ahLst/>
          <a:cxnLst/>
          <a:rect l="0" t="0" r="0" b="0"/>
          <a:pathLst>
            <a:path>
              <a:moveTo>
                <a:pt x="752333" y="0"/>
              </a:moveTo>
              <a:lnTo>
                <a:pt x="752333" y="154324"/>
              </a:lnTo>
              <a:lnTo>
                <a:pt x="0" y="154324"/>
              </a:lnTo>
              <a:lnTo>
                <a:pt x="0" y="308649"/>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CF8B7D-6211-4A07-8D63-D7E7CDFFD2E7}">
      <dsp:nvSpPr>
        <dsp:cNvPr id="0" name=""/>
        <dsp:cNvSpPr/>
      </dsp:nvSpPr>
      <dsp:spPr>
        <a:xfrm>
          <a:off x="1738785" y="2160994"/>
          <a:ext cx="1157436" cy="771624"/>
        </a:xfrm>
        <a:prstGeom prst="roundRect">
          <a:avLst>
            <a:gd name="adj" fmla="val 10000"/>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marR="0" lvl="0" indent="0" algn="ctr" defTabSz="444500" rtl="0">
            <a:lnSpc>
              <a:spcPct val="90000"/>
            </a:lnSpc>
            <a:spcBef>
              <a:spcPct val="0"/>
            </a:spcBef>
            <a:spcAft>
              <a:spcPct val="35000"/>
            </a:spcAft>
            <a:buNone/>
          </a:pPr>
          <a:r>
            <a:rPr lang="sl-SI" sz="1000" b="0" i="0" u="none" strike="noStrike" kern="1200" baseline="0">
              <a:latin typeface="+mn-lt"/>
            </a:rPr>
            <a:t>Dejanski posredni stroški</a:t>
          </a:r>
          <a:endParaRPr lang="sl-SI" sz="1000" kern="1200">
            <a:latin typeface="+mn-lt"/>
          </a:endParaRPr>
        </a:p>
      </dsp:txBody>
      <dsp:txXfrm>
        <a:off x="1761385" y="2183594"/>
        <a:ext cx="1112236" cy="726424"/>
      </dsp:txXfrm>
    </dsp:sp>
    <dsp:sp modelId="{48F596DF-7AEF-4782-A8B4-54303FFE3654}">
      <dsp:nvSpPr>
        <dsp:cNvPr id="0" name=""/>
        <dsp:cNvSpPr/>
      </dsp:nvSpPr>
      <dsp:spPr>
        <a:xfrm>
          <a:off x="3069836" y="1852344"/>
          <a:ext cx="752333" cy="308649"/>
        </a:xfrm>
        <a:custGeom>
          <a:avLst/>
          <a:gdLst/>
          <a:ahLst/>
          <a:cxnLst/>
          <a:rect l="0" t="0" r="0" b="0"/>
          <a:pathLst>
            <a:path>
              <a:moveTo>
                <a:pt x="0" y="0"/>
              </a:moveTo>
              <a:lnTo>
                <a:pt x="0" y="154324"/>
              </a:lnTo>
              <a:lnTo>
                <a:pt x="752333" y="154324"/>
              </a:lnTo>
              <a:lnTo>
                <a:pt x="752333" y="308649"/>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9EB31E-98AD-47AF-BE35-09289385D004}">
      <dsp:nvSpPr>
        <dsp:cNvPr id="0" name=""/>
        <dsp:cNvSpPr/>
      </dsp:nvSpPr>
      <dsp:spPr>
        <a:xfrm>
          <a:off x="3243452" y="2160994"/>
          <a:ext cx="1157436" cy="771624"/>
        </a:xfrm>
        <a:prstGeom prst="roundRect">
          <a:avLst>
            <a:gd name="adj" fmla="val 10000"/>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marR="0" lvl="0" indent="0" algn="ctr" defTabSz="444500" rtl="0">
            <a:lnSpc>
              <a:spcPct val="90000"/>
            </a:lnSpc>
            <a:spcBef>
              <a:spcPct val="0"/>
            </a:spcBef>
            <a:spcAft>
              <a:spcPct val="35000"/>
            </a:spcAft>
            <a:buNone/>
          </a:pPr>
          <a:r>
            <a:rPr lang="sl-SI" sz="1000" b="0" i="0" u="none" strike="noStrike" kern="1200" baseline="0">
              <a:latin typeface="+mn-lt"/>
            </a:rPr>
            <a:t>Administrativni stroški</a:t>
          </a:r>
          <a:endParaRPr lang="sl-SI" sz="1000" kern="1200">
            <a:latin typeface="+mn-lt"/>
          </a:endParaRPr>
        </a:p>
      </dsp:txBody>
      <dsp:txXfrm>
        <a:off x="3266052" y="2183594"/>
        <a:ext cx="1112236" cy="72642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D06D5A-9E70-44AA-B359-F76BC4CE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5261</Words>
  <Characters>29988</Characters>
  <Application>Microsoft Office Word</Application>
  <DocSecurity>0</DocSecurity>
  <Lines>249</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Ulčar</dc:creator>
  <cp:keywords/>
  <dc:description/>
  <cp:lastModifiedBy>Ina Cergol</cp:lastModifiedBy>
  <cp:revision>4</cp:revision>
  <cp:lastPrinted>2023-01-17T13:35:00Z</cp:lastPrinted>
  <dcterms:created xsi:type="dcterms:W3CDTF">2023-01-05T08:52:00Z</dcterms:created>
  <dcterms:modified xsi:type="dcterms:W3CDTF">2026-02-16T10:59:00Z</dcterms:modified>
</cp:coreProperties>
</file>