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51E1" w14:textId="45F96B34" w:rsidR="003923B0" w:rsidRPr="00566F15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lang w:val="sl-SI"/>
        </w:rPr>
      </w:pPr>
      <w:r w:rsidRPr="003A7BFB">
        <w:rPr>
          <w:rFonts w:cs="Arial"/>
          <w:b/>
          <w:noProof/>
          <w:u w:val="single"/>
          <w:lang w:eastAsia="sl-SI"/>
        </w:rPr>
        <w:drawing>
          <wp:anchor distT="0" distB="0" distL="114300" distR="114300" simplePos="0" relativeHeight="251660288" behindDoc="1" locked="0" layoutInCell="1" allowOverlap="1" wp14:anchorId="59861861" wp14:editId="5B5DBCB0">
            <wp:simplePos x="0" y="0"/>
            <wp:positionH relativeFrom="column">
              <wp:posOffset>-335915</wp:posOffset>
            </wp:positionH>
            <wp:positionV relativeFrom="paragraph">
              <wp:posOffset>-244474</wp:posOffset>
            </wp:positionV>
            <wp:extent cx="1919605" cy="800100"/>
            <wp:effectExtent l="0" t="0" r="4445" b="0"/>
            <wp:wrapNone/>
            <wp:docPr id="4" name="Slika 4" descr="~1097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~10971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09F55F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2F1143A3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6CA1E025" w14:textId="135CCB19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920EB92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EFA0AE5" w14:textId="77777777" w:rsidR="00AD3F42" w:rsidRPr="003A7BFB" w:rsidRDefault="00AD3F42" w:rsidP="00AD3F42">
      <w:pPr>
        <w:tabs>
          <w:tab w:val="left" w:pos="283"/>
          <w:tab w:val="left" w:pos="1170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D369E45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3629EFF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4C75DD18" w14:textId="37A61463" w:rsidR="00AD3F42" w:rsidRPr="007D17A4" w:rsidRDefault="007D17A4" w:rsidP="00AD3F42">
      <w:pPr>
        <w:jc w:val="center"/>
        <w:rPr>
          <w:rFonts w:cs="Arial"/>
          <w:sz w:val="32"/>
          <w:szCs w:val="32"/>
          <w:lang w:val="sl-SI"/>
        </w:rPr>
      </w:pPr>
      <w:r w:rsidRPr="00DD7BF4">
        <w:rPr>
          <w:rFonts w:cs="Arial"/>
          <w:sz w:val="32"/>
          <w:szCs w:val="32"/>
        </w:rPr>
        <w:t xml:space="preserve">Ministrstvo </w:t>
      </w:r>
      <w:r w:rsidRPr="00B51280">
        <w:rPr>
          <w:rFonts w:cs="Arial"/>
          <w:sz w:val="32"/>
          <w:szCs w:val="32"/>
          <w:lang w:val="sl-SI"/>
        </w:rPr>
        <w:t>za</w:t>
      </w:r>
      <w:r w:rsidR="00B51280" w:rsidRPr="00B51280">
        <w:rPr>
          <w:rFonts w:cs="Arial"/>
          <w:sz w:val="32"/>
          <w:szCs w:val="32"/>
          <w:lang w:val="sl-SI"/>
        </w:rPr>
        <w:t xml:space="preserve"> notranje zadeve in</w:t>
      </w:r>
      <w:r w:rsidRPr="00DD7BF4">
        <w:rPr>
          <w:rFonts w:cs="Arial"/>
          <w:sz w:val="32"/>
          <w:szCs w:val="32"/>
        </w:rPr>
        <w:t xml:space="preserve"> </w:t>
      </w:r>
      <w:r w:rsidR="00DD7BF4" w:rsidRPr="00DD7BF4">
        <w:rPr>
          <w:rFonts w:cs="Arial"/>
          <w:sz w:val="32"/>
          <w:szCs w:val="32"/>
          <w:lang w:val="sl-SI"/>
        </w:rPr>
        <w:t>javno upravo</w:t>
      </w:r>
    </w:p>
    <w:p w14:paraId="60AFADEB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</w:p>
    <w:p w14:paraId="4EB00628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  <w:r w:rsidRPr="003A7BFB">
        <w:rPr>
          <w:rFonts w:cs="Arial"/>
          <w:sz w:val="32"/>
          <w:szCs w:val="32"/>
        </w:rPr>
        <w:t>EVALVACIJA UKREPA IZ ENOTNE ZBIRKE UKREPOV</w:t>
      </w:r>
    </w:p>
    <w:p w14:paraId="51E91B0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76BF987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28C33EE7" w14:textId="69F0A435" w:rsidR="006966E9" w:rsidRDefault="009B49A7" w:rsidP="009B49A7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color w:val="000000"/>
          <w:szCs w:val="22"/>
          <w:lang w:val="sl-SI" w:eastAsia="sl-SI"/>
        </w:rPr>
      </w:pPr>
      <w:r w:rsidRPr="009B49A7">
        <w:rPr>
          <w:rFonts w:cs="Aptos Narrow"/>
          <w:b/>
          <w:color w:val="000000"/>
          <w:sz w:val="36"/>
          <w:szCs w:val="36"/>
          <w:lang w:val="sl-SI"/>
          <w14:ligatures w14:val="standardContextual"/>
        </w:rPr>
        <w:t xml:space="preserve">Uvedba </w:t>
      </w:r>
      <w:proofErr w:type="spellStart"/>
      <w:r w:rsidRPr="009B49A7">
        <w:rPr>
          <w:rFonts w:cs="Aptos Narrow"/>
          <w:b/>
          <w:color w:val="000000"/>
          <w:sz w:val="36"/>
          <w:szCs w:val="36"/>
          <w:lang w:val="sl-SI"/>
          <w14:ligatures w14:val="standardContextual"/>
        </w:rPr>
        <w:t>Mikrodokazil</w:t>
      </w:r>
      <w:proofErr w:type="spellEnd"/>
      <w:r w:rsidRPr="009B49A7">
        <w:rPr>
          <w:rFonts w:cs="Aptos Narrow"/>
          <w:b/>
          <w:color w:val="000000"/>
          <w:sz w:val="36"/>
          <w:szCs w:val="36"/>
          <w:lang w:val="sl-SI"/>
          <w14:ligatures w14:val="standardContextual"/>
        </w:rPr>
        <w:t xml:space="preserve"> na področju visokega šolstva</w:t>
      </w:r>
    </w:p>
    <w:p w14:paraId="6EF00F79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1A8A1CD1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36A30F2F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1CF08C50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46FF967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754203A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C687632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3D1512C0" w14:textId="77777777" w:rsidR="009B49A7" w:rsidRDefault="009B49A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2B2134B1" w14:textId="77777777" w:rsidR="009B49A7" w:rsidRDefault="009B49A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288CC18" w14:textId="77777777" w:rsidR="00497969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A77E13" w14:textId="77777777" w:rsidR="00497969" w:rsidRPr="001444CC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4CF68A" w14:textId="51767A75" w:rsidR="00AD3F42" w:rsidRDefault="00B51280" w:rsidP="00AD3F42">
      <w:pPr>
        <w:jc w:val="center"/>
        <w:rPr>
          <w:rFonts w:cs="Arial"/>
          <w:b/>
          <w:lang w:eastAsia="sl-SI"/>
        </w:rPr>
      </w:pPr>
      <w:proofErr w:type="gramStart"/>
      <w:r>
        <w:rPr>
          <w:rFonts w:cs="Arial"/>
          <w:b/>
          <w:lang w:eastAsia="sl-SI"/>
        </w:rPr>
        <w:t>September</w:t>
      </w:r>
      <w:r w:rsidR="00AD3F42" w:rsidRPr="00D1706A">
        <w:rPr>
          <w:rFonts w:cs="Arial"/>
          <w:b/>
          <w:lang w:eastAsia="sl-SI"/>
        </w:rPr>
        <w:t>,</w:t>
      </w:r>
      <w:proofErr w:type="gramEnd"/>
      <w:r w:rsidR="00AD3F42" w:rsidRPr="00D1706A">
        <w:rPr>
          <w:rFonts w:cs="Arial"/>
          <w:b/>
          <w:lang w:eastAsia="sl-SI"/>
        </w:rPr>
        <w:t xml:space="preserve"> 2</w:t>
      </w:r>
      <w:r w:rsidR="00D1706A" w:rsidRPr="00D1706A">
        <w:rPr>
          <w:rFonts w:cs="Arial"/>
          <w:b/>
          <w:lang w:eastAsia="sl-SI"/>
        </w:rPr>
        <w:t>026</w:t>
      </w:r>
    </w:p>
    <w:p w14:paraId="7F187C77" w14:textId="654969B9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1BD8B734" w14:textId="77777777" w:rsidR="008E5D6E" w:rsidRDefault="008E5D6E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2DF8DA2" w14:textId="77777777" w:rsidR="00697D3B" w:rsidRDefault="00697D3B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7887D38F" w14:textId="77777777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F80A21E" w14:textId="405B6EEE" w:rsidR="0040309F" w:rsidRPr="0040309F" w:rsidRDefault="0040309F" w:rsidP="0040309F">
      <w:pPr>
        <w:rPr>
          <w:rFonts w:cs="Arial"/>
          <w:lang w:eastAsia="sl-SI"/>
        </w:rPr>
        <w:sectPr w:rsidR="0040309F" w:rsidRPr="0040309F" w:rsidSect="00AD3F42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mre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42"/>
      </w:tblGrid>
      <w:tr w:rsidR="00D259A9" w:rsidRPr="00697D3B" w14:paraId="5B8C91EF" w14:textId="77777777" w:rsidTr="00C40D71">
        <w:trPr>
          <w:trHeight w:val="170"/>
        </w:trPr>
        <w:tc>
          <w:tcPr>
            <w:tcW w:w="3114" w:type="dxa"/>
          </w:tcPr>
          <w:p w14:paraId="3F290AFC" w14:textId="2B472248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lastRenderedPageBreak/>
              <w:t>Oblikovno pripravil:</w:t>
            </w:r>
          </w:p>
        </w:tc>
        <w:tc>
          <w:tcPr>
            <w:tcW w:w="6242" w:type="dxa"/>
          </w:tcPr>
          <w:p w14:paraId="24974DB3" w14:textId="5C5ACA75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Ministrstvo za</w:t>
            </w:r>
            <w:r w:rsidR="00B51280">
              <w:rPr>
                <w:rFonts w:cs="Arial"/>
                <w:sz w:val="22"/>
                <w:szCs w:val="22"/>
                <w:lang w:val="sl-SI"/>
              </w:rPr>
              <w:t xml:space="preserve"> notranje zadeve in</w:t>
            </w:r>
            <w:r w:rsidRPr="00697D3B">
              <w:rPr>
                <w:rFonts w:cs="Arial"/>
                <w:sz w:val="22"/>
                <w:szCs w:val="22"/>
                <w:lang w:val="sl-SI"/>
              </w:rPr>
              <w:t xml:space="preserve"> javno upravo </w:t>
            </w:r>
          </w:p>
        </w:tc>
      </w:tr>
      <w:tr w:rsidR="00D259A9" w:rsidRPr="00697D3B" w14:paraId="32309300" w14:textId="77777777" w:rsidTr="00C40D71">
        <w:trPr>
          <w:trHeight w:val="456"/>
        </w:trPr>
        <w:tc>
          <w:tcPr>
            <w:tcW w:w="3114" w:type="dxa"/>
          </w:tcPr>
          <w:p w14:paraId="3AC769B9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Datum kreiranja:</w:t>
            </w:r>
          </w:p>
        </w:tc>
        <w:tc>
          <w:tcPr>
            <w:tcW w:w="6242" w:type="dxa"/>
          </w:tcPr>
          <w:p w14:paraId="0F2FA744" w14:textId="2AB64F0B" w:rsidR="00D259A9" w:rsidRPr="00697D3B" w:rsidRDefault="00B51280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September 2026</w:t>
            </w:r>
          </w:p>
        </w:tc>
      </w:tr>
      <w:tr w:rsidR="00D259A9" w:rsidRPr="00697D3B" w14:paraId="16EEAB9E" w14:textId="77777777" w:rsidTr="00C40D71">
        <w:trPr>
          <w:trHeight w:val="170"/>
        </w:trPr>
        <w:tc>
          <w:tcPr>
            <w:tcW w:w="3114" w:type="dxa"/>
          </w:tcPr>
          <w:p w14:paraId="425F9D12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Status dokumenta:</w:t>
            </w:r>
          </w:p>
        </w:tc>
        <w:tc>
          <w:tcPr>
            <w:tcW w:w="6242" w:type="dxa"/>
          </w:tcPr>
          <w:p w14:paraId="69199ED1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Končno poročilo</w:t>
            </w:r>
          </w:p>
        </w:tc>
      </w:tr>
      <w:tr w:rsidR="00D259A9" w:rsidRPr="00697D3B" w14:paraId="711B4A61" w14:textId="77777777" w:rsidTr="00C40D71">
        <w:trPr>
          <w:trHeight w:val="170"/>
        </w:trPr>
        <w:tc>
          <w:tcPr>
            <w:tcW w:w="3114" w:type="dxa"/>
          </w:tcPr>
          <w:p w14:paraId="5D3A9142" w14:textId="3BCCDBFF" w:rsidR="00D259A9" w:rsidRPr="00697D3B" w:rsidRDefault="005A4F63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Nosilec ukrepa</w:t>
            </w:r>
            <w:r w:rsidR="00D259A9" w:rsidRPr="00697D3B">
              <w:rPr>
                <w:rFonts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42" w:type="dxa"/>
          </w:tcPr>
          <w:p w14:paraId="2AE3680B" w14:textId="0AE12AEE" w:rsidR="00D259A9" w:rsidRPr="00697D3B" w:rsidRDefault="009B49A7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9B49A7">
              <w:rPr>
                <w:rFonts w:cs="Arial"/>
                <w:sz w:val="22"/>
                <w:szCs w:val="22"/>
                <w:lang w:val="sl-SI"/>
              </w:rPr>
              <w:t>Ministrstvo za visoko šolstvo, znanost in inovacije</w:t>
            </w:r>
          </w:p>
        </w:tc>
      </w:tr>
    </w:tbl>
    <w:p w14:paraId="54441373" w14:textId="77777777" w:rsidR="00656187" w:rsidRPr="00BA0084" w:rsidRDefault="00656187" w:rsidP="00D259A9">
      <w:pPr>
        <w:rPr>
          <w:rFonts w:asciiTheme="majorHAnsi" w:hAnsiTheme="majorHAnsi"/>
          <w:color w:val="0F4761" w:themeColor="accent1" w:themeShade="BF"/>
          <w:sz w:val="32"/>
          <w:szCs w:val="32"/>
          <w:lang w:val="sl-SI"/>
        </w:rPr>
      </w:pPr>
    </w:p>
    <w:p w14:paraId="4302DCF6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9B49A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Opis sprememb</w:t>
      </w:r>
    </w:p>
    <w:p w14:paraId="5FE3A800" w14:textId="77777777" w:rsidR="009B49A7" w:rsidRPr="009B49A7" w:rsidRDefault="009B49A7" w:rsidP="009B49A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Z uvedbo </w:t>
      </w:r>
      <w:proofErr w:type="spellStart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mikrodokazil</w:t>
      </w:r>
      <w:proofErr w:type="spellEnd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v visoko šolstvo se uvaja prožna oblika krajših izobraževanj in usposabljanj za pridobivanje specifičnih znanj, spretnosti in kompetenc. </w:t>
      </w:r>
      <w:proofErr w:type="spellStart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Mikrodokazilo</w:t>
      </w:r>
      <w:proofErr w:type="spellEnd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je javna listina, ki potrjuje dosežene učne izide in vključuje kreditno ovrednotenje po sistemu ECTS.</w:t>
      </w:r>
    </w:p>
    <w:p w14:paraId="3BB0F1A6" w14:textId="77777777" w:rsidR="009B49A7" w:rsidRPr="009B49A7" w:rsidRDefault="009B49A7" w:rsidP="009B49A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proofErr w:type="spellStart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Mikrodokazila</w:t>
      </w:r>
      <w:proofErr w:type="spellEnd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ne pomenijo pridobitve formalne stopnje izobrazbe, temveč dopolnjujejo obstoječe potrebe družbe in trga dela ter podpirajo vseživljenjsko učenje.</w:t>
      </w:r>
    </w:p>
    <w:p w14:paraId="0E334B7E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60E3E09C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Ukrep vključuje:</w:t>
      </w:r>
    </w:p>
    <w:p w14:paraId="212CB796" w14:textId="77777777" w:rsidR="009B49A7" w:rsidRPr="009B49A7" w:rsidRDefault="009B49A7">
      <w:pPr>
        <w:numPr>
          <w:ilvl w:val="0"/>
          <w:numId w:val="4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uvedbo krajših izobraževanj in usposabljanj za pridobitev </w:t>
      </w:r>
      <w:proofErr w:type="spellStart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mikrodokazil</w:t>
      </w:r>
      <w:proofErr w:type="spellEnd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,</w:t>
      </w:r>
    </w:p>
    <w:p w14:paraId="4B8BB315" w14:textId="77777777" w:rsidR="009B49A7" w:rsidRPr="009B49A7" w:rsidRDefault="009B49A7">
      <w:pPr>
        <w:numPr>
          <w:ilvl w:val="0"/>
          <w:numId w:val="4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opredelitev </w:t>
      </w:r>
      <w:proofErr w:type="spellStart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mikrodokazil</w:t>
      </w:r>
      <w:proofErr w:type="spellEnd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kot javnih listin,</w:t>
      </w:r>
    </w:p>
    <w:p w14:paraId="4962124E" w14:textId="77777777" w:rsidR="009B49A7" w:rsidRPr="009B49A7" w:rsidRDefault="009B49A7">
      <w:pPr>
        <w:numPr>
          <w:ilvl w:val="0"/>
          <w:numId w:val="4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uporabo kreditnega sistema ECTS,</w:t>
      </w:r>
    </w:p>
    <w:p w14:paraId="526526D5" w14:textId="77777777" w:rsidR="009B49A7" w:rsidRPr="009B49A7" w:rsidRDefault="009B49A7">
      <w:pPr>
        <w:numPr>
          <w:ilvl w:val="0"/>
          <w:numId w:val="4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povezavo s Slovenskim ogrodjem kvalifikacij,</w:t>
      </w:r>
    </w:p>
    <w:p w14:paraId="0D8F93D2" w14:textId="77777777" w:rsidR="009B49A7" w:rsidRPr="009B49A7" w:rsidRDefault="009B49A7">
      <w:pPr>
        <w:numPr>
          <w:ilvl w:val="0"/>
          <w:numId w:val="4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uskladitev z evropskimi smernicami.</w:t>
      </w:r>
    </w:p>
    <w:p w14:paraId="58269BFB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5C3ACAF7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9B49A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Zakonodaja, ki jo je bilo treba spremeniti</w:t>
      </w:r>
    </w:p>
    <w:p w14:paraId="56895D51" w14:textId="77777777" w:rsidR="009B49A7" w:rsidRPr="009B49A7" w:rsidRDefault="009B49A7">
      <w:pPr>
        <w:numPr>
          <w:ilvl w:val="0"/>
          <w:numId w:val="2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Zakon o visokem šolstvu (ZViS-1).</w:t>
      </w:r>
    </w:p>
    <w:p w14:paraId="6ECDC25E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66A67719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9B49A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Bistvo administrativne razbremenitve</w:t>
      </w:r>
    </w:p>
    <w:p w14:paraId="1B33EA1A" w14:textId="77777777" w:rsidR="009B49A7" w:rsidRPr="009B49A7" w:rsidRDefault="009B49A7" w:rsidP="009B49A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proofErr w:type="spellStart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Mikrodokazila</w:t>
      </w:r>
      <w:proofErr w:type="spellEnd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se izvajajo v okviru notranjih sistemov kakovosti institucionalno akreditiranih visokošolskih zavodov in ne zahtevajo postopkov akreditacije posameznih programov pri NAKVIS.</w:t>
      </w:r>
    </w:p>
    <w:p w14:paraId="31A8B021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2F799CCF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Takšna ureditev:</w:t>
      </w:r>
    </w:p>
    <w:p w14:paraId="67817B3A" w14:textId="77777777" w:rsidR="009B49A7" w:rsidRPr="009B49A7" w:rsidRDefault="009B49A7">
      <w:pPr>
        <w:numPr>
          <w:ilvl w:val="0"/>
          <w:numId w:val="5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zmanjšuje administrativne postopke,</w:t>
      </w:r>
    </w:p>
    <w:p w14:paraId="6D614B97" w14:textId="77777777" w:rsidR="009B49A7" w:rsidRPr="009B49A7" w:rsidRDefault="009B49A7">
      <w:pPr>
        <w:numPr>
          <w:ilvl w:val="0"/>
          <w:numId w:val="5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omogoča hitrejšo uvedbo novih vsebin,</w:t>
      </w:r>
    </w:p>
    <w:p w14:paraId="489DD2CC" w14:textId="77777777" w:rsidR="009B49A7" w:rsidRPr="009B49A7" w:rsidRDefault="009B49A7">
      <w:pPr>
        <w:numPr>
          <w:ilvl w:val="0"/>
          <w:numId w:val="5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povečuje avtonomijo visokošolskih zavodov,</w:t>
      </w:r>
    </w:p>
    <w:p w14:paraId="69ACA829" w14:textId="77777777" w:rsidR="009B49A7" w:rsidRPr="009B49A7" w:rsidRDefault="009B49A7">
      <w:pPr>
        <w:numPr>
          <w:ilvl w:val="0"/>
          <w:numId w:val="5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omogoča hitrejše prilagajanje potrebam trga dela.</w:t>
      </w:r>
    </w:p>
    <w:p w14:paraId="1FBC14BF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0D74B3CA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9B49A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Na koga sprememba vpliva</w:t>
      </w:r>
    </w:p>
    <w:p w14:paraId="5121FC09" w14:textId="77777777" w:rsidR="009B49A7" w:rsidRPr="009B49A7" w:rsidRDefault="009B49A7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Visokošolske zavode.</w:t>
      </w:r>
    </w:p>
    <w:p w14:paraId="1FCED331" w14:textId="77777777" w:rsidR="009B49A7" w:rsidRPr="009B49A7" w:rsidRDefault="009B49A7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Študente.</w:t>
      </w:r>
    </w:p>
    <w:p w14:paraId="5C88C42F" w14:textId="77777777" w:rsidR="009B49A7" w:rsidRPr="009B49A7" w:rsidRDefault="009B49A7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Diplomante.</w:t>
      </w:r>
    </w:p>
    <w:p w14:paraId="05DB208F" w14:textId="77777777" w:rsidR="009B49A7" w:rsidRPr="009B49A7" w:rsidRDefault="009B49A7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Odrasle udeležence izobraževanja.</w:t>
      </w:r>
    </w:p>
    <w:p w14:paraId="427CCD7D" w14:textId="77777777" w:rsidR="009B49A7" w:rsidRPr="009B49A7" w:rsidRDefault="009B49A7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Delodajalce.</w:t>
      </w:r>
    </w:p>
    <w:p w14:paraId="48E40F73" w14:textId="77777777" w:rsidR="009B49A7" w:rsidRPr="009B49A7" w:rsidRDefault="009B49A7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Gospodarstvo in druge organizacije, ki sodelujejo pri oblikovanju kompetenc.</w:t>
      </w:r>
    </w:p>
    <w:p w14:paraId="70317CDA" w14:textId="77777777" w:rsidR="009B49A7" w:rsidRPr="009B49A7" w:rsidRDefault="009B49A7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Odločevalce in regulatorje na področju visokega šolstva.</w:t>
      </w:r>
    </w:p>
    <w:p w14:paraId="358F9B60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6148862B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9B49A7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Skupni učinki</w:t>
      </w:r>
    </w:p>
    <w:p w14:paraId="365006B9" w14:textId="77777777" w:rsidR="009B49A7" w:rsidRPr="009B49A7" w:rsidRDefault="009B49A7" w:rsidP="009B49A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Učinki ukrepa so predvsem razvojne, izobraževalne in organizacijske narave. Uvedba </w:t>
      </w:r>
      <w:proofErr w:type="spellStart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mikrodokazil</w:t>
      </w:r>
      <w:proofErr w:type="spellEnd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povečuje prilagodljivost in odzivnost visokošolskega sistema ter krepi koncept vseživljenjskega učenja. </w:t>
      </w:r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lastRenderedPageBreak/>
        <w:t>Posameznikom omogoča hitro in ciljno usmerjeno pridobivanje kompetenc, ki jih potrebujejo za vključevanje na trg dela ali za nadgradnjo obstoječega znanja.</w:t>
      </w:r>
    </w:p>
    <w:p w14:paraId="371EBEA6" w14:textId="77777777" w:rsidR="009B49A7" w:rsidRPr="009B49A7" w:rsidRDefault="009B49A7" w:rsidP="009B49A7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04BBA05D" w14:textId="5C672D29" w:rsidR="00D83077" w:rsidRPr="001A0A64" w:rsidRDefault="009B49A7" w:rsidP="009B49A7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proofErr w:type="spellStart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>Mikrodokazila</w:t>
      </w:r>
      <w:proofErr w:type="spellEnd"/>
      <w:r w:rsidRPr="009B49A7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dopolnjujejo tradicionalne študijske programe, povečujejo zaposljivost posameznikov ter omogočajo postopno nadgrajevanje znanj brez vključitve v daljše formalne izobraževalne programe. Hkrati krepijo sodelovanje med visokošolskimi zavodi in delodajalci ter prispevajo k učinkovitejšemu odzivanju izobraževalnega sistema na potrebe digitalnega, zelenega in tehnološkega razvoja družbe.</w:t>
      </w:r>
    </w:p>
    <w:sectPr w:rsidR="00D83077" w:rsidRPr="001A0A64" w:rsidSect="00AD3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6E823" w14:textId="77777777" w:rsidR="00FC3205" w:rsidRDefault="00FC3205" w:rsidP="00AD3F42">
      <w:pPr>
        <w:spacing w:before="0" w:after="0" w:line="240" w:lineRule="auto"/>
      </w:pPr>
      <w:r>
        <w:separator/>
      </w:r>
    </w:p>
  </w:endnote>
  <w:endnote w:type="continuationSeparator" w:id="0">
    <w:p w14:paraId="548943F9" w14:textId="77777777" w:rsidR="00FC3205" w:rsidRDefault="00FC3205" w:rsidP="00AD3F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A2C9C" w14:textId="77777777" w:rsidR="00FC3205" w:rsidRDefault="00FC3205" w:rsidP="00AD3F42">
      <w:pPr>
        <w:spacing w:before="0" w:after="0" w:line="240" w:lineRule="auto"/>
      </w:pPr>
      <w:r>
        <w:separator/>
      </w:r>
    </w:p>
  </w:footnote>
  <w:footnote w:type="continuationSeparator" w:id="0">
    <w:p w14:paraId="522B378B" w14:textId="77777777" w:rsidR="00FC3205" w:rsidRDefault="00FC3205" w:rsidP="00AD3F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505B" w14:textId="77777777" w:rsidR="00AD3F42" w:rsidRDefault="00AD3F42" w:rsidP="00147A60">
    <w:pPr>
      <w:pStyle w:val="Glava"/>
      <w:rPr>
        <w:rFonts w:cstheme="minorHAnsi"/>
        <w:sz w:val="16"/>
        <w:szCs w:val="16"/>
      </w:rPr>
    </w:pPr>
  </w:p>
  <w:p w14:paraId="67A6863A" w14:textId="77777777" w:rsidR="00AD3F42" w:rsidRDefault="00AD3F42" w:rsidP="00147A60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30654D8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FC2839"/>
    <w:multiLevelType w:val="multilevel"/>
    <w:tmpl w:val="9646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E208E"/>
    <w:multiLevelType w:val="hybridMultilevel"/>
    <w:tmpl w:val="F45878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A3062"/>
    <w:multiLevelType w:val="multilevel"/>
    <w:tmpl w:val="BCA0F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3279D4"/>
    <w:multiLevelType w:val="hybridMultilevel"/>
    <w:tmpl w:val="21169F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421463">
    <w:abstractNumId w:val="0"/>
  </w:num>
  <w:num w:numId="2" w16cid:durableId="217208972">
    <w:abstractNumId w:val="2"/>
  </w:num>
  <w:num w:numId="3" w16cid:durableId="528446331">
    <w:abstractNumId w:val="4"/>
  </w:num>
  <w:num w:numId="4" w16cid:durableId="1803033988">
    <w:abstractNumId w:val="3"/>
  </w:num>
  <w:num w:numId="5" w16cid:durableId="117056488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E"/>
    <w:rsid w:val="00011E7E"/>
    <w:rsid w:val="000248DA"/>
    <w:rsid w:val="00026B16"/>
    <w:rsid w:val="000400A8"/>
    <w:rsid w:val="00055B59"/>
    <w:rsid w:val="0006397E"/>
    <w:rsid w:val="000649FA"/>
    <w:rsid w:val="000A6588"/>
    <w:rsid w:val="000C0935"/>
    <w:rsid w:val="000E0005"/>
    <w:rsid w:val="000E5144"/>
    <w:rsid w:val="00105A25"/>
    <w:rsid w:val="001127D7"/>
    <w:rsid w:val="001444CC"/>
    <w:rsid w:val="00144510"/>
    <w:rsid w:val="00196E67"/>
    <w:rsid w:val="001A0A64"/>
    <w:rsid w:val="001B5C9E"/>
    <w:rsid w:val="001C0E36"/>
    <w:rsid w:val="002018D4"/>
    <w:rsid w:val="00202AB1"/>
    <w:rsid w:val="002038E5"/>
    <w:rsid w:val="002157C2"/>
    <w:rsid w:val="00240CEA"/>
    <w:rsid w:val="00241E95"/>
    <w:rsid w:val="002644A4"/>
    <w:rsid w:val="0028039F"/>
    <w:rsid w:val="00287D7F"/>
    <w:rsid w:val="002A135D"/>
    <w:rsid w:val="002A2B55"/>
    <w:rsid w:val="002B09E6"/>
    <w:rsid w:val="00300F02"/>
    <w:rsid w:val="0030570C"/>
    <w:rsid w:val="0031593A"/>
    <w:rsid w:val="003879A5"/>
    <w:rsid w:val="003923B0"/>
    <w:rsid w:val="0039537C"/>
    <w:rsid w:val="00396E52"/>
    <w:rsid w:val="003B4B25"/>
    <w:rsid w:val="003C4CC5"/>
    <w:rsid w:val="003C673A"/>
    <w:rsid w:val="003F0901"/>
    <w:rsid w:val="003F0EF7"/>
    <w:rsid w:val="0040309F"/>
    <w:rsid w:val="004179ED"/>
    <w:rsid w:val="0044029D"/>
    <w:rsid w:val="00446A87"/>
    <w:rsid w:val="00455BAB"/>
    <w:rsid w:val="0046214C"/>
    <w:rsid w:val="0047645E"/>
    <w:rsid w:val="00497969"/>
    <w:rsid w:val="004D568E"/>
    <w:rsid w:val="004F3A2D"/>
    <w:rsid w:val="004F3BEF"/>
    <w:rsid w:val="0051501A"/>
    <w:rsid w:val="00551916"/>
    <w:rsid w:val="0057094D"/>
    <w:rsid w:val="005911EE"/>
    <w:rsid w:val="005A4F63"/>
    <w:rsid w:val="005B1E46"/>
    <w:rsid w:val="005B5069"/>
    <w:rsid w:val="005C5FEC"/>
    <w:rsid w:val="005D7D0B"/>
    <w:rsid w:val="00612E5E"/>
    <w:rsid w:val="006301BD"/>
    <w:rsid w:val="0063162F"/>
    <w:rsid w:val="00633534"/>
    <w:rsid w:val="00641428"/>
    <w:rsid w:val="00656187"/>
    <w:rsid w:val="00656FD1"/>
    <w:rsid w:val="006966E9"/>
    <w:rsid w:val="00697748"/>
    <w:rsid w:val="00697D3B"/>
    <w:rsid w:val="006B5ED2"/>
    <w:rsid w:val="0070009B"/>
    <w:rsid w:val="007249DD"/>
    <w:rsid w:val="00727541"/>
    <w:rsid w:val="00732747"/>
    <w:rsid w:val="00734E7E"/>
    <w:rsid w:val="007B74DD"/>
    <w:rsid w:val="007D1625"/>
    <w:rsid w:val="007D17A4"/>
    <w:rsid w:val="007D1F42"/>
    <w:rsid w:val="00820C5D"/>
    <w:rsid w:val="008551BD"/>
    <w:rsid w:val="00855687"/>
    <w:rsid w:val="0086193E"/>
    <w:rsid w:val="008659D2"/>
    <w:rsid w:val="008852D3"/>
    <w:rsid w:val="0089763A"/>
    <w:rsid w:val="008B2C2E"/>
    <w:rsid w:val="008B6B4A"/>
    <w:rsid w:val="008D6235"/>
    <w:rsid w:val="008E5D6E"/>
    <w:rsid w:val="009101CE"/>
    <w:rsid w:val="00924514"/>
    <w:rsid w:val="009431D5"/>
    <w:rsid w:val="00954416"/>
    <w:rsid w:val="00980739"/>
    <w:rsid w:val="009B49A7"/>
    <w:rsid w:val="00A21C07"/>
    <w:rsid w:val="00A722FA"/>
    <w:rsid w:val="00AC54D8"/>
    <w:rsid w:val="00AD10CE"/>
    <w:rsid w:val="00AD3F42"/>
    <w:rsid w:val="00B00B0B"/>
    <w:rsid w:val="00B04CB0"/>
    <w:rsid w:val="00B17566"/>
    <w:rsid w:val="00B2735E"/>
    <w:rsid w:val="00B51280"/>
    <w:rsid w:val="00B522F1"/>
    <w:rsid w:val="00B97EA4"/>
    <w:rsid w:val="00BA0084"/>
    <w:rsid w:val="00BA1C43"/>
    <w:rsid w:val="00C40D71"/>
    <w:rsid w:val="00C46957"/>
    <w:rsid w:val="00C70D3A"/>
    <w:rsid w:val="00C902D2"/>
    <w:rsid w:val="00C919B0"/>
    <w:rsid w:val="00C91A98"/>
    <w:rsid w:val="00D1706A"/>
    <w:rsid w:val="00D259A9"/>
    <w:rsid w:val="00D83077"/>
    <w:rsid w:val="00D85BDB"/>
    <w:rsid w:val="00D970E8"/>
    <w:rsid w:val="00DA1468"/>
    <w:rsid w:val="00DB2DA0"/>
    <w:rsid w:val="00DD7BF4"/>
    <w:rsid w:val="00DE3414"/>
    <w:rsid w:val="00DF108C"/>
    <w:rsid w:val="00E029A0"/>
    <w:rsid w:val="00E0566C"/>
    <w:rsid w:val="00E13044"/>
    <w:rsid w:val="00E13ADD"/>
    <w:rsid w:val="00E34F12"/>
    <w:rsid w:val="00E47FE0"/>
    <w:rsid w:val="00E517E3"/>
    <w:rsid w:val="00E71417"/>
    <w:rsid w:val="00E74C35"/>
    <w:rsid w:val="00EB6E97"/>
    <w:rsid w:val="00EF2787"/>
    <w:rsid w:val="00F1341B"/>
    <w:rsid w:val="00F24617"/>
    <w:rsid w:val="00F35CCF"/>
    <w:rsid w:val="00F43CDD"/>
    <w:rsid w:val="00F474BA"/>
    <w:rsid w:val="00F9747F"/>
    <w:rsid w:val="00FB4433"/>
    <w:rsid w:val="00FB52D4"/>
    <w:rsid w:val="00FC3205"/>
    <w:rsid w:val="00FC3A78"/>
    <w:rsid w:val="00FC7927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F241"/>
  <w15:chartTrackingRefBased/>
  <w15:docId w15:val="{05488390-5F31-470D-8E13-E93A83A2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23B0"/>
    <w:pPr>
      <w:spacing w:before="160" w:line="276" w:lineRule="auto"/>
    </w:pPr>
    <w:rPr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10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01CE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101CE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0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0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0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0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0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0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0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10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01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01C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01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01C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01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01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0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0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0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0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01CE"/>
    <w:pPr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01CE"/>
    <w:rPr>
      <w:i/>
      <w:iCs/>
      <w:color w:val="404040" w:themeColor="text1" w:themeTint="BF"/>
    </w:rPr>
  </w:style>
  <w:style w:type="paragraph" w:styleId="Odstavekseznama">
    <w:name w:val="List Paragraph"/>
    <w:aliases w:val="numbered list,3,Bullet 1,Bullet Points,Colorful List - Accent 11,Dot pt,F5 List Paragraph,Indicator Text,Issue Action POC,List Paragraph Char Char Char,List Paragraph2,MAIN CONTENT,Normal numbered,Numbered Para 1,POCG Table Text,Bulle"/>
    <w:basedOn w:val="Navaden"/>
    <w:link w:val="OdstavekseznamaZnak"/>
    <w:uiPriority w:val="34"/>
    <w:qFormat/>
    <w:rsid w:val="009101C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01C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0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01C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01CE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B2735E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Oznaenseznam">
    <w:name w:val="List Bullet"/>
    <w:basedOn w:val="Navaden"/>
    <w:uiPriority w:val="99"/>
    <w:unhideWhenUsed/>
    <w:rsid w:val="007D17A4"/>
    <w:pPr>
      <w:numPr>
        <w:numId w:val="1"/>
      </w:numPr>
      <w:tabs>
        <w:tab w:val="clear" w:pos="360"/>
      </w:tabs>
      <w:spacing w:before="0" w:after="200"/>
      <w:ind w:left="0" w:firstLine="0"/>
      <w:contextualSpacing/>
    </w:pPr>
    <w:rPr>
      <w:rFonts w:eastAsiaTheme="minorEastAsia"/>
      <w:sz w:val="22"/>
      <w:szCs w:val="22"/>
    </w:rPr>
  </w:style>
  <w:style w:type="table" w:styleId="Tabelamrea">
    <w:name w:val="Table Grid"/>
    <w:basedOn w:val="Navadnatabela"/>
    <w:uiPriority w:val="39"/>
    <w:rsid w:val="00D259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numbered list Znak,3 Znak,Bullet 1 Znak,Bullet Points Znak,Colorful List - Accent 11 Znak,Dot pt Znak,F5 List Paragraph Znak,Indicator Text Znak,Issue Action POC Znak,List Paragraph Char Char Char Znak,List Paragraph2 Znak"/>
    <w:basedOn w:val="Privzetapisavaodstavka"/>
    <w:link w:val="Odstavekseznama"/>
    <w:uiPriority w:val="34"/>
    <w:qFormat/>
    <w:locked/>
    <w:rsid w:val="00396E52"/>
    <w:rPr>
      <w:kern w:val="0"/>
      <w:sz w:val="20"/>
      <w:szCs w:val="20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551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4A3728-C3FE-46AE-961C-F054D733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Peharc</dc:creator>
  <cp:keywords/>
  <dc:description/>
  <cp:lastModifiedBy>Barbara Peharc</cp:lastModifiedBy>
  <cp:revision>3</cp:revision>
  <cp:lastPrinted>2026-05-05T06:22:00Z</cp:lastPrinted>
  <dcterms:created xsi:type="dcterms:W3CDTF">2026-09-14T12:05:00Z</dcterms:created>
  <dcterms:modified xsi:type="dcterms:W3CDTF">2026-09-14T12:08:00Z</dcterms:modified>
</cp:coreProperties>
</file>