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1E1" w14:textId="45F96B34" w:rsidR="003923B0" w:rsidRPr="00566F15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lang w:val="sl-SI"/>
        </w:rPr>
      </w:pPr>
      <w:r w:rsidRPr="003A7BFB">
        <w:rPr>
          <w:rFonts w:cs="Arial"/>
          <w:b/>
          <w:noProof/>
          <w:u w:val="single"/>
          <w:lang w:eastAsia="sl-SI"/>
        </w:rPr>
        <w:drawing>
          <wp:anchor distT="0" distB="0" distL="114300" distR="114300" simplePos="0" relativeHeight="251660288" behindDoc="1" locked="0" layoutInCell="1" allowOverlap="1" wp14:anchorId="59861861" wp14:editId="6DBB5010">
            <wp:simplePos x="0" y="0"/>
            <wp:positionH relativeFrom="column">
              <wp:posOffset>-335915</wp:posOffset>
            </wp:positionH>
            <wp:positionV relativeFrom="paragraph">
              <wp:posOffset>-244474</wp:posOffset>
            </wp:positionV>
            <wp:extent cx="1919605" cy="800100"/>
            <wp:effectExtent l="0" t="0" r="4445" b="0"/>
            <wp:wrapNone/>
            <wp:docPr id="4" name="Slika 4" descr="~1097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1097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09F55F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2F1143A3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6CA1E025" w14:textId="135CCB19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920EB92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EFA0AE5" w14:textId="77777777" w:rsidR="00AD3F42" w:rsidRPr="003A7BFB" w:rsidRDefault="00AD3F42" w:rsidP="00AD3F42">
      <w:pPr>
        <w:tabs>
          <w:tab w:val="left" w:pos="283"/>
          <w:tab w:val="left" w:pos="1170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D369E45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3629EFF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4C75DD18" w14:textId="37A61463" w:rsidR="00AD3F42" w:rsidRPr="007D17A4" w:rsidRDefault="007D17A4" w:rsidP="00AD3F42">
      <w:pPr>
        <w:jc w:val="center"/>
        <w:rPr>
          <w:rFonts w:cs="Arial"/>
          <w:sz w:val="32"/>
          <w:szCs w:val="32"/>
          <w:lang w:val="sl-SI"/>
        </w:rPr>
      </w:pPr>
      <w:r w:rsidRPr="00DD7BF4">
        <w:rPr>
          <w:rFonts w:cs="Arial"/>
          <w:sz w:val="32"/>
          <w:szCs w:val="32"/>
        </w:rPr>
        <w:t xml:space="preserve">Ministrstvo </w:t>
      </w:r>
      <w:r w:rsidRPr="00B51280">
        <w:rPr>
          <w:rFonts w:cs="Arial"/>
          <w:sz w:val="32"/>
          <w:szCs w:val="32"/>
          <w:lang w:val="sl-SI"/>
        </w:rPr>
        <w:t>za</w:t>
      </w:r>
      <w:r w:rsidR="00B51280" w:rsidRPr="00B51280">
        <w:rPr>
          <w:rFonts w:cs="Arial"/>
          <w:sz w:val="32"/>
          <w:szCs w:val="32"/>
          <w:lang w:val="sl-SI"/>
        </w:rPr>
        <w:t xml:space="preserve"> notranje zadeve in</w:t>
      </w:r>
      <w:r w:rsidRPr="00DD7BF4">
        <w:rPr>
          <w:rFonts w:cs="Arial"/>
          <w:sz w:val="32"/>
          <w:szCs w:val="32"/>
        </w:rPr>
        <w:t xml:space="preserve"> </w:t>
      </w:r>
      <w:r w:rsidR="00DD7BF4" w:rsidRPr="00DD7BF4">
        <w:rPr>
          <w:rFonts w:cs="Arial"/>
          <w:sz w:val="32"/>
          <w:szCs w:val="32"/>
          <w:lang w:val="sl-SI"/>
        </w:rPr>
        <w:t>javno upravo</w:t>
      </w:r>
    </w:p>
    <w:p w14:paraId="60AFADEB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</w:p>
    <w:p w14:paraId="4EB00628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  <w:r w:rsidRPr="003A7BFB">
        <w:rPr>
          <w:rFonts w:cs="Arial"/>
          <w:sz w:val="32"/>
          <w:szCs w:val="32"/>
        </w:rPr>
        <w:t>EVALVACIJA UKREPA IZ ENOTNE ZBIRKE UKREPOV</w:t>
      </w:r>
    </w:p>
    <w:p w14:paraId="51E91B0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6BF987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4C1BE84" w14:textId="5681DC87" w:rsidR="00497969" w:rsidRDefault="003E1EC7" w:rsidP="003E1EC7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Cs w:val="22"/>
          <w:lang w:val="sl-SI" w:eastAsia="sl-SI"/>
        </w:rPr>
      </w:pPr>
      <w:r w:rsidRPr="003E1EC7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>Sprememba 37. člena Pravilnika o postopkih pri uveljavljanju pravice do institucionalnega varstva, odprava administrativne ovire v okviru uveljavljanja pravice do institucionalnega varstva v drugi družini</w:t>
      </w:r>
    </w:p>
    <w:p w14:paraId="4AB68A36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5514FBE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42210185" w14:textId="77777777" w:rsidR="00924514" w:rsidRDefault="00924514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952A409" w14:textId="77777777" w:rsidR="008B6B4A" w:rsidRDefault="008B6B4A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6204DD7" w14:textId="77777777" w:rsidR="008B6B4A" w:rsidRDefault="008B6B4A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C687632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288CC18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A77E13" w14:textId="77777777" w:rsidR="00497969" w:rsidRPr="001444CC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4CF68A" w14:textId="51767A75" w:rsidR="00AD3F42" w:rsidRDefault="00B51280" w:rsidP="00AD3F42">
      <w:pPr>
        <w:jc w:val="center"/>
        <w:rPr>
          <w:rFonts w:cs="Arial"/>
          <w:b/>
          <w:lang w:eastAsia="sl-SI"/>
        </w:rPr>
      </w:pPr>
      <w:proofErr w:type="gramStart"/>
      <w:r>
        <w:rPr>
          <w:rFonts w:cs="Arial"/>
          <w:b/>
          <w:lang w:eastAsia="sl-SI"/>
        </w:rPr>
        <w:t>September</w:t>
      </w:r>
      <w:r w:rsidR="00AD3F42" w:rsidRPr="00D1706A">
        <w:rPr>
          <w:rFonts w:cs="Arial"/>
          <w:b/>
          <w:lang w:eastAsia="sl-SI"/>
        </w:rPr>
        <w:t>,</w:t>
      </w:r>
      <w:proofErr w:type="gramEnd"/>
      <w:r w:rsidR="00AD3F42" w:rsidRPr="00D1706A">
        <w:rPr>
          <w:rFonts w:cs="Arial"/>
          <w:b/>
          <w:lang w:eastAsia="sl-SI"/>
        </w:rPr>
        <w:t xml:space="preserve"> 2</w:t>
      </w:r>
      <w:r w:rsidR="00D1706A" w:rsidRPr="00D1706A">
        <w:rPr>
          <w:rFonts w:cs="Arial"/>
          <w:b/>
          <w:lang w:eastAsia="sl-SI"/>
        </w:rPr>
        <w:t>026</w:t>
      </w:r>
    </w:p>
    <w:p w14:paraId="7F187C77" w14:textId="654969B9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1BD8B734" w14:textId="77777777" w:rsidR="008E5D6E" w:rsidRDefault="008E5D6E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2DF8DA2" w14:textId="77777777" w:rsidR="00697D3B" w:rsidRDefault="00697D3B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7887D38F" w14:textId="77777777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F80A21E" w14:textId="405B6EEE" w:rsidR="0040309F" w:rsidRPr="0040309F" w:rsidRDefault="0040309F" w:rsidP="0040309F">
      <w:pPr>
        <w:rPr>
          <w:rFonts w:cs="Arial"/>
          <w:lang w:eastAsia="sl-SI"/>
        </w:rPr>
        <w:sectPr w:rsidR="0040309F" w:rsidRPr="0040309F" w:rsidSect="00AD3F4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mre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42"/>
      </w:tblGrid>
      <w:tr w:rsidR="00D259A9" w:rsidRPr="00697D3B" w14:paraId="5B8C91EF" w14:textId="77777777" w:rsidTr="00C40D71">
        <w:trPr>
          <w:trHeight w:val="170"/>
        </w:trPr>
        <w:tc>
          <w:tcPr>
            <w:tcW w:w="3114" w:type="dxa"/>
          </w:tcPr>
          <w:p w14:paraId="3F290AFC" w14:textId="2B472248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lastRenderedPageBreak/>
              <w:t>Oblikovno pripravil:</w:t>
            </w:r>
          </w:p>
        </w:tc>
        <w:tc>
          <w:tcPr>
            <w:tcW w:w="6242" w:type="dxa"/>
          </w:tcPr>
          <w:p w14:paraId="24974DB3" w14:textId="5C5ACA75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Ministrstvo za</w:t>
            </w:r>
            <w:r w:rsidR="00B51280">
              <w:rPr>
                <w:rFonts w:cs="Arial"/>
                <w:sz w:val="22"/>
                <w:szCs w:val="22"/>
                <w:lang w:val="sl-SI"/>
              </w:rPr>
              <w:t xml:space="preserve"> notranje zadeve in</w:t>
            </w:r>
            <w:r w:rsidRPr="00697D3B">
              <w:rPr>
                <w:rFonts w:cs="Arial"/>
                <w:sz w:val="22"/>
                <w:szCs w:val="22"/>
                <w:lang w:val="sl-SI"/>
              </w:rPr>
              <w:t xml:space="preserve"> javno upravo </w:t>
            </w:r>
          </w:p>
        </w:tc>
      </w:tr>
      <w:tr w:rsidR="00D259A9" w:rsidRPr="00697D3B" w14:paraId="32309300" w14:textId="77777777" w:rsidTr="00C40D71">
        <w:trPr>
          <w:trHeight w:val="456"/>
        </w:trPr>
        <w:tc>
          <w:tcPr>
            <w:tcW w:w="3114" w:type="dxa"/>
          </w:tcPr>
          <w:p w14:paraId="3AC769B9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Datum kreiranja:</w:t>
            </w:r>
          </w:p>
        </w:tc>
        <w:tc>
          <w:tcPr>
            <w:tcW w:w="6242" w:type="dxa"/>
          </w:tcPr>
          <w:p w14:paraId="0F2FA744" w14:textId="2AB64F0B" w:rsidR="00D259A9" w:rsidRPr="00697D3B" w:rsidRDefault="00B51280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September 2026</w:t>
            </w:r>
          </w:p>
        </w:tc>
      </w:tr>
      <w:tr w:rsidR="00D259A9" w:rsidRPr="00697D3B" w14:paraId="16EEAB9E" w14:textId="77777777" w:rsidTr="00C40D71">
        <w:trPr>
          <w:trHeight w:val="170"/>
        </w:trPr>
        <w:tc>
          <w:tcPr>
            <w:tcW w:w="3114" w:type="dxa"/>
          </w:tcPr>
          <w:p w14:paraId="425F9D12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Status dokumenta:</w:t>
            </w:r>
          </w:p>
        </w:tc>
        <w:tc>
          <w:tcPr>
            <w:tcW w:w="6242" w:type="dxa"/>
          </w:tcPr>
          <w:p w14:paraId="69199ED1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Končno poročilo</w:t>
            </w:r>
          </w:p>
        </w:tc>
      </w:tr>
      <w:tr w:rsidR="00D259A9" w:rsidRPr="00697D3B" w14:paraId="711B4A61" w14:textId="77777777" w:rsidTr="00C40D71">
        <w:trPr>
          <w:trHeight w:val="170"/>
        </w:trPr>
        <w:tc>
          <w:tcPr>
            <w:tcW w:w="3114" w:type="dxa"/>
          </w:tcPr>
          <w:p w14:paraId="5D3A9142" w14:textId="3BCCDBFF" w:rsidR="00D259A9" w:rsidRPr="00697D3B" w:rsidRDefault="005A4F63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Nosilec ukrepa</w:t>
            </w:r>
            <w:r w:rsidR="00D259A9" w:rsidRPr="00697D3B">
              <w:rPr>
                <w:rFonts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42" w:type="dxa"/>
          </w:tcPr>
          <w:p w14:paraId="2AE3680B" w14:textId="606C6967" w:rsidR="00D259A9" w:rsidRPr="00697D3B" w:rsidRDefault="007B74DD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7B74DD">
              <w:rPr>
                <w:rFonts w:cs="Arial"/>
                <w:sz w:val="22"/>
                <w:szCs w:val="22"/>
                <w:lang w:val="sl-SI"/>
              </w:rPr>
              <w:t xml:space="preserve">Ministrstvo za </w:t>
            </w:r>
            <w:r w:rsidR="003E1EC7">
              <w:rPr>
                <w:rFonts w:cs="Arial"/>
                <w:sz w:val="22"/>
                <w:szCs w:val="22"/>
                <w:lang w:val="sl-SI"/>
              </w:rPr>
              <w:t>solidarno prihodnost</w:t>
            </w:r>
          </w:p>
        </w:tc>
      </w:tr>
    </w:tbl>
    <w:p w14:paraId="54441373" w14:textId="77777777" w:rsidR="00656187" w:rsidRPr="00BA0084" w:rsidRDefault="00656187" w:rsidP="00D259A9">
      <w:pPr>
        <w:rPr>
          <w:rFonts w:asciiTheme="majorHAnsi" w:hAnsiTheme="majorHAnsi"/>
          <w:color w:val="0F4761" w:themeColor="accent1" w:themeShade="BF"/>
          <w:sz w:val="32"/>
          <w:szCs w:val="32"/>
          <w:lang w:val="sl-SI"/>
        </w:rPr>
      </w:pPr>
    </w:p>
    <w:p w14:paraId="023F9DDA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3E1EC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Opis sprememb</w:t>
      </w:r>
    </w:p>
    <w:p w14:paraId="5D9757C9" w14:textId="4B72DCDF" w:rsidR="003E1EC7" w:rsidRPr="003E1EC7" w:rsidRDefault="003E1EC7" w:rsidP="003E1EC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Ukrep na novo ureja in poenostavlja postopke uveljavljanja socialnovarstvenih storitev ter odpravlja določene administrativne zahteve, ki niso prispevale k učinkovitejšemu izvajanju pravic uporabnikov.</w:t>
      </w:r>
    </w:p>
    <w:p w14:paraId="120F9E94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7C43551A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Po novem:</w:t>
      </w:r>
    </w:p>
    <w:p w14:paraId="3E24AF45" w14:textId="77777777" w:rsidR="003E1EC7" w:rsidRPr="003E1EC7" w:rsidRDefault="003E1EC7" w:rsidP="003E1EC7">
      <w:pPr>
        <w:numPr>
          <w:ilvl w:val="0"/>
          <w:numId w:val="30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lokalnim skupnostim ni več treba sklepati dodatnih dogovorov za izvajanje storitve;</w:t>
      </w:r>
    </w:p>
    <w:p w14:paraId="2064C867" w14:textId="77777777" w:rsidR="003E1EC7" w:rsidRPr="003E1EC7" w:rsidRDefault="003E1EC7" w:rsidP="003E1EC7">
      <w:pPr>
        <w:numPr>
          <w:ilvl w:val="0"/>
          <w:numId w:val="30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za financiranje oziroma doplačilo storitve zadostuje odločba pristojnega centra za socialno delo.</w:t>
      </w:r>
    </w:p>
    <w:p w14:paraId="5568E531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u w:val="single"/>
          <w:lang w:val="sl-SI"/>
        </w:rPr>
      </w:pPr>
    </w:p>
    <w:p w14:paraId="342D7779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3E1EC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Zakonodaja, ki jo je bilo treba spremeniti</w:t>
      </w:r>
    </w:p>
    <w:p w14:paraId="4F4D1B4C" w14:textId="77777777" w:rsidR="003E1EC7" w:rsidRPr="003E1EC7" w:rsidRDefault="003E1EC7" w:rsidP="003E1EC7">
      <w:pPr>
        <w:numPr>
          <w:ilvl w:val="0"/>
          <w:numId w:val="32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Pravilnik o uveljavljanju socialnovarstvenih storitev institucionalno varstvo in vodenje, varstvo ter zaposlitev pod posebnimi pogoji.</w:t>
      </w:r>
    </w:p>
    <w:p w14:paraId="5C1D113E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u w:val="single"/>
          <w:lang w:val="sl-SI"/>
        </w:rPr>
      </w:pPr>
    </w:p>
    <w:p w14:paraId="622B612C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3E1EC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Bistvo administrativne razbremenitve</w:t>
      </w:r>
    </w:p>
    <w:p w14:paraId="353BB32C" w14:textId="77777777" w:rsidR="003E1EC7" w:rsidRPr="003E1EC7" w:rsidRDefault="003E1EC7" w:rsidP="003E1EC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Administrativna razbremenitev je bila dosežena z odpravo obveznosti sklepanja posebnega dogovora med lokalno skupnostjo in drugimi deležniki v primerih namestitve uporabnikov iz socialnovarstvenih zavodov v drugo družino. Ker je odločba pristojnega centra za socialno delo že predstavljala ustrezno pravno podlago za priznanje pravice in financiranje storitve, je dodatni dogovor pomenil nepotreben administrativni korak.</w:t>
      </w:r>
    </w:p>
    <w:p w14:paraId="4E555ED3" w14:textId="77777777" w:rsidR="003E1EC7" w:rsidRPr="003E1EC7" w:rsidRDefault="003E1EC7" w:rsidP="003E1EC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3C239533" w14:textId="77777777" w:rsidR="003E1EC7" w:rsidRPr="003E1EC7" w:rsidRDefault="003E1EC7" w:rsidP="003E1EC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Nova ureditev zmanjšuje število potrebnih dokumentov in poenostavlja postopke, s čimer se skrajšuje čas za izvedbo storitve ter zmanjšujejo administrativna bremena za vse vključene deležnike.</w:t>
      </w:r>
    </w:p>
    <w:p w14:paraId="3C1FA97B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25B5B95D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3E1EC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Na koga sprememba vpliva</w:t>
      </w:r>
    </w:p>
    <w:p w14:paraId="4794EAEB" w14:textId="77777777" w:rsidR="003E1EC7" w:rsidRPr="003E1EC7" w:rsidRDefault="003E1EC7" w:rsidP="003E1EC7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Občine in druge lokalne skupnosti.</w:t>
      </w:r>
    </w:p>
    <w:p w14:paraId="370513CF" w14:textId="77777777" w:rsidR="003E1EC7" w:rsidRPr="003E1EC7" w:rsidRDefault="003E1EC7" w:rsidP="003E1EC7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Centre za socialno delo.</w:t>
      </w:r>
    </w:p>
    <w:p w14:paraId="58D5CF41" w14:textId="77777777" w:rsidR="003E1EC7" w:rsidRPr="003E1EC7" w:rsidRDefault="003E1EC7" w:rsidP="003E1EC7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Izvajalce socialnovarstvenih storitev.</w:t>
      </w:r>
    </w:p>
    <w:p w14:paraId="1D7CCF66" w14:textId="77777777" w:rsidR="003E1EC7" w:rsidRPr="003E1EC7" w:rsidRDefault="003E1EC7" w:rsidP="003E1EC7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Uporabnike institucionalnega varstva in njihove svojce.</w:t>
      </w:r>
    </w:p>
    <w:p w14:paraId="582D4D47" w14:textId="77777777" w:rsidR="003E1EC7" w:rsidRPr="003E1EC7" w:rsidRDefault="003E1EC7" w:rsidP="003E1EC7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Druge družine, v katere so vključeni uporabniki socialnovarstvenih storitev.</w:t>
      </w:r>
    </w:p>
    <w:p w14:paraId="5CFA72BC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0F107D40" w14:textId="77777777" w:rsidR="003E1EC7" w:rsidRPr="003E1EC7" w:rsidRDefault="003E1EC7" w:rsidP="003E1EC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3E1EC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Skupni učinki</w:t>
      </w:r>
    </w:p>
    <w:p w14:paraId="0A03F697" w14:textId="10902457" w:rsidR="00A722FA" w:rsidRPr="00515D7D" w:rsidRDefault="003E1EC7" w:rsidP="00515D7D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3E1EC7">
        <w:rPr>
          <w:rFonts w:asciiTheme="majorHAnsi" w:eastAsia="Corbel" w:hAnsiTheme="majorHAnsi" w:cs="Times New Roman"/>
          <w:sz w:val="22"/>
          <w:szCs w:val="22"/>
          <w:lang w:val="sl-SI"/>
        </w:rPr>
        <w:t>Učinki ukrepa so predvsem administrativne in organizacijske narave. Postopki se izvajajo hitreje in z manj administrativnimi koraki, saj odločba centra za socialno delo predstavlja zadostno podlago za financiranje storitve. S tem se zmanjšuje podvajanje postopkov in dokumentacije, povečuje pravna jasnost ter izboljšuje učinkovitost izvajanja socialnovarstvenih storitev.</w:t>
      </w:r>
    </w:p>
    <w:sectPr w:rsidR="00A722FA" w:rsidRPr="00515D7D" w:rsidSect="00AD3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888F8" w14:textId="77777777" w:rsidR="006C1142" w:rsidRDefault="006C1142" w:rsidP="00AD3F42">
      <w:pPr>
        <w:spacing w:before="0" w:after="0" w:line="240" w:lineRule="auto"/>
      </w:pPr>
      <w:r>
        <w:separator/>
      </w:r>
    </w:p>
  </w:endnote>
  <w:endnote w:type="continuationSeparator" w:id="0">
    <w:p w14:paraId="6BF8B768" w14:textId="77777777" w:rsidR="006C1142" w:rsidRDefault="006C1142" w:rsidP="00AD3F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A2F3" w14:textId="77777777" w:rsidR="006C1142" w:rsidRDefault="006C1142" w:rsidP="00AD3F42">
      <w:pPr>
        <w:spacing w:before="0" w:after="0" w:line="240" w:lineRule="auto"/>
      </w:pPr>
      <w:r>
        <w:separator/>
      </w:r>
    </w:p>
  </w:footnote>
  <w:footnote w:type="continuationSeparator" w:id="0">
    <w:p w14:paraId="143407F6" w14:textId="77777777" w:rsidR="006C1142" w:rsidRDefault="006C1142" w:rsidP="00AD3F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505B" w14:textId="77777777" w:rsidR="00AD3F42" w:rsidRDefault="00AD3F42" w:rsidP="00147A60">
    <w:pPr>
      <w:pStyle w:val="Glava"/>
      <w:rPr>
        <w:rFonts w:cstheme="minorHAnsi"/>
        <w:sz w:val="16"/>
        <w:szCs w:val="16"/>
      </w:rPr>
    </w:pPr>
  </w:p>
  <w:p w14:paraId="67A6863A" w14:textId="77777777" w:rsidR="00AD3F42" w:rsidRDefault="00AD3F42" w:rsidP="00147A6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0654D8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F6010"/>
    <w:multiLevelType w:val="multilevel"/>
    <w:tmpl w:val="0FF8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60C49"/>
    <w:multiLevelType w:val="multilevel"/>
    <w:tmpl w:val="057E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2431C"/>
    <w:multiLevelType w:val="multilevel"/>
    <w:tmpl w:val="A652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00EE8"/>
    <w:multiLevelType w:val="multilevel"/>
    <w:tmpl w:val="12BC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B33A4"/>
    <w:multiLevelType w:val="multilevel"/>
    <w:tmpl w:val="B0B8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071CD"/>
    <w:multiLevelType w:val="multilevel"/>
    <w:tmpl w:val="14B8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A5FD3"/>
    <w:multiLevelType w:val="hybridMultilevel"/>
    <w:tmpl w:val="E3C45E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7272A"/>
    <w:multiLevelType w:val="hybridMultilevel"/>
    <w:tmpl w:val="52C49D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73EEA"/>
    <w:multiLevelType w:val="multilevel"/>
    <w:tmpl w:val="C7B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BA503E"/>
    <w:multiLevelType w:val="multilevel"/>
    <w:tmpl w:val="2A7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71623"/>
    <w:multiLevelType w:val="multilevel"/>
    <w:tmpl w:val="D786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741111"/>
    <w:multiLevelType w:val="multilevel"/>
    <w:tmpl w:val="EA7A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617EB3"/>
    <w:multiLevelType w:val="multilevel"/>
    <w:tmpl w:val="CFD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2E3ACF"/>
    <w:multiLevelType w:val="multilevel"/>
    <w:tmpl w:val="BE2E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450C6A"/>
    <w:multiLevelType w:val="multilevel"/>
    <w:tmpl w:val="0534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3D5111"/>
    <w:multiLevelType w:val="multilevel"/>
    <w:tmpl w:val="7A06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D66843"/>
    <w:multiLevelType w:val="multilevel"/>
    <w:tmpl w:val="28F2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DF5127"/>
    <w:multiLevelType w:val="hybridMultilevel"/>
    <w:tmpl w:val="2C901F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1338CA"/>
    <w:multiLevelType w:val="multilevel"/>
    <w:tmpl w:val="B3D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BE2828"/>
    <w:multiLevelType w:val="multilevel"/>
    <w:tmpl w:val="A60E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911FD9"/>
    <w:multiLevelType w:val="multilevel"/>
    <w:tmpl w:val="E93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770A5D"/>
    <w:multiLevelType w:val="multilevel"/>
    <w:tmpl w:val="7F18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6401E4"/>
    <w:multiLevelType w:val="multilevel"/>
    <w:tmpl w:val="5654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A82BE9"/>
    <w:multiLevelType w:val="multilevel"/>
    <w:tmpl w:val="759C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CE4CBB"/>
    <w:multiLevelType w:val="multilevel"/>
    <w:tmpl w:val="EFC2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D36E02"/>
    <w:multiLevelType w:val="multilevel"/>
    <w:tmpl w:val="FEA2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C305E6"/>
    <w:multiLevelType w:val="multilevel"/>
    <w:tmpl w:val="1446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377F13"/>
    <w:multiLevelType w:val="multilevel"/>
    <w:tmpl w:val="A6DE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BB3046"/>
    <w:multiLevelType w:val="multilevel"/>
    <w:tmpl w:val="384A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70A3B"/>
    <w:multiLevelType w:val="multilevel"/>
    <w:tmpl w:val="4C72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8A13BC"/>
    <w:multiLevelType w:val="multilevel"/>
    <w:tmpl w:val="A7E0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421463">
    <w:abstractNumId w:val="0"/>
  </w:num>
  <w:num w:numId="2" w16cid:durableId="638073037">
    <w:abstractNumId w:val="11"/>
  </w:num>
  <w:num w:numId="3" w16cid:durableId="1293443461">
    <w:abstractNumId w:val="30"/>
  </w:num>
  <w:num w:numId="4" w16cid:durableId="973870560">
    <w:abstractNumId w:val="1"/>
  </w:num>
  <w:num w:numId="5" w16cid:durableId="571933134">
    <w:abstractNumId w:val="25"/>
  </w:num>
  <w:num w:numId="6" w16cid:durableId="188758760">
    <w:abstractNumId w:val="24"/>
  </w:num>
  <w:num w:numId="7" w16cid:durableId="486827444">
    <w:abstractNumId w:val="9"/>
  </w:num>
  <w:num w:numId="8" w16cid:durableId="1287854533">
    <w:abstractNumId w:val="31"/>
  </w:num>
  <w:num w:numId="9" w16cid:durableId="964459798">
    <w:abstractNumId w:val="22"/>
  </w:num>
  <w:num w:numId="10" w16cid:durableId="2089497720">
    <w:abstractNumId w:val="29"/>
  </w:num>
  <w:num w:numId="11" w16cid:durableId="1390034972">
    <w:abstractNumId w:val="13"/>
  </w:num>
  <w:num w:numId="12" w16cid:durableId="1599828169">
    <w:abstractNumId w:val="12"/>
  </w:num>
  <w:num w:numId="13" w16cid:durableId="1699087437">
    <w:abstractNumId w:val="6"/>
  </w:num>
  <w:num w:numId="14" w16cid:durableId="1878934213">
    <w:abstractNumId w:val="2"/>
  </w:num>
  <w:num w:numId="15" w16cid:durableId="1649900033">
    <w:abstractNumId w:val="15"/>
  </w:num>
  <w:num w:numId="16" w16cid:durableId="801536066">
    <w:abstractNumId w:val="20"/>
  </w:num>
  <w:num w:numId="17" w16cid:durableId="929583171">
    <w:abstractNumId w:val="19"/>
  </w:num>
  <w:num w:numId="18" w16cid:durableId="1556425752">
    <w:abstractNumId w:val="17"/>
  </w:num>
  <w:num w:numId="19" w16cid:durableId="1548833693">
    <w:abstractNumId w:val="16"/>
  </w:num>
  <w:num w:numId="20" w16cid:durableId="1736273086">
    <w:abstractNumId w:val="3"/>
  </w:num>
  <w:num w:numId="21" w16cid:durableId="591280747">
    <w:abstractNumId w:val="4"/>
  </w:num>
  <w:num w:numId="22" w16cid:durableId="2039767859">
    <w:abstractNumId w:val="27"/>
  </w:num>
  <w:num w:numId="23" w16cid:durableId="904218785">
    <w:abstractNumId w:val="21"/>
  </w:num>
  <w:num w:numId="24" w16cid:durableId="337317054">
    <w:abstractNumId w:val="26"/>
  </w:num>
  <w:num w:numId="25" w16cid:durableId="1942949151">
    <w:abstractNumId w:val="10"/>
  </w:num>
  <w:num w:numId="26" w16cid:durableId="257907056">
    <w:abstractNumId w:val="28"/>
  </w:num>
  <w:num w:numId="27" w16cid:durableId="847259808">
    <w:abstractNumId w:val="23"/>
  </w:num>
  <w:num w:numId="28" w16cid:durableId="317000584">
    <w:abstractNumId w:val="14"/>
  </w:num>
  <w:num w:numId="29" w16cid:durableId="1879972155">
    <w:abstractNumId w:val="5"/>
  </w:num>
  <w:num w:numId="30" w16cid:durableId="1140998395">
    <w:abstractNumId w:val="8"/>
  </w:num>
  <w:num w:numId="31" w16cid:durableId="694186613">
    <w:abstractNumId w:val="18"/>
  </w:num>
  <w:num w:numId="32" w16cid:durableId="148369736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E"/>
    <w:rsid w:val="00005324"/>
    <w:rsid w:val="000248DA"/>
    <w:rsid w:val="00026B16"/>
    <w:rsid w:val="000400A8"/>
    <w:rsid w:val="0006397E"/>
    <w:rsid w:val="000649FA"/>
    <w:rsid w:val="000C0935"/>
    <w:rsid w:val="000E0005"/>
    <w:rsid w:val="000E5144"/>
    <w:rsid w:val="00105A25"/>
    <w:rsid w:val="001127D7"/>
    <w:rsid w:val="001444CC"/>
    <w:rsid w:val="00144510"/>
    <w:rsid w:val="00196E67"/>
    <w:rsid w:val="001B5C9E"/>
    <w:rsid w:val="002038E5"/>
    <w:rsid w:val="002157C2"/>
    <w:rsid w:val="00240CEA"/>
    <w:rsid w:val="00241E95"/>
    <w:rsid w:val="0028039F"/>
    <w:rsid w:val="00287D7F"/>
    <w:rsid w:val="002A2B55"/>
    <w:rsid w:val="002B09E6"/>
    <w:rsid w:val="00300F02"/>
    <w:rsid w:val="0030570C"/>
    <w:rsid w:val="0031593A"/>
    <w:rsid w:val="003879A5"/>
    <w:rsid w:val="003923B0"/>
    <w:rsid w:val="0039537C"/>
    <w:rsid w:val="00396E52"/>
    <w:rsid w:val="003B4B25"/>
    <w:rsid w:val="003C4CC5"/>
    <w:rsid w:val="003C673A"/>
    <w:rsid w:val="003E1EC7"/>
    <w:rsid w:val="003E46E7"/>
    <w:rsid w:val="003F0901"/>
    <w:rsid w:val="003F0EF7"/>
    <w:rsid w:val="0040309F"/>
    <w:rsid w:val="004179ED"/>
    <w:rsid w:val="0044029D"/>
    <w:rsid w:val="00446A87"/>
    <w:rsid w:val="00455BAB"/>
    <w:rsid w:val="0046214C"/>
    <w:rsid w:val="0047645E"/>
    <w:rsid w:val="00497969"/>
    <w:rsid w:val="004D568E"/>
    <w:rsid w:val="004F3A2D"/>
    <w:rsid w:val="0051501A"/>
    <w:rsid w:val="00515D7D"/>
    <w:rsid w:val="00551916"/>
    <w:rsid w:val="005911EE"/>
    <w:rsid w:val="005A4F63"/>
    <w:rsid w:val="005B1E46"/>
    <w:rsid w:val="005B5069"/>
    <w:rsid w:val="005D7D0B"/>
    <w:rsid w:val="00612E5E"/>
    <w:rsid w:val="006301BD"/>
    <w:rsid w:val="0063162F"/>
    <w:rsid w:val="00633534"/>
    <w:rsid w:val="00641428"/>
    <w:rsid w:val="00656187"/>
    <w:rsid w:val="00656FD1"/>
    <w:rsid w:val="00660721"/>
    <w:rsid w:val="00697748"/>
    <w:rsid w:val="00697D3B"/>
    <w:rsid w:val="006B5ED2"/>
    <w:rsid w:val="006C1142"/>
    <w:rsid w:val="0070009B"/>
    <w:rsid w:val="007249DD"/>
    <w:rsid w:val="00727541"/>
    <w:rsid w:val="00732747"/>
    <w:rsid w:val="00734E7E"/>
    <w:rsid w:val="007B74DD"/>
    <w:rsid w:val="007D1625"/>
    <w:rsid w:val="007D17A4"/>
    <w:rsid w:val="007D1F42"/>
    <w:rsid w:val="008551BD"/>
    <w:rsid w:val="00855687"/>
    <w:rsid w:val="008852D3"/>
    <w:rsid w:val="0089763A"/>
    <w:rsid w:val="008B2C2E"/>
    <w:rsid w:val="008B6B4A"/>
    <w:rsid w:val="008D6235"/>
    <w:rsid w:val="008E5D6E"/>
    <w:rsid w:val="009101CE"/>
    <w:rsid w:val="00924514"/>
    <w:rsid w:val="009431D5"/>
    <w:rsid w:val="00954416"/>
    <w:rsid w:val="009B3FE6"/>
    <w:rsid w:val="009E24AD"/>
    <w:rsid w:val="00A21C07"/>
    <w:rsid w:val="00A722FA"/>
    <w:rsid w:val="00AC54D8"/>
    <w:rsid w:val="00AD10CE"/>
    <w:rsid w:val="00AD3F42"/>
    <w:rsid w:val="00B00B0B"/>
    <w:rsid w:val="00B04CB0"/>
    <w:rsid w:val="00B17566"/>
    <w:rsid w:val="00B2735E"/>
    <w:rsid w:val="00B51280"/>
    <w:rsid w:val="00B522F1"/>
    <w:rsid w:val="00B97EA4"/>
    <w:rsid w:val="00BA0084"/>
    <w:rsid w:val="00BA1C43"/>
    <w:rsid w:val="00C40D71"/>
    <w:rsid w:val="00C70D3A"/>
    <w:rsid w:val="00C919B0"/>
    <w:rsid w:val="00D1706A"/>
    <w:rsid w:val="00D259A9"/>
    <w:rsid w:val="00D85BDB"/>
    <w:rsid w:val="00D86A99"/>
    <w:rsid w:val="00D970E8"/>
    <w:rsid w:val="00DA1468"/>
    <w:rsid w:val="00DB2DA0"/>
    <w:rsid w:val="00DD7BF4"/>
    <w:rsid w:val="00DE3414"/>
    <w:rsid w:val="00DF108C"/>
    <w:rsid w:val="00E029A0"/>
    <w:rsid w:val="00E0566C"/>
    <w:rsid w:val="00E13044"/>
    <w:rsid w:val="00E13ADD"/>
    <w:rsid w:val="00E34F12"/>
    <w:rsid w:val="00E47FE0"/>
    <w:rsid w:val="00E517E3"/>
    <w:rsid w:val="00E71417"/>
    <w:rsid w:val="00E74C35"/>
    <w:rsid w:val="00EB6E97"/>
    <w:rsid w:val="00EF2787"/>
    <w:rsid w:val="00F1341B"/>
    <w:rsid w:val="00F24617"/>
    <w:rsid w:val="00F474BA"/>
    <w:rsid w:val="00F9747F"/>
    <w:rsid w:val="00FB4433"/>
    <w:rsid w:val="00FB52D4"/>
    <w:rsid w:val="00FC3A78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F241"/>
  <w15:chartTrackingRefBased/>
  <w15:docId w15:val="{05488390-5F31-470D-8E13-E93A83A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23B0"/>
    <w:pPr>
      <w:spacing w:before="160" w:line="276" w:lineRule="auto"/>
    </w:pPr>
    <w:rPr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1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1C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101CE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1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1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1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1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1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1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1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01CE"/>
    <w:pPr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1CE"/>
    <w:rPr>
      <w:i/>
      <w:iCs/>
      <w:color w:val="404040" w:themeColor="text1" w:themeTint="BF"/>
    </w:rPr>
  </w:style>
  <w:style w:type="paragraph" w:styleId="Odstavekseznama">
    <w:name w:val="List Paragraph"/>
    <w:aliases w:val="numbered list,3,Bullet 1,Bullet Points,Colorful List - Accent 11,Dot pt,F5 List Paragraph,Indicator Text,Issue Action POC,List Paragraph Char Char Char,List Paragraph2,MAIN CONTENT,Normal numbered,Numbered Para 1,POCG Table Text,Bulle"/>
    <w:basedOn w:val="Navaden"/>
    <w:link w:val="OdstavekseznamaZnak"/>
    <w:uiPriority w:val="34"/>
    <w:qFormat/>
    <w:rsid w:val="009101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1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1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1CE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2735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Oznaenseznam">
    <w:name w:val="List Bullet"/>
    <w:basedOn w:val="Navaden"/>
    <w:uiPriority w:val="99"/>
    <w:unhideWhenUsed/>
    <w:rsid w:val="007D17A4"/>
    <w:pPr>
      <w:numPr>
        <w:numId w:val="1"/>
      </w:numPr>
      <w:tabs>
        <w:tab w:val="clear" w:pos="360"/>
      </w:tabs>
      <w:spacing w:before="0" w:after="200"/>
      <w:ind w:left="0" w:firstLine="0"/>
      <w:contextualSpacing/>
    </w:pPr>
    <w:rPr>
      <w:rFonts w:eastAsiaTheme="minorEastAsia"/>
      <w:sz w:val="22"/>
      <w:szCs w:val="22"/>
    </w:rPr>
  </w:style>
  <w:style w:type="table" w:styleId="Tabelamrea">
    <w:name w:val="Table Grid"/>
    <w:basedOn w:val="Navadnatabela"/>
    <w:uiPriority w:val="39"/>
    <w:rsid w:val="00D259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numbered list Znak,3 Znak,Bullet 1 Znak,Bullet Points Znak,Colorful List - Accent 11 Znak,Dot pt Znak,F5 List Paragraph Znak,Indicator Text Znak,Issue Action POC Znak,List Paragraph Char Char Char Znak,List Paragraph2 Znak"/>
    <w:basedOn w:val="Privzetapisavaodstavka"/>
    <w:link w:val="Odstavekseznama"/>
    <w:uiPriority w:val="34"/>
    <w:qFormat/>
    <w:locked/>
    <w:rsid w:val="00396E52"/>
    <w:rPr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5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4A3728-C3FE-46AE-961C-F054D733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Peharc</dc:creator>
  <cp:keywords/>
  <dc:description/>
  <cp:lastModifiedBy>Anja Uršič (MNZJU)</cp:lastModifiedBy>
  <cp:revision>2</cp:revision>
  <cp:lastPrinted>2026-09-23T06:37:00Z</cp:lastPrinted>
  <dcterms:created xsi:type="dcterms:W3CDTF">2026-09-23T06:37:00Z</dcterms:created>
  <dcterms:modified xsi:type="dcterms:W3CDTF">2026-09-23T06:37:00Z</dcterms:modified>
</cp:coreProperties>
</file>