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B51E1" w14:textId="45F96B34" w:rsidR="003923B0" w:rsidRPr="00566F15" w:rsidRDefault="00AD3F42" w:rsidP="003923B0">
      <w:pPr>
        <w:spacing w:before="0" w:after="0" w:line="0" w:lineRule="atLeast"/>
        <w:rPr>
          <w:rFonts w:ascii="Book Antiqua" w:hAnsi="Book Antiqua"/>
          <w:sz w:val="22"/>
          <w:szCs w:val="22"/>
          <w:lang w:val="sl-SI"/>
        </w:rPr>
      </w:pPr>
      <w:r w:rsidRPr="003A7BFB">
        <w:rPr>
          <w:rFonts w:cs="Arial"/>
          <w:b/>
          <w:noProof/>
          <w:u w:val="single"/>
          <w:lang w:eastAsia="sl-SI"/>
        </w:rPr>
        <w:drawing>
          <wp:anchor distT="0" distB="0" distL="114300" distR="114300" simplePos="0" relativeHeight="251660288" behindDoc="1" locked="0" layoutInCell="1" allowOverlap="1" wp14:anchorId="59861861" wp14:editId="54A17595">
            <wp:simplePos x="0" y="0"/>
            <wp:positionH relativeFrom="column">
              <wp:posOffset>-335915</wp:posOffset>
            </wp:positionH>
            <wp:positionV relativeFrom="paragraph">
              <wp:posOffset>-244474</wp:posOffset>
            </wp:positionV>
            <wp:extent cx="1919605" cy="800100"/>
            <wp:effectExtent l="0" t="0" r="4445" b="0"/>
            <wp:wrapNone/>
            <wp:docPr id="4" name="Slika 4" descr="~109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971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9605" cy="800100"/>
                    </a:xfrm>
                    <a:prstGeom prst="rect">
                      <a:avLst/>
                    </a:prstGeom>
                    <a:noFill/>
                    <a:ln>
                      <a:noFill/>
                    </a:ln>
                    <a:effectLst/>
                  </pic:spPr>
                </pic:pic>
              </a:graphicData>
            </a:graphic>
            <wp14:sizeRelV relativeFrom="margin">
              <wp14:pctHeight>0</wp14:pctHeight>
            </wp14:sizeRelV>
          </wp:anchor>
        </w:drawing>
      </w:r>
    </w:p>
    <w:p w14:paraId="0909F55F" w14:textId="77777777" w:rsidR="00AD3F42" w:rsidRDefault="00AD3F42" w:rsidP="003923B0">
      <w:pPr>
        <w:spacing w:before="0" w:after="0" w:line="0" w:lineRule="atLeast"/>
        <w:rPr>
          <w:rFonts w:ascii="Book Antiqua" w:hAnsi="Book Antiqua"/>
          <w:sz w:val="22"/>
          <w:szCs w:val="22"/>
          <w:u w:val="single"/>
          <w:lang w:val="sl-SI"/>
        </w:rPr>
      </w:pPr>
    </w:p>
    <w:p w14:paraId="2F1143A3" w14:textId="77777777" w:rsidR="00AD3F42" w:rsidRDefault="00AD3F42" w:rsidP="003923B0">
      <w:pPr>
        <w:spacing w:before="0" w:after="0" w:line="0" w:lineRule="atLeast"/>
        <w:rPr>
          <w:rFonts w:ascii="Book Antiqua" w:hAnsi="Book Antiqua"/>
          <w:sz w:val="22"/>
          <w:szCs w:val="22"/>
          <w:u w:val="single"/>
          <w:lang w:val="sl-SI"/>
        </w:rPr>
      </w:pPr>
    </w:p>
    <w:p w14:paraId="6CA1E025" w14:textId="135CCB19"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1920EB92" w14:textId="77777777"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1EFA0AE5" w14:textId="77777777" w:rsidR="00AD3F42" w:rsidRPr="003A7BFB" w:rsidRDefault="00AD3F42" w:rsidP="00AD3F42">
      <w:pPr>
        <w:tabs>
          <w:tab w:val="left" w:pos="283"/>
          <w:tab w:val="left" w:pos="1170"/>
        </w:tabs>
        <w:autoSpaceDE w:val="0"/>
        <w:autoSpaceDN w:val="0"/>
        <w:adjustRightInd w:val="0"/>
        <w:textAlignment w:val="center"/>
        <w:rPr>
          <w:rFonts w:cs="Arial"/>
          <w:b/>
          <w:u w:val="single"/>
          <w:lang w:eastAsia="sl-SI"/>
        </w:rPr>
      </w:pPr>
    </w:p>
    <w:p w14:paraId="6D369E45" w14:textId="77777777" w:rsidR="00AD3F42" w:rsidRPr="003A7BFB" w:rsidRDefault="00AD3F42" w:rsidP="00AD3F42">
      <w:pPr>
        <w:tabs>
          <w:tab w:val="left" w:pos="283"/>
        </w:tabs>
        <w:autoSpaceDE w:val="0"/>
        <w:autoSpaceDN w:val="0"/>
        <w:adjustRightInd w:val="0"/>
        <w:textAlignment w:val="center"/>
        <w:rPr>
          <w:rFonts w:cs="Arial"/>
          <w:b/>
          <w:u w:val="single"/>
          <w:lang w:eastAsia="sl-SI"/>
        </w:rPr>
      </w:pPr>
    </w:p>
    <w:p w14:paraId="63629EFF" w14:textId="77777777"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4C75DD18" w14:textId="448A9401" w:rsidR="00AD3F42" w:rsidRPr="007D17A4" w:rsidRDefault="007D17A4" w:rsidP="00AD3F42">
      <w:pPr>
        <w:jc w:val="center"/>
        <w:rPr>
          <w:rFonts w:cs="Arial"/>
          <w:sz w:val="32"/>
          <w:szCs w:val="32"/>
          <w:lang w:val="sl-SI"/>
        </w:rPr>
      </w:pPr>
      <w:r w:rsidRPr="00DD7BF4">
        <w:rPr>
          <w:rFonts w:cs="Arial"/>
          <w:sz w:val="32"/>
          <w:szCs w:val="32"/>
        </w:rPr>
        <w:t xml:space="preserve">Ministrstvo za </w:t>
      </w:r>
      <w:r w:rsidR="00DD7BF4" w:rsidRPr="00DD7BF4">
        <w:rPr>
          <w:rFonts w:cs="Arial"/>
          <w:sz w:val="32"/>
          <w:szCs w:val="32"/>
          <w:lang w:val="sl-SI"/>
        </w:rPr>
        <w:t>javno upravo</w:t>
      </w:r>
    </w:p>
    <w:p w14:paraId="60AFADEB" w14:textId="77777777" w:rsidR="00AD3F42" w:rsidRPr="003A7BFB" w:rsidRDefault="00AD3F42" w:rsidP="00AD3F42">
      <w:pPr>
        <w:jc w:val="center"/>
        <w:rPr>
          <w:rFonts w:cs="Arial"/>
          <w:sz w:val="32"/>
          <w:szCs w:val="32"/>
        </w:rPr>
      </w:pPr>
    </w:p>
    <w:p w14:paraId="4EB00628" w14:textId="77777777" w:rsidR="00AD3F42" w:rsidRPr="003A7BFB" w:rsidRDefault="00AD3F42" w:rsidP="00AD3F42">
      <w:pPr>
        <w:jc w:val="center"/>
        <w:rPr>
          <w:rFonts w:cs="Arial"/>
          <w:sz w:val="32"/>
          <w:szCs w:val="32"/>
        </w:rPr>
      </w:pPr>
      <w:r w:rsidRPr="003A7BFB">
        <w:rPr>
          <w:rFonts w:cs="Arial"/>
          <w:sz w:val="32"/>
          <w:szCs w:val="32"/>
        </w:rPr>
        <w:t>EVALVACIJA UKREPA IZ ENOTNE ZBIRKE UKREPOV</w:t>
      </w:r>
    </w:p>
    <w:p w14:paraId="51E91B0D" w14:textId="77777777" w:rsidR="00AD3F42" w:rsidRPr="003A7BFB" w:rsidRDefault="00AD3F42" w:rsidP="00AD3F42">
      <w:pPr>
        <w:rPr>
          <w:rFonts w:cs="Arial"/>
          <w:sz w:val="32"/>
          <w:szCs w:val="32"/>
        </w:rPr>
      </w:pPr>
    </w:p>
    <w:p w14:paraId="76BF987D" w14:textId="77777777" w:rsidR="00AD3F42" w:rsidRPr="003A7BFB" w:rsidRDefault="00AD3F42" w:rsidP="00AD3F42">
      <w:pPr>
        <w:rPr>
          <w:rFonts w:cs="Arial"/>
          <w:sz w:val="32"/>
          <w:szCs w:val="32"/>
        </w:rPr>
      </w:pPr>
    </w:p>
    <w:p w14:paraId="1BE8F56C" w14:textId="77777777" w:rsidR="00804190" w:rsidRPr="00804190" w:rsidRDefault="00804190" w:rsidP="00804190">
      <w:pPr>
        <w:jc w:val="center"/>
        <w:rPr>
          <w:rFonts w:cs="Aptos Narrow"/>
          <w:b/>
          <w:color w:val="000000"/>
          <w:sz w:val="36"/>
          <w:szCs w:val="36"/>
          <w:lang w:val="sl-SI"/>
          <w14:ligatures w14:val="standardContextual"/>
        </w:rPr>
      </w:pPr>
      <w:r w:rsidRPr="00804190">
        <w:rPr>
          <w:rFonts w:cs="Aptos Narrow"/>
          <w:b/>
          <w:color w:val="000000"/>
          <w:sz w:val="36"/>
          <w:szCs w:val="36"/>
          <w:lang w:val="sl-SI"/>
          <w14:ligatures w14:val="standardContextual"/>
        </w:rPr>
        <w:t>Boljša uprava: Izvajanje projekta STOP Birokraciji</w:t>
      </w:r>
    </w:p>
    <w:p w14:paraId="6616B76B" w14:textId="77777777" w:rsidR="00AD3F42" w:rsidRDefault="00AD3F42" w:rsidP="00AD3F42">
      <w:pPr>
        <w:tabs>
          <w:tab w:val="left" w:pos="283"/>
        </w:tabs>
        <w:autoSpaceDE w:val="0"/>
        <w:autoSpaceDN w:val="0"/>
        <w:adjustRightInd w:val="0"/>
        <w:jc w:val="both"/>
        <w:textAlignment w:val="center"/>
        <w:rPr>
          <w:rFonts w:cs="Arial"/>
          <w:color w:val="000000"/>
          <w:szCs w:val="22"/>
          <w:lang w:val="sl-SI" w:eastAsia="sl-SI"/>
        </w:rPr>
      </w:pPr>
    </w:p>
    <w:p w14:paraId="75D7CB9C" w14:textId="77777777" w:rsidR="00734E7E" w:rsidRDefault="00734E7E" w:rsidP="00AD3F42">
      <w:pPr>
        <w:tabs>
          <w:tab w:val="left" w:pos="283"/>
        </w:tabs>
        <w:autoSpaceDE w:val="0"/>
        <w:autoSpaceDN w:val="0"/>
        <w:adjustRightInd w:val="0"/>
        <w:jc w:val="both"/>
        <w:textAlignment w:val="center"/>
        <w:rPr>
          <w:rFonts w:cs="Arial"/>
          <w:color w:val="000000"/>
          <w:szCs w:val="22"/>
          <w:lang w:val="sl-SI" w:eastAsia="sl-SI"/>
        </w:rPr>
      </w:pPr>
    </w:p>
    <w:p w14:paraId="2643D08B" w14:textId="77777777" w:rsidR="00734E7E" w:rsidRDefault="00734E7E" w:rsidP="00AD3F42">
      <w:pPr>
        <w:tabs>
          <w:tab w:val="left" w:pos="283"/>
        </w:tabs>
        <w:autoSpaceDE w:val="0"/>
        <w:autoSpaceDN w:val="0"/>
        <w:adjustRightInd w:val="0"/>
        <w:jc w:val="both"/>
        <w:textAlignment w:val="center"/>
        <w:rPr>
          <w:rFonts w:cs="Arial"/>
          <w:color w:val="000000"/>
          <w:szCs w:val="22"/>
          <w:lang w:val="sl-SI" w:eastAsia="sl-SI"/>
        </w:rPr>
      </w:pPr>
    </w:p>
    <w:p w14:paraId="3E8E623B" w14:textId="77777777" w:rsidR="00734E7E" w:rsidRDefault="00734E7E" w:rsidP="00AD3F42">
      <w:pPr>
        <w:tabs>
          <w:tab w:val="left" w:pos="283"/>
        </w:tabs>
        <w:autoSpaceDE w:val="0"/>
        <w:autoSpaceDN w:val="0"/>
        <w:adjustRightInd w:val="0"/>
        <w:jc w:val="both"/>
        <w:textAlignment w:val="center"/>
        <w:rPr>
          <w:rFonts w:cs="Arial"/>
          <w:color w:val="000000"/>
          <w:szCs w:val="22"/>
          <w:lang w:val="sl-SI" w:eastAsia="sl-SI"/>
        </w:rPr>
      </w:pPr>
    </w:p>
    <w:p w14:paraId="74C1BE84" w14:textId="77777777" w:rsidR="00497969" w:rsidRDefault="00497969" w:rsidP="00AD3F42">
      <w:pPr>
        <w:tabs>
          <w:tab w:val="left" w:pos="283"/>
        </w:tabs>
        <w:autoSpaceDE w:val="0"/>
        <w:autoSpaceDN w:val="0"/>
        <w:adjustRightInd w:val="0"/>
        <w:jc w:val="both"/>
        <w:textAlignment w:val="center"/>
        <w:rPr>
          <w:rFonts w:cs="Arial"/>
          <w:color w:val="000000"/>
          <w:szCs w:val="22"/>
          <w:lang w:val="sl-SI" w:eastAsia="sl-SI"/>
        </w:rPr>
      </w:pPr>
    </w:p>
    <w:p w14:paraId="4AB68A36" w14:textId="77777777" w:rsidR="00497969" w:rsidRDefault="00497969" w:rsidP="00AD3F42">
      <w:pPr>
        <w:tabs>
          <w:tab w:val="left" w:pos="283"/>
        </w:tabs>
        <w:autoSpaceDE w:val="0"/>
        <w:autoSpaceDN w:val="0"/>
        <w:adjustRightInd w:val="0"/>
        <w:jc w:val="both"/>
        <w:textAlignment w:val="center"/>
        <w:rPr>
          <w:rFonts w:cs="Arial"/>
          <w:color w:val="000000"/>
          <w:szCs w:val="22"/>
          <w:lang w:val="sl-SI" w:eastAsia="sl-SI"/>
        </w:rPr>
      </w:pPr>
    </w:p>
    <w:p w14:paraId="7288CC18" w14:textId="77777777" w:rsidR="00497969" w:rsidRDefault="00497969" w:rsidP="00AD3F42">
      <w:pPr>
        <w:tabs>
          <w:tab w:val="left" w:pos="283"/>
        </w:tabs>
        <w:autoSpaceDE w:val="0"/>
        <w:autoSpaceDN w:val="0"/>
        <w:adjustRightInd w:val="0"/>
        <w:jc w:val="both"/>
        <w:textAlignment w:val="center"/>
        <w:rPr>
          <w:rFonts w:cs="Arial"/>
          <w:color w:val="000000"/>
          <w:szCs w:val="22"/>
          <w:lang w:val="sl-SI" w:eastAsia="sl-SI"/>
        </w:rPr>
      </w:pPr>
    </w:p>
    <w:p w14:paraId="0AA77E13" w14:textId="77777777" w:rsidR="00497969" w:rsidRPr="001444CC" w:rsidRDefault="00497969" w:rsidP="00AD3F42">
      <w:pPr>
        <w:tabs>
          <w:tab w:val="left" w:pos="283"/>
        </w:tabs>
        <w:autoSpaceDE w:val="0"/>
        <w:autoSpaceDN w:val="0"/>
        <w:adjustRightInd w:val="0"/>
        <w:jc w:val="both"/>
        <w:textAlignment w:val="center"/>
        <w:rPr>
          <w:rFonts w:cs="Arial"/>
          <w:color w:val="000000"/>
          <w:szCs w:val="22"/>
          <w:lang w:val="sl-SI" w:eastAsia="sl-SI"/>
        </w:rPr>
      </w:pPr>
    </w:p>
    <w:p w14:paraId="0A4CF68A" w14:textId="77777777" w:rsidR="00AD3F42" w:rsidRDefault="007D17A4" w:rsidP="00AD3F42">
      <w:pPr>
        <w:jc w:val="center"/>
        <w:rPr>
          <w:rFonts w:cs="Arial"/>
          <w:b/>
          <w:lang w:eastAsia="sl-SI"/>
        </w:rPr>
      </w:pPr>
      <w:r w:rsidRPr="00D1706A">
        <w:rPr>
          <w:rFonts w:cs="Arial"/>
          <w:b/>
          <w:lang w:eastAsia="sl-SI"/>
        </w:rPr>
        <w:t>Januar</w:t>
      </w:r>
      <w:r w:rsidR="00AD3F42" w:rsidRPr="00D1706A">
        <w:rPr>
          <w:rFonts w:cs="Arial"/>
          <w:b/>
          <w:lang w:eastAsia="sl-SI"/>
        </w:rPr>
        <w:t>, 2</w:t>
      </w:r>
      <w:r w:rsidR="00D1706A" w:rsidRPr="00D1706A">
        <w:rPr>
          <w:rFonts w:cs="Arial"/>
          <w:b/>
          <w:lang w:eastAsia="sl-SI"/>
        </w:rPr>
        <w:t>026</w:t>
      </w:r>
    </w:p>
    <w:p w14:paraId="7F187C77" w14:textId="654969B9" w:rsidR="0040309F" w:rsidRDefault="0040309F" w:rsidP="0040309F">
      <w:pPr>
        <w:tabs>
          <w:tab w:val="left" w:pos="5730"/>
        </w:tabs>
        <w:rPr>
          <w:rFonts w:cs="Arial"/>
          <w:b/>
          <w:lang w:eastAsia="sl-SI"/>
        </w:rPr>
      </w:pPr>
    </w:p>
    <w:p w14:paraId="1BD8B734" w14:textId="77777777" w:rsidR="008E5D6E" w:rsidRDefault="008E5D6E" w:rsidP="0040309F">
      <w:pPr>
        <w:tabs>
          <w:tab w:val="left" w:pos="5730"/>
        </w:tabs>
        <w:rPr>
          <w:rFonts w:cs="Arial"/>
          <w:b/>
          <w:lang w:eastAsia="sl-SI"/>
        </w:rPr>
      </w:pPr>
    </w:p>
    <w:p w14:paraId="52DF8DA2" w14:textId="77777777" w:rsidR="00697D3B" w:rsidRDefault="00697D3B" w:rsidP="0040309F">
      <w:pPr>
        <w:tabs>
          <w:tab w:val="left" w:pos="5730"/>
        </w:tabs>
        <w:rPr>
          <w:rFonts w:cs="Arial"/>
          <w:b/>
          <w:lang w:eastAsia="sl-SI"/>
        </w:rPr>
      </w:pPr>
    </w:p>
    <w:p w14:paraId="7887D38F" w14:textId="77777777" w:rsidR="0040309F" w:rsidRDefault="0040309F" w:rsidP="0040309F">
      <w:pPr>
        <w:tabs>
          <w:tab w:val="left" w:pos="5730"/>
        </w:tabs>
        <w:rPr>
          <w:rFonts w:cs="Arial"/>
          <w:b/>
          <w:lang w:eastAsia="sl-SI"/>
        </w:rPr>
      </w:pPr>
    </w:p>
    <w:p w14:paraId="5F80A21E" w14:textId="405B6EEE" w:rsidR="0040309F" w:rsidRPr="0040309F" w:rsidRDefault="0040309F" w:rsidP="0040309F">
      <w:pPr>
        <w:rPr>
          <w:rFonts w:cs="Arial"/>
          <w:lang w:eastAsia="sl-SI"/>
        </w:rPr>
        <w:sectPr w:rsidR="0040309F" w:rsidRPr="0040309F" w:rsidSect="00AD3F42">
          <w:headerReference w:type="default" r:id="rId9"/>
          <w:pgSz w:w="11906" w:h="16838"/>
          <w:pgMar w:top="1417" w:right="1417" w:bottom="1417" w:left="1417" w:header="708" w:footer="708" w:gutter="0"/>
          <w:cols w:space="708"/>
          <w:docGrid w:linePitch="360"/>
        </w:sectPr>
      </w:pPr>
    </w:p>
    <w:tbl>
      <w:tblPr>
        <w:tblStyle w:val="Tabelamrea"/>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42"/>
      </w:tblGrid>
      <w:tr w:rsidR="00D259A9" w:rsidRPr="00697D3B" w14:paraId="5B8C91EF" w14:textId="77777777" w:rsidTr="00C40D71">
        <w:trPr>
          <w:trHeight w:val="170"/>
        </w:trPr>
        <w:tc>
          <w:tcPr>
            <w:tcW w:w="3114" w:type="dxa"/>
          </w:tcPr>
          <w:p w14:paraId="3F290AFC" w14:textId="2B472248" w:rsidR="00D259A9" w:rsidRPr="00697D3B" w:rsidRDefault="00D259A9" w:rsidP="000E0300">
            <w:pPr>
              <w:rPr>
                <w:rFonts w:cs="Arial"/>
                <w:sz w:val="22"/>
                <w:szCs w:val="22"/>
                <w:lang w:val="sl-SI"/>
              </w:rPr>
            </w:pPr>
            <w:r w:rsidRPr="00697D3B">
              <w:rPr>
                <w:rFonts w:cs="Arial"/>
                <w:sz w:val="22"/>
                <w:szCs w:val="22"/>
                <w:lang w:val="sl-SI"/>
              </w:rPr>
              <w:lastRenderedPageBreak/>
              <w:t>Oblikovno pripravil:</w:t>
            </w:r>
          </w:p>
        </w:tc>
        <w:tc>
          <w:tcPr>
            <w:tcW w:w="6242" w:type="dxa"/>
          </w:tcPr>
          <w:p w14:paraId="24974DB3" w14:textId="77777777" w:rsidR="00D259A9" w:rsidRPr="00697D3B" w:rsidRDefault="00D259A9" w:rsidP="000E0300">
            <w:pPr>
              <w:rPr>
                <w:rFonts w:cs="Arial"/>
                <w:sz w:val="22"/>
                <w:szCs w:val="22"/>
                <w:lang w:val="sl-SI"/>
              </w:rPr>
            </w:pPr>
            <w:r w:rsidRPr="00697D3B">
              <w:rPr>
                <w:rFonts w:cs="Arial"/>
                <w:sz w:val="22"/>
                <w:szCs w:val="22"/>
                <w:lang w:val="sl-SI"/>
              </w:rPr>
              <w:t xml:space="preserve">Ministrstvo za javno upravo </w:t>
            </w:r>
          </w:p>
        </w:tc>
      </w:tr>
      <w:tr w:rsidR="00D259A9" w:rsidRPr="00697D3B" w14:paraId="32309300" w14:textId="77777777" w:rsidTr="00C40D71">
        <w:trPr>
          <w:trHeight w:val="456"/>
        </w:trPr>
        <w:tc>
          <w:tcPr>
            <w:tcW w:w="3114" w:type="dxa"/>
          </w:tcPr>
          <w:p w14:paraId="3AC769B9" w14:textId="77777777" w:rsidR="00D259A9" w:rsidRPr="00697D3B" w:rsidRDefault="00D259A9" w:rsidP="000E0300">
            <w:pPr>
              <w:rPr>
                <w:rFonts w:cs="Arial"/>
                <w:sz w:val="22"/>
                <w:szCs w:val="22"/>
                <w:lang w:val="sl-SI"/>
              </w:rPr>
            </w:pPr>
            <w:r w:rsidRPr="00697D3B">
              <w:rPr>
                <w:rFonts w:cs="Arial"/>
                <w:sz w:val="22"/>
                <w:szCs w:val="22"/>
                <w:lang w:val="sl-SI"/>
              </w:rPr>
              <w:t>Datum kreiranja:</w:t>
            </w:r>
          </w:p>
        </w:tc>
        <w:tc>
          <w:tcPr>
            <w:tcW w:w="6242" w:type="dxa"/>
          </w:tcPr>
          <w:p w14:paraId="0F2FA744" w14:textId="5D251744" w:rsidR="00D259A9" w:rsidRPr="00697D3B" w:rsidRDefault="00D259A9" w:rsidP="000E0300">
            <w:pPr>
              <w:rPr>
                <w:rFonts w:cs="Arial"/>
                <w:sz w:val="22"/>
                <w:szCs w:val="22"/>
                <w:lang w:val="sl-SI"/>
              </w:rPr>
            </w:pPr>
            <w:r w:rsidRPr="00697D3B">
              <w:rPr>
                <w:rFonts w:cs="Arial"/>
                <w:sz w:val="22"/>
                <w:szCs w:val="22"/>
                <w:lang w:val="sl-SI"/>
              </w:rPr>
              <w:t>December 2025</w:t>
            </w:r>
          </w:p>
        </w:tc>
      </w:tr>
      <w:tr w:rsidR="00D259A9" w:rsidRPr="00697D3B" w14:paraId="16EEAB9E" w14:textId="77777777" w:rsidTr="00C40D71">
        <w:trPr>
          <w:trHeight w:val="170"/>
        </w:trPr>
        <w:tc>
          <w:tcPr>
            <w:tcW w:w="3114" w:type="dxa"/>
          </w:tcPr>
          <w:p w14:paraId="425F9D12" w14:textId="77777777" w:rsidR="00D259A9" w:rsidRPr="00697D3B" w:rsidRDefault="00D259A9" w:rsidP="000E0300">
            <w:pPr>
              <w:rPr>
                <w:rFonts w:cs="Arial"/>
                <w:sz w:val="22"/>
                <w:szCs w:val="22"/>
                <w:lang w:val="sl-SI"/>
              </w:rPr>
            </w:pPr>
            <w:r w:rsidRPr="00697D3B">
              <w:rPr>
                <w:rFonts w:cs="Arial"/>
                <w:sz w:val="22"/>
                <w:szCs w:val="22"/>
                <w:lang w:val="sl-SI"/>
              </w:rPr>
              <w:t>Status dokumenta:</w:t>
            </w:r>
          </w:p>
        </w:tc>
        <w:tc>
          <w:tcPr>
            <w:tcW w:w="6242" w:type="dxa"/>
          </w:tcPr>
          <w:p w14:paraId="69199ED1" w14:textId="77777777" w:rsidR="00D259A9" w:rsidRPr="00697D3B" w:rsidRDefault="00D259A9" w:rsidP="000E0300">
            <w:pPr>
              <w:rPr>
                <w:rFonts w:cs="Arial"/>
                <w:sz w:val="22"/>
                <w:szCs w:val="22"/>
                <w:lang w:val="sl-SI"/>
              </w:rPr>
            </w:pPr>
            <w:r w:rsidRPr="00697D3B">
              <w:rPr>
                <w:rFonts w:cs="Arial"/>
                <w:sz w:val="22"/>
                <w:szCs w:val="22"/>
                <w:lang w:val="sl-SI"/>
              </w:rPr>
              <w:t>Končno poročilo</w:t>
            </w:r>
          </w:p>
        </w:tc>
      </w:tr>
      <w:tr w:rsidR="00D259A9" w:rsidRPr="00697D3B" w14:paraId="711B4A61" w14:textId="77777777" w:rsidTr="00C40D71">
        <w:trPr>
          <w:trHeight w:val="170"/>
        </w:trPr>
        <w:tc>
          <w:tcPr>
            <w:tcW w:w="3114" w:type="dxa"/>
          </w:tcPr>
          <w:p w14:paraId="5D3A9142" w14:textId="03A41EB3" w:rsidR="00D259A9" w:rsidRPr="00697D3B" w:rsidRDefault="00EE7D08" w:rsidP="000E0300">
            <w:pPr>
              <w:rPr>
                <w:rFonts w:cs="Arial"/>
                <w:sz w:val="22"/>
                <w:szCs w:val="22"/>
                <w:lang w:val="sl-SI"/>
              </w:rPr>
            </w:pPr>
            <w:r>
              <w:rPr>
                <w:rFonts w:cs="Arial"/>
                <w:sz w:val="22"/>
                <w:szCs w:val="22"/>
                <w:lang w:val="sl-SI"/>
              </w:rPr>
              <w:t>Nosilec ukrepa</w:t>
            </w:r>
            <w:r w:rsidR="00D259A9" w:rsidRPr="00697D3B">
              <w:rPr>
                <w:rFonts w:cs="Arial"/>
                <w:sz w:val="22"/>
                <w:szCs w:val="22"/>
                <w:lang w:val="sl-SI"/>
              </w:rPr>
              <w:t>:</w:t>
            </w:r>
          </w:p>
        </w:tc>
        <w:tc>
          <w:tcPr>
            <w:tcW w:w="6242" w:type="dxa"/>
          </w:tcPr>
          <w:p w14:paraId="2AE3680B" w14:textId="4AA32F81" w:rsidR="00D259A9" w:rsidRPr="00697D3B" w:rsidRDefault="00BA0084" w:rsidP="000E0300">
            <w:pPr>
              <w:rPr>
                <w:rFonts w:cs="Arial"/>
                <w:sz w:val="22"/>
                <w:szCs w:val="22"/>
                <w:lang w:val="sl-SI"/>
              </w:rPr>
            </w:pPr>
            <w:r w:rsidRPr="00697D3B">
              <w:rPr>
                <w:rFonts w:cs="Arial"/>
                <w:sz w:val="22"/>
                <w:szCs w:val="22"/>
                <w:lang w:val="sl-SI"/>
              </w:rPr>
              <w:t>Ministrstvo za javno upravo</w:t>
            </w:r>
          </w:p>
        </w:tc>
      </w:tr>
    </w:tbl>
    <w:p w14:paraId="54441373" w14:textId="77777777" w:rsidR="00656187" w:rsidRPr="00BA0084" w:rsidRDefault="00656187" w:rsidP="00D259A9">
      <w:pPr>
        <w:rPr>
          <w:rFonts w:asciiTheme="majorHAnsi" w:hAnsiTheme="majorHAnsi"/>
          <w:color w:val="0F4761" w:themeColor="accent1" w:themeShade="BF"/>
          <w:sz w:val="32"/>
          <w:szCs w:val="32"/>
          <w:lang w:val="sl-SI"/>
        </w:rPr>
      </w:pPr>
    </w:p>
    <w:p w14:paraId="11F9CE16" w14:textId="77777777" w:rsidR="00804190" w:rsidRPr="00804190" w:rsidRDefault="00804190" w:rsidP="00804190">
      <w:pPr>
        <w:spacing w:before="0" w:after="0" w:line="0" w:lineRule="atLeast"/>
        <w:rPr>
          <w:rFonts w:asciiTheme="majorHAnsi" w:hAnsiTheme="majorHAnsi"/>
          <w:color w:val="0F4761" w:themeColor="accent1" w:themeShade="BF"/>
          <w:sz w:val="32"/>
          <w:szCs w:val="32"/>
          <w:u w:val="single"/>
          <w:lang w:val="sl-SI"/>
        </w:rPr>
      </w:pPr>
      <w:r w:rsidRPr="00804190">
        <w:rPr>
          <w:rFonts w:asciiTheme="majorHAnsi" w:hAnsiTheme="majorHAnsi"/>
          <w:color w:val="0F4761" w:themeColor="accent1" w:themeShade="BF"/>
          <w:sz w:val="32"/>
          <w:szCs w:val="32"/>
          <w:u w:val="single"/>
          <w:lang w:val="sl-SI"/>
        </w:rPr>
        <w:t>Opis sprememb</w:t>
      </w:r>
    </w:p>
    <w:p w14:paraId="3763DDF0" w14:textId="77777777" w:rsidR="00804190" w:rsidRPr="00804190" w:rsidRDefault="00804190" w:rsidP="00804190">
      <w:pPr>
        <w:spacing w:before="0" w:after="0" w:line="0" w:lineRule="atLeast"/>
        <w:jc w:val="both"/>
        <w:rPr>
          <w:rFonts w:asciiTheme="majorHAnsi" w:hAnsiTheme="majorHAnsi"/>
          <w:sz w:val="22"/>
          <w:szCs w:val="22"/>
          <w:lang w:val="sl-SI"/>
        </w:rPr>
      </w:pPr>
      <w:r w:rsidRPr="00804190">
        <w:rPr>
          <w:rFonts w:asciiTheme="majorHAnsi" w:hAnsiTheme="majorHAnsi"/>
          <w:sz w:val="22"/>
          <w:szCs w:val="22"/>
          <w:lang w:val="sl-SI"/>
        </w:rPr>
        <w:t>V obdobju med 2022 in 2024 je bilo izvedenih več ključnih ukrepov, ki so prispevali k poenostavitvi postopkov, digitalizaciji storitev, večji preglednosti in zmanjšanju administrativnih bremen za podjetja, državljane ter javno upravo. Ukrepi so usklajeni s strateškimi cilji boljše zakonodaje na nacionalni ravni in ravni EU ter zavezami iz dokumentov, kot so Strategija razvoja javne uprave, Poslovnik Vlade RS in Akcijski načrt za izboljšanje postopka načrtovanja, priprave in vrednotenja učinkov.</w:t>
      </w:r>
    </w:p>
    <w:p w14:paraId="0D45FFA8" w14:textId="77777777" w:rsidR="00804190" w:rsidRPr="00804190" w:rsidRDefault="00804190" w:rsidP="00804190">
      <w:pPr>
        <w:spacing w:before="0" w:after="0" w:line="0" w:lineRule="atLeast"/>
        <w:jc w:val="both"/>
        <w:rPr>
          <w:rFonts w:asciiTheme="majorHAnsi" w:hAnsiTheme="majorHAnsi"/>
          <w:sz w:val="22"/>
          <w:szCs w:val="22"/>
          <w:lang w:val="sl-SI"/>
        </w:rPr>
      </w:pPr>
    </w:p>
    <w:p w14:paraId="516D7DBD" w14:textId="77777777" w:rsidR="00804190" w:rsidRPr="00804190" w:rsidRDefault="00804190" w:rsidP="00804190">
      <w:pPr>
        <w:spacing w:before="0" w:after="0" w:line="0" w:lineRule="atLeast"/>
        <w:jc w:val="both"/>
        <w:rPr>
          <w:rFonts w:asciiTheme="majorHAnsi" w:hAnsiTheme="majorHAnsi"/>
          <w:sz w:val="22"/>
          <w:szCs w:val="22"/>
          <w:lang w:val="sl-SI"/>
        </w:rPr>
      </w:pPr>
      <w:r w:rsidRPr="00804190">
        <w:rPr>
          <w:rFonts w:asciiTheme="majorHAnsi" w:hAnsiTheme="majorHAnsi"/>
          <w:sz w:val="22"/>
          <w:szCs w:val="22"/>
          <w:lang w:val="sl-SI"/>
        </w:rPr>
        <w:t>Projekt STOP Birokraciji je preko portala STOP Birokraciji zbiral pobude in koordiniral njihovo realizacijo na področju digitalizacije postopkov, nadgradnje aplikacij za poročanje, spremembe več kot 35 zakonov z vgrajenimi poenostavitvami (DDV, gasilstvo, vozniška dovoljenja, kmetijska zemljišča, varstvo okolja, notariat, elektronske komunikacije, trošarine, davčni postopki itd.).</w:t>
      </w:r>
    </w:p>
    <w:p w14:paraId="707D8DDB" w14:textId="77777777" w:rsidR="00804190" w:rsidRPr="00804190" w:rsidRDefault="00804190" w:rsidP="00804190">
      <w:pPr>
        <w:spacing w:before="0" w:after="0" w:line="0" w:lineRule="atLeast"/>
        <w:rPr>
          <w:rFonts w:asciiTheme="majorHAnsi" w:hAnsiTheme="majorHAnsi"/>
          <w:sz w:val="22"/>
          <w:szCs w:val="22"/>
          <w:lang w:val="sl-SI"/>
        </w:rPr>
      </w:pPr>
    </w:p>
    <w:p w14:paraId="1BB7EE5E" w14:textId="77777777" w:rsidR="00804190" w:rsidRPr="00804190" w:rsidRDefault="00804190" w:rsidP="00804190">
      <w:pPr>
        <w:spacing w:before="0" w:after="0" w:line="0" w:lineRule="atLeast"/>
        <w:jc w:val="both"/>
        <w:rPr>
          <w:rFonts w:asciiTheme="majorHAnsi" w:hAnsiTheme="majorHAnsi"/>
          <w:sz w:val="22"/>
          <w:szCs w:val="22"/>
          <w:lang w:val="sl-SI"/>
        </w:rPr>
      </w:pPr>
      <w:r w:rsidRPr="00804190">
        <w:rPr>
          <w:rFonts w:asciiTheme="majorHAnsi" w:hAnsiTheme="majorHAnsi"/>
          <w:sz w:val="22"/>
          <w:szCs w:val="22"/>
          <w:lang w:val="sl-SI"/>
        </w:rPr>
        <w:t>Cilj je še naprej sistematično zmanjševanje obstoječih in preprečevanje novih administrativnih bremen.</w:t>
      </w:r>
    </w:p>
    <w:p w14:paraId="7A403D86" w14:textId="77777777" w:rsidR="00804190" w:rsidRPr="00804190" w:rsidRDefault="00804190" w:rsidP="00804190">
      <w:pPr>
        <w:spacing w:before="0" w:after="0" w:line="0" w:lineRule="atLeast"/>
        <w:rPr>
          <w:rFonts w:asciiTheme="majorHAnsi" w:hAnsiTheme="majorHAnsi"/>
          <w:sz w:val="22"/>
          <w:szCs w:val="22"/>
          <w:lang w:val="sl-SI"/>
        </w:rPr>
      </w:pPr>
    </w:p>
    <w:p w14:paraId="0D85326C" w14:textId="77777777" w:rsidR="00804190" w:rsidRPr="00804190" w:rsidRDefault="00804190" w:rsidP="00804190">
      <w:pPr>
        <w:spacing w:before="0" w:after="0" w:line="0" w:lineRule="atLeast"/>
        <w:rPr>
          <w:rFonts w:asciiTheme="majorHAnsi" w:hAnsiTheme="majorHAnsi"/>
          <w:color w:val="0F4761" w:themeColor="accent1" w:themeShade="BF"/>
          <w:sz w:val="32"/>
          <w:szCs w:val="32"/>
          <w:u w:val="single"/>
          <w:lang w:val="sl-SI"/>
        </w:rPr>
      </w:pPr>
      <w:r w:rsidRPr="00804190">
        <w:rPr>
          <w:rFonts w:asciiTheme="majorHAnsi" w:hAnsiTheme="majorHAnsi"/>
          <w:color w:val="0F4761" w:themeColor="accent1" w:themeShade="BF"/>
          <w:sz w:val="32"/>
          <w:szCs w:val="32"/>
          <w:u w:val="single"/>
          <w:lang w:val="sl-SI"/>
        </w:rPr>
        <w:t>Bistvo administrativne razbremenitve</w:t>
      </w:r>
    </w:p>
    <w:p w14:paraId="49EC0CB6" w14:textId="77777777" w:rsidR="00804190" w:rsidRPr="00804190" w:rsidRDefault="00804190" w:rsidP="00804190">
      <w:pPr>
        <w:numPr>
          <w:ilvl w:val="0"/>
          <w:numId w:val="18"/>
        </w:numPr>
        <w:spacing w:before="0" w:after="0" w:line="0" w:lineRule="atLeast"/>
        <w:rPr>
          <w:rFonts w:asciiTheme="majorHAnsi" w:hAnsiTheme="majorHAnsi"/>
          <w:sz w:val="22"/>
          <w:szCs w:val="22"/>
          <w:lang w:val="sl-SI"/>
        </w:rPr>
      </w:pPr>
      <w:r w:rsidRPr="00804190">
        <w:rPr>
          <w:rFonts w:asciiTheme="majorHAnsi" w:hAnsiTheme="majorHAnsi"/>
          <w:sz w:val="22"/>
          <w:szCs w:val="22"/>
          <w:lang w:val="sl-SI"/>
        </w:rPr>
        <w:t>Digitalizacija postopkov in uvedba elektronskih storitev</w:t>
      </w:r>
    </w:p>
    <w:p w14:paraId="7FB073C9" w14:textId="77777777" w:rsidR="00804190" w:rsidRPr="00804190" w:rsidRDefault="00804190" w:rsidP="00804190">
      <w:pPr>
        <w:numPr>
          <w:ilvl w:val="0"/>
          <w:numId w:val="18"/>
        </w:numPr>
        <w:spacing w:before="0" w:after="0" w:line="0" w:lineRule="atLeast"/>
        <w:rPr>
          <w:rFonts w:asciiTheme="majorHAnsi" w:hAnsiTheme="majorHAnsi"/>
          <w:sz w:val="22"/>
          <w:szCs w:val="22"/>
          <w:lang w:val="sl-SI"/>
        </w:rPr>
      </w:pPr>
      <w:r w:rsidRPr="00804190">
        <w:rPr>
          <w:rFonts w:asciiTheme="majorHAnsi" w:hAnsiTheme="majorHAnsi"/>
          <w:sz w:val="22"/>
          <w:szCs w:val="22"/>
          <w:lang w:val="sl-SI"/>
        </w:rPr>
        <w:t>Odprava nepotrebnih administrativnih obveznosti (predložitev dokumentov, fizične obravnave)</w:t>
      </w:r>
    </w:p>
    <w:p w14:paraId="2F56E5C6" w14:textId="77777777" w:rsidR="00804190" w:rsidRPr="00804190" w:rsidRDefault="00804190" w:rsidP="00804190">
      <w:pPr>
        <w:numPr>
          <w:ilvl w:val="0"/>
          <w:numId w:val="18"/>
        </w:numPr>
        <w:spacing w:before="0" w:after="0" w:line="0" w:lineRule="atLeast"/>
        <w:rPr>
          <w:rFonts w:asciiTheme="majorHAnsi" w:hAnsiTheme="majorHAnsi"/>
          <w:sz w:val="22"/>
          <w:szCs w:val="22"/>
          <w:lang w:val="sl-SI"/>
        </w:rPr>
      </w:pPr>
      <w:r w:rsidRPr="00804190">
        <w:rPr>
          <w:rFonts w:asciiTheme="majorHAnsi" w:hAnsiTheme="majorHAnsi"/>
          <w:sz w:val="22"/>
          <w:szCs w:val="22"/>
          <w:lang w:val="sl-SI"/>
        </w:rPr>
        <w:t>Poenostavitev komunikacije med organi in strankami</w:t>
      </w:r>
    </w:p>
    <w:p w14:paraId="33B9AB3B" w14:textId="77777777" w:rsidR="00804190" w:rsidRPr="00804190" w:rsidRDefault="00804190" w:rsidP="00804190">
      <w:pPr>
        <w:numPr>
          <w:ilvl w:val="0"/>
          <w:numId w:val="18"/>
        </w:numPr>
        <w:spacing w:before="0" w:after="0" w:line="0" w:lineRule="atLeast"/>
        <w:rPr>
          <w:rFonts w:asciiTheme="majorHAnsi" w:hAnsiTheme="majorHAnsi"/>
          <w:sz w:val="22"/>
          <w:szCs w:val="22"/>
          <w:lang w:val="sl-SI"/>
        </w:rPr>
      </w:pPr>
      <w:r w:rsidRPr="00804190">
        <w:rPr>
          <w:rFonts w:asciiTheme="majorHAnsi" w:hAnsiTheme="majorHAnsi"/>
          <w:sz w:val="22"/>
          <w:szCs w:val="22"/>
          <w:lang w:val="sl-SI"/>
        </w:rPr>
        <w:t>Večja preglednost, dostopnost podatkov in pravna varnost</w:t>
      </w:r>
    </w:p>
    <w:p w14:paraId="74EAC927" w14:textId="77777777" w:rsidR="00804190" w:rsidRPr="00804190" w:rsidRDefault="00804190" w:rsidP="00804190">
      <w:pPr>
        <w:numPr>
          <w:ilvl w:val="0"/>
          <w:numId w:val="18"/>
        </w:numPr>
        <w:spacing w:before="0" w:after="0" w:line="0" w:lineRule="atLeast"/>
        <w:rPr>
          <w:rFonts w:asciiTheme="majorHAnsi" w:hAnsiTheme="majorHAnsi"/>
          <w:sz w:val="22"/>
          <w:szCs w:val="22"/>
          <w:lang w:val="sl-SI"/>
        </w:rPr>
      </w:pPr>
      <w:r w:rsidRPr="00804190">
        <w:rPr>
          <w:rFonts w:asciiTheme="majorHAnsi" w:hAnsiTheme="majorHAnsi"/>
          <w:sz w:val="22"/>
          <w:szCs w:val="22"/>
          <w:lang w:val="sl-SI"/>
        </w:rPr>
        <w:t>Hitrejše reševanje zadev in zmanjšanje stroškov</w:t>
      </w:r>
    </w:p>
    <w:p w14:paraId="6E33CB63" w14:textId="77777777" w:rsidR="00804190" w:rsidRPr="00804190" w:rsidRDefault="00804190" w:rsidP="00804190">
      <w:pPr>
        <w:spacing w:before="0" w:after="0" w:line="0" w:lineRule="atLeast"/>
        <w:rPr>
          <w:rFonts w:asciiTheme="majorHAnsi" w:hAnsiTheme="majorHAnsi"/>
          <w:sz w:val="22"/>
          <w:szCs w:val="22"/>
          <w:lang w:val="sl-SI"/>
        </w:rPr>
      </w:pPr>
    </w:p>
    <w:p w14:paraId="540E764C" w14:textId="77777777" w:rsidR="00804190" w:rsidRPr="00804190" w:rsidRDefault="00804190" w:rsidP="00804190">
      <w:pPr>
        <w:spacing w:before="0" w:after="0" w:line="0" w:lineRule="atLeast"/>
        <w:rPr>
          <w:rFonts w:asciiTheme="majorHAnsi" w:hAnsiTheme="majorHAnsi"/>
          <w:color w:val="0F4761" w:themeColor="accent1" w:themeShade="BF"/>
          <w:sz w:val="32"/>
          <w:szCs w:val="32"/>
          <w:u w:val="single"/>
          <w:lang w:val="sl-SI"/>
        </w:rPr>
      </w:pPr>
      <w:r w:rsidRPr="00804190">
        <w:rPr>
          <w:rFonts w:asciiTheme="majorHAnsi" w:hAnsiTheme="majorHAnsi"/>
          <w:color w:val="0F4761" w:themeColor="accent1" w:themeShade="BF"/>
          <w:sz w:val="32"/>
          <w:szCs w:val="32"/>
          <w:u w:val="single"/>
          <w:lang w:val="sl-SI"/>
        </w:rPr>
        <w:t>Na koga sprememba vpliva</w:t>
      </w:r>
    </w:p>
    <w:p w14:paraId="49DD19A6" w14:textId="77777777" w:rsidR="00804190" w:rsidRPr="00804190" w:rsidRDefault="00804190" w:rsidP="00804190">
      <w:pPr>
        <w:numPr>
          <w:ilvl w:val="0"/>
          <w:numId w:val="19"/>
        </w:numPr>
        <w:spacing w:before="0" w:after="0" w:line="0" w:lineRule="atLeast"/>
        <w:rPr>
          <w:rFonts w:asciiTheme="majorHAnsi" w:hAnsiTheme="majorHAnsi"/>
          <w:sz w:val="22"/>
          <w:szCs w:val="22"/>
          <w:lang w:val="sl-SI"/>
        </w:rPr>
      </w:pPr>
      <w:r w:rsidRPr="00804190">
        <w:rPr>
          <w:rFonts w:asciiTheme="majorHAnsi" w:hAnsiTheme="majorHAnsi"/>
          <w:sz w:val="22"/>
          <w:szCs w:val="22"/>
          <w:lang w:val="sl-SI"/>
        </w:rPr>
        <w:t>Podjetja in gospodarske subjekte</w:t>
      </w:r>
    </w:p>
    <w:p w14:paraId="422DDF8E" w14:textId="77777777" w:rsidR="00804190" w:rsidRPr="00804190" w:rsidRDefault="00804190" w:rsidP="00804190">
      <w:pPr>
        <w:numPr>
          <w:ilvl w:val="0"/>
          <w:numId w:val="19"/>
        </w:numPr>
        <w:spacing w:before="0" w:after="0" w:line="0" w:lineRule="atLeast"/>
        <w:rPr>
          <w:rFonts w:asciiTheme="majorHAnsi" w:hAnsiTheme="majorHAnsi"/>
          <w:sz w:val="22"/>
          <w:szCs w:val="22"/>
          <w:lang w:val="sl-SI"/>
        </w:rPr>
      </w:pPr>
      <w:r w:rsidRPr="00804190">
        <w:rPr>
          <w:rFonts w:asciiTheme="majorHAnsi" w:hAnsiTheme="majorHAnsi"/>
          <w:sz w:val="22"/>
          <w:szCs w:val="22"/>
          <w:lang w:val="sl-SI"/>
        </w:rPr>
        <w:t>Državljane</w:t>
      </w:r>
    </w:p>
    <w:p w14:paraId="74E613CA" w14:textId="77777777" w:rsidR="00804190" w:rsidRPr="00804190" w:rsidRDefault="00804190" w:rsidP="00804190">
      <w:pPr>
        <w:numPr>
          <w:ilvl w:val="0"/>
          <w:numId w:val="19"/>
        </w:numPr>
        <w:spacing w:before="0" w:after="0" w:line="0" w:lineRule="atLeast"/>
        <w:rPr>
          <w:rFonts w:asciiTheme="majorHAnsi" w:hAnsiTheme="majorHAnsi"/>
          <w:sz w:val="22"/>
          <w:szCs w:val="22"/>
          <w:lang w:val="sl-SI"/>
        </w:rPr>
      </w:pPr>
      <w:r w:rsidRPr="00804190">
        <w:rPr>
          <w:rFonts w:asciiTheme="majorHAnsi" w:hAnsiTheme="majorHAnsi"/>
          <w:sz w:val="22"/>
          <w:szCs w:val="22"/>
          <w:lang w:val="sl-SI"/>
        </w:rPr>
        <w:t>Javno upravo (državno in lokalno)</w:t>
      </w:r>
    </w:p>
    <w:p w14:paraId="399217FB" w14:textId="77777777" w:rsidR="00804190" w:rsidRPr="00804190" w:rsidRDefault="00804190" w:rsidP="00804190">
      <w:pPr>
        <w:numPr>
          <w:ilvl w:val="0"/>
          <w:numId w:val="19"/>
        </w:numPr>
        <w:spacing w:before="0" w:after="0" w:line="0" w:lineRule="atLeast"/>
        <w:rPr>
          <w:rFonts w:asciiTheme="majorHAnsi" w:hAnsiTheme="majorHAnsi"/>
          <w:sz w:val="22"/>
          <w:szCs w:val="22"/>
          <w:lang w:val="sl-SI"/>
        </w:rPr>
      </w:pPr>
      <w:r w:rsidRPr="00804190">
        <w:rPr>
          <w:rFonts w:asciiTheme="majorHAnsi" w:hAnsiTheme="majorHAnsi"/>
          <w:sz w:val="22"/>
          <w:szCs w:val="22"/>
          <w:lang w:val="sl-SI"/>
        </w:rPr>
        <w:t>Nevladne organizacije</w:t>
      </w:r>
    </w:p>
    <w:p w14:paraId="34AECBBB" w14:textId="77777777" w:rsidR="00804190" w:rsidRPr="00804190" w:rsidRDefault="00804190" w:rsidP="00804190">
      <w:pPr>
        <w:numPr>
          <w:ilvl w:val="0"/>
          <w:numId w:val="19"/>
        </w:numPr>
        <w:spacing w:before="0" w:after="0" w:line="0" w:lineRule="atLeast"/>
        <w:rPr>
          <w:rFonts w:asciiTheme="majorHAnsi" w:hAnsiTheme="majorHAnsi"/>
          <w:sz w:val="22"/>
          <w:szCs w:val="22"/>
          <w:lang w:val="sl-SI"/>
        </w:rPr>
      </w:pPr>
      <w:r w:rsidRPr="00804190">
        <w:rPr>
          <w:rFonts w:asciiTheme="majorHAnsi" w:hAnsiTheme="majorHAnsi"/>
          <w:sz w:val="22"/>
          <w:szCs w:val="22"/>
          <w:lang w:val="sl-SI"/>
        </w:rPr>
        <w:t>Strokovne izvajalce (npr. notarje, upravitelje, izvajalce medicine dela)</w:t>
      </w:r>
    </w:p>
    <w:p w14:paraId="30CA8CB7" w14:textId="77777777" w:rsidR="00804190" w:rsidRPr="00804190" w:rsidRDefault="00804190" w:rsidP="00804190">
      <w:pPr>
        <w:spacing w:before="0" w:after="0" w:line="0" w:lineRule="atLeast"/>
        <w:rPr>
          <w:rFonts w:asciiTheme="majorHAnsi" w:hAnsiTheme="majorHAnsi"/>
          <w:sz w:val="22"/>
          <w:szCs w:val="22"/>
          <w:lang w:val="sl-SI"/>
        </w:rPr>
      </w:pPr>
    </w:p>
    <w:p w14:paraId="658522C4" w14:textId="77777777" w:rsidR="00804190" w:rsidRPr="00804190" w:rsidRDefault="00804190" w:rsidP="00804190">
      <w:pPr>
        <w:spacing w:before="0" w:after="0" w:line="0" w:lineRule="atLeast"/>
        <w:rPr>
          <w:rFonts w:asciiTheme="majorHAnsi" w:hAnsiTheme="majorHAnsi"/>
          <w:color w:val="0F4761" w:themeColor="accent1" w:themeShade="BF"/>
          <w:sz w:val="32"/>
          <w:szCs w:val="32"/>
          <w:u w:val="single"/>
          <w:lang w:val="sl-SI"/>
        </w:rPr>
      </w:pPr>
      <w:r w:rsidRPr="00804190">
        <w:rPr>
          <w:rFonts w:asciiTheme="majorHAnsi" w:hAnsiTheme="majorHAnsi"/>
          <w:color w:val="0F4761" w:themeColor="accent1" w:themeShade="BF"/>
          <w:sz w:val="32"/>
          <w:szCs w:val="32"/>
          <w:u w:val="single"/>
          <w:lang w:val="sl-SI"/>
        </w:rPr>
        <w:t>Skupni učinki</w:t>
      </w:r>
    </w:p>
    <w:p w14:paraId="3F93B4AF" w14:textId="77777777" w:rsidR="00804190" w:rsidRPr="00804190" w:rsidRDefault="00804190" w:rsidP="00804190">
      <w:pPr>
        <w:spacing w:before="0" w:after="0" w:line="0" w:lineRule="atLeast"/>
        <w:jc w:val="both"/>
        <w:rPr>
          <w:rFonts w:asciiTheme="majorHAnsi" w:hAnsiTheme="majorHAnsi"/>
          <w:sz w:val="22"/>
          <w:szCs w:val="22"/>
          <w:lang w:val="sl-SI"/>
        </w:rPr>
      </w:pPr>
      <w:r w:rsidRPr="00804190">
        <w:rPr>
          <w:rFonts w:asciiTheme="majorHAnsi" w:hAnsiTheme="majorHAnsi"/>
          <w:sz w:val="22"/>
          <w:szCs w:val="22"/>
          <w:lang w:val="sl-SI"/>
        </w:rPr>
        <w:t>Ukrep uresničuje cilje boljše zakonodaje na nacionalni in EU ravni ter priporočila OECD. Kvantitativni prihranki se računajo na posameznih ukrepih. Nadaljevanje aktivnosti se izvaja kot redno delo, kar vključuje stalno sodelovanje z deležniki in redno komunikacijo o dosežkih.</w:t>
      </w:r>
    </w:p>
    <w:p w14:paraId="0A03F697" w14:textId="5E227B90" w:rsidR="00A722FA" w:rsidRPr="00804190" w:rsidRDefault="00A722FA" w:rsidP="00804190">
      <w:pPr>
        <w:spacing w:before="0" w:after="0" w:line="0" w:lineRule="atLeast"/>
        <w:rPr>
          <w:rFonts w:asciiTheme="majorHAnsi" w:hAnsiTheme="majorHAnsi"/>
          <w:sz w:val="22"/>
          <w:szCs w:val="22"/>
          <w:lang w:val="sl-SI"/>
        </w:rPr>
      </w:pPr>
    </w:p>
    <w:sectPr w:rsidR="00A722FA" w:rsidRPr="00804190" w:rsidSect="00AD3F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B7955" w14:textId="77777777" w:rsidR="00D27329" w:rsidRDefault="00D27329" w:rsidP="00AD3F42">
      <w:pPr>
        <w:spacing w:before="0" w:after="0" w:line="240" w:lineRule="auto"/>
      </w:pPr>
      <w:r>
        <w:separator/>
      </w:r>
    </w:p>
  </w:endnote>
  <w:endnote w:type="continuationSeparator" w:id="0">
    <w:p w14:paraId="421FF761" w14:textId="77777777" w:rsidR="00D27329" w:rsidRDefault="00D27329" w:rsidP="00AD3F4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ECBE8" w14:textId="77777777" w:rsidR="00D27329" w:rsidRDefault="00D27329" w:rsidP="00AD3F42">
      <w:pPr>
        <w:spacing w:before="0" w:after="0" w:line="240" w:lineRule="auto"/>
      </w:pPr>
      <w:r>
        <w:separator/>
      </w:r>
    </w:p>
  </w:footnote>
  <w:footnote w:type="continuationSeparator" w:id="0">
    <w:p w14:paraId="1BBFD62E" w14:textId="77777777" w:rsidR="00D27329" w:rsidRDefault="00D27329" w:rsidP="00AD3F4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505B" w14:textId="77777777" w:rsidR="00AD3F42" w:rsidRDefault="00AD3F42" w:rsidP="00147A60">
    <w:pPr>
      <w:pStyle w:val="Glava"/>
      <w:rPr>
        <w:rFonts w:cstheme="minorHAnsi"/>
        <w:sz w:val="16"/>
        <w:szCs w:val="16"/>
      </w:rPr>
    </w:pPr>
  </w:p>
  <w:p w14:paraId="67A6863A" w14:textId="77777777" w:rsidR="00AD3F42" w:rsidRDefault="00AD3F42" w:rsidP="00147A60">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30654D8"/>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32F6010"/>
    <w:multiLevelType w:val="multilevel"/>
    <w:tmpl w:val="0FF8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60C49"/>
    <w:multiLevelType w:val="multilevel"/>
    <w:tmpl w:val="057E3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0071CD"/>
    <w:multiLevelType w:val="multilevel"/>
    <w:tmpl w:val="14B84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E73EEA"/>
    <w:multiLevelType w:val="multilevel"/>
    <w:tmpl w:val="C7B6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71623"/>
    <w:multiLevelType w:val="multilevel"/>
    <w:tmpl w:val="D786D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741111"/>
    <w:multiLevelType w:val="multilevel"/>
    <w:tmpl w:val="EA7A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CB0D66"/>
    <w:multiLevelType w:val="multilevel"/>
    <w:tmpl w:val="61E61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617EB3"/>
    <w:multiLevelType w:val="multilevel"/>
    <w:tmpl w:val="CFDA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450C6A"/>
    <w:multiLevelType w:val="multilevel"/>
    <w:tmpl w:val="0534F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1338CA"/>
    <w:multiLevelType w:val="multilevel"/>
    <w:tmpl w:val="B3DE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232465"/>
    <w:multiLevelType w:val="multilevel"/>
    <w:tmpl w:val="E734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BE2828"/>
    <w:multiLevelType w:val="multilevel"/>
    <w:tmpl w:val="A60E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770A5D"/>
    <w:multiLevelType w:val="multilevel"/>
    <w:tmpl w:val="7F182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A82BE9"/>
    <w:multiLevelType w:val="multilevel"/>
    <w:tmpl w:val="759C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CE4CBB"/>
    <w:multiLevelType w:val="multilevel"/>
    <w:tmpl w:val="EFC29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BB3046"/>
    <w:multiLevelType w:val="multilevel"/>
    <w:tmpl w:val="384A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070A3B"/>
    <w:multiLevelType w:val="multilevel"/>
    <w:tmpl w:val="4C720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8A13BC"/>
    <w:multiLevelType w:val="multilevel"/>
    <w:tmpl w:val="A7E0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7421463">
    <w:abstractNumId w:val="0"/>
  </w:num>
  <w:num w:numId="2" w16cid:durableId="638073037">
    <w:abstractNumId w:val="5"/>
  </w:num>
  <w:num w:numId="3" w16cid:durableId="1293443461">
    <w:abstractNumId w:val="17"/>
  </w:num>
  <w:num w:numId="4" w16cid:durableId="973870560">
    <w:abstractNumId w:val="1"/>
  </w:num>
  <w:num w:numId="5" w16cid:durableId="571933134">
    <w:abstractNumId w:val="15"/>
  </w:num>
  <w:num w:numId="6" w16cid:durableId="188758760">
    <w:abstractNumId w:val="14"/>
  </w:num>
  <w:num w:numId="7" w16cid:durableId="486827444">
    <w:abstractNumId w:val="4"/>
  </w:num>
  <w:num w:numId="8" w16cid:durableId="1287854533">
    <w:abstractNumId w:val="18"/>
  </w:num>
  <w:num w:numId="9" w16cid:durableId="964459798">
    <w:abstractNumId w:val="13"/>
  </w:num>
  <w:num w:numId="10" w16cid:durableId="2089497720">
    <w:abstractNumId w:val="16"/>
  </w:num>
  <w:num w:numId="11" w16cid:durableId="1390034972">
    <w:abstractNumId w:val="8"/>
  </w:num>
  <w:num w:numId="12" w16cid:durableId="1599828169">
    <w:abstractNumId w:val="6"/>
  </w:num>
  <w:num w:numId="13" w16cid:durableId="1699087437">
    <w:abstractNumId w:val="3"/>
  </w:num>
  <w:num w:numId="14" w16cid:durableId="1878934213">
    <w:abstractNumId w:val="2"/>
  </w:num>
  <w:num w:numId="15" w16cid:durableId="1649900033">
    <w:abstractNumId w:val="9"/>
  </w:num>
  <w:num w:numId="16" w16cid:durableId="801536066">
    <w:abstractNumId w:val="12"/>
  </w:num>
  <w:num w:numId="17" w16cid:durableId="929583171">
    <w:abstractNumId w:val="10"/>
  </w:num>
  <w:num w:numId="18" w16cid:durableId="385296100">
    <w:abstractNumId w:val="11"/>
  </w:num>
  <w:num w:numId="19" w16cid:durableId="68008576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1CE"/>
    <w:rsid w:val="000248DA"/>
    <w:rsid w:val="00026B16"/>
    <w:rsid w:val="0006397E"/>
    <w:rsid w:val="000C0935"/>
    <w:rsid w:val="000E0005"/>
    <w:rsid w:val="000E5144"/>
    <w:rsid w:val="00105A25"/>
    <w:rsid w:val="001127D7"/>
    <w:rsid w:val="00117E89"/>
    <w:rsid w:val="001444CC"/>
    <w:rsid w:val="00144510"/>
    <w:rsid w:val="002038E5"/>
    <w:rsid w:val="00206186"/>
    <w:rsid w:val="002157C2"/>
    <w:rsid w:val="00240CEA"/>
    <w:rsid w:val="00241E95"/>
    <w:rsid w:val="0028039F"/>
    <w:rsid w:val="00287D7F"/>
    <w:rsid w:val="002B09E6"/>
    <w:rsid w:val="00300F02"/>
    <w:rsid w:val="0030570C"/>
    <w:rsid w:val="0031593A"/>
    <w:rsid w:val="00360A88"/>
    <w:rsid w:val="003879A5"/>
    <w:rsid w:val="003923B0"/>
    <w:rsid w:val="0039537C"/>
    <w:rsid w:val="00396E52"/>
    <w:rsid w:val="003C4CC5"/>
    <w:rsid w:val="003C673A"/>
    <w:rsid w:val="003F0901"/>
    <w:rsid w:val="003F0EF7"/>
    <w:rsid w:val="0040309F"/>
    <w:rsid w:val="004179ED"/>
    <w:rsid w:val="0044029D"/>
    <w:rsid w:val="00446A87"/>
    <w:rsid w:val="00455BAB"/>
    <w:rsid w:val="0046214C"/>
    <w:rsid w:val="0047645E"/>
    <w:rsid w:val="00497969"/>
    <w:rsid w:val="004D568E"/>
    <w:rsid w:val="004F3A2D"/>
    <w:rsid w:val="0051501A"/>
    <w:rsid w:val="00551916"/>
    <w:rsid w:val="005911EE"/>
    <w:rsid w:val="005D7D0B"/>
    <w:rsid w:val="00612E5E"/>
    <w:rsid w:val="006301BD"/>
    <w:rsid w:val="0063162F"/>
    <w:rsid w:val="00633534"/>
    <w:rsid w:val="00641428"/>
    <w:rsid w:val="00656187"/>
    <w:rsid w:val="00656FD1"/>
    <w:rsid w:val="00697748"/>
    <w:rsid w:val="00697D3B"/>
    <w:rsid w:val="006B5ED2"/>
    <w:rsid w:val="0070009B"/>
    <w:rsid w:val="007249DD"/>
    <w:rsid w:val="00727541"/>
    <w:rsid w:val="00734E7E"/>
    <w:rsid w:val="007D1625"/>
    <w:rsid w:val="007D17A4"/>
    <w:rsid w:val="007D1F42"/>
    <w:rsid w:val="00804190"/>
    <w:rsid w:val="008551BD"/>
    <w:rsid w:val="00855687"/>
    <w:rsid w:val="00866247"/>
    <w:rsid w:val="008852D3"/>
    <w:rsid w:val="0089763A"/>
    <w:rsid w:val="008B2C2E"/>
    <w:rsid w:val="008D6235"/>
    <w:rsid w:val="008E5D6E"/>
    <w:rsid w:val="009101CE"/>
    <w:rsid w:val="009405A7"/>
    <w:rsid w:val="00A722FA"/>
    <w:rsid w:val="00AC54D8"/>
    <w:rsid w:val="00AD10CE"/>
    <w:rsid w:val="00AD3F42"/>
    <w:rsid w:val="00B00B0B"/>
    <w:rsid w:val="00B04CB0"/>
    <w:rsid w:val="00B17566"/>
    <w:rsid w:val="00B2735E"/>
    <w:rsid w:val="00B522F1"/>
    <w:rsid w:val="00B97EA4"/>
    <w:rsid w:val="00BA0084"/>
    <w:rsid w:val="00BA1C43"/>
    <w:rsid w:val="00C205F3"/>
    <w:rsid w:val="00C40D71"/>
    <w:rsid w:val="00C70D3A"/>
    <w:rsid w:val="00C919B0"/>
    <w:rsid w:val="00CE408E"/>
    <w:rsid w:val="00D1706A"/>
    <w:rsid w:val="00D259A9"/>
    <w:rsid w:val="00D27329"/>
    <w:rsid w:val="00D85BDB"/>
    <w:rsid w:val="00D970E8"/>
    <w:rsid w:val="00DA1468"/>
    <w:rsid w:val="00DB2DA0"/>
    <w:rsid w:val="00DD7BF4"/>
    <w:rsid w:val="00DE3414"/>
    <w:rsid w:val="00DF108C"/>
    <w:rsid w:val="00E029A0"/>
    <w:rsid w:val="00E13044"/>
    <w:rsid w:val="00E13ADD"/>
    <w:rsid w:val="00E34F12"/>
    <w:rsid w:val="00E47FE0"/>
    <w:rsid w:val="00E71417"/>
    <w:rsid w:val="00E74C35"/>
    <w:rsid w:val="00EB6E97"/>
    <w:rsid w:val="00EC4946"/>
    <w:rsid w:val="00EE7D08"/>
    <w:rsid w:val="00EF2787"/>
    <w:rsid w:val="00F1341B"/>
    <w:rsid w:val="00F24617"/>
    <w:rsid w:val="00F474BA"/>
    <w:rsid w:val="00F9747F"/>
    <w:rsid w:val="00FB4433"/>
    <w:rsid w:val="00FB52D4"/>
    <w:rsid w:val="00FC3A78"/>
    <w:rsid w:val="00FF59E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1F241"/>
  <w15:chartTrackingRefBased/>
  <w15:docId w15:val="{05488390-5F31-470D-8E13-E93A83A2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923B0"/>
    <w:pPr>
      <w:spacing w:before="160" w:line="276" w:lineRule="auto"/>
    </w:pPr>
    <w:rPr>
      <w:kern w:val="0"/>
      <w:sz w:val="20"/>
      <w:szCs w:val="20"/>
      <w:lang w:val="en-US"/>
      <w14:ligatures w14:val="none"/>
    </w:rPr>
  </w:style>
  <w:style w:type="paragraph" w:styleId="Naslov1">
    <w:name w:val="heading 1"/>
    <w:basedOn w:val="Navaden"/>
    <w:next w:val="Navaden"/>
    <w:link w:val="Naslov1Znak"/>
    <w:uiPriority w:val="9"/>
    <w:qFormat/>
    <w:rsid w:val="009101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9101CE"/>
    <w:pPr>
      <w:keepNext/>
      <w:keepLines/>
      <w:spacing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unhideWhenUsed/>
    <w:qFormat/>
    <w:rsid w:val="009101CE"/>
    <w:pPr>
      <w:keepNext/>
      <w:keepLines/>
      <w:spacing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9101C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9101CE"/>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9101C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101C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101C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101C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101CE"/>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9101CE"/>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rsid w:val="009101CE"/>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9101CE"/>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9101CE"/>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9101C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101C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101C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101CE"/>
    <w:rPr>
      <w:rFonts w:eastAsiaTheme="majorEastAsia" w:cstheme="majorBidi"/>
      <w:color w:val="272727" w:themeColor="text1" w:themeTint="D8"/>
    </w:rPr>
  </w:style>
  <w:style w:type="paragraph" w:styleId="Naslov">
    <w:name w:val="Title"/>
    <w:basedOn w:val="Navaden"/>
    <w:next w:val="Navaden"/>
    <w:link w:val="NaslovZnak"/>
    <w:uiPriority w:val="10"/>
    <w:qFormat/>
    <w:rsid w:val="009101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101C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101C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101C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101CE"/>
    <w:pPr>
      <w:jc w:val="center"/>
    </w:pPr>
    <w:rPr>
      <w:i/>
      <w:iCs/>
      <w:color w:val="404040" w:themeColor="text1" w:themeTint="BF"/>
    </w:rPr>
  </w:style>
  <w:style w:type="character" w:customStyle="1" w:styleId="CitatZnak">
    <w:name w:val="Citat Znak"/>
    <w:basedOn w:val="Privzetapisavaodstavka"/>
    <w:link w:val="Citat"/>
    <w:uiPriority w:val="29"/>
    <w:rsid w:val="009101CE"/>
    <w:rPr>
      <w:i/>
      <w:iCs/>
      <w:color w:val="404040" w:themeColor="text1" w:themeTint="BF"/>
    </w:rPr>
  </w:style>
  <w:style w:type="paragraph" w:styleId="Odstavekseznama">
    <w:name w:val="List Paragraph"/>
    <w:aliases w:val="numbered list,3,Bullet 1,Bullet Points,Colorful List - Accent 11,Dot pt,F5 List Paragraph,Indicator Text,Issue Action POC,List Paragraph Char Char Char,List Paragraph2,MAIN CONTENT,Normal numbered,Numbered Para 1,POCG Table Text,Bulle"/>
    <w:basedOn w:val="Navaden"/>
    <w:link w:val="OdstavekseznamaZnak"/>
    <w:uiPriority w:val="34"/>
    <w:qFormat/>
    <w:rsid w:val="009101CE"/>
    <w:pPr>
      <w:ind w:left="720"/>
      <w:contextualSpacing/>
    </w:pPr>
  </w:style>
  <w:style w:type="character" w:styleId="Intenzivenpoudarek">
    <w:name w:val="Intense Emphasis"/>
    <w:basedOn w:val="Privzetapisavaodstavka"/>
    <w:uiPriority w:val="21"/>
    <w:qFormat/>
    <w:rsid w:val="009101CE"/>
    <w:rPr>
      <w:i/>
      <w:iCs/>
      <w:color w:val="0F4761" w:themeColor="accent1" w:themeShade="BF"/>
    </w:rPr>
  </w:style>
  <w:style w:type="paragraph" w:styleId="Intenzivencitat">
    <w:name w:val="Intense Quote"/>
    <w:basedOn w:val="Navaden"/>
    <w:next w:val="Navaden"/>
    <w:link w:val="IntenzivencitatZnak"/>
    <w:uiPriority w:val="30"/>
    <w:qFormat/>
    <w:rsid w:val="00910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101CE"/>
    <w:rPr>
      <w:i/>
      <w:iCs/>
      <w:color w:val="0F4761" w:themeColor="accent1" w:themeShade="BF"/>
    </w:rPr>
  </w:style>
  <w:style w:type="character" w:styleId="Intenzivensklic">
    <w:name w:val="Intense Reference"/>
    <w:basedOn w:val="Privzetapisavaodstavka"/>
    <w:uiPriority w:val="32"/>
    <w:qFormat/>
    <w:rsid w:val="009101CE"/>
    <w:rPr>
      <w:b/>
      <w:bCs/>
      <w:smallCaps/>
      <w:color w:val="0F4761" w:themeColor="accent1" w:themeShade="BF"/>
      <w:spacing w:val="5"/>
    </w:rPr>
  </w:style>
  <w:style w:type="paragraph" w:styleId="Revizija">
    <w:name w:val="Revision"/>
    <w:hidden/>
    <w:uiPriority w:val="99"/>
    <w:semiHidden/>
    <w:rsid w:val="00B2735E"/>
    <w:pPr>
      <w:spacing w:after="0" w:line="240" w:lineRule="auto"/>
    </w:pPr>
    <w:rPr>
      <w:kern w:val="0"/>
      <w:sz w:val="20"/>
      <w:szCs w:val="20"/>
      <w:lang w:val="en-US"/>
      <w14:ligatures w14:val="none"/>
    </w:rPr>
  </w:style>
  <w:style w:type="paragraph" w:styleId="Glava">
    <w:name w:val="header"/>
    <w:basedOn w:val="Navaden"/>
    <w:link w:val="GlavaZnak"/>
    <w:uiPriority w:val="99"/>
    <w:unhideWhenUsed/>
    <w:rsid w:val="00AD3F42"/>
    <w:pPr>
      <w:tabs>
        <w:tab w:val="center" w:pos="4536"/>
        <w:tab w:val="right" w:pos="9072"/>
      </w:tabs>
      <w:spacing w:before="0" w:after="0" w:line="240" w:lineRule="auto"/>
    </w:pPr>
  </w:style>
  <w:style w:type="character" w:customStyle="1" w:styleId="GlavaZnak">
    <w:name w:val="Glava Znak"/>
    <w:basedOn w:val="Privzetapisavaodstavka"/>
    <w:link w:val="Glava"/>
    <w:uiPriority w:val="99"/>
    <w:rsid w:val="00AD3F42"/>
    <w:rPr>
      <w:kern w:val="0"/>
      <w:sz w:val="20"/>
      <w:szCs w:val="20"/>
      <w:lang w:val="en-US"/>
      <w14:ligatures w14:val="none"/>
    </w:rPr>
  </w:style>
  <w:style w:type="paragraph" w:styleId="Noga">
    <w:name w:val="footer"/>
    <w:basedOn w:val="Navaden"/>
    <w:link w:val="NogaZnak"/>
    <w:uiPriority w:val="99"/>
    <w:unhideWhenUsed/>
    <w:rsid w:val="00AD3F42"/>
    <w:pPr>
      <w:tabs>
        <w:tab w:val="center" w:pos="4536"/>
        <w:tab w:val="right" w:pos="9072"/>
      </w:tabs>
      <w:spacing w:before="0" w:after="0" w:line="240" w:lineRule="auto"/>
    </w:pPr>
  </w:style>
  <w:style w:type="character" w:customStyle="1" w:styleId="NogaZnak">
    <w:name w:val="Noga Znak"/>
    <w:basedOn w:val="Privzetapisavaodstavka"/>
    <w:link w:val="Noga"/>
    <w:uiPriority w:val="99"/>
    <w:rsid w:val="00AD3F42"/>
    <w:rPr>
      <w:kern w:val="0"/>
      <w:sz w:val="20"/>
      <w:szCs w:val="20"/>
      <w:lang w:val="en-US"/>
      <w14:ligatures w14:val="none"/>
    </w:rPr>
  </w:style>
  <w:style w:type="paragraph" w:styleId="Oznaenseznam">
    <w:name w:val="List Bullet"/>
    <w:basedOn w:val="Navaden"/>
    <w:uiPriority w:val="99"/>
    <w:unhideWhenUsed/>
    <w:rsid w:val="007D17A4"/>
    <w:pPr>
      <w:numPr>
        <w:numId w:val="1"/>
      </w:numPr>
      <w:tabs>
        <w:tab w:val="clear" w:pos="360"/>
      </w:tabs>
      <w:spacing w:before="0" w:after="200"/>
      <w:ind w:left="0" w:firstLine="0"/>
      <w:contextualSpacing/>
    </w:pPr>
    <w:rPr>
      <w:rFonts w:eastAsiaTheme="minorEastAsia"/>
      <w:sz w:val="22"/>
      <w:szCs w:val="22"/>
    </w:rPr>
  </w:style>
  <w:style w:type="table" w:styleId="Tabelamrea">
    <w:name w:val="Table Grid"/>
    <w:basedOn w:val="Navadnatabela"/>
    <w:uiPriority w:val="39"/>
    <w:rsid w:val="00D259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numbered list Znak,3 Znak,Bullet 1 Znak,Bullet Points Znak,Colorful List - Accent 11 Znak,Dot pt Znak,F5 List Paragraph Znak,Indicator Text Znak,Issue Action POC Znak,List Paragraph Char Char Char Znak,List Paragraph2 Znak"/>
    <w:basedOn w:val="Privzetapisavaodstavka"/>
    <w:link w:val="Odstavekseznama"/>
    <w:uiPriority w:val="34"/>
    <w:qFormat/>
    <w:locked/>
    <w:rsid w:val="00396E52"/>
    <w:rPr>
      <w:kern w:val="0"/>
      <w:sz w:val="20"/>
      <w:szCs w:val="20"/>
      <w:lang w:val="en-US"/>
      <w14:ligatures w14:val="none"/>
    </w:rPr>
  </w:style>
  <w:style w:type="character" w:styleId="Hiperpovezava">
    <w:name w:val="Hyperlink"/>
    <w:basedOn w:val="Privzetapisavaodstavka"/>
    <w:uiPriority w:val="99"/>
    <w:unhideWhenUsed/>
    <w:rsid w:val="008551B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74A3728-C3FE-46AE-961C-F054D7332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322</Words>
  <Characters>1840</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Peharc</dc:creator>
  <cp:keywords/>
  <dc:description/>
  <cp:lastModifiedBy>Barbara Peharc</cp:lastModifiedBy>
  <cp:revision>7</cp:revision>
  <cp:lastPrinted>2026-05-28T06:31:00Z</cp:lastPrinted>
  <dcterms:created xsi:type="dcterms:W3CDTF">2026-05-25T12:34:00Z</dcterms:created>
  <dcterms:modified xsi:type="dcterms:W3CDTF">2026-05-28T07:43:00Z</dcterms:modified>
</cp:coreProperties>
</file>