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1.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3CB19" w14:textId="77777777" w:rsidR="00392AB1" w:rsidRPr="000B3222" w:rsidRDefault="00392AB1" w:rsidP="004F29B3">
      <w:bookmarkStart w:id="0" w:name="_Hlk502916242"/>
    </w:p>
    <w:p w14:paraId="4C5335C1" w14:textId="77777777" w:rsidR="00392AB1" w:rsidRPr="000B3222" w:rsidRDefault="00392AB1" w:rsidP="004F29B3"/>
    <w:p w14:paraId="2F420561" w14:textId="77777777" w:rsidR="00392AB1" w:rsidRPr="000B3222" w:rsidRDefault="00392AB1" w:rsidP="004F29B3"/>
    <w:p w14:paraId="12D53308" w14:textId="77777777" w:rsidR="00392AB1" w:rsidRPr="000B3222" w:rsidRDefault="00392AB1" w:rsidP="004F29B3"/>
    <w:p w14:paraId="181376C0" w14:textId="77777777" w:rsidR="00392AB1" w:rsidRPr="000B3222" w:rsidRDefault="00392AB1" w:rsidP="004F29B3"/>
    <w:p w14:paraId="3DBF6A1C" w14:textId="77777777" w:rsidR="00392AB1" w:rsidRPr="000B3222" w:rsidRDefault="00392AB1" w:rsidP="004F29B3"/>
    <w:p w14:paraId="73567D26" w14:textId="77777777" w:rsidR="00392AB1" w:rsidRPr="00331898" w:rsidRDefault="00392AB1" w:rsidP="00331898">
      <w:pPr>
        <w:jc w:val="center"/>
        <w:rPr>
          <w:sz w:val="32"/>
          <w:szCs w:val="32"/>
        </w:rPr>
      </w:pPr>
      <w:r w:rsidRPr="00331898">
        <w:rPr>
          <w:sz w:val="32"/>
          <w:szCs w:val="32"/>
        </w:rPr>
        <w:t>Ministrstvo za javno upravo</w:t>
      </w:r>
    </w:p>
    <w:p w14:paraId="580C17DC" w14:textId="77777777" w:rsidR="00392AB1" w:rsidRPr="00331898" w:rsidRDefault="00392AB1" w:rsidP="00331898">
      <w:pPr>
        <w:jc w:val="center"/>
        <w:rPr>
          <w:sz w:val="32"/>
          <w:szCs w:val="32"/>
        </w:rPr>
      </w:pPr>
    </w:p>
    <w:p w14:paraId="62FC32E7" w14:textId="77777777" w:rsidR="00392AB1" w:rsidRPr="00331898" w:rsidRDefault="00392AB1" w:rsidP="00331898">
      <w:pPr>
        <w:jc w:val="center"/>
        <w:rPr>
          <w:sz w:val="32"/>
          <w:szCs w:val="32"/>
        </w:rPr>
      </w:pPr>
    </w:p>
    <w:p w14:paraId="0039BBE9" w14:textId="77777777" w:rsidR="00392AB1" w:rsidRPr="00331898" w:rsidRDefault="00392AB1" w:rsidP="00331898">
      <w:pPr>
        <w:jc w:val="center"/>
        <w:rPr>
          <w:sz w:val="32"/>
          <w:szCs w:val="32"/>
        </w:rPr>
      </w:pPr>
      <w:r w:rsidRPr="00331898">
        <w:rPr>
          <w:sz w:val="32"/>
          <w:szCs w:val="32"/>
        </w:rPr>
        <w:t>EVALVACIJA UKREPOV IZ ENOTNE ZBIRKE UKREPOV</w:t>
      </w:r>
    </w:p>
    <w:p w14:paraId="41EA9404" w14:textId="77777777" w:rsidR="00392AB1" w:rsidRPr="00331898" w:rsidRDefault="00392AB1" w:rsidP="00331898">
      <w:pPr>
        <w:jc w:val="center"/>
        <w:rPr>
          <w:sz w:val="32"/>
          <w:szCs w:val="32"/>
        </w:rPr>
      </w:pPr>
    </w:p>
    <w:p w14:paraId="5F3D2409" w14:textId="69567D36" w:rsidR="00212870" w:rsidRPr="00331898" w:rsidRDefault="00212870" w:rsidP="00331898">
      <w:pPr>
        <w:spacing w:after="0"/>
        <w:jc w:val="center"/>
        <w:rPr>
          <w:b/>
          <w:sz w:val="32"/>
          <w:szCs w:val="32"/>
        </w:rPr>
      </w:pPr>
      <w:bookmarkStart w:id="1" w:name="_Hlk503784199"/>
      <w:r w:rsidRPr="00331898">
        <w:rPr>
          <w:b/>
          <w:sz w:val="32"/>
          <w:szCs w:val="32"/>
        </w:rPr>
        <w:t>Vrednotenje učinkov i</w:t>
      </w:r>
      <w:r w:rsidR="001C5125" w:rsidRPr="00331898">
        <w:rPr>
          <w:b/>
          <w:sz w:val="32"/>
          <w:szCs w:val="32"/>
        </w:rPr>
        <w:t>mplementacij</w:t>
      </w:r>
      <w:r w:rsidR="008E4AF5">
        <w:rPr>
          <w:b/>
          <w:sz w:val="32"/>
          <w:szCs w:val="32"/>
        </w:rPr>
        <w:t>e</w:t>
      </w:r>
      <w:r w:rsidR="001C5125" w:rsidRPr="00331898">
        <w:rPr>
          <w:b/>
          <w:sz w:val="32"/>
          <w:szCs w:val="32"/>
        </w:rPr>
        <w:t xml:space="preserve"> projekta </w:t>
      </w:r>
      <w:proofErr w:type="spellStart"/>
      <w:r w:rsidR="001C5125" w:rsidRPr="00331898">
        <w:rPr>
          <w:b/>
          <w:sz w:val="32"/>
          <w:szCs w:val="32"/>
        </w:rPr>
        <w:t>eZdravje</w:t>
      </w:r>
      <w:proofErr w:type="spellEnd"/>
      <w:r w:rsidRPr="00331898">
        <w:rPr>
          <w:b/>
          <w:sz w:val="32"/>
          <w:szCs w:val="32"/>
        </w:rPr>
        <w:t>:</w:t>
      </w:r>
    </w:p>
    <w:p w14:paraId="479C598A" w14:textId="77777777" w:rsidR="00392AB1" w:rsidRDefault="00212870" w:rsidP="00331898">
      <w:pPr>
        <w:spacing w:after="0"/>
        <w:jc w:val="center"/>
        <w:rPr>
          <w:b/>
          <w:sz w:val="32"/>
          <w:szCs w:val="32"/>
        </w:rPr>
      </w:pPr>
      <w:proofErr w:type="spellStart"/>
      <w:r w:rsidRPr="00331898">
        <w:rPr>
          <w:b/>
          <w:sz w:val="32"/>
          <w:szCs w:val="32"/>
        </w:rPr>
        <w:t>eRecept</w:t>
      </w:r>
      <w:proofErr w:type="spellEnd"/>
      <w:r w:rsidR="008B255B">
        <w:rPr>
          <w:b/>
          <w:sz w:val="32"/>
          <w:szCs w:val="32"/>
        </w:rPr>
        <w:t xml:space="preserve"> in </w:t>
      </w:r>
      <w:proofErr w:type="spellStart"/>
      <w:r w:rsidR="008B255B">
        <w:rPr>
          <w:b/>
          <w:sz w:val="32"/>
          <w:szCs w:val="32"/>
        </w:rPr>
        <w:t>eNaročanje</w:t>
      </w:r>
      <w:proofErr w:type="spellEnd"/>
    </w:p>
    <w:p w14:paraId="5423EF07" w14:textId="77777777" w:rsidR="0082181A" w:rsidRDefault="0082181A" w:rsidP="00331898">
      <w:pPr>
        <w:spacing w:after="0"/>
        <w:jc w:val="center"/>
        <w:rPr>
          <w:b/>
          <w:sz w:val="32"/>
          <w:szCs w:val="32"/>
        </w:rPr>
      </w:pPr>
    </w:p>
    <w:bookmarkEnd w:id="1"/>
    <w:p w14:paraId="6B319106" w14:textId="77777777" w:rsidR="00392AB1" w:rsidRPr="000B3222" w:rsidRDefault="00392AB1" w:rsidP="004F29B3"/>
    <w:p w14:paraId="67959554" w14:textId="77777777" w:rsidR="00392AB1" w:rsidRPr="000B3222" w:rsidRDefault="00392AB1" w:rsidP="004F29B3"/>
    <w:p w14:paraId="708EB086" w14:textId="77777777" w:rsidR="00392AB1" w:rsidRPr="000B3222" w:rsidRDefault="00392AB1" w:rsidP="004F29B3"/>
    <w:p w14:paraId="2D16EBEF" w14:textId="77777777" w:rsidR="00392AB1" w:rsidRPr="000B3222" w:rsidRDefault="00392AB1" w:rsidP="004F29B3"/>
    <w:p w14:paraId="6365EEFD" w14:textId="77777777" w:rsidR="00392AB1" w:rsidRPr="000B3222" w:rsidRDefault="00392AB1" w:rsidP="004F29B3"/>
    <w:p w14:paraId="588E3E78" w14:textId="77777777" w:rsidR="00392AB1" w:rsidRPr="000B3222" w:rsidRDefault="00392AB1" w:rsidP="004F29B3"/>
    <w:p w14:paraId="63FF6446" w14:textId="77777777" w:rsidR="00392AB1" w:rsidRPr="000B3222" w:rsidRDefault="00392AB1" w:rsidP="004F29B3"/>
    <w:p w14:paraId="57B6B3BC" w14:textId="77777777" w:rsidR="00392AB1" w:rsidRPr="000B3222" w:rsidRDefault="00392AB1" w:rsidP="004F29B3"/>
    <w:p w14:paraId="171A1921" w14:textId="77777777" w:rsidR="00392AB1" w:rsidRPr="000B3222" w:rsidRDefault="00392AB1" w:rsidP="004F29B3"/>
    <w:p w14:paraId="5F42B4B1" w14:textId="77777777" w:rsidR="00392AB1" w:rsidRPr="000B3222" w:rsidRDefault="00392AB1" w:rsidP="004F29B3"/>
    <w:p w14:paraId="1D1AE2DD" w14:textId="77777777" w:rsidR="00392AB1" w:rsidRPr="000B3222" w:rsidRDefault="00392AB1" w:rsidP="004F29B3"/>
    <w:p w14:paraId="2B7DF5BA" w14:textId="0A77EA98" w:rsidR="00392AB1" w:rsidRPr="000B3222" w:rsidRDefault="008F2C06" w:rsidP="000B3222">
      <w:pPr>
        <w:ind w:left="0"/>
        <w:jc w:val="center"/>
        <w:sectPr w:rsidR="00392AB1" w:rsidRPr="000B3222" w:rsidSect="0032747E">
          <w:footerReference w:type="even" r:id="rId8"/>
          <w:footerReference w:type="default" r:id="rId9"/>
          <w:headerReference w:type="first" r:id="rId10"/>
          <w:pgSz w:w="11905" w:h="16837"/>
          <w:pgMar w:top="1418" w:right="851" w:bottom="709" w:left="1701" w:header="227" w:footer="1528" w:gutter="0"/>
          <w:pgNumType w:start="0"/>
          <w:cols w:space="708"/>
          <w:titlePg/>
          <w:docGrid w:linePitch="360"/>
        </w:sectPr>
      </w:pPr>
      <w:r>
        <w:t>December, 2019</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817"/>
      </w:tblGrid>
      <w:tr w:rsidR="00392AB1" w:rsidRPr="000B3222" w14:paraId="3C31D961" w14:textId="77777777" w:rsidTr="00B55845">
        <w:trPr>
          <w:trHeight w:val="170"/>
        </w:trPr>
        <w:tc>
          <w:tcPr>
            <w:tcW w:w="3114" w:type="dxa"/>
          </w:tcPr>
          <w:p w14:paraId="1A48B850" w14:textId="77777777" w:rsidR="00392AB1" w:rsidRPr="000B3222" w:rsidRDefault="00392AB1" w:rsidP="004F29B3">
            <w:r w:rsidRPr="000B3222">
              <w:lastRenderedPageBreak/>
              <w:t>Organizacija:</w:t>
            </w:r>
          </w:p>
        </w:tc>
        <w:tc>
          <w:tcPr>
            <w:tcW w:w="5817" w:type="dxa"/>
          </w:tcPr>
          <w:p w14:paraId="72D3A36F" w14:textId="77777777" w:rsidR="00392AB1" w:rsidRPr="000B3222" w:rsidRDefault="00392AB1" w:rsidP="004F29B3">
            <w:r w:rsidRPr="000B3222">
              <w:t xml:space="preserve">Ministrstvo za javno upravo                                     </w:t>
            </w:r>
          </w:p>
        </w:tc>
      </w:tr>
      <w:tr w:rsidR="00392AB1" w:rsidRPr="000B3222" w14:paraId="7B0ABCB8" w14:textId="77777777" w:rsidTr="00B55845">
        <w:trPr>
          <w:trHeight w:val="456"/>
        </w:trPr>
        <w:tc>
          <w:tcPr>
            <w:tcW w:w="3114" w:type="dxa"/>
          </w:tcPr>
          <w:p w14:paraId="5F6D220C" w14:textId="77777777" w:rsidR="00392AB1" w:rsidRPr="000B3222" w:rsidRDefault="00392AB1" w:rsidP="004F29B3">
            <w:r w:rsidRPr="000B3222">
              <w:t>Datum kreiranja:</w:t>
            </w:r>
          </w:p>
        </w:tc>
        <w:tc>
          <w:tcPr>
            <w:tcW w:w="5817" w:type="dxa"/>
          </w:tcPr>
          <w:p w14:paraId="78C00EF5" w14:textId="47D71A74" w:rsidR="00392AB1" w:rsidRPr="000B3222" w:rsidRDefault="00A62FE7" w:rsidP="004F29B3">
            <w:r>
              <w:t>29. 3. 2019</w:t>
            </w:r>
          </w:p>
        </w:tc>
      </w:tr>
      <w:tr w:rsidR="00392AB1" w:rsidRPr="000B3222" w14:paraId="651802C9" w14:textId="77777777" w:rsidTr="00B55845">
        <w:trPr>
          <w:trHeight w:val="170"/>
        </w:trPr>
        <w:tc>
          <w:tcPr>
            <w:tcW w:w="3114" w:type="dxa"/>
          </w:tcPr>
          <w:p w14:paraId="65F6D873" w14:textId="77777777" w:rsidR="00392AB1" w:rsidRPr="000B3222" w:rsidRDefault="00392AB1" w:rsidP="004F29B3">
            <w:r w:rsidRPr="000B3222">
              <w:t>Datum zadnje spremembe:</w:t>
            </w:r>
          </w:p>
        </w:tc>
        <w:tc>
          <w:tcPr>
            <w:tcW w:w="5817" w:type="dxa"/>
          </w:tcPr>
          <w:p w14:paraId="49DAAC7D" w14:textId="43CA3FE0" w:rsidR="00392AB1" w:rsidRPr="000B3222" w:rsidRDefault="008F019D" w:rsidP="004F29B3">
            <w:r>
              <w:t>1</w:t>
            </w:r>
            <w:r w:rsidR="008423BE">
              <w:t>2. 12. 2019</w:t>
            </w:r>
          </w:p>
        </w:tc>
      </w:tr>
      <w:tr w:rsidR="00392AB1" w:rsidRPr="000B3222" w14:paraId="58571AB7" w14:textId="77777777" w:rsidTr="00B55845">
        <w:trPr>
          <w:trHeight w:val="170"/>
        </w:trPr>
        <w:tc>
          <w:tcPr>
            <w:tcW w:w="3114" w:type="dxa"/>
          </w:tcPr>
          <w:p w14:paraId="652FCEE1" w14:textId="77777777" w:rsidR="00392AB1" w:rsidRPr="000B3222" w:rsidRDefault="00392AB1" w:rsidP="004F29B3">
            <w:r w:rsidRPr="000B3222">
              <w:t>Status dokumenta:</w:t>
            </w:r>
          </w:p>
        </w:tc>
        <w:tc>
          <w:tcPr>
            <w:tcW w:w="5817" w:type="dxa"/>
          </w:tcPr>
          <w:p w14:paraId="76208339" w14:textId="3E4F425D" w:rsidR="00392AB1" w:rsidRPr="000B3222" w:rsidRDefault="008D0FB0" w:rsidP="004F29B3">
            <w:r>
              <w:t>Potrjena</w:t>
            </w:r>
          </w:p>
        </w:tc>
      </w:tr>
      <w:tr w:rsidR="00392AB1" w:rsidRPr="000B3222" w14:paraId="33124394" w14:textId="77777777" w:rsidTr="00B55845">
        <w:trPr>
          <w:trHeight w:val="170"/>
        </w:trPr>
        <w:tc>
          <w:tcPr>
            <w:tcW w:w="3114" w:type="dxa"/>
          </w:tcPr>
          <w:p w14:paraId="20A8C5CF" w14:textId="77777777" w:rsidR="00B55845" w:rsidRPr="000B3222" w:rsidRDefault="00392AB1" w:rsidP="00B55845">
            <w:pPr>
              <w:ind w:left="0"/>
            </w:pPr>
            <w:r w:rsidRPr="000B3222">
              <w:t>Avtor dokumenta:</w:t>
            </w:r>
          </w:p>
        </w:tc>
        <w:tc>
          <w:tcPr>
            <w:tcW w:w="5817" w:type="dxa"/>
          </w:tcPr>
          <w:p w14:paraId="05B95C30" w14:textId="61F73E78" w:rsidR="00B55845" w:rsidRPr="000B3222" w:rsidRDefault="000835FA" w:rsidP="00B55845">
            <w:r>
              <w:t xml:space="preserve">Ministrstvo za javno upravo, </w:t>
            </w:r>
            <w:r w:rsidR="008F019D">
              <w:t>Služba za odpravo administrativnih ovir in boljšo zakonodajo</w:t>
            </w:r>
          </w:p>
        </w:tc>
      </w:tr>
      <w:tr w:rsidR="00B55845" w:rsidRPr="000B3222" w14:paraId="028DDC15" w14:textId="77777777" w:rsidTr="00B55845">
        <w:trPr>
          <w:trHeight w:val="170"/>
        </w:trPr>
        <w:tc>
          <w:tcPr>
            <w:tcW w:w="3114" w:type="dxa"/>
          </w:tcPr>
          <w:p w14:paraId="5EB749B3" w14:textId="77777777" w:rsidR="00B55845" w:rsidRPr="000B3222" w:rsidRDefault="00B55845" w:rsidP="00B55845">
            <w:pPr>
              <w:ind w:left="0"/>
            </w:pPr>
          </w:p>
        </w:tc>
        <w:tc>
          <w:tcPr>
            <w:tcW w:w="5817" w:type="dxa"/>
          </w:tcPr>
          <w:p w14:paraId="38933610" w14:textId="77777777" w:rsidR="00B55845" w:rsidRPr="000B3222" w:rsidRDefault="00B55845" w:rsidP="004F29B3"/>
        </w:tc>
      </w:tr>
    </w:tbl>
    <w:p w14:paraId="1740C40F" w14:textId="77777777" w:rsidR="00392AB1" w:rsidRPr="000B3222" w:rsidRDefault="00392AB1" w:rsidP="004F29B3"/>
    <w:p w14:paraId="2AAE304C" w14:textId="77777777" w:rsidR="002F79B1" w:rsidRPr="000B3222" w:rsidRDefault="00392AB1" w:rsidP="004F29B3">
      <w:r w:rsidRPr="000B3222">
        <w:br w:type="page"/>
      </w:r>
    </w:p>
    <w:p w14:paraId="777F8A9B" w14:textId="77777777" w:rsidR="0001498A" w:rsidRPr="000B3222" w:rsidRDefault="00A95EEE" w:rsidP="00A95EEE">
      <w:pPr>
        <w:pStyle w:val="Naslov1"/>
        <w:numPr>
          <w:ilvl w:val="0"/>
          <w:numId w:val="0"/>
        </w:numPr>
      </w:pPr>
      <w:bookmarkStart w:id="2" w:name="_Toc511381853"/>
      <w:bookmarkStart w:id="3" w:name="_Toc17277840"/>
      <w:r w:rsidRPr="000B3222">
        <w:lastRenderedPageBreak/>
        <w:t>Povzetek glavnih ugotovitev ter zaključkov analize</w:t>
      </w:r>
      <w:bookmarkEnd w:id="2"/>
      <w:bookmarkEnd w:id="3"/>
    </w:p>
    <w:p w14:paraId="72F54295" w14:textId="77777777" w:rsidR="00B779A6" w:rsidRDefault="00B779A6" w:rsidP="00B779A6">
      <w:bookmarkStart w:id="4" w:name="_Toc511381854"/>
      <w:r>
        <w:t>Predmet vrednotenja je ukrep št. 221 iz Enotne zbirke ukrepov</w:t>
      </w:r>
      <w:r>
        <w:rPr>
          <w:rStyle w:val="Sprotnaopomba-sklic"/>
        </w:rPr>
        <w:footnoteReference w:id="1"/>
      </w:r>
      <w:r>
        <w:t xml:space="preserve"> in sicer »</w:t>
      </w:r>
      <w:r w:rsidRPr="00BB5600">
        <w:rPr>
          <w:i/>
        </w:rPr>
        <w:t xml:space="preserve">Uvedba </w:t>
      </w:r>
      <w:proofErr w:type="spellStart"/>
      <w:r w:rsidRPr="00BB5600">
        <w:rPr>
          <w:i/>
        </w:rPr>
        <w:t>eZdravja</w:t>
      </w:r>
      <w:proofErr w:type="spellEnd"/>
      <w:r>
        <w:t>«, ki obsega nalogo: »</w:t>
      </w:r>
      <w:r w:rsidRPr="00BB5600">
        <w:rPr>
          <w:i/>
        </w:rPr>
        <w:t>Razviti sistem za vzpostavitev elektronske zdravstvene kartoteke oziroma vzpostavitev elektronskega zdravstvenega zapisa; zagotovitev spletnih zdravstvenih storitev: spletno naročanje na zdravstvene storitve, vodenje nacionalnega čakalnega seznama</w:t>
      </w:r>
      <w:r>
        <w:t>«.</w:t>
      </w:r>
    </w:p>
    <w:p w14:paraId="5F8C0A09" w14:textId="1A69ED8A" w:rsidR="00E7034B" w:rsidRDefault="00B779A6" w:rsidP="00E7034B">
      <w:bookmarkStart w:id="5" w:name="_Hlk31109689"/>
      <w:r>
        <w:t>Predmet vrednotenja ni omenjen</w:t>
      </w:r>
      <w:r w:rsidR="00ED746D">
        <w:t>i</w:t>
      </w:r>
      <w:r>
        <w:t xml:space="preserve"> ukrep v celoti, temveč dva podprojekta: </w:t>
      </w:r>
      <w:proofErr w:type="spellStart"/>
      <w:r>
        <w:t>eRecept</w:t>
      </w:r>
      <w:proofErr w:type="spellEnd"/>
      <w:r>
        <w:t xml:space="preserve"> in </w:t>
      </w:r>
      <w:proofErr w:type="spellStart"/>
      <w:r>
        <w:t>eNaročanje</w:t>
      </w:r>
      <w:proofErr w:type="spellEnd"/>
      <w:r w:rsidR="00ED746D">
        <w:t>,</w:t>
      </w:r>
      <w:r>
        <w:t xml:space="preserve"> in sicer z vidika ustreznosti, skladnosti in potencialnih učinkov, kot so bili predvideni v okviru zasnove projekta.</w:t>
      </w:r>
      <w:r w:rsidR="00A62FE7">
        <w:t xml:space="preserve"> </w:t>
      </w:r>
      <w:r w:rsidR="00357C17" w:rsidRPr="00B800E4">
        <w:t>Ključni pristop vrednotenja</w:t>
      </w:r>
      <w:r w:rsidR="00A62FE7" w:rsidRPr="00B800E4">
        <w:t xml:space="preserve"> </w:t>
      </w:r>
      <w:r w:rsidR="00357C17" w:rsidRPr="00B800E4">
        <w:t xml:space="preserve">je </w:t>
      </w:r>
      <w:r w:rsidR="00A62FE7" w:rsidRPr="00B800E4">
        <w:t>kvantitativna metoda za ocenjevanje in prikaz stroškovnega ter ekonomskega vidika vrednotenja.</w:t>
      </w:r>
      <w:r w:rsidR="00357C17" w:rsidRPr="00B800E4">
        <w:t xml:space="preserve"> Delno je zajeta tudi kvalitativna metoda vrednotenja, ki se navezuje na kvantitativno</w:t>
      </w:r>
      <w:r w:rsidR="00B800E4">
        <w:t xml:space="preserve"> </w:t>
      </w:r>
      <w:r w:rsidR="00357C17" w:rsidRPr="00B800E4">
        <w:t xml:space="preserve">metodo vrednotenja v povezavi s prikazom poenostavitev in razbremenitev deležnikov v samem procesu obeh podprojektov. V prvem delu </w:t>
      </w:r>
      <w:r w:rsidR="00ED746D">
        <w:t>dokumenta</w:t>
      </w:r>
      <w:r w:rsidR="00357C17" w:rsidRPr="00B800E4">
        <w:t xml:space="preserve"> so teoretično opisani različni modeli vrednotenja, ki v nadaljevanju praktičnega vrednotenja niso </w:t>
      </w:r>
      <w:r w:rsidR="00ED746D">
        <w:t xml:space="preserve">bili </w:t>
      </w:r>
      <w:r w:rsidR="00357C17" w:rsidRPr="00B800E4">
        <w:t xml:space="preserve">uporabljeni. Drugi del </w:t>
      </w:r>
      <w:r w:rsidR="00ED746D">
        <w:t>dokumenta</w:t>
      </w:r>
      <w:r w:rsidR="00357C17" w:rsidRPr="00B800E4">
        <w:t xml:space="preserve"> je namenjen konkretnemu prikazu vrednotenja obeh podprojektov </w:t>
      </w:r>
      <w:r w:rsidR="00ED746D">
        <w:t>s</w:t>
      </w:r>
      <w:r w:rsidR="00357C17" w:rsidRPr="00B800E4">
        <w:t xml:space="preserve"> </w:t>
      </w:r>
      <w:r w:rsidR="00ED746D">
        <w:t xml:space="preserve">kvantitativno </w:t>
      </w:r>
      <w:r w:rsidR="00357C17" w:rsidRPr="00B800E4">
        <w:t xml:space="preserve">in delno </w:t>
      </w:r>
      <w:r w:rsidR="00ED746D">
        <w:t>kvalitativno</w:t>
      </w:r>
      <w:r w:rsidR="00357C17" w:rsidRPr="00B800E4">
        <w:t xml:space="preserve"> metodo.</w:t>
      </w:r>
    </w:p>
    <w:tbl>
      <w:tblPr>
        <w:tblW w:w="4679" w:type="pct"/>
        <w:jc w:val="center"/>
        <w:tblLayout w:type="fixed"/>
        <w:tblCellMar>
          <w:left w:w="70" w:type="dxa"/>
          <w:right w:w="70" w:type="dxa"/>
        </w:tblCellMar>
        <w:tblLook w:val="04A0" w:firstRow="1" w:lastRow="0" w:firstColumn="1" w:lastColumn="0" w:noHBand="0" w:noVBand="1"/>
      </w:tblPr>
      <w:tblGrid>
        <w:gridCol w:w="8619"/>
      </w:tblGrid>
      <w:tr w:rsidR="00271BF0" w:rsidRPr="00702ABA" w14:paraId="225C45C4" w14:textId="77777777" w:rsidTr="009E21BE">
        <w:trPr>
          <w:trHeight w:val="193"/>
          <w:jc w:val="center"/>
        </w:trPr>
        <w:tc>
          <w:tcPr>
            <w:tcW w:w="5000" w:type="pct"/>
            <w:tcBorders>
              <w:top w:val="single" w:sz="8" w:space="0" w:color="auto"/>
              <w:left w:val="single" w:sz="8" w:space="0" w:color="auto"/>
              <w:bottom w:val="single" w:sz="8" w:space="0" w:color="auto"/>
              <w:right w:val="single" w:sz="8" w:space="0" w:color="000000"/>
            </w:tcBorders>
            <w:shd w:val="clear" w:color="000000" w:fill="E7E6E6"/>
            <w:vAlign w:val="bottom"/>
            <w:hideMark/>
          </w:tcPr>
          <w:bookmarkEnd w:id="5"/>
          <w:p w14:paraId="475BA881" w14:textId="05310FAF" w:rsidR="00271BF0" w:rsidRPr="00B55845" w:rsidRDefault="009E21BE" w:rsidP="006E0A5F">
            <w:pPr>
              <w:jc w:val="center"/>
              <w:rPr>
                <w:b/>
                <w:sz w:val="24"/>
                <w:szCs w:val="24"/>
              </w:rPr>
            </w:pPr>
            <w:r w:rsidRPr="00B55845">
              <w:rPr>
                <w:b/>
                <w:sz w:val="24"/>
                <w:szCs w:val="24"/>
              </w:rPr>
              <w:t>Na koga vpliva</w:t>
            </w:r>
            <w:r w:rsidR="006E0A5F">
              <w:rPr>
                <w:b/>
                <w:sz w:val="24"/>
                <w:szCs w:val="24"/>
              </w:rPr>
              <w:t xml:space="preserve"> implementacija </w:t>
            </w:r>
            <w:proofErr w:type="spellStart"/>
            <w:r w:rsidR="006E0A5F">
              <w:rPr>
                <w:b/>
                <w:sz w:val="24"/>
                <w:szCs w:val="24"/>
              </w:rPr>
              <w:t>eRecepta</w:t>
            </w:r>
            <w:proofErr w:type="spellEnd"/>
            <w:r w:rsidR="006E0A5F">
              <w:rPr>
                <w:b/>
                <w:sz w:val="24"/>
                <w:szCs w:val="24"/>
              </w:rPr>
              <w:t xml:space="preserve"> in </w:t>
            </w:r>
            <w:proofErr w:type="spellStart"/>
            <w:r w:rsidR="006E0A5F">
              <w:rPr>
                <w:b/>
                <w:sz w:val="24"/>
                <w:szCs w:val="24"/>
              </w:rPr>
              <w:t>eNaročanja</w:t>
            </w:r>
            <w:proofErr w:type="spellEnd"/>
          </w:p>
        </w:tc>
      </w:tr>
      <w:tr w:rsidR="00271BF0" w:rsidRPr="00702ABA" w14:paraId="58D9E2CA" w14:textId="77777777" w:rsidTr="009E21BE">
        <w:trPr>
          <w:trHeight w:val="751"/>
          <w:jc w:val="center"/>
        </w:trPr>
        <w:tc>
          <w:tcPr>
            <w:tcW w:w="5000" w:type="pct"/>
            <w:tcBorders>
              <w:top w:val="single" w:sz="8" w:space="0" w:color="auto"/>
              <w:left w:val="single" w:sz="8" w:space="0" w:color="auto"/>
              <w:right w:val="single" w:sz="8" w:space="0" w:color="000000"/>
            </w:tcBorders>
            <w:shd w:val="clear" w:color="auto" w:fill="auto"/>
            <w:vAlign w:val="center"/>
          </w:tcPr>
          <w:p w14:paraId="48ED2F11" w14:textId="21248E7F" w:rsidR="00271BF0" w:rsidRPr="00B55845" w:rsidRDefault="00271BF0" w:rsidP="00B55845">
            <w:pPr>
              <w:ind w:left="0"/>
              <w:rPr>
                <w:b/>
              </w:rPr>
            </w:pPr>
            <w:bookmarkStart w:id="6" w:name="_Hlk31109703"/>
            <w:proofErr w:type="spellStart"/>
            <w:r w:rsidRPr="00B55845">
              <w:rPr>
                <w:b/>
              </w:rPr>
              <w:t>eRecept</w:t>
            </w:r>
            <w:proofErr w:type="spellEnd"/>
          </w:p>
          <w:p w14:paraId="4E33883A" w14:textId="31072196" w:rsidR="00271BF0" w:rsidRDefault="00B55845" w:rsidP="00B55845">
            <w:pPr>
              <w:pStyle w:val="Odstavekseznama"/>
              <w:tabs>
                <w:tab w:val="left" w:pos="414"/>
              </w:tabs>
              <w:ind w:left="272"/>
            </w:pPr>
            <w:r>
              <w:t xml:space="preserve">- </w:t>
            </w:r>
            <w:r w:rsidR="00271BF0" w:rsidRPr="00B55845">
              <w:t>Zdravniki (</w:t>
            </w:r>
            <w:r w:rsidR="00DE76F8">
              <w:t xml:space="preserve">boljši </w:t>
            </w:r>
            <w:r w:rsidR="00ED746D">
              <w:t>nadzor in pregled nad že izdanimi recepti</w:t>
            </w:r>
            <w:r w:rsidR="00DE76F8">
              <w:t xml:space="preserve">; bolj </w:t>
            </w:r>
            <w:r w:rsidR="00ED746D">
              <w:t>strukturirani predpisi zdravil</w:t>
            </w:r>
            <w:r w:rsidR="00DE76F8">
              <w:t xml:space="preserve">; lažje in hitrejše </w:t>
            </w:r>
            <w:r w:rsidR="00ED746D" w:rsidRPr="00B55845">
              <w:t xml:space="preserve">preverjanje interakcij med zdravili </w:t>
            </w:r>
            <w:r w:rsidR="00271BF0" w:rsidRPr="00B55845">
              <w:t>zaradi doda</w:t>
            </w:r>
            <w:r w:rsidR="00ED746D">
              <w:t>t</w:t>
            </w:r>
            <w:r w:rsidR="00271BF0" w:rsidRPr="00B55845">
              <w:t xml:space="preserve">nih </w:t>
            </w:r>
            <w:r w:rsidR="00ED746D">
              <w:t>funkcionalnosti</w:t>
            </w:r>
            <w:r w:rsidR="00DE76F8">
              <w:t>;</w:t>
            </w:r>
            <w:r w:rsidR="00ED746D">
              <w:t xml:space="preserve"> </w:t>
            </w:r>
            <w:r w:rsidR="00DE76F8">
              <w:t>učinkovitejša</w:t>
            </w:r>
            <w:r w:rsidR="00271BF0" w:rsidRPr="00B55845">
              <w:t xml:space="preserve"> kontrol</w:t>
            </w:r>
            <w:r w:rsidR="00DE76F8">
              <w:t>a</w:t>
            </w:r>
            <w:r w:rsidR="00271BF0" w:rsidRPr="00B55845">
              <w:t xml:space="preserve"> za posamezne rizične skupine</w:t>
            </w:r>
            <w:r w:rsidR="00DE76F8">
              <w:t>;</w:t>
            </w:r>
            <w:r w:rsidR="00271BF0" w:rsidRPr="00B55845">
              <w:t xml:space="preserve"> manj administrativnega dela</w:t>
            </w:r>
            <w:r w:rsidR="00DE76F8">
              <w:t>;</w:t>
            </w:r>
            <w:r w:rsidR="00271BF0" w:rsidRPr="00B55845">
              <w:t xml:space="preserve"> večja varnost</w:t>
            </w:r>
            <w:r w:rsidR="00DE76F8">
              <w:t>;</w:t>
            </w:r>
            <w:r w:rsidR="00ED746D">
              <w:t xml:space="preserve"> </w:t>
            </w:r>
            <w:r w:rsidR="00DE76F8">
              <w:t xml:space="preserve">dostopnejše in hitrejše </w:t>
            </w:r>
            <w:r w:rsidR="00ED746D">
              <w:t>analize podatkov</w:t>
            </w:r>
            <w:r w:rsidR="00271BF0" w:rsidRPr="00B55845">
              <w:t>)</w:t>
            </w:r>
          </w:p>
          <w:p w14:paraId="29FDE5E0" w14:textId="77777777" w:rsidR="00B55845" w:rsidRPr="00B55845" w:rsidRDefault="00B55845" w:rsidP="00B55845">
            <w:pPr>
              <w:pStyle w:val="Odstavekseznama"/>
              <w:tabs>
                <w:tab w:val="left" w:pos="414"/>
              </w:tabs>
              <w:ind w:left="272"/>
            </w:pPr>
          </w:p>
          <w:p w14:paraId="0C687CD3" w14:textId="15A3FD7C" w:rsidR="00271BF0" w:rsidRDefault="00271BF0" w:rsidP="005B1CA4">
            <w:pPr>
              <w:pStyle w:val="Odstavekseznama"/>
              <w:numPr>
                <w:ilvl w:val="0"/>
                <w:numId w:val="39"/>
              </w:numPr>
              <w:tabs>
                <w:tab w:val="left" w:pos="414"/>
              </w:tabs>
              <w:ind w:left="272" w:firstLine="0"/>
            </w:pPr>
            <w:r w:rsidRPr="00B55845">
              <w:t>Farmacevti (izboljšana možnost preverjanja interakcij med zdravili</w:t>
            </w:r>
            <w:r w:rsidR="00DE76F8">
              <w:t>;</w:t>
            </w:r>
            <w:r w:rsidRPr="00B55845">
              <w:t xml:space="preserve"> večja varnost</w:t>
            </w:r>
            <w:r w:rsidR="00DE76F8">
              <w:t>;</w:t>
            </w:r>
            <w:r w:rsidRPr="00B55845">
              <w:t xml:space="preserve"> brez možnosti izdaje napačnega zdravila zaradi nečitljivosti pisave</w:t>
            </w:r>
            <w:r w:rsidR="00DE76F8">
              <w:t>;</w:t>
            </w:r>
            <w:r w:rsidRPr="00B55845">
              <w:t xml:space="preserve"> manj administrativnega dela</w:t>
            </w:r>
            <w:r w:rsidR="00DE76F8">
              <w:t>;</w:t>
            </w:r>
            <w:r w:rsidR="00ED746D">
              <w:t xml:space="preserve"> </w:t>
            </w:r>
            <w:r w:rsidR="00DE76F8">
              <w:t xml:space="preserve">dostopnejše in hitrejše </w:t>
            </w:r>
            <w:r w:rsidR="00ED746D">
              <w:t>analize podatkov</w:t>
            </w:r>
            <w:r w:rsidRPr="00B55845">
              <w:t>)</w:t>
            </w:r>
          </w:p>
          <w:p w14:paraId="1F8951D8" w14:textId="77777777" w:rsidR="00B55845" w:rsidRPr="00B55845" w:rsidRDefault="00B55845" w:rsidP="00B55845">
            <w:pPr>
              <w:pStyle w:val="Odstavekseznama"/>
              <w:tabs>
                <w:tab w:val="left" w:pos="414"/>
              </w:tabs>
              <w:ind w:left="272"/>
            </w:pPr>
          </w:p>
          <w:p w14:paraId="72157EDE" w14:textId="4C5CC956" w:rsidR="00271BF0" w:rsidRPr="00B55845" w:rsidRDefault="00271BF0" w:rsidP="005B1CA4">
            <w:pPr>
              <w:pStyle w:val="Odstavekseznama"/>
              <w:numPr>
                <w:ilvl w:val="0"/>
                <w:numId w:val="39"/>
              </w:numPr>
              <w:tabs>
                <w:tab w:val="left" w:pos="414"/>
              </w:tabs>
              <w:ind w:left="272" w:firstLine="0"/>
            </w:pPr>
            <w:r w:rsidRPr="00B55845">
              <w:t>Pacienti (zmanjšana možnost neželenih učinkov jemanja zdravil</w:t>
            </w:r>
            <w:r w:rsidR="00DE76F8">
              <w:t>;</w:t>
            </w:r>
            <w:r w:rsidRPr="00B55845">
              <w:t xml:space="preserve"> </w:t>
            </w:r>
            <w:r w:rsidR="00ED746D">
              <w:t>večja varnost</w:t>
            </w:r>
            <w:r w:rsidR="00DE76F8">
              <w:t>;</w:t>
            </w:r>
            <w:r w:rsidR="00ED746D">
              <w:t xml:space="preserve"> varno shranjeni podatki o predpisanem zdravilu</w:t>
            </w:r>
            <w:r w:rsidR="00DE76F8">
              <w:t>;</w:t>
            </w:r>
            <w:r w:rsidR="00ED746D">
              <w:t xml:space="preserve"> </w:t>
            </w:r>
            <w:r w:rsidRPr="00B55845">
              <w:t>pregled nad statusi receptov</w:t>
            </w:r>
            <w:r w:rsidR="00DE76F8">
              <w:t>;</w:t>
            </w:r>
            <w:r w:rsidRPr="00B55845">
              <w:t xml:space="preserve"> </w:t>
            </w:r>
            <w:r w:rsidR="00DE76F8">
              <w:t xml:space="preserve">omogočen </w:t>
            </w:r>
            <w:r w:rsidRPr="00B55845">
              <w:t>postopek izdaje zdravil stalne terapije oziroma predpisovanje na daljavo)</w:t>
            </w:r>
          </w:p>
          <w:p w14:paraId="3DB0FBB7" w14:textId="77777777" w:rsidR="00271BF0" w:rsidRPr="00B55845" w:rsidRDefault="00271BF0" w:rsidP="00B55845">
            <w:pPr>
              <w:rPr>
                <w:b/>
              </w:rPr>
            </w:pPr>
            <w:proofErr w:type="spellStart"/>
            <w:r w:rsidRPr="00B55845">
              <w:rPr>
                <w:b/>
              </w:rPr>
              <w:t>eNaročanje</w:t>
            </w:r>
            <w:proofErr w:type="spellEnd"/>
          </w:p>
          <w:p w14:paraId="49B57911" w14:textId="32EF7EEC" w:rsidR="00B55845" w:rsidRDefault="00B55845" w:rsidP="00B55845">
            <w:pPr>
              <w:ind w:left="272"/>
            </w:pPr>
            <w:r>
              <w:t xml:space="preserve">- </w:t>
            </w:r>
            <w:r w:rsidR="00271BF0" w:rsidRPr="00B55845">
              <w:t>Zdravniki (izboljšan dostop do podatkov posameznega pacienta</w:t>
            </w:r>
            <w:r w:rsidR="00DE76F8">
              <w:t>;</w:t>
            </w:r>
            <w:r w:rsidR="00271BF0" w:rsidRPr="00B55845">
              <w:t xml:space="preserve"> </w:t>
            </w:r>
            <w:r w:rsidR="00DE76F8">
              <w:t xml:space="preserve">omogočeno </w:t>
            </w:r>
            <w:r w:rsidR="00436EA8">
              <w:t xml:space="preserve">elektronsko poslovanje in </w:t>
            </w:r>
            <w:r w:rsidR="00271BF0" w:rsidRPr="00B55845">
              <w:t>izmenjava e-</w:t>
            </w:r>
            <w:r w:rsidR="00436EA8">
              <w:t>dokumentov</w:t>
            </w:r>
            <w:r w:rsidR="00DE76F8">
              <w:t>;</w:t>
            </w:r>
            <w:r w:rsidR="00271BF0" w:rsidRPr="00B55845">
              <w:t xml:space="preserve"> učinkovitejše izvajanje zdravstvenih storitev</w:t>
            </w:r>
            <w:r w:rsidR="00DE76F8">
              <w:t>;</w:t>
            </w:r>
            <w:r w:rsidR="00ED746D">
              <w:t xml:space="preserve"> </w:t>
            </w:r>
            <w:r w:rsidR="00DE76F8">
              <w:t xml:space="preserve">dostopnejše in hitrejše </w:t>
            </w:r>
            <w:r w:rsidR="00ED746D">
              <w:t>analize podatkov</w:t>
            </w:r>
            <w:r w:rsidR="00DE76F8">
              <w:t>; bolj</w:t>
            </w:r>
            <w:r w:rsidR="007F0926">
              <w:t>š</w:t>
            </w:r>
            <w:r w:rsidR="00DE76F8">
              <w:t>i</w:t>
            </w:r>
            <w:r w:rsidR="00436EA8">
              <w:t xml:space="preserve"> nadzor nad napotitvami in </w:t>
            </w:r>
            <w:r w:rsidR="00DE76F8">
              <w:t xml:space="preserve">pridobivanje </w:t>
            </w:r>
            <w:r w:rsidR="00436EA8">
              <w:t>statistik</w:t>
            </w:r>
            <w:r w:rsidR="00DE76F8">
              <w:t>e</w:t>
            </w:r>
            <w:r w:rsidR="00271BF0" w:rsidRPr="00B55845">
              <w:t>)</w:t>
            </w:r>
          </w:p>
          <w:p w14:paraId="51F255FE" w14:textId="1D6CD622" w:rsidR="00DE76F8" w:rsidRPr="00DE76F8" w:rsidRDefault="00B55845" w:rsidP="00DE76F8">
            <w:pPr>
              <w:ind w:left="272"/>
            </w:pPr>
            <w:r>
              <w:t xml:space="preserve">- </w:t>
            </w:r>
            <w:r w:rsidR="00271BF0" w:rsidRPr="00B55845">
              <w:t>Pacienti (</w:t>
            </w:r>
            <w:r w:rsidR="00DE76F8">
              <w:t xml:space="preserve">omogočen </w:t>
            </w:r>
            <w:r w:rsidR="00271BF0" w:rsidRPr="00B55845">
              <w:t>vpogled v čakalne vrste</w:t>
            </w:r>
            <w:r w:rsidR="00DE76F8">
              <w:t>;</w:t>
            </w:r>
            <w:r w:rsidR="00271BF0" w:rsidRPr="00B55845">
              <w:t xml:space="preserve"> izboljšana in poenostavljena možnost naročanja pri zdravniku</w:t>
            </w:r>
            <w:r w:rsidR="00DE76F8">
              <w:t>; omogočena lažja</w:t>
            </w:r>
            <w:r w:rsidR="00436EA8">
              <w:t xml:space="preserve"> izbira lokacije termina in izvajalca zdravstvene dejavnosti</w:t>
            </w:r>
            <w:r w:rsidR="00DE76F8">
              <w:t>;</w:t>
            </w:r>
            <w:r w:rsidR="00436EA8">
              <w:t xml:space="preserve"> možnost odpovedi termina in ponovnega naročila</w:t>
            </w:r>
            <w:r w:rsidR="00DE76F8">
              <w:t>; omogočeno</w:t>
            </w:r>
            <w:r w:rsidR="00436EA8">
              <w:t xml:space="preserve"> varno shranjeni podatki o napoti</w:t>
            </w:r>
            <w:r w:rsidR="007F0926">
              <w:t>t</w:t>
            </w:r>
            <w:r w:rsidR="00436EA8">
              <w:t>vi</w:t>
            </w:r>
            <w:r w:rsidR="00271BF0" w:rsidRPr="00B55845">
              <w:t>)</w:t>
            </w:r>
            <w:bookmarkEnd w:id="6"/>
          </w:p>
        </w:tc>
      </w:tr>
      <w:tr w:rsidR="00271BF0" w:rsidRPr="00702ABA" w14:paraId="1E572518" w14:textId="77777777" w:rsidTr="009E21BE">
        <w:trPr>
          <w:trHeight w:val="329"/>
          <w:jc w:val="center"/>
        </w:trPr>
        <w:tc>
          <w:tcPr>
            <w:tcW w:w="5000" w:type="pct"/>
            <w:tcBorders>
              <w:top w:val="single" w:sz="8" w:space="0" w:color="auto"/>
              <w:left w:val="single" w:sz="8" w:space="0" w:color="auto"/>
              <w:bottom w:val="nil"/>
              <w:right w:val="single" w:sz="8" w:space="0" w:color="000000"/>
            </w:tcBorders>
            <w:shd w:val="clear" w:color="000000" w:fill="E7E6E6"/>
            <w:vAlign w:val="center"/>
            <w:hideMark/>
          </w:tcPr>
          <w:p w14:paraId="39DE4057" w14:textId="77777777" w:rsidR="00271BF0" w:rsidRPr="00B55845" w:rsidRDefault="009E21BE" w:rsidP="00B55845">
            <w:pPr>
              <w:jc w:val="center"/>
              <w:rPr>
                <w:b/>
                <w:sz w:val="24"/>
                <w:szCs w:val="24"/>
              </w:rPr>
            </w:pPr>
            <w:r w:rsidRPr="00B55845">
              <w:rPr>
                <w:b/>
                <w:sz w:val="24"/>
                <w:szCs w:val="24"/>
              </w:rPr>
              <w:t>Obseg sprememb</w:t>
            </w:r>
            <w:r w:rsidR="00956E4F" w:rsidRPr="00B55845">
              <w:rPr>
                <w:b/>
                <w:sz w:val="24"/>
                <w:szCs w:val="24"/>
              </w:rPr>
              <w:t xml:space="preserve"> in kaj je bilo z njimi doseženo</w:t>
            </w:r>
          </w:p>
        </w:tc>
      </w:tr>
      <w:tr w:rsidR="00271BF0" w:rsidRPr="00702ABA" w14:paraId="34553D7D" w14:textId="77777777" w:rsidTr="009E21BE">
        <w:trPr>
          <w:trHeight w:val="1302"/>
          <w:jc w:val="center"/>
        </w:trPr>
        <w:tc>
          <w:tcPr>
            <w:tcW w:w="5000" w:type="pct"/>
            <w:tcBorders>
              <w:top w:val="single" w:sz="8" w:space="0" w:color="auto"/>
              <w:left w:val="single" w:sz="8" w:space="0" w:color="auto"/>
              <w:bottom w:val="single" w:sz="8" w:space="0" w:color="auto"/>
              <w:right w:val="single" w:sz="8" w:space="0" w:color="000000"/>
            </w:tcBorders>
            <w:shd w:val="clear" w:color="auto" w:fill="auto"/>
            <w:vAlign w:val="center"/>
          </w:tcPr>
          <w:p w14:paraId="1036DB3E" w14:textId="77777777" w:rsidR="00271BF0" w:rsidRPr="00B55845" w:rsidRDefault="00271BF0" w:rsidP="00B55845">
            <w:pPr>
              <w:ind w:left="0"/>
              <w:rPr>
                <w:b/>
              </w:rPr>
            </w:pPr>
            <w:bookmarkStart w:id="7" w:name="_Hlk31109712"/>
            <w:proofErr w:type="spellStart"/>
            <w:r w:rsidRPr="00B55845">
              <w:rPr>
                <w:b/>
              </w:rPr>
              <w:lastRenderedPageBreak/>
              <w:t>eRecept</w:t>
            </w:r>
            <w:proofErr w:type="spellEnd"/>
          </w:p>
          <w:p w14:paraId="2385A4FA" w14:textId="3B5BFAF5" w:rsidR="00956E4F" w:rsidRPr="00B55845" w:rsidRDefault="00956E4F" w:rsidP="00B55845">
            <w:r w:rsidRPr="00B55845">
              <w:t>Vzpostavljena je nova elektronska rešitev predpisovanja in elektronske izdaje zdravil (</w:t>
            </w:r>
            <w:proofErr w:type="spellStart"/>
            <w:r w:rsidRPr="00B55845">
              <w:t>eRecept</w:t>
            </w:r>
            <w:proofErr w:type="spellEnd"/>
            <w:r w:rsidRPr="00B55845">
              <w:t>), ki podpira celoten proces od predpisovanja do izdaje zdravil na belem in zelenem receptu. Ključn</w:t>
            </w:r>
            <w:r w:rsidR="00DE76F8">
              <w:t>e</w:t>
            </w:r>
            <w:r w:rsidRPr="00B55845">
              <w:t xml:space="preserve"> sprememb</w:t>
            </w:r>
            <w:r w:rsidR="00DE76F8">
              <w:t>e so</w:t>
            </w:r>
            <w:r w:rsidRPr="00B55845">
              <w:t xml:space="preserve"> varnejše, učinkovitejše in preglednejše predpisovanj</w:t>
            </w:r>
            <w:r w:rsidR="00DE76F8">
              <w:t>e</w:t>
            </w:r>
            <w:r w:rsidRPr="00B55845">
              <w:t xml:space="preserve"> in izdajanj</w:t>
            </w:r>
            <w:r w:rsidR="00DE76F8">
              <w:t>e</w:t>
            </w:r>
            <w:r w:rsidRPr="00B55845">
              <w:t xml:space="preserve"> zdravil s poudarkom na zmanjšanih administrativnih obveznostih, predvsem za zdravnike kot tudi za farmacevte.</w:t>
            </w:r>
          </w:p>
          <w:p w14:paraId="5916E149" w14:textId="77777777" w:rsidR="00956E4F" w:rsidRPr="00B55845" w:rsidRDefault="00956E4F" w:rsidP="00B55845">
            <w:pPr>
              <w:rPr>
                <w:b/>
              </w:rPr>
            </w:pPr>
            <w:proofErr w:type="spellStart"/>
            <w:r w:rsidRPr="00B55845">
              <w:rPr>
                <w:b/>
              </w:rPr>
              <w:t>eNaročanje</w:t>
            </w:r>
            <w:proofErr w:type="spellEnd"/>
          </w:p>
          <w:p w14:paraId="5DCD9EE2" w14:textId="5099CB82" w:rsidR="009E21BE" w:rsidRPr="00B55845" w:rsidRDefault="00956E4F" w:rsidP="006E0A5F">
            <w:r w:rsidRPr="00B55845">
              <w:t xml:space="preserve">Z namenom hitrejšega in učinkovitejšega naročanja na zdravstvene storitve je vzpostavljena nova elektronska rešitev predpisovanja napotnice v elektronski obliki (e-napotnica). Celoten sistem </w:t>
            </w:r>
            <w:proofErr w:type="spellStart"/>
            <w:r w:rsidRPr="00B55845">
              <w:t>eNaročanja</w:t>
            </w:r>
            <w:proofErr w:type="spellEnd"/>
            <w:r w:rsidRPr="00B55845">
              <w:t xml:space="preserve"> povečuje kvaliteto </w:t>
            </w:r>
            <w:r w:rsidR="006E0A5F">
              <w:t>obravnave</w:t>
            </w:r>
            <w:r w:rsidRPr="00B55845">
              <w:t xml:space="preserve"> pacientov</w:t>
            </w:r>
            <w:r w:rsidR="009E21BE" w:rsidRPr="00B55845">
              <w:t xml:space="preserve"> s povečano kakovostjo prenosa informacij</w:t>
            </w:r>
            <w:r w:rsidR="00B55845">
              <w:t xml:space="preserve"> in manj administrativnega dela. </w:t>
            </w:r>
            <w:r w:rsidR="005E6C29">
              <w:t>Dodana vrednost za pacienta je</w:t>
            </w:r>
            <w:r w:rsidR="009E21BE" w:rsidRPr="00B55845">
              <w:t xml:space="preserve"> celovit pregled</w:t>
            </w:r>
            <w:r w:rsidR="005E6C29">
              <w:t xml:space="preserve"> </w:t>
            </w:r>
            <w:r w:rsidR="009E21BE" w:rsidRPr="00B55845">
              <w:t>nad možnimi izvajalci, možnost izbire primernega izvajalca in nenazadnje tudi pregled</w:t>
            </w:r>
            <w:r w:rsidR="005E6C29">
              <w:t xml:space="preserve"> nad</w:t>
            </w:r>
            <w:r w:rsidR="009E21BE" w:rsidRPr="00B55845">
              <w:t xml:space="preserve"> čakalni</w:t>
            </w:r>
            <w:r w:rsidR="005E6C29">
              <w:t>mi</w:t>
            </w:r>
            <w:r w:rsidR="009E21BE" w:rsidRPr="00B55845">
              <w:t xml:space="preserve"> vrst</w:t>
            </w:r>
            <w:r w:rsidR="005E6C29">
              <w:t>ami</w:t>
            </w:r>
            <w:r w:rsidR="009E21BE" w:rsidRPr="00B55845">
              <w:t>.</w:t>
            </w:r>
            <w:bookmarkEnd w:id="7"/>
          </w:p>
        </w:tc>
      </w:tr>
    </w:tbl>
    <w:p w14:paraId="4524A1C7" w14:textId="5812F4CF" w:rsidR="00271BF0" w:rsidRPr="00271BF0" w:rsidRDefault="00271BF0" w:rsidP="009E21BE">
      <w:pPr>
        <w:ind w:left="0"/>
      </w:pPr>
    </w:p>
    <w:p w14:paraId="295F2011" w14:textId="6A4680CA" w:rsidR="00B779A6" w:rsidRDefault="00E7034B" w:rsidP="00B779A6">
      <w:pPr>
        <w:keepNext/>
        <w:rPr>
          <w:rFonts w:asciiTheme="minorHAnsi" w:hAnsiTheme="minorHAnsi"/>
        </w:rPr>
      </w:pPr>
      <w:r>
        <w:rPr>
          <w:noProof/>
          <w:lang w:eastAsia="sl-SI"/>
        </w:rPr>
        <w:drawing>
          <wp:anchor distT="0" distB="0" distL="114300" distR="114300" simplePos="0" relativeHeight="251675136" behindDoc="1" locked="0" layoutInCell="1" allowOverlap="1" wp14:anchorId="70912267" wp14:editId="3C9BBC12">
            <wp:simplePos x="0" y="0"/>
            <wp:positionH relativeFrom="column">
              <wp:posOffset>766445</wp:posOffset>
            </wp:positionH>
            <wp:positionV relativeFrom="paragraph">
              <wp:posOffset>85725</wp:posOffset>
            </wp:positionV>
            <wp:extent cx="4038600" cy="2389505"/>
            <wp:effectExtent l="0" t="0" r="19050" b="10795"/>
            <wp:wrapTight wrapText="bothSides">
              <wp:wrapPolygon edited="0">
                <wp:start x="0" y="0"/>
                <wp:lineTo x="0" y="21525"/>
                <wp:lineTo x="21600" y="21525"/>
                <wp:lineTo x="21600" y="0"/>
                <wp:lineTo x="0" y="0"/>
              </wp:wrapPolygon>
            </wp:wrapTight>
            <wp:docPr id="1" name="Chart 1" descr="Graf prikazuje oceno prihrankov eRecepta po letih."/>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anchor>
        </w:drawing>
      </w:r>
    </w:p>
    <w:p w14:paraId="415DFEAC" w14:textId="77777777" w:rsidR="00177BA4" w:rsidRDefault="00177BA4" w:rsidP="00B779A6">
      <w:pPr>
        <w:keepNext/>
        <w:rPr>
          <w:rFonts w:asciiTheme="minorHAnsi" w:hAnsiTheme="minorHAnsi"/>
        </w:rPr>
      </w:pPr>
    </w:p>
    <w:p w14:paraId="4DFFE5CC" w14:textId="77777777" w:rsidR="00177BA4" w:rsidRDefault="00177BA4" w:rsidP="00B779A6">
      <w:pPr>
        <w:keepNext/>
        <w:rPr>
          <w:rFonts w:asciiTheme="minorHAnsi" w:hAnsiTheme="minorHAnsi"/>
        </w:rPr>
      </w:pPr>
    </w:p>
    <w:p w14:paraId="6D1FB0BA" w14:textId="77777777" w:rsidR="00177BA4" w:rsidRDefault="00177BA4" w:rsidP="00B779A6">
      <w:pPr>
        <w:keepNext/>
        <w:rPr>
          <w:rFonts w:asciiTheme="minorHAnsi" w:hAnsiTheme="minorHAnsi"/>
        </w:rPr>
      </w:pPr>
    </w:p>
    <w:p w14:paraId="73CBC5CE" w14:textId="77777777" w:rsidR="00177BA4" w:rsidRDefault="00177BA4" w:rsidP="00B779A6">
      <w:pPr>
        <w:keepNext/>
        <w:rPr>
          <w:rFonts w:asciiTheme="minorHAnsi" w:hAnsiTheme="minorHAnsi"/>
        </w:rPr>
      </w:pPr>
    </w:p>
    <w:p w14:paraId="6B7061F3" w14:textId="77777777" w:rsidR="00177BA4" w:rsidRDefault="00177BA4" w:rsidP="00B779A6">
      <w:pPr>
        <w:keepNext/>
        <w:rPr>
          <w:rFonts w:asciiTheme="minorHAnsi" w:hAnsiTheme="minorHAnsi"/>
        </w:rPr>
      </w:pPr>
    </w:p>
    <w:p w14:paraId="104B20D3" w14:textId="77777777" w:rsidR="00E7034B" w:rsidRPr="00E7034B" w:rsidRDefault="00E7034B" w:rsidP="00E7034B">
      <w:bookmarkStart w:id="8" w:name="_Toc16159373"/>
    </w:p>
    <w:p w14:paraId="2D36FB32" w14:textId="77777777" w:rsidR="00E7034B" w:rsidRDefault="00DE76F8" w:rsidP="00DE76F8">
      <w:pPr>
        <w:pStyle w:val="Napis"/>
        <w:ind w:left="1418" w:firstLine="567"/>
        <w:rPr>
          <w:rFonts w:asciiTheme="minorHAnsi" w:hAnsiTheme="minorHAnsi"/>
        </w:rPr>
      </w:pPr>
      <w:r>
        <w:rPr>
          <w:rFonts w:asciiTheme="minorHAnsi" w:hAnsiTheme="minorHAnsi"/>
        </w:rPr>
        <w:t xml:space="preserve">                   </w:t>
      </w:r>
      <w:r w:rsidR="00E7034B">
        <w:rPr>
          <w:rFonts w:asciiTheme="minorHAnsi" w:hAnsiTheme="minorHAnsi"/>
        </w:rPr>
        <w:t xml:space="preserve">                </w:t>
      </w:r>
    </w:p>
    <w:p w14:paraId="19639F70" w14:textId="0FA4979C" w:rsidR="00B779A6" w:rsidRDefault="00E7034B" w:rsidP="00E7034B">
      <w:pPr>
        <w:pStyle w:val="Napis"/>
        <w:ind w:left="0"/>
        <w:rPr>
          <w:rFonts w:asciiTheme="minorHAnsi" w:hAnsiTheme="minorHAnsi"/>
        </w:rPr>
      </w:pPr>
      <w:r>
        <w:rPr>
          <w:rFonts w:asciiTheme="minorHAnsi" w:hAnsiTheme="minorHAnsi"/>
        </w:rPr>
        <w:t xml:space="preserve">                                </w:t>
      </w:r>
      <w:r w:rsidR="00B779A6" w:rsidRPr="00B779A6">
        <w:rPr>
          <w:rFonts w:asciiTheme="minorHAnsi" w:hAnsiTheme="minorHAnsi"/>
        </w:rPr>
        <w:t xml:space="preserve">Graf </w:t>
      </w:r>
      <w:r w:rsidR="00B779A6" w:rsidRPr="00B779A6">
        <w:rPr>
          <w:rFonts w:asciiTheme="minorHAnsi" w:hAnsiTheme="minorHAnsi"/>
        </w:rPr>
        <w:fldChar w:fldCharType="begin"/>
      </w:r>
      <w:r w:rsidR="00B779A6" w:rsidRPr="00B779A6">
        <w:rPr>
          <w:rFonts w:asciiTheme="minorHAnsi" w:hAnsiTheme="minorHAnsi"/>
        </w:rPr>
        <w:instrText xml:space="preserve"> SEQ Graf \* ARABIC </w:instrText>
      </w:r>
      <w:r w:rsidR="00B779A6" w:rsidRPr="00B779A6">
        <w:rPr>
          <w:rFonts w:asciiTheme="minorHAnsi" w:hAnsiTheme="minorHAnsi"/>
        </w:rPr>
        <w:fldChar w:fldCharType="separate"/>
      </w:r>
      <w:r w:rsidR="009C034D">
        <w:rPr>
          <w:rFonts w:asciiTheme="minorHAnsi" w:hAnsiTheme="minorHAnsi"/>
          <w:noProof/>
        </w:rPr>
        <w:t>1</w:t>
      </w:r>
      <w:r w:rsidR="00B779A6" w:rsidRPr="00B779A6">
        <w:rPr>
          <w:rFonts w:asciiTheme="minorHAnsi" w:hAnsiTheme="minorHAnsi"/>
        </w:rPr>
        <w:fldChar w:fldCharType="end"/>
      </w:r>
      <w:r w:rsidR="00B779A6" w:rsidRPr="00B779A6">
        <w:rPr>
          <w:rFonts w:asciiTheme="minorHAnsi" w:hAnsiTheme="minorHAnsi"/>
        </w:rPr>
        <w:t xml:space="preserve">: Ocena prihrankov </w:t>
      </w:r>
      <w:proofErr w:type="spellStart"/>
      <w:r w:rsidR="00B779A6" w:rsidRPr="00B779A6">
        <w:rPr>
          <w:rFonts w:asciiTheme="minorHAnsi" w:hAnsiTheme="minorHAnsi"/>
        </w:rPr>
        <w:t>eRecepta</w:t>
      </w:r>
      <w:proofErr w:type="spellEnd"/>
      <w:r w:rsidR="00B779A6" w:rsidRPr="00B779A6">
        <w:rPr>
          <w:rFonts w:asciiTheme="minorHAnsi" w:hAnsiTheme="minorHAnsi"/>
        </w:rPr>
        <w:t xml:space="preserve"> po letih</w:t>
      </w:r>
      <w:bookmarkEnd w:id="8"/>
    </w:p>
    <w:p w14:paraId="1DE85D96" w14:textId="77777777" w:rsidR="00177BA4" w:rsidRPr="00177BA4" w:rsidRDefault="00D1068E" w:rsidP="00DE76F8">
      <w:pPr>
        <w:ind w:left="0"/>
      </w:pPr>
      <w:r>
        <w:rPr>
          <w:noProof/>
          <w:lang w:eastAsia="sl-SI"/>
        </w:rPr>
        <w:drawing>
          <wp:anchor distT="0" distB="0" distL="114300" distR="114300" simplePos="0" relativeHeight="251680256" behindDoc="1" locked="0" layoutInCell="1" allowOverlap="1" wp14:anchorId="13B8A23C" wp14:editId="125F75A1">
            <wp:simplePos x="0" y="0"/>
            <wp:positionH relativeFrom="column">
              <wp:posOffset>789940</wp:posOffset>
            </wp:positionH>
            <wp:positionV relativeFrom="paragraph">
              <wp:posOffset>213360</wp:posOffset>
            </wp:positionV>
            <wp:extent cx="4018915" cy="2710815"/>
            <wp:effectExtent l="0" t="0" r="19685" b="13335"/>
            <wp:wrapTight wrapText="bothSides">
              <wp:wrapPolygon edited="0">
                <wp:start x="0" y="0"/>
                <wp:lineTo x="0" y="21554"/>
                <wp:lineTo x="21603" y="21554"/>
                <wp:lineTo x="21603" y="0"/>
                <wp:lineTo x="0" y="0"/>
              </wp:wrapPolygon>
            </wp:wrapTight>
            <wp:docPr id="2" name="Chart 2" descr="Graf prikazuje oceno prihrankov eNaročanja po letih.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765B16EC" w14:textId="77777777" w:rsidR="00AB2AAD" w:rsidRPr="00B779A6" w:rsidRDefault="00AB2AAD" w:rsidP="00B779A6">
      <w:pPr>
        <w:rPr>
          <w:rFonts w:asciiTheme="minorHAnsi" w:hAnsiTheme="minorHAnsi"/>
          <w:lang w:eastAsia="sl-SI"/>
        </w:rPr>
      </w:pPr>
    </w:p>
    <w:p w14:paraId="1F8B529C" w14:textId="77777777" w:rsidR="009E21BE" w:rsidRDefault="009E21BE" w:rsidP="00E6167E">
      <w:pPr>
        <w:pStyle w:val="Napis"/>
        <w:rPr>
          <w:rFonts w:asciiTheme="minorHAnsi" w:hAnsiTheme="minorHAnsi"/>
        </w:rPr>
      </w:pPr>
      <w:bookmarkStart w:id="9" w:name="_Toc16159374"/>
    </w:p>
    <w:p w14:paraId="3EECF813" w14:textId="77777777" w:rsidR="009E21BE" w:rsidRDefault="009E21BE" w:rsidP="00E6167E">
      <w:pPr>
        <w:pStyle w:val="Napis"/>
        <w:rPr>
          <w:rFonts w:asciiTheme="minorHAnsi" w:hAnsiTheme="minorHAnsi"/>
        </w:rPr>
      </w:pPr>
    </w:p>
    <w:p w14:paraId="23F5BCBB" w14:textId="77777777" w:rsidR="009E21BE" w:rsidRDefault="009E21BE" w:rsidP="00E6167E">
      <w:pPr>
        <w:pStyle w:val="Napis"/>
        <w:rPr>
          <w:rFonts w:asciiTheme="minorHAnsi" w:hAnsiTheme="minorHAnsi"/>
        </w:rPr>
      </w:pPr>
    </w:p>
    <w:p w14:paraId="255624E2" w14:textId="77777777" w:rsidR="009E21BE" w:rsidRDefault="009E21BE" w:rsidP="00E6167E">
      <w:pPr>
        <w:pStyle w:val="Napis"/>
        <w:rPr>
          <w:rFonts w:asciiTheme="minorHAnsi" w:hAnsiTheme="minorHAnsi"/>
        </w:rPr>
      </w:pPr>
    </w:p>
    <w:p w14:paraId="74D1A87F" w14:textId="77777777" w:rsidR="009E21BE" w:rsidRDefault="009E21BE" w:rsidP="00E6167E">
      <w:pPr>
        <w:pStyle w:val="Napis"/>
        <w:rPr>
          <w:rFonts w:asciiTheme="minorHAnsi" w:hAnsiTheme="minorHAnsi"/>
        </w:rPr>
      </w:pPr>
    </w:p>
    <w:p w14:paraId="2A3A0B65" w14:textId="77777777" w:rsidR="009E21BE" w:rsidRDefault="009E21BE" w:rsidP="00E6167E">
      <w:pPr>
        <w:pStyle w:val="Napis"/>
        <w:rPr>
          <w:rFonts w:asciiTheme="minorHAnsi" w:hAnsiTheme="minorHAnsi"/>
        </w:rPr>
      </w:pPr>
    </w:p>
    <w:p w14:paraId="0FD3F3E4" w14:textId="77777777" w:rsidR="009E21BE" w:rsidRDefault="009E21BE" w:rsidP="00E6167E">
      <w:pPr>
        <w:pStyle w:val="Napis"/>
        <w:rPr>
          <w:rFonts w:asciiTheme="minorHAnsi" w:hAnsiTheme="minorHAnsi"/>
        </w:rPr>
      </w:pPr>
    </w:p>
    <w:p w14:paraId="51402F45" w14:textId="77777777" w:rsidR="009E21BE" w:rsidRDefault="009E21BE" w:rsidP="00E6167E">
      <w:pPr>
        <w:pStyle w:val="Napis"/>
        <w:rPr>
          <w:rFonts w:asciiTheme="minorHAnsi" w:hAnsiTheme="minorHAnsi"/>
        </w:rPr>
      </w:pPr>
    </w:p>
    <w:p w14:paraId="22837094" w14:textId="77777777" w:rsidR="009E21BE" w:rsidRDefault="009E21BE" w:rsidP="00DE76F8">
      <w:pPr>
        <w:pStyle w:val="Napis"/>
        <w:ind w:left="0"/>
        <w:rPr>
          <w:rFonts w:asciiTheme="minorHAnsi" w:hAnsiTheme="minorHAnsi"/>
        </w:rPr>
      </w:pPr>
    </w:p>
    <w:p w14:paraId="612EEAEC" w14:textId="707B7136" w:rsidR="009E21BE" w:rsidRPr="00E7034B" w:rsidRDefault="00E7034B" w:rsidP="00E7034B">
      <w:pPr>
        <w:pStyle w:val="Napis"/>
        <w:ind w:left="703" w:firstLine="713"/>
        <w:rPr>
          <w:rFonts w:asciiTheme="minorHAnsi" w:hAnsiTheme="minorHAnsi"/>
        </w:rPr>
      </w:pPr>
      <w:r>
        <w:rPr>
          <w:rFonts w:asciiTheme="minorHAnsi" w:hAnsiTheme="minorHAnsi"/>
        </w:rPr>
        <w:t xml:space="preserve">   </w:t>
      </w:r>
      <w:r w:rsidR="00B779A6" w:rsidRPr="00B779A6">
        <w:rPr>
          <w:rFonts w:asciiTheme="minorHAnsi" w:hAnsiTheme="minorHAnsi"/>
        </w:rPr>
        <w:t xml:space="preserve">Graf </w:t>
      </w:r>
      <w:r w:rsidR="00B779A6" w:rsidRPr="00B779A6">
        <w:rPr>
          <w:rFonts w:asciiTheme="minorHAnsi" w:hAnsiTheme="minorHAnsi"/>
        </w:rPr>
        <w:fldChar w:fldCharType="begin"/>
      </w:r>
      <w:r w:rsidR="00B779A6" w:rsidRPr="00B779A6">
        <w:rPr>
          <w:rFonts w:asciiTheme="minorHAnsi" w:hAnsiTheme="minorHAnsi"/>
        </w:rPr>
        <w:instrText xml:space="preserve"> SEQ Graf \* ARABIC </w:instrText>
      </w:r>
      <w:r w:rsidR="00B779A6" w:rsidRPr="00B779A6">
        <w:rPr>
          <w:rFonts w:asciiTheme="minorHAnsi" w:hAnsiTheme="minorHAnsi"/>
        </w:rPr>
        <w:fldChar w:fldCharType="separate"/>
      </w:r>
      <w:r w:rsidR="009C034D">
        <w:rPr>
          <w:rFonts w:asciiTheme="minorHAnsi" w:hAnsiTheme="minorHAnsi"/>
          <w:noProof/>
        </w:rPr>
        <w:t>2</w:t>
      </w:r>
      <w:r w:rsidR="00B779A6" w:rsidRPr="00B779A6">
        <w:rPr>
          <w:rFonts w:asciiTheme="minorHAnsi" w:hAnsiTheme="minorHAnsi"/>
        </w:rPr>
        <w:fldChar w:fldCharType="end"/>
      </w:r>
      <w:r w:rsidR="00B779A6" w:rsidRPr="00B779A6">
        <w:rPr>
          <w:rFonts w:asciiTheme="minorHAnsi" w:hAnsiTheme="minorHAnsi"/>
        </w:rPr>
        <w:t xml:space="preserve">: Ocena prihrankov </w:t>
      </w:r>
      <w:proofErr w:type="spellStart"/>
      <w:r w:rsidR="00B779A6" w:rsidRPr="00B779A6">
        <w:rPr>
          <w:rFonts w:asciiTheme="minorHAnsi" w:hAnsiTheme="minorHAnsi"/>
        </w:rPr>
        <w:t>e</w:t>
      </w:r>
      <w:r w:rsidR="00470C47" w:rsidRPr="00B779A6">
        <w:rPr>
          <w:rFonts w:asciiTheme="minorHAnsi" w:hAnsiTheme="minorHAnsi"/>
        </w:rPr>
        <w:t>N</w:t>
      </w:r>
      <w:r w:rsidR="00470C47">
        <w:rPr>
          <w:rFonts w:asciiTheme="minorHAnsi" w:hAnsiTheme="minorHAnsi"/>
        </w:rPr>
        <w:t>aročanja</w:t>
      </w:r>
      <w:proofErr w:type="spellEnd"/>
      <w:r w:rsidR="00B779A6" w:rsidRPr="00B779A6">
        <w:rPr>
          <w:rFonts w:asciiTheme="minorHAnsi" w:hAnsiTheme="minorHAnsi"/>
        </w:rPr>
        <w:t xml:space="preserve"> po letih</w:t>
      </w:r>
      <w:bookmarkEnd w:id="9"/>
    </w:p>
    <w:sdt>
      <w:sdtPr>
        <w:rPr>
          <w:rFonts w:asciiTheme="minorHAnsi" w:eastAsiaTheme="minorHAnsi" w:hAnsiTheme="minorHAnsi" w:cstheme="minorBidi"/>
          <w:b w:val="0"/>
          <w:bCs w:val="0"/>
          <w:smallCaps w:val="0"/>
          <w:color w:val="auto"/>
          <w:sz w:val="20"/>
          <w:szCs w:val="20"/>
          <w:lang w:eastAsia="en-US"/>
        </w:rPr>
        <w:id w:val="1157505066"/>
        <w:docPartObj>
          <w:docPartGallery w:val="Table of Contents"/>
          <w:docPartUnique/>
        </w:docPartObj>
      </w:sdtPr>
      <w:sdtEndPr>
        <w:rPr>
          <w:rFonts w:ascii="Arial Narrow" w:hAnsi="Arial Narrow"/>
          <w:sz w:val="22"/>
          <w:szCs w:val="22"/>
        </w:rPr>
      </w:sdtEndPr>
      <w:sdtContent>
        <w:p w14:paraId="5FF73FCA" w14:textId="77777777" w:rsidR="000B3222" w:rsidRPr="00D81CE0" w:rsidRDefault="000B3222" w:rsidP="00D81CE0">
          <w:pPr>
            <w:pStyle w:val="NaslovTOC"/>
            <w:numPr>
              <w:ilvl w:val="0"/>
              <w:numId w:val="0"/>
            </w:numPr>
            <w:pBdr>
              <w:bottom w:val="none" w:sz="0" w:space="0" w:color="auto"/>
            </w:pBdr>
            <w:spacing w:before="0" w:after="120"/>
            <w:ind w:left="432" w:hanging="432"/>
            <w:rPr>
              <w:bCs w:val="0"/>
              <w:smallCaps w:val="0"/>
              <w:color w:val="2F5496" w:themeColor="accent1" w:themeShade="BF"/>
              <w:sz w:val="24"/>
              <w:szCs w:val="24"/>
              <w:lang w:eastAsia="en-US"/>
            </w:rPr>
          </w:pPr>
          <w:r w:rsidRPr="00D81CE0">
            <w:rPr>
              <w:bCs w:val="0"/>
              <w:smallCaps w:val="0"/>
              <w:color w:val="2F5496" w:themeColor="accent1" w:themeShade="BF"/>
              <w:sz w:val="24"/>
              <w:szCs w:val="24"/>
              <w:lang w:eastAsia="en-US"/>
            </w:rPr>
            <w:t>Kazalo vsebine</w:t>
          </w:r>
        </w:p>
        <w:p w14:paraId="2B572357" w14:textId="5B0E718E" w:rsidR="006C54FC" w:rsidRDefault="00D81CE0">
          <w:pPr>
            <w:pStyle w:val="Kazalovsebine1"/>
            <w:tabs>
              <w:tab w:val="right" w:leader="dot" w:pos="9060"/>
            </w:tabs>
            <w:rPr>
              <w:rFonts w:asciiTheme="minorHAnsi" w:eastAsiaTheme="minorEastAsia" w:hAnsiTheme="minorHAnsi"/>
              <w:b w:val="0"/>
              <w:bCs w:val="0"/>
              <w:caps w:val="0"/>
              <w:noProof/>
              <w:sz w:val="22"/>
              <w:szCs w:val="22"/>
              <w:lang w:eastAsia="sl-SI"/>
            </w:rPr>
          </w:pPr>
          <w:r w:rsidRPr="00D81CE0">
            <w:rPr>
              <w:rFonts w:ascii="Arial Narrow" w:eastAsia="Century Gothic" w:hAnsi="Arial Narrow" w:cs="Century Gothic"/>
              <w:b w:val="0"/>
              <w:bCs w:val="0"/>
              <w:caps w:val="0"/>
              <w:sz w:val="22"/>
              <w:szCs w:val="22"/>
              <w:lang w:eastAsia="sl-SI"/>
            </w:rPr>
            <w:fldChar w:fldCharType="begin"/>
          </w:r>
          <w:r w:rsidRPr="00D81CE0">
            <w:rPr>
              <w:rFonts w:ascii="Arial Narrow" w:eastAsia="Century Gothic" w:hAnsi="Arial Narrow" w:cs="Century Gothic"/>
              <w:b w:val="0"/>
              <w:bCs w:val="0"/>
              <w:caps w:val="0"/>
              <w:sz w:val="22"/>
              <w:szCs w:val="22"/>
              <w:lang w:eastAsia="sl-SI"/>
            </w:rPr>
            <w:instrText xml:space="preserve"> TOC \o "1-3" \h \z \u </w:instrText>
          </w:r>
          <w:r w:rsidRPr="00D81CE0">
            <w:rPr>
              <w:rFonts w:ascii="Arial Narrow" w:eastAsia="Century Gothic" w:hAnsi="Arial Narrow" w:cs="Century Gothic"/>
              <w:b w:val="0"/>
              <w:bCs w:val="0"/>
              <w:caps w:val="0"/>
              <w:sz w:val="22"/>
              <w:szCs w:val="22"/>
              <w:lang w:eastAsia="sl-SI"/>
            </w:rPr>
            <w:fldChar w:fldCharType="separate"/>
          </w:r>
          <w:hyperlink w:anchor="_Toc17277840" w:history="1">
            <w:r w:rsidR="006C54FC" w:rsidRPr="003B6682">
              <w:rPr>
                <w:rStyle w:val="Hiperpovezava"/>
                <w:noProof/>
              </w:rPr>
              <w:t>Povzetek glavnih ugotovitev ter zaključkov analize</w:t>
            </w:r>
            <w:r w:rsidR="006C54FC">
              <w:rPr>
                <w:noProof/>
                <w:webHidden/>
              </w:rPr>
              <w:tab/>
            </w:r>
            <w:r w:rsidR="006C54FC">
              <w:rPr>
                <w:noProof/>
                <w:webHidden/>
              </w:rPr>
              <w:fldChar w:fldCharType="begin"/>
            </w:r>
            <w:r w:rsidR="006C54FC">
              <w:rPr>
                <w:noProof/>
                <w:webHidden/>
              </w:rPr>
              <w:instrText xml:space="preserve"> PAGEREF _Toc17277840 \h </w:instrText>
            </w:r>
            <w:r w:rsidR="006C54FC">
              <w:rPr>
                <w:noProof/>
                <w:webHidden/>
              </w:rPr>
            </w:r>
            <w:r w:rsidR="006C54FC">
              <w:rPr>
                <w:noProof/>
                <w:webHidden/>
              </w:rPr>
              <w:fldChar w:fldCharType="separate"/>
            </w:r>
            <w:r w:rsidR="009C034D">
              <w:rPr>
                <w:noProof/>
                <w:webHidden/>
              </w:rPr>
              <w:t>2</w:t>
            </w:r>
            <w:r w:rsidR="006C54FC">
              <w:rPr>
                <w:noProof/>
                <w:webHidden/>
              </w:rPr>
              <w:fldChar w:fldCharType="end"/>
            </w:r>
          </w:hyperlink>
        </w:p>
        <w:p w14:paraId="48F39D37" w14:textId="02546D6C" w:rsidR="006C54FC" w:rsidRDefault="006C54FC">
          <w:pPr>
            <w:pStyle w:val="Kazalovsebine2"/>
            <w:tabs>
              <w:tab w:val="right" w:leader="dot" w:pos="9060"/>
            </w:tabs>
            <w:rPr>
              <w:rFonts w:eastAsiaTheme="minorEastAsia"/>
              <w:b w:val="0"/>
              <w:bCs w:val="0"/>
              <w:noProof/>
              <w:sz w:val="22"/>
              <w:szCs w:val="22"/>
              <w:lang w:eastAsia="sl-SI"/>
            </w:rPr>
          </w:pPr>
          <w:hyperlink w:anchor="_Toc17277841" w:history="1">
            <w:r w:rsidRPr="003B6682">
              <w:rPr>
                <w:rStyle w:val="Hiperpovezava"/>
                <w:noProof/>
              </w:rPr>
              <w:t>Kazalo tabel</w:t>
            </w:r>
            <w:r>
              <w:rPr>
                <w:noProof/>
                <w:webHidden/>
              </w:rPr>
              <w:tab/>
            </w:r>
            <w:r>
              <w:rPr>
                <w:noProof/>
                <w:webHidden/>
              </w:rPr>
              <w:fldChar w:fldCharType="begin"/>
            </w:r>
            <w:r>
              <w:rPr>
                <w:noProof/>
                <w:webHidden/>
              </w:rPr>
              <w:instrText xml:space="preserve"> PAGEREF _Toc17277841 \h </w:instrText>
            </w:r>
            <w:r>
              <w:rPr>
                <w:noProof/>
                <w:webHidden/>
              </w:rPr>
            </w:r>
            <w:r>
              <w:rPr>
                <w:noProof/>
                <w:webHidden/>
              </w:rPr>
              <w:fldChar w:fldCharType="separate"/>
            </w:r>
            <w:r w:rsidR="009C034D">
              <w:rPr>
                <w:noProof/>
                <w:webHidden/>
              </w:rPr>
              <w:t>6</w:t>
            </w:r>
            <w:r>
              <w:rPr>
                <w:noProof/>
                <w:webHidden/>
              </w:rPr>
              <w:fldChar w:fldCharType="end"/>
            </w:r>
          </w:hyperlink>
        </w:p>
        <w:p w14:paraId="44E3344D" w14:textId="3B5936C1" w:rsidR="006C54FC" w:rsidRDefault="006C54FC">
          <w:pPr>
            <w:pStyle w:val="Kazalovsebine2"/>
            <w:tabs>
              <w:tab w:val="right" w:leader="dot" w:pos="9060"/>
            </w:tabs>
            <w:rPr>
              <w:rFonts w:eastAsiaTheme="minorEastAsia"/>
              <w:b w:val="0"/>
              <w:bCs w:val="0"/>
              <w:noProof/>
              <w:sz w:val="22"/>
              <w:szCs w:val="22"/>
              <w:lang w:eastAsia="sl-SI"/>
            </w:rPr>
          </w:pPr>
          <w:hyperlink w:anchor="_Toc17277842" w:history="1">
            <w:r w:rsidRPr="003B6682">
              <w:rPr>
                <w:rStyle w:val="Hiperpovezava"/>
                <w:noProof/>
              </w:rPr>
              <w:t>Kazalo grafov</w:t>
            </w:r>
            <w:r>
              <w:rPr>
                <w:noProof/>
                <w:webHidden/>
              </w:rPr>
              <w:tab/>
            </w:r>
            <w:r>
              <w:rPr>
                <w:noProof/>
                <w:webHidden/>
              </w:rPr>
              <w:fldChar w:fldCharType="begin"/>
            </w:r>
            <w:r>
              <w:rPr>
                <w:noProof/>
                <w:webHidden/>
              </w:rPr>
              <w:instrText xml:space="preserve"> PAGEREF _Toc17277842 \h </w:instrText>
            </w:r>
            <w:r>
              <w:rPr>
                <w:noProof/>
                <w:webHidden/>
              </w:rPr>
            </w:r>
            <w:r>
              <w:rPr>
                <w:noProof/>
                <w:webHidden/>
              </w:rPr>
              <w:fldChar w:fldCharType="separate"/>
            </w:r>
            <w:r w:rsidR="009C034D">
              <w:rPr>
                <w:noProof/>
                <w:webHidden/>
              </w:rPr>
              <w:t>7</w:t>
            </w:r>
            <w:r>
              <w:rPr>
                <w:noProof/>
                <w:webHidden/>
              </w:rPr>
              <w:fldChar w:fldCharType="end"/>
            </w:r>
          </w:hyperlink>
        </w:p>
        <w:p w14:paraId="5B5A4856" w14:textId="6E120777" w:rsidR="006C54FC" w:rsidRDefault="006C54FC">
          <w:pPr>
            <w:pStyle w:val="Kazalovsebine1"/>
            <w:tabs>
              <w:tab w:val="left" w:pos="440"/>
              <w:tab w:val="right" w:leader="dot" w:pos="9060"/>
            </w:tabs>
            <w:rPr>
              <w:rFonts w:asciiTheme="minorHAnsi" w:eastAsiaTheme="minorEastAsia" w:hAnsiTheme="minorHAnsi"/>
              <w:b w:val="0"/>
              <w:bCs w:val="0"/>
              <w:caps w:val="0"/>
              <w:noProof/>
              <w:sz w:val="22"/>
              <w:szCs w:val="22"/>
              <w:lang w:eastAsia="sl-SI"/>
            </w:rPr>
          </w:pPr>
          <w:hyperlink w:anchor="_Toc17277843" w:history="1">
            <w:r w:rsidRPr="003B6682">
              <w:rPr>
                <w:rStyle w:val="Hiperpovezava"/>
                <w:noProof/>
              </w:rPr>
              <w:t>1</w:t>
            </w:r>
            <w:r>
              <w:rPr>
                <w:rFonts w:asciiTheme="minorHAnsi" w:eastAsiaTheme="minorEastAsia" w:hAnsiTheme="minorHAnsi"/>
                <w:b w:val="0"/>
                <w:bCs w:val="0"/>
                <w:caps w:val="0"/>
                <w:noProof/>
                <w:sz w:val="22"/>
                <w:szCs w:val="22"/>
                <w:lang w:eastAsia="sl-SI"/>
              </w:rPr>
              <w:tab/>
            </w:r>
            <w:r w:rsidRPr="003B6682">
              <w:rPr>
                <w:rStyle w:val="Hiperpovezava"/>
                <w:noProof/>
              </w:rPr>
              <w:t>Konceptualni okvir</w:t>
            </w:r>
            <w:r>
              <w:rPr>
                <w:noProof/>
                <w:webHidden/>
              </w:rPr>
              <w:tab/>
            </w:r>
            <w:r>
              <w:rPr>
                <w:noProof/>
                <w:webHidden/>
              </w:rPr>
              <w:fldChar w:fldCharType="begin"/>
            </w:r>
            <w:r>
              <w:rPr>
                <w:noProof/>
                <w:webHidden/>
              </w:rPr>
              <w:instrText xml:space="preserve"> PAGEREF _Toc17277843 \h </w:instrText>
            </w:r>
            <w:r>
              <w:rPr>
                <w:noProof/>
                <w:webHidden/>
              </w:rPr>
            </w:r>
            <w:r>
              <w:rPr>
                <w:noProof/>
                <w:webHidden/>
              </w:rPr>
              <w:fldChar w:fldCharType="separate"/>
            </w:r>
            <w:r w:rsidR="009C034D">
              <w:rPr>
                <w:noProof/>
                <w:webHidden/>
              </w:rPr>
              <w:t>8</w:t>
            </w:r>
            <w:r>
              <w:rPr>
                <w:noProof/>
                <w:webHidden/>
              </w:rPr>
              <w:fldChar w:fldCharType="end"/>
            </w:r>
          </w:hyperlink>
        </w:p>
        <w:p w14:paraId="3195E755" w14:textId="78730B6B" w:rsidR="006C54FC" w:rsidRDefault="006C54FC">
          <w:pPr>
            <w:pStyle w:val="Kazalovsebine2"/>
            <w:tabs>
              <w:tab w:val="left" w:pos="660"/>
              <w:tab w:val="right" w:leader="dot" w:pos="9060"/>
            </w:tabs>
            <w:rPr>
              <w:rFonts w:eastAsiaTheme="minorEastAsia"/>
              <w:b w:val="0"/>
              <w:bCs w:val="0"/>
              <w:noProof/>
              <w:sz w:val="22"/>
              <w:szCs w:val="22"/>
              <w:lang w:eastAsia="sl-SI"/>
            </w:rPr>
          </w:pPr>
          <w:hyperlink w:anchor="_Toc17277844" w:history="1">
            <w:r w:rsidRPr="003B6682">
              <w:rPr>
                <w:rStyle w:val="Hiperpovezava"/>
                <w:noProof/>
              </w:rPr>
              <w:t>1.1</w:t>
            </w:r>
            <w:r>
              <w:rPr>
                <w:rFonts w:eastAsiaTheme="minorEastAsia"/>
                <w:b w:val="0"/>
                <w:bCs w:val="0"/>
                <w:noProof/>
                <w:sz w:val="22"/>
                <w:szCs w:val="22"/>
                <w:lang w:eastAsia="sl-SI"/>
              </w:rPr>
              <w:tab/>
            </w:r>
            <w:r w:rsidRPr="003B6682">
              <w:rPr>
                <w:rStyle w:val="Hiperpovezava"/>
                <w:noProof/>
              </w:rPr>
              <w:t>Osnovne definicije</w:t>
            </w:r>
            <w:r>
              <w:rPr>
                <w:noProof/>
                <w:webHidden/>
              </w:rPr>
              <w:tab/>
            </w:r>
            <w:r>
              <w:rPr>
                <w:noProof/>
                <w:webHidden/>
              </w:rPr>
              <w:fldChar w:fldCharType="begin"/>
            </w:r>
            <w:r>
              <w:rPr>
                <w:noProof/>
                <w:webHidden/>
              </w:rPr>
              <w:instrText xml:space="preserve"> PAGEREF _Toc17277844 \h </w:instrText>
            </w:r>
            <w:r>
              <w:rPr>
                <w:noProof/>
                <w:webHidden/>
              </w:rPr>
            </w:r>
            <w:r>
              <w:rPr>
                <w:noProof/>
                <w:webHidden/>
              </w:rPr>
              <w:fldChar w:fldCharType="separate"/>
            </w:r>
            <w:r w:rsidR="009C034D">
              <w:rPr>
                <w:noProof/>
                <w:webHidden/>
              </w:rPr>
              <w:t>8</w:t>
            </w:r>
            <w:r>
              <w:rPr>
                <w:noProof/>
                <w:webHidden/>
              </w:rPr>
              <w:fldChar w:fldCharType="end"/>
            </w:r>
          </w:hyperlink>
        </w:p>
        <w:p w14:paraId="5ED8646B" w14:textId="7B3C2905" w:rsidR="006C54FC" w:rsidRDefault="006C54FC">
          <w:pPr>
            <w:pStyle w:val="Kazalovsebine3"/>
            <w:tabs>
              <w:tab w:val="right" w:leader="dot" w:pos="9060"/>
            </w:tabs>
            <w:rPr>
              <w:rFonts w:eastAsiaTheme="minorEastAsia"/>
              <w:noProof/>
              <w:sz w:val="22"/>
              <w:szCs w:val="22"/>
              <w:lang w:eastAsia="sl-SI"/>
            </w:rPr>
          </w:pPr>
          <w:hyperlink w:anchor="_Toc17277845" w:history="1">
            <w:r w:rsidRPr="003B6682">
              <w:rPr>
                <w:rStyle w:val="Hiperpovezava"/>
                <w:b/>
                <w:noProof/>
              </w:rPr>
              <w:t>eZdravje</w:t>
            </w:r>
            <w:r>
              <w:rPr>
                <w:noProof/>
                <w:webHidden/>
              </w:rPr>
              <w:tab/>
            </w:r>
            <w:r>
              <w:rPr>
                <w:noProof/>
                <w:webHidden/>
              </w:rPr>
              <w:fldChar w:fldCharType="begin"/>
            </w:r>
            <w:r>
              <w:rPr>
                <w:noProof/>
                <w:webHidden/>
              </w:rPr>
              <w:instrText xml:space="preserve"> PAGEREF _Toc17277845 \h </w:instrText>
            </w:r>
            <w:r>
              <w:rPr>
                <w:noProof/>
                <w:webHidden/>
              </w:rPr>
            </w:r>
            <w:r>
              <w:rPr>
                <w:noProof/>
                <w:webHidden/>
              </w:rPr>
              <w:fldChar w:fldCharType="separate"/>
            </w:r>
            <w:r w:rsidR="009C034D">
              <w:rPr>
                <w:noProof/>
                <w:webHidden/>
              </w:rPr>
              <w:t>8</w:t>
            </w:r>
            <w:r>
              <w:rPr>
                <w:noProof/>
                <w:webHidden/>
              </w:rPr>
              <w:fldChar w:fldCharType="end"/>
            </w:r>
          </w:hyperlink>
        </w:p>
        <w:p w14:paraId="2E915415" w14:textId="3EC26EE8" w:rsidR="006C54FC" w:rsidRDefault="006C54FC">
          <w:pPr>
            <w:pStyle w:val="Kazalovsebine3"/>
            <w:tabs>
              <w:tab w:val="right" w:leader="dot" w:pos="9060"/>
            </w:tabs>
            <w:rPr>
              <w:rFonts w:eastAsiaTheme="minorEastAsia"/>
              <w:noProof/>
              <w:sz w:val="22"/>
              <w:szCs w:val="22"/>
              <w:lang w:eastAsia="sl-SI"/>
            </w:rPr>
          </w:pPr>
          <w:hyperlink w:anchor="_Toc17277846" w:history="1">
            <w:r w:rsidRPr="003B6682">
              <w:rPr>
                <w:rStyle w:val="Hiperpovezava"/>
                <w:b/>
                <w:noProof/>
              </w:rPr>
              <w:t>eRecept</w:t>
            </w:r>
            <w:r w:rsidRPr="003B6682">
              <w:rPr>
                <w:rStyle w:val="Hiperpovezava"/>
                <w:rFonts w:ascii="Segoe UI" w:eastAsia="Times New Roman" w:hAnsi="Segoe UI" w:cs="Segoe UI"/>
                <w:noProof/>
                <w:lang w:eastAsia="sl-SI"/>
              </w:rPr>
              <w:t xml:space="preserve"> </w:t>
            </w:r>
            <w:r w:rsidRPr="003B6682">
              <w:rPr>
                <w:rStyle w:val="Hiperpovezava"/>
                <w:noProof/>
              </w:rPr>
              <w:t>- nacionalna rešitev za elektronsko predpisovanje in izdajanje zdravil.</w:t>
            </w:r>
            <w:r>
              <w:rPr>
                <w:noProof/>
                <w:webHidden/>
              </w:rPr>
              <w:tab/>
            </w:r>
            <w:r>
              <w:rPr>
                <w:noProof/>
                <w:webHidden/>
              </w:rPr>
              <w:fldChar w:fldCharType="begin"/>
            </w:r>
            <w:r>
              <w:rPr>
                <w:noProof/>
                <w:webHidden/>
              </w:rPr>
              <w:instrText xml:space="preserve"> PAGEREF _Toc17277846 \h </w:instrText>
            </w:r>
            <w:r>
              <w:rPr>
                <w:noProof/>
                <w:webHidden/>
              </w:rPr>
            </w:r>
            <w:r>
              <w:rPr>
                <w:noProof/>
                <w:webHidden/>
              </w:rPr>
              <w:fldChar w:fldCharType="separate"/>
            </w:r>
            <w:r w:rsidR="009C034D">
              <w:rPr>
                <w:noProof/>
                <w:webHidden/>
              </w:rPr>
              <w:t>8</w:t>
            </w:r>
            <w:r>
              <w:rPr>
                <w:noProof/>
                <w:webHidden/>
              </w:rPr>
              <w:fldChar w:fldCharType="end"/>
            </w:r>
          </w:hyperlink>
        </w:p>
        <w:p w14:paraId="18538319" w14:textId="6FC76568" w:rsidR="006C54FC" w:rsidRDefault="006C54FC">
          <w:pPr>
            <w:pStyle w:val="Kazalovsebine3"/>
            <w:tabs>
              <w:tab w:val="right" w:leader="dot" w:pos="9060"/>
            </w:tabs>
            <w:rPr>
              <w:rFonts w:eastAsiaTheme="minorEastAsia"/>
              <w:noProof/>
              <w:sz w:val="22"/>
              <w:szCs w:val="22"/>
              <w:lang w:eastAsia="sl-SI"/>
            </w:rPr>
          </w:pPr>
          <w:hyperlink w:anchor="_Toc17277847" w:history="1">
            <w:r w:rsidRPr="003B6682">
              <w:rPr>
                <w:rStyle w:val="Hiperpovezava"/>
                <w:b/>
                <w:noProof/>
              </w:rPr>
              <w:t>Vrednotenje eZdravja</w:t>
            </w:r>
            <w:r>
              <w:rPr>
                <w:noProof/>
                <w:webHidden/>
              </w:rPr>
              <w:tab/>
            </w:r>
            <w:r>
              <w:rPr>
                <w:noProof/>
                <w:webHidden/>
              </w:rPr>
              <w:fldChar w:fldCharType="begin"/>
            </w:r>
            <w:r>
              <w:rPr>
                <w:noProof/>
                <w:webHidden/>
              </w:rPr>
              <w:instrText xml:space="preserve"> PAGEREF _Toc17277847 \h </w:instrText>
            </w:r>
            <w:r>
              <w:rPr>
                <w:noProof/>
                <w:webHidden/>
              </w:rPr>
            </w:r>
            <w:r>
              <w:rPr>
                <w:noProof/>
                <w:webHidden/>
              </w:rPr>
              <w:fldChar w:fldCharType="separate"/>
            </w:r>
            <w:r w:rsidR="009C034D">
              <w:rPr>
                <w:noProof/>
                <w:webHidden/>
              </w:rPr>
              <w:t>9</w:t>
            </w:r>
            <w:r>
              <w:rPr>
                <w:noProof/>
                <w:webHidden/>
              </w:rPr>
              <w:fldChar w:fldCharType="end"/>
            </w:r>
          </w:hyperlink>
        </w:p>
        <w:p w14:paraId="56D904E9" w14:textId="0508F7C9" w:rsidR="006C54FC" w:rsidRDefault="006C54FC">
          <w:pPr>
            <w:pStyle w:val="Kazalovsebine2"/>
            <w:tabs>
              <w:tab w:val="left" w:pos="660"/>
              <w:tab w:val="right" w:leader="dot" w:pos="9060"/>
            </w:tabs>
            <w:rPr>
              <w:rFonts w:eastAsiaTheme="minorEastAsia"/>
              <w:b w:val="0"/>
              <w:bCs w:val="0"/>
              <w:noProof/>
              <w:sz w:val="22"/>
              <w:szCs w:val="22"/>
              <w:lang w:eastAsia="sl-SI"/>
            </w:rPr>
          </w:pPr>
          <w:hyperlink w:anchor="_Toc17277848" w:history="1">
            <w:r w:rsidRPr="003B6682">
              <w:rPr>
                <w:rStyle w:val="Hiperpovezava"/>
                <w:noProof/>
              </w:rPr>
              <w:t>1.2</w:t>
            </w:r>
            <w:r>
              <w:rPr>
                <w:rFonts w:eastAsiaTheme="minorEastAsia"/>
                <w:b w:val="0"/>
                <w:bCs w:val="0"/>
                <w:noProof/>
                <w:sz w:val="22"/>
                <w:szCs w:val="22"/>
                <w:lang w:eastAsia="sl-SI"/>
              </w:rPr>
              <w:tab/>
            </w:r>
            <w:r w:rsidRPr="003B6682">
              <w:rPr>
                <w:rStyle w:val="Hiperpovezava"/>
                <w:noProof/>
              </w:rPr>
              <w:t>Pregled uveljavljenih konceptualnih okvirjev vrednotenja eZdravja</w:t>
            </w:r>
            <w:r>
              <w:rPr>
                <w:noProof/>
                <w:webHidden/>
              </w:rPr>
              <w:tab/>
            </w:r>
            <w:r>
              <w:rPr>
                <w:noProof/>
                <w:webHidden/>
              </w:rPr>
              <w:fldChar w:fldCharType="begin"/>
            </w:r>
            <w:r>
              <w:rPr>
                <w:noProof/>
                <w:webHidden/>
              </w:rPr>
              <w:instrText xml:space="preserve"> PAGEREF _Toc17277848 \h </w:instrText>
            </w:r>
            <w:r>
              <w:rPr>
                <w:noProof/>
                <w:webHidden/>
              </w:rPr>
            </w:r>
            <w:r>
              <w:rPr>
                <w:noProof/>
                <w:webHidden/>
              </w:rPr>
              <w:fldChar w:fldCharType="separate"/>
            </w:r>
            <w:r w:rsidR="009C034D">
              <w:rPr>
                <w:noProof/>
                <w:webHidden/>
              </w:rPr>
              <w:t>10</w:t>
            </w:r>
            <w:r>
              <w:rPr>
                <w:noProof/>
                <w:webHidden/>
              </w:rPr>
              <w:fldChar w:fldCharType="end"/>
            </w:r>
          </w:hyperlink>
        </w:p>
        <w:p w14:paraId="5E9E4CA3" w14:textId="30A3AE49" w:rsidR="006C54FC" w:rsidRDefault="006C54FC">
          <w:pPr>
            <w:pStyle w:val="Kazalovsebine2"/>
            <w:tabs>
              <w:tab w:val="left" w:pos="660"/>
              <w:tab w:val="right" w:leader="dot" w:pos="9060"/>
            </w:tabs>
            <w:rPr>
              <w:rFonts w:eastAsiaTheme="minorEastAsia"/>
              <w:b w:val="0"/>
              <w:bCs w:val="0"/>
              <w:noProof/>
              <w:sz w:val="22"/>
              <w:szCs w:val="22"/>
              <w:lang w:eastAsia="sl-SI"/>
            </w:rPr>
          </w:pPr>
          <w:hyperlink w:anchor="_Toc17277849" w:history="1">
            <w:r w:rsidRPr="003B6682">
              <w:rPr>
                <w:rStyle w:val="Hiperpovezava"/>
                <w:noProof/>
              </w:rPr>
              <w:t>1.3</w:t>
            </w:r>
            <w:r>
              <w:rPr>
                <w:rFonts w:eastAsiaTheme="minorEastAsia"/>
                <w:b w:val="0"/>
                <w:bCs w:val="0"/>
                <w:noProof/>
                <w:sz w:val="22"/>
                <w:szCs w:val="22"/>
                <w:lang w:eastAsia="sl-SI"/>
              </w:rPr>
              <w:tab/>
            </w:r>
            <w:r w:rsidRPr="003B6682">
              <w:rPr>
                <w:rStyle w:val="Hiperpovezava"/>
                <w:noProof/>
              </w:rPr>
              <w:t>Pregled obstoječih raziskav eZdravja</w:t>
            </w:r>
            <w:r>
              <w:rPr>
                <w:noProof/>
                <w:webHidden/>
              </w:rPr>
              <w:tab/>
            </w:r>
            <w:r>
              <w:rPr>
                <w:noProof/>
                <w:webHidden/>
              </w:rPr>
              <w:fldChar w:fldCharType="begin"/>
            </w:r>
            <w:r>
              <w:rPr>
                <w:noProof/>
                <w:webHidden/>
              </w:rPr>
              <w:instrText xml:space="preserve"> PAGEREF _Toc17277849 \h </w:instrText>
            </w:r>
            <w:r>
              <w:rPr>
                <w:noProof/>
                <w:webHidden/>
              </w:rPr>
            </w:r>
            <w:r>
              <w:rPr>
                <w:noProof/>
                <w:webHidden/>
              </w:rPr>
              <w:fldChar w:fldCharType="separate"/>
            </w:r>
            <w:r w:rsidR="009C034D">
              <w:rPr>
                <w:noProof/>
                <w:webHidden/>
              </w:rPr>
              <w:t>11</w:t>
            </w:r>
            <w:r>
              <w:rPr>
                <w:noProof/>
                <w:webHidden/>
              </w:rPr>
              <w:fldChar w:fldCharType="end"/>
            </w:r>
          </w:hyperlink>
        </w:p>
        <w:p w14:paraId="79EEFBED" w14:textId="50452E2D" w:rsidR="006C54FC" w:rsidRDefault="006C54FC">
          <w:pPr>
            <w:pStyle w:val="Kazalovsebine1"/>
            <w:tabs>
              <w:tab w:val="left" w:pos="440"/>
              <w:tab w:val="right" w:leader="dot" w:pos="9060"/>
            </w:tabs>
            <w:rPr>
              <w:rFonts w:asciiTheme="minorHAnsi" w:eastAsiaTheme="minorEastAsia" w:hAnsiTheme="minorHAnsi"/>
              <w:b w:val="0"/>
              <w:bCs w:val="0"/>
              <w:caps w:val="0"/>
              <w:noProof/>
              <w:sz w:val="22"/>
              <w:szCs w:val="22"/>
              <w:lang w:eastAsia="sl-SI"/>
            </w:rPr>
          </w:pPr>
          <w:hyperlink w:anchor="_Toc17277850" w:history="1">
            <w:r w:rsidRPr="003B6682">
              <w:rPr>
                <w:rStyle w:val="Hiperpovezava"/>
                <w:noProof/>
              </w:rPr>
              <w:t>2</w:t>
            </w:r>
            <w:r>
              <w:rPr>
                <w:rFonts w:asciiTheme="minorHAnsi" w:eastAsiaTheme="minorEastAsia" w:hAnsiTheme="minorHAnsi"/>
                <w:b w:val="0"/>
                <w:bCs w:val="0"/>
                <w:caps w:val="0"/>
                <w:noProof/>
                <w:sz w:val="22"/>
                <w:szCs w:val="22"/>
                <w:lang w:eastAsia="sl-SI"/>
              </w:rPr>
              <w:tab/>
            </w:r>
            <w:r w:rsidRPr="003B6682">
              <w:rPr>
                <w:rStyle w:val="Hiperpovezava"/>
                <w:noProof/>
              </w:rPr>
              <w:t>Metodološki okvir</w:t>
            </w:r>
            <w:r>
              <w:rPr>
                <w:noProof/>
                <w:webHidden/>
              </w:rPr>
              <w:tab/>
            </w:r>
            <w:r>
              <w:rPr>
                <w:noProof/>
                <w:webHidden/>
              </w:rPr>
              <w:fldChar w:fldCharType="begin"/>
            </w:r>
            <w:r>
              <w:rPr>
                <w:noProof/>
                <w:webHidden/>
              </w:rPr>
              <w:instrText xml:space="preserve"> PAGEREF _Toc17277850 \h </w:instrText>
            </w:r>
            <w:r>
              <w:rPr>
                <w:noProof/>
                <w:webHidden/>
              </w:rPr>
            </w:r>
            <w:r>
              <w:rPr>
                <w:noProof/>
                <w:webHidden/>
              </w:rPr>
              <w:fldChar w:fldCharType="separate"/>
            </w:r>
            <w:r w:rsidR="009C034D">
              <w:rPr>
                <w:noProof/>
                <w:webHidden/>
              </w:rPr>
              <w:t>14</w:t>
            </w:r>
            <w:r>
              <w:rPr>
                <w:noProof/>
                <w:webHidden/>
              </w:rPr>
              <w:fldChar w:fldCharType="end"/>
            </w:r>
          </w:hyperlink>
        </w:p>
        <w:p w14:paraId="6043B6D2" w14:textId="47735D4E" w:rsidR="006C54FC" w:rsidRDefault="006C54FC">
          <w:pPr>
            <w:pStyle w:val="Kazalovsebine2"/>
            <w:tabs>
              <w:tab w:val="left" w:pos="660"/>
              <w:tab w:val="right" w:leader="dot" w:pos="9060"/>
            </w:tabs>
            <w:rPr>
              <w:rFonts w:eastAsiaTheme="minorEastAsia"/>
              <w:b w:val="0"/>
              <w:bCs w:val="0"/>
              <w:noProof/>
              <w:sz w:val="22"/>
              <w:szCs w:val="22"/>
              <w:lang w:eastAsia="sl-SI"/>
            </w:rPr>
          </w:pPr>
          <w:hyperlink w:anchor="_Toc17277851" w:history="1">
            <w:r w:rsidRPr="003B6682">
              <w:rPr>
                <w:rStyle w:val="Hiperpovezava"/>
                <w:noProof/>
              </w:rPr>
              <w:t>2.1</w:t>
            </w:r>
            <w:r>
              <w:rPr>
                <w:rFonts w:eastAsiaTheme="minorEastAsia"/>
                <w:b w:val="0"/>
                <w:bCs w:val="0"/>
                <w:noProof/>
                <w:sz w:val="22"/>
                <w:szCs w:val="22"/>
                <w:lang w:eastAsia="sl-SI"/>
              </w:rPr>
              <w:tab/>
            </w:r>
            <w:r w:rsidRPr="003B6682">
              <w:rPr>
                <w:rStyle w:val="Hiperpovezava"/>
                <w:noProof/>
              </w:rPr>
              <w:t>Filozofske predpostavke in pristopi</w:t>
            </w:r>
            <w:r>
              <w:rPr>
                <w:noProof/>
                <w:webHidden/>
              </w:rPr>
              <w:tab/>
            </w:r>
            <w:r>
              <w:rPr>
                <w:noProof/>
                <w:webHidden/>
              </w:rPr>
              <w:fldChar w:fldCharType="begin"/>
            </w:r>
            <w:r>
              <w:rPr>
                <w:noProof/>
                <w:webHidden/>
              </w:rPr>
              <w:instrText xml:space="preserve"> PAGEREF _Toc17277851 \h </w:instrText>
            </w:r>
            <w:r>
              <w:rPr>
                <w:noProof/>
                <w:webHidden/>
              </w:rPr>
            </w:r>
            <w:r>
              <w:rPr>
                <w:noProof/>
                <w:webHidden/>
              </w:rPr>
              <w:fldChar w:fldCharType="separate"/>
            </w:r>
            <w:r w:rsidR="009C034D">
              <w:rPr>
                <w:noProof/>
                <w:webHidden/>
              </w:rPr>
              <w:t>14</w:t>
            </w:r>
            <w:r>
              <w:rPr>
                <w:noProof/>
                <w:webHidden/>
              </w:rPr>
              <w:fldChar w:fldCharType="end"/>
            </w:r>
          </w:hyperlink>
        </w:p>
        <w:p w14:paraId="20C97CB8" w14:textId="3F189E22" w:rsidR="006C54FC" w:rsidRDefault="006C54FC">
          <w:pPr>
            <w:pStyle w:val="Kazalovsebine3"/>
            <w:tabs>
              <w:tab w:val="left" w:pos="880"/>
              <w:tab w:val="right" w:leader="dot" w:pos="9060"/>
            </w:tabs>
            <w:rPr>
              <w:rFonts w:eastAsiaTheme="minorEastAsia"/>
              <w:noProof/>
              <w:sz w:val="22"/>
              <w:szCs w:val="22"/>
              <w:lang w:eastAsia="sl-SI"/>
            </w:rPr>
          </w:pPr>
          <w:hyperlink w:anchor="_Toc17277852" w:history="1">
            <w:r w:rsidRPr="003B6682">
              <w:rPr>
                <w:rStyle w:val="Hiperpovezava"/>
                <w:noProof/>
              </w:rPr>
              <w:t>2.1.1</w:t>
            </w:r>
            <w:r>
              <w:rPr>
                <w:rFonts w:eastAsiaTheme="minorEastAsia"/>
                <w:noProof/>
                <w:sz w:val="22"/>
                <w:szCs w:val="22"/>
                <w:lang w:eastAsia="sl-SI"/>
              </w:rPr>
              <w:tab/>
            </w:r>
            <w:r w:rsidRPr="003B6682">
              <w:rPr>
                <w:rStyle w:val="Hiperpovezava"/>
                <w:noProof/>
              </w:rPr>
              <w:t>Objektivistične in subjektivistične tradicije</w:t>
            </w:r>
            <w:r>
              <w:rPr>
                <w:noProof/>
                <w:webHidden/>
              </w:rPr>
              <w:tab/>
            </w:r>
            <w:r>
              <w:rPr>
                <w:noProof/>
                <w:webHidden/>
              </w:rPr>
              <w:fldChar w:fldCharType="begin"/>
            </w:r>
            <w:r>
              <w:rPr>
                <w:noProof/>
                <w:webHidden/>
              </w:rPr>
              <w:instrText xml:space="preserve"> PAGEREF _Toc17277852 \h </w:instrText>
            </w:r>
            <w:r>
              <w:rPr>
                <w:noProof/>
                <w:webHidden/>
              </w:rPr>
            </w:r>
            <w:r>
              <w:rPr>
                <w:noProof/>
                <w:webHidden/>
              </w:rPr>
              <w:fldChar w:fldCharType="separate"/>
            </w:r>
            <w:r w:rsidR="009C034D">
              <w:rPr>
                <w:noProof/>
                <w:webHidden/>
              </w:rPr>
              <w:t>14</w:t>
            </w:r>
            <w:r>
              <w:rPr>
                <w:noProof/>
                <w:webHidden/>
              </w:rPr>
              <w:fldChar w:fldCharType="end"/>
            </w:r>
          </w:hyperlink>
        </w:p>
        <w:p w14:paraId="6CC25DEE" w14:textId="32E6C854" w:rsidR="006C54FC" w:rsidRDefault="006C54FC">
          <w:pPr>
            <w:pStyle w:val="Kazalovsebine3"/>
            <w:tabs>
              <w:tab w:val="left" w:pos="880"/>
              <w:tab w:val="right" w:leader="dot" w:pos="9060"/>
            </w:tabs>
            <w:rPr>
              <w:rFonts w:eastAsiaTheme="minorEastAsia"/>
              <w:noProof/>
              <w:sz w:val="22"/>
              <w:szCs w:val="22"/>
              <w:lang w:eastAsia="sl-SI"/>
            </w:rPr>
          </w:pPr>
          <w:hyperlink w:anchor="_Toc17277853" w:history="1">
            <w:r w:rsidRPr="003B6682">
              <w:rPr>
                <w:rStyle w:val="Hiperpovezava"/>
                <w:noProof/>
              </w:rPr>
              <w:t>2.1.2</w:t>
            </w:r>
            <w:r>
              <w:rPr>
                <w:rFonts w:eastAsiaTheme="minorEastAsia"/>
                <w:noProof/>
                <w:sz w:val="22"/>
                <w:szCs w:val="22"/>
                <w:lang w:eastAsia="sl-SI"/>
              </w:rPr>
              <w:tab/>
            </w:r>
            <w:r w:rsidRPr="003B6682">
              <w:rPr>
                <w:rStyle w:val="Hiperpovezava"/>
                <w:noProof/>
              </w:rPr>
              <w:t>Kvantitativne in kvalitativne metode</w:t>
            </w:r>
            <w:r>
              <w:rPr>
                <w:noProof/>
                <w:webHidden/>
              </w:rPr>
              <w:tab/>
            </w:r>
            <w:r>
              <w:rPr>
                <w:noProof/>
                <w:webHidden/>
              </w:rPr>
              <w:fldChar w:fldCharType="begin"/>
            </w:r>
            <w:r>
              <w:rPr>
                <w:noProof/>
                <w:webHidden/>
              </w:rPr>
              <w:instrText xml:space="preserve"> PAGEREF _Toc17277853 \h </w:instrText>
            </w:r>
            <w:r>
              <w:rPr>
                <w:noProof/>
                <w:webHidden/>
              </w:rPr>
            </w:r>
            <w:r>
              <w:rPr>
                <w:noProof/>
                <w:webHidden/>
              </w:rPr>
              <w:fldChar w:fldCharType="separate"/>
            </w:r>
            <w:r w:rsidR="009C034D">
              <w:rPr>
                <w:noProof/>
                <w:webHidden/>
              </w:rPr>
              <w:t>14</w:t>
            </w:r>
            <w:r>
              <w:rPr>
                <w:noProof/>
                <w:webHidden/>
              </w:rPr>
              <w:fldChar w:fldCharType="end"/>
            </w:r>
          </w:hyperlink>
        </w:p>
        <w:p w14:paraId="779A716A" w14:textId="48FEA1CF" w:rsidR="006C54FC" w:rsidRDefault="006C54FC">
          <w:pPr>
            <w:pStyle w:val="Kazalovsebine3"/>
            <w:tabs>
              <w:tab w:val="left" w:pos="880"/>
              <w:tab w:val="right" w:leader="dot" w:pos="9060"/>
            </w:tabs>
            <w:rPr>
              <w:rFonts w:eastAsiaTheme="minorEastAsia"/>
              <w:noProof/>
              <w:sz w:val="22"/>
              <w:szCs w:val="22"/>
              <w:lang w:eastAsia="sl-SI"/>
            </w:rPr>
          </w:pPr>
          <w:hyperlink w:anchor="_Toc17277854" w:history="1">
            <w:r w:rsidRPr="003B6682">
              <w:rPr>
                <w:rStyle w:val="Hiperpovezava"/>
                <w:noProof/>
              </w:rPr>
              <w:t>2.1.3</w:t>
            </w:r>
            <w:r>
              <w:rPr>
                <w:rFonts w:eastAsiaTheme="minorEastAsia"/>
                <w:noProof/>
                <w:sz w:val="22"/>
                <w:szCs w:val="22"/>
                <w:lang w:eastAsia="sl-SI"/>
              </w:rPr>
              <w:tab/>
            </w:r>
            <w:r w:rsidRPr="003B6682">
              <w:rPr>
                <w:rStyle w:val="Hiperpovezava"/>
                <w:noProof/>
              </w:rPr>
              <w:t>Formativno in sumativno vrednotenje</w:t>
            </w:r>
            <w:r>
              <w:rPr>
                <w:noProof/>
                <w:webHidden/>
              </w:rPr>
              <w:tab/>
            </w:r>
            <w:r>
              <w:rPr>
                <w:noProof/>
                <w:webHidden/>
              </w:rPr>
              <w:fldChar w:fldCharType="begin"/>
            </w:r>
            <w:r>
              <w:rPr>
                <w:noProof/>
                <w:webHidden/>
              </w:rPr>
              <w:instrText xml:space="preserve"> PAGEREF _Toc17277854 \h </w:instrText>
            </w:r>
            <w:r>
              <w:rPr>
                <w:noProof/>
                <w:webHidden/>
              </w:rPr>
            </w:r>
            <w:r>
              <w:rPr>
                <w:noProof/>
                <w:webHidden/>
              </w:rPr>
              <w:fldChar w:fldCharType="separate"/>
            </w:r>
            <w:r w:rsidR="009C034D">
              <w:rPr>
                <w:noProof/>
                <w:webHidden/>
              </w:rPr>
              <w:t>15</w:t>
            </w:r>
            <w:r>
              <w:rPr>
                <w:noProof/>
                <w:webHidden/>
              </w:rPr>
              <w:fldChar w:fldCharType="end"/>
            </w:r>
          </w:hyperlink>
        </w:p>
        <w:p w14:paraId="7AFDD662" w14:textId="6BBEBC53" w:rsidR="006C54FC" w:rsidRDefault="006C54FC">
          <w:pPr>
            <w:pStyle w:val="Kazalovsebine3"/>
            <w:tabs>
              <w:tab w:val="left" w:pos="880"/>
              <w:tab w:val="right" w:leader="dot" w:pos="9060"/>
            </w:tabs>
            <w:rPr>
              <w:rFonts w:eastAsiaTheme="minorEastAsia"/>
              <w:noProof/>
              <w:sz w:val="22"/>
              <w:szCs w:val="22"/>
              <w:lang w:eastAsia="sl-SI"/>
            </w:rPr>
          </w:pPr>
          <w:hyperlink w:anchor="_Toc17277855" w:history="1">
            <w:r w:rsidRPr="003B6682">
              <w:rPr>
                <w:rStyle w:val="Hiperpovezava"/>
                <w:noProof/>
              </w:rPr>
              <w:t>2.1.4</w:t>
            </w:r>
            <w:r>
              <w:rPr>
                <w:rFonts w:eastAsiaTheme="minorEastAsia"/>
                <w:noProof/>
                <w:sz w:val="22"/>
                <w:szCs w:val="22"/>
                <w:lang w:eastAsia="sl-SI"/>
              </w:rPr>
              <w:tab/>
            </w:r>
            <w:r w:rsidRPr="003B6682">
              <w:rPr>
                <w:rStyle w:val="Hiperpovezava"/>
                <w:noProof/>
              </w:rPr>
              <w:t>Življenjski cikli sistema eZdravja</w:t>
            </w:r>
            <w:r>
              <w:rPr>
                <w:noProof/>
                <w:webHidden/>
              </w:rPr>
              <w:tab/>
            </w:r>
            <w:r>
              <w:rPr>
                <w:noProof/>
                <w:webHidden/>
              </w:rPr>
              <w:fldChar w:fldCharType="begin"/>
            </w:r>
            <w:r>
              <w:rPr>
                <w:noProof/>
                <w:webHidden/>
              </w:rPr>
              <w:instrText xml:space="preserve"> PAGEREF _Toc17277855 \h </w:instrText>
            </w:r>
            <w:r>
              <w:rPr>
                <w:noProof/>
                <w:webHidden/>
              </w:rPr>
            </w:r>
            <w:r>
              <w:rPr>
                <w:noProof/>
                <w:webHidden/>
              </w:rPr>
              <w:fldChar w:fldCharType="separate"/>
            </w:r>
            <w:r w:rsidR="009C034D">
              <w:rPr>
                <w:noProof/>
                <w:webHidden/>
              </w:rPr>
              <w:t>15</w:t>
            </w:r>
            <w:r>
              <w:rPr>
                <w:noProof/>
                <w:webHidden/>
              </w:rPr>
              <w:fldChar w:fldCharType="end"/>
            </w:r>
          </w:hyperlink>
        </w:p>
        <w:p w14:paraId="77165693" w14:textId="65359B72" w:rsidR="006C54FC" w:rsidRDefault="006C54FC">
          <w:pPr>
            <w:pStyle w:val="Kazalovsebine3"/>
            <w:tabs>
              <w:tab w:val="left" w:pos="880"/>
              <w:tab w:val="right" w:leader="dot" w:pos="9060"/>
            </w:tabs>
            <w:rPr>
              <w:rFonts w:eastAsiaTheme="minorEastAsia"/>
              <w:noProof/>
              <w:sz w:val="22"/>
              <w:szCs w:val="22"/>
              <w:lang w:eastAsia="sl-SI"/>
            </w:rPr>
          </w:pPr>
          <w:hyperlink w:anchor="_Toc17277856" w:history="1">
            <w:r w:rsidRPr="003B6682">
              <w:rPr>
                <w:rStyle w:val="Hiperpovezava"/>
                <w:noProof/>
              </w:rPr>
              <w:t>2.1.5</w:t>
            </w:r>
            <w:r>
              <w:rPr>
                <w:rFonts w:eastAsiaTheme="minorEastAsia"/>
                <w:noProof/>
                <w:sz w:val="22"/>
                <w:szCs w:val="22"/>
                <w:lang w:eastAsia="sl-SI"/>
              </w:rPr>
              <w:tab/>
            </w:r>
            <w:r w:rsidRPr="003B6682">
              <w:rPr>
                <w:rStyle w:val="Hiperpovezava"/>
                <w:noProof/>
              </w:rPr>
              <w:t>Opredelitev konteksta in obsega</w:t>
            </w:r>
            <w:r>
              <w:rPr>
                <w:noProof/>
                <w:webHidden/>
              </w:rPr>
              <w:tab/>
            </w:r>
            <w:r>
              <w:rPr>
                <w:noProof/>
                <w:webHidden/>
              </w:rPr>
              <w:fldChar w:fldCharType="begin"/>
            </w:r>
            <w:r>
              <w:rPr>
                <w:noProof/>
                <w:webHidden/>
              </w:rPr>
              <w:instrText xml:space="preserve"> PAGEREF _Toc17277856 \h </w:instrText>
            </w:r>
            <w:r>
              <w:rPr>
                <w:noProof/>
                <w:webHidden/>
              </w:rPr>
            </w:r>
            <w:r>
              <w:rPr>
                <w:noProof/>
                <w:webHidden/>
              </w:rPr>
              <w:fldChar w:fldCharType="separate"/>
            </w:r>
            <w:r w:rsidR="009C034D">
              <w:rPr>
                <w:noProof/>
                <w:webHidden/>
              </w:rPr>
              <w:t>15</w:t>
            </w:r>
            <w:r>
              <w:rPr>
                <w:noProof/>
                <w:webHidden/>
              </w:rPr>
              <w:fldChar w:fldCharType="end"/>
            </w:r>
          </w:hyperlink>
        </w:p>
        <w:p w14:paraId="2F0431AD" w14:textId="17ADE180" w:rsidR="006C54FC" w:rsidRDefault="006C54FC">
          <w:pPr>
            <w:pStyle w:val="Kazalovsebine3"/>
            <w:tabs>
              <w:tab w:val="left" w:pos="880"/>
              <w:tab w:val="right" w:leader="dot" w:pos="9060"/>
            </w:tabs>
            <w:rPr>
              <w:rFonts w:eastAsiaTheme="minorEastAsia"/>
              <w:noProof/>
              <w:sz w:val="22"/>
              <w:szCs w:val="22"/>
              <w:lang w:eastAsia="sl-SI"/>
            </w:rPr>
          </w:pPr>
          <w:hyperlink w:anchor="_Toc17277857" w:history="1">
            <w:r w:rsidRPr="003B6682">
              <w:rPr>
                <w:rStyle w:val="Hiperpovezava"/>
                <w:noProof/>
              </w:rPr>
              <w:t>2.1.6</w:t>
            </w:r>
            <w:r>
              <w:rPr>
                <w:rFonts w:eastAsiaTheme="minorEastAsia"/>
                <w:noProof/>
                <w:sz w:val="22"/>
                <w:szCs w:val="22"/>
                <w:lang w:eastAsia="sl-SI"/>
              </w:rPr>
              <w:tab/>
            </w:r>
            <w:r w:rsidRPr="003B6682">
              <w:rPr>
                <w:rStyle w:val="Hiperpovezava"/>
                <w:noProof/>
              </w:rPr>
              <w:t>Analiza deležnikov</w:t>
            </w:r>
            <w:r>
              <w:rPr>
                <w:noProof/>
                <w:webHidden/>
              </w:rPr>
              <w:tab/>
            </w:r>
            <w:r>
              <w:rPr>
                <w:noProof/>
                <w:webHidden/>
              </w:rPr>
              <w:fldChar w:fldCharType="begin"/>
            </w:r>
            <w:r>
              <w:rPr>
                <w:noProof/>
                <w:webHidden/>
              </w:rPr>
              <w:instrText xml:space="preserve"> PAGEREF _Toc17277857 \h </w:instrText>
            </w:r>
            <w:r>
              <w:rPr>
                <w:noProof/>
                <w:webHidden/>
              </w:rPr>
            </w:r>
            <w:r>
              <w:rPr>
                <w:noProof/>
                <w:webHidden/>
              </w:rPr>
              <w:fldChar w:fldCharType="separate"/>
            </w:r>
            <w:r w:rsidR="009C034D">
              <w:rPr>
                <w:noProof/>
                <w:webHidden/>
              </w:rPr>
              <w:t>16</w:t>
            </w:r>
            <w:r>
              <w:rPr>
                <w:noProof/>
                <w:webHidden/>
              </w:rPr>
              <w:fldChar w:fldCharType="end"/>
            </w:r>
          </w:hyperlink>
        </w:p>
        <w:p w14:paraId="4EF27F75" w14:textId="09FD29E6" w:rsidR="006C54FC" w:rsidRDefault="006C54FC">
          <w:pPr>
            <w:pStyle w:val="Kazalovsebine3"/>
            <w:tabs>
              <w:tab w:val="left" w:pos="880"/>
              <w:tab w:val="right" w:leader="dot" w:pos="9060"/>
            </w:tabs>
            <w:rPr>
              <w:rFonts w:eastAsiaTheme="minorEastAsia"/>
              <w:noProof/>
              <w:sz w:val="22"/>
              <w:szCs w:val="22"/>
              <w:lang w:eastAsia="sl-SI"/>
            </w:rPr>
          </w:pPr>
          <w:hyperlink w:anchor="_Toc17277858" w:history="1">
            <w:r w:rsidRPr="003B6682">
              <w:rPr>
                <w:rStyle w:val="Hiperpovezava"/>
                <w:noProof/>
              </w:rPr>
              <w:t>2.1.7</w:t>
            </w:r>
            <w:r>
              <w:rPr>
                <w:rFonts w:eastAsiaTheme="minorEastAsia"/>
                <w:noProof/>
                <w:sz w:val="22"/>
                <w:szCs w:val="22"/>
                <w:lang w:eastAsia="sl-SI"/>
              </w:rPr>
              <w:tab/>
            </w:r>
            <w:r w:rsidRPr="003B6682">
              <w:rPr>
                <w:rStyle w:val="Hiperpovezava"/>
                <w:noProof/>
              </w:rPr>
              <w:t>Določanje monetarnih vrednosti za stroške in koristi</w:t>
            </w:r>
            <w:r>
              <w:rPr>
                <w:noProof/>
                <w:webHidden/>
              </w:rPr>
              <w:tab/>
            </w:r>
            <w:r>
              <w:rPr>
                <w:noProof/>
                <w:webHidden/>
              </w:rPr>
              <w:fldChar w:fldCharType="begin"/>
            </w:r>
            <w:r>
              <w:rPr>
                <w:noProof/>
                <w:webHidden/>
              </w:rPr>
              <w:instrText xml:space="preserve"> PAGEREF _Toc17277858 \h </w:instrText>
            </w:r>
            <w:r>
              <w:rPr>
                <w:noProof/>
                <w:webHidden/>
              </w:rPr>
            </w:r>
            <w:r>
              <w:rPr>
                <w:noProof/>
                <w:webHidden/>
              </w:rPr>
              <w:fldChar w:fldCharType="separate"/>
            </w:r>
            <w:r w:rsidR="009C034D">
              <w:rPr>
                <w:noProof/>
                <w:webHidden/>
              </w:rPr>
              <w:t>18</w:t>
            </w:r>
            <w:r>
              <w:rPr>
                <w:noProof/>
                <w:webHidden/>
              </w:rPr>
              <w:fldChar w:fldCharType="end"/>
            </w:r>
          </w:hyperlink>
        </w:p>
        <w:p w14:paraId="48107B87" w14:textId="4F3E4FDE" w:rsidR="006C54FC" w:rsidRDefault="006C54FC">
          <w:pPr>
            <w:pStyle w:val="Kazalovsebine1"/>
            <w:tabs>
              <w:tab w:val="left" w:pos="440"/>
              <w:tab w:val="right" w:leader="dot" w:pos="9060"/>
            </w:tabs>
            <w:rPr>
              <w:rFonts w:asciiTheme="minorHAnsi" w:eastAsiaTheme="minorEastAsia" w:hAnsiTheme="minorHAnsi"/>
              <w:b w:val="0"/>
              <w:bCs w:val="0"/>
              <w:caps w:val="0"/>
              <w:noProof/>
              <w:sz w:val="22"/>
              <w:szCs w:val="22"/>
              <w:lang w:eastAsia="sl-SI"/>
            </w:rPr>
          </w:pPr>
          <w:hyperlink w:anchor="_Toc17277859" w:history="1">
            <w:r w:rsidRPr="003B6682">
              <w:rPr>
                <w:rStyle w:val="Hiperpovezava"/>
                <w:noProof/>
              </w:rPr>
              <w:t>3</w:t>
            </w:r>
            <w:r>
              <w:rPr>
                <w:rFonts w:asciiTheme="minorHAnsi" w:eastAsiaTheme="minorEastAsia" w:hAnsiTheme="minorHAnsi"/>
                <w:b w:val="0"/>
                <w:bCs w:val="0"/>
                <w:caps w:val="0"/>
                <w:noProof/>
                <w:sz w:val="22"/>
                <w:szCs w:val="22"/>
                <w:lang w:eastAsia="sl-SI"/>
              </w:rPr>
              <w:tab/>
            </w:r>
            <w:r w:rsidRPr="003B6682">
              <w:rPr>
                <w:rStyle w:val="Hiperpovezava"/>
                <w:noProof/>
              </w:rPr>
              <w:t>Vrednotenje projekta eZdravje: eRecept in eNaročanje</w:t>
            </w:r>
            <w:r>
              <w:rPr>
                <w:noProof/>
                <w:webHidden/>
              </w:rPr>
              <w:tab/>
            </w:r>
            <w:r>
              <w:rPr>
                <w:noProof/>
                <w:webHidden/>
              </w:rPr>
              <w:fldChar w:fldCharType="begin"/>
            </w:r>
            <w:r>
              <w:rPr>
                <w:noProof/>
                <w:webHidden/>
              </w:rPr>
              <w:instrText xml:space="preserve"> PAGEREF _Toc17277859 \h </w:instrText>
            </w:r>
            <w:r>
              <w:rPr>
                <w:noProof/>
                <w:webHidden/>
              </w:rPr>
            </w:r>
            <w:r>
              <w:rPr>
                <w:noProof/>
                <w:webHidden/>
              </w:rPr>
              <w:fldChar w:fldCharType="separate"/>
            </w:r>
            <w:r w:rsidR="009C034D">
              <w:rPr>
                <w:noProof/>
                <w:webHidden/>
              </w:rPr>
              <w:t>23</w:t>
            </w:r>
            <w:r>
              <w:rPr>
                <w:noProof/>
                <w:webHidden/>
              </w:rPr>
              <w:fldChar w:fldCharType="end"/>
            </w:r>
          </w:hyperlink>
        </w:p>
        <w:p w14:paraId="3B5FC395" w14:textId="7A96B0F8" w:rsidR="006C54FC" w:rsidRDefault="006C54FC">
          <w:pPr>
            <w:pStyle w:val="Kazalovsebine2"/>
            <w:tabs>
              <w:tab w:val="left" w:pos="660"/>
              <w:tab w:val="right" w:leader="dot" w:pos="9060"/>
            </w:tabs>
            <w:rPr>
              <w:rFonts w:eastAsiaTheme="minorEastAsia"/>
              <w:b w:val="0"/>
              <w:bCs w:val="0"/>
              <w:noProof/>
              <w:sz w:val="22"/>
              <w:szCs w:val="22"/>
              <w:lang w:eastAsia="sl-SI"/>
            </w:rPr>
          </w:pPr>
          <w:hyperlink w:anchor="_Toc17277860" w:history="1">
            <w:r w:rsidRPr="003B6682">
              <w:rPr>
                <w:rStyle w:val="Hiperpovezava"/>
                <w:noProof/>
              </w:rPr>
              <w:t>3.1</w:t>
            </w:r>
            <w:r>
              <w:rPr>
                <w:rFonts w:eastAsiaTheme="minorEastAsia"/>
                <w:b w:val="0"/>
                <w:bCs w:val="0"/>
                <w:noProof/>
                <w:sz w:val="22"/>
                <w:szCs w:val="22"/>
                <w:lang w:eastAsia="sl-SI"/>
              </w:rPr>
              <w:tab/>
            </w:r>
            <w:r w:rsidRPr="003B6682">
              <w:rPr>
                <w:rStyle w:val="Hiperpovezava"/>
                <w:noProof/>
              </w:rPr>
              <w:t>Predmet, namen, cilji in struktura analize</w:t>
            </w:r>
            <w:r>
              <w:rPr>
                <w:noProof/>
                <w:webHidden/>
              </w:rPr>
              <w:tab/>
            </w:r>
            <w:r>
              <w:rPr>
                <w:noProof/>
                <w:webHidden/>
              </w:rPr>
              <w:fldChar w:fldCharType="begin"/>
            </w:r>
            <w:r>
              <w:rPr>
                <w:noProof/>
                <w:webHidden/>
              </w:rPr>
              <w:instrText xml:space="preserve"> PAGEREF _Toc17277860 \h </w:instrText>
            </w:r>
            <w:r>
              <w:rPr>
                <w:noProof/>
                <w:webHidden/>
              </w:rPr>
            </w:r>
            <w:r>
              <w:rPr>
                <w:noProof/>
                <w:webHidden/>
              </w:rPr>
              <w:fldChar w:fldCharType="separate"/>
            </w:r>
            <w:r w:rsidR="009C034D">
              <w:rPr>
                <w:noProof/>
                <w:webHidden/>
              </w:rPr>
              <w:t>23</w:t>
            </w:r>
            <w:r>
              <w:rPr>
                <w:noProof/>
                <w:webHidden/>
              </w:rPr>
              <w:fldChar w:fldCharType="end"/>
            </w:r>
          </w:hyperlink>
        </w:p>
        <w:p w14:paraId="63DF074A" w14:textId="3ED08727" w:rsidR="006C54FC" w:rsidRDefault="006C54FC">
          <w:pPr>
            <w:pStyle w:val="Kazalovsebine2"/>
            <w:tabs>
              <w:tab w:val="left" w:pos="660"/>
              <w:tab w:val="right" w:leader="dot" w:pos="9060"/>
            </w:tabs>
            <w:rPr>
              <w:rFonts w:eastAsiaTheme="minorEastAsia"/>
              <w:b w:val="0"/>
              <w:bCs w:val="0"/>
              <w:noProof/>
              <w:sz w:val="22"/>
              <w:szCs w:val="22"/>
              <w:lang w:eastAsia="sl-SI"/>
            </w:rPr>
          </w:pPr>
          <w:hyperlink w:anchor="_Toc17277861" w:history="1">
            <w:r w:rsidRPr="003B6682">
              <w:rPr>
                <w:rStyle w:val="Hiperpovezava"/>
                <w:noProof/>
              </w:rPr>
              <w:t>3.2</w:t>
            </w:r>
            <w:r>
              <w:rPr>
                <w:rFonts w:eastAsiaTheme="minorEastAsia"/>
                <w:b w:val="0"/>
                <w:bCs w:val="0"/>
                <w:noProof/>
                <w:sz w:val="22"/>
                <w:szCs w:val="22"/>
                <w:lang w:eastAsia="sl-SI"/>
              </w:rPr>
              <w:tab/>
            </w:r>
            <w:r w:rsidRPr="003B6682">
              <w:rPr>
                <w:rStyle w:val="Hiperpovezava"/>
                <w:noProof/>
              </w:rPr>
              <w:t>Opredelitev konteksta in obsega: Projekt eZdravje v širšem kontekstu evropskih politik in slovenskega zdravstvenega sistema</w:t>
            </w:r>
            <w:r>
              <w:rPr>
                <w:noProof/>
                <w:webHidden/>
              </w:rPr>
              <w:tab/>
            </w:r>
            <w:r>
              <w:rPr>
                <w:noProof/>
                <w:webHidden/>
              </w:rPr>
              <w:fldChar w:fldCharType="begin"/>
            </w:r>
            <w:r>
              <w:rPr>
                <w:noProof/>
                <w:webHidden/>
              </w:rPr>
              <w:instrText xml:space="preserve"> PAGEREF _Toc17277861 \h </w:instrText>
            </w:r>
            <w:r>
              <w:rPr>
                <w:noProof/>
                <w:webHidden/>
              </w:rPr>
            </w:r>
            <w:r>
              <w:rPr>
                <w:noProof/>
                <w:webHidden/>
              </w:rPr>
              <w:fldChar w:fldCharType="separate"/>
            </w:r>
            <w:r w:rsidR="009C034D">
              <w:rPr>
                <w:noProof/>
                <w:webHidden/>
              </w:rPr>
              <w:t>24</w:t>
            </w:r>
            <w:r>
              <w:rPr>
                <w:noProof/>
                <w:webHidden/>
              </w:rPr>
              <w:fldChar w:fldCharType="end"/>
            </w:r>
          </w:hyperlink>
        </w:p>
        <w:p w14:paraId="7E278BC1" w14:textId="34F9864B" w:rsidR="006C54FC" w:rsidRDefault="006C54FC">
          <w:pPr>
            <w:pStyle w:val="Kazalovsebine3"/>
            <w:tabs>
              <w:tab w:val="left" w:pos="880"/>
              <w:tab w:val="right" w:leader="dot" w:pos="9060"/>
            </w:tabs>
            <w:rPr>
              <w:rFonts w:eastAsiaTheme="minorEastAsia"/>
              <w:noProof/>
              <w:sz w:val="22"/>
              <w:szCs w:val="22"/>
              <w:lang w:eastAsia="sl-SI"/>
            </w:rPr>
          </w:pPr>
          <w:hyperlink w:anchor="_Toc17277862" w:history="1">
            <w:r w:rsidRPr="003B6682">
              <w:rPr>
                <w:rStyle w:val="Hiperpovezava"/>
                <w:noProof/>
              </w:rPr>
              <w:t>3.2.1</w:t>
            </w:r>
            <w:r>
              <w:rPr>
                <w:rFonts w:eastAsiaTheme="minorEastAsia"/>
                <w:noProof/>
                <w:sz w:val="22"/>
                <w:szCs w:val="22"/>
                <w:lang w:eastAsia="sl-SI"/>
              </w:rPr>
              <w:tab/>
            </w:r>
            <w:r w:rsidRPr="003B6682">
              <w:rPr>
                <w:rStyle w:val="Hiperpovezava"/>
                <w:noProof/>
              </w:rPr>
              <w:t>Izbrani kazalci slovenskega zdravstvenega sistema</w:t>
            </w:r>
            <w:r>
              <w:rPr>
                <w:noProof/>
                <w:webHidden/>
              </w:rPr>
              <w:tab/>
            </w:r>
            <w:r>
              <w:rPr>
                <w:noProof/>
                <w:webHidden/>
              </w:rPr>
              <w:fldChar w:fldCharType="begin"/>
            </w:r>
            <w:r>
              <w:rPr>
                <w:noProof/>
                <w:webHidden/>
              </w:rPr>
              <w:instrText xml:space="preserve"> PAGEREF _Toc17277862 \h </w:instrText>
            </w:r>
            <w:r>
              <w:rPr>
                <w:noProof/>
                <w:webHidden/>
              </w:rPr>
            </w:r>
            <w:r>
              <w:rPr>
                <w:noProof/>
                <w:webHidden/>
              </w:rPr>
              <w:fldChar w:fldCharType="separate"/>
            </w:r>
            <w:r w:rsidR="009C034D">
              <w:rPr>
                <w:noProof/>
                <w:webHidden/>
              </w:rPr>
              <w:t>28</w:t>
            </w:r>
            <w:r>
              <w:rPr>
                <w:noProof/>
                <w:webHidden/>
              </w:rPr>
              <w:fldChar w:fldCharType="end"/>
            </w:r>
          </w:hyperlink>
        </w:p>
        <w:p w14:paraId="4E295E34" w14:textId="4C135CB4" w:rsidR="006C54FC" w:rsidRDefault="006C54FC">
          <w:pPr>
            <w:pStyle w:val="Kazalovsebine3"/>
            <w:tabs>
              <w:tab w:val="left" w:pos="880"/>
              <w:tab w:val="right" w:leader="dot" w:pos="9060"/>
            </w:tabs>
            <w:rPr>
              <w:rFonts w:eastAsiaTheme="minorEastAsia"/>
              <w:noProof/>
              <w:sz w:val="22"/>
              <w:szCs w:val="22"/>
              <w:lang w:eastAsia="sl-SI"/>
            </w:rPr>
          </w:pPr>
          <w:hyperlink w:anchor="_Toc17277863" w:history="1">
            <w:r w:rsidRPr="003B6682">
              <w:rPr>
                <w:rStyle w:val="Hiperpovezava"/>
                <w:noProof/>
              </w:rPr>
              <w:t>3.2.2</w:t>
            </w:r>
            <w:r>
              <w:rPr>
                <w:rFonts w:eastAsiaTheme="minorEastAsia"/>
                <w:noProof/>
                <w:sz w:val="22"/>
                <w:szCs w:val="22"/>
                <w:lang w:eastAsia="sl-SI"/>
              </w:rPr>
              <w:tab/>
            </w:r>
            <w:r w:rsidRPr="003B6682">
              <w:rPr>
                <w:rStyle w:val="Hiperpovezava"/>
                <w:noProof/>
              </w:rPr>
              <w:t>O projektu eZdravje</w:t>
            </w:r>
            <w:r>
              <w:rPr>
                <w:noProof/>
                <w:webHidden/>
              </w:rPr>
              <w:tab/>
            </w:r>
            <w:r>
              <w:rPr>
                <w:noProof/>
                <w:webHidden/>
              </w:rPr>
              <w:fldChar w:fldCharType="begin"/>
            </w:r>
            <w:r>
              <w:rPr>
                <w:noProof/>
                <w:webHidden/>
              </w:rPr>
              <w:instrText xml:space="preserve"> PAGEREF _Toc17277863 \h </w:instrText>
            </w:r>
            <w:r>
              <w:rPr>
                <w:noProof/>
                <w:webHidden/>
              </w:rPr>
            </w:r>
            <w:r>
              <w:rPr>
                <w:noProof/>
                <w:webHidden/>
              </w:rPr>
              <w:fldChar w:fldCharType="separate"/>
            </w:r>
            <w:r w:rsidR="009C034D">
              <w:rPr>
                <w:noProof/>
                <w:webHidden/>
              </w:rPr>
              <w:t>34</w:t>
            </w:r>
            <w:r>
              <w:rPr>
                <w:noProof/>
                <w:webHidden/>
              </w:rPr>
              <w:fldChar w:fldCharType="end"/>
            </w:r>
          </w:hyperlink>
        </w:p>
        <w:p w14:paraId="240FCABB" w14:textId="0D51BCD9" w:rsidR="006C54FC" w:rsidRDefault="006C54FC">
          <w:pPr>
            <w:pStyle w:val="Kazalovsebine2"/>
            <w:tabs>
              <w:tab w:val="left" w:pos="660"/>
              <w:tab w:val="right" w:leader="dot" w:pos="9060"/>
            </w:tabs>
            <w:rPr>
              <w:rFonts w:eastAsiaTheme="minorEastAsia"/>
              <w:b w:val="0"/>
              <w:bCs w:val="0"/>
              <w:noProof/>
              <w:sz w:val="22"/>
              <w:szCs w:val="22"/>
              <w:lang w:eastAsia="sl-SI"/>
            </w:rPr>
          </w:pPr>
          <w:hyperlink w:anchor="_Toc17277864" w:history="1">
            <w:r w:rsidRPr="003B6682">
              <w:rPr>
                <w:rStyle w:val="Hiperpovezava"/>
                <w:noProof/>
              </w:rPr>
              <w:t>3.3</w:t>
            </w:r>
            <w:r>
              <w:rPr>
                <w:rFonts w:eastAsiaTheme="minorEastAsia"/>
                <w:b w:val="0"/>
                <w:bCs w:val="0"/>
                <w:noProof/>
                <w:sz w:val="22"/>
                <w:szCs w:val="22"/>
                <w:lang w:eastAsia="sl-SI"/>
              </w:rPr>
              <w:tab/>
            </w:r>
            <w:r w:rsidRPr="003B6682">
              <w:rPr>
                <w:rStyle w:val="Hiperpovezava"/>
                <w:noProof/>
              </w:rPr>
              <w:t>eRecept</w:t>
            </w:r>
            <w:r>
              <w:rPr>
                <w:noProof/>
                <w:webHidden/>
              </w:rPr>
              <w:tab/>
            </w:r>
            <w:r>
              <w:rPr>
                <w:noProof/>
                <w:webHidden/>
              </w:rPr>
              <w:fldChar w:fldCharType="begin"/>
            </w:r>
            <w:r>
              <w:rPr>
                <w:noProof/>
                <w:webHidden/>
              </w:rPr>
              <w:instrText xml:space="preserve"> PAGEREF _Toc17277864 \h </w:instrText>
            </w:r>
            <w:r>
              <w:rPr>
                <w:noProof/>
                <w:webHidden/>
              </w:rPr>
            </w:r>
            <w:r>
              <w:rPr>
                <w:noProof/>
                <w:webHidden/>
              </w:rPr>
              <w:fldChar w:fldCharType="separate"/>
            </w:r>
            <w:r w:rsidR="009C034D">
              <w:rPr>
                <w:noProof/>
                <w:webHidden/>
              </w:rPr>
              <w:t>38</w:t>
            </w:r>
            <w:r>
              <w:rPr>
                <w:noProof/>
                <w:webHidden/>
              </w:rPr>
              <w:fldChar w:fldCharType="end"/>
            </w:r>
          </w:hyperlink>
        </w:p>
        <w:p w14:paraId="0CE1399C" w14:textId="439A87AE" w:rsidR="006C54FC" w:rsidRDefault="006C54FC">
          <w:pPr>
            <w:pStyle w:val="Kazalovsebine3"/>
            <w:tabs>
              <w:tab w:val="left" w:pos="880"/>
              <w:tab w:val="right" w:leader="dot" w:pos="9060"/>
            </w:tabs>
            <w:rPr>
              <w:rFonts w:eastAsiaTheme="minorEastAsia"/>
              <w:noProof/>
              <w:sz w:val="22"/>
              <w:szCs w:val="22"/>
              <w:lang w:eastAsia="sl-SI"/>
            </w:rPr>
          </w:pPr>
          <w:hyperlink w:anchor="_Toc17277865" w:history="1">
            <w:r w:rsidRPr="003B6682">
              <w:rPr>
                <w:rStyle w:val="Hiperpovezava"/>
                <w:noProof/>
              </w:rPr>
              <w:t>3.3.1</w:t>
            </w:r>
            <w:r>
              <w:rPr>
                <w:rFonts w:eastAsiaTheme="minorEastAsia"/>
                <w:noProof/>
                <w:sz w:val="22"/>
                <w:szCs w:val="22"/>
                <w:lang w:eastAsia="sl-SI"/>
              </w:rPr>
              <w:tab/>
            </w:r>
            <w:r w:rsidRPr="003B6682">
              <w:rPr>
                <w:rStyle w:val="Hiperpovezava"/>
                <w:noProof/>
              </w:rPr>
              <w:t>Analiza deležnikov</w:t>
            </w:r>
            <w:r>
              <w:rPr>
                <w:noProof/>
                <w:webHidden/>
              </w:rPr>
              <w:tab/>
            </w:r>
            <w:r>
              <w:rPr>
                <w:noProof/>
                <w:webHidden/>
              </w:rPr>
              <w:fldChar w:fldCharType="begin"/>
            </w:r>
            <w:r>
              <w:rPr>
                <w:noProof/>
                <w:webHidden/>
              </w:rPr>
              <w:instrText xml:space="preserve"> PAGEREF _Toc17277865 \h </w:instrText>
            </w:r>
            <w:r>
              <w:rPr>
                <w:noProof/>
                <w:webHidden/>
              </w:rPr>
            </w:r>
            <w:r>
              <w:rPr>
                <w:noProof/>
                <w:webHidden/>
              </w:rPr>
              <w:fldChar w:fldCharType="separate"/>
            </w:r>
            <w:r w:rsidR="009C034D">
              <w:rPr>
                <w:noProof/>
                <w:webHidden/>
              </w:rPr>
              <w:t>38</w:t>
            </w:r>
            <w:r>
              <w:rPr>
                <w:noProof/>
                <w:webHidden/>
              </w:rPr>
              <w:fldChar w:fldCharType="end"/>
            </w:r>
          </w:hyperlink>
        </w:p>
        <w:p w14:paraId="376BC8B3" w14:textId="213AA997" w:rsidR="006C54FC" w:rsidRDefault="006C54FC">
          <w:pPr>
            <w:pStyle w:val="Kazalovsebine3"/>
            <w:tabs>
              <w:tab w:val="left" w:pos="880"/>
              <w:tab w:val="right" w:leader="dot" w:pos="9060"/>
            </w:tabs>
            <w:rPr>
              <w:rFonts w:eastAsiaTheme="minorEastAsia"/>
              <w:noProof/>
              <w:sz w:val="22"/>
              <w:szCs w:val="22"/>
              <w:lang w:eastAsia="sl-SI"/>
            </w:rPr>
          </w:pPr>
          <w:hyperlink w:anchor="_Toc17277866" w:history="1">
            <w:r w:rsidRPr="003B6682">
              <w:rPr>
                <w:rStyle w:val="Hiperpovezava"/>
                <w:noProof/>
              </w:rPr>
              <w:t>3.3.2</w:t>
            </w:r>
            <w:r>
              <w:rPr>
                <w:rFonts w:eastAsiaTheme="minorEastAsia"/>
                <w:noProof/>
                <w:sz w:val="22"/>
                <w:szCs w:val="22"/>
                <w:lang w:eastAsia="sl-SI"/>
              </w:rPr>
              <w:tab/>
            </w:r>
            <w:r w:rsidRPr="003B6682">
              <w:rPr>
                <w:rStyle w:val="Hiperpovezava"/>
                <w:noProof/>
              </w:rPr>
              <w:t>Kazalniki stanja za vrednotenje uspešnosti pri doseganju specifičnih ciljev</w:t>
            </w:r>
            <w:r>
              <w:rPr>
                <w:noProof/>
                <w:webHidden/>
              </w:rPr>
              <w:tab/>
            </w:r>
            <w:r>
              <w:rPr>
                <w:noProof/>
                <w:webHidden/>
              </w:rPr>
              <w:fldChar w:fldCharType="begin"/>
            </w:r>
            <w:r>
              <w:rPr>
                <w:noProof/>
                <w:webHidden/>
              </w:rPr>
              <w:instrText xml:space="preserve"> PAGEREF _Toc17277866 \h </w:instrText>
            </w:r>
            <w:r>
              <w:rPr>
                <w:noProof/>
                <w:webHidden/>
              </w:rPr>
            </w:r>
            <w:r>
              <w:rPr>
                <w:noProof/>
                <w:webHidden/>
              </w:rPr>
              <w:fldChar w:fldCharType="separate"/>
            </w:r>
            <w:r w:rsidR="009C034D">
              <w:rPr>
                <w:noProof/>
                <w:webHidden/>
              </w:rPr>
              <w:t>44</w:t>
            </w:r>
            <w:r>
              <w:rPr>
                <w:noProof/>
                <w:webHidden/>
              </w:rPr>
              <w:fldChar w:fldCharType="end"/>
            </w:r>
          </w:hyperlink>
        </w:p>
        <w:p w14:paraId="3CFF4941" w14:textId="31EA472C" w:rsidR="006C54FC" w:rsidRDefault="006C54FC">
          <w:pPr>
            <w:pStyle w:val="Kazalovsebine3"/>
            <w:tabs>
              <w:tab w:val="left" w:pos="880"/>
              <w:tab w:val="right" w:leader="dot" w:pos="9060"/>
            </w:tabs>
            <w:rPr>
              <w:rFonts w:eastAsiaTheme="minorEastAsia"/>
              <w:noProof/>
              <w:sz w:val="22"/>
              <w:szCs w:val="22"/>
              <w:lang w:eastAsia="sl-SI"/>
            </w:rPr>
          </w:pPr>
          <w:hyperlink w:anchor="_Toc17277867" w:history="1">
            <w:r w:rsidRPr="003B6682">
              <w:rPr>
                <w:rStyle w:val="Hiperpovezava"/>
                <w:noProof/>
              </w:rPr>
              <w:t>3.3.3</w:t>
            </w:r>
            <w:r>
              <w:rPr>
                <w:rFonts w:eastAsiaTheme="minorEastAsia"/>
                <w:noProof/>
                <w:sz w:val="22"/>
                <w:szCs w:val="22"/>
                <w:lang w:eastAsia="sl-SI"/>
              </w:rPr>
              <w:tab/>
            </w:r>
            <w:r w:rsidRPr="003B6682">
              <w:rPr>
                <w:rStyle w:val="Hiperpovezava"/>
                <w:noProof/>
              </w:rPr>
              <w:t>Podatki, potrebni za vrednotenje učinkov eRecepta</w:t>
            </w:r>
            <w:r>
              <w:rPr>
                <w:noProof/>
                <w:webHidden/>
              </w:rPr>
              <w:tab/>
            </w:r>
            <w:r>
              <w:rPr>
                <w:noProof/>
                <w:webHidden/>
              </w:rPr>
              <w:fldChar w:fldCharType="begin"/>
            </w:r>
            <w:r>
              <w:rPr>
                <w:noProof/>
                <w:webHidden/>
              </w:rPr>
              <w:instrText xml:space="preserve"> PAGEREF _Toc17277867 \h </w:instrText>
            </w:r>
            <w:r>
              <w:rPr>
                <w:noProof/>
                <w:webHidden/>
              </w:rPr>
            </w:r>
            <w:r>
              <w:rPr>
                <w:noProof/>
                <w:webHidden/>
              </w:rPr>
              <w:fldChar w:fldCharType="separate"/>
            </w:r>
            <w:r w:rsidR="009C034D">
              <w:rPr>
                <w:noProof/>
                <w:webHidden/>
              </w:rPr>
              <w:t>46</w:t>
            </w:r>
            <w:r>
              <w:rPr>
                <w:noProof/>
                <w:webHidden/>
              </w:rPr>
              <w:fldChar w:fldCharType="end"/>
            </w:r>
          </w:hyperlink>
        </w:p>
        <w:p w14:paraId="28AA0E5E" w14:textId="74597C94" w:rsidR="006C54FC" w:rsidRDefault="006C54FC">
          <w:pPr>
            <w:pStyle w:val="Kazalovsebine3"/>
            <w:tabs>
              <w:tab w:val="left" w:pos="880"/>
              <w:tab w:val="right" w:leader="dot" w:pos="9060"/>
            </w:tabs>
            <w:rPr>
              <w:rFonts w:eastAsiaTheme="minorEastAsia"/>
              <w:noProof/>
              <w:sz w:val="22"/>
              <w:szCs w:val="22"/>
              <w:lang w:eastAsia="sl-SI"/>
            </w:rPr>
          </w:pPr>
          <w:hyperlink w:anchor="_Toc17277868" w:history="1">
            <w:r w:rsidRPr="003B6682">
              <w:rPr>
                <w:rStyle w:val="Hiperpovezava"/>
                <w:noProof/>
              </w:rPr>
              <w:t>3.3.4</w:t>
            </w:r>
            <w:r>
              <w:rPr>
                <w:rFonts w:eastAsiaTheme="minorEastAsia"/>
                <w:noProof/>
                <w:sz w:val="22"/>
                <w:szCs w:val="22"/>
                <w:lang w:eastAsia="sl-SI"/>
              </w:rPr>
              <w:tab/>
            </w:r>
            <w:r w:rsidRPr="003B6682">
              <w:rPr>
                <w:rStyle w:val="Hiperpovezava"/>
                <w:noProof/>
              </w:rPr>
              <w:t>Ocena koristi eRecepta</w:t>
            </w:r>
            <w:r>
              <w:rPr>
                <w:noProof/>
                <w:webHidden/>
              </w:rPr>
              <w:tab/>
            </w:r>
            <w:r>
              <w:rPr>
                <w:noProof/>
                <w:webHidden/>
              </w:rPr>
              <w:fldChar w:fldCharType="begin"/>
            </w:r>
            <w:r>
              <w:rPr>
                <w:noProof/>
                <w:webHidden/>
              </w:rPr>
              <w:instrText xml:space="preserve"> PAGEREF _Toc17277868 \h </w:instrText>
            </w:r>
            <w:r>
              <w:rPr>
                <w:noProof/>
                <w:webHidden/>
              </w:rPr>
            </w:r>
            <w:r>
              <w:rPr>
                <w:noProof/>
                <w:webHidden/>
              </w:rPr>
              <w:fldChar w:fldCharType="separate"/>
            </w:r>
            <w:r w:rsidR="009C034D">
              <w:rPr>
                <w:noProof/>
                <w:webHidden/>
              </w:rPr>
              <w:t>46</w:t>
            </w:r>
            <w:r>
              <w:rPr>
                <w:noProof/>
                <w:webHidden/>
              </w:rPr>
              <w:fldChar w:fldCharType="end"/>
            </w:r>
          </w:hyperlink>
        </w:p>
        <w:p w14:paraId="1EF5F821" w14:textId="1FA0A365" w:rsidR="006C54FC" w:rsidRDefault="006C54FC">
          <w:pPr>
            <w:pStyle w:val="Kazalovsebine2"/>
            <w:tabs>
              <w:tab w:val="left" w:pos="660"/>
              <w:tab w:val="right" w:leader="dot" w:pos="9060"/>
            </w:tabs>
            <w:rPr>
              <w:rFonts w:eastAsiaTheme="minorEastAsia"/>
              <w:b w:val="0"/>
              <w:bCs w:val="0"/>
              <w:noProof/>
              <w:sz w:val="22"/>
              <w:szCs w:val="22"/>
              <w:lang w:eastAsia="sl-SI"/>
            </w:rPr>
          </w:pPr>
          <w:hyperlink w:anchor="_Toc17277869" w:history="1">
            <w:r w:rsidRPr="003B6682">
              <w:rPr>
                <w:rStyle w:val="Hiperpovezava"/>
                <w:noProof/>
              </w:rPr>
              <w:t>3.4</w:t>
            </w:r>
            <w:r>
              <w:rPr>
                <w:rFonts w:eastAsiaTheme="minorEastAsia"/>
                <w:b w:val="0"/>
                <w:bCs w:val="0"/>
                <w:noProof/>
                <w:sz w:val="22"/>
                <w:szCs w:val="22"/>
                <w:lang w:eastAsia="sl-SI"/>
              </w:rPr>
              <w:tab/>
            </w:r>
            <w:r w:rsidRPr="003B6682">
              <w:rPr>
                <w:rStyle w:val="Hiperpovezava"/>
                <w:noProof/>
              </w:rPr>
              <w:t>eNaročanje</w:t>
            </w:r>
            <w:r>
              <w:rPr>
                <w:noProof/>
                <w:webHidden/>
              </w:rPr>
              <w:tab/>
            </w:r>
            <w:r>
              <w:rPr>
                <w:noProof/>
                <w:webHidden/>
              </w:rPr>
              <w:fldChar w:fldCharType="begin"/>
            </w:r>
            <w:r>
              <w:rPr>
                <w:noProof/>
                <w:webHidden/>
              </w:rPr>
              <w:instrText xml:space="preserve"> PAGEREF _Toc17277869 \h </w:instrText>
            </w:r>
            <w:r>
              <w:rPr>
                <w:noProof/>
                <w:webHidden/>
              </w:rPr>
            </w:r>
            <w:r>
              <w:rPr>
                <w:noProof/>
                <w:webHidden/>
              </w:rPr>
              <w:fldChar w:fldCharType="separate"/>
            </w:r>
            <w:r w:rsidR="009C034D">
              <w:rPr>
                <w:noProof/>
                <w:webHidden/>
              </w:rPr>
              <w:t>48</w:t>
            </w:r>
            <w:r>
              <w:rPr>
                <w:noProof/>
                <w:webHidden/>
              </w:rPr>
              <w:fldChar w:fldCharType="end"/>
            </w:r>
          </w:hyperlink>
        </w:p>
        <w:p w14:paraId="5D3CC481" w14:textId="20681C6D" w:rsidR="006C54FC" w:rsidRDefault="006C54FC">
          <w:pPr>
            <w:pStyle w:val="Kazalovsebine3"/>
            <w:tabs>
              <w:tab w:val="left" w:pos="880"/>
              <w:tab w:val="right" w:leader="dot" w:pos="9060"/>
            </w:tabs>
            <w:rPr>
              <w:rFonts w:eastAsiaTheme="minorEastAsia"/>
              <w:noProof/>
              <w:sz w:val="22"/>
              <w:szCs w:val="22"/>
              <w:lang w:eastAsia="sl-SI"/>
            </w:rPr>
          </w:pPr>
          <w:hyperlink w:anchor="_Toc17277870" w:history="1">
            <w:r w:rsidRPr="003B6682">
              <w:rPr>
                <w:rStyle w:val="Hiperpovezava"/>
                <w:noProof/>
              </w:rPr>
              <w:t>3.4.1</w:t>
            </w:r>
            <w:r>
              <w:rPr>
                <w:rFonts w:eastAsiaTheme="minorEastAsia"/>
                <w:noProof/>
                <w:sz w:val="22"/>
                <w:szCs w:val="22"/>
                <w:lang w:eastAsia="sl-SI"/>
              </w:rPr>
              <w:tab/>
            </w:r>
            <w:r w:rsidRPr="003B6682">
              <w:rPr>
                <w:rStyle w:val="Hiperpovezava"/>
                <w:noProof/>
              </w:rPr>
              <w:t>Analiza deležnikov</w:t>
            </w:r>
            <w:r>
              <w:rPr>
                <w:noProof/>
                <w:webHidden/>
              </w:rPr>
              <w:tab/>
            </w:r>
            <w:r>
              <w:rPr>
                <w:noProof/>
                <w:webHidden/>
              </w:rPr>
              <w:fldChar w:fldCharType="begin"/>
            </w:r>
            <w:r>
              <w:rPr>
                <w:noProof/>
                <w:webHidden/>
              </w:rPr>
              <w:instrText xml:space="preserve"> PAGEREF _Toc17277870 \h </w:instrText>
            </w:r>
            <w:r>
              <w:rPr>
                <w:noProof/>
                <w:webHidden/>
              </w:rPr>
            </w:r>
            <w:r>
              <w:rPr>
                <w:noProof/>
                <w:webHidden/>
              </w:rPr>
              <w:fldChar w:fldCharType="separate"/>
            </w:r>
            <w:r w:rsidR="009C034D">
              <w:rPr>
                <w:noProof/>
                <w:webHidden/>
              </w:rPr>
              <w:t>50</w:t>
            </w:r>
            <w:r>
              <w:rPr>
                <w:noProof/>
                <w:webHidden/>
              </w:rPr>
              <w:fldChar w:fldCharType="end"/>
            </w:r>
          </w:hyperlink>
        </w:p>
        <w:p w14:paraId="7F4B83BE" w14:textId="76EBA51B" w:rsidR="006C54FC" w:rsidRDefault="006C54FC">
          <w:pPr>
            <w:pStyle w:val="Kazalovsebine3"/>
            <w:tabs>
              <w:tab w:val="left" w:pos="880"/>
              <w:tab w:val="right" w:leader="dot" w:pos="9060"/>
            </w:tabs>
            <w:rPr>
              <w:rFonts w:eastAsiaTheme="minorEastAsia"/>
              <w:noProof/>
              <w:sz w:val="22"/>
              <w:szCs w:val="22"/>
              <w:lang w:eastAsia="sl-SI"/>
            </w:rPr>
          </w:pPr>
          <w:hyperlink w:anchor="_Toc17277871" w:history="1">
            <w:r w:rsidRPr="003B6682">
              <w:rPr>
                <w:rStyle w:val="Hiperpovezava"/>
                <w:noProof/>
              </w:rPr>
              <w:t>3.4.2</w:t>
            </w:r>
            <w:r>
              <w:rPr>
                <w:rFonts w:eastAsiaTheme="minorEastAsia"/>
                <w:noProof/>
                <w:sz w:val="22"/>
                <w:szCs w:val="22"/>
                <w:lang w:eastAsia="sl-SI"/>
              </w:rPr>
              <w:tab/>
            </w:r>
            <w:r w:rsidRPr="003B6682">
              <w:rPr>
                <w:rStyle w:val="Hiperpovezava"/>
                <w:noProof/>
              </w:rPr>
              <w:t>Kazalniki stanja za vrednotenje uspešnosti pri doseganju specifičnih ciljev</w:t>
            </w:r>
            <w:r>
              <w:rPr>
                <w:noProof/>
                <w:webHidden/>
              </w:rPr>
              <w:tab/>
            </w:r>
            <w:r>
              <w:rPr>
                <w:noProof/>
                <w:webHidden/>
              </w:rPr>
              <w:fldChar w:fldCharType="begin"/>
            </w:r>
            <w:r>
              <w:rPr>
                <w:noProof/>
                <w:webHidden/>
              </w:rPr>
              <w:instrText xml:space="preserve"> PAGEREF _Toc17277871 \h </w:instrText>
            </w:r>
            <w:r>
              <w:rPr>
                <w:noProof/>
                <w:webHidden/>
              </w:rPr>
            </w:r>
            <w:r>
              <w:rPr>
                <w:noProof/>
                <w:webHidden/>
              </w:rPr>
              <w:fldChar w:fldCharType="separate"/>
            </w:r>
            <w:r w:rsidR="009C034D">
              <w:rPr>
                <w:noProof/>
                <w:webHidden/>
              </w:rPr>
              <w:t>51</w:t>
            </w:r>
            <w:r>
              <w:rPr>
                <w:noProof/>
                <w:webHidden/>
              </w:rPr>
              <w:fldChar w:fldCharType="end"/>
            </w:r>
          </w:hyperlink>
        </w:p>
        <w:p w14:paraId="0F0A0C08" w14:textId="68A8C72F" w:rsidR="006C54FC" w:rsidRDefault="006C54FC">
          <w:pPr>
            <w:pStyle w:val="Kazalovsebine3"/>
            <w:tabs>
              <w:tab w:val="left" w:pos="880"/>
              <w:tab w:val="right" w:leader="dot" w:pos="9060"/>
            </w:tabs>
            <w:rPr>
              <w:rFonts w:eastAsiaTheme="minorEastAsia"/>
              <w:noProof/>
              <w:sz w:val="22"/>
              <w:szCs w:val="22"/>
              <w:lang w:eastAsia="sl-SI"/>
            </w:rPr>
          </w:pPr>
          <w:hyperlink w:anchor="_Toc17277872" w:history="1">
            <w:r w:rsidRPr="003B6682">
              <w:rPr>
                <w:rStyle w:val="Hiperpovezava"/>
                <w:noProof/>
              </w:rPr>
              <w:t>3.4.3</w:t>
            </w:r>
            <w:r>
              <w:rPr>
                <w:rFonts w:eastAsiaTheme="minorEastAsia"/>
                <w:noProof/>
                <w:sz w:val="22"/>
                <w:szCs w:val="22"/>
                <w:lang w:eastAsia="sl-SI"/>
              </w:rPr>
              <w:tab/>
            </w:r>
            <w:r w:rsidRPr="003B6682">
              <w:rPr>
                <w:rStyle w:val="Hiperpovezava"/>
                <w:noProof/>
              </w:rPr>
              <w:t>Podatki, potrebni za vrednotenje učinkov eNaročanja</w:t>
            </w:r>
            <w:r>
              <w:rPr>
                <w:noProof/>
                <w:webHidden/>
              </w:rPr>
              <w:tab/>
            </w:r>
            <w:r>
              <w:rPr>
                <w:noProof/>
                <w:webHidden/>
              </w:rPr>
              <w:fldChar w:fldCharType="begin"/>
            </w:r>
            <w:r>
              <w:rPr>
                <w:noProof/>
                <w:webHidden/>
              </w:rPr>
              <w:instrText xml:space="preserve"> PAGEREF _Toc17277872 \h </w:instrText>
            </w:r>
            <w:r>
              <w:rPr>
                <w:noProof/>
                <w:webHidden/>
              </w:rPr>
            </w:r>
            <w:r>
              <w:rPr>
                <w:noProof/>
                <w:webHidden/>
              </w:rPr>
              <w:fldChar w:fldCharType="separate"/>
            </w:r>
            <w:r w:rsidR="009C034D">
              <w:rPr>
                <w:noProof/>
                <w:webHidden/>
              </w:rPr>
              <w:t>53</w:t>
            </w:r>
            <w:r>
              <w:rPr>
                <w:noProof/>
                <w:webHidden/>
              </w:rPr>
              <w:fldChar w:fldCharType="end"/>
            </w:r>
          </w:hyperlink>
        </w:p>
        <w:p w14:paraId="0F7C5A10" w14:textId="26FB86CF" w:rsidR="006C54FC" w:rsidRDefault="006C54FC">
          <w:pPr>
            <w:pStyle w:val="Kazalovsebine3"/>
            <w:tabs>
              <w:tab w:val="left" w:pos="880"/>
              <w:tab w:val="right" w:leader="dot" w:pos="9060"/>
            </w:tabs>
            <w:rPr>
              <w:rFonts w:eastAsiaTheme="minorEastAsia"/>
              <w:noProof/>
              <w:sz w:val="22"/>
              <w:szCs w:val="22"/>
              <w:lang w:eastAsia="sl-SI"/>
            </w:rPr>
          </w:pPr>
          <w:hyperlink w:anchor="_Toc17277873" w:history="1">
            <w:r w:rsidRPr="003B6682">
              <w:rPr>
                <w:rStyle w:val="Hiperpovezava"/>
                <w:noProof/>
              </w:rPr>
              <w:t>3.4.4</w:t>
            </w:r>
            <w:r>
              <w:rPr>
                <w:rFonts w:eastAsiaTheme="minorEastAsia"/>
                <w:noProof/>
                <w:sz w:val="22"/>
                <w:szCs w:val="22"/>
                <w:lang w:eastAsia="sl-SI"/>
              </w:rPr>
              <w:tab/>
            </w:r>
            <w:r w:rsidRPr="003B6682">
              <w:rPr>
                <w:rStyle w:val="Hiperpovezava"/>
                <w:noProof/>
              </w:rPr>
              <w:t>Ocena koristi eNaročanja</w:t>
            </w:r>
            <w:r>
              <w:rPr>
                <w:noProof/>
                <w:webHidden/>
              </w:rPr>
              <w:tab/>
            </w:r>
            <w:r>
              <w:rPr>
                <w:noProof/>
                <w:webHidden/>
              </w:rPr>
              <w:fldChar w:fldCharType="begin"/>
            </w:r>
            <w:r>
              <w:rPr>
                <w:noProof/>
                <w:webHidden/>
              </w:rPr>
              <w:instrText xml:space="preserve"> PAGEREF _Toc17277873 \h </w:instrText>
            </w:r>
            <w:r>
              <w:rPr>
                <w:noProof/>
                <w:webHidden/>
              </w:rPr>
            </w:r>
            <w:r>
              <w:rPr>
                <w:noProof/>
                <w:webHidden/>
              </w:rPr>
              <w:fldChar w:fldCharType="separate"/>
            </w:r>
            <w:r w:rsidR="009C034D">
              <w:rPr>
                <w:noProof/>
                <w:webHidden/>
              </w:rPr>
              <w:t>53</w:t>
            </w:r>
            <w:r>
              <w:rPr>
                <w:noProof/>
                <w:webHidden/>
              </w:rPr>
              <w:fldChar w:fldCharType="end"/>
            </w:r>
          </w:hyperlink>
        </w:p>
        <w:p w14:paraId="3097D268" w14:textId="4269027D" w:rsidR="006C54FC" w:rsidRDefault="006C54FC">
          <w:pPr>
            <w:pStyle w:val="Kazalovsebine2"/>
            <w:tabs>
              <w:tab w:val="right" w:leader="dot" w:pos="9060"/>
            </w:tabs>
            <w:rPr>
              <w:rFonts w:eastAsiaTheme="minorEastAsia"/>
              <w:b w:val="0"/>
              <w:bCs w:val="0"/>
              <w:noProof/>
              <w:sz w:val="22"/>
              <w:szCs w:val="22"/>
              <w:lang w:eastAsia="sl-SI"/>
            </w:rPr>
          </w:pPr>
          <w:hyperlink w:anchor="_Toc17277874" w:history="1">
            <w:r w:rsidRPr="003B6682">
              <w:rPr>
                <w:rStyle w:val="Hiperpovezava"/>
                <w:noProof/>
              </w:rPr>
              <w:t>3.5  Ocena stroškov projekta eZdravje</w:t>
            </w:r>
            <w:r>
              <w:rPr>
                <w:noProof/>
                <w:webHidden/>
              </w:rPr>
              <w:tab/>
            </w:r>
            <w:r>
              <w:rPr>
                <w:noProof/>
                <w:webHidden/>
              </w:rPr>
              <w:fldChar w:fldCharType="begin"/>
            </w:r>
            <w:r>
              <w:rPr>
                <w:noProof/>
                <w:webHidden/>
              </w:rPr>
              <w:instrText xml:space="preserve"> PAGEREF _Toc17277874 \h </w:instrText>
            </w:r>
            <w:r>
              <w:rPr>
                <w:noProof/>
                <w:webHidden/>
              </w:rPr>
            </w:r>
            <w:r>
              <w:rPr>
                <w:noProof/>
                <w:webHidden/>
              </w:rPr>
              <w:fldChar w:fldCharType="separate"/>
            </w:r>
            <w:r w:rsidR="009C034D">
              <w:rPr>
                <w:noProof/>
                <w:webHidden/>
              </w:rPr>
              <w:t>56</w:t>
            </w:r>
            <w:r>
              <w:rPr>
                <w:noProof/>
                <w:webHidden/>
              </w:rPr>
              <w:fldChar w:fldCharType="end"/>
            </w:r>
          </w:hyperlink>
        </w:p>
        <w:p w14:paraId="4B6FBB45" w14:textId="4F0A36E1" w:rsidR="006C54FC" w:rsidRDefault="006C54FC">
          <w:pPr>
            <w:pStyle w:val="Kazalovsebine1"/>
            <w:tabs>
              <w:tab w:val="left" w:pos="440"/>
              <w:tab w:val="right" w:leader="dot" w:pos="9060"/>
            </w:tabs>
            <w:rPr>
              <w:rFonts w:asciiTheme="minorHAnsi" w:eastAsiaTheme="minorEastAsia" w:hAnsiTheme="minorHAnsi"/>
              <w:b w:val="0"/>
              <w:bCs w:val="0"/>
              <w:caps w:val="0"/>
              <w:noProof/>
              <w:sz w:val="22"/>
              <w:szCs w:val="22"/>
              <w:lang w:eastAsia="sl-SI"/>
            </w:rPr>
          </w:pPr>
          <w:hyperlink w:anchor="_Toc17277875" w:history="1">
            <w:r w:rsidRPr="003B6682">
              <w:rPr>
                <w:rStyle w:val="Hiperpovezava"/>
                <w:noProof/>
              </w:rPr>
              <w:t>4</w:t>
            </w:r>
            <w:r>
              <w:rPr>
                <w:rFonts w:asciiTheme="minorHAnsi" w:eastAsiaTheme="minorEastAsia" w:hAnsiTheme="minorHAnsi"/>
                <w:b w:val="0"/>
                <w:bCs w:val="0"/>
                <w:caps w:val="0"/>
                <w:noProof/>
                <w:sz w:val="22"/>
                <w:szCs w:val="22"/>
                <w:lang w:eastAsia="sl-SI"/>
              </w:rPr>
              <w:tab/>
            </w:r>
            <w:r w:rsidRPr="003B6682">
              <w:rPr>
                <w:rStyle w:val="Hiperpovezava"/>
                <w:noProof/>
              </w:rPr>
              <w:t>Zaključek</w:t>
            </w:r>
            <w:r>
              <w:rPr>
                <w:noProof/>
                <w:webHidden/>
              </w:rPr>
              <w:tab/>
            </w:r>
            <w:r>
              <w:rPr>
                <w:noProof/>
                <w:webHidden/>
              </w:rPr>
              <w:fldChar w:fldCharType="begin"/>
            </w:r>
            <w:r>
              <w:rPr>
                <w:noProof/>
                <w:webHidden/>
              </w:rPr>
              <w:instrText xml:space="preserve"> PAGEREF _Toc17277875 \h </w:instrText>
            </w:r>
            <w:r>
              <w:rPr>
                <w:noProof/>
                <w:webHidden/>
              </w:rPr>
            </w:r>
            <w:r>
              <w:rPr>
                <w:noProof/>
                <w:webHidden/>
              </w:rPr>
              <w:fldChar w:fldCharType="separate"/>
            </w:r>
            <w:r w:rsidR="009C034D">
              <w:rPr>
                <w:noProof/>
                <w:webHidden/>
              </w:rPr>
              <w:t>59</w:t>
            </w:r>
            <w:r>
              <w:rPr>
                <w:noProof/>
                <w:webHidden/>
              </w:rPr>
              <w:fldChar w:fldCharType="end"/>
            </w:r>
          </w:hyperlink>
        </w:p>
        <w:p w14:paraId="18701797" w14:textId="464DFFC2" w:rsidR="006C54FC" w:rsidRDefault="006C54FC">
          <w:pPr>
            <w:pStyle w:val="Kazalovsebine1"/>
            <w:tabs>
              <w:tab w:val="right" w:leader="dot" w:pos="9060"/>
            </w:tabs>
            <w:rPr>
              <w:rFonts w:asciiTheme="minorHAnsi" w:eastAsiaTheme="minorEastAsia" w:hAnsiTheme="minorHAnsi"/>
              <w:b w:val="0"/>
              <w:bCs w:val="0"/>
              <w:caps w:val="0"/>
              <w:noProof/>
              <w:sz w:val="22"/>
              <w:szCs w:val="22"/>
              <w:lang w:eastAsia="sl-SI"/>
            </w:rPr>
          </w:pPr>
          <w:hyperlink w:anchor="_Toc17277876" w:history="1">
            <w:r w:rsidRPr="003B6682">
              <w:rPr>
                <w:rStyle w:val="Hiperpovezava"/>
                <w:noProof/>
              </w:rPr>
              <w:t>Viri in literatura</w:t>
            </w:r>
            <w:r>
              <w:rPr>
                <w:noProof/>
                <w:webHidden/>
              </w:rPr>
              <w:tab/>
            </w:r>
            <w:r>
              <w:rPr>
                <w:noProof/>
                <w:webHidden/>
              </w:rPr>
              <w:fldChar w:fldCharType="begin"/>
            </w:r>
            <w:r>
              <w:rPr>
                <w:noProof/>
                <w:webHidden/>
              </w:rPr>
              <w:instrText xml:space="preserve"> PAGEREF _Toc17277876 \h </w:instrText>
            </w:r>
            <w:r>
              <w:rPr>
                <w:noProof/>
                <w:webHidden/>
              </w:rPr>
            </w:r>
            <w:r>
              <w:rPr>
                <w:noProof/>
                <w:webHidden/>
              </w:rPr>
              <w:fldChar w:fldCharType="separate"/>
            </w:r>
            <w:r w:rsidR="009C034D">
              <w:rPr>
                <w:noProof/>
                <w:webHidden/>
              </w:rPr>
              <w:t>62</w:t>
            </w:r>
            <w:r>
              <w:rPr>
                <w:noProof/>
                <w:webHidden/>
              </w:rPr>
              <w:fldChar w:fldCharType="end"/>
            </w:r>
          </w:hyperlink>
        </w:p>
        <w:p w14:paraId="1F45C750" w14:textId="3C29849B" w:rsidR="006C54FC" w:rsidRDefault="006C54FC">
          <w:pPr>
            <w:pStyle w:val="Kazalovsebine1"/>
            <w:tabs>
              <w:tab w:val="right" w:leader="dot" w:pos="9060"/>
            </w:tabs>
            <w:rPr>
              <w:rFonts w:asciiTheme="minorHAnsi" w:eastAsiaTheme="minorEastAsia" w:hAnsiTheme="minorHAnsi"/>
              <w:b w:val="0"/>
              <w:bCs w:val="0"/>
              <w:caps w:val="0"/>
              <w:noProof/>
              <w:sz w:val="22"/>
              <w:szCs w:val="22"/>
              <w:lang w:eastAsia="sl-SI"/>
            </w:rPr>
          </w:pPr>
          <w:hyperlink w:anchor="_Toc17277877" w:history="1">
            <w:r w:rsidRPr="003B6682">
              <w:rPr>
                <w:rStyle w:val="Hiperpovezava"/>
                <w:noProof/>
              </w:rPr>
              <w:t>PRILOGE</w:t>
            </w:r>
            <w:r>
              <w:rPr>
                <w:noProof/>
                <w:webHidden/>
              </w:rPr>
              <w:tab/>
            </w:r>
            <w:r>
              <w:rPr>
                <w:noProof/>
                <w:webHidden/>
              </w:rPr>
              <w:fldChar w:fldCharType="begin"/>
            </w:r>
            <w:r>
              <w:rPr>
                <w:noProof/>
                <w:webHidden/>
              </w:rPr>
              <w:instrText xml:space="preserve"> PAGEREF _Toc17277877 \h </w:instrText>
            </w:r>
            <w:r>
              <w:rPr>
                <w:noProof/>
                <w:webHidden/>
              </w:rPr>
            </w:r>
            <w:r>
              <w:rPr>
                <w:noProof/>
                <w:webHidden/>
              </w:rPr>
              <w:fldChar w:fldCharType="separate"/>
            </w:r>
            <w:r w:rsidR="009C034D">
              <w:rPr>
                <w:noProof/>
                <w:webHidden/>
              </w:rPr>
              <w:t>71</w:t>
            </w:r>
            <w:r>
              <w:rPr>
                <w:noProof/>
                <w:webHidden/>
              </w:rPr>
              <w:fldChar w:fldCharType="end"/>
            </w:r>
          </w:hyperlink>
        </w:p>
        <w:p w14:paraId="52FBF82A" w14:textId="31B3C5A8" w:rsidR="006C54FC" w:rsidRDefault="006C54FC">
          <w:pPr>
            <w:pStyle w:val="Kazalovsebine2"/>
            <w:tabs>
              <w:tab w:val="right" w:leader="dot" w:pos="9060"/>
            </w:tabs>
            <w:rPr>
              <w:rFonts w:eastAsiaTheme="minorEastAsia"/>
              <w:b w:val="0"/>
              <w:bCs w:val="0"/>
              <w:noProof/>
              <w:sz w:val="22"/>
              <w:szCs w:val="22"/>
              <w:lang w:eastAsia="sl-SI"/>
            </w:rPr>
          </w:pPr>
          <w:hyperlink w:anchor="_Toc17277878" w:history="1">
            <w:r w:rsidRPr="003B6682">
              <w:rPr>
                <w:rStyle w:val="Hiperpovezava"/>
                <w:noProof/>
              </w:rPr>
              <w:t>Statistika izdanih e-receptov in papirnih receptov po mesecih</w:t>
            </w:r>
            <w:r>
              <w:rPr>
                <w:noProof/>
                <w:webHidden/>
              </w:rPr>
              <w:tab/>
            </w:r>
            <w:r>
              <w:rPr>
                <w:noProof/>
                <w:webHidden/>
              </w:rPr>
              <w:fldChar w:fldCharType="begin"/>
            </w:r>
            <w:r>
              <w:rPr>
                <w:noProof/>
                <w:webHidden/>
              </w:rPr>
              <w:instrText xml:space="preserve"> PAGEREF _Toc17277878 \h </w:instrText>
            </w:r>
            <w:r>
              <w:rPr>
                <w:noProof/>
                <w:webHidden/>
              </w:rPr>
            </w:r>
            <w:r>
              <w:rPr>
                <w:noProof/>
                <w:webHidden/>
              </w:rPr>
              <w:fldChar w:fldCharType="separate"/>
            </w:r>
            <w:r w:rsidR="009C034D">
              <w:rPr>
                <w:noProof/>
                <w:webHidden/>
              </w:rPr>
              <w:t>71</w:t>
            </w:r>
            <w:r>
              <w:rPr>
                <w:noProof/>
                <w:webHidden/>
              </w:rPr>
              <w:fldChar w:fldCharType="end"/>
            </w:r>
          </w:hyperlink>
        </w:p>
        <w:p w14:paraId="276C54A0" w14:textId="575C2D77" w:rsidR="006C54FC" w:rsidRDefault="006C54FC">
          <w:pPr>
            <w:pStyle w:val="Kazalovsebine2"/>
            <w:tabs>
              <w:tab w:val="right" w:leader="dot" w:pos="9060"/>
            </w:tabs>
            <w:rPr>
              <w:rFonts w:eastAsiaTheme="minorEastAsia"/>
              <w:b w:val="0"/>
              <w:bCs w:val="0"/>
              <w:noProof/>
              <w:sz w:val="22"/>
              <w:szCs w:val="22"/>
              <w:lang w:eastAsia="sl-SI"/>
            </w:rPr>
          </w:pPr>
          <w:hyperlink w:anchor="_Toc17277879" w:history="1">
            <w:r w:rsidRPr="003B6682">
              <w:rPr>
                <w:rStyle w:val="Hiperpovezava"/>
                <w:noProof/>
              </w:rPr>
              <w:t>Statistika izdanih e-napotnic in papirnih napotnic po mesecih</w:t>
            </w:r>
            <w:r>
              <w:rPr>
                <w:noProof/>
                <w:webHidden/>
              </w:rPr>
              <w:tab/>
            </w:r>
            <w:r>
              <w:rPr>
                <w:noProof/>
                <w:webHidden/>
              </w:rPr>
              <w:fldChar w:fldCharType="begin"/>
            </w:r>
            <w:r>
              <w:rPr>
                <w:noProof/>
                <w:webHidden/>
              </w:rPr>
              <w:instrText xml:space="preserve"> PAGEREF _Toc17277879 \h </w:instrText>
            </w:r>
            <w:r>
              <w:rPr>
                <w:noProof/>
                <w:webHidden/>
              </w:rPr>
            </w:r>
            <w:r>
              <w:rPr>
                <w:noProof/>
                <w:webHidden/>
              </w:rPr>
              <w:fldChar w:fldCharType="separate"/>
            </w:r>
            <w:r w:rsidR="009C034D">
              <w:rPr>
                <w:noProof/>
                <w:webHidden/>
              </w:rPr>
              <w:t>72</w:t>
            </w:r>
            <w:r>
              <w:rPr>
                <w:noProof/>
                <w:webHidden/>
              </w:rPr>
              <w:fldChar w:fldCharType="end"/>
            </w:r>
          </w:hyperlink>
        </w:p>
        <w:p w14:paraId="052F7FF8" w14:textId="77777777" w:rsidR="000B3222" w:rsidRPr="00D81CE0" w:rsidRDefault="00D81CE0" w:rsidP="00B522AC">
          <w:pPr>
            <w:spacing w:after="120"/>
          </w:pPr>
          <w:r w:rsidRPr="00D81CE0">
            <w:rPr>
              <w:rFonts w:eastAsia="Century Gothic" w:cs="Century Gothic"/>
              <w:b/>
              <w:bCs/>
              <w:caps/>
              <w:lang w:eastAsia="sl-SI"/>
            </w:rPr>
            <w:fldChar w:fldCharType="end"/>
          </w:r>
        </w:p>
      </w:sdtContent>
    </w:sdt>
    <w:p w14:paraId="0A4D0E0F" w14:textId="77777777" w:rsidR="000B3222" w:rsidRPr="00D81CE0" w:rsidRDefault="000B3222" w:rsidP="000B3222"/>
    <w:p w14:paraId="49211B6F" w14:textId="77777777" w:rsidR="00331898" w:rsidRDefault="00331898">
      <w:pPr>
        <w:spacing w:after="160" w:line="259" w:lineRule="auto"/>
        <w:ind w:left="0"/>
        <w:jc w:val="left"/>
        <w:rPr>
          <w:rFonts w:eastAsiaTheme="majorEastAsia" w:cstheme="majorBidi"/>
          <w:b/>
          <w:color w:val="2F5496" w:themeColor="accent1" w:themeShade="BF"/>
          <w:sz w:val="24"/>
          <w:szCs w:val="24"/>
        </w:rPr>
      </w:pPr>
      <w:r>
        <w:br w:type="page"/>
      </w:r>
    </w:p>
    <w:p w14:paraId="16263DD4" w14:textId="77777777" w:rsidR="00392AB1" w:rsidRDefault="00A95EEE" w:rsidP="005148B5">
      <w:pPr>
        <w:pStyle w:val="Naslov2"/>
        <w:numPr>
          <w:ilvl w:val="0"/>
          <w:numId w:val="0"/>
        </w:numPr>
      </w:pPr>
      <w:bookmarkStart w:id="10" w:name="_Toc17277841"/>
      <w:r w:rsidRPr="000B3222">
        <w:lastRenderedPageBreak/>
        <w:t>Kazalo tabel</w:t>
      </w:r>
      <w:bookmarkEnd w:id="4"/>
      <w:bookmarkEnd w:id="10"/>
    </w:p>
    <w:p w14:paraId="541EB2F3" w14:textId="03A6CCE9" w:rsidR="00605E39" w:rsidRPr="00605E39" w:rsidRDefault="00060026">
      <w:pPr>
        <w:pStyle w:val="Kazaloslik"/>
        <w:tabs>
          <w:tab w:val="right" w:leader="dot" w:pos="9062"/>
        </w:tabs>
        <w:rPr>
          <w:rFonts w:asciiTheme="minorHAnsi" w:eastAsiaTheme="minorEastAsia" w:hAnsiTheme="minorHAnsi" w:cstheme="minorBidi"/>
          <w:noProof/>
          <w:sz w:val="20"/>
          <w:szCs w:val="20"/>
        </w:rPr>
      </w:pPr>
      <w:r w:rsidRPr="00605E39">
        <w:rPr>
          <w:rStyle w:val="Hiperpovezava"/>
          <w:rFonts w:asciiTheme="minorHAnsi" w:eastAsiaTheme="minorHAnsi" w:hAnsiTheme="minorHAnsi" w:cstheme="minorBidi"/>
          <w:noProof/>
          <w:sz w:val="20"/>
          <w:szCs w:val="20"/>
          <w:lang w:eastAsia="en-US"/>
        </w:rPr>
        <w:fldChar w:fldCharType="begin"/>
      </w:r>
      <w:r w:rsidRPr="00605E39">
        <w:rPr>
          <w:rStyle w:val="Hiperpovezava"/>
          <w:rFonts w:asciiTheme="minorHAnsi" w:eastAsiaTheme="minorHAnsi" w:hAnsiTheme="minorHAnsi" w:cstheme="minorBidi"/>
          <w:noProof/>
          <w:sz w:val="20"/>
          <w:szCs w:val="20"/>
          <w:lang w:eastAsia="en-US"/>
        </w:rPr>
        <w:instrText xml:space="preserve"> TOC \h \z \c "Tabela" </w:instrText>
      </w:r>
      <w:r w:rsidRPr="00605E39">
        <w:rPr>
          <w:rStyle w:val="Hiperpovezava"/>
          <w:rFonts w:asciiTheme="minorHAnsi" w:eastAsiaTheme="minorHAnsi" w:hAnsiTheme="minorHAnsi" w:cstheme="minorBidi"/>
          <w:noProof/>
          <w:sz w:val="20"/>
          <w:szCs w:val="20"/>
          <w:lang w:eastAsia="en-US"/>
        </w:rPr>
        <w:fldChar w:fldCharType="separate"/>
      </w:r>
      <w:hyperlink w:anchor="_Toc16159331" w:history="1">
        <w:r w:rsidR="00605E39" w:rsidRPr="00605E39">
          <w:rPr>
            <w:rStyle w:val="Hiperpovezava"/>
            <w:rFonts w:asciiTheme="minorHAnsi" w:hAnsiTheme="minorHAnsi"/>
            <w:noProof/>
            <w:sz w:val="20"/>
            <w:szCs w:val="20"/>
          </w:rPr>
          <w:t>Tabela 1: Vidiki in ključna področja vrednotenja eZdravja</w:t>
        </w:r>
        <w:r w:rsidR="00605E39" w:rsidRPr="00605E39">
          <w:rPr>
            <w:rFonts w:asciiTheme="minorHAnsi" w:hAnsiTheme="minorHAnsi"/>
            <w:noProof/>
            <w:webHidden/>
            <w:sz w:val="20"/>
            <w:szCs w:val="20"/>
          </w:rPr>
          <w:tab/>
        </w:r>
        <w:r w:rsidR="00605E39" w:rsidRPr="00605E39">
          <w:rPr>
            <w:rFonts w:asciiTheme="minorHAnsi" w:hAnsiTheme="minorHAnsi"/>
            <w:noProof/>
            <w:webHidden/>
            <w:sz w:val="20"/>
            <w:szCs w:val="20"/>
          </w:rPr>
          <w:fldChar w:fldCharType="begin"/>
        </w:r>
        <w:r w:rsidR="00605E39" w:rsidRPr="00605E39">
          <w:rPr>
            <w:rFonts w:asciiTheme="minorHAnsi" w:hAnsiTheme="minorHAnsi"/>
            <w:noProof/>
            <w:webHidden/>
            <w:sz w:val="20"/>
            <w:szCs w:val="20"/>
          </w:rPr>
          <w:instrText xml:space="preserve"> PAGEREF _Toc16159331 \h </w:instrText>
        </w:r>
        <w:r w:rsidR="00605E39" w:rsidRPr="00605E39">
          <w:rPr>
            <w:rFonts w:asciiTheme="minorHAnsi" w:hAnsiTheme="minorHAnsi"/>
            <w:noProof/>
            <w:webHidden/>
            <w:sz w:val="20"/>
            <w:szCs w:val="20"/>
          </w:rPr>
        </w:r>
        <w:r w:rsidR="00605E39" w:rsidRPr="00605E39">
          <w:rPr>
            <w:rFonts w:asciiTheme="minorHAnsi" w:hAnsiTheme="minorHAnsi"/>
            <w:noProof/>
            <w:webHidden/>
            <w:sz w:val="20"/>
            <w:szCs w:val="20"/>
          </w:rPr>
          <w:fldChar w:fldCharType="separate"/>
        </w:r>
        <w:r w:rsidR="009C034D">
          <w:rPr>
            <w:rFonts w:asciiTheme="minorHAnsi" w:hAnsiTheme="minorHAnsi"/>
            <w:noProof/>
            <w:webHidden/>
            <w:sz w:val="20"/>
            <w:szCs w:val="20"/>
          </w:rPr>
          <w:t>11</w:t>
        </w:r>
        <w:r w:rsidR="00605E39" w:rsidRPr="00605E39">
          <w:rPr>
            <w:rFonts w:asciiTheme="minorHAnsi" w:hAnsiTheme="minorHAnsi"/>
            <w:noProof/>
            <w:webHidden/>
            <w:sz w:val="20"/>
            <w:szCs w:val="20"/>
          </w:rPr>
          <w:fldChar w:fldCharType="end"/>
        </w:r>
      </w:hyperlink>
    </w:p>
    <w:p w14:paraId="38C3F250" w14:textId="453893DA" w:rsidR="00605E39" w:rsidRPr="00605E39" w:rsidRDefault="00605E39">
      <w:pPr>
        <w:pStyle w:val="Kazaloslik"/>
        <w:tabs>
          <w:tab w:val="right" w:leader="dot" w:pos="9062"/>
        </w:tabs>
        <w:rPr>
          <w:rFonts w:asciiTheme="minorHAnsi" w:eastAsiaTheme="minorEastAsia" w:hAnsiTheme="minorHAnsi" w:cstheme="minorBidi"/>
          <w:noProof/>
          <w:sz w:val="20"/>
          <w:szCs w:val="20"/>
        </w:rPr>
      </w:pPr>
      <w:hyperlink w:anchor="_Toc16159332" w:history="1">
        <w:r w:rsidRPr="00605E39">
          <w:rPr>
            <w:rStyle w:val="Hiperpovezava"/>
            <w:rFonts w:asciiTheme="minorHAnsi" w:hAnsiTheme="minorHAnsi"/>
            <w:noProof/>
            <w:sz w:val="20"/>
            <w:szCs w:val="20"/>
          </w:rPr>
          <w:t>Tabela 2: Stroškovni parametri</w:t>
        </w:r>
        <w:r w:rsidRPr="00605E39">
          <w:rPr>
            <w:rFonts w:asciiTheme="minorHAnsi" w:hAnsiTheme="minorHAnsi"/>
            <w:noProof/>
            <w:webHidden/>
            <w:sz w:val="20"/>
            <w:szCs w:val="20"/>
          </w:rPr>
          <w:tab/>
        </w:r>
        <w:r w:rsidRPr="00605E39">
          <w:rPr>
            <w:rFonts w:asciiTheme="minorHAnsi" w:hAnsiTheme="minorHAnsi"/>
            <w:noProof/>
            <w:webHidden/>
            <w:sz w:val="20"/>
            <w:szCs w:val="20"/>
          </w:rPr>
          <w:fldChar w:fldCharType="begin"/>
        </w:r>
        <w:r w:rsidRPr="00605E39">
          <w:rPr>
            <w:rFonts w:asciiTheme="minorHAnsi" w:hAnsiTheme="minorHAnsi"/>
            <w:noProof/>
            <w:webHidden/>
            <w:sz w:val="20"/>
            <w:szCs w:val="20"/>
          </w:rPr>
          <w:instrText xml:space="preserve"> PAGEREF _Toc16159332 \h </w:instrText>
        </w:r>
        <w:r w:rsidRPr="00605E39">
          <w:rPr>
            <w:rFonts w:asciiTheme="minorHAnsi" w:hAnsiTheme="minorHAnsi"/>
            <w:noProof/>
            <w:webHidden/>
            <w:sz w:val="20"/>
            <w:szCs w:val="20"/>
          </w:rPr>
        </w:r>
        <w:r w:rsidRPr="00605E39">
          <w:rPr>
            <w:rFonts w:asciiTheme="minorHAnsi" w:hAnsiTheme="minorHAnsi"/>
            <w:noProof/>
            <w:webHidden/>
            <w:sz w:val="20"/>
            <w:szCs w:val="20"/>
          </w:rPr>
          <w:fldChar w:fldCharType="separate"/>
        </w:r>
        <w:r w:rsidR="009C034D">
          <w:rPr>
            <w:rFonts w:asciiTheme="minorHAnsi" w:hAnsiTheme="minorHAnsi"/>
            <w:noProof/>
            <w:webHidden/>
            <w:sz w:val="20"/>
            <w:szCs w:val="20"/>
          </w:rPr>
          <w:t>21</w:t>
        </w:r>
        <w:r w:rsidRPr="00605E39">
          <w:rPr>
            <w:rFonts w:asciiTheme="minorHAnsi" w:hAnsiTheme="minorHAnsi"/>
            <w:noProof/>
            <w:webHidden/>
            <w:sz w:val="20"/>
            <w:szCs w:val="20"/>
          </w:rPr>
          <w:fldChar w:fldCharType="end"/>
        </w:r>
      </w:hyperlink>
    </w:p>
    <w:p w14:paraId="5033BF54" w14:textId="0A082743" w:rsidR="00605E39" w:rsidRPr="00605E39" w:rsidRDefault="00605E39">
      <w:pPr>
        <w:pStyle w:val="Kazaloslik"/>
        <w:tabs>
          <w:tab w:val="right" w:leader="dot" w:pos="9062"/>
        </w:tabs>
        <w:rPr>
          <w:rFonts w:asciiTheme="minorHAnsi" w:eastAsiaTheme="minorEastAsia" w:hAnsiTheme="minorHAnsi" w:cstheme="minorBidi"/>
          <w:noProof/>
          <w:sz w:val="20"/>
          <w:szCs w:val="20"/>
        </w:rPr>
      </w:pPr>
      <w:hyperlink w:anchor="_Toc16159333" w:history="1">
        <w:r w:rsidRPr="00605E39">
          <w:rPr>
            <w:rStyle w:val="Hiperpovezava"/>
            <w:rFonts w:asciiTheme="minorHAnsi" w:hAnsiTheme="minorHAnsi"/>
            <w:noProof/>
            <w:sz w:val="20"/>
            <w:szCs w:val="20"/>
          </w:rPr>
          <w:t>Tabela 3: Spremljanje realizacije specifičnega cilja</w:t>
        </w:r>
        <w:r w:rsidRPr="00605E39">
          <w:rPr>
            <w:rFonts w:asciiTheme="minorHAnsi" w:hAnsiTheme="minorHAnsi"/>
            <w:noProof/>
            <w:webHidden/>
            <w:sz w:val="20"/>
            <w:szCs w:val="20"/>
          </w:rPr>
          <w:tab/>
        </w:r>
        <w:r w:rsidRPr="00605E39">
          <w:rPr>
            <w:rFonts w:asciiTheme="minorHAnsi" w:hAnsiTheme="minorHAnsi"/>
            <w:noProof/>
            <w:webHidden/>
            <w:sz w:val="20"/>
            <w:szCs w:val="20"/>
          </w:rPr>
          <w:fldChar w:fldCharType="begin"/>
        </w:r>
        <w:r w:rsidRPr="00605E39">
          <w:rPr>
            <w:rFonts w:asciiTheme="minorHAnsi" w:hAnsiTheme="minorHAnsi"/>
            <w:noProof/>
            <w:webHidden/>
            <w:sz w:val="20"/>
            <w:szCs w:val="20"/>
          </w:rPr>
          <w:instrText xml:space="preserve"> PAGEREF _Toc16159333 \h </w:instrText>
        </w:r>
        <w:r w:rsidRPr="00605E39">
          <w:rPr>
            <w:rFonts w:asciiTheme="minorHAnsi" w:hAnsiTheme="minorHAnsi"/>
            <w:noProof/>
            <w:webHidden/>
            <w:sz w:val="20"/>
            <w:szCs w:val="20"/>
          </w:rPr>
        </w:r>
        <w:r w:rsidRPr="00605E39">
          <w:rPr>
            <w:rFonts w:asciiTheme="minorHAnsi" w:hAnsiTheme="minorHAnsi"/>
            <w:noProof/>
            <w:webHidden/>
            <w:sz w:val="20"/>
            <w:szCs w:val="20"/>
          </w:rPr>
          <w:fldChar w:fldCharType="separate"/>
        </w:r>
        <w:r w:rsidR="009C034D">
          <w:rPr>
            <w:rFonts w:asciiTheme="minorHAnsi" w:hAnsiTheme="minorHAnsi"/>
            <w:noProof/>
            <w:webHidden/>
            <w:sz w:val="20"/>
            <w:szCs w:val="20"/>
          </w:rPr>
          <w:t>28</w:t>
        </w:r>
        <w:r w:rsidRPr="00605E39">
          <w:rPr>
            <w:rFonts w:asciiTheme="minorHAnsi" w:hAnsiTheme="minorHAnsi"/>
            <w:noProof/>
            <w:webHidden/>
            <w:sz w:val="20"/>
            <w:szCs w:val="20"/>
          </w:rPr>
          <w:fldChar w:fldCharType="end"/>
        </w:r>
      </w:hyperlink>
    </w:p>
    <w:p w14:paraId="6C3FD24E" w14:textId="4EC8A174" w:rsidR="00605E39" w:rsidRPr="00605E39" w:rsidRDefault="00605E39">
      <w:pPr>
        <w:pStyle w:val="Kazaloslik"/>
        <w:tabs>
          <w:tab w:val="right" w:leader="dot" w:pos="9062"/>
        </w:tabs>
        <w:rPr>
          <w:rFonts w:asciiTheme="minorHAnsi" w:eastAsiaTheme="minorEastAsia" w:hAnsiTheme="minorHAnsi" w:cstheme="minorBidi"/>
          <w:noProof/>
          <w:sz w:val="20"/>
          <w:szCs w:val="20"/>
        </w:rPr>
      </w:pPr>
      <w:hyperlink w:anchor="_Toc16159334" w:history="1">
        <w:r w:rsidRPr="00605E39">
          <w:rPr>
            <w:rStyle w:val="Hiperpovezava"/>
            <w:rFonts w:asciiTheme="minorHAnsi" w:hAnsiTheme="minorHAnsi"/>
            <w:noProof/>
            <w:sz w:val="20"/>
            <w:szCs w:val="20"/>
          </w:rPr>
          <w:t>Tabela 4: Primeri kazalnikov</w:t>
        </w:r>
        <w:r w:rsidRPr="00605E39">
          <w:rPr>
            <w:rFonts w:asciiTheme="minorHAnsi" w:hAnsiTheme="minorHAnsi"/>
            <w:noProof/>
            <w:webHidden/>
            <w:sz w:val="20"/>
            <w:szCs w:val="20"/>
          </w:rPr>
          <w:tab/>
        </w:r>
        <w:r w:rsidRPr="00605E39">
          <w:rPr>
            <w:rFonts w:asciiTheme="minorHAnsi" w:hAnsiTheme="minorHAnsi"/>
            <w:noProof/>
            <w:webHidden/>
            <w:sz w:val="20"/>
            <w:szCs w:val="20"/>
          </w:rPr>
          <w:fldChar w:fldCharType="begin"/>
        </w:r>
        <w:r w:rsidRPr="00605E39">
          <w:rPr>
            <w:rFonts w:asciiTheme="minorHAnsi" w:hAnsiTheme="minorHAnsi"/>
            <w:noProof/>
            <w:webHidden/>
            <w:sz w:val="20"/>
            <w:szCs w:val="20"/>
          </w:rPr>
          <w:instrText xml:space="preserve"> PAGEREF _Toc16159334 \h </w:instrText>
        </w:r>
        <w:r w:rsidRPr="00605E39">
          <w:rPr>
            <w:rFonts w:asciiTheme="minorHAnsi" w:hAnsiTheme="minorHAnsi"/>
            <w:noProof/>
            <w:webHidden/>
            <w:sz w:val="20"/>
            <w:szCs w:val="20"/>
          </w:rPr>
        </w:r>
        <w:r w:rsidRPr="00605E39">
          <w:rPr>
            <w:rFonts w:asciiTheme="minorHAnsi" w:hAnsiTheme="minorHAnsi"/>
            <w:noProof/>
            <w:webHidden/>
            <w:sz w:val="20"/>
            <w:szCs w:val="20"/>
          </w:rPr>
          <w:fldChar w:fldCharType="separate"/>
        </w:r>
        <w:r w:rsidR="009C034D">
          <w:rPr>
            <w:rFonts w:asciiTheme="minorHAnsi" w:hAnsiTheme="minorHAnsi"/>
            <w:noProof/>
            <w:webHidden/>
            <w:sz w:val="20"/>
            <w:szCs w:val="20"/>
          </w:rPr>
          <w:t>44</w:t>
        </w:r>
        <w:r w:rsidRPr="00605E39">
          <w:rPr>
            <w:rFonts w:asciiTheme="minorHAnsi" w:hAnsiTheme="minorHAnsi"/>
            <w:noProof/>
            <w:webHidden/>
            <w:sz w:val="20"/>
            <w:szCs w:val="20"/>
          </w:rPr>
          <w:fldChar w:fldCharType="end"/>
        </w:r>
      </w:hyperlink>
    </w:p>
    <w:p w14:paraId="6773DD8A" w14:textId="0C27FD4A" w:rsidR="00605E39" w:rsidRPr="00605E39" w:rsidRDefault="00605E39">
      <w:pPr>
        <w:pStyle w:val="Kazaloslik"/>
        <w:tabs>
          <w:tab w:val="right" w:leader="dot" w:pos="9062"/>
        </w:tabs>
        <w:rPr>
          <w:rFonts w:asciiTheme="minorHAnsi" w:eastAsiaTheme="minorEastAsia" w:hAnsiTheme="minorHAnsi" w:cstheme="minorBidi"/>
          <w:noProof/>
          <w:sz w:val="20"/>
          <w:szCs w:val="20"/>
        </w:rPr>
      </w:pPr>
      <w:hyperlink w:anchor="_Toc16159335" w:history="1">
        <w:r w:rsidRPr="00605E39">
          <w:rPr>
            <w:rStyle w:val="Hiperpovezava"/>
            <w:rFonts w:asciiTheme="minorHAnsi" w:hAnsiTheme="minorHAnsi"/>
            <w:noProof/>
            <w:sz w:val="20"/>
            <w:szCs w:val="20"/>
          </w:rPr>
          <w:t>Tabela 5: Primerjava ocen administrativnih stroškov za primer, da so vsi recepti v papirnati obliki in dejanskih stroškov po uvedbi eRecepta za leto 2016</w:t>
        </w:r>
        <w:r w:rsidRPr="00605E39">
          <w:rPr>
            <w:rFonts w:asciiTheme="minorHAnsi" w:hAnsiTheme="minorHAnsi"/>
            <w:noProof/>
            <w:webHidden/>
            <w:sz w:val="20"/>
            <w:szCs w:val="20"/>
          </w:rPr>
          <w:tab/>
        </w:r>
        <w:r w:rsidRPr="00605E39">
          <w:rPr>
            <w:rFonts w:asciiTheme="minorHAnsi" w:hAnsiTheme="minorHAnsi"/>
            <w:noProof/>
            <w:webHidden/>
            <w:sz w:val="20"/>
            <w:szCs w:val="20"/>
          </w:rPr>
          <w:fldChar w:fldCharType="begin"/>
        </w:r>
        <w:r w:rsidRPr="00605E39">
          <w:rPr>
            <w:rFonts w:asciiTheme="minorHAnsi" w:hAnsiTheme="minorHAnsi"/>
            <w:noProof/>
            <w:webHidden/>
            <w:sz w:val="20"/>
            <w:szCs w:val="20"/>
          </w:rPr>
          <w:instrText xml:space="preserve"> PAGEREF _Toc16159335 \h </w:instrText>
        </w:r>
        <w:r w:rsidRPr="00605E39">
          <w:rPr>
            <w:rFonts w:asciiTheme="minorHAnsi" w:hAnsiTheme="minorHAnsi"/>
            <w:noProof/>
            <w:webHidden/>
            <w:sz w:val="20"/>
            <w:szCs w:val="20"/>
          </w:rPr>
        </w:r>
        <w:r w:rsidRPr="00605E39">
          <w:rPr>
            <w:rFonts w:asciiTheme="minorHAnsi" w:hAnsiTheme="minorHAnsi"/>
            <w:noProof/>
            <w:webHidden/>
            <w:sz w:val="20"/>
            <w:szCs w:val="20"/>
          </w:rPr>
          <w:fldChar w:fldCharType="separate"/>
        </w:r>
        <w:r w:rsidR="009C034D">
          <w:rPr>
            <w:rFonts w:asciiTheme="minorHAnsi" w:hAnsiTheme="minorHAnsi"/>
            <w:noProof/>
            <w:webHidden/>
            <w:sz w:val="20"/>
            <w:szCs w:val="20"/>
          </w:rPr>
          <w:t>46</w:t>
        </w:r>
        <w:r w:rsidRPr="00605E39">
          <w:rPr>
            <w:rFonts w:asciiTheme="minorHAnsi" w:hAnsiTheme="minorHAnsi"/>
            <w:noProof/>
            <w:webHidden/>
            <w:sz w:val="20"/>
            <w:szCs w:val="20"/>
          </w:rPr>
          <w:fldChar w:fldCharType="end"/>
        </w:r>
      </w:hyperlink>
    </w:p>
    <w:p w14:paraId="6306E3DA" w14:textId="4F233680" w:rsidR="00605E39" w:rsidRPr="00605E39" w:rsidRDefault="00605E39">
      <w:pPr>
        <w:pStyle w:val="Kazaloslik"/>
        <w:tabs>
          <w:tab w:val="right" w:leader="dot" w:pos="9062"/>
        </w:tabs>
        <w:rPr>
          <w:rFonts w:asciiTheme="minorHAnsi" w:eastAsiaTheme="minorEastAsia" w:hAnsiTheme="minorHAnsi" w:cstheme="minorBidi"/>
          <w:noProof/>
          <w:sz w:val="20"/>
          <w:szCs w:val="20"/>
        </w:rPr>
      </w:pPr>
      <w:hyperlink w:anchor="_Toc16159336" w:history="1">
        <w:r w:rsidRPr="00605E39">
          <w:rPr>
            <w:rStyle w:val="Hiperpovezava"/>
            <w:rFonts w:asciiTheme="minorHAnsi" w:hAnsiTheme="minorHAnsi"/>
            <w:noProof/>
            <w:sz w:val="20"/>
            <w:szCs w:val="20"/>
          </w:rPr>
          <w:t>Tabela 6: Primerjava ocen administrativnih stroškov za primer, da so vsi recepti v papirnati obliki in dejanskih stroškov po uvedbi eRecepta za leto 2017</w:t>
        </w:r>
        <w:r w:rsidRPr="00605E39">
          <w:rPr>
            <w:rFonts w:asciiTheme="minorHAnsi" w:hAnsiTheme="minorHAnsi"/>
            <w:noProof/>
            <w:webHidden/>
            <w:sz w:val="20"/>
            <w:szCs w:val="20"/>
          </w:rPr>
          <w:tab/>
        </w:r>
        <w:r w:rsidRPr="00605E39">
          <w:rPr>
            <w:rFonts w:asciiTheme="minorHAnsi" w:hAnsiTheme="minorHAnsi"/>
            <w:noProof/>
            <w:webHidden/>
            <w:sz w:val="20"/>
            <w:szCs w:val="20"/>
          </w:rPr>
          <w:fldChar w:fldCharType="begin"/>
        </w:r>
        <w:r w:rsidRPr="00605E39">
          <w:rPr>
            <w:rFonts w:asciiTheme="minorHAnsi" w:hAnsiTheme="minorHAnsi"/>
            <w:noProof/>
            <w:webHidden/>
            <w:sz w:val="20"/>
            <w:szCs w:val="20"/>
          </w:rPr>
          <w:instrText xml:space="preserve"> PAGEREF _Toc16159336 \h </w:instrText>
        </w:r>
        <w:r w:rsidRPr="00605E39">
          <w:rPr>
            <w:rFonts w:asciiTheme="minorHAnsi" w:hAnsiTheme="minorHAnsi"/>
            <w:noProof/>
            <w:webHidden/>
            <w:sz w:val="20"/>
            <w:szCs w:val="20"/>
          </w:rPr>
        </w:r>
        <w:r w:rsidRPr="00605E39">
          <w:rPr>
            <w:rFonts w:asciiTheme="minorHAnsi" w:hAnsiTheme="minorHAnsi"/>
            <w:noProof/>
            <w:webHidden/>
            <w:sz w:val="20"/>
            <w:szCs w:val="20"/>
          </w:rPr>
          <w:fldChar w:fldCharType="separate"/>
        </w:r>
        <w:r w:rsidR="009C034D">
          <w:rPr>
            <w:rFonts w:asciiTheme="minorHAnsi" w:hAnsiTheme="minorHAnsi"/>
            <w:noProof/>
            <w:webHidden/>
            <w:sz w:val="20"/>
            <w:szCs w:val="20"/>
          </w:rPr>
          <w:t>47</w:t>
        </w:r>
        <w:r w:rsidRPr="00605E39">
          <w:rPr>
            <w:rFonts w:asciiTheme="minorHAnsi" w:hAnsiTheme="minorHAnsi"/>
            <w:noProof/>
            <w:webHidden/>
            <w:sz w:val="20"/>
            <w:szCs w:val="20"/>
          </w:rPr>
          <w:fldChar w:fldCharType="end"/>
        </w:r>
      </w:hyperlink>
    </w:p>
    <w:p w14:paraId="1A60118B" w14:textId="23A0DB92" w:rsidR="00605E39" w:rsidRPr="00605E39" w:rsidRDefault="00605E39">
      <w:pPr>
        <w:pStyle w:val="Kazaloslik"/>
        <w:tabs>
          <w:tab w:val="right" w:leader="dot" w:pos="9062"/>
        </w:tabs>
        <w:rPr>
          <w:rFonts w:asciiTheme="minorHAnsi" w:eastAsiaTheme="minorEastAsia" w:hAnsiTheme="minorHAnsi" w:cstheme="minorBidi"/>
          <w:noProof/>
          <w:sz w:val="20"/>
          <w:szCs w:val="20"/>
        </w:rPr>
      </w:pPr>
      <w:hyperlink w:anchor="_Toc16159337" w:history="1">
        <w:r w:rsidRPr="00605E39">
          <w:rPr>
            <w:rStyle w:val="Hiperpovezava"/>
            <w:rFonts w:asciiTheme="minorHAnsi" w:hAnsiTheme="minorHAnsi"/>
            <w:noProof/>
            <w:sz w:val="20"/>
            <w:szCs w:val="20"/>
          </w:rPr>
          <w:t>Tabela 7: Primerjava ocen administrativnih stroškov za primer, da so vsi recepti v papirnati obliki in dejanskih stroškov po uvedbi eRecepta za leto 2018</w:t>
        </w:r>
        <w:r w:rsidRPr="00605E39">
          <w:rPr>
            <w:rFonts w:asciiTheme="minorHAnsi" w:hAnsiTheme="minorHAnsi"/>
            <w:noProof/>
            <w:webHidden/>
            <w:sz w:val="20"/>
            <w:szCs w:val="20"/>
          </w:rPr>
          <w:tab/>
        </w:r>
        <w:r w:rsidRPr="00605E39">
          <w:rPr>
            <w:rFonts w:asciiTheme="minorHAnsi" w:hAnsiTheme="minorHAnsi"/>
            <w:noProof/>
            <w:webHidden/>
            <w:sz w:val="20"/>
            <w:szCs w:val="20"/>
          </w:rPr>
          <w:fldChar w:fldCharType="begin"/>
        </w:r>
        <w:r w:rsidRPr="00605E39">
          <w:rPr>
            <w:rFonts w:asciiTheme="minorHAnsi" w:hAnsiTheme="minorHAnsi"/>
            <w:noProof/>
            <w:webHidden/>
            <w:sz w:val="20"/>
            <w:szCs w:val="20"/>
          </w:rPr>
          <w:instrText xml:space="preserve"> PAGEREF _Toc16159337 \h </w:instrText>
        </w:r>
        <w:r w:rsidRPr="00605E39">
          <w:rPr>
            <w:rFonts w:asciiTheme="minorHAnsi" w:hAnsiTheme="minorHAnsi"/>
            <w:noProof/>
            <w:webHidden/>
            <w:sz w:val="20"/>
            <w:szCs w:val="20"/>
          </w:rPr>
        </w:r>
        <w:r w:rsidRPr="00605E39">
          <w:rPr>
            <w:rFonts w:asciiTheme="minorHAnsi" w:hAnsiTheme="minorHAnsi"/>
            <w:noProof/>
            <w:webHidden/>
            <w:sz w:val="20"/>
            <w:szCs w:val="20"/>
          </w:rPr>
          <w:fldChar w:fldCharType="separate"/>
        </w:r>
        <w:r w:rsidR="009C034D">
          <w:rPr>
            <w:rFonts w:asciiTheme="minorHAnsi" w:hAnsiTheme="minorHAnsi"/>
            <w:noProof/>
            <w:webHidden/>
            <w:sz w:val="20"/>
            <w:szCs w:val="20"/>
          </w:rPr>
          <w:t>47</w:t>
        </w:r>
        <w:r w:rsidRPr="00605E39">
          <w:rPr>
            <w:rFonts w:asciiTheme="minorHAnsi" w:hAnsiTheme="minorHAnsi"/>
            <w:noProof/>
            <w:webHidden/>
            <w:sz w:val="20"/>
            <w:szCs w:val="20"/>
          </w:rPr>
          <w:fldChar w:fldCharType="end"/>
        </w:r>
      </w:hyperlink>
    </w:p>
    <w:p w14:paraId="728DB1D2" w14:textId="3C18A8CB" w:rsidR="00605E39" w:rsidRPr="00605E39" w:rsidRDefault="00605E39">
      <w:pPr>
        <w:pStyle w:val="Kazaloslik"/>
        <w:tabs>
          <w:tab w:val="right" w:leader="dot" w:pos="9062"/>
        </w:tabs>
        <w:rPr>
          <w:rFonts w:asciiTheme="minorHAnsi" w:eastAsiaTheme="minorEastAsia" w:hAnsiTheme="minorHAnsi" w:cstheme="minorBidi"/>
          <w:noProof/>
          <w:sz w:val="20"/>
          <w:szCs w:val="20"/>
        </w:rPr>
      </w:pPr>
      <w:hyperlink w:anchor="_Toc16159338" w:history="1">
        <w:r w:rsidRPr="00605E39">
          <w:rPr>
            <w:rStyle w:val="Hiperpovezava"/>
            <w:rFonts w:asciiTheme="minorHAnsi" w:hAnsiTheme="minorHAnsi"/>
            <w:noProof/>
            <w:sz w:val="20"/>
            <w:szCs w:val="20"/>
          </w:rPr>
          <w:t>Tabela 8: Primerjava ocen administrativnih stroškov za primer, da so vse napotnice v papirnati obliki in dejanskih stroškov po uvedbi eNaročanja za leto 2016</w:t>
        </w:r>
        <w:r w:rsidRPr="00605E39">
          <w:rPr>
            <w:rFonts w:asciiTheme="minorHAnsi" w:hAnsiTheme="minorHAnsi"/>
            <w:noProof/>
            <w:webHidden/>
            <w:sz w:val="20"/>
            <w:szCs w:val="20"/>
          </w:rPr>
          <w:tab/>
        </w:r>
        <w:r w:rsidRPr="00605E39">
          <w:rPr>
            <w:rFonts w:asciiTheme="minorHAnsi" w:hAnsiTheme="minorHAnsi"/>
            <w:noProof/>
            <w:webHidden/>
            <w:sz w:val="20"/>
            <w:szCs w:val="20"/>
          </w:rPr>
          <w:fldChar w:fldCharType="begin"/>
        </w:r>
        <w:r w:rsidRPr="00605E39">
          <w:rPr>
            <w:rFonts w:asciiTheme="minorHAnsi" w:hAnsiTheme="minorHAnsi"/>
            <w:noProof/>
            <w:webHidden/>
            <w:sz w:val="20"/>
            <w:szCs w:val="20"/>
          </w:rPr>
          <w:instrText xml:space="preserve"> PAGEREF _Toc16159338 \h </w:instrText>
        </w:r>
        <w:r w:rsidRPr="00605E39">
          <w:rPr>
            <w:rFonts w:asciiTheme="minorHAnsi" w:hAnsiTheme="minorHAnsi"/>
            <w:noProof/>
            <w:webHidden/>
            <w:sz w:val="20"/>
            <w:szCs w:val="20"/>
          </w:rPr>
        </w:r>
        <w:r w:rsidRPr="00605E39">
          <w:rPr>
            <w:rFonts w:asciiTheme="minorHAnsi" w:hAnsiTheme="minorHAnsi"/>
            <w:noProof/>
            <w:webHidden/>
            <w:sz w:val="20"/>
            <w:szCs w:val="20"/>
          </w:rPr>
          <w:fldChar w:fldCharType="separate"/>
        </w:r>
        <w:r w:rsidR="009C034D">
          <w:rPr>
            <w:rFonts w:asciiTheme="minorHAnsi" w:hAnsiTheme="minorHAnsi"/>
            <w:noProof/>
            <w:webHidden/>
            <w:sz w:val="20"/>
            <w:szCs w:val="20"/>
          </w:rPr>
          <w:t>53</w:t>
        </w:r>
        <w:r w:rsidRPr="00605E39">
          <w:rPr>
            <w:rFonts w:asciiTheme="minorHAnsi" w:hAnsiTheme="minorHAnsi"/>
            <w:noProof/>
            <w:webHidden/>
            <w:sz w:val="20"/>
            <w:szCs w:val="20"/>
          </w:rPr>
          <w:fldChar w:fldCharType="end"/>
        </w:r>
      </w:hyperlink>
    </w:p>
    <w:p w14:paraId="40EBCB90" w14:textId="20F34B60" w:rsidR="00605E39" w:rsidRPr="00605E39" w:rsidRDefault="00605E39">
      <w:pPr>
        <w:pStyle w:val="Kazaloslik"/>
        <w:tabs>
          <w:tab w:val="right" w:leader="dot" w:pos="9062"/>
        </w:tabs>
        <w:rPr>
          <w:rFonts w:asciiTheme="minorHAnsi" w:eastAsiaTheme="minorEastAsia" w:hAnsiTheme="minorHAnsi" w:cstheme="minorBidi"/>
          <w:noProof/>
          <w:sz w:val="20"/>
          <w:szCs w:val="20"/>
        </w:rPr>
      </w:pPr>
      <w:hyperlink w:anchor="_Toc16159339" w:history="1">
        <w:r w:rsidRPr="00605E39">
          <w:rPr>
            <w:rStyle w:val="Hiperpovezava"/>
            <w:rFonts w:asciiTheme="minorHAnsi" w:hAnsiTheme="minorHAnsi"/>
            <w:noProof/>
            <w:sz w:val="20"/>
            <w:szCs w:val="20"/>
          </w:rPr>
          <w:t>Tabela 9: Primerjava ocen administrativnih stroškov za primer, da so vse napotnice v papirnati obliki in dejanskih stroškov po uvedbi eNaročanja za leto 2017</w:t>
        </w:r>
        <w:r w:rsidRPr="00605E39">
          <w:rPr>
            <w:rFonts w:asciiTheme="minorHAnsi" w:hAnsiTheme="minorHAnsi"/>
            <w:noProof/>
            <w:webHidden/>
            <w:sz w:val="20"/>
            <w:szCs w:val="20"/>
          </w:rPr>
          <w:tab/>
        </w:r>
        <w:r w:rsidRPr="00605E39">
          <w:rPr>
            <w:rFonts w:asciiTheme="minorHAnsi" w:hAnsiTheme="minorHAnsi"/>
            <w:noProof/>
            <w:webHidden/>
            <w:sz w:val="20"/>
            <w:szCs w:val="20"/>
          </w:rPr>
          <w:fldChar w:fldCharType="begin"/>
        </w:r>
        <w:r w:rsidRPr="00605E39">
          <w:rPr>
            <w:rFonts w:asciiTheme="minorHAnsi" w:hAnsiTheme="minorHAnsi"/>
            <w:noProof/>
            <w:webHidden/>
            <w:sz w:val="20"/>
            <w:szCs w:val="20"/>
          </w:rPr>
          <w:instrText xml:space="preserve"> PAGEREF _Toc16159339 \h </w:instrText>
        </w:r>
        <w:r w:rsidRPr="00605E39">
          <w:rPr>
            <w:rFonts w:asciiTheme="minorHAnsi" w:hAnsiTheme="minorHAnsi"/>
            <w:noProof/>
            <w:webHidden/>
            <w:sz w:val="20"/>
            <w:szCs w:val="20"/>
          </w:rPr>
        </w:r>
        <w:r w:rsidRPr="00605E39">
          <w:rPr>
            <w:rFonts w:asciiTheme="minorHAnsi" w:hAnsiTheme="minorHAnsi"/>
            <w:noProof/>
            <w:webHidden/>
            <w:sz w:val="20"/>
            <w:szCs w:val="20"/>
          </w:rPr>
          <w:fldChar w:fldCharType="separate"/>
        </w:r>
        <w:r w:rsidR="009C034D">
          <w:rPr>
            <w:rFonts w:asciiTheme="minorHAnsi" w:hAnsiTheme="minorHAnsi"/>
            <w:noProof/>
            <w:webHidden/>
            <w:sz w:val="20"/>
            <w:szCs w:val="20"/>
          </w:rPr>
          <w:t>54</w:t>
        </w:r>
        <w:r w:rsidRPr="00605E39">
          <w:rPr>
            <w:rFonts w:asciiTheme="minorHAnsi" w:hAnsiTheme="minorHAnsi"/>
            <w:noProof/>
            <w:webHidden/>
            <w:sz w:val="20"/>
            <w:szCs w:val="20"/>
          </w:rPr>
          <w:fldChar w:fldCharType="end"/>
        </w:r>
      </w:hyperlink>
    </w:p>
    <w:p w14:paraId="30ED19F9" w14:textId="6C6EE5CB" w:rsidR="00605E39" w:rsidRPr="00605E39" w:rsidRDefault="00605E39">
      <w:pPr>
        <w:pStyle w:val="Kazaloslik"/>
        <w:tabs>
          <w:tab w:val="right" w:leader="dot" w:pos="9062"/>
        </w:tabs>
        <w:rPr>
          <w:rFonts w:asciiTheme="minorHAnsi" w:eastAsiaTheme="minorEastAsia" w:hAnsiTheme="minorHAnsi" w:cstheme="minorBidi"/>
          <w:noProof/>
          <w:sz w:val="20"/>
          <w:szCs w:val="20"/>
        </w:rPr>
      </w:pPr>
      <w:hyperlink w:anchor="_Toc16159340" w:history="1">
        <w:r w:rsidRPr="00605E39">
          <w:rPr>
            <w:rStyle w:val="Hiperpovezava"/>
            <w:rFonts w:asciiTheme="minorHAnsi" w:hAnsiTheme="minorHAnsi"/>
            <w:noProof/>
            <w:sz w:val="20"/>
            <w:szCs w:val="20"/>
          </w:rPr>
          <w:t>Tabela 10: Primerjava ocen administrativnih stroškov za primer, da so vse napotnice v papirnati obliki in dejanskih stroškov po uvedbi eNaročanja za leto 2018</w:t>
        </w:r>
        <w:r w:rsidRPr="00605E39">
          <w:rPr>
            <w:rFonts w:asciiTheme="minorHAnsi" w:hAnsiTheme="minorHAnsi"/>
            <w:noProof/>
            <w:webHidden/>
            <w:sz w:val="20"/>
            <w:szCs w:val="20"/>
          </w:rPr>
          <w:tab/>
        </w:r>
        <w:r w:rsidRPr="00605E39">
          <w:rPr>
            <w:rFonts w:asciiTheme="minorHAnsi" w:hAnsiTheme="minorHAnsi"/>
            <w:noProof/>
            <w:webHidden/>
            <w:sz w:val="20"/>
            <w:szCs w:val="20"/>
          </w:rPr>
          <w:fldChar w:fldCharType="begin"/>
        </w:r>
        <w:r w:rsidRPr="00605E39">
          <w:rPr>
            <w:rFonts w:asciiTheme="minorHAnsi" w:hAnsiTheme="minorHAnsi"/>
            <w:noProof/>
            <w:webHidden/>
            <w:sz w:val="20"/>
            <w:szCs w:val="20"/>
          </w:rPr>
          <w:instrText xml:space="preserve"> PAGEREF _Toc16159340 \h </w:instrText>
        </w:r>
        <w:r w:rsidRPr="00605E39">
          <w:rPr>
            <w:rFonts w:asciiTheme="minorHAnsi" w:hAnsiTheme="minorHAnsi"/>
            <w:noProof/>
            <w:webHidden/>
            <w:sz w:val="20"/>
            <w:szCs w:val="20"/>
          </w:rPr>
        </w:r>
        <w:r w:rsidRPr="00605E39">
          <w:rPr>
            <w:rFonts w:asciiTheme="minorHAnsi" w:hAnsiTheme="minorHAnsi"/>
            <w:noProof/>
            <w:webHidden/>
            <w:sz w:val="20"/>
            <w:szCs w:val="20"/>
          </w:rPr>
          <w:fldChar w:fldCharType="separate"/>
        </w:r>
        <w:r w:rsidR="009C034D">
          <w:rPr>
            <w:rFonts w:asciiTheme="minorHAnsi" w:hAnsiTheme="minorHAnsi"/>
            <w:noProof/>
            <w:webHidden/>
            <w:sz w:val="20"/>
            <w:szCs w:val="20"/>
          </w:rPr>
          <w:t>54</w:t>
        </w:r>
        <w:r w:rsidRPr="00605E39">
          <w:rPr>
            <w:rFonts w:asciiTheme="minorHAnsi" w:hAnsiTheme="minorHAnsi"/>
            <w:noProof/>
            <w:webHidden/>
            <w:sz w:val="20"/>
            <w:szCs w:val="20"/>
          </w:rPr>
          <w:fldChar w:fldCharType="end"/>
        </w:r>
      </w:hyperlink>
    </w:p>
    <w:p w14:paraId="130A23F3" w14:textId="49356570" w:rsidR="00605E39" w:rsidRPr="00605E39" w:rsidRDefault="00605E39">
      <w:pPr>
        <w:pStyle w:val="Kazaloslik"/>
        <w:tabs>
          <w:tab w:val="right" w:leader="dot" w:pos="9062"/>
        </w:tabs>
        <w:rPr>
          <w:rFonts w:asciiTheme="minorHAnsi" w:eastAsiaTheme="minorEastAsia" w:hAnsiTheme="minorHAnsi" w:cstheme="minorBidi"/>
          <w:noProof/>
          <w:sz w:val="20"/>
          <w:szCs w:val="20"/>
        </w:rPr>
      </w:pPr>
      <w:hyperlink w:anchor="_Toc16159341" w:history="1">
        <w:r w:rsidRPr="00605E39">
          <w:rPr>
            <w:rStyle w:val="Hiperpovezava"/>
            <w:rFonts w:asciiTheme="minorHAnsi" w:hAnsiTheme="minorHAnsi"/>
            <w:noProof/>
            <w:sz w:val="20"/>
            <w:szCs w:val="20"/>
          </w:rPr>
          <w:t>Tabela 11: Primerjava ocen administrativnih stroškov za primer, da so vsi recepti v papirnati obliki in dejanskih stroškov po uvedbi eRecepta za leto 2016</w:t>
        </w:r>
        <w:r w:rsidRPr="00605E39">
          <w:rPr>
            <w:rFonts w:asciiTheme="minorHAnsi" w:hAnsiTheme="minorHAnsi"/>
            <w:noProof/>
            <w:webHidden/>
            <w:sz w:val="20"/>
            <w:szCs w:val="20"/>
          </w:rPr>
          <w:tab/>
        </w:r>
        <w:r w:rsidRPr="00605E39">
          <w:rPr>
            <w:rFonts w:asciiTheme="minorHAnsi" w:hAnsiTheme="minorHAnsi"/>
            <w:noProof/>
            <w:webHidden/>
            <w:sz w:val="20"/>
            <w:szCs w:val="20"/>
          </w:rPr>
          <w:fldChar w:fldCharType="begin"/>
        </w:r>
        <w:r w:rsidRPr="00605E39">
          <w:rPr>
            <w:rFonts w:asciiTheme="minorHAnsi" w:hAnsiTheme="minorHAnsi"/>
            <w:noProof/>
            <w:webHidden/>
            <w:sz w:val="20"/>
            <w:szCs w:val="20"/>
          </w:rPr>
          <w:instrText xml:space="preserve"> PAGEREF _Toc16159341 \h </w:instrText>
        </w:r>
        <w:r w:rsidRPr="00605E39">
          <w:rPr>
            <w:rFonts w:asciiTheme="minorHAnsi" w:hAnsiTheme="minorHAnsi"/>
            <w:noProof/>
            <w:webHidden/>
            <w:sz w:val="20"/>
            <w:szCs w:val="20"/>
          </w:rPr>
        </w:r>
        <w:r w:rsidRPr="00605E39">
          <w:rPr>
            <w:rFonts w:asciiTheme="minorHAnsi" w:hAnsiTheme="minorHAnsi"/>
            <w:noProof/>
            <w:webHidden/>
            <w:sz w:val="20"/>
            <w:szCs w:val="20"/>
          </w:rPr>
          <w:fldChar w:fldCharType="separate"/>
        </w:r>
        <w:r w:rsidR="009C034D">
          <w:rPr>
            <w:rFonts w:asciiTheme="minorHAnsi" w:hAnsiTheme="minorHAnsi"/>
            <w:noProof/>
            <w:webHidden/>
            <w:sz w:val="20"/>
            <w:szCs w:val="20"/>
          </w:rPr>
          <w:t>73</w:t>
        </w:r>
        <w:r w:rsidRPr="00605E39">
          <w:rPr>
            <w:rFonts w:asciiTheme="minorHAnsi" w:hAnsiTheme="minorHAnsi"/>
            <w:noProof/>
            <w:webHidden/>
            <w:sz w:val="20"/>
            <w:szCs w:val="20"/>
          </w:rPr>
          <w:fldChar w:fldCharType="end"/>
        </w:r>
      </w:hyperlink>
    </w:p>
    <w:p w14:paraId="0711E77D" w14:textId="1C90B22A" w:rsidR="00605E39" w:rsidRPr="00605E39" w:rsidRDefault="00605E39">
      <w:pPr>
        <w:pStyle w:val="Kazaloslik"/>
        <w:tabs>
          <w:tab w:val="right" w:leader="dot" w:pos="9062"/>
        </w:tabs>
        <w:rPr>
          <w:rFonts w:asciiTheme="minorHAnsi" w:eastAsiaTheme="minorEastAsia" w:hAnsiTheme="minorHAnsi" w:cstheme="minorBidi"/>
          <w:noProof/>
          <w:sz w:val="20"/>
          <w:szCs w:val="20"/>
        </w:rPr>
      </w:pPr>
      <w:hyperlink w:anchor="_Toc16159342" w:history="1">
        <w:r w:rsidRPr="00605E39">
          <w:rPr>
            <w:rStyle w:val="Hiperpovezava"/>
            <w:rFonts w:asciiTheme="minorHAnsi" w:hAnsiTheme="minorHAnsi"/>
            <w:noProof/>
            <w:sz w:val="20"/>
            <w:szCs w:val="20"/>
          </w:rPr>
          <w:t>Tabela 12: Primerjava ocen administrativnih stroškov za primer, da so vsi recepti v papirnati obliki in dejanskih stroškov po uvedbi eRecepta za leto 2017</w:t>
        </w:r>
        <w:r w:rsidRPr="00605E39">
          <w:rPr>
            <w:rFonts w:asciiTheme="minorHAnsi" w:hAnsiTheme="minorHAnsi"/>
            <w:noProof/>
            <w:webHidden/>
            <w:sz w:val="20"/>
            <w:szCs w:val="20"/>
          </w:rPr>
          <w:tab/>
        </w:r>
        <w:r w:rsidRPr="00605E39">
          <w:rPr>
            <w:rFonts w:asciiTheme="minorHAnsi" w:hAnsiTheme="minorHAnsi"/>
            <w:noProof/>
            <w:webHidden/>
            <w:sz w:val="20"/>
            <w:szCs w:val="20"/>
          </w:rPr>
          <w:fldChar w:fldCharType="begin"/>
        </w:r>
        <w:r w:rsidRPr="00605E39">
          <w:rPr>
            <w:rFonts w:asciiTheme="minorHAnsi" w:hAnsiTheme="minorHAnsi"/>
            <w:noProof/>
            <w:webHidden/>
            <w:sz w:val="20"/>
            <w:szCs w:val="20"/>
          </w:rPr>
          <w:instrText xml:space="preserve"> PAGEREF _Toc16159342 \h </w:instrText>
        </w:r>
        <w:r w:rsidRPr="00605E39">
          <w:rPr>
            <w:rFonts w:asciiTheme="minorHAnsi" w:hAnsiTheme="minorHAnsi"/>
            <w:noProof/>
            <w:webHidden/>
            <w:sz w:val="20"/>
            <w:szCs w:val="20"/>
          </w:rPr>
        </w:r>
        <w:r w:rsidRPr="00605E39">
          <w:rPr>
            <w:rFonts w:asciiTheme="minorHAnsi" w:hAnsiTheme="minorHAnsi"/>
            <w:noProof/>
            <w:webHidden/>
            <w:sz w:val="20"/>
            <w:szCs w:val="20"/>
          </w:rPr>
          <w:fldChar w:fldCharType="separate"/>
        </w:r>
        <w:r w:rsidR="009C034D">
          <w:rPr>
            <w:rFonts w:asciiTheme="minorHAnsi" w:hAnsiTheme="minorHAnsi"/>
            <w:noProof/>
            <w:webHidden/>
            <w:sz w:val="20"/>
            <w:szCs w:val="20"/>
          </w:rPr>
          <w:t>74</w:t>
        </w:r>
        <w:r w:rsidRPr="00605E39">
          <w:rPr>
            <w:rFonts w:asciiTheme="minorHAnsi" w:hAnsiTheme="minorHAnsi"/>
            <w:noProof/>
            <w:webHidden/>
            <w:sz w:val="20"/>
            <w:szCs w:val="20"/>
          </w:rPr>
          <w:fldChar w:fldCharType="end"/>
        </w:r>
      </w:hyperlink>
    </w:p>
    <w:p w14:paraId="54EA6174" w14:textId="55CE17AB" w:rsidR="00605E39" w:rsidRPr="00605E39" w:rsidRDefault="00605E39">
      <w:pPr>
        <w:pStyle w:val="Kazaloslik"/>
        <w:tabs>
          <w:tab w:val="right" w:leader="dot" w:pos="9062"/>
        </w:tabs>
        <w:rPr>
          <w:rFonts w:asciiTheme="minorHAnsi" w:eastAsiaTheme="minorEastAsia" w:hAnsiTheme="minorHAnsi" w:cstheme="minorBidi"/>
          <w:noProof/>
          <w:sz w:val="20"/>
          <w:szCs w:val="20"/>
        </w:rPr>
      </w:pPr>
      <w:hyperlink w:anchor="_Toc16159343" w:history="1">
        <w:r w:rsidRPr="00605E39">
          <w:rPr>
            <w:rStyle w:val="Hiperpovezava"/>
            <w:rFonts w:asciiTheme="minorHAnsi" w:hAnsiTheme="minorHAnsi"/>
            <w:noProof/>
            <w:sz w:val="20"/>
            <w:szCs w:val="20"/>
          </w:rPr>
          <w:t>Tabela 13: Primerjava ocen administrativnih stroškov za primer, da so vsi recepti v papirnati obliki in dejanskih stroškov po uvedbi eRecepta za leto 2018</w:t>
        </w:r>
        <w:r w:rsidRPr="00605E39">
          <w:rPr>
            <w:rFonts w:asciiTheme="minorHAnsi" w:hAnsiTheme="minorHAnsi"/>
            <w:noProof/>
            <w:webHidden/>
            <w:sz w:val="20"/>
            <w:szCs w:val="20"/>
          </w:rPr>
          <w:tab/>
        </w:r>
        <w:r w:rsidRPr="00605E39">
          <w:rPr>
            <w:rFonts w:asciiTheme="minorHAnsi" w:hAnsiTheme="minorHAnsi"/>
            <w:noProof/>
            <w:webHidden/>
            <w:sz w:val="20"/>
            <w:szCs w:val="20"/>
          </w:rPr>
          <w:fldChar w:fldCharType="begin"/>
        </w:r>
        <w:r w:rsidRPr="00605E39">
          <w:rPr>
            <w:rFonts w:asciiTheme="minorHAnsi" w:hAnsiTheme="minorHAnsi"/>
            <w:noProof/>
            <w:webHidden/>
            <w:sz w:val="20"/>
            <w:szCs w:val="20"/>
          </w:rPr>
          <w:instrText xml:space="preserve"> PAGEREF _Toc16159343 \h </w:instrText>
        </w:r>
        <w:r w:rsidRPr="00605E39">
          <w:rPr>
            <w:rFonts w:asciiTheme="minorHAnsi" w:hAnsiTheme="minorHAnsi"/>
            <w:noProof/>
            <w:webHidden/>
            <w:sz w:val="20"/>
            <w:szCs w:val="20"/>
          </w:rPr>
        </w:r>
        <w:r w:rsidRPr="00605E39">
          <w:rPr>
            <w:rFonts w:asciiTheme="minorHAnsi" w:hAnsiTheme="minorHAnsi"/>
            <w:noProof/>
            <w:webHidden/>
            <w:sz w:val="20"/>
            <w:szCs w:val="20"/>
          </w:rPr>
          <w:fldChar w:fldCharType="separate"/>
        </w:r>
        <w:r w:rsidR="009C034D">
          <w:rPr>
            <w:rFonts w:asciiTheme="minorHAnsi" w:hAnsiTheme="minorHAnsi"/>
            <w:noProof/>
            <w:webHidden/>
            <w:sz w:val="20"/>
            <w:szCs w:val="20"/>
          </w:rPr>
          <w:t>75</w:t>
        </w:r>
        <w:r w:rsidRPr="00605E39">
          <w:rPr>
            <w:rFonts w:asciiTheme="minorHAnsi" w:hAnsiTheme="minorHAnsi"/>
            <w:noProof/>
            <w:webHidden/>
            <w:sz w:val="20"/>
            <w:szCs w:val="20"/>
          </w:rPr>
          <w:fldChar w:fldCharType="end"/>
        </w:r>
      </w:hyperlink>
    </w:p>
    <w:p w14:paraId="3EA97E13" w14:textId="5FFA8FDC" w:rsidR="00605E39" w:rsidRPr="00605E39" w:rsidRDefault="00605E39">
      <w:pPr>
        <w:pStyle w:val="Kazaloslik"/>
        <w:tabs>
          <w:tab w:val="right" w:leader="dot" w:pos="9062"/>
        </w:tabs>
        <w:rPr>
          <w:rFonts w:asciiTheme="minorHAnsi" w:eastAsiaTheme="minorEastAsia" w:hAnsiTheme="minorHAnsi" w:cstheme="minorBidi"/>
          <w:noProof/>
          <w:sz w:val="20"/>
          <w:szCs w:val="20"/>
        </w:rPr>
      </w:pPr>
      <w:hyperlink w:anchor="_Toc16159344" w:history="1">
        <w:r w:rsidRPr="00605E39">
          <w:rPr>
            <w:rStyle w:val="Hiperpovezava"/>
            <w:rFonts w:asciiTheme="minorHAnsi" w:hAnsiTheme="minorHAnsi"/>
            <w:noProof/>
            <w:sz w:val="20"/>
            <w:szCs w:val="20"/>
          </w:rPr>
          <w:t>Tabela 14: Primerjava ocen administrativnih stroškov za primer, da so vse napotnice v papirnati obliki in dejanskih stroškov po uvedbi eNaročanja za leto 2016</w:t>
        </w:r>
        <w:r w:rsidRPr="00605E39">
          <w:rPr>
            <w:rFonts w:asciiTheme="minorHAnsi" w:hAnsiTheme="minorHAnsi"/>
            <w:noProof/>
            <w:webHidden/>
            <w:sz w:val="20"/>
            <w:szCs w:val="20"/>
          </w:rPr>
          <w:tab/>
        </w:r>
        <w:r w:rsidRPr="00605E39">
          <w:rPr>
            <w:rFonts w:asciiTheme="minorHAnsi" w:hAnsiTheme="minorHAnsi"/>
            <w:noProof/>
            <w:webHidden/>
            <w:sz w:val="20"/>
            <w:szCs w:val="20"/>
          </w:rPr>
          <w:fldChar w:fldCharType="begin"/>
        </w:r>
        <w:r w:rsidRPr="00605E39">
          <w:rPr>
            <w:rFonts w:asciiTheme="minorHAnsi" w:hAnsiTheme="minorHAnsi"/>
            <w:noProof/>
            <w:webHidden/>
            <w:sz w:val="20"/>
            <w:szCs w:val="20"/>
          </w:rPr>
          <w:instrText xml:space="preserve"> PAGEREF _Toc16159344 \h </w:instrText>
        </w:r>
        <w:r w:rsidRPr="00605E39">
          <w:rPr>
            <w:rFonts w:asciiTheme="minorHAnsi" w:hAnsiTheme="minorHAnsi"/>
            <w:noProof/>
            <w:webHidden/>
            <w:sz w:val="20"/>
            <w:szCs w:val="20"/>
          </w:rPr>
        </w:r>
        <w:r w:rsidRPr="00605E39">
          <w:rPr>
            <w:rFonts w:asciiTheme="minorHAnsi" w:hAnsiTheme="minorHAnsi"/>
            <w:noProof/>
            <w:webHidden/>
            <w:sz w:val="20"/>
            <w:szCs w:val="20"/>
          </w:rPr>
          <w:fldChar w:fldCharType="separate"/>
        </w:r>
        <w:r w:rsidR="009C034D">
          <w:rPr>
            <w:rFonts w:asciiTheme="minorHAnsi" w:hAnsiTheme="minorHAnsi"/>
            <w:noProof/>
            <w:webHidden/>
            <w:sz w:val="20"/>
            <w:szCs w:val="20"/>
          </w:rPr>
          <w:t>76</w:t>
        </w:r>
        <w:r w:rsidRPr="00605E39">
          <w:rPr>
            <w:rFonts w:asciiTheme="minorHAnsi" w:hAnsiTheme="minorHAnsi"/>
            <w:noProof/>
            <w:webHidden/>
            <w:sz w:val="20"/>
            <w:szCs w:val="20"/>
          </w:rPr>
          <w:fldChar w:fldCharType="end"/>
        </w:r>
      </w:hyperlink>
    </w:p>
    <w:p w14:paraId="07567E11" w14:textId="548ECB8E" w:rsidR="00605E39" w:rsidRPr="00605E39" w:rsidRDefault="00605E39">
      <w:pPr>
        <w:pStyle w:val="Kazaloslik"/>
        <w:tabs>
          <w:tab w:val="right" w:leader="dot" w:pos="9062"/>
        </w:tabs>
        <w:rPr>
          <w:rFonts w:asciiTheme="minorHAnsi" w:eastAsiaTheme="minorEastAsia" w:hAnsiTheme="minorHAnsi" w:cstheme="minorBidi"/>
          <w:noProof/>
          <w:sz w:val="20"/>
          <w:szCs w:val="20"/>
        </w:rPr>
      </w:pPr>
      <w:hyperlink w:anchor="_Toc16159345" w:history="1">
        <w:r w:rsidRPr="00605E39">
          <w:rPr>
            <w:rStyle w:val="Hiperpovezava"/>
            <w:rFonts w:asciiTheme="minorHAnsi" w:hAnsiTheme="minorHAnsi"/>
            <w:noProof/>
            <w:sz w:val="20"/>
            <w:szCs w:val="20"/>
          </w:rPr>
          <w:t>Tabela 15: Primerjava ocen administrativnih stroškov za primer, da so vse napotnice v papirnati obliki in dejanskih stroškov po uvedbi eNaročanja za leto 2017</w:t>
        </w:r>
        <w:r w:rsidRPr="00605E39">
          <w:rPr>
            <w:rFonts w:asciiTheme="minorHAnsi" w:hAnsiTheme="minorHAnsi"/>
            <w:noProof/>
            <w:webHidden/>
            <w:sz w:val="20"/>
            <w:szCs w:val="20"/>
          </w:rPr>
          <w:tab/>
        </w:r>
        <w:r w:rsidRPr="00605E39">
          <w:rPr>
            <w:rFonts w:asciiTheme="minorHAnsi" w:hAnsiTheme="minorHAnsi"/>
            <w:noProof/>
            <w:webHidden/>
            <w:sz w:val="20"/>
            <w:szCs w:val="20"/>
          </w:rPr>
          <w:fldChar w:fldCharType="begin"/>
        </w:r>
        <w:r w:rsidRPr="00605E39">
          <w:rPr>
            <w:rFonts w:asciiTheme="minorHAnsi" w:hAnsiTheme="minorHAnsi"/>
            <w:noProof/>
            <w:webHidden/>
            <w:sz w:val="20"/>
            <w:szCs w:val="20"/>
          </w:rPr>
          <w:instrText xml:space="preserve"> PAGEREF _Toc16159345 \h </w:instrText>
        </w:r>
        <w:r w:rsidRPr="00605E39">
          <w:rPr>
            <w:rFonts w:asciiTheme="minorHAnsi" w:hAnsiTheme="minorHAnsi"/>
            <w:noProof/>
            <w:webHidden/>
            <w:sz w:val="20"/>
            <w:szCs w:val="20"/>
          </w:rPr>
        </w:r>
        <w:r w:rsidRPr="00605E39">
          <w:rPr>
            <w:rFonts w:asciiTheme="minorHAnsi" w:hAnsiTheme="minorHAnsi"/>
            <w:noProof/>
            <w:webHidden/>
            <w:sz w:val="20"/>
            <w:szCs w:val="20"/>
          </w:rPr>
          <w:fldChar w:fldCharType="separate"/>
        </w:r>
        <w:r w:rsidR="009C034D">
          <w:rPr>
            <w:rFonts w:asciiTheme="minorHAnsi" w:hAnsiTheme="minorHAnsi"/>
            <w:noProof/>
            <w:webHidden/>
            <w:sz w:val="20"/>
            <w:szCs w:val="20"/>
          </w:rPr>
          <w:t>78</w:t>
        </w:r>
        <w:r w:rsidRPr="00605E39">
          <w:rPr>
            <w:rFonts w:asciiTheme="minorHAnsi" w:hAnsiTheme="minorHAnsi"/>
            <w:noProof/>
            <w:webHidden/>
            <w:sz w:val="20"/>
            <w:szCs w:val="20"/>
          </w:rPr>
          <w:fldChar w:fldCharType="end"/>
        </w:r>
      </w:hyperlink>
    </w:p>
    <w:p w14:paraId="1C2EF984" w14:textId="5036DB4C" w:rsidR="00605E39" w:rsidRPr="00605E39" w:rsidRDefault="00605E39">
      <w:pPr>
        <w:pStyle w:val="Kazaloslik"/>
        <w:tabs>
          <w:tab w:val="right" w:leader="dot" w:pos="9062"/>
        </w:tabs>
        <w:rPr>
          <w:rFonts w:asciiTheme="minorHAnsi" w:eastAsiaTheme="minorEastAsia" w:hAnsiTheme="minorHAnsi" w:cstheme="minorBidi"/>
          <w:noProof/>
          <w:sz w:val="20"/>
          <w:szCs w:val="20"/>
        </w:rPr>
      </w:pPr>
      <w:hyperlink w:anchor="_Toc16159346" w:history="1">
        <w:r w:rsidRPr="00605E39">
          <w:rPr>
            <w:rStyle w:val="Hiperpovezava"/>
            <w:rFonts w:asciiTheme="minorHAnsi" w:hAnsiTheme="minorHAnsi"/>
            <w:noProof/>
            <w:sz w:val="20"/>
            <w:szCs w:val="20"/>
          </w:rPr>
          <w:t>Tabela 16: Primerjava ocen administrativnih stroškov za primer, da so vse napotnice v papirnati obliki in dejanskih stroškov po uvedbi eNaročanja za leto 2018</w:t>
        </w:r>
        <w:r w:rsidRPr="00605E39">
          <w:rPr>
            <w:rFonts w:asciiTheme="minorHAnsi" w:hAnsiTheme="minorHAnsi"/>
            <w:noProof/>
            <w:webHidden/>
            <w:sz w:val="20"/>
            <w:szCs w:val="20"/>
          </w:rPr>
          <w:tab/>
        </w:r>
        <w:r w:rsidRPr="00605E39">
          <w:rPr>
            <w:rFonts w:asciiTheme="minorHAnsi" w:hAnsiTheme="minorHAnsi"/>
            <w:noProof/>
            <w:webHidden/>
            <w:sz w:val="20"/>
            <w:szCs w:val="20"/>
          </w:rPr>
          <w:fldChar w:fldCharType="begin"/>
        </w:r>
        <w:r w:rsidRPr="00605E39">
          <w:rPr>
            <w:rFonts w:asciiTheme="minorHAnsi" w:hAnsiTheme="minorHAnsi"/>
            <w:noProof/>
            <w:webHidden/>
            <w:sz w:val="20"/>
            <w:szCs w:val="20"/>
          </w:rPr>
          <w:instrText xml:space="preserve"> PAGEREF _Toc16159346 \h </w:instrText>
        </w:r>
        <w:r w:rsidRPr="00605E39">
          <w:rPr>
            <w:rFonts w:asciiTheme="minorHAnsi" w:hAnsiTheme="minorHAnsi"/>
            <w:noProof/>
            <w:webHidden/>
            <w:sz w:val="20"/>
            <w:szCs w:val="20"/>
          </w:rPr>
        </w:r>
        <w:r w:rsidRPr="00605E39">
          <w:rPr>
            <w:rFonts w:asciiTheme="minorHAnsi" w:hAnsiTheme="minorHAnsi"/>
            <w:noProof/>
            <w:webHidden/>
            <w:sz w:val="20"/>
            <w:szCs w:val="20"/>
          </w:rPr>
          <w:fldChar w:fldCharType="separate"/>
        </w:r>
        <w:r w:rsidR="009C034D">
          <w:rPr>
            <w:rFonts w:asciiTheme="minorHAnsi" w:hAnsiTheme="minorHAnsi"/>
            <w:noProof/>
            <w:webHidden/>
            <w:sz w:val="20"/>
            <w:szCs w:val="20"/>
          </w:rPr>
          <w:t>80</w:t>
        </w:r>
        <w:r w:rsidRPr="00605E39">
          <w:rPr>
            <w:rFonts w:asciiTheme="minorHAnsi" w:hAnsiTheme="minorHAnsi"/>
            <w:noProof/>
            <w:webHidden/>
            <w:sz w:val="20"/>
            <w:szCs w:val="20"/>
          </w:rPr>
          <w:fldChar w:fldCharType="end"/>
        </w:r>
      </w:hyperlink>
    </w:p>
    <w:p w14:paraId="5126FE4A" w14:textId="77777777" w:rsidR="00060026" w:rsidRPr="00D27D3B" w:rsidRDefault="00060026" w:rsidP="00E6167E">
      <w:pPr>
        <w:pStyle w:val="Kazalovsebine3"/>
        <w:tabs>
          <w:tab w:val="left" w:pos="880"/>
          <w:tab w:val="right" w:leader="dot" w:pos="9062"/>
        </w:tabs>
        <w:rPr>
          <w:rStyle w:val="Hiperpovezava"/>
          <w:noProof/>
        </w:rPr>
      </w:pPr>
      <w:r w:rsidRPr="00605E39">
        <w:rPr>
          <w:rStyle w:val="Hiperpovezava"/>
          <w:noProof/>
        </w:rPr>
        <w:fldChar w:fldCharType="end"/>
      </w:r>
    </w:p>
    <w:p w14:paraId="5FF645B5" w14:textId="77777777" w:rsidR="00546461" w:rsidRPr="00D27D3B" w:rsidRDefault="00546461" w:rsidP="00331898">
      <w:pPr>
        <w:spacing w:line="240" w:lineRule="auto"/>
        <w:rPr>
          <w:rStyle w:val="Hiperpovezava"/>
          <w:rFonts w:asciiTheme="minorHAnsi" w:hAnsiTheme="minorHAnsi"/>
          <w:noProof/>
          <w:sz w:val="20"/>
          <w:szCs w:val="20"/>
        </w:rPr>
      </w:pPr>
    </w:p>
    <w:p w14:paraId="05DD0F04" w14:textId="77777777" w:rsidR="00E6167E" w:rsidRPr="00D27D3B" w:rsidRDefault="00E6167E" w:rsidP="00331898">
      <w:pPr>
        <w:spacing w:line="240" w:lineRule="auto"/>
        <w:rPr>
          <w:rStyle w:val="Hiperpovezava"/>
          <w:rFonts w:asciiTheme="minorHAnsi" w:hAnsiTheme="minorHAnsi"/>
          <w:noProof/>
          <w:sz w:val="20"/>
          <w:szCs w:val="20"/>
        </w:rPr>
      </w:pPr>
    </w:p>
    <w:p w14:paraId="0C95D344" w14:textId="77777777" w:rsidR="00E6167E" w:rsidRDefault="00E6167E" w:rsidP="00331898">
      <w:pPr>
        <w:spacing w:line="240" w:lineRule="auto"/>
        <w:rPr>
          <w:rStyle w:val="Hiperpovezava"/>
          <w:noProof/>
        </w:rPr>
      </w:pPr>
    </w:p>
    <w:p w14:paraId="6AD67DC4" w14:textId="77777777" w:rsidR="00E6167E" w:rsidRDefault="00E6167E" w:rsidP="00331898">
      <w:pPr>
        <w:spacing w:line="240" w:lineRule="auto"/>
        <w:rPr>
          <w:rStyle w:val="Hiperpovezava"/>
          <w:noProof/>
        </w:rPr>
      </w:pPr>
    </w:p>
    <w:p w14:paraId="41A3AC88" w14:textId="77777777" w:rsidR="00546461" w:rsidRPr="00060026" w:rsidRDefault="00546461" w:rsidP="00605E39">
      <w:pPr>
        <w:spacing w:line="240" w:lineRule="auto"/>
        <w:ind w:left="0"/>
      </w:pPr>
    </w:p>
    <w:p w14:paraId="3F1EBFA3" w14:textId="77777777" w:rsidR="00837EF4" w:rsidRPr="000B3222" w:rsidRDefault="00A95EEE" w:rsidP="005148B5">
      <w:pPr>
        <w:pStyle w:val="Naslov2"/>
        <w:numPr>
          <w:ilvl w:val="0"/>
          <w:numId w:val="0"/>
        </w:numPr>
      </w:pPr>
      <w:bookmarkStart w:id="11" w:name="_Toc511381855"/>
      <w:bookmarkStart w:id="12" w:name="_Toc17277842"/>
      <w:r w:rsidRPr="000B3222">
        <w:lastRenderedPageBreak/>
        <w:t>Kazalo grafov</w:t>
      </w:r>
      <w:bookmarkEnd w:id="11"/>
      <w:bookmarkEnd w:id="12"/>
    </w:p>
    <w:bookmarkStart w:id="13" w:name="_Toc511381856"/>
    <w:bookmarkStart w:id="14" w:name="_Toc499479933"/>
    <w:p w14:paraId="19AAAF14" w14:textId="29D7A9BD" w:rsidR="00605E39" w:rsidRPr="00605E39" w:rsidRDefault="00060026">
      <w:pPr>
        <w:pStyle w:val="Kazaloslik"/>
        <w:tabs>
          <w:tab w:val="right" w:leader="dot" w:pos="9062"/>
        </w:tabs>
        <w:rPr>
          <w:rFonts w:asciiTheme="minorHAnsi" w:eastAsiaTheme="minorEastAsia" w:hAnsiTheme="minorHAnsi" w:cstheme="minorBidi"/>
          <w:noProof/>
          <w:sz w:val="20"/>
          <w:szCs w:val="20"/>
        </w:rPr>
      </w:pPr>
      <w:r w:rsidRPr="00605E39">
        <w:rPr>
          <w:rStyle w:val="Hiperpovezava"/>
          <w:rFonts w:asciiTheme="minorHAnsi" w:eastAsiaTheme="minorHAnsi" w:hAnsiTheme="minorHAnsi" w:cstheme="minorBidi"/>
          <w:noProof/>
          <w:sz w:val="20"/>
          <w:szCs w:val="20"/>
          <w:lang w:eastAsia="en-US"/>
        </w:rPr>
        <w:fldChar w:fldCharType="begin"/>
      </w:r>
      <w:r w:rsidRPr="00605E39">
        <w:rPr>
          <w:rStyle w:val="Hiperpovezava"/>
          <w:rFonts w:asciiTheme="minorHAnsi" w:eastAsiaTheme="minorHAnsi" w:hAnsiTheme="minorHAnsi" w:cstheme="minorBidi"/>
          <w:noProof/>
          <w:sz w:val="20"/>
          <w:szCs w:val="20"/>
          <w:lang w:eastAsia="en-US"/>
        </w:rPr>
        <w:instrText xml:space="preserve"> TOC \h \z \c "Graf" </w:instrText>
      </w:r>
      <w:r w:rsidRPr="00605E39">
        <w:rPr>
          <w:rStyle w:val="Hiperpovezava"/>
          <w:rFonts w:asciiTheme="minorHAnsi" w:eastAsiaTheme="minorHAnsi" w:hAnsiTheme="minorHAnsi" w:cstheme="minorBidi"/>
          <w:noProof/>
          <w:sz w:val="20"/>
          <w:szCs w:val="20"/>
          <w:lang w:eastAsia="en-US"/>
        </w:rPr>
        <w:fldChar w:fldCharType="separate"/>
      </w:r>
      <w:hyperlink w:anchor="_Toc16159373" w:history="1">
        <w:r w:rsidR="00605E39" w:rsidRPr="00605E39">
          <w:rPr>
            <w:rStyle w:val="Hiperpovezava"/>
            <w:rFonts w:asciiTheme="minorHAnsi" w:hAnsiTheme="minorHAnsi"/>
            <w:noProof/>
            <w:sz w:val="20"/>
            <w:szCs w:val="20"/>
          </w:rPr>
          <w:t>Graf 1: Ocena prihrankov eRecepta po letih</w:t>
        </w:r>
        <w:r w:rsidR="00605E39" w:rsidRPr="00605E39">
          <w:rPr>
            <w:rFonts w:asciiTheme="minorHAnsi" w:hAnsiTheme="minorHAnsi"/>
            <w:noProof/>
            <w:webHidden/>
            <w:sz w:val="20"/>
            <w:szCs w:val="20"/>
          </w:rPr>
          <w:tab/>
        </w:r>
        <w:r w:rsidR="00605E39" w:rsidRPr="00605E39">
          <w:rPr>
            <w:rFonts w:asciiTheme="minorHAnsi" w:hAnsiTheme="minorHAnsi"/>
            <w:noProof/>
            <w:webHidden/>
            <w:sz w:val="20"/>
            <w:szCs w:val="20"/>
          </w:rPr>
          <w:fldChar w:fldCharType="begin"/>
        </w:r>
        <w:r w:rsidR="00605E39" w:rsidRPr="00605E39">
          <w:rPr>
            <w:rFonts w:asciiTheme="minorHAnsi" w:hAnsiTheme="minorHAnsi"/>
            <w:noProof/>
            <w:webHidden/>
            <w:sz w:val="20"/>
            <w:szCs w:val="20"/>
          </w:rPr>
          <w:instrText xml:space="preserve"> PAGEREF _Toc16159373 \h </w:instrText>
        </w:r>
        <w:r w:rsidR="00605E39" w:rsidRPr="00605E39">
          <w:rPr>
            <w:rFonts w:asciiTheme="minorHAnsi" w:hAnsiTheme="minorHAnsi"/>
            <w:noProof/>
            <w:webHidden/>
            <w:sz w:val="20"/>
            <w:szCs w:val="20"/>
          </w:rPr>
        </w:r>
        <w:r w:rsidR="00605E39" w:rsidRPr="00605E39">
          <w:rPr>
            <w:rFonts w:asciiTheme="minorHAnsi" w:hAnsiTheme="minorHAnsi"/>
            <w:noProof/>
            <w:webHidden/>
            <w:sz w:val="20"/>
            <w:szCs w:val="20"/>
          </w:rPr>
          <w:fldChar w:fldCharType="separate"/>
        </w:r>
        <w:r w:rsidR="009C034D">
          <w:rPr>
            <w:rFonts w:asciiTheme="minorHAnsi" w:hAnsiTheme="minorHAnsi"/>
            <w:noProof/>
            <w:webHidden/>
            <w:sz w:val="20"/>
            <w:szCs w:val="20"/>
          </w:rPr>
          <w:t>3</w:t>
        </w:r>
        <w:r w:rsidR="00605E39" w:rsidRPr="00605E39">
          <w:rPr>
            <w:rFonts w:asciiTheme="minorHAnsi" w:hAnsiTheme="minorHAnsi"/>
            <w:noProof/>
            <w:webHidden/>
            <w:sz w:val="20"/>
            <w:szCs w:val="20"/>
          </w:rPr>
          <w:fldChar w:fldCharType="end"/>
        </w:r>
      </w:hyperlink>
    </w:p>
    <w:p w14:paraId="440B4418" w14:textId="3C90A5E0" w:rsidR="00605E39" w:rsidRPr="00605E39" w:rsidRDefault="00605E39">
      <w:pPr>
        <w:pStyle w:val="Kazaloslik"/>
        <w:tabs>
          <w:tab w:val="right" w:leader="dot" w:pos="9062"/>
        </w:tabs>
        <w:rPr>
          <w:rFonts w:asciiTheme="minorHAnsi" w:eastAsiaTheme="minorEastAsia" w:hAnsiTheme="minorHAnsi" w:cstheme="minorBidi"/>
          <w:noProof/>
          <w:sz w:val="20"/>
          <w:szCs w:val="20"/>
        </w:rPr>
      </w:pPr>
      <w:hyperlink w:anchor="_Toc16159374" w:history="1">
        <w:r w:rsidRPr="00605E39">
          <w:rPr>
            <w:rStyle w:val="Hiperpovezava"/>
            <w:rFonts w:asciiTheme="minorHAnsi" w:hAnsiTheme="minorHAnsi"/>
            <w:noProof/>
            <w:sz w:val="20"/>
            <w:szCs w:val="20"/>
          </w:rPr>
          <w:t>Graf 2: Ocena prihrankov eNaročanja po letih</w:t>
        </w:r>
        <w:r w:rsidRPr="00605E39">
          <w:rPr>
            <w:rFonts w:asciiTheme="minorHAnsi" w:hAnsiTheme="minorHAnsi"/>
            <w:noProof/>
            <w:webHidden/>
            <w:sz w:val="20"/>
            <w:szCs w:val="20"/>
          </w:rPr>
          <w:tab/>
        </w:r>
        <w:r w:rsidRPr="00605E39">
          <w:rPr>
            <w:rFonts w:asciiTheme="minorHAnsi" w:hAnsiTheme="minorHAnsi"/>
            <w:noProof/>
            <w:webHidden/>
            <w:sz w:val="20"/>
            <w:szCs w:val="20"/>
          </w:rPr>
          <w:fldChar w:fldCharType="begin"/>
        </w:r>
        <w:r w:rsidRPr="00605E39">
          <w:rPr>
            <w:rFonts w:asciiTheme="minorHAnsi" w:hAnsiTheme="minorHAnsi"/>
            <w:noProof/>
            <w:webHidden/>
            <w:sz w:val="20"/>
            <w:szCs w:val="20"/>
          </w:rPr>
          <w:instrText xml:space="preserve"> PAGEREF _Toc16159374 \h </w:instrText>
        </w:r>
        <w:r w:rsidRPr="00605E39">
          <w:rPr>
            <w:rFonts w:asciiTheme="minorHAnsi" w:hAnsiTheme="minorHAnsi"/>
            <w:noProof/>
            <w:webHidden/>
            <w:sz w:val="20"/>
            <w:szCs w:val="20"/>
          </w:rPr>
        </w:r>
        <w:r w:rsidRPr="00605E39">
          <w:rPr>
            <w:rFonts w:asciiTheme="minorHAnsi" w:hAnsiTheme="minorHAnsi"/>
            <w:noProof/>
            <w:webHidden/>
            <w:sz w:val="20"/>
            <w:szCs w:val="20"/>
          </w:rPr>
          <w:fldChar w:fldCharType="separate"/>
        </w:r>
        <w:r w:rsidR="009C034D">
          <w:rPr>
            <w:rFonts w:asciiTheme="minorHAnsi" w:hAnsiTheme="minorHAnsi"/>
            <w:noProof/>
            <w:webHidden/>
            <w:sz w:val="20"/>
            <w:szCs w:val="20"/>
          </w:rPr>
          <w:t>3</w:t>
        </w:r>
        <w:r w:rsidRPr="00605E39">
          <w:rPr>
            <w:rFonts w:asciiTheme="minorHAnsi" w:hAnsiTheme="minorHAnsi"/>
            <w:noProof/>
            <w:webHidden/>
            <w:sz w:val="20"/>
            <w:szCs w:val="20"/>
          </w:rPr>
          <w:fldChar w:fldCharType="end"/>
        </w:r>
      </w:hyperlink>
    </w:p>
    <w:p w14:paraId="7F401E89" w14:textId="4E5F3C5F" w:rsidR="00605E39" w:rsidRPr="00605E39" w:rsidRDefault="00605E39">
      <w:pPr>
        <w:pStyle w:val="Kazaloslik"/>
        <w:tabs>
          <w:tab w:val="right" w:leader="dot" w:pos="9062"/>
        </w:tabs>
        <w:rPr>
          <w:rFonts w:asciiTheme="minorHAnsi" w:eastAsiaTheme="minorEastAsia" w:hAnsiTheme="minorHAnsi" w:cstheme="minorBidi"/>
          <w:noProof/>
          <w:sz w:val="20"/>
          <w:szCs w:val="20"/>
        </w:rPr>
      </w:pPr>
      <w:hyperlink w:anchor="_Toc16159375" w:history="1">
        <w:r w:rsidRPr="00605E39">
          <w:rPr>
            <w:rStyle w:val="Hiperpovezava"/>
            <w:rFonts w:asciiTheme="minorHAnsi" w:hAnsiTheme="minorHAnsi"/>
            <w:noProof/>
            <w:sz w:val="20"/>
            <w:szCs w:val="20"/>
          </w:rPr>
          <w:t xml:space="preserve">Graf 3: Izdatki za zdravstveno varstvo v letu 2016, v % BDP </w:t>
        </w:r>
        <w:r w:rsidRPr="00605E39">
          <w:rPr>
            <w:rFonts w:asciiTheme="minorHAnsi" w:hAnsiTheme="minorHAnsi"/>
            <w:noProof/>
            <w:webHidden/>
            <w:sz w:val="20"/>
            <w:szCs w:val="20"/>
          </w:rPr>
          <w:tab/>
        </w:r>
        <w:r w:rsidRPr="00605E39">
          <w:rPr>
            <w:rFonts w:asciiTheme="minorHAnsi" w:hAnsiTheme="minorHAnsi"/>
            <w:noProof/>
            <w:webHidden/>
            <w:sz w:val="20"/>
            <w:szCs w:val="20"/>
          </w:rPr>
          <w:fldChar w:fldCharType="begin"/>
        </w:r>
        <w:r w:rsidRPr="00605E39">
          <w:rPr>
            <w:rFonts w:asciiTheme="minorHAnsi" w:hAnsiTheme="minorHAnsi"/>
            <w:noProof/>
            <w:webHidden/>
            <w:sz w:val="20"/>
            <w:szCs w:val="20"/>
          </w:rPr>
          <w:instrText xml:space="preserve"> PAGEREF _Toc16159375 \h </w:instrText>
        </w:r>
        <w:r w:rsidRPr="00605E39">
          <w:rPr>
            <w:rFonts w:asciiTheme="minorHAnsi" w:hAnsiTheme="minorHAnsi"/>
            <w:noProof/>
            <w:webHidden/>
            <w:sz w:val="20"/>
            <w:szCs w:val="20"/>
          </w:rPr>
        </w:r>
        <w:r w:rsidRPr="00605E39">
          <w:rPr>
            <w:rFonts w:asciiTheme="minorHAnsi" w:hAnsiTheme="minorHAnsi"/>
            <w:noProof/>
            <w:webHidden/>
            <w:sz w:val="20"/>
            <w:szCs w:val="20"/>
          </w:rPr>
          <w:fldChar w:fldCharType="separate"/>
        </w:r>
        <w:r w:rsidR="009C034D">
          <w:rPr>
            <w:rFonts w:asciiTheme="minorHAnsi" w:hAnsiTheme="minorHAnsi"/>
            <w:noProof/>
            <w:webHidden/>
            <w:sz w:val="20"/>
            <w:szCs w:val="20"/>
          </w:rPr>
          <w:t>29</w:t>
        </w:r>
        <w:r w:rsidRPr="00605E39">
          <w:rPr>
            <w:rFonts w:asciiTheme="minorHAnsi" w:hAnsiTheme="minorHAnsi"/>
            <w:noProof/>
            <w:webHidden/>
            <w:sz w:val="20"/>
            <w:szCs w:val="20"/>
          </w:rPr>
          <w:fldChar w:fldCharType="end"/>
        </w:r>
      </w:hyperlink>
    </w:p>
    <w:p w14:paraId="59E07B75" w14:textId="163BBD61" w:rsidR="00605E39" w:rsidRPr="00605E39" w:rsidRDefault="00605E39">
      <w:pPr>
        <w:pStyle w:val="Kazaloslik"/>
        <w:tabs>
          <w:tab w:val="right" w:leader="dot" w:pos="9062"/>
        </w:tabs>
        <w:rPr>
          <w:rFonts w:asciiTheme="minorHAnsi" w:eastAsiaTheme="minorEastAsia" w:hAnsiTheme="minorHAnsi" w:cstheme="minorBidi"/>
          <w:noProof/>
          <w:sz w:val="20"/>
          <w:szCs w:val="20"/>
        </w:rPr>
      </w:pPr>
      <w:hyperlink w:anchor="_Toc16159376" w:history="1">
        <w:r w:rsidRPr="00605E39">
          <w:rPr>
            <w:rStyle w:val="Hiperpovezava"/>
            <w:rFonts w:asciiTheme="minorHAnsi" w:hAnsiTheme="minorHAnsi"/>
            <w:noProof/>
            <w:sz w:val="20"/>
            <w:szCs w:val="20"/>
          </w:rPr>
          <w:t xml:space="preserve">Graf 4: Izdatki za zdravstveno varstvo v letu 2016, v EUR/na prebivalca </w:t>
        </w:r>
        <w:r w:rsidRPr="00605E39">
          <w:rPr>
            <w:rFonts w:asciiTheme="minorHAnsi" w:hAnsiTheme="minorHAnsi"/>
            <w:noProof/>
            <w:webHidden/>
            <w:sz w:val="20"/>
            <w:szCs w:val="20"/>
          </w:rPr>
          <w:tab/>
        </w:r>
        <w:r w:rsidRPr="00605E39">
          <w:rPr>
            <w:rFonts w:asciiTheme="minorHAnsi" w:hAnsiTheme="minorHAnsi"/>
            <w:noProof/>
            <w:webHidden/>
            <w:sz w:val="20"/>
            <w:szCs w:val="20"/>
          </w:rPr>
          <w:fldChar w:fldCharType="begin"/>
        </w:r>
        <w:r w:rsidRPr="00605E39">
          <w:rPr>
            <w:rFonts w:asciiTheme="minorHAnsi" w:hAnsiTheme="minorHAnsi"/>
            <w:noProof/>
            <w:webHidden/>
            <w:sz w:val="20"/>
            <w:szCs w:val="20"/>
          </w:rPr>
          <w:instrText xml:space="preserve"> PAGEREF _Toc16159376 \h </w:instrText>
        </w:r>
        <w:r w:rsidRPr="00605E39">
          <w:rPr>
            <w:rFonts w:asciiTheme="minorHAnsi" w:hAnsiTheme="minorHAnsi"/>
            <w:noProof/>
            <w:webHidden/>
            <w:sz w:val="20"/>
            <w:szCs w:val="20"/>
          </w:rPr>
        </w:r>
        <w:r w:rsidRPr="00605E39">
          <w:rPr>
            <w:rFonts w:asciiTheme="minorHAnsi" w:hAnsiTheme="minorHAnsi"/>
            <w:noProof/>
            <w:webHidden/>
            <w:sz w:val="20"/>
            <w:szCs w:val="20"/>
          </w:rPr>
          <w:fldChar w:fldCharType="separate"/>
        </w:r>
        <w:r w:rsidR="009C034D">
          <w:rPr>
            <w:rFonts w:asciiTheme="minorHAnsi" w:hAnsiTheme="minorHAnsi"/>
            <w:noProof/>
            <w:webHidden/>
            <w:sz w:val="20"/>
            <w:szCs w:val="20"/>
          </w:rPr>
          <w:t>30</w:t>
        </w:r>
        <w:r w:rsidRPr="00605E39">
          <w:rPr>
            <w:rFonts w:asciiTheme="minorHAnsi" w:hAnsiTheme="minorHAnsi"/>
            <w:noProof/>
            <w:webHidden/>
            <w:sz w:val="20"/>
            <w:szCs w:val="20"/>
          </w:rPr>
          <w:fldChar w:fldCharType="end"/>
        </w:r>
      </w:hyperlink>
    </w:p>
    <w:p w14:paraId="13ED23EE" w14:textId="10939899" w:rsidR="00605E39" w:rsidRPr="00605E39" w:rsidRDefault="00605E39">
      <w:pPr>
        <w:pStyle w:val="Kazaloslik"/>
        <w:tabs>
          <w:tab w:val="right" w:leader="dot" w:pos="9062"/>
        </w:tabs>
        <w:rPr>
          <w:rFonts w:asciiTheme="minorHAnsi" w:eastAsiaTheme="minorEastAsia" w:hAnsiTheme="minorHAnsi" w:cstheme="minorBidi"/>
          <w:noProof/>
          <w:sz w:val="20"/>
          <w:szCs w:val="20"/>
        </w:rPr>
      </w:pPr>
      <w:hyperlink w:anchor="_Toc16159377" w:history="1">
        <w:r w:rsidRPr="00605E39">
          <w:rPr>
            <w:rStyle w:val="Hiperpovezava"/>
            <w:rFonts w:asciiTheme="minorHAnsi" w:hAnsiTheme="minorHAnsi"/>
            <w:noProof/>
            <w:sz w:val="20"/>
            <w:szCs w:val="20"/>
          </w:rPr>
          <w:t xml:space="preserve">Graf 5: Izdatki za zdravstveno varstvo glede na vir financiranja Obvezno/prostovoljno zavarovanje ter samoplačniki, $/prebivalca, podatki iz leta 2017 ali novejši, če so na voljo </w:t>
        </w:r>
        <w:r w:rsidRPr="00605E39">
          <w:rPr>
            <w:rFonts w:asciiTheme="minorHAnsi" w:hAnsiTheme="minorHAnsi"/>
            <w:noProof/>
            <w:webHidden/>
            <w:sz w:val="20"/>
            <w:szCs w:val="20"/>
          </w:rPr>
          <w:tab/>
        </w:r>
        <w:r w:rsidRPr="00605E39">
          <w:rPr>
            <w:rFonts w:asciiTheme="minorHAnsi" w:hAnsiTheme="minorHAnsi"/>
            <w:noProof/>
            <w:webHidden/>
            <w:sz w:val="20"/>
            <w:szCs w:val="20"/>
          </w:rPr>
          <w:fldChar w:fldCharType="begin"/>
        </w:r>
        <w:r w:rsidRPr="00605E39">
          <w:rPr>
            <w:rFonts w:asciiTheme="minorHAnsi" w:hAnsiTheme="minorHAnsi"/>
            <w:noProof/>
            <w:webHidden/>
            <w:sz w:val="20"/>
            <w:szCs w:val="20"/>
          </w:rPr>
          <w:instrText xml:space="preserve"> PAGEREF _Toc16159377 \h </w:instrText>
        </w:r>
        <w:r w:rsidRPr="00605E39">
          <w:rPr>
            <w:rFonts w:asciiTheme="minorHAnsi" w:hAnsiTheme="minorHAnsi"/>
            <w:noProof/>
            <w:webHidden/>
            <w:sz w:val="20"/>
            <w:szCs w:val="20"/>
          </w:rPr>
        </w:r>
        <w:r w:rsidRPr="00605E39">
          <w:rPr>
            <w:rFonts w:asciiTheme="minorHAnsi" w:hAnsiTheme="minorHAnsi"/>
            <w:noProof/>
            <w:webHidden/>
            <w:sz w:val="20"/>
            <w:szCs w:val="20"/>
          </w:rPr>
          <w:fldChar w:fldCharType="separate"/>
        </w:r>
        <w:r w:rsidR="009C034D">
          <w:rPr>
            <w:rFonts w:asciiTheme="minorHAnsi" w:hAnsiTheme="minorHAnsi"/>
            <w:noProof/>
            <w:webHidden/>
            <w:sz w:val="20"/>
            <w:szCs w:val="20"/>
          </w:rPr>
          <w:t>30</w:t>
        </w:r>
        <w:r w:rsidRPr="00605E39">
          <w:rPr>
            <w:rFonts w:asciiTheme="minorHAnsi" w:hAnsiTheme="minorHAnsi"/>
            <w:noProof/>
            <w:webHidden/>
            <w:sz w:val="20"/>
            <w:szCs w:val="20"/>
          </w:rPr>
          <w:fldChar w:fldCharType="end"/>
        </w:r>
      </w:hyperlink>
    </w:p>
    <w:p w14:paraId="0B880E92" w14:textId="2306D160" w:rsidR="00605E39" w:rsidRPr="00605E39" w:rsidRDefault="00605E39">
      <w:pPr>
        <w:pStyle w:val="Kazaloslik"/>
        <w:tabs>
          <w:tab w:val="right" w:leader="dot" w:pos="9062"/>
        </w:tabs>
        <w:rPr>
          <w:rFonts w:asciiTheme="minorHAnsi" w:eastAsiaTheme="minorEastAsia" w:hAnsiTheme="minorHAnsi" w:cstheme="minorBidi"/>
          <w:noProof/>
          <w:sz w:val="20"/>
          <w:szCs w:val="20"/>
        </w:rPr>
      </w:pPr>
      <w:hyperlink w:anchor="_Toc16159378" w:history="1">
        <w:r w:rsidRPr="00605E39">
          <w:rPr>
            <w:rStyle w:val="Hiperpovezava"/>
            <w:rFonts w:asciiTheme="minorHAnsi" w:hAnsiTheme="minorHAnsi"/>
            <w:noProof/>
            <w:sz w:val="20"/>
            <w:szCs w:val="20"/>
          </w:rPr>
          <w:t>Graf 6: Izgubljena potencialna</w:t>
        </w:r>
        <w:r w:rsidR="00D12FEF">
          <w:rPr>
            <w:rStyle w:val="Hiperpovezava"/>
            <w:rFonts w:asciiTheme="minorHAnsi" w:hAnsiTheme="minorHAnsi"/>
            <w:noProof/>
            <w:sz w:val="20"/>
            <w:szCs w:val="20"/>
          </w:rPr>
          <w:t xml:space="preserve"> leta življenja, Skupaj, na 100.</w:t>
        </w:r>
        <w:r w:rsidRPr="00605E39">
          <w:rPr>
            <w:rStyle w:val="Hiperpovezava"/>
            <w:rFonts w:asciiTheme="minorHAnsi" w:hAnsiTheme="minorHAnsi"/>
            <w:noProof/>
            <w:sz w:val="20"/>
            <w:szCs w:val="20"/>
          </w:rPr>
          <w:t xml:space="preserve">000 prebivalcev starih 0-69 let, podatki iz leta 2016 ali novejši, če so na voljo </w:t>
        </w:r>
        <w:r w:rsidRPr="00605E39">
          <w:rPr>
            <w:rFonts w:asciiTheme="minorHAnsi" w:hAnsiTheme="minorHAnsi"/>
            <w:noProof/>
            <w:webHidden/>
            <w:sz w:val="20"/>
            <w:szCs w:val="20"/>
          </w:rPr>
          <w:tab/>
        </w:r>
        <w:r w:rsidRPr="00605E39">
          <w:rPr>
            <w:rFonts w:asciiTheme="minorHAnsi" w:hAnsiTheme="minorHAnsi"/>
            <w:noProof/>
            <w:webHidden/>
            <w:sz w:val="20"/>
            <w:szCs w:val="20"/>
          </w:rPr>
          <w:fldChar w:fldCharType="begin"/>
        </w:r>
        <w:r w:rsidRPr="00605E39">
          <w:rPr>
            <w:rFonts w:asciiTheme="minorHAnsi" w:hAnsiTheme="minorHAnsi"/>
            <w:noProof/>
            <w:webHidden/>
            <w:sz w:val="20"/>
            <w:szCs w:val="20"/>
          </w:rPr>
          <w:instrText xml:space="preserve"> PAGEREF _Toc16159378 \h </w:instrText>
        </w:r>
        <w:r w:rsidRPr="00605E39">
          <w:rPr>
            <w:rFonts w:asciiTheme="minorHAnsi" w:hAnsiTheme="minorHAnsi"/>
            <w:noProof/>
            <w:webHidden/>
            <w:sz w:val="20"/>
            <w:szCs w:val="20"/>
          </w:rPr>
        </w:r>
        <w:r w:rsidRPr="00605E39">
          <w:rPr>
            <w:rFonts w:asciiTheme="minorHAnsi" w:hAnsiTheme="minorHAnsi"/>
            <w:noProof/>
            <w:webHidden/>
            <w:sz w:val="20"/>
            <w:szCs w:val="20"/>
          </w:rPr>
          <w:fldChar w:fldCharType="separate"/>
        </w:r>
        <w:r w:rsidR="009C034D">
          <w:rPr>
            <w:rFonts w:asciiTheme="minorHAnsi" w:hAnsiTheme="minorHAnsi"/>
            <w:noProof/>
            <w:webHidden/>
            <w:sz w:val="20"/>
            <w:szCs w:val="20"/>
          </w:rPr>
          <w:t>31</w:t>
        </w:r>
        <w:r w:rsidRPr="00605E39">
          <w:rPr>
            <w:rFonts w:asciiTheme="minorHAnsi" w:hAnsiTheme="minorHAnsi"/>
            <w:noProof/>
            <w:webHidden/>
            <w:sz w:val="20"/>
            <w:szCs w:val="20"/>
          </w:rPr>
          <w:fldChar w:fldCharType="end"/>
        </w:r>
      </w:hyperlink>
    </w:p>
    <w:p w14:paraId="7DA3B7D9" w14:textId="72C7EF40" w:rsidR="00605E39" w:rsidRPr="00605E39" w:rsidRDefault="00605E39">
      <w:pPr>
        <w:pStyle w:val="Kazaloslik"/>
        <w:tabs>
          <w:tab w:val="right" w:leader="dot" w:pos="9062"/>
        </w:tabs>
        <w:rPr>
          <w:rFonts w:asciiTheme="minorHAnsi" w:eastAsiaTheme="minorEastAsia" w:hAnsiTheme="minorHAnsi" w:cstheme="minorBidi"/>
          <w:noProof/>
          <w:sz w:val="20"/>
          <w:szCs w:val="20"/>
        </w:rPr>
      </w:pPr>
      <w:hyperlink w:anchor="_Toc16159379" w:history="1">
        <w:r w:rsidRPr="00605E39">
          <w:rPr>
            <w:rStyle w:val="Hiperpovezava"/>
            <w:rFonts w:asciiTheme="minorHAnsi" w:hAnsiTheme="minorHAnsi"/>
            <w:noProof/>
            <w:sz w:val="20"/>
            <w:szCs w:val="20"/>
          </w:rPr>
          <w:t xml:space="preserve">Graf 7: Posvetovanja z zdravniki, Skupaj, podatki iz leta 2016 ali novejši, če so na voljo </w:t>
        </w:r>
        <w:r w:rsidRPr="00605E39">
          <w:rPr>
            <w:rFonts w:asciiTheme="minorHAnsi" w:hAnsiTheme="minorHAnsi"/>
            <w:noProof/>
            <w:webHidden/>
            <w:sz w:val="20"/>
            <w:szCs w:val="20"/>
          </w:rPr>
          <w:tab/>
        </w:r>
        <w:r w:rsidRPr="00605E39">
          <w:rPr>
            <w:rFonts w:asciiTheme="minorHAnsi" w:hAnsiTheme="minorHAnsi"/>
            <w:noProof/>
            <w:webHidden/>
            <w:sz w:val="20"/>
            <w:szCs w:val="20"/>
          </w:rPr>
          <w:fldChar w:fldCharType="begin"/>
        </w:r>
        <w:r w:rsidRPr="00605E39">
          <w:rPr>
            <w:rFonts w:asciiTheme="minorHAnsi" w:hAnsiTheme="minorHAnsi"/>
            <w:noProof/>
            <w:webHidden/>
            <w:sz w:val="20"/>
            <w:szCs w:val="20"/>
          </w:rPr>
          <w:instrText xml:space="preserve"> PAGEREF _Toc16159379 \h </w:instrText>
        </w:r>
        <w:r w:rsidRPr="00605E39">
          <w:rPr>
            <w:rFonts w:asciiTheme="minorHAnsi" w:hAnsiTheme="minorHAnsi"/>
            <w:noProof/>
            <w:webHidden/>
            <w:sz w:val="20"/>
            <w:szCs w:val="20"/>
          </w:rPr>
        </w:r>
        <w:r w:rsidRPr="00605E39">
          <w:rPr>
            <w:rFonts w:asciiTheme="minorHAnsi" w:hAnsiTheme="minorHAnsi"/>
            <w:noProof/>
            <w:webHidden/>
            <w:sz w:val="20"/>
            <w:szCs w:val="20"/>
          </w:rPr>
          <w:fldChar w:fldCharType="separate"/>
        </w:r>
        <w:r w:rsidR="009C034D">
          <w:rPr>
            <w:rFonts w:asciiTheme="minorHAnsi" w:hAnsiTheme="minorHAnsi"/>
            <w:noProof/>
            <w:webHidden/>
            <w:sz w:val="20"/>
            <w:szCs w:val="20"/>
          </w:rPr>
          <w:t>32</w:t>
        </w:r>
        <w:r w:rsidRPr="00605E39">
          <w:rPr>
            <w:rFonts w:asciiTheme="minorHAnsi" w:hAnsiTheme="minorHAnsi"/>
            <w:noProof/>
            <w:webHidden/>
            <w:sz w:val="20"/>
            <w:szCs w:val="20"/>
          </w:rPr>
          <w:fldChar w:fldCharType="end"/>
        </w:r>
      </w:hyperlink>
    </w:p>
    <w:p w14:paraId="0CD1049C" w14:textId="55FA2F08" w:rsidR="00605E39" w:rsidRPr="00605E39" w:rsidRDefault="00605E39">
      <w:pPr>
        <w:pStyle w:val="Kazaloslik"/>
        <w:tabs>
          <w:tab w:val="right" w:leader="dot" w:pos="9062"/>
        </w:tabs>
        <w:rPr>
          <w:rFonts w:asciiTheme="minorHAnsi" w:eastAsiaTheme="minorEastAsia" w:hAnsiTheme="minorHAnsi" w:cstheme="minorBidi"/>
          <w:noProof/>
          <w:sz w:val="20"/>
          <w:szCs w:val="20"/>
        </w:rPr>
      </w:pPr>
      <w:hyperlink w:anchor="_Toc16159380" w:history="1">
        <w:r w:rsidRPr="00605E39">
          <w:rPr>
            <w:rStyle w:val="Hiperpovezava"/>
            <w:rFonts w:asciiTheme="minorHAnsi" w:hAnsiTheme="minorHAnsi"/>
            <w:noProof/>
            <w:sz w:val="20"/>
            <w:szCs w:val="20"/>
          </w:rPr>
          <w:t xml:space="preserve">Graf 8: Število zdravnikov na 1.000 prebivalcev, podatki iz leta 2017 ali novejši, če so na voljo </w:t>
        </w:r>
        <w:r w:rsidRPr="00605E39">
          <w:rPr>
            <w:rFonts w:asciiTheme="minorHAnsi" w:hAnsiTheme="minorHAnsi"/>
            <w:noProof/>
            <w:webHidden/>
            <w:sz w:val="20"/>
            <w:szCs w:val="20"/>
          </w:rPr>
          <w:tab/>
        </w:r>
        <w:r w:rsidRPr="00605E39">
          <w:rPr>
            <w:rFonts w:asciiTheme="minorHAnsi" w:hAnsiTheme="minorHAnsi"/>
            <w:noProof/>
            <w:webHidden/>
            <w:sz w:val="20"/>
            <w:szCs w:val="20"/>
          </w:rPr>
          <w:fldChar w:fldCharType="begin"/>
        </w:r>
        <w:r w:rsidRPr="00605E39">
          <w:rPr>
            <w:rFonts w:asciiTheme="minorHAnsi" w:hAnsiTheme="minorHAnsi"/>
            <w:noProof/>
            <w:webHidden/>
            <w:sz w:val="20"/>
            <w:szCs w:val="20"/>
          </w:rPr>
          <w:instrText xml:space="preserve"> PAGEREF _Toc16159380 \h </w:instrText>
        </w:r>
        <w:r w:rsidRPr="00605E39">
          <w:rPr>
            <w:rFonts w:asciiTheme="minorHAnsi" w:hAnsiTheme="minorHAnsi"/>
            <w:noProof/>
            <w:webHidden/>
            <w:sz w:val="20"/>
            <w:szCs w:val="20"/>
          </w:rPr>
        </w:r>
        <w:r w:rsidRPr="00605E39">
          <w:rPr>
            <w:rFonts w:asciiTheme="minorHAnsi" w:hAnsiTheme="minorHAnsi"/>
            <w:noProof/>
            <w:webHidden/>
            <w:sz w:val="20"/>
            <w:szCs w:val="20"/>
          </w:rPr>
          <w:fldChar w:fldCharType="separate"/>
        </w:r>
        <w:r w:rsidR="009C034D">
          <w:rPr>
            <w:rFonts w:asciiTheme="minorHAnsi" w:hAnsiTheme="minorHAnsi"/>
            <w:noProof/>
            <w:webHidden/>
            <w:sz w:val="20"/>
            <w:szCs w:val="20"/>
          </w:rPr>
          <w:t>32</w:t>
        </w:r>
        <w:r w:rsidRPr="00605E39">
          <w:rPr>
            <w:rFonts w:asciiTheme="minorHAnsi" w:hAnsiTheme="minorHAnsi"/>
            <w:noProof/>
            <w:webHidden/>
            <w:sz w:val="20"/>
            <w:szCs w:val="20"/>
          </w:rPr>
          <w:fldChar w:fldCharType="end"/>
        </w:r>
      </w:hyperlink>
    </w:p>
    <w:p w14:paraId="49AA830D" w14:textId="4BD1B832" w:rsidR="00605E39" w:rsidRPr="00605E39" w:rsidRDefault="00605E39">
      <w:pPr>
        <w:pStyle w:val="Kazaloslik"/>
        <w:tabs>
          <w:tab w:val="right" w:leader="dot" w:pos="9062"/>
        </w:tabs>
        <w:rPr>
          <w:rFonts w:asciiTheme="minorHAnsi" w:eastAsiaTheme="minorEastAsia" w:hAnsiTheme="minorHAnsi" w:cstheme="minorBidi"/>
          <w:noProof/>
          <w:sz w:val="20"/>
          <w:szCs w:val="20"/>
        </w:rPr>
      </w:pPr>
      <w:hyperlink w:anchor="_Toc16159381" w:history="1">
        <w:r w:rsidRPr="00605E39">
          <w:rPr>
            <w:rStyle w:val="Hiperpovezava"/>
            <w:rFonts w:asciiTheme="minorHAnsi" w:hAnsiTheme="minorHAnsi"/>
            <w:noProof/>
            <w:sz w:val="20"/>
            <w:szCs w:val="20"/>
          </w:rPr>
          <w:t xml:space="preserve">Graf 9: Število medicinskih sester na 1.000 prebivalcev, podatki iz leta 2017 ali novejši, če so na voljo </w:t>
        </w:r>
        <w:r w:rsidRPr="00605E39">
          <w:rPr>
            <w:rFonts w:asciiTheme="minorHAnsi" w:hAnsiTheme="minorHAnsi"/>
            <w:noProof/>
            <w:webHidden/>
            <w:sz w:val="20"/>
            <w:szCs w:val="20"/>
          </w:rPr>
          <w:tab/>
        </w:r>
        <w:r w:rsidRPr="00605E39">
          <w:rPr>
            <w:rFonts w:asciiTheme="minorHAnsi" w:hAnsiTheme="minorHAnsi"/>
            <w:noProof/>
            <w:webHidden/>
            <w:sz w:val="20"/>
            <w:szCs w:val="20"/>
          </w:rPr>
          <w:fldChar w:fldCharType="begin"/>
        </w:r>
        <w:r w:rsidRPr="00605E39">
          <w:rPr>
            <w:rFonts w:asciiTheme="minorHAnsi" w:hAnsiTheme="minorHAnsi"/>
            <w:noProof/>
            <w:webHidden/>
            <w:sz w:val="20"/>
            <w:szCs w:val="20"/>
          </w:rPr>
          <w:instrText xml:space="preserve"> PAGEREF _Toc16159381 \h </w:instrText>
        </w:r>
        <w:r w:rsidRPr="00605E39">
          <w:rPr>
            <w:rFonts w:asciiTheme="minorHAnsi" w:hAnsiTheme="minorHAnsi"/>
            <w:noProof/>
            <w:webHidden/>
            <w:sz w:val="20"/>
            <w:szCs w:val="20"/>
          </w:rPr>
        </w:r>
        <w:r w:rsidRPr="00605E39">
          <w:rPr>
            <w:rFonts w:asciiTheme="minorHAnsi" w:hAnsiTheme="minorHAnsi"/>
            <w:noProof/>
            <w:webHidden/>
            <w:sz w:val="20"/>
            <w:szCs w:val="20"/>
          </w:rPr>
          <w:fldChar w:fldCharType="separate"/>
        </w:r>
        <w:r w:rsidR="009C034D">
          <w:rPr>
            <w:rFonts w:asciiTheme="minorHAnsi" w:hAnsiTheme="minorHAnsi"/>
            <w:noProof/>
            <w:webHidden/>
            <w:sz w:val="20"/>
            <w:szCs w:val="20"/>
          </w:rPr>
          <w:t>33</w:t>
        </w:r>
        <w:r w:rsidRPr="00605E39">
          <w:rPr>
            <w:rFonts w:asciiTheme="minorHAnsi" w:hAnsiTheme="minorHAnsi"/>
            <w:noProof/>
            <w:webHidden/>
            <w:sz w:val="20"/>
            <w:szCs w:val="20"/>
          </w:rPr>
          <w:fldChar w:fldCharType="end"/>
        </w:r>
      </w:hyperlink>
    </w:p>
    <w:p w14:paraId="2D727446" w14:textId="1D7ACB96" w:rsidR="00605E39" w:rsidRPr="00605E39" w:rsidRDefault="00605E39">
      <w:pPr>
        <w:pStyle w:val="Kazaloslik"/>
        <w:tabs>
          <w:tab w:val="right" w:leader="dot" w:pos="9062"/>
        </w:tabs>
        <w:rPr>
          <w:rFonts w:asciiTheme="minorHAnsi" w:eastAsiaTheme="minorEastAsia" w:hAnsiTheme="minorHAnsi" w:cstheme="minorBidi"/>
          <w:noProof/>
          <w:sz w:val="20"/>
          <w:szCs w:val="20"/>
        </w:rPr>
      </w:pPr>
      <w:hyperlink w:anchor="_Toc16159382" w:history="1">
        <w:r w:rsidRPr="00605E39">
          <w:rPr>
            <w:rStyle w:val="Hiperpovezava"/>
            <w:rFonts w:asciiTheme="minorHAnsi" w:hAnsiTheme="minorHAnsi"/>
            <w:noProof/>
            <w:sz w:val="20"/>
            <w:szCs w:val="20"/>
          </w:rPr>
          <w:t xml:space="preserve">Graf 10: Dinamika predpisovanja e-receptov v Sloveniji za obdobje april 2016–december 2018 </w:t>
        </w:r>
        <w:r w:rsidRPr="00605E39">
          <w:rPr>
            <w:rFonts w:asciiTheme="minorHAnsi" w:hAnsiTheme="minorHAnsi"/>
            <w:noProof/>
            <w:webHidden/>
            <w:sz w:val="20"/>
            <w:szCs w:val="20"/>
          </w:rPr>
          <w:tab/>
        </w:r>
        <w:r w:rsidRPr="00605E39">
          <w:rPr>
            <w:rFonts w:asciiTheme="minorHAnsi" w:hAnsiTheme="minorHAnsi"/>
            <w:noProof/>
            <w:webHidden/>
            <w:sz w:val="20"/>
            <w:szCs w:val="20"/>
          </w:rPr>
          <w:fldChar w:fldCharType="begin"/>
        </w:r>
        <w:r w:rsidRPr="00605E39">
          <w:rPr>
            <w:rFonts w:asciiTheme="minorHAnsi" w:hAnsiTheme="minorHAnsi"/>
            <w:noProof/>
            <w:webHidden/>
            <w:sz w:val="20"/>
            <w:szCs w:val="20"/>
          </w:rPr>
          <w:instrText xml:space="preserve"> PAGEREF _Toc16159382 \h </w:instrText>
        </w:r>
        <w:r w:rsidRPr="00605E39">
          <w:rPr>
            <w:rFonts w:asciiTheme="minorHAnsi" w:hAnsiTheme="minorHAnsi"/>
            <w:noProof/>
            <w:webHidden/>
            <w:sz w:val="20"/>
            <w:szCs w:val="20"/>
          </w:rPr>
        </w:r>
        <w:r w:rsidRPr="00605E39">
          <w:rPr>
            <w:rFonts w:asciiTheme="minorHAnsi" w:hAnsiTheme="minorHAnsi"/>
            <w:noProof/>
            <w:webHidden/>
            <w:sz w:val="20"/>
            <w:szCs w:val="20"/>
          </w:rPr>
          <w:fldChar w:fldCharType="separate"/>
        </w:r>
        <w:r w:rsidR="009C034D">
          <w:rPr>
            <w:rFonts w:asciiTheme="minorHAnsi" w:hAnsiTheme="minorHAnsi"/>
            <w:noProof/>
            <w:webHidden/>
            <w:sz w:val="20"/>
            <w:szCs w:val="20"/>
          </w:rPr>
          <w:t>46</w:t>
        </w:r>
        <w:r w:rsidRPr="00605E39">
          <w:rPr>
            <w:rFonts w:asciiTheme="minorHAnsi" w:hAnsiTheme="minorHAnsi"/>
            <w:noProof/>
            <w:webHidden/>
            <w:sz w:val="20"/>
            <w:szCs w:val="20"/>
          </w:rPr>
          <w:fldChar w:fldCharType="end"/>
        </w:r>
      </w:hyperlink>
    </w:p>
    <w:p w14:paraId="1AE36026" w14:textId="73FAE03A" w:rsidR="00605E39" w:rsidRPr="00605E39" w:rsidRDefault="00605E39">
      <w:pPr>
        <w:pStyle w:val="Kazaloslik"/>
        <w:tabs>
          <w:tab w:val="right" w:leader="dot" w:pos="9062"/>
        </w:tabs>
        <w:rPr>
          <w:rFonts w:asciiTheme="minorHAnsi" w:eastAsiaTheme="minorEastAsia" w:hAnsiTheme="minorHAnsi" w:cstheme="minorBidi"/>
          <w:noProof/>
          <w:sz w:val="20"/>
          <w:szCs w:val="20"/>
        </w:rPr>
      </w:pPr>
      <w:hyperlink w:anchor="_Toc16159383" w:history="1">
        <w:r w:rsidRPr="00605E39">
          <w:rPr>
            <w:rStyle w:val="Hiperpovezava"/>
            <w:rFonts w:asciiTheme="minorHAnsi" w:hAnsiTheme="minorHAnsi"/>
            <w:noProof/>
            <w:sz w:val="20"/>
            <w:szCs w:val="20"/>
          </w:rPr>
          <w:t xml:space="preserve">Graf 11: Dinamika predpisovanja e-napotnic v Sloveniji za obdobje januar 2016–december 2018 </w:t>
        </w:r>
        <w:r w:rsidRPr="00605E39">
          <w:rPr>
            <w:rFonts w:asciiTheme="minorHAnsi" w:hAnsiTheme="minorHAnsi"/>
            <w:noProof/>
            <w:webHidden/>
            <w:sz w:val="20"/>
            <w:szCs w:val="20"/>
          </w:rPr>
          <w:tab/>
        </w:r>
        <w:r w:rsidRPr="00605E39">
          <w:rPr>
            <w:rFonts w:asciiTheme="minorHAnsi" w:hAnsiTheme="minorHAnsi"/>
            <w:noProof/>
            <w:webHidden/>
            <w:sz w:val="20"/>
            <w:szCs w:val="20"/>
          </w:rPr>
          <w:fldChar w:fldCharType="begin"/>
        </w:r>
        <w:r w:rsidRPr="00605E39">
          <w:rPr>
            <w:rFonts w:asciiTheme="minorHAnsi" w:hAnsiTheme="minorHAnsi"/>
            <w:noProof/>
            <w:webHidden/>
            <w:sz w:val="20"/>
            <w:szCs w:val="20"/>
          </w:rPr>
          <w:instrText xml:space="preserve"> PAGEREF _Toc16159383 \h </w:instrText>
        </w:r>
        <w:r w:rsidRPr="00605E39">
          <w:rPr>
            <w:rFonts w:asciiTheme="minorHAnsi" w:hAnsiTheme="minorHAnsi"/>
            <w:noProof/>
            <w:webHidden/>
            <w:sz w:val="20"/>
            <w:szCs w:val="20"/>
          </w:rPr>
        </w:r>
        <w:r w:rsidRPr="00605E39">
          <w:rPr>
            <w:rFonts w:asciiTheme="minorHAnsi" w:hAnsiTheme="minorHAnsi"/>
            <w:noProof/>
            <w:webHidden/>
            <w:sz w:val="20"/>
            <w:szCs w:val="20"/>
          </w:rPr>
          <w:fldChar w:fldCharType="separate"/>
        </w:r>
        <w:r w:rsidR="009C034D">
          <w:rPr>
            <w:rFonts w:asciiTheme="minorHAnsi" w:hAnsiTheme="minorHAnsi"/>
            <w:noProof/>
            <w:webHidden/>
            <w:sz w:val="20"/>
            <w:szCs w:val="20"/>
          </w:rPr>
          <w:t>53</w:t>
        </w:r>
        <w:r w:rsidRPr="00605E39">
          <w:rPr>
            <w:rFonts w:asciiTheme="minorHAnsi" w:hAnsiTheme="minorHAnsi"/>
            <w:noProof/>
            <w:webHidden/>
            <w:sz w:val="20"/>
            <w:szCs w:val="20"/>
          </w:rPr>
          <w:fldChar w:fldCharType="end"/>
        </w:r>
      </w:hyperlink>
    </w:p>
    <w:p w14:paraId="1FEC468E" w14:textId="0E5CA16D" w:rsidR="00605E39" w:rsidRPr="00605E39" w:rsidRDefault="00605E39">
      <w:pPr>
        <w:pStyle w:val="Kazaloslik"/>
        <w:tabs>
          <w:tab w:val="right" w:leader="dot" w:pos="9062"/>
        </w:tabs>
        <w:rPr>
          <w:rFonts w:asciiTheme="minorHAnsi" w:eastAsiaTheme="minorEastAsia" w:hAnsiTheme="minorHAnsi" w:cstheme="minorBidi"/>
          <w:noProof/>
          <w:sz w:val="20"/>
          <w:szCs w:val="20"/>
        </w:rPr>
      </w:pPr>
      <w:hyperlink w:anchor="_Toc16159384" w:history="1">
        <w:r w:rsidRPr="00605E39">
          <w:rPr>
            <w:rStyle w:val="Hiperpovezava"/>
            <w:rFonts w:asciiTheme="minorHAnsi" w:hAnsiTheme="minorHAnsi"/>
            <w:noProof/>
            <w:sz w:val="20"/>
            <w:szCs w:val="20"/>
          </w:rPr>
          <w:t>Graf 12: Skupni ocenjeni prihranki za eRecept po letih</w:t>
        </w:r>
        <w:r w:rsidRPr="00605E39">
          <w:rPr>
            <w:rFonts w:asciiTheme="minorHAnsi" w:hAnsiTheme="minorHAnsi"/>
            <w:noProof/>
            <w:webHidden/>
            <w:sz w:val="20"/>
            <w:szCs w:val="20"/>
          </w:rPr>
          <w:tab/>
        </w:r>
        <w:r w:rsidRPr="00605E39">
          <w:rPr>
            <w:rFonts w:asciiTheme="minorHAnsi" w:hAnsiTheme="minorHAnsi"/>
            <w:noProof/>
            <w:webHidden/>
            <w:sz w:val="20"/>
            <w:szCs w:val="20"/>
          </w:rPr>
          <w:fldChar w:fldCharType="begin"/>
        </w:r>
        <w:r w:rsidRPr="00605E39">
          <w:rPr>
            <w:rFonts w:asciiTheme="minorHAnsi" w:hAnsiTheme="minorHAnsi"/>
            <w:noProof/>
            <w:webHidden/>
            <w:sz w:val="20"/>
            <w:szCs w:val="20"/>
          </w:rPr>
          <w:instrText xml:space="preserve"> PAGEREF _Toc16159384 \h </w:instrText>
        </w:r>
        <w:r w:rsidRPr="00605E39">
          <w:rPr>
            <w:rFonts w:asciiTheme="minorHAnsi" w:hAnsiTheme="minorHAnsi"/>
            <w:noProof/>
            <w:webHidden/>
            <w:sz w:val="20"/>
            <w:szCs w:val="20"/>
          </w:rPr>
        </w:r>
        <w:r w:rsidRPr="00605E39">
          <w:rPr>
            <w:rFonts w:asciiTheme="minorHAnsi" w:hAnsiTheme="minorHAnsi"/>
            <w:noProof/>
            <w:webHidden/>
            <w:sz w:val="20"/>
            <w:szCs w:val="20"/>
          </w:rPr>
          <w:fldChar w:fldCharType="separate"/>
        </w:r>
        <w:r w:rsidR="009C034D">
          <w:rPr>
            <w:rFonts w:asciiTheme="minorHAnsi" w:hAnsiTheme="minorHAnsi"/>
            <w:noProof/>
            <w:webHidden/>
            <w:sz w:val="20"/>
            <w:szCs w:val="20"/>
          </w:rPr>
          <w:t>59</w:t>
        </w:r>
        <w:r w:rsidRPr="00605E39">
          <w:rPr>
            <w:rFonts w:asciiTheme="minorHAnsi" w:hAnsiTheme="minorHAnsi"/>
            <w:noProof/>
            <w:webHidden/>
            <w:sz w:val="20"/>
            <w:szCs w:val="20"/>
          </w:rPr>
          <w:fldChar w:fldCharType="end"/>
        </w:r>
      </w:hyperlink>
    </w:p>
    <w:p w14:paraId="465B8AA1" w14:textId="0D2A5156" w:rsidR="00605E39" w:rsidRPr="00605E39" w:rsidRDefault="00605E39">
      <w:pPr>
        <w:pStyle w:val="Kazaloslik"/>
        <w:tabs>
          <w:tab w:val="right" w:leader="dot" w:pos="9062"/>
        </w:tabs>
        <w:rPr>
          <w:rFonts w:asciiTheme="minorHAnsi" w:eastAsiaTheme="minorEastAsia" w:hAnsiTheme="minorHAnsi" w:cstheme="minorBidi"/>
          <w:noProof/>
          <w:sz w:val="20"/>
          <w:szCs w:val="20"/>
        </w:rPr>
      </w:pPr>
      <w:hyperlink w:anchor="_Toc16159385" w:history="1">
        <w:r w:rsidRPr="00605E39">
          <w:rPr>
            <w:rStyle w:val="Hiperpovezava"/>
            <w:rFonts w:asciiTheme="minorHAnsi" w:hAnsiTheme="minorHAnsi"/>
            <w:noProof/>
            <w:sz w:val="20"/>
            <w:szCs w:val="20"/>
          </w:rPr>
          <w:t>Graf 13: Skupni ocenjeni prihranki za eNaročanje po letih</w:t>
        </w:r>
        <w:r w:rsidRPr="00605E39">
          <w:rPr>
            <w:rFonts w:asciiTheme="minorHAnsi" w:hAnsiTheme="minorHAnsi"/>
            <w:noProof/>
            <w:webHidden/>
            <w:sz w:val="20"/>
            <w:szCs w:val="20"/>
          </w:rPr>
          <w:tab/>
        </w:r>
        <w:r w:rsidRPr="00605E39">
          <w:rPr>
            <w:rFonts w:asciiTheme="minorHAnsi" w:hAnsiTheme="minorHAnsi"/>
            <w:noProof/>
            <w:webHidden/>
            <w:sz w:val="20"/>
            <w:szCs w:val="20"/>
          </w:rPr>
          <w:fldChar w:fldCharType="begin"/>
        </w:r>
        <w:r w:rsidRPr="00605E39">
          <w:rPr>
            <w:rFonts w:asciiTheme="minorHAnsi" w:hAnsiTheme="minorHAnsi"/>
            <w:noProof/>
            <w:webHidden/>
            <w:sz w:val="20"/>
            <w:szCs w:val="20"/>
          </w:rPr>
          <w:instrText xml:space="preserve"> PAGEREF _Toc16159385 \h </w:instrText>
        </w:r>
        <w:r w:rsidRPr="00605E39">
          <w:rPr>
            <w:rFonts w:asciiTheme="minorHAnsi" w:hAnsiTheme="minorHAnsi"/>
            <w:noProof/>
            <w:webHidden/>
            <w:sz w:val="20"/>
            <w:szCs w:val="20"/>
          </w:rPr>
        </w:r>
        <w:r w:rsidRPr="00605E39">
          <w:rPr>
            <w:rFonts w:asciiTheme="minorHAnsi" w:hAnsiTheme="minorHAnsi"/>
            <w:noProof/>
            <w:webHidden/>
            <w:sz w:val="20"/>
            <w:szCs w:val="20"/>
          </w:rPr>
          <w:fldChar w:fldCharType="separate"/>
        </w:r>
        <w:r w:rsidR="009C034D">
          <w:rPr>
            <w:rFonts w:asciiTheme="minorHAnsi" w:hAnsiTheme="minorHAnsi"/>
            <w:noProof/>
            <w:webHidden/>
            <w:sz w:val="20"/>
            <w:szCs w:val="20"/>
          </w:rPr>
          <w:t>59</w:t>
        </w:r>
        <w:r w:rsidRPr="00605E39">
          <w:rPr>
            <w:rFonts w:asciiTheme="minorHAnsi" w:hAnsiTheme="minorHAnsi"/>
            <w:noProof/>
            <w:webHidden/>
            <w:sz w:val="20"/>
            <w:szCs w:val="20"/>
          </w:rPr>
          <w:fldChar w:fldCharType="end"/>
        </w:r>
      </w:hyperlink>
    </w:p>
    <w:p w14:paraId="40E2228C" w14:textId="42963D54" w:rsidR="00605E39" w:rsidRPr="00605E39" w:rsidRDefault="00605E39">
      <w:pPr>
        <w:pStyle w:val="Kazaloslik"/>
        <w:tabs>
          <w:tab w:val="right" w:leader="dot" w:pos="9062"/>
        </w:tabs>
        <w:rPr>
          <w:rFonts w:asciiTheme="minorHAnsi" w:eastAsiaTheme="minorEastAsia" w:hAnsiTheme="minorHAnsi" w:cstheme="minorBidi"/>
          <w:noProof/>
          <w:sz w:val="20"/>
          <w:szCs w:val="20"/>
        </w:rPr>
      </w:pPr>
      <w:hyperlink w:anchor="_Toc16159386" w:history="1">
        <w:r w:rsidRPr="00605E39">
          <w:rPr>
            <w:rStyle w:val="Hiperpovezava"/>
            <w:rFonts w:asciiTheme="minorHAnsi" w:hAnsiTheme="minorHAnsi"/>
            <w:noProof/>
            <w:sz w:val="20"/>
            <w:szCs w:val="20"/>
          </w:rPr>
          <w:t>Graf 14: Ocena prihrankov za zdravnike in paciente pri eNaročanju po letih</w:t>
        </w:r>
        <w:r w:rsidRPr="00605E39">
          <w:rPr>
            <w:rFonts w:asciiTheme="minorHAnsi" w:hAnsiTheme="minorHAnsi"/>
            <w:noProof/>
            <w:webHidden/>
            <w:sz w:val="20"/>
            <w:szCs w:val="20"/>
          </w:rPr>
          <w:tab/>
        </w:r>
        <w:r w:rsidRPr="00605E39">
          <w:rPr>
            <w:rFonts w:asciiTheme="minorHAnsi" w:hAnsiTheme="minorHAnsi"/>
            <w:noProof/>
            <w:webHidden/>
            <w:sz w:val="20"/>
            <w:szCs w:val="20"/>
          </w:rPr>
          <w:fldChar w:fldCharType="begin"/>
        </w:r>
        <w:r w:rsidRPr="00605E39">
          <w:rPr>
            <w:rFonts w:asciiTheme="minorHAnsi" w:hAnsiTheme="minorHAnsi"/>
            <w:noProof/>
            <w:webHidden/>
            <w:sz w:val="20"/>
            <w:szCs w:val="20"/>
          </w:rPr>
          <w:instrText xml:space="preserve"> PAGEREF _Toc16159386 \h </w:instrText>
        </w:r>
        <w:r w:rsidRPr="00605E39">
          <w:rPr>
            <w:rFonts w:asciiTheme="minorHAnsi" w:hAnsiTheme="minorHAnsi"/>
            <w:noProof/>
            <w:webHidden/>
            <w:sz w:val="20"/>
            <w:szCs w:val="20"/>
          </w:rPr>
        </w:r>
        <w:r w:rsidRPr="00605E39">
          <w:rPr>
            <w:rFonts w:asciiTheme="minorHAnsi" w:hAnsiTheme="minorHAnsi"/>
            <w:noProof/>
            <w:webHidden/>
            <w:sz w:val="20"/>
            <w:szCs w:val="20"/>
          </w:rPr>
          <w:fldChar w:fldCharType="separate"/>
        </w:r>
        <w:r w:rsidR="009C034D">
          <w:rPr>
            <w:rFonts w:asciiTheme="minorHAnsi" w:hAnsiTheme="minorHAnsi"/>
            <w:noProof/>
            <w:webHidden/>
            <w:sz w:val="20"/>
            <w:szCs w:val="20"/>
          </w:rPr>
          <w:t>60</w:t>
        </w:r>
        <w:r w:rsidRPr="00605E39">
          <w:rPr>
            <w:rFonts w:asciiTheme="minorHAnsi" w:hAnsiTheme="minorHAnsi"/>
            <w:noProof/>
            <w:webHidden/>
            <w:sz w:val="20"/>
            <w:szCs w:val="20"/>
          </w:rPr>
          <w:fldChar w:fldCharType="end"/>
        </w:r>
      </w:hyperlink>
    </w:p>
    <w:p w14:paraId="3E542974" w14:textId="77777777" w:rsidR="00810288" w:rsidRPr="00605E39" w:rsidRDefault="00060026" w:rsidP="00F023C7">
      <w:pPr>
        <w:pStyle w:val="Kazalovsebine3"/>
        <w:tabs>
          <w:tab w:val="left" w:pos="880"/>
          <w:tab w:val="right" w:leader="dot" w:pos="9062"/>
        </w:tabs>
        <w:rPr>
          <w:rStyle w:val="Hiperpovezava"/>
          <w:noProof/>
        </w:rPr>
      </w:pPr>
      <w:r w:rsidRPr="00605E39">
        <w:rPr>
          <w:rStyle w:val="Hiperpovezava"/>
          <w:noProof/>
        </w:rPr>
        <w:fldChar w:fldCharType="end"/>
      </w:r>
      <w:r w:rsidR="0001498A" w:rsidRPr="00605E39">
        <w:rPr>
          <w:rStyle w:val="Hiperpovezava"/>
          <w:noProof/>
        </w:rPr>
        <w:br w:type="page"/>
      </w:r>
      <w:bookmarkStart w:id="15" w:name="_Toc511381889"/>
      <w:bookmarkEnd w:id="0"/>
      <w:bookmarkEnd w:id="13"/>
      <w:bookmarkEnd w:id="14"/>
    </w:p>
    <w:p w14:paraId="3DC723C1" w14:textId="77777777" w:rsidR="007A337F" w:rsidRPr="00B538D9" w:rsidRDefault="00EE4F98" w:rsidP="00B538D9">
      <w:pPr>
        <w:pStyle w:val="Naslov1"/>
      </w:pPr>
      <w:bookmarkStart w:id="16" w:name="_Toc17277843"/>
      <w:r w:rsidRPr="00B538D9">
        <w:lastRenderedPageBreak/>
        <w:t>Konceptualni okvir</w:t>
      </w:r>
      <w:bookmarkEnd w:id="16"/>
      <w:r w:rsidRPr="00B538D9">
        <w:t xml:space="preserve"> </w:t>
      </w:r>
      <w:bookmarkStart w:id="17" w:name="_Toc536181676"/>
    </w:p>
    <w:p w14:paraId="1BB36A13" w14:textId="77777777" w:rsidR="007A337F" w:rsidRPr="005148B5" w:rsidRDefault="007A337F" w:rsidP="005148B5">
      <w:pPr>
        <w:pStyle w:val="Naslov2"/>
      </w:pPr>
      <w:bookmarkStart w:id="18" w:name="_Toc17277844"/>
      <w:r w:rsidRPr="005148B5">
        <w:t>Osnovne definicije</w:t>
      </w:r>
      <w:bookmarkEnd w:id="17"/>
      <w:bookmarkEnd w:id="18"/>
    </w:p>
    <w:p w14:paraId="4CF90EE7" w14:textId="77777777" w:rsidR="007A337F" w:rsidRPr="007A337F" w:rsidRDefault="007A337F" w:rsidP="007A337F">
      <w:pPr>
        <w:pStyle w:val="Naslov3"/>
        <w:numPr>
          <w:ilvl w:val="0"/>
          <w:numId w:val="0"/>
        </w:numPr>
        <w:spacing w:before="0" w:after="0"/>
        <w:ind w:left="720" w:hanging="720"/>
        <w:rPr>
          <w:b/>
        </w:rPr>
      </w:pPr>
      <w:bookmarkStart w:id="19" w:name="_Toc536181677"/>
      <w:bookmarkStart w:id="20" w:name="_Toc17277845"/>
      <w:proofErr w:type="spellStart"/>
      <w:r w:rsidRPr="007A337F">
        <w:rPr>
          <w:b/>
        </w:rPr>
        <w:t>e</w:t>
      </w:r>
      <w:r w:rsidR="00DA435E">
        <w:rPr>
          <w:b/>
        </w:rPr>
        <w:t>Z</w:t>
      </w:r>
      <w:r w:rsidRPr="007A337F">
        <w:rPr>
          <w:b/>
        </w:rPr>
        <w:t>dravje</w:t>
      </w:r>
      <w:bookmarkEnd w:id="19"/>
      <w:bookmarkEnd w:id="20"/>
      <w:proofErr w:type="spellEnd"/>
    </w:p>
    <w:p w14:paraId="09BD9002" w14:textId="757F1181" w:rsidR="007A337F" w:rsidRPr="000B3222" w:rsidRDefault="007A337F" w:rsidP="007A337F">
      <w:r w:rsidRPr="000B3222">
        <w:t xml:space="preserve">Koncept </w:t>
      </w:r>
      <w:proofErr w:type="spellStart"/>
      <w:r w:rsidRPr="000B3222">
        <w:t>e</w:t>
      </w:r>
      <w:r w:rsidR="00DA435E">
        <w:t>Z</w:t>
      </w:r>
      <w:r w:rsidRPr="000B3222">
        <w:t>dravja</w:t>
      </w:r>
      <w:proofErr w:type="spellEnd"/>
      <w:r w:rsidRPr="000B3222">
        <w:t xml:space="preserve"> se je začel uveljavljati že v 90. letih prejšnjega stoletja, predvsem v povezavi z izkoriščanjem interneta v zdravstvenem varstvu </w:t>
      </w:r>
      <w:sdt>
        <w:sdtPr>
          <w:id w:val="-1114060552"/>
          <w:citation/>
        </w:sdtPr>
        <w:sdtEndPr/>
        <w:sdtContent>
          <w:r w:rsidRPr="000B3222">
            <w:fldChar w:fldCharType="begin"/>
          </w:r>
          <w:r w:rsidRPr="000B3222">
            <w:instrText xml:space="preserve"> CITATION eysenbach-2001-what-is-e-health? \l 1060 </w:instrText>
          </w:r>
          <w:r w:rsidRPr="000B3222">
            <w:fldChar w:fldCharType="separate"/>
          </w:r>
          <w:r w:rsidR="00F22028" w:rsidRPr="00F22028">
            <w:rPr>
              <w:noProof/>
            </w:rPr>
            <w:t>(Eysenbach, 2001)</w:t>
          </w:r>
          <w:r w:rsidRPr="000B3222">
            <w:fldChar w:fldCharType="end"/>
          </w:r>
        </w:sdtContent>
      </w:sdt>
      <w:r w:rsidRPr="000B3222">
        <w:t xml:space="preserve">. Raziskovalci so že relativno zgodaj ugotavljali, da </w:t>
      </w:r>
      <w:proofErr w:type="spellStart"/>
      <w:r w:rsidR="00916966">
        <w:t>eZdravje</w:t>
      </w:r>
      <w:proofErr w:type="spellEnd"/>
      <w:r w:rsidRPr="000B3222">
        <w:t xml:space="preserve"> ni omejeno zgolj na tehnologijo in njen razvoj </w:t>
      </w:r>
      <w:sdt>
        <w:sdtPr>
          <w:id w:val="872965862"/>
          <w:citation/>
        </w:sdtPr>
        <w:sdtEndPr/>
        <w:sdtContent>
          <w:r w:rsidRPr="000B3222">
            <w:fldChar w:fldCharType="begin"/>
          </w:r>
          <w:r w:rsidRPr="000B3222">
            <w:instrText xml:space="preserve"> CITATION eysenbach-2001-what-is-e-health? \l 1060 </w:instrText>
          </w:r>
          <w:r w:rsidRPr="000B3222">
            <w:fldChar w:fldCharType="separate"/>
          </w:r>
          <w:r w:rsidR="00F22028" w:rsidRPr="00F22028">
            <w:rPr>
              <w:noProof/>
            </w:rPr>
            <w:t>(Eysenbach, 2001)</w:t>
          </w:r>
          <w:r w:rsidRPr="000B3222">
            <w:fldChar w:fldCharType="end"/>
          </w:r>
        </w:sdtContent>
      </w:sdt>
      <w:r w:rsidRPr="000B3222">
        <w:t xml:space="preserve">, temveč je pomen mnogo širši </w:t>
      </w:r>
      <w:sdt>
        <w:sdtPr>
          <w:id w:val="1536078089"/>
          <w:citation/>
        </w:sdtPr>
        <w:sdtEndPr/>
        <w:sdtContent>
          <w:r w:rsidRPr="000B3222">
            <w:fldChar w:fldCharType="begin"/>
          </w:r>
          <w:r w:rsidRPr="000B3222">
            <w:instrText xml:space="preserve"> CITATION shaw-mcgregor-2017-what-is-ehealth-(6)?-development-of-a-conceptual-model-for-ehealth:-qualitative-study-with-key-informants \l 1060 </w:instrText>
          </w:r>
          <w:r w:rsidRPr="000B3222">
            <w:fldChar w:fldCharType="separate"/>
          </w:r>
          <w:r w:rsidR="00F22028" w:rsidRPr="00F22028">
            <w:rPr>
              <w:noProof/>
            </w:rPr>
            <w:t>(Shaw, et al., 2017)</w:t>
          </w:r>
          <w:r w:rsidRPr="000B3222">
            <w:fldChar w:fldCharType="end"/>
          </w:r>
        </w:sdtContent>
      </w:sdt>
      <w:r w:rsidRPr="000B3222">
        <w:t xml:space="preserve">. Od leta 1997 do 2003 je bilo v znanstveni literaturi opredeljenih 36 različnih definicij </w:t>
      </w:r>
      <w:proofErr w:type="spellStart"/>
      <w:r w:rsidR="00916966">
        <w:t>eZdravja</w:t>
      </w:r>
      <w:proofErr w:type="spellEnd"/>
      <w:r w:rsidRPr="000B3222">
        <w:t xml:space="preserve"> </w:t>
      </w:r>
      <w:sdt>
        <w:sdtPr>
          <w:id w:val="-137026001"/>
          <w:citation/>
        </w:sdtPr>
        <w:sdtEndPr/>
        <w:sdtContent>
          <w:r w:rsidRPr="000B3222">
            <w:fldChar w:fldCharType="begin"/>
          </w:r>
          <w:r w:rsidRPr="000B3222">
            <w:instrText xml:space="preserve"> CITATION pagliari-sloan-2005-what-is-ehealth-(4):-a-scoping-exercise-to-map-the-field. \l 1060 </w:instrText>
          </w:r>
          <w:r w:rsidRPr="000B3222">
            <w:fldChar w:fldCharType="separate"/>
          </w:r>
          <w:r w:rsidR="00F22028" w:rsidRPr="00F22028">
            <w:rPr>
              <w:noProof/>
            </w:rPr>
            <w:t>(Pagliari, et al., 2005)</w:t>
          </w:r>
          <w:r w:rsidRPr="000B3222">
            <w:fldChar w:fldCharType="end"/>
          </w:r>
        </w:sdtContent>
      </w:sdt>
      <w:r w:rsidRPr="000B3222">
        <w:t xml:space="preserve">, med najstarejšimi je </w:t>
      </w:r>
      <w:proofErr w:type="spellStart"/>
      <w:r w:rsidRPr="000B3222">
        <w:t>Eysenbachova</w:t>
      </w:r>
      <w:proofErr w:type="spellEnd"/>
      <w:r w:rsidRPr="000B3222">
        <w:t xml:space="preserve"> </w:t>
      </w:r>
      <w:sdt>
        <w:sdtPr>
          <w:id w:val="2021276019"/>
          <w:citation/>
        </w:sdtPr>
        <w:sdtEndPr/>
        <w:sdtContent>
          <w:r w:rsidRPr="000B3222">
            <w:fldChar w:fldCharType="begin"/>
          </w:r>
          <w:r>
            <w:instrText xml:space="preserve">CITATION eysenbach-2001-what-is-e-health? \n  \t  \l 1060 </w:instrText>
          </w:r>
          <w:r w:rsidRPr="000B3222">
            <w:fldChar w:fldCharType="separate"/>
          </w:r>
          <w:r w:rsidR="00F22028" w:rsidRPr="00F22028">
            <w:rPr>
              <w:noProof/>
            </w:rPr>
            <w:t>(2001)</w:t>
          </w:r>
          <w:r w:rsidRPr="000B3222">
            <w:fldChar w:fldCharType="end"/>
          </w:r>
        </w:sdtContent>
      </w:sdt>
      <w:r w:rsidRPr="000B3222">
        <w:t>:</w:t>
      </w:r>
    </w:p>
    <w:p w14:paraId="484A5945" w14:textId="77777777" w:rsidR="007A337F" w:rsidRPr="000B3222" w:rsidRDefault="007A337F" w:rsidP="007A337F">
      <w:pPr>
        <w:pStyle w:val="Odstavekseznama"/>
        <w:rPr>
          <w:rFonts w:eastAsia="Times New Roman" w:cs="Times New Roman"/>
          <w:i/>
        </w:rPr>
      </w:pPr>
      <w:r w:rsidRPr="000B3222">
        <w:rPr>
          <w:rStyle w:val="tlid-translation"/>
          <w:rFonts w:cs="Segoe UI"/>
        </w:rPr>
        <w:t>»</w:t>
      </w:r>
      <w:proofErr w:type="spellStart"/>
      <w:r w:rsidR="00916966">
        <w:rPr>
          <w:rStyle w:val="tlid-translation"/>
          <w:i/>
        </w:rPr>
        <w:t>eZdravje</w:t>
      </w:r>
      <w:proofErr w:type="spellEnd"/>
      <w:r w:rsidRPr="000B3222">
        <w:rPr>
          <w:rStyle w:val="tlid-translation"/>
          <w:i/>
        </w:rPr>
        <w:t xml:space="preserve"> je razvijajo</w:t>
      </w:r>
      <w:r w:rsidRPr="000B3222">
        <w:rPr>
          <w:rStyle w:val="tlid-translation"/>
          <w:i/>
          <w:vanish/>
        </w:rPr>
        <w:t xml:space="preserve">jstarejšimi je  širši odaj ugotavljali, da </w:t>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vanish/>
        </w:rPr>
        <w:pgNum/>
      </w:r>
      <w:r w:rsidRPr="000B3222">
        <w:rPr>
          <w:rStyle w:val="tlid-translation"/>
          <w:i/>
        </w:rPr>
        <w:t>če se področje na stičišču informatike v medicini, javnega zdravja in poslovanja, ki se nanaša na zdravstvene storitve in informacije, ki se posredujejo prek interneta in sorodnih tehnologij. V širšem smislu ta izraz označuje ne samo tehnični razvoj, temveč tudi stanje duha, način razmišljanja, odnos in zavezanost k povezovanju, globalnem razmišljanju ter izboljšanju zdravstvenega varstva na lokalni, regionalni in svetovni ravni z uporabo informacijske in komunikacijske tehnologije.</w:t>
      </w:r>
      <w:r w:rsidRPr="000B3222">
        <w:rPr>
          <w:rStyle w:val="tlid-translation"/>
          <w:rFonts w:cs="Segoe UI"/>
        </w:rPr>
        <w:t>«</w:t>
      </w:r>
    </w:p>
    <w:p w14:paraId="674F7CE9" w14:textId="6720E23E" w:rsidR="007A337F" w:rsidRPr="000B3222" w:rsidRDefault="007A337F" w:rsidP="007A337F">
      <w:r w:rsidRPr="000B3222">
        <w:t xml:space="preserve">Pri sistematičnem pregledu obstoječe literature so Oh et </w:t>
      </w:r>
      <w:proofErr w:type="spellStart"/>
      <w:r w:rsidRPr="000B3222">
        <w:t>al</w:t>
      </w:r>
      <w:proofErr w:type="spellEnd"/>
      <w:r w:rsidRPr="000B3222">
        <w:t xml:space="preserve">. </w:t>
      </w:r>
      <w:sdt>
        <w:sdtPr>
          <w:id w:val="-1805388132"/>
          <w:citation/>
        </w:sdtPr>
        <w:sdtEndPr/>
        <w:sdtContent>
          <w:r w:rsidRPr="000B3222">
            <w:fldChar w:fldCharType="begin"/>
          </w:r>
          <w:r>
            <w:instrText xml:space="preserve">CITATION oh-rizo-2005-what-is-ehealth-(3):-a-systematic-review-of-published-definitions \n  \t  \l 1060 </w:instrText>
          </w:r>
          <w:r w:rsidRPr="000B3222">
            <w:fldChar w:fldCharType="separate"/>
          </w:r>
          <w:r w:rsidR="00F22028" w:rsidRPr="00F22028">
            <w:rPr>
              <w:noProof/>
            </w:rPr>
            <w:t>(2005)</w:t>
          </w:r>
          <w:r w:rsidRPr="000B3222">
            <w:fldChar w:fldCharType="end"/>
          </w:r>
        </w:sdtContent>
      </w:sdt>
      <w:r w:rsidRPr="000B3222">
        <w:t xml:space="preserve"> opredelili pomen izraza v kontekstu njegove uporabe; ugotavljali so, da se z zdravstvenim delom izraza, </w:t>
      </w:r>
      <w:proofErr w:type="spellStart"/>
      <w:r w:rsidRPr="000B3222">
        <w:t>t.j</w:t>
      </w:r>
      <w:proofErr w:type="spellEnd"/>
      <w:r w:rsidRPr="000B3222">
        <w:t xml:space="preserve">. »zdravje« običajno opredeljuje </w:t>
      </w:r>
      <w:r w:rsidR="006E0A5F">
        <w:t>procesno</w:t>
      </w:r>
      <w:r w:rsidRPr="000B3222">
        <w:t xml:space="preserve"> perspektivo zdravstvenega varstva in se ne nanaša </w:t>
      </w:r>
      <w:r>
        <w:t xml:space="preserve">zgolj </w:t>
      </w:r>
      <w:r w:rsidRPr="000B3222">
        <w:t xml:space="preserve">na učinke na zdravje. Predpona </w:t>
      </w:r>
      <w:r w:rsidR="006E0A5F">
        <w:t>»</w:t>
      </w:r>
      <w:r w:rsidRPr="000B3222">
        <w:t>e-</w:t>
      </w:r>
      <w:r w:rsidR="006E0A5F">
        <w:t>«</w:t>
      </w:r>
      <w:r w:rsidRPr="000B3222">
        <w:t xml:space="preserve"> pa opredeljuje različna orodja, ki posameznikom pomagajo in izboljšujejo kakovost njihovega delovanja in jih ne nadomeščajo. </w:t>
      </w:r>
    </w:p>
    <w:p w14:paraId="6F77F678" w14:textId="530B2C21" w:rsidR="007A337F" w:rsidRDefault="007A337F" w:rsidP="007A337F">
      <w:r w:rsidRPr="000B3222">
        <w:t xml:space="preserve">V analizi uporabljamo opredelitev Kaplana in Shawa </w:t>
      </w:r>
      <w:sdt>
        <w:sdtPr>
          <w:id w:val="-411932590"/>
          <w:citation/>
        </w:sdtPr>
        <w:sdtEndPr/>
        <w:sdtContent>
          <w:r w:rsidRPr="000B3222">
            <w:fldChar w:fldCharType="begin"/>
          </w:r>
          <w:r>
            <w:instrText xml:space="preserve">CITATION kaplan-shaw-2004-future-directions-in-evaluation-research:-people,-organizational,-and-social-issues. \n  \t  \l 1060 </w:instrText>
          </w:r>
          <w:r w:rsidRPr="000B3222">
            <w:fldChar w:fldCharType="separate"/>
          </w:r>
          <w:r w:rsidR="00F22028" w:rsidRPr="00F22028">
            <w:rPr>
              <w:noProof/>
            </w:rPr>
            <w:t>(2004)</w:t>
          </w:r>
          <w:r w:rsidRPr="000B3222">
            <w:fldChar w:fldCharType="end"/>
          </w:r>
        </w:sdtContent>
      </w:sdt>
      <w:r w:rsidRPr="000B3222">
        <w:t xml:space="preserve">, ki </w:t>
      </w:r>
      <w:proofErr w:type="spellStart"/>
      <w:r w:rsidR="00916966">
        <w:t>eZdravje</w:t>
      </w:r>
      <w:proofErr w:type="spellEnd"/>
      <w:r w:rsidRPr="000B3222">
        <w:t xml:space="preserve"> opredeljujeta kot kompleksno inovacijo, implementirano v </w:t>
      </w:r>
      <w:proofErr w:type="spellStart"/>
      <w:r w:rsidRPr="000B3222">
        <w:t>socio</w:t>
      </w:r>
      <w:proofErr w:type="spellEnd"/>
      <w:r w:rsidRPr="000B3222">
        <w:t>-tehnološkem okolju, zaradi česar so potrebne spremembe procesov, navad in načinov dela ter usposabljanje vpletenih deležnikov.</w:t>
      </w:r>
    </w:p>
    <w:p w14:paraId="68375526" w14:textId="7394609A" w:rsidR="00546461" w:rsidRDefault="00546461" w:rsidP="007A337F">
      <w:r>
        <w:t xml:space="preserve">Seznam in opis izrazov uporabljenih v </w:t>
      </w:r>
      <w:r w:rsidR="006E0A5F">
        <w:t>dokumentu</w:t>
      </w:r>
      <w:r>
        <w:t xml:space="preserve">: </w:t>
      </w:r>
    </w:p>
    <w:p w14:paraId="2DCA80E0" w14:textId="41167B2B" w:rsidR="00DA435E" w:rsidRPr="00A86050" w:rsidRDefault="00DA435E" w:rsidP="005E6C29">
      <w:pPr>
        <w:pStyle w:val="Naslov3"/>
        <w:numPr>
          <w:ilvl w:val="0"/>
          <w:numId w:val="0"/>
        </w:numPr>
        <w:spacing w:before="0" w:after="0"/>
        <w:ind w:left="720" w:hanging="720"/>
        <w:rPr>
          <w:rFonts w:eastAsiaTheme="minorHAnsi" w:cstheme="minorBidi"/>
          <w:color w:val="auto"/>
          <w:sz w:val="22"/>
          <w:szCs w:val="22"/>
        </w:rPr>
      </w:pPr>
      <w:bookmarkStart w:id="21" w:name="_Toc17277846"/>
      <w:proofErr w:type="spellStart"/>
      <w:r w:rsidRPr="00A86050">
        <w:rPr>
          <w:b/>
        </w:rPr>
        <w:t>eRecept</w:t>
      </w:r>
      <w:proofErr w:type="spellEnd"/>
      <w:r w:rsidRPr="00DA435E">
        <w:rPr>
          <w:rFonts w:ascii="Segoe UI" w:eastAsia="Times New Roman" w:hAnsi="Segoe UI" w:cs="Segoe UI"/>
          <w:color w:val="212121"/>
          <w:sz w:val="20"/>
          <w:szCs w:val="20"/>
          <w:lang w:eastAsia="sl-SI"/>
        </w:rPr>
        <w:t xml:space="preserve"> </w:t>
      </w:r>
      <w:r w:rsidR="005E6C29">
        <w:rPr>
          <w:rFonts w:eastAsiaTheme="minorHAnsi" w:cstheme="minorBidi"/>
          <w:color w:val="auto"/>
          <w:sz w:val="22"/>
          <w:szCs w:val="22"/>
        </w:rPr>
        <w:t xml:space="preserve">– </w:t>
      </w:r>
      <w:r w:rsidRPr="00A86050">
        <w:rPr>
          <w:rFonts w:eastAsiaTheme="minorHAnsi" w:cstheme="minorBidi"/>
          <w:color w:val="auto"/>
          <w:sz w:val="22"/>
          <w:szCs w:val="22"/>
        </w:rPr>
        <w:t>nacionalna rešitev za elektronsko predpisovanje in izdajanje zdravil</w:t>
      </w:r>
      <w:r w:rsidR="00A86050" w:rsidRPr="00A86050">
        <w:rPr>
          <w:rFonts w:eastAsiaTheme="minorHAnsi" w:cstheme="minorBidi"/>
          <w:color w:val="auto"/>
          <w:sz w:val="22"/>
          <w:szCs w:val="22"/>
        </w:rPr>
        <w:t>.</w:t>
      </w:r>
      <w:bookmarkEnd w:id="21"/>
    </w:p>
    <w:p w14:paraId="4CBEE4B2" w14:textId="77777777" w:rsidR="00A86050" w:rsidRPr="00DA435E" w:rsidRDefault="00A86050" w:rsidP="00DA435E">
      <w:pPr>
        <w:shd w:val="clear" w:color="auto" w:fill="FFFFFF"/>
        <w:spacing w:after="0" w:line="240" w:lineRule="auto"/>
        <w:ind w:left="0"/>
        <w:jc w:val="left"/>
        <w:rPr>
          <w:rFonts w:ascii="Segoe UI" w:eastAsia="Times New Roman" w:hAnsi="Segoe UI" w:cs="Segoe UI"/>
          <w:color w:val="212121"/>
          <w:sz w:val="23"/>
          <w:szCs w:val="23"/>
          <w:lang w:eastAsia="sl-SI"/>
        </w:rPr>
      </w:pPr>
    </w:p>
    <w:p w14:paraId="525859E7" w14:textId="3CE7F807" w:rsidR="00DA435E" w:rsidRPr="00A86050" w:rsidRDefault="00DA435E" w:rsidP="00DA435E">
      <w:pPr>
        <w:shd w:val="clear" w:color="auto" w:fill="FFFFFF"/>
        <w:spacing w:after="0" w:line="240" w:lineRule="auto"/>
        <w:ind w:left="0"/>
        <w:jc w:val="left"/>
      </w:pPr>
      <w:r w:rsidRPr="00A86050">
        <w:rPr>
          <w:rFonts w:eastAsiaTheme="majorEastAsia" w:cstheme="majorBidi"/>
          <w:b/>
          <w:color w:val="1F3763" w:themeColor="accent1" w:themeShade="7F"/>
          <w:sz w:val="24"/>
          <w:szCs w:val="24"/>
        </w:rPr>
        <w:t>e-recept</w:t>
      </w:r>
      <w:r w:rsidR="00A86050">
        <w:rPr>
          <w:rFonts w:eastAsiaTheme="majorEastAsia" w:cstheme="majorBidi"/>
          <w:b/>
          <w:color w:val="1F3763" w:themeColor="accent1" w:themeShade="7F"/>
          <w:sz w:val="24"/>
          <w:szCs w:val="24"/>
        </w:rPr>
        <w:t xml:space="preserve"> oziroma </w:t>
      </w:r>
      <w:r w:rsidRPr="00A86050">
        <w:rPr>
          <w:rFonts w:eastAsiaTheme="majorEastAsia" w:cstheme="majorBidi"/>
          <w:b/>
          <w:color w:val="1F3763" w:themeColor="accent1" w:themeShade="7F"/>
          <w:sz w:val="24"/>
          <w:szCs w:val="24"/>
        </w:rPr>
        <w:t>elektronski recept</w:t>
      </w:r>
      <w:r w:rsidRPr="00DA435E">
        <w:rPr>
          <w:rFonts w:ascii="Segoe UI" w:eastAsia="Times New Roman" w:hAnsi="Segoe UI" w:cs="Segoe UI"/>
          <w:color w:val="212121"/>
          <w:sz w:val="20"/>
          <w:szCs w:val="20"/>
          <w:lang w:eastAsia="sl-SI"/>
        </w:rPr>
        <w:t xml:space="preserve"> </w:t>
      </w:r>
      <w:r w:rsidR="005E6C29">
        <w:t xml:space="preserve">– </w:t>
      </w:r>
      <w:r w:rsidRPr="00A86050">
        <w:t>digitalni zapis o predpisanih in/ali izdanih zdravilih na recept</w:t>
      </w:r>
      <w:r w:rsidR="00A86050" w:rsidRPr="00A86050">
        <w:t>.</w:t>
      </w:r>
    </w:p>
    <w:p w14:paraId="227DD992" w14:textId="77777777" w:rsidR="00A86050" w:rsidRPr="00A86050" w:rsidRDefault="00A86050" w:rsidP="00DA435E">
      <w:pPr>
        <w:shd w:val="clear" w:color="auto" w:fill="FFFFFF"/>
        <w:spacing w:after="0" w:line="240" w:lineRule="auto"/>
        <w:ind w:left="0"/>
        <w:jc w:val="left"/>
      </w:pPr>
    </w:p>
    <w:p w14:paraId="51108A08" w14:textId="1BB8BFB6" w:rsidR="00DA435E" w:rsidRPr="005E6C29" w:rsidRDefault="00DA435E" w:rsidP="00DA435E">
      <w:pPr>
        <w:shd w:val="clear" w:color="auto" w:fill="FFFFFF"/>
        <w:spacing w:after="0" w:line="240" w:lineRule="auto"/>
        <w:ind w:left="0"/>
        <w:jc w:val="left"/>
      </w:pPr>
      <w:proofErr w:type="spellStart"/>
      <w:r w:rsidRPr="00A86050">
        <w:rPr>
          <w:rFonts w:eastAsiaTheme="majorEastAsia" w:cstheme="majorBidi"/>
          <w:b/>
          <w:color w:val="1F3763" w:themeColor="accent1" w:themeShade="7F"/>
          <w:sz w:val="24"/>
          <w:szCs w:val="24"/>
        </w:rPr>
        <w:t>eNaročanje</w:t>
      </w:r>
      <w:proofErr w:type="spellEnd"/>
      <w:r w:rsidR="00DD6718">
        <w:rPr>
          <w:rFonts w:eastAsiaTheme="majorEastAsia" w:cstheme="majorBidi"/>
          <w:b/>
          <w:color w:val="1F3763" w:themeColor="accent1" w:themeShade="7F"/>
          <w:sz w:val="24"/>
          <w:szCs w:val="24"/>
        </w:rPr>
        <w:t xml:space="preserve"> </w:t>
      </w:r>
      <w:r w:rsidR="005E6C29">
        <w:rPr>
          <w:rFonts w:eastAsiaTheme="majorEastAsia" w:cstheme="majorBidi"/>
          <w:color w:val="1F3763" w:themeColor="accent1" w:themeShade="7F"/>
          <w:sz w:val="24"/>
          <w:szCs w:val="24"/>
        </w:rPr>
        <w:t>–</w:t>
      </w:r>
      <w:r w:rsidRPr="00A86050">
        <w:t xml:space="preserve"> nacionalna rešitev za elektronsko naročanje pacientov; postopek e</w:t>
      </w:r>
      <w:r w:rsidR="00480E7D">
        <w:t>-n</w:t>
      </w:r>
      <w:r w:rsidRPr="00A86050">
        <w:t>aročanja na osnovi e-napotnice</w:t>
      </w:r>
      <w:r w:rsidR="00A86050" w:rsidRPr="00A86050">
        <w:t>.</w:t>
      </w:r>
    </w:p>
    <w:p w14:paraId="028C4680" w14:textId="77777777" w:rsidR="00A86050" w:rsidRPr="00DA435E" w:rsidRDefault="00A86050" w:rsidP="00DA435E">
      <w:pPr>
        <w:shd w:val="clear" w:color="auto" w:fill="FFFFFF"/>
        <w:spacing w:after="0" w:line="240" w:lineRule="auto"/>
        <w:ind w:left="0"/>
        <w:jc w:val="left"/>
        <w:rPr>
          <w:rFonts w:ascii="Segoe UI" w:eastAsia="Times New Roman" w:hAnsi="Segoe UI" w:cs="Segoe UI"/>
          <w:color w:val="212121"/>
          <w:sz w:val="23"/>
          <w:szCs w:val="23"/>
          <w:lang w:eastAsia="sl-SI"/>
        </w:rPr>
      </w:pPr>
    </w:p>
    <w:p w14:paraId="5A795E10" w14:textId="7D4D90B3" w:rsidR="00DA435E" w:rsidRPr="00A86050" w:rsidRDefault="00DA435E" w:rsidP="00DA435E">
      <w:pPr>
        <w:shd w:val="clear" w:color="auto" w:fill="FFFFFF"/>
        <w:spacing w:after="0" w:line="240" w:lineRule="auto"/>
        <w:ind w:left="0"/>
        <w:jc w:val="left"/>
      </w:pPr>
      <w:r w:rsidRPr="00A86050">
        <w:rPr>
          <w:rFonts w:eastAsiaTheme="majorEastAsia" w:cstheme="majorBidi"/>
          <w:b/>
          <w:color w:val="1F3763" w:themeColor="accent1" w:themeShade="7F"/>
          <w:sz w:val="24"/>
          <w:szCs w:val="24"/>
        </w:rPr>
        <w:t>e-napotnica</w:t>
      </w:r>
      <w:r w:rsidRPr="00A86050">
        <w:t xml:space="preserve"> </w:t>
      </w:r>
      <w:r w:rsidR="005E6C29">
        <w:t>–</w:t>
      </w:r>
      <w:r w:rsidRPr="00A86050">
        <w:t xml:space="preserve"> elektronska različica dokumenta napotnice</w:t>
      </w:r>
      <w:r w:rsidR="00A86050" w:rsidRPr="00A86050">
        <w:t>.</w:t>
      </w:r>
    </w:p>
    <w:p w14:paraId="7D1A632E" w14:textId="77777777" w:rsidR="00A86050" w:rsidRPr="00A86050" w:rsidRDefault="00A86050" w:rsidP="00DA435E">
      <w:pPr>
        <w:shd w:val="clear" w:color="auto" w:fill="FFFFFF"/>
        <w:spacing w:after="0" w:line="240" w:lineRule="auto"/>
        <w:ind w:left="0"/>
        <w:jc w:val="left"/>
      </w:pPr>
    </w:p>
    <w:p w14:paraId="785BC49C" w14:textId="42113B0E" w:rsidR="00DA435E" w:rsidRDefault="00DA435E" w:rsidP="00DA435E">
      <w:pPr>
        <w:shd w:val="clear" w:color="auto" w:fill="FFFFFF"/>
        <w:spacing w:after="0" w:line="240" w:lineRule="auto"/>
        <w:ind w:left="0"/>
        <w:jc w:val="left"/>
        <w:rPr>
          <w:rFonts w:ascii="Segoe UI" w:eastAsia="Times New Roman" w:hAnsi="Segoe UI" w:cs="Segoe UI"/>
          <w:color w:val="212121"/>
          <w:sz w:val="20"/>
          <w:szCs w:val="20"/>
          <w:lang w:eastAsia="sl-SI"/>
        </w:rPr>
      </w:pPr>
      <w:r w:rsidRPr="00A86050">
        <w:rPr>
          <w:rFonts w:eastAsiaTheme="majorEastAsia" w:cstheme="majorBidi"/>
          <w:b/>
          <w:color w:val="1F3763" w:themeColor="accent1" w:themeShade="7F"/>
          <w:sz w:val="24"/>
          <w:szCs w:val="24"/>
        </w:rPr>
        <w:t>e-naročilo</w:t>
      </w:r>
      <w:r w:rsidRPr="00DA435E">
        <w:rPr>
          <w:rFonts w:ascii="Segoe UI" w:eastAsia="Times New Roman" w:hAnsi="Segoe UI" w:cs="Segoe UI"/>
          <w:color w:val="212121"/>
          <w:sz w:val="20"/>
          <w:szCs w:val="20"/>
          <w:lang w:eastAsia="sl-SI"/>
        </w:rPr>
        <w:t xml:space="preserve"> </w:t>
      </w:r>
      <w:r w:rsidR="005E6C29">
        <w:rPr>
          <w:rFonts w:ascii="Segoe UI" w:eastAsia="Times New Roman" w:hAnsi="Segoe UI" w:cs="Segoe UI"/>
          <w:color w:val="212121"/>
          <w:sz w:val="20"/>
          <w:szCs w:val="20"/>
          <w:lang w:eastAsia="sl-SI"/>
        </w:rPr>
        <w:t>–</w:t>
      </w:r>
      <w:r w:rsidR="00DD6718">
        <w:rPr>
          <w:rFonts w:ascii="Segoe UI" w:eastAsia="Times New Roman" w:hAnsi="Segoe UI" w:cs="Segoe UI"/>
          <w:color w:val="212121"/>
          <w:sz w:val="20"/>
          <w:szCs w:val="20"/>
          <w:lang w:eastAsia="sl-SI"/>
        </w:rPr>
        <w:t xml:space="preserve"> </w:t>
      </w:r>
      <w:r w:rsidRPr="00A86050">
        <w:t>pacientu dodeljen termin za izvedbo zdravstvene storitve predpisane z e-napotnice</w:t>
      </w:r>
      <w:r w:rsidR="00A86050" w:rsidRPr="00A86050">
        <w:t>.</w:t>
      </w:r>
    </w:p>
    <w:p w14:paraId="739279E6" w14:textId="77777777" w:rsidR="00A86050" w:rsidRPr="00DA435E" w:rsidRDefault="00A86050" w:rsidP="00DA435E">
      <w:pPr>
        <w:shd w:val="clear" w:color="auto" w:fill="FFFFFF"/>
        <w:spacing w:after="0" w:line="240" w:lineRule="auto"/>
        <w:ind w:left="0"/>
        <w:jc w:val="left"/>
        <w:rPr>
          <w:rFonts w:ascii="Segoe UI" w:eastAsia="Times New Roman" w:hAnsi="Segoe UI" w:cs="Segoe UI"/>
          <w:color w:val="212121"/>
          <w:sz w:val="23"/>
          <w:szCs w:val="23"/>
          <w:lang w:eastAsia="sl-SI"/>
        </w:rPr>
      </w:pPr>
    </w:p>
    <w:p w14:paraId="555B55AE" w14:textId="714AE38A" w:rsidR="00DA435E" w:rsidRDefault="00DA435E" w:rsidP="00DA435E">
      <w:pPr>
        <w:shd w:val="clear" w:color="auto" w:fill="FFFFFF"/>
        <w:spacing w:after="0" w:line="240" w:lineRule="auto"/>
        <w:ind w:left="0"/>
        <w:jc w:val="left"/>
      </w:pPr>
      <w:proofErr w:type="spellStart"/>
      <w:r w:rsidRPr="00A86050">
        <w:rPr>
          <w:rFonts w:eastAsiaTheme="majorEastAsia" w:cstheme="majorBidi"/>
          <w:b/>
          <w:color w:val="1F3763" w:themeColor="accent1" w:themeShade="7F"/>
          <w:sz w:val="24"/>
          <w:szCs w:val="24"/>
        </w:rPr>
        <w:t>eČakalni</w:t>
      </w:r>
      <w:proofErr w:type="spellEnd"/>
      <w:r w:rsidRPr="00A86050">
        <w:rPr>
          <w:rFonts w:eastAsiaTheme="majorEastAsia" w:cstheme="majorBidi"/>
          <w:b/>
          <w:color w:val="1F3763" w:themeColor="accent1" w:themeShade="7F"/>
          <w:sz w:val="24"/>
          <w:szCs w:val="24"/>
        </w:rPr>
        <w:t xml:space="preserve"> seznami</w:t>
      </w:r>
      <w:r w:rsidRPr="00DA435E">
        <w:rPr>
          <w:rFonts w:ascii="Segoe UI" w:eastAsia="Times New Roman" w:hAnsi="Segoe UI" w:cs="Segoe UI"/>
          <w:color w:val="212121"/>
          <w:sz w:val="20"/>
          <w:szCs w:val="20"/>
          <w:lang w:eastAsia="sl-SI"/>
        </w:rPr>
        <w:t xml:space="preserve"> </w:t>
      </w:r>
      <w:r w:rsidR="005E6C29">
        <w:t>–</w:t>
      </w:r>
      <w:r w:rsidR="00DD6718">
        <w:t xml:space="preserve"> </w:t>
      </w:r>
      <w:r w:rsidRPr="00A86050">
        <w:t>sistem centralnih naročil pacientov na zdravstvene storitve</w:t>
      </w:r>
      <w:r w:rsidR="00A86050" w:rsidRPr="00A86050">
        <w:t>.</w:t>
      </w:r>
    </w:p>
    <w:p w14:paraId="2BF2C80F" w14:textId="77777777" w:rsidR="00DD6718" w:rsidRDefault="00DD6718" w:rsidP="00DA435E">
      <w:pPr>
        <w:shd w:val="clear" w:color="auto" w:fill="FFFFFF"/>
        <w:spacing w:after="0" w:line="240" w:lineRule="auto"/>
        <w:ind w:left="0"/>
        <w:jc w:val="left"/>
      </w:pPr>
    </w:p>
    <w:p w14:paraId="1BF1A4BE" w14:textId="2791B05F" w:rsidR="00DD6718" w:rsidRPr="005E6C29" w:rsidRDefault="00DD6718" w:rsidP="001C3583">
      <w:pPr>
        <w:spacing w:after="75" w:line="271" w:lineRule="auto"/>
        <w:ind w:left="0"/>
      </w:pPr>
      <w:r w:rsidRPr="00DD6718">
        <w:rPr>
          <w:rFonts w:eastAsiaTheme="majorEastAsia" w:cstheme="majorBidi"/>
          <w:b/>
          <w:color w:val="1F3763" w:themeColor="accent1" w:themeShade="7F"/>
          <w:sz w:val="24"/>
          <w:szCs w:val="24"/>
        </w:rPr>
        <w:t>elektronski zdravstveni zapis (EZZ)</w:t>
      </w:r>
      <w:r w:rsidR="001C3583">
        <w:t xml:space="preserve"> oziroma </w:t>
      </w:r>
      <w:r w:rsidRPr="00DD6718">
        <w:rPr>
          <w:rFonts w:eastAsiaTheme="majorEastAsia" w:cstheme="majorBidi"/>
          <w:b/>
          <w:color w:val="1F3763" w:themeColor="accent1" w:themeShade="7F"/>
          <w:sz w:val="24"/>
          <w:szCs w:val="24"/>
        </w:rPr>
        <w:t>Centralni regist</w:t>
      </w:r>
      <w:r w:rsidR="007A7E82">
        <w:rPr>
          <w:rFonts w:eastAsiaTheme="majorEastAsia" w:cstheme="majorBidi"/>
          <w:b/>
          <w:color w:val="1F3763" w:themeColor="accent1" w:themeShade="7F"/>
          <w:sz w:val="24"/>
          <w:szCs w:val="24"/>
        </w:rPr>
        <w:t>er</w:t>
      </w:r>
      <w:r w:rsidR="001C3583">
        <w:rPr>
          <w:rFonts w:eastAsiaTheme="majorEastAsia" w:cstheme="majorBidi"/>
          <w:b/>
          <w:color w:val="1F3763" w:themeColor="accent1" w:themeShade="7F"/>
          <w:sz w:val="24"/>
          <w:szCs w:val="24"/>
        </w:rPr>
        <w:t xml:space="preserve"> podatkov o pacientih (CRPP) </w:t>
      </w:r>
      <w:r w:rsidR="005E6C29">
        <w:t>–</w:t>
      </w:r>
      <w:r w:rsidR="001C3583" w:rsidRPr="001C3583">
        <w:t xml:space="preserve"> v</w:t>
      </w:r>
      <w:r w:rsidRPr="00DD6718">
        <w:t xml:space="preserve"> </w:t>
      </w:r>
      <w:r>
        <w:t xml:space="preserve">času izvedbe projekta se je za </w:t>
      </w:r>
      <w:r w:rsidRPr="00DD6718">
        <w:t xml:space="preserve">vsebinski informacijski model zdravstvenih podatkov uporabljal izraz Elektronski zdravstveni zapis (EZZ). Z uveljavitvijo Zakona o spremembah in dopolnitvah Zakona o zbirkah podatkov s področja zdravstvenega varstva – ZZPPZ-A (Uradni list RS, št. 47/15 z dne 30. 6. 2015) (v nadaljevanju: ZZPPZ-A) je bil uveden Centralni register podatkov o pacientih (CRPP). Izraz  CRPP se v danes okviru e Zdravja uporablja tako za poimenovanje zakonsko opredeljene zbirke podatkov kot tudi za poimenovanje storitve </w:t>
      </w:r>
      <w:proofErr w:type="spellStart"/>
      <w:r w:rsidRPr="00DD6718">
        <w:t>eZdravja</w:t>
      </w:r>
      <w:proofErr w:type="spellEnd"/>
      <w:r w:rsidRPr="00DD6718">
        <w:t xml:space="preserve"> oz. centralnega nacionalnega informacijskega sistema s pripadajočo informacijsko komuni</w:t>
      </w:r>
      <w:r>
        <w:t xml:space="preserve">kacijsko infrastrukturo. </w:t>
      </w:r>
      <w:r w:rsidRPr="00DD6718">
        <w:t>Pojma EZZ in PEZZ se danes ne uporabljata več.</w:t>
      </w:r>
    </w:p>
    <w:p w14:paraId="2049D6D4" w14:textId="77777777" w:rsidR="00DA435E" w:rsidRPr="000B3222" w:rsidRDefault="00DA435E" w:rsidP="007A337F"/>
    <w:p w14:paraId="4BC359A2" w14:textId="77777777" w:rsidR="007A337F" w:rsidRPr="00336A13" w:rsidRDefault="007A337F" w:rsidP="00336A13">
      <w:pPr>
        <w:pStyle w:val="Naslov3"/>
        <w:numPr>
          <w:ilvl w:val="0"/>
          <w:numId w:val="0"/>
        </w:numPr>
        <w:spacing w:before="0" w:after="0"/>
        <w:ind w:left="720" w:hanging="720"/>
        <w:rPr>
          <w:b/>
        </w:rPr>
      </w:pPr>
      <w:bookmarkStart w:id="22" w:name="_Toc536181679"/>
      <w:bookmarkStart w:id="23" w:name="_Toc17277847"/>
      <w:r w:rsidRPr="00336A13">
        <w:rPr>
          <w:b/>
        </w:rPr>
        <w:lastRenderedPageBreak/>
        <w:t xml:space="preserve">Vrednotenje </w:t>
      </w:r>
      <w:proofErr w:type="spellStart"/>
      <w:r w:rsidRPr="00336A13">
        <w:rPr>
          <w:b/>
        </w:rPr>
        <w:t>eZdravja</w:t>
      </w:r>
      <w:bookmarkEnd w:id="22"/>
      <w:bookmarkEnd w:id="23"/>
      <w:proofErr w:type="spellEnd"/>
    </w:p>
    <w:p w14:paraId="205274CB" w14:textId="1E4AEC5C" w:rsidR="007A337F" w:rsidRPr="000B3222" w:rsidRDefault="007A337F" w:rsidP="007A337F">
      <w:pPr>
        <w:spacing w:after="233"/>
      </w:pPr>
      <w:r w:rsidRPr="000B3222">
        <w:rPr>
          <w:rStyle w:val="tlid-translation"/>
        </w:rPr>
        <w:t xml:space="preserve">Evalvacijo </w:t>
      </w:r>
      <w:proofErr w:type="spellStart"/>
      <w:r w:rsidR="00916966">
        <w:rPr>
          <w:rStyle w:val="tlid-translation"/>
        </w:rPr>
        <w:t>eZdravja</w:t>
      </w:r>
      <w:proofErr w:type="spellEnd"/>
      <w:r w:rsidRPr="000B3222">
        <w:rPr>
          <w:rStyle w:val="tlid-translation"/>
        </w:rPr>
        <w:t xml:space="preserve"> lahko opredelimo kot akt ocenjevanja oziroma vrednotenja, ali sistem </w:t>
      </w:r>
      <w:proofErr w:type="spellStart"/>
      <w:r w:rsidR="00916966">
        <w:rPr>
          <w:rStyle w:val="tlid-translation"/>
        </w:rPr>
        <w:t>eZdravja</w:t>
      </w:r>
      <w:proofErr w:type="spellEnd"/>
      <w:r w:rsidRPr="000B3222">
        <w:rPr>
          <w:rStyle w:val="tlid-translation"/>
        </w:rPr>
        <w:t xml:space="preserve"> deluje in povzroča pričakovane učinke. V tem okviru je lahko sistem </w:t>
      </w:r>
      <w:proofErr w:type="spellStart"/>
      <w:r w:rsidR="00916966">
        <w:rPr>
          <w:rStyle w:val="tlid-translation"/>
        </w:rPr>
        <w:t>eZdravja</w:t>
      </w:r>
      <w:proofErr w:type="spellEnd"/>
      <w:r w:rsidRPr="000B3222">
        <w:rPr>
          <w:rStyle w:val="tlid-translation"/>
        </w:rPr>
        <w:t xml:space="preserve"> vsaka aplikacija, storitev ali vir, ki temelji na IKT in jo uporabljajo organizacije, ponudniki, </w:t>
      </w:r>
      <w:r w:rsidR="00610828">
        <w:rPr>
          <w:rStyle w:val="tlid-translation"/>
        </w:rPr>
        <w:t>pacienti</w:t>
      </w:r>
      <w:r w:rsidRPr="000B3222">
        <w:rPr>
          <w:rStyle w:val="tlid-translation"/>
        </w:rPr>
        <w:t xml:space="preserve"> ali </w:t>
      </w:r>
      <w:r w:rsidR="006E0A5F">
        <w:rPr>
          <w:rStyle w:val="tlid-translation"/>
        </w:rPr>
        <w:t>drugi uporabniki</w:t>
      </w:r>
      <w:r w:rsidRPr="000B3222">
        <w:rPr>
          <w:rStyle w:val="tlid-translation"/>
        </w:rPr>
        <w:t xml:space="preserve"> pri upravljanju zdravja. Tu se pojem zdravja nanaša na fizično in duševno stanje posameznika, njegovo upravljanje pa se nanaša na širok spekter zdravstvenih storitev in informacijskih virov, ki se uporabljajo za vzdrževanje ali izboljšanje stanja blaginje. </w:t>
      </w:r>
      <w:r w:rsidR="00336A13">
        <w:rPr>
          <w:rStyle w:val="tlid-translation"/>
        </w:rPr>
        <w:t>Pri tem je pomembno</w:t>
      </w:r>
      <w:r w:rsidRPr="000B3222">
        <w:rPr>
          <w:rStyle w:val="tlid-translation"/>
        </w:rPr>
        <w:t xml:space="preserve">, da sistem </w:t>
      </w:r>
      <w:proofErr w:type="spellStart"/>
      <w:r w:rsidR="00916966">
        <w:rPr>
          <w:rStyle w:val="tlid-translation"/>
        </w:rPr>
        <w:t>eZdravja</w:t>
      </w:r>
      <w:proofErr w:type="spellEnd"/>
      <w:r w:rsidRPr="000B3222">
        <w:rPr>
          <w:rStyle w:val="tlid-translation"/>
        </w:rPr>
        <w:t xml:space="preserve"> ne zajema samo tehničnega vidika v smislu IKT, ampak tudi družbeno-organizacijske in </w:t>
      </w:r>
      <w:proofErr w:type="spellStart"/>
      <w:r w:rsidRPr="000B3222">
        <w:rPr>
          <w:rStyle w:val="tlid-translation"/>
        </w:rPr>
        <w:t>okoljske</w:t>
      </w:r>
      <w:proofErr w:type="spellEnd"/>
      <w:r w:rsidRPr="000B3222">
        <w:rPr>
          <w:rStyle w:val="tlid-translation"/>
        </w:rPr>
        <w:t xml:space="preserve"> dejavnike in procese, ki vplivajo na njegovo delovanje.</w:t>
      </w:r>
    </w:p>
    <w:p w14:paraId="16575A87" w14:textId="702DBA6F" w:rsidR="007A337F" w:rsidRPr="000B3222" w:rsidRDefault="007A337F" w:rsidP="00336A13">
      <w:pPr>
        <w:spacing w:after="233"/>
        <w:rPr>
          <w:rStyle w:val="tlid-translation"/>
        </w:rPr>
      </w:pPr>
      <w:r w:rsidRPr="000B3222">
        <w:rPr>
          <w:rStyle w:val="tlid-translation"/>
        </w:rPr>
        <w:t xml:space="preserve">Obseg vrednotenja </w:t>
      </w:r>
      <w:proofErr w:type="spellStart"/>
      <w:r w:rsidR="00916966">
        <w:rPr>
          <w:rStyle w:val="tlid-translation"/>
        </w:rPr>
        <w:t>eZdravja</w:t>
      </w:r>
      <w:proofErr w:type="spellEnd"/>
      <w:r w:rsidRPr="000B3222">
        <w:rPr>
          <w:rStyle w:val="tlid-translation"/>
        </w:rPr>
        <w:t xml:space="preserve"> lahko zajema celoten življenjski cikel</w:t>
      </w:r>
      <w:r w:rsidR="00336A13">
        <w:rPr>
          <w:rStyle w:val="tlid-translation"/>
        </w:rPr>
        <w:t xml:space="preserve"> projekta</w:t>
      </w:r>
      <w:r w:rsidRPr="000B3222">
        <w:rPr>
          <w:rStyle w:val="tlid-translation"/>
        </w:rPr>
        <w:t xml:space="preserve">, ki zajema načrtovanje, oblikovanje, izvajanje, uporabo in vzdrževanje sistema </w:t>
      </w:r>
      <w:proofErr w:type="spellStart"/>
      <w:r w:rsidR="00916966">
        <w:rPr>
          <w:rStyle w:val="tlid-translation"/>
        </w:rPr>
        <w:t>eZdravja</w:t>
      </w:r>
      <w:proofErr w:type="spellEnd"/>
      <w:r w:rsidRPr="000B3222">
        <w:rPr>
          <w:rStyle w:val="tlid-translation"/>
        </w:rPr>
        <w:t xml:space="preserve"> skozi čas. Glede na stopnjo življenjskega cikla, ki se ocenjuje, lahko postavimo različna </w:t>
      </w:r>
      <w:r w:rsidR="00336A13">
        <w:rPr>
          <w:rStyle w:val="tlid-translation"/>
        </w:rPr>
        <w:t xml:space="preserve">evalvacijska </w:t>
      </w:r>
      <w:r w:rsidRPr="000B3222">
        <w:rPr>
          <w:rStyle w:val="tlid-translation"/>
        </w:rPr>
        <w:t xml:space="preserve">vprašanja. V fazi načrtovanja sistema </w:t>
      </w:r>
      <w:proofErr w:type="spellStart"/>
      <w:r w:rsidR="00916966">
        <w:rPr>
          <w:rStyle w:val="tlid-translation"/>
        </w:rPr>
        <w:t>eZdravja</w:t>
      </w:r>
      <w:proofErr w:type="spellEnd"/>
      <w:r w:rsidRPr="000B3222">
        <w:rPr>
          <w:rStyle w:val="tlid-translation"/>
        </w:rPr>
        <w:t xml:space="preserve"> se lahko na primer oceni, ali je načrtovani sistem usklajen s celotno strategijo organizacije, ali če je vzpostavljen ustrezen proces upravljanja za izmenjavo občutljivih informacij o </w:t>
      </w:r>
      <w:r w:rsidR="00610828">
        <w:rPr>
          <w:rStyle w:val="tlid-translation"/>
        </w:rPr>
        <w:t>pacient</w:t>
      </w:r>
      <w:r w:rsidRPr="000B3222">
        <w:rPr>
          <w:rStyle w:val="tlid-translation"/>
        </w:rPr>
        <w:t>ih. V fazi načrtovanja lahko ocenimo, ali so bile specifikacije sistema izpolnjene v smislu njenih značilnosti in delovanja. V fazi izvajanja se lahko oceni, ali je uporaba sistema pravočasna in v okviru proračuna. V fazi uporabe se lahko oceni, v kolikšni meri se sistem uporablja, in njegov vpliv na uspešnost ponudnika, zdravstvene rezultate in gospodarski donos. V fazi vzdrževanja lahko ocenimo, kako dobro je sistem podprt in prilagojen spreminjajočim se potrebam organizacije skozi čas</w:t>
      </w:r>
      <w:r w:rsidR="00336A13">
        <w:rPr>
          <w:rStyle w:val="tlid-translation"/>
        </w:rPr>
        <w:t xml:space="preserve"> </w:t>
      </w:r>
      <w:sdt>
        <w:sdtPr>
          <w:rPr>
            <w:rStyle w:val="tlid-translation"/>
          </w:rPr>
          <w:id w:val="-2105183151"/>
          <w:citation/>
        </w:sdtPr>
        <w:sdtEndPr>
          <w:rPr>
            <w:rStyle w:val="tlid-translation"/>
          </w:rPr>
        </w:sdtEndPr>
        <w:sdtContent>
          <w:r w:rsidRPr="000B3222">
            <w:rPr>
              <w:rStyle w:val="tlid-translation"/>
            </w:rPr>
            <w:fldChar w:fldCharType="begin"/>
          </w:r>
          <w:r w:rsidRPr="000B3222">
            <w:rPr>
              <w:rStyle w:val="tlid-translation"/>
            </w:rPr>
            <w:instrText xml:space="preserve"> CITATION Lau17 \l 1060 </w:instrText>
          </w:r>
          <w:r w:rsidRPr="000B3222">
            <w:rPr>
              <w:rStyle w:val="tlid-translation"/>
            </w:rPr>
            <w:fldChar w:fldCharType="separate"/>
          </w:r>
          <w:r w:rsidR="00F22028" w:rsidRPr="00F22028">
            <w:rPr>
              <w:noProof/>
            </w:rPr>
            <w:t>(Lau &amp; Kuziemsky, 2017)</w:t>
          </w:r>
          <w:r w:rsidRPr="000B3222">
            <w:rPr>
              <w:rStyle w:val="tlid-translation"/>
            </w:rPr>
            <w:fldChar w:fldCharType="end"/>
          </w:r>
        </w:sdtContent>
      </w:sdt>
      <w:r w:rsidRPr="000B3222">
        <w:rPr>
          <w:rStyle w:val="tlid-translation"/>
        </w:rPr>
        <w:t>.</w:t>
      </w:r>
    </w:p>
    <w:p w14:paraId="3038AB29" w14:textId="15BD122C" w:rsidR="007A337F" w:rsidRPr="000B3222" w:rsidRDefault="007A337F" w:rsidP="00336A13">
      <w:pPr>
        <w:spacing w:after="233"/>
      </w:pPr>
      <w:proofErr w:type="spellStart"/>
      <w:r w:rsidRPr="000B3222">
        <w:rPr>
          <w:rStyle w:val="tlid-translation"/>
        </w:rPr>
        <w:t>Ammenwerth</w:t>
      </w:r>
      <w:proofErr w:type="spellEnd"/>
      <w:r w:rsidRPr="000B3222">
        <w:rPr>
          <w:rStyle w:val="tlid-translation"/>
        </w:rPr>
        <w:t xml:space="preserve"> et </w:t>
      </w:r>
      <w:proofErr w:type="spellStart"/>
      <w:r w:rsidRPr="000B3222">
        <w:rPr>
          <w:rStyle w:val="tlid-translation"/>
        </w:rPr>
        <w:t>al</w:t>
      </w:r>
      <w:proofErr w:type="spellEnd"/>
      <w:r w:rsidRPr="000B3222">
        <w:rPr>
          <w:rStyle w:val="tlid-translation"/>
        </w:rPr>
        <w:t xml:space="preserve">. </w:t>
      </w:r>
      <w:sdt>
        <w:sdtPr>
          <w:rPr>
            <w:rStyle w:val="tlid-translation"/>
          </w:rPr>
          <w:id w:val="-1685122548"/>
          <w:citation/>
        </w:sdtPr>
        <w:sdtEndPr>
          <w:rPr>
            <w:rStyle w:val="tlid-translation"/>
          </w:rPr>
        </w:sdtEndPr>
        <w:sdtContent>
          <w:r w:rsidRPr="000B3222">
            <w:rPr>
              <w:rStyle w:val="tlid-translation"/>
            </w:rPr>
            <w:fldChar w:fldCharType="begin"/>
          </w:r>
          <w:r w:rsidR="00336A13">
            <w:rPr>
              <w:rStyle w:val="tlid-translation"/>
            </w:rPr>
            <w:instrText xml:space="preserve">CITATION ammenwerth-brender-2004-visions-and-strategies-to-improve-evaluation-of-health-information-systems \n  \t  \l 1060 </w:instrText>
          </w:r>
          <w:r w:rsidRPr="000B3222">
            <w:rPr>
              <w:rStyle w:val="tlid-translation"/>
            </w:rPr>
            <w:fldChar w:fldCharType="separate"/>
          </w:r>
          <w:r w:rsidR="00F22028" w:rsidRPr="00F22028">
            <w:rPr>
              <w:noProof/>
            </w:rPr>
            <w:t>(2004)</w:t>
          </w:r>
          <w:r w:rsidRPr="000B3222">
            <w:rPr>
              <w:rStyle w:val="tlid-translation"/>
            </w:rPr>
            <w:fldChar w:fldCharType="end"/>
          </w:r>
        </w:sdtContent>
      </w:sdt>
      <w:r w:rsidRPr="000B3222">
        <w:rPr>
          <w:rStyle w:val="tlid-translation"/>
        </w:rPr>
        <w:t xml:space="preserve"> so evalv</w:t>
      </w:r>
      <w:r w:rsidR="00336A13">
        <w:rPr>
          <w:rStyle w:val="tlid-translation"/>
        </w:rPr>
        <w:t xml:space="preserve">acijo </w:t>
      </w:r>
      <w:proofErr w:type="spellStart"/>
      <w:r w:rsidR="00916966">
        <w:rPr>
          <w:rStyle w:val="tlid-translation"/>
        </w:rPr>
        <w:t>eZdravja</w:t>
      </w:r>
      <w:proofErr w:type="spellEnd"/>
      <w:r w:rsidR="00336A13">
        <w:rPr>
          <w:rStyle w:val="tlid-translation"/>
        </w:rPr>
        <w:t xml:space="preserve"> opredelili kot »</w:t>
      </w:r>
      <w:r w:rsidRPr="000B3222">
        <w:rPr>
          <w:rStyle w:val="tlid-translation"/>
        </w:rPr>
        <w:t>merjenje ali raziskovanje lastnosti zdravstvenega informacijskega sistema (v fazi načrtovanja, razvoja, izvajanja ali delovanja), rezultat katerega je obveščanje o odločitvi glede tega sistema v specifičnih okoliščinah</w:t>
      </w:r>
      <w:r w:rsidR="00336A13">
        <w:rPr>
          <w:rStyle w:val="tlid-translation"/>
        </w:rPr>
        <w:t>«</w:t>
      </w:r>
      <w:r w:rsidRPr="000B3222">
        <w:rPr>
          <w:rStyle w:val="tlid-translation"/>
        </w:rPr>
        <w:t>.</w:t>
      </w:r>
      <w:r w:rsidR="00336A13">
        <w:t xml:space="preserve"> </w:t>
      </w:r>
      <w:r w:rsidRPr="000B3222">
        <w:rPr>
          <w:rStyle w:val="tlid-translation"/>
        </w:rPr>
        <w:t>Vendar pa se„ lastnosti “v tej definiciji ne smejo razumeti kot zgolj ocenjevanje lastnosti I</w:t>
      </w:r>
      <w:r w:rsidR="00B3197D">
        <w:rPr>
          <w:rStyle w:val="tlid-translation"/>
        </w:rPr>
        <w:t>K</w:t>
      </w:r>
      <w:r w:rsidRPr="000B3222">
        <w:rPr>
          <w:rStyle w:val="tlid-translation"/>
        </w:rPr>
        <w:t>T</w:t>
      </w:r>
      <w:r w:rsidR="00336A13">
        <w:rPr>
          <w:rStyle w:val="tlid-translation"/>
        </w:rPr>
        <w:t xml:space="preserve">, pri čemer je pomembno prepoznavanje </w:t>
      </w:r>
      <w:r w:rsidRPr="000B3222">
        <w:rPr>
          <w:rStyle w:val="tlid-translation"/>
        </w:rPr>
        <w:t>pomembnost</w:t>
      </w:r>
      <w:r w:rsidR="00336A13">
        <w:rPr>
          <w:rStyle w:val="tlid-translation"/>
        </w:rPr>
        <w:t>i</w:t>
      </w:r>
      <w:r w:rsidRPr="000B3222">
        <w:rPr>
          <w:rStyle w:val="tlid-translation"/>
        </w:rPr>
        <w:t xml:space="preserve"> vrednotenja vpliva tehnologije na uporabnike, organizacije </w:t>
      </w:r>
      <w:r w:rsidR="00336A13">
        <w:rPr>
          <w:rStyle w:val="tlid-translation"/>
        </w:rPr>
        <w:t>ter si prizadevat</w:t>
      </w:r>
      <w:r w:rsidRPr="000B3222">
        <w:rPr>
          <w:rStyle w:val="tlid-translation"/>
        </w:rPr>
        <w:t xml:space="preserve">i za določitev optimalnega sklopa konceptov, ki jih je treba oceniti </w:t>
      </w:r>
      <w:sdt>
        <w:sdtPr>
          <w:rPr>
            <w:rStyle w:val="tlid-translation"/>
          </w:rPr>
          <w:id w:val="-292371889"/>
          <w:citation/>
        </w:sdtPr>
        <w:sdtEndPr>
          <w:rPr>
            <w:rStyle w:val="tlid-translation"/>
          </w:rPr>
        </w:sdtEndPr>
        <w:sdtContent>
          <w:r w:rsidRPr="000B3222">
            <w:rPr>
              <w:rStyle w:val="tlid-translation"/>
            </w:rPr>
            <w:fldChar w:fldCharType="begin"/>
          </w:r>
          <w:r w:rsidRPr="000B3222">
            <w:rPr>
              <w:rStyle w:val="tlid-translation"/>
            </w:rPr>
            <w:instrText xml:space="preserve"> CITATION yusof-kuljis-2008-an-evaluation-framework-for-health-information-systems:-human,-organization-and-technology-fit-factors-(hot-fit) \l 1060 </w:instrText>
          </w:r>
          <w:r w:rsidRPr="000B3222">
            <w:rPr>
              <w:rStyle w:val="tlid-translation"/>
            </w:rPr>
            <w:fldChar w:fldCharType="separate"/>
          </w:r>
          <w:r w:rsidR="00F22028" w:rsidRPr="00F22028">
            <w:rPr>
              <w:noProof/>
            </w:rPr>
            <w:t>(Yusof, et al., 2008)</w:t>
          </w:r>
          <w:r w:rsidRPr="000B3222">
            <w:rPr>
              <w:rStyle w:val="tlid-translation"/>
            </w:rPr>
            <w:fldChar w:fldCharType="end"/>
          </w:r>
        </w:sdtContent>
      </w:sdt>
      <w:r w:rsidRPr="000B3222">
        <w:rPr>
          <w:rStyle w:val="tlid-translation"/>
        </w:rPr>
        <w:t xml:space="preserve">, kot so klinični rezultati, učinek </w:t>
      </w:r>
      <w:r w:rsidR="00336A13">
        <w:rPr>
          <w:rStyle w:val="tlid-translation"/>
        </w:rPr>
        <w:t>na obnašanje</w:t>
      </w:r>
      <w:r w:rsidRPr="000B3222">
        <w:rPr>
          <w:rStyle w:val="tlid-translation"/>
        </w:rPr>
        <w:t>, zadovoljstvo</w:t>
      </w:r>
      <w:r w:rsidR="00336A13">
        <w:rPr>
          <w:rStyle w:val="tlid-translation"/>
        </w:rPr>
        <w:t xml:space="preserve"> uporabnikov</w:t>
      </w:r>
      <w:r w:rsidRPr="000B3222">
        <w:rPr>
          <w:rStyle w:val="tlid-translation"/>
        </w:rPr>
        <w:t xml:space="preserve">, sprejemljivost tehnologije in </w:t>
      </w:r>
      <w:r w:rsidR="00336A13">
        <w:rPr>
          <w:rStyle w:val="tlid-translation"/>
        </w:rPr>
        <w:t xml:space="preserve">njena </w:t>
      </w:r>
      <w:r w:rsidRPr="000B3222">
        <w:rPr>
          <w:rStyle w:val="tlid-translation"/>
        </w:rPr>
        <w:t>uporabnost, vpliv organizacije in stroškovna učinkovitost.</w:t>
      </w:r>
    </w:p>
    <w:p w14:paraId="090B0DA1" w14:textId="2BD68754" w:rsidR="007A337F" w:rsidRDefault="00336A13" w:rsidP="007A337F">
      <w:pPr>
        <w:spacing w:after="233"/>
        <w:rPr>
          <w:noProof/>
        </w:rPr>
      </w:pPr>
      <w:r>
        <w:rPr>
          <w:rStyle w:val="tlid-translation"/>
        </w:rPr>
        <w:t>Vrednotenje</w:t>
      </w:r>
      <w:r w:rsidR="007A337F" w:rsidRPr="000B3222">
        <w:rPr>
          <w:rStyle w:val="tlid-translation"/>
        </w:rPr>
        <w:t xml:space="preserve"> </w:t>
      </w:r>
      <w:proofErr w:type="spellStart"/>
      <w:r w:rsidR="00916966">
        <w:rPr>
          <w:rStyle w:val="tlid-translation"/>
        </w:rPr>
        <w:t>eZdravja</w:t>
      </w:r>
      <w:proofErr w:type="spellEnd"/>
      <w:r w:rsidR="007A337F" w:rsidRPr="000B3222">
        <w:rPr>
          <w:rStyle w:val="tlid-translation"/>
        </w:rPr>
        <w:t xml:space="preserve"> se </w:t>
      </w:r>
      <w:r>
        <w:rPr>
          <w:rStyle w:val="tlid-translation"/>
        </w:rPr>
        <w:t>običajno</w:t>
      </w:r>
      <w:r w:rsidR="007A337F" w:rsidRPr="000B3222">
        <w:rPr>
          <w:rStyle w:val="tlid-translation"/>
        </w:rPr>
        <w:t xml:space="preserve"> izvaja v več fazah: predhodni osnutek, načrtovanje </w:t>
      </w:r>
      <w:r>
        <w:rPr>
          <w:rStyle w:val="tlid-translation"/>
        </w:rPr>
        <w:t>vrednotenja</w:t>
      </w:r>
      <w:r w:rsidR="007A337F" w:rsidRPr="000B3222">
        <w:rPr>
          <w:rStyle w:val="tlid-translation"/>
        </w:rPr>
        <w:t xml:space="preserve">, operacionalizacija metod, načrtovanje </w:t>
      </w:r>
      <w:r>
        <w:rPr>
          <w:rStyle w:val="tlid-translation"/>
        </w:rPr>
        <w:t>vrednotenja</w:t>
      </w:r>
      <w:r w:rsidR="007A337F" w:rsidRPr="000B3222">
        <w:rPr>
          <w:rStyle w:val="tlid-translation"/>
        </w:rPr>
        <w:t xml:space="preserve">, izvedba </w:t>
      </w:r>
      <w:r w:rsidR="00C3235B">
        <w:rPr>
          <w:rStyle w:val="tlid-translation"/>
        </w:rPr>
        <w:t>vrednotenja</w:t>
      </w:r>
      <w:r w:rsidR="00C3235B" w:rsidRPr="000B3222">
        <w:rPr>
          <w:rStyle w:val="tlid-translation"/>
        </w:rPr>
        <w:t xml:space="preserve"> </w:t>
      </w:r>
      <w:r w:rsidR="007A337F" w:rsidRPr="000B3222">
        <w:rPr>
          <w:rStyle w:val="tlid-translation"/>
        </w:rPr>
        <w:t xml:space="preserve">in zaključek </w:t>
      </w:r>
      <w:r w:rsidR="00C3235B">
        <w:rPr>
          <w:rStyle w:val="tlid-translation"/>
        </w:rPr>
        <w:t>vrednotenja</w:t>
      </w:r>
      <w:r w:rsidR="007A337F" w:rsidRPr="000B3222">
        <w:rPr>
          <w:rStyle w:val="tlid-translation"/>
        </w:rPr>
        <w:t xml:space="preserve"> </w:t>
      </w:r>
      <w:sdt>
        <w:sdtPr>
          <w:rPr>
            <w:rStyle w:val="tlid-translation"/>
          </w:rPr>
          <w:id w:val="-1336062263"/>
          <w:citation/>
        </w:sdtPr>
        <w:sdtEndPr>
          <w:rPr>
            <w:rStyle w:val="tlid-translation"/>
          </w:rPr>
        </w:sdtEndPr>
        <w:sdtContent>
          <w:r w:rsidR="007A337F" w:rsidRPr="000B3222">
            <w:rPr>
              <w:rStyle w:val="tlid-translation"/>
            </w:rPr>
            <w:fldChar w:fldCharType="begin"/>
          </w:r>
          <w:r w:rsidR="007A337F" w:rsidRPr="000B3222">
            <w:rPr>
              <w:rStyle w:val="tlid-translation"/>
            </w:rPr>
            <w:instrText xml:space="preserve"> CITATION nykänen-brender-2011-guideline-for-good-evaluation-practice-in-health-informatics-(gep-hi) \l 1060 </w:instrText>
          </w:r>
          <w:r w:rsidR="007A337F" w:rsidRPr="000B3222">
            <w:rPr>
              <w:rStyle w:val="tlid-translation"/>
            </w:rPr>
            <w:fldChar w:fldCharType="separate"/>
          </w:r>
          <w:r w:rsidR="00F22028" w:rsidRPr="00F22028">
            <w:rPr>
              <w:noProof/>
            </w:rPr>
            <w:t>(Nykänen, et al., 2011)</w:t>
          </w:r>
          <w:r w:rsidR="007A337F" w:rsidRPr="000B3222">
            <w:rPr>
              <w:rStyle w:val="tlid-translation"/>
            </w:rPr>
            <w:fldChar w:fldCharType="end"/>
          </w:r>
        </w:sdtContent>
      </w:sdt>
      <w:r w:rsidR="007A337F" w:rsidRPr="000B3222">
        <w:rPr>
          <w:rStyle w:val="tlid-translation"/>
        </w:rPr>
        <w:t>.</w:t>
      </w:r>
    </w:p>
    <w:p w14:paraId="081682C7" w14:textId="60127369" w:rsidR="00A531DB" w:rsidRDefault="00EE69F7" w:rsidP="00A531DB">
      <w:pPr>
        <w:keepNext/>
        <w:spacing w:after="233"/>
      </w:pPr>
      <w:r>
        <w:rPr>
          <w:noProof/>
          <w:lang w:eastAsia="sl-SI"/>
        </w:rPr>
        <w:drawing>
          <wp:anchor distT="0" distB="0" distL="114300" distR="114300" simplePos="0" relativeHeight="251664896" behindDoc="1" locked="0" layoutInCell="1" allowOverlap="1" wp14:anchorId="5581DA93" wp14:editId="052C5238">
            <wp:simplePos x="0" y="0"/>
            <wp:positionH relativeFrom="column">
              <wp:posOffset>321945</wp:posOffset>
            </wp:positionH>
            <wp:positionV relativeFrom="paragraph">
              <wp:posOffset>121920</wp:posOffset>
            </wp:positionV>
            <wp:extent cx="5187950" cy="2498090"/>
            <wp:effectExtent l="0" t="0" r="0" b="0"/>
            <wp:wrapTight wrapText="bothSides">
              <wp:wrapPolygon edited="0">
                <wp:start x="0" y="0"/>
                <wp:lineTo x="0" y="21413"/>
                <wp:lineTo x="21494" y="21413"/>
                <wp:lineTo x="21494" y="0"/>
                <wp:lineTo x="0" y="0"/>
              </wp:wrapPolygon>
            </wp:wrapTight>
            <wp:docPr id="5" name="Slika 5" descr="Slika prikazuje faze vrednotenja eZdrav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Slika prikazuje faze vrednotenja eZdravja."/>
                    <pic:cNvPicPr/>
                  </pic:nvPicPr>
                  <pic:blipFill rotWithShape="1">
                    <a:blip r:embed="rId13" cstate="print">
                      <a:extLst>
                        <a:ext uri="{28A0092B-C50C-407E-A947-70E740481C1C}">
                          <a14:useLocalDpi xmlns:a14="http://schemas.microsoft.com/office/drawing/2010/main" val="0"/>
                        </a:ext>
                      </a:extLst>
                    </a:blip>
                    <a:srcRect t="12293" b="9634"/>
                    <a:stretch/>
                  </pic:blipFill>
                  <pic:spPr bwMode="auto">
                    <a:xfrm>
                      <a:off x="0" y="0"/>
                      <a:ext cx="5187950" cy="2498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63D89B" w14:textId="4E1DFEF3" w:rsidR="00490E71" w:rsidRDefault="00490E71" w:rsidP="00A531DB">
      <w:pPr>
        <w:pStyle w:val="Napis"/>
        <w:jc w:val="center"/>
      </w:pPr>
    </w:p>
    <w:p w14:paraId="1C7E2324" w14:textId="344CED52" w:rsidR="00490E71" w:rsidRDefault="00EE69F7" w:rsidP="008D0FB0">
      <w:pPr>
        <w:pStyle w:val="Napis"/>
        <w:ind w:left="0"/>
      </w:pPr>
      <w:r>
        <w:t xml:space="preserve">  </w:t>
      </w:r>
    </w:p>
    <w:p w14:paraId="063920E9" w14:textId="77777777" w:rsidR="00EE69F7" w:rsidRDefault="00EE69F7" w:rsidP="008D0FB0">
      <w:pPr>
        <w:pStyle w:val="Napis"/>
        <w:jc w:val="center"/>
      </w:pPr>
      <w:r>
        <w:t xml:space="preserve">               </w:t>
      </w:r>
    </w:p>
    <w:p w14:paraId="79E1F8BC" w14:textId="77777777" w:rsidR="00EE69F7" w:rsidRDefault="00EE69F7" w:rsidP="008D0FB0">
      <w:pPr>
        <w:pStyle w:val="Napis"/>
        <w:jc w:val="center"/>
      </w:pPr>
    </w:p>
    <w:p w14:paraId="6D1047B8" w14:textId="77777777" w:rsidR="00EE69F7" w:rsidRDefault="00EE69F7" w:rsidP="008D0FB0">
      <w:pPr>
        <w:pStyle w:val="Napis"/>
        <w:jc w:val="center"/>
      </w:pPr>
    </w:p>
    <w:p w14:paraId="249C4EC3" w14:textId="77777777" w:rsidR="00EE69F7" w:rsidRDefault="00EE69F7" w:rsidP="008D0FB0">
      <w:pPr>
        <w:pStyle w:val="Napis"/>
        <w:jc w:val="center"/>
      </w:pPr>
    </w:p>
    <w:p w14:paraId="1B865E7E" w14:textId="77777777" w:rsidR="00EE69F7" w:rsidRDefault="00EE69F7" w:rsidP="008D0FB0">
      <w:pPr>
        <w:pStyle w:val="Napis"/>
        <w:jc w:val="center"/>
      </w:pPr>
    </w:p>
    <w:p w14:paraId="0CE3BE79" w14:textId="77777777" w:rsidR="00EE69F7" w:rsidRDefault="00EE69F7" w:rsidP="008D0FB0">
      <w:pPr>
        <w:pStyle w:val="Napis"/>
        <w:jc w:val="center"/>
      </w:pPr>
    </w:p>
    <w:p w14:paraId="180EF25D" w14:textId="77777777" w:rsidR="00EE69F7" w:rsidRDefault="00EE69F7" w:rsidP="008D0FB0">
      <w:pPr>
        <w:pStyle w:val="Napis"/>
        <w:jc w:val="center"/>
      </w:pPr>
    </w:p>
    <w:p w14:paraId="10749B6D" w14:textId="77777777" w:rsidR="00EE69F7" w:rsidRDefault="00EE69F7" w:rsidP="008D0FB0">
      <w:pPr>
        <w:pStyle w:val="Napis"/>
        <w:jc w:val="center"/>
      </w:pPr>
    </w:p>
    <w:p w14:paraId="2DCD7FD8" w14:textId="3225DDBC" w:rsidR="00490E71" w:rsidRPr="00490E71" w:rsidRDefault="00A531DB" w:rsidP="008D0FB0">
      <w:pPr>
        <w:pStyle w:val="Napis"/>
        <w:jc w:val="center"/>
      </w:pPr>
      <w:r>
        <w:t xml:space="preserve">Slika </w:t>
      </w:r>
      <w:r w:rsidR="001C79E4">
        <w:rPr>
          <w:noProof/>
        </w:rPr>
        <w:fldChar w:fldCharType="begin"/>
      </w:r>
      <w:r w:rsidR="001C79E4">
        <w:rPr>
          <w:noProof/>
        </w:rPr>
        <w:instrText xml:space="preserve"> SEQ Slika \* ARABIC </w:instrText>
      </w:r>
      <w:r w:rsidR="001C79E4">
        <w:rPr>
          <w:noProof/>
        </w:rPr>
        <w:fldChar w:fldCharType="separate"/>
      </w:r>
      <w:r w:rsidR="009C034D">
        <w:rPr>
          <w:noProof/>
        </w:rPr>
        <w:t>1</w:t>
      </w:r>
      <w:r w:rsidR="001C79E4">
        <w:rPr>
          <w:noProof/>
        </w:rPr>
        <w:fldChar w:fldCharType="end"/>
      </w:r>
      <w:r>
        <w:t xml:space="preserve">: Faze vrednotenja </w:t>
      </w:r>
      <w:proofErr w:type="spellStart"/>
      <w:r w:rsidR="00916966">
        <w:t>eZdravja</w:t>
      </w:r>
      <w:proofErr w:type="spellEnd"/>
      <w:r>
        <w:t xml:space="preserve"> </w:t>
      </w:r>
      <w:r w:rsidRPr="00A531DB">
        <w:t>(</w:t>
      </w:r>
      <w:proofErr w:type="spellStart"/>
      <w:r w:rsidRPr="00A531DB">
        <w:t>Nykänen</w:t>
      </w:r>
      <w:proofErr w:type="spellEnd"/>
      <w:r w:rsidRPr="00A531DB">
        <w:t xml:space="preserve">, et </w:t>
      </w:r>
      <w:proofErr w:type="spellStart"/>
      <w:r w:rsidRPr="00A531DB">
        <w:t>al</w:t>
      </w:r>
      <w:proofErr w:type="spellEnd"/>
      <w:r w:rsidRPr="00A531DB">
        <w:t>., 2011)</w:t>
      </w:r>
    </w:p>
    <w:p w14:paraId="3F7C54AD" w14:textId="3876888E" w:rsidR="007A337F" w:rsidRDefault="001139F5" w:rsidP="005148B5">
      <w:pPr>
        <w:pStyle w:val="Naslov2"/>
      </w:pPr>
      <w:bookmarkStart w:id="24" w:name="_Toc17277848"/>
      <w:r>
        <w:lastRenderedPageBreak/>
        <w:t xml:space="preserve">Pregled uveljavljenih </w:t>
      </w:r>
      <w:r w:rsidR="009A220D">
        <w:t xml:space="preserve">konceptualnih okvirjev vrednotenja </w:t>
      </w:r>
      <w:proofErr w:type="spellStart"/>
      <w:r w:rsidR="00916966">
        <w:t>eZdravja</w:t>
      </w:r>
      <w:bookmarkEnd w:id="24"/>
      <w:proofErr w:type="spellEnd"/>
    </w:p>
    <w:p w14:paraId="1FC958DA" w14:textId="3B5A3501" w:rsidR="009A220D" w:rsidRDefault="009A220D" w:rsidP="00AD6ABC">
      <w:pPr>
        <w:rPr>
          <w:rStyle w:val="tlid-translation"/>
        </w:rPr>
      </w:pPr>
      <w:r>
        <w:rPr>
          <w:rStyle w:val="tlid-translation"/>
        </w:rPr>
        <w:t xml:space="preserve">Države članice EU so v preteklih letih izvedle znatne naložbe v </w:t>
      </w:r>
      <w:r w:rsidR="00346C15">
        <w:rPr>
          <w:rStyle w:val="tlid-translation"/>
        </w:rPr>
        <w:t>projekte</w:t>
      </w:r>
      <w:r>
        <w:rPr>
          <w:rStyle w:val="tlid-translation"/>
        </w:rPr>
        <w:t xml:space="preserve"> </w:t>
      </w:r>
      <w:proofErr w:type="spellStart"/>
      <w:r w:rsidR="00916966">
        <w:rPr>
          <w:rStyle w:val="tlid-translation"/>
        </w:rPr>
        <w:t>eZdravja</w:t>
      </w:r>
      <w:proofErr w:type="spellEnd"/>
      <w:r>
        <w:rPr>
          <w:rStyle w:val="tlid-translation"/>
        </w:rPr>
        <w:t xml:space="preserve"> s ciljem </w:t>
      </w:r>
      <w:r w:rsidR="006E0A5F">
        <w:rPr>
          <w:rStyle w:val="tlid-translation"/>
        </w:rPr>
        <w:t>celovitih</w:t>
      </w:r>
      <w:r>
        <w:rPr>
          <w:rStyle w:val="tlid-translation"/>
        </w:rPr>
        <w:t xml:space="preserve"> izboljšav sistemov zdravstvenega varstva. </w:t>
      </w:r>
      <w:r w:rsidR="00346C15">
        <w:rPr>
          <w:rStyle w:val="tlid-translation"/>
        </w:rPr>
        <w:t xml:space="preserve">Posledično se je pojavila tudi potreba po empiričnih dokazih o učinkih teh projektov ter </w:t>
      </w:r>
      <w:proofErr w:type="spellStart"/>
      <w:r w:rsidR="00346C15">
        <w:rPr>
          <w:rStyle w:val="tlid-translation"/>
        </w:rPr>
        <w:t>socio</w:t>
      </w:r>
      <w:proofErr w:type="spellEnd"/>
      <w:r w:rsidR="00346C15">
        <w:rPr>
          <w:rStyle w:val="tlid-translation"/>
        </w:rPr>
        <w:t xml:space="preserve">-ekonomskih donosnosti naložb, ki bi zagotovila izhodišča za sprejemanje odločitev o prihodnjih naložbah </w:t>
      </w:r>
      <w:r w:rsidR="00346C15" w:rsidRPr="000B3222">
        <w:rPr>
          <w:rStyle w:val="tlid-translation"/>
        </w:rPr>
        <w:t xml:space="preserve">v </w:t>
      </w:r>
      <w:proofErr w:type="spellStart"/>
      <w:r w:rsidR="00916966">
        <w:rPr>
          <w:rStyle w:val="tlid-translation"/>
        </w:rPr>
        <w:t>eZdravje</w:t>
      </w:r>
      <w:proofErr w:type="spellEnd"/>
      <w:r w:rsidR="00346C15">
        <w:rPr>
          <w:rStyle w:val="tlid-translation"/>
        </w:rPr>
        <w:t>.</w:t>
      </w:r>
    </w:p>
    <w:p w14:paraId="0A625B2C" w14:textId="77777777" w:rsidR="00AD6ABC" w:rsidRPr="000B3222" w:rsidRDefault="00AD6ABC" w:rsidP="00AD6ABC">
      <w:r w:rsidRPr="000B3222">
        <w:rPr>
          <w:rStyle w:val="tlid-translation"/>
        </w:rPr>
        <w:t xml:space="preserve">V luči teh </w:t>
      </w:r>
      <w:r w:rsidR="00346C15">
        <w:rPr>
          <w:rStyle w:val="tlid-translation"/>
        </w:rPr>
        <w:t>prizadevanj</w:t>
      </w:r>
      <w:r w:rsidRPr="000B3222">
        <w:rPr>
          <w:rStyle w:val="tlid-translation"/>
        </w:rPr>
        <w:t xml:space="preserve"> so potrebni konceptualni okviri </w:t>
      </w:r>
      <w:r w:rsidR="00346C15">
        <w:rPr>
          <w:rStyle w:val="tlid-translation"/>
        </w:rPr>
        <w:t>v smislu</w:t>
      </w:r>
      <w:r w:rsidRPr="000B3222">
        <w:rPr>
          <w:rStyle w:val="tlid-translation"/>
        </w:rPr>
        <w:t xml:space="preserve"> shem organiziranja</w:t>
      </w:r>
      <w:r w:rsidR="00346C15">
        <w:rPr>
          <w:rStyle w:val="tlid-translation"/>
        </w:rPr>
        <w:t xml:space="preserve"> podatkov</w:t>
      </w:r>
      <w:r w:rsidRPr="000B3222">
        <w:rPr>
          <w:rStyle w:val="tlid-translation"/>
        </w:rPr>
        <w:t xml:space="preserve">, ki pomagajo razumeti </w:t>
      </w:r>
      <w:r w:rsidR="00346C15">
        <w:rPr>
          <w:rStyle w:val="tlid-translation"/>
        </w:rPr>
        <w:t xml:space="preserve">stroške in </w:t>
      </w:r>
      <w:r w:rsidRPr="000B3222">
        <w:rPr>
          <w:rStyle w:val="tlid-translation"/>
        </w:rPr>
        <w:t>koris</w:t>
      </w:r>
      <w:r w:rsidR="00346C15">
        <w:rPr>
          <w:rStyle w:val="tlid-translation"/>
        </w:rPr>
        <w:t>ti</w:t>
      </w:r>
      <w:r w:rsidRPr="000B3222">
        <w:rPr>
          <w:rStyle w:val="tlid-translation"/>
        </w:rPr>
        <w:t xml:space="preserve"> </w:t>
      </w:r>
      <w:proofErr w:type="spellStart"/>
      <w:r w:rsidR="00916966">
        <w:rPr>
          <w:rStyle w:val="tlid-translation"/>
        </w:rPr>
        <w:t>eZdravja</w:t>
      </w:r>
      <w:proofErr w:type="spellEnd"/>
      <w:r w:rsidRPr="000B3222">
        <w:rPr>
          <w:rStyle w:val="tlid-translation"/>
        </w:rPr>
        <w:t xml:space="preserve">. Poleg potrebe po konceptualnih okvirih, </w:t>
      </w:r>
      <w:r w:rsidR="00346C15">
        <w:rPr>
          <w:rStyle w:val="tlid-translation"/>
        </w:rPr>
        <w:t xml:space="preserve">ki bi pomagali organizirati </w:t>
      </w:r>
      <w:proofErr w:type="spellStart"/>
      <w:r w:rsidR="00346C15">
        <w:rPr>
          <w:rStyle w:val="tlid-translation"/>
        </w:rPr>
        <w:t>naraščujočo</w:t>
      </w:r>
      <w:proofErr w:type="spellEnd"/>
      <w:r w:rsidR="00346C15">
        <w:rPr>
          <w:rStyle w:val="tlid-translation"/>
        </w:rPr>
        <w:t xml:space="preserve"> </w:t>
      </w:r>
      <w:r w:rsidRPr="000B3222">
        <w:rPr>
          <w:rStyle w:val="tlid-translation"/>
        </w:rPr>
        <w:t xml:space="preserve">bazo </w:t>
      </w:r>
      <w:r w:rsidR="00346C15">
        <w:rPr>
          <w:rStyle w:val="tlid-translation"/>
        </w:rPr>
        <w:t>podatkov</w:t>
      </w:r>
      <w:r w:rsidRPr="000B3222">
        <w:rPr>
          <w:rStyle w:val="tlid-translation"/>
        </w:rPr>
        <w:t xml:space="preserve"> o e-zdravju, obstaja tudi vse večje povpraševanje po zagotavljanju smernic </w:t>
      </w:r>
      <w:r w:rsidR="00346C15">
        <w:rPr>
          <w:rStyle w:val="tlid-translation"/>
        </w:rPr>
        <w:t xml:space="preserve">in </w:t>
      </w:r>
      <w:r w:rsidRPr="000B3222">
        <w:rPr>
          <w:rStyle w:val="tlid-translation"/>
        </w:rPr>
        <w:t>najboljš</w:t>
      </w:r>
      <w:r w:rsidR="00346C15">
        <w:rPr>
          <w:rStyle w:val="tlid-translation"/>
        </w:rPr>
        <w:t>ih</w:t>
      </w:r>
      <w:r w:rsidRPr="000B3222">
        <w:rPr>
          <w:rStyle w:val="tlid-translation"/>
        </w:rPr>
        <w:t xml:space="preserve"> prakse v pristopih </w:t>
      </w:r>
      <w:r w:rsidR="00346C15">
        <w:rPr>
          <w:rStyle w:val="tlid-translation"/>
        </w:rPr>
        <w:t>vrednotenja</w:t>
      </w:r>
      <w:r w:rsidRPr="000B3222">
        <w:rPr>
          <w:rStyle w:val="tlid-translation"/>
        </w:rPr>
        <w:t xml:space="preserve"> </w:t>
      </w:r>
      <w:proofErr w:type="spellStart"/>
      <w:r w:rsidR="00916966">
        <w:rPr>
          <w:rStyle w:val="tlid-translation"/>
        </w:rPr>
        <w:t>eZdravja</w:t>
      </w:r>
      <w:proofErr w:type="spellEnd"/>
      <w:r w:rsidRPr="000B3222">
        <w:rPr>
          <w:rStyle w:val="tlid-translation"/>
        </w:rPr>
        <w:t xml:space="preserve">, da se zagotovi </w:t>
      </w:r>
      <w:r w:rsidR="00346C15">
        <w:rPr>
          <w:rStyle w:val="tlid-translation"/>
        </w:rPr>
        <w:t xml:space="preserve">kakovostno </w:t>
      </w:r>
      <w:r w:rsidRPr="000B3222">
        <w:rPr>
          <w:rStyle w:val="tlid-translation"/>
        </w:rPr>
        <w:t xml:space="preserve">načrtovanje, izvajanje, poročanje in ocenjevanje </w:t>
      </w:r>
      <w:r w:rsidR="00346C15">
        <w:rPr>
          <w:rStyle w:val="tlid-translation"/>
        </w:rPr>
        <w:t xml:space="preserve">v okviru </w:t>
      </w:r>
      <w:r w:rsidRPr="000B3222">
        <w:rPr>
          <w:rStyle w:val="tlid-translation"/>
        </w:rPr>
        <w:t xml:space="preserve">študije </w:t>
      </w:r>
      <w:proofErr w:type="spellStart"/>
      <w:r w:rsidR="00916966">
        <w:rPr>
          <w:rStyle w:val="tlid-translation"/>
        </w:rPr>
        <w:t>eZdravja</w:t>
      </w:r>
      <w:proofErr w:type="spellEnd"/>
      <w:r w:rsidRPr="000B3222">
        <w:rPr>
          <w:rStyle w:val="tlid-translation"/>
        </w:rPr>
        <w:t>.</w:t>
      </w:r>
    </w:p>
    <w:p w14:paraId="7A504E65" w14:textId="77777777" w:rsidR="00346C15" w:rsidRDefault="00346C15" w:rsidP="00AD6ABC">
      <w:pPr>
        <w:rPr>
          <w:rStyle w:val="tlid-translation"/>
        </w:rPr>
      </w:pPr>
      <w:r>
        <w:rPr>
          <w:rStyle w:val="tlid-translation"/>
        </w:rPr>
        <w:t xml:space="preserve">V okviru dosedanjih analiz sistemov </w:t>
      </w:r>
      <w:proofErr w:type="spellStart"/>
      <w:r w:rsidR="00916966">
        <w:rPr>
          <w:rStyle w:val="tlid-translation"/>
        </w:rPr>
        <w:t>eZdravja</w:t>
      </w:r>
      <w:proofErr w:type="spellEnd"/>
      <w:r>
        <w:rPr>
          <w:rStyle w:val="tlid-translation"/>
        </w:rPr>
        <w:t xml:space="preserve"> se je oblikovalo šest glavnih konceptualnih okvirjev vrednotenja:</w:t>
      </w:r>
    </w:p>
    <w:p w14:paraId="75DC675C" w14:textId="383C808E" w:rsidR="00AD6ABC" w:rsidRDefault="00AD6ABC" w:rsidP="005B1CA4">
      <w:pPr>
        <w:pStyle w:val="Odstavekseznama"/>
        <w:numPr>
          <w:ilvl w:val="0"/>
          <w:numId w:val="30"/>
        </w:numPr>
        <w:rPr>
          <w:rStyle w:val="tlid-translation"/>
        </w:rPr>
      </w:pPr>
      <w:r w:rsidRPr="00346C15">
        <w:rPr>
          <w:rStyle w:val="tlid-translation"/>
          <w:b/>
        </w:rPr>
        <w:t>Okvir za ocenjevanje koristi (BE)</w:t>
      </w:r>
      <w:r w:rsidRPr="000B3222">
        <w:rPr>
          <w:rStyle w:val="tlid-translation"/>
        </w:rPr>
        <w:t xml:space="preserve"> </w:t>
      </w:r>
      <w:sdt>
        <w:sdtPr>
          <w:rPr>
            <w:rStyle w:val="tlid-translation"/>
          </w:rPr>
          <w:id w:val="1336334049"/>
          <w:citation/>
        </w:sdtPr>
        <w:sdtEndPr>
          <w:rPr>
            <w:rStyle w:val="tlid-translation"/>
          </w:rPr>
        </w:sdtEndPr>
        <w:sdtContent>
          <w:r w:rsidR="006B4AB0">
            <w:rPr>
              <w:rStyle w:val="tlid-translation"/>
            </w:rPr>
            <w:fldChar w:fldCharType="begin"/>
          </w:r>
          <w:r w:rsidR="006B4AB0">
            <w:rPr>
              <w:rStyle w:val="tlid-translation"/>
            </w:rPr>
            <w:instrText xml:space="preserve"> CITATION lau-hagens-2007-a-proposed-benefits-evaluation-framework-for-health-information-systems-in-canada. \l 1060 </w:instrText>
          </w:r>
          <w:r w:rsidR="006B4AB0">
            <w:rPr>
              <w:rStyle w:val="tlid-translation"/>
            </w:rPr>
            <w:fldChar w:fldCharType="separate"/>
          </w:r>
          <w:r w:rsidR="00F22028" w:rsidRPr="00F22028">
            <w:rPr>
              <w:noProof/>
            </w:rPr>
            <w:t>(Lau, et al., 2007)</w:t>
          </w:r>
          <w:r w:rsidR="006B4AB0">
            <w:rPr>
              <w:rStyle w:val="tlid-translation"/>
            </w:rPr>
            <w:fldChar w:fldCharType="end"/>
          </w:r>
        </w:sdtContent>
      </w:sdt>
      <w:r w:rsidR="006B4AB0">
        <w:rPr>
          <w:rStyle w:val="tlid-translation"/>
        </w:rPr>
        <w:t xml:space="preserve"> </w:t>
      </w:r>
      <w:r w:rsidR="00EE69F7">
        <w:rPr>
          <w:rStyle w:val="tlid-translation"/>
        </w:rPr>
        <w:t>–</w:t>
      </w:r>
      <w:r w:rsidRPr="000B3222">
        <w:rPr>
          <w:rStyle w:val="tlid-translation"/>
        </w:rPr>
        <w:t xml:space="preserve"> </w:t>
      </w:r>
      <w:r w:rsidR="00EE69F7">
        <w:rPr>
          <w:rStyle w:val="tlid-translation"/>
        </w:rPr>
        <w:t>Ta okvir an</w:t>
      </w:r>
      <w:r w:rsidR="00346C15">
        <w:rPr>
          <w:rStyle w:val="tlid-translation"/>
        </w:rPr>
        <w:t>alizira</w:t>
      </w:r>
      <w:r w:rsidRPr="000B3222">
        <w:rPr>
          <w:rStyle w:val="tlid-translation"/>
        </w:rPr>
        <w:t xml:space="preserve"> uspeh </w:t>
      </w:r>
      <w:r w:rsidR="00346C15">
        <w:rPr>
          <w:rStyle w:val="tlid-translation"/>
        </w:rPr>
        <w:t>implementacije sistemov</w:t>
      </w:r>
      <w:r w:rsidRPr="000B3222">
        <w:rPr>
          <w:rStyle w:val="tlid-translation"/>
        </w:rPr>
        <w:t xml:space="preserve"> </w:t>
      </w:r>
      <w:proofErr w:type="spellStart"/>
      <w:r w:rsidR="00916966">
        <w:rPr>
          <w:rStyle w:val="tlid-translation"/>
        </w:rPr>
        <w:t>eZdravja</w:t>
      </w:r>
      <w:proofErr w:type="spellEnd"/>
      <w:r w:rsidRPr="000B3222">
        <w:rPr>
          <w:rStyle w:val="tlid-translation"/>
        </w:rPr>
        <w:t xml:space="preserve"> </w:t>
      </w:r>
      <w:r w:rsidR="00346C15">
        <w:rPr>
          <w:rStyle w:val="tlid-translation"/>
        </w:rPr>
        <w:t>v odvisnosti</w:t>
      </w:r>
      <w:r w:rsidRPr="000B3222">
        <w:rPr>
          <w:rStyle w:val="tlid-translation"/>
        </w:rPr>
        <w:t xml:space="preserve"> od treh konceptualnih razsežnosti: </w:t>
      </w:r>
      <w:r w:rsidR="00346C15">
        <w:rPr>
          <w:rStyle w:val="tlid-translation"/>
        </w:rPr>
        <w:t>(a) kakovost</w:t>
      </w:r>
      <w:r w:rsidRPr="000B3222">
        <w:rPr>
          <w:rStyle w:val="tlid-translation"/>
        </w:rPr>
        <w:t xml:space="preserve"> informacij, tehnologije in podpore; </w:t>
      </w:r>
      <w:r w:rsidR="00346C15">
        <w:rPr>
          <w:rStyle w:val="tlid-translation"/>
        </w:rPr>
        <w:t>(b) stopnja</w:t>
      </w:r>
      <w:r w:rsidRPr="000B3222">
        <w:rPr>
          <w:rStyle w:val="tlid-translation"/>
        </w:rPr>
        <w:t xml:space="preserve"> njegove uporabe in zadovoljstvo uporabnikov; </w:t>
      </w:r>
      <w:r w:rsidR="00346C15">
        <w:rPr>
          <w:rStyle w:val="tlid-translation"/>
        </w:rPr>
        <w:t>(c)</w:t>
      </w:r>
      <w:r w:rsidRPr="000B3222">
        <w:rPr>
          <w:rStyle w:val="tlid-translation"/>
        </w:rPr>
        <w:t xml:space="preserve"> neto koristi v smislu kakovosti oskrbe, dostopa in produktivnosti. </w:t>
      </w:r>
      <w:r w:rsidR="00346C15">
        <w:rPr>
          <w:rStyle w:val="tlid-translation"/>
        </w:rPr>
        <w:t>V</w:t>
      </w:r>
      <w:r w:rsidRPr="000B3222">
        <w:rPr>
          <w:rStyle w:val="tlid-translation"/>
        </w:rPr>
        <w:t xml:space="preserve"> tem okviru </w:t>
      </w:r>
      <w:r w:rsidR="00346C15">
        <w:rPr>
          <w:rStyle w:val="tlid-translation"/>
        </w:rPr>
        <w:t xml:space="preserve">se </w:t>
      </w:r>
      <w:r w:rsidRPr="000B3222">
        <w:rPr>
          <w:rStyle w:val="tlid-translation"/>
        </w:rPr>
        <w:t xml:space="preserve">organizacijski in </w:t>
      </w:r>
      <w:proofErr w:type="spellStart"/>
      <w:r w:rsidRPr="000B3222">
        <w:rPr>
          <w:rStyle w:val="tlid-translation"/>
        </w:rPr>
        <w:t>kontekstualni</w:t>
      </w:r>
      <w:proofErr w:type="spellEnd"/>
      <w:r w:rsidRPr="000B3222">
        <w:rPr>
          <w:rStyle w:val="tlid-translation"/>
        </w:rPr>
        <w:t xml:space="preserve"> dejavniki ne upoštevajo.</w:t>
      </w:r>
    </w:p>
    <w:p w14:paraId="23761934" w14:textId="6B9095FC" w:rsidR="00DD0FF0" w:rsidRDefault="00AD6ABC" w:rsidP="005B1CA4">
      <w:pPr>
        <w:pStyle w:val="Odstavekseznama"/>
        <w:numPr>
          <w:ilvl w:val="0"/>
          <w:numId w:val="30"/>
        </w:numPr>
        <w:rPr>
          <w:rStyle w:val="tlid-translation"/>
        </w:rPr>
      </w:pPr>
      <w:r w:rsidRPr="00DD0FF0">
        <w:rPr>
          <w:rStyle w:val="tlid-translation"/>
          <w:b/>
        </w:rPr>
        <w:t>Okvir za kliničn</w:t>
      </w:r>
      <w:r w:rsidR="00DD0FF0" w:rsidRPr="00DD0FF0">
        <w:rPr>
          <w:rStyle w:val="tlid-translation"/>
          <w:b/>
        </w:rPr>
        <w:t>i</w:t>
      </w:r>
      <w:r w:rsidRPr="00DD0FF0">
        <w:rPr>
          <w:rStyle w:val="tlid-translation"/>
          <w:b/>
        </w:rPr>
        <w:t xml:space="preserve"> </w:t>
      </w:r>
      <w:r w:rsidR="00DD0FF0" w:rsidRPr="00DD0FF0">
        <w:rPr>
          <w:rStyle w:val="tlid-translation"/>
          <w:b/>
        </w:rPr>
        <w:t>sprejem</w:t>
      </w:r>
      <w:r w:rsidRPr="00DD0FF0">
        <w:rPr>
          <w:rStyle w:val="tlid-translation"/>
          <w:b/>
        </w:rPr>
        <w:t xml:space="preserve"> (CA)</w:t>
      </w:r>
      <w:r w:rsidRPr="000B3222">
        <w:rPr>
          <w:rStyle w:val="tlid-translation"/>
        </w:rPr>
        <w:t xml:space="preserve"> </w:t>
      </w:r>
      <w:sdt>
        <w:sdtPr>
          <w:rPr>
            <w:rStyle w:val="tlid-translation"/>
          </w:rPr>
          <w:id w:val="-30800350"/>
          <w:citation/>
        </w:sdtPr>
        <w:sdtEndPr>
          <w:rPr>
            <w:rStyle w:val="tlid-translation"/>
          </w:rPr>
        </w:sdtEndPr>
        <w:sdtContent>
          <w:r w:rsidR="006B4AB0">
            <w:rPr>
              <w:rStyle w:val="tlid-translation"/>
            </w:rPr>
            <w:fldChar w:fldCharType="begin"/>
          </w:r>
          <w:r w:rsidR="006B4AB0">
            <w:rPr>
              <w:rStyle w:val="tlid-translation"/>
            </w:rPr>
            <w:instrText xml:space="preserve"> CITATION lau-price-2011-from-benefits-evaluation-to-clinical-adoption:-making-sense-of-health-information-system-success-in-canada. \l 1060 </w:instrText>
          </w:r>
          <w:r w:rsidR="006B4AB0">
            <w:rPr>
              <w:rStyle w:val="tlid-translation"/>
            </w:rPr>
            <w:fldChar w:fldCharType="separate"/>
          </w:r>
          <w:r w:rsidR="00F22028" w:rsidRPr="00F22028">
            <w:rPr>
              <w:noProof/>
            </w:rPr>
            <w:t>(Lau, et al., 2011)</w:t>
          </w:r>
          <w:r w:rsidR="006B4AB0">
            <w:rPr>
              <w:rStyle w:val="tlid-translation"/>
            </w:rPr>
            <w:fldChar w:fldCharType="end"/>
          </w:r>
        </w:sdtContent>
      </w:sdt>
      <w:r w:rsidR="006B4AB0">
        <w:rPr>
          <w:rStyle w:val="tlid-translation"/>
        </w:rPr>
        <w:t xml:space="preserve"> </w:t>
      </w:r>
      <w:r w:rsidRPr="000B3222">
        <w:rPr>
          <w:rStyle w:val="tlid-translation"/>
        </w:rPr>
        <w:t>- Ta okvir razširja okvir BE</w:t>
      </w:r>
      <w:r w:rsidR="00DD0FF0">
        <w:rPr>
          <w:rStyle w:val="tlid-translation"/>
        </w:rPr>
        <w:t xml:space="preserve"> z vključitvijo </w:t>
      </w:r>
      <w:r w:rsidRPr="000B3222">
        <w:rPr>
          <w:rStyle w:val="tlid-translation"/>
        </w:rPr>
        <w:t xml:space="preserve"> organizacijskih in </w:t>
      </w:r>
      <w:proofErr w:type="spellStart"/>
      <w:r w:rsidRPr="000B3222">
        <w:rPr>
          <w:rStyle w:val="tlid-translation"/>
        </w:rPr>
        <w:t>kontekstualnih</w:t>
      </w:r>
      <w:proofErr w:type="spellEnd"/>
      <w:r w:rsidRPr="000B3222">
        <w:rPr>
          <w:rStyle w:val="tlid-translation"/>
        </w:rPr>
        <w:t xml:space="preserve"> dejavnikov, ki vplivajo na splošni uspeh sprejetja sistema </w:t>
      </w:r>
      <w:proofErr w:type="spellStart"/>
      <w:r w:rsidR="00916966">
        <w:rPr>
          <w:rStyle w:val="tlid-translation"/>
        </w:rPr>
        <w:t>eZdravja</w:t>
      </w:r>
      <w:proofErr w:type="spellEnd"/>
      <w:r w:rsidRPr="000B3222">
        <w:rPr>
          <w:rStyle w:val="tlid-translation"/>
        </w:rPr>
        <w:t xml:space="preserve"> v zdravstvenem okolju. Ta okvir ima tri konceptualne dimenzije, ki jih sestavljajo </w:t>
      </w:r>
      <w:proofErr w:type="spellStart"/>
      <w:r w:rsidRPr="000B3222">
        <w:rPr>
          <w:rStyle w:val="tlid-translation"/>
        </w:rPr>
        <w:t>mikro</w:t>
      </w:r>
      <w:proofErr w:type="spellEnd"/>
      <w:r w:rsidRPr="000B3222">
        <w:rPr>
          <w:rStyle w:val="tlid-translation"/>
        </w:rPr>
        <w:t xml:space="preserve">-, </w:t>
      </w:r>
      <w:proofErr w:type="spellStart"/>
      <w:r w:rsidRPr="000B3222">
        <w:rPr>
          <w:rStyle w:val="tlid-translation"/>
        </w:rPr>
        <w:t>mezo</w:t>
      </w:r>
      <w:proofErr w:type="spellEnd"/>
      <w:r w:rsidRPr="000B3222">
        <w:rPr>
          <w:rStyle w:val="tlid-translation"/>
        </w:rPr>
        <w:t xml:space="preserve">- in makroekonomski faktorji. Dejavniki </w:t>
      </w:r>
      <w:proofErr w:type="spellStart"/>
      <w:r w:rsidRPr="000B3222">
        <w:rPr>
          <w:rStyle w:val="tlid-translation"/>
        </w:rPr>
        <w:t>mikro</w:t>
      </w:r>
      <w:proofErr w:type="spellEnd"/>
      <w:r w:rsidRPr="000B3222">
        <w:rPr>
          <w:rStyle w:val="tlid-translation"/>
        </w:rPr>
        <w:t xml:space="preserve"> ravni so elementi, opisani v Okviru BE. Dejavniki </w:t>
      </w:r>
      <w:proofErr w:type="spellStart"/>
      <w:r w:rsidRPr="000B3222">
        <w:rPr>
          <w:rStyle w:val="tlid-translation"/>
        </w:rPr>
        <w:t>mezo</w:t>
      </w:r>
      <w:proofErr w:type="spellEnd"/>
      <w:r w:rsidRPr="000B3222">
        <w:rPr>
          <w:rStyle w:val="tlid-translation"/>
        </w:rPr>
        <w:t xml:space="preserve"> ravni se nanašajo na elemente, povezane z ljudmi, organizacijo in izvajanje</w:t>
      </w:r>
      <w:r w:rsidR="00DD0FF0">
        <w:rPr>
          <w:rStyle w:val="tlid-translation"/>
        </w:rPr>
        <w:t>m</w:t>
      </w:r>
      <w:r w:rsidRPr="000B3222">
        <w:rPr>
          <w:rStyle w:val="tlid-translation"/>
        </w:rPr>
        <w:t>. Dejavniki makro ravni se na splošno nanašajo na elemente, povezane s politiko, standardi, financiranjem in trendi v okolju.</w:t>
      </w:r>
    </w:p>
    <w:p w14:paraId="04B19F35" w14:textId="0EB027F4" w:rsidR="00DD0FF0" w:rsidRDefault="00AD6ABC" w:rsidP="005B1CA4">
      <w:pPr>
        <w:pStyle w:val="Odstavekseznama"/>
        <w:numPr>
          <w:ilvl w:val="0"/>
          <w:numId w:val="30"/>
        </w:numPr>
        <w:rPr>
          <w:rStyle w:val="tlid-translation"/>
        </w:rPr>
      </w:pPr>
      <w:r w:rsidRPr="00DD0FF0">
        <w:rPr>
          <w:rStyle w:val="tlid-translation"/>
          <w:b/>
        </w:rPr>
        <w:t xml:space="preserve">Meta-model za klinično </w:t>
      </w:r>
      <w:r w:rsidR="00DD0FF0" w:rsidRPr="00DD0FF0">
        <w:rPr>
          <w:rStyle w:val="tlid-translation"/>
          <w:b/>
        </w:rPr>
        <w:t>sprejem</w:t>
      </w:r>
      <w:r w:rsidRPr="00DD0FF0">
        <w:rPr>
          <w:rStyle w:val="tlid-translation"/>
          <w:b/>
        </w:rPr>
        <w:t xml:space="preserve"> (CAMM)</w:t>
      </w:r>
      <w:r w:rsidRPr="000B3222">
        <w:rPr>
          <w:rStyle w:val="tlid-translation"/>
        </w:rPr>
        <w:t xml:space="preserve"> </w:t>
      </w:r>
      <w:sdt>
        <w:sdtPr>
          <w:rPr>
            <w:rStyle w:val="tlid-translation"/>
          </w:rPr>
          <w:id w:val="-1757200598"/>
          <w:citation/>
        </w:sdtPr>
        <w:sdtEndPr>
          <w:rPr>
            <w:rStyle w:val="tlid-translation"/>
          </w:rPr>
        </w:sdtEndPr>
        <w:sdtContent>
          <w:r w:rsidR="006B4AB0">
            <w:rPr>
              <w:rStyle w:val="tlid-translation"/>
            </w:rPr>
            <w:fldChar w:fldCharType="begin"/>
          </w:r>
          <w:r w:rsidR="006B4AB0">
            <w:rPr>
              <w:rStyle w:val="tlid-translation"/>
            </w:rPr>
            <w:instrText xml:space="preserve"> CITATION price-lau-2014-the-clinical-adoption-meta-model:-a-temporal-meta-model-describing-the-clinical-adoption-of-health-information-systems \l 1060 </w:instrText>
          </w:r>
          <w:r w:rsidR="006B4AB0">
            <w:rPr>
              <w:rStyle w:val="tlid-translation"/>
            </w:rPr>
            <w:fldChar w:fldCharType="separate"/>
          </w:r>
          <w:r w:rsidR="00F22028" w:rsidRPr="00F22028">
            <w:rPr>
              <w:noProof/>
            </w:rPr>
            <w:t>(Price &amp; Lau, 2014)</w:t>
          </w:r>
          <w:r w:rsidR="006B4AB0">
            <w:rPr>
              <w:rStyle w:val="tlid-translation"/>
            </w:rPr>
            <w:fldChar w:fldCharType="end"/>
          </w:r>
        </w:sdtContent>
      </w:sdt>
      <w:r w:rsidRPr="000B3222">
        <w:rPr>
          <w:rStyle w:val="tlid-translation"/>
        </w:rPr>
        <w:t xml:space="preserve"> - Ta okvir zagotavlja dinamičen procesni </w:t>
      </w:r>
      <w:r w:rsidR="00DD0FF0">
        <w:rPr>
          <w:rStyle w:val="tlid-translation"/>
        </w:rPr>
        <w:t>pregled nad implementacijo</w:t>
      </w:r>
      <w:r w:rsidRPr="000B3222">
        <w:rPr>
          <w:rStyle w:val="tlid-translation"/>
        </w:rPr>
        <w:t xml:space="preserve"> sprejemanj</w:t>
      </w:r>
      <w:r w:rsidR="006E0A5F">
        <w:rPr>
          <w:rStyle w:val="tlid-translation"/>
        </w:rPr>
        <w:t>a</w:t>
      </w:r>
      <w:r w:rsidRPr="000B3222">
        <w:rPr>
          <w:rStyle w:val="tlid-translation"/>
        </w:rPr>
        <w:t xml:space="preserve"> sistema </w:t>
      </w:r>
      <w:proofErr w:type="spellStart"/>
      <w:r w:rsidR="00916966">
        <w:rPr>
          <w:rStyle w:val="tlid-translation"/>
        </w:rPr>
        <w:t>eZdravja</w:t>
      </w:r>
      <w:proofErr w:type="spellEnd"/>
      <w:r w:rsidRPr="000B3222">
        <w:rPr>
          <w:rStyle w:val="tlid-translation"/>
        </w:rPr>
        <w:t xml:space="preserve"> skozi čas. Okvir je sestavljen iz štirih konceptualnih razsežnosti</w:t>
      </w:r>
      <w:r w:rsidR="00DD0FF0">
        <w:rPr>
          <w:rStyle w:val="tlid-translation"/>
        </w:rPr>
        <w:t>:</w:t>
      </w:r>
      <w:r w:rsidRPr="000B3222">
        <w:rPr>
          <w:rStyle w:val="tlid-translation"/>
        </w:rPr>
        <w:t xml:space="preserve"> razpoložljivosti, uporabe, obnašanja in rezultatov. Temeljna predpostavka je, da mora biti za uspešno </w:t>
      </w:r>
      <w:r w:rsidR="00DD0FF0">
        <w:rPr>
          <w:rStyle w:val="tlid-translation"/>
        </w:rPr>
        <w:t>implementacijo</w:t>
      </w:r>
      <w:r w:rsidRPr="000B3222">
        <w:rPr>
          <w:rStyle w:val="tlid-translation"/>
        </w:rPr>
        <w:t xml:space="preserve"> sistem </w:t>
      </w:r>
      <w:proofErr w:type="spellStart"/>
      <w:r w:rsidR="00916966">
        <w:rPr>
          <w:rStyle w:val="tlid-translation"/>
        </w:rPr>
        <w:t>eZdravja</w:t>
      </w:r>
      <w:proofErr w:type="spellEnd"/>
      <w:r w:rsidRPr="000B3222">
        <w:rPr>
          <w:rStyle w:val="tlid-translation"/>
        </w:rPr>
        <w:t xml:space="preserve"> najprej na voljo tistim, ki ga potrebujejo. Ko je sistem na voljo, ga morajo uporabiti predvideni uporabniki kot del njihov</w:t>
      </w:r>
      <w:r w:rsidR="00DD0FF0">
        <w:rPr>
          <w:rStyle w:val="tlid-translation"/>
        </w:rPr>
        <w:t xml:space="preserve">ega vsakodnevnega dela. Nenehna </w:t>
      </w:r>
      <w:r w:rsidRPr="000B3222">
        <w:rPr>
          <w:rStyle w:val="tlid-translation"/>
        </w:rPr>
        <w:t>uporaba sistema mora postopoma pripeljati do opazne spremembe v vedenju uporabnikov pri njihovem delu. Sčasoma bi morala sprememba v vedenju, ki jo povzroča staln</w:t>
      </w:r>
      <w:r w:rsidR="00DD0FF0">
        <w:rPr>
          <w:rStyle w:val="tlid-translation"/>
        </w:rPr>
        <w:t>a</w:t>
      </w:r>
      <w:r w:rsidRPr="000B3222">
        <w:rPr>
          <w:rStyle w:val="tlid-translation"/>
        </w:rPr>
        <w:t xml:space="preserve"> uporab</w:t>
      </w:r>
      <w:r w:rsidR="00DD0FF0">
        <w:rPr>
          <w:rStyle w:val="tlid-translation"/>
        </w:rPr>
        <w:t>a</w:t>
      </w:r>
      <w:r w:rsidRPr="000B3222">
        <w:rPr>
          <w:rStyle w:val="tlid-translation"/>
        </w:rPr>
        <w:t xml:space="preserve"> sistema s strani uporabnikov, povzročiti nameravano spremembo zdravstvenih rezultatov.</w:t>
      </w:r>
    </w:p>
    <w:p w14:paraId="2D357A63" w14:textId="1695F50E" w:rsidR="00DD0FF0" w:rsidRDefault="00AD6ABC" w:rsidP="005B1CA4">
      <w:pPr>
        <w:pStyle w:val="Odstavekseznama"/>
        <w:numPr>
          <w:ilvl w:val="0"/>
          <w:numId w:val="30"/>
        </w:numPr>
        <w:rPr>
          <w:rStyle w:val="tlid-translation"/>
        </w:rPr>
      </w:pPr>
      <w:r w:rsidRPr="00DD0FF0">
        <w:rPr>
          <w:rStyle w:val="tlid-translation"/>
          <w:b/>
        </w:rPr>
        <w:t xml:space="preserve">Okvir ekonomske ocene </w:t>
      </w:r>
      <w:proofErr w:type="spellStart"/>
      <w:r w:rsidR="00916966">
        <w:rPr>
          <w:rStyle w:val="tlid-translation"/>
          <w:b/>
        </w:rPr>
        <w:t>eZdravja</w:t>
      </w:r>
      <w:proofErr w:type="spellEnd"/>
      <w:r w:rsidRPr="000B3222">
        <w:rPr>
          <w:rStyle w:val="tlid-translation"/>
        </w:rPr>
        <w:t xml:space="preserve"> </w:t>
      </w:r>
      <w:sdt>
        <w:sdtPr>
          <w:rPr>
            <w:rStyle w:val="tlid-translation"/>
          </w:rPr>
          <w:id w:val="-696928201"/>
          <w:citation/>
        </w:sdtPr>
        <w:sdtEndPr>
          <w:rPr>
            <w:rStyle w:val="tlid-translation"/>
          </w:rPr>
        </w:sdtEndPr>
        <w:sdtContent>
          <w:r w:rsidR="006B4AB0">
            <w:rPr>
              <w:rStyle w:val="tlid-translation"/>
            </w:rPr>
            <w:fldChar w:fldCharType="begin"/>
          </w:r>
          <w:r w:rsidR="006B4AB0">
            <w:rPr>
              <w:rStyle w:val="tlid-translation"/>
            </w:rPr>
            <w:instrText xml:space="preserve"> CITATION bassi-lau-2013-measuring-value-for-money:-a-scoping-review-on-economic-evaluation-of-health-information-systems \l 1060 </w:instrText>
          </w:r>
          <w:r w:rsidR="006B4AB0">
            <w:rPr>
              <w:rStyle w:val="tlid-translation"/>
            </w:rPr>
            <w:fldChar w:fldCharType="separate"/>
          </w:r>
          <w:r w:rsidR="00F22028" w:rsidRPr="00F22028">
            <w:rPr>
              <w:noProof/>
            </w:rPr>
            <w:t>(Bassi &amp; Lau, 2013)</w:t>
          </w:r>
          <w:r w:rsidR="006B4AB0">
            <w:rPr>
              <w:rStyle w:val="tlid-translation"/>
            </w:rPr>
            <w:fldChar w:fldCharType="end"/>
          </w:r>
        </w:sdtContent>
      </w:sdt>
      <w:r w:rsidR="006B4AB0">
        <w:rPr>
          <w:rStyle w:val="tlid-translation"/>
        </w:rPr>
        <w:t xml:space="preserve"> </w:t>
      </w:r>
      <w:r w:rsidRPr="000B3222">
        <w:rPr>
          <w:rStyle w:val="tlid-translation"/>
        </w:rPr>
        <w:t xml:space="preserve">- Ta okvir </w:t>
      </w:r>
      <w:r w:rsidR="00DD0FF0">
        <w:rPr>
          <w:rStyle w:val="tlid-translation"/>
        </w:rPr>
        <w:t>zagotavlja klju</w:t>
      </w:r>
      <w:r w:rsidR="006670AF">
        <w:rPr>
          <w:rStyle w:val="tlid-translation"/>
        </w:rPr>
        <w:t>č</w:t>
      </w:r>
      <w:r w:rsidR="00DD0FF0">
        <w:rPr>
          <w:rStyle w:val="tlid-translation"/>
        </w:rPr>
        <w:t xml:space="preserve">ne </w:t>
      </w:r>
      <w:r w:rsidRPr="000B3222">
        <w:rPr>
          <w:rStyle w:val="tlid-translation"/>
        </w:rPr>
        <w:t xml:space="preserve">elemente, ki jih je treba upoštevati pri načrtovanju, izvajanju, poročanju in ocenjevanju ekonomskih </w:t>
      </w:r>
      <w:proofErr w:type="spellStart"/>
      <w:r w:rsidRPr="000B3222">
        <w:rPr>
          <w:rStyle w:val="tlid-translation"/>
        </w:rPr>
        <w:t>evalvacijskih</w:t>
      </w:r>
      <w:proofErr w:type="spellEnd"/>
      <w:r w:rsidRPr="000B3222">
        <w:rPr>
          <w:rStyle w:val="tlid-translation"/>
        </w:rPr>
        <w:t xml:space="preserve"> študij </w:t>
      </w:r>
      <w:proofErr w:type="spellStart"/>
      <w:r w:rsidR="00916966">
        <w:rPr>
          <w:rStyle w:val="tlid-translation"/>
        </w:rPr>
        <w:t>eZdravja</w:t>
      </w:r>
      <w:proofErr w:type="spellEnd"/>
      <w:r w:rsidRPr="000B3222">
        <w:rPr>
          <w:rStyle w:val="tlid-translation"/>
        </w:rPr>
        <w:t xml:space="preserve">. Ti elementi zajemajo perspektivo, možnosti, časovni okvir, stroške, rezultate in analizo možnosti. Vsak element je sestavljen iz številnih izbir, ki jih je </w:t>
      </w:r>
      <w:r w:rsidR="00DD0FF0">
        <w:rPr>
          <w:rStyle w:val="tlid-translation"/>
        </w:rPr>
        <w:t>potrebno</w:t>
      </w:r>
      <w:r w:rsidRPr="000B3222">
        <w:rPr>
          <w:rStyle w:val="tlid-translation"/>
        </w:rPr>
        <w:t xml:space="preserve"> opredeliti pri opisu študije.</w:t>
      </w:r>
    </w:p>
    <w:p w14:paraId="77A50266" w14:textId="77777777" w:rsidR="00DD0FF0" w:rsidRDefault="00AD6ABC" w:rsidP="005B1CA4">
      <w:pPr>
        <w:pStyle w:val="Odstavekseznama"/>
        <w:numPr>
          <w:ilvl w:val="0"/>
          <w:numId w:val="30"/>
        </w:numPr>
        <w:rPr>
          <w:rStyle w:val="tlid-translation"/>
        </w:rPr>
      </w:pPr>
      <w:r w:rsidRPr="00DD0FF0">
        <w:rPr>
          <w:rStyle w:val="tlid-translation"/>
          <w:b/>
        </w:rPr>
        <w:t>Pragmatični okvir vrednotenja HIT</w:t>
      </w:r>
      <w:r w:rsidRPr="000B3222">
        <w:rPr>
          <w:rStyle w:val="tlid-translation"/>
        </w:rPr>
        <w:t xml:space="preserve"> (</w:t>
      </w:r>
      <w:proofErr w:type="spellStart"/>
      <w:r w:rsidRPr="000B3222">
        <w:rPr>
          <w:rStyle w:val="tlid-translation"/>
        </w:rPr>
        <w:t>Warren</w:t>
      </w:r>
      <w:proofErr w:type="spellEnd"/>
      <w:r w:rsidRPr="000B3222">
        <w:rPr>
          <w:rStyle w:val="tlid-translation"/>
        </w:rPr>
        <w:t xml:space="preserve">, Pollock, White, &amp; </w:t>
      </w:r>
      <w:proofErr w:type="spellStart"/>
      <w:r w:rsidRPr="000B3222">
        <w:rPr>
          <w:rStyle w:val="tlid-translation"/>
        </w:rPr>
        <w:t>Day</w:t>
      </w:r>
      <w:proofErr w:type="spellEnd"/>
      <w:r w:rsidRPr="000B3222">
        <w:rPr>
          <w:rStyle w:val="tlid-translation"/>
        </w:rPr>
        <w:t>, 2011) - Okvir temelji na okvirju BE in še nekaj drugih</w:t>
      </w:r>
      <w:r w:rsidR="00DD0FF0">
        <w:rPr>
          <w:rStyle w:val="tlid-translation"/>
        </w:rPr>
        <w:t xml:space="preserve"> ter skuša opredeliti tiste </w:t>
      </w:r>
      <w:r w:rsidRPr="000B3222">
        <w:rPr>
          <w:rStyle w:val="tlid-translation"/>
        </w:rPr>
        <w:t xml:space="preserve">dejavnike in procese, ki vplivajo na splošni uspeh </w:t>
      </w:r>
      <w:r w:rsidR="00DD0FF0">
        <w:rPr>
          <w:rStyle w:val="tlid-translation"/>
        </w:rPr>
        <w:t>implementacije</w:t>
      </w:r>
      <w:r w:rsidRPr="000B3222">
        <w:rPr>
          <w:rStyle w:val="tlid-translation"/>
        </w:rPr>
        <w:t xml:space="preserve"> sistema </w:t>
      </w:r>
      <w:proofErr w:type="spellStart"/>
      <w:r w:rsidR="00916966">
        <w:rPr>
          <w:rStyle w:val="tlid-translation"/>
        </w:rPr>
        <w:t>eZdravja</w:t>
      </w:r>
      <w:proofErr w:type="spellEnd"/>
      <w:r w:rsidRPr="000B3222">
        <w:rPr>
          <w:rStyle w:val="tlid-translation"/>
        </w:rPr>
        <w:t xml:space="preserve">. Okvir je po svoji naravi večdimenzionalen in prilagodljiv. Večdimenzionalni vidik zagotavlja vključitev več vidikov in ukrepov, </w:t>
      </w:r>
      <w:r w:rsidR="00DD0FF0">
        <w:rPr>
          <w:rStyle w:val="tlid-translation"/>
        </w:rPr>
        <w:t>p</w:t>
      </w:r>
      <w:r w:rsidRPr="000B3222">
        <w:rPr>
          <w:rStyle w:val="tlid-translation"/>
        </w:rPr>
        <w:t>rilagoditveni vidik</w:t>
      </w:r>
      <w:r w:rsidR="00DD0FF0">
        <w:rPr>
          <w:rStyle w:val="tlid-translation"/>
        </w:rPr>
        <w:t xml:space="preserve"> pa</w:t>
      </w:r>
      <w:r w:rsidRPr="000B3222">
        <w:rPr>
          <w:rStyle w:val="tlid-translation"/>
        </w:rPr>
        <w:t xml:space="preserve"> omogoča iterativno oblikovanje, kjer lahko razmislimo in prilagodimo oblikovanje in ukrepe vrednotenja, ko se podatki zbirajo in analizirajo skozi čas.</w:t>
      </w:r>
      <w:r w:rsidR="00DD0FF0">
        <w:rPr>
          <w:rStyle w:val="tlid-translation"/>
        </w:rPr>
        <w:t xml:space="preserve"> Okvir vključuje vrsto področij</w:t>
      </w:r>
      <w:r w:rsidRPr="000B3222">
        <w:rPr>
          <w:rStyle w:val="tlid-translation"/>
        </w:rPr>
        <w:t xml:space="preserve"> </w:t>
      </w:r>
      <w:r w:rsidR="00DD0FF0">
        <w:rPr>
          <w:rStyle w:val="tlid-translation"/>
        </w:rPr>
        <w:t>oz.</w:t>
      </w:r>
      <w:r w:rsidRPr="000B3222">
        <w:rPr>
          <w:rStyle w:val="tlid-translation"/>
        </w:rPr>
        <w:t xml:space="preserve"> skupino meril, sestavljen</w:t>
      </w:r>
      <w:r w:rsidR="00DD0FF0">
        <w:rPr>
          <w:rStyle w:val="tlid-translation"/>
        </w:rPr>
        <w:t>ih</w:t>
      </w:r>
      <w:r w:rsidRPr="000B3222">
        <w:rPr>
          <w:rStyle w:val="tlid-translation"/>
        </w:rPr>
        <w:t xml:space="preserve"> iz več različnih faktorjev in procesov, ki se upoštevajo pri načrtovanju </w:t>
      </w:r>
      <w:proofErr w:type="spellStart"/>
      <w:r w:rsidRPr="000B3222">
        <w:rPr>
          <w:rStyle w:val="tlid-translation"/>
        </w:rPr>
        <w:t>evalvacijske</w:t>
      </w:r>
      <w:proofErr w:type="spellEnd"/>
      <w:r w:rsidRPr="000B3222">
        <w:rPr>
          <w:rStyle w:val="tlid-translation"/>
        </w:rPr>
        <w:t xml:space="preserve"> študije. Ta merila so delovni in komunikacijski vzorci, organizacijska kultura, varnost in kakovost, klinična učinkovitost, integriteta infor</w:t>
      </w:r>
      <w:r w:rsidR="00DD0FF0">
        <w:rPr>
          <w:rStyle w:val="tlid-translation"/>
        </w:rPr>
        <w:t>macijskega sistema, uporabnost</w:t>
      </w:r>
      <w:r w:rsidRPr="000B3222">
        <w:rPr>
          <w:rStyle w:val="tlid-translation"/>
        </w:rPr>
        <w:t>, vodenje projekta, izkušnje udeležencev in vodenje ter upravljanje.</w:t>
      </w:r>
    </w:p>
    <w:p w14:paraId="105A0C7A" w14:textId="16F98526" w:rsidR="00AD6ABC" w:rsidRPr="00AD6ABC" w:rsidRDefault="00AD6ABC" w:rsidP="005B1CA4">
      <w:pPr>
        <w:pStyle w:val="Odstavekseznama"/>
        <w:numPr>
          <w:ilvl w:val="0"/>
          <w:numId w:val="30"/>
        </w:numPr>
      </w:pPr>
      <w:r w:rsidRPr="00DD0FF0">
        <w:rPr>
          <w:rStyle w:val="tlid-translation"/>
          <w:b/>
        </w:rPr>
        <w:t xml:space="preserve">Celostni okvir vrednotenja </w:t>
      </w:r>
      <w:proofErr w:type="spellStart"/>
      <w:r w:rsidR="00916966">
        <w:rPr>
          <w:rStyle w:val="tlid-translation"/>
          <w:b/>
        </w:rPr>
        <w:t>eZdravja</w:t>
      </w:r>
      <w:proofErr w:type="spellEnd"/>
      <w:r w:rsidRPr="000B3222">
        <w:rPr>
          <w:rStyle w:val="tlid-translation"/>
        </w:rPr>
        <w:t xml:space="preserve"> </w:t>
      </w:r>
      <w:sdt>
        <w:sdtPr>
          <w:rPr>
            <w:rStyle w:val="tlid-translation"/>
          </w:rPr>
          <w:id w:val="-1588537666"/>
          <w:citation/>
        </w:sdtPr>
        <w:sdtEndPr>
          <w:rPr>
            <w:rStyle w:val="tlid-translation"/>
          </w:rPr>
        </w:sdtEndPr>
        <w:sdtContent>
          <w:r w:rsidR="006B4AB0">
            <w:rPr>
              <w:rStyle w:val="tlid-translation"/>
            </w:rPr>
            <w:fldChar w:fldCharType="begin"/>
          </w:r>
          <w:r w:rsidR="006B4AB0">
            <w:rPr>
              <w:rStyle w:val="tlid-translation"/>
            </w:rPr>
            <w:instrText xml:space="preserve"> CITATION lau-price-2014-toward-a-coordinated-electronic-health-record-(-ehr-)-strategy-for-canada \l 1060 </w:instrText>
          </w:r>
          <w:r w:rsidR="006B4AB0">
            <w:rPr>
              <w:rStyle w:val="tlid-translation"/>
            </w:rPr>
            <w:fldChar w:fldCharType="separate"/>
          </w:r>
          <w:r w:rsidR="00F22028" w:rsidRPr="00F22028">
            <w:rPr>
              <w:noProof/>
            </w:rPr>
            <w:t>(Lau, et al., 2014)</w:t>
          </w:r>
          <w:r w:rsidR="006B4AB0">
            <w:rPr>
              <w:rStyle w:val="tlid-translation"/>
            </w:rPr>
            <w:fldChar w:fldCharType="end"/>
          </w:r>
        </w:sdtContent>
      </w:sdt>
      <w:r w:rsidRPr="000B3222">
        <w:rPr>
          <w:rStyle w:val="tlid-translation"/>
        </w:rPr>
        <w:t xml:space="preserve"> - Okvir temelji na okvirih BE, CA in CAMM</w:t>
      </w:r>
      <w:r w:rsidR="00DD0FF0">
        <w:rPr>
          <w:rStyle w:val="tlid-translation"/>
        </w:rPr>
        <w:t xml:space="preserve"> tako, da vključuje </w:t>
      </w:r>
      <w:r w:rsidRPr="000B3222">
        <w:rPr>
          <w:rStyle w:val="tlid-translation"/>
        </w:rPr>
        <w:t xml:space="preserve"> </w:t>
      </w:r>
      <w:r w:rsidR="00DD0FF0">
        <w:rPr>
          <w:rStyle w:val="tlid-translation"/>
        </w:rPr>
        <w:t>njihove</w:t>
      </w:r>
      <w:r w:rsidRPr="000B3222">
        <w:rPr>
          <w:rStyle w:val="tlid-translation"/>
        </w:rPr>
        <w:t xml:space="preserve"> ključn</w:t>
      </w:r>
      <w:r w:rsidR="00DD0FF0">
        <w:rPr>
          <w:rStyle w:val="tlid-translation"/>
        </w:rPr>
        <w:t>e</w:t>
      </w:r>
      <w:r w:rsidRPr="000B3222">
        <w:rPr>
          <w:rStyle w:val="tlid-translation"/>
        </w:rPr>
        <w:t xml:space="preserve"> element</w:t>
      </w:r>
      <w:r w:rsidR="00DD0FF0">
        <w:rPr>
          <w:rStyle w:val="tlid-translation"/>
        </w:rPr>
        <w:t>e</w:t>
      </w:r>
      <w:r w:rsidRPr="000B3222">
        <w:rPr>
          <w:rStyle w:val="tlid-translation"/>
        </w:rPr>
        <w:t xml:space="preserve"> v konceptualni okvir. Okvir je sestavljen iz naložb, </w:t>
      </w:r>
      <w:r w:rsidR="00DD0FF0">
        <w:rPr>
          <w:rStyle w:val="tlid-translation"/>
        </w:rPr>
        <w:t>sprejema</w:t>
      </w:r>
      <w:r w:rsidRPr="000B3222">
        <w:rPr>
          <w:rStyle w:val="tlid-translation"/>
        </w:rPr>
        <w:t xml:space="preserve">, vrednosti in časovnega zamika, ki medsebojno dinamično delujejo v daljšem časovnem obdobju, da bi </w:t>
      </w:r>
      <w:r w:rsidRPr="000B3222">
        <w:rPr>
          <w:rStyle w:val="tlid-translation"/>
        </w:rPr>
        <w:lastRenderedPageBreak/>
        <w:t xml:space="preserve">ustvarili posebne učinke in koristi </w:t>
      </w:r>
      <w:proofErr w:type="spellStart"/>
      <w:r w:rsidR="00916966">
        <w:rPr>
          <w:rStyle w:val="tlid-translation"/>
        </w:rPr>
        <w:t>eZdravja</w:t>
      </w:r>
      <w:proofErr w:type="spellEnd"/>
      <w:r w:rsidRPr="000B3222">
        <w:rPr>
          <w:rStyle w:val="tlid-translation"/>
        </w:rPr>
        <w:t xml:space="preserve">. Razsežnost naložb ima dejavnike, povezane z neposrednimi in posrednimi naložbami. Razsežnost </w:t>
      </w:r>
      <w:r w:rsidR="00DD0FF0">
        <w:rPr>
          <w:rStyle w:val="tlid-translation"/>
        </w:rPr>
        <w:t>sprejema</w:t>
      </w:r>
      <w:r w:rsidRPr="000B3222">
        <w:rPr>
          <w:rStyle w:val="tlid-translation"/>
        </w:rPr>
        <w:t xml:space="preserve"> ima </w:t>
      </w:r>
      <w:proofErr w:type="spellStart"/>
      <w:r w:rsidRPr="000B3222">
        <w:rPr>
          <w:rStyle w:val="tlid-translation"/>
        </w:rPr>
        <w:t>mikro</w:t>
      </w:r>
      <w:proofErr w:type="spellEnd"/>
      <w:r w:rsidRPr="000B3222">
        <w:rPr>
          <w:rStyle w:val="tlid-translation"/>
        </w:rPr>
        <w:t xml:space="preserve">-, </w:t>
      </w:r>
      <w:proofErr w:type="spellStart"/>
      <w:r w:rsidRPr="000B3222">
        <w:rPr>
          <w:rStyle w:val="tlid-translation"/>
        </w:rPr>
        <w:t>mezo</w:t>
      </w:r>
      <w:proofErr w:type="spellEnd"/>
      <w:r w:rsidRPr="000B3222">
        <w:rPr>
          <w:rStyle w:val="tlid-translation"/>
        </w:rPr>
        <w:t>- in makro faktorje, opisane v okvirih BE in CA. Vrednostna razsežnost je zasnovana kot dvodimenzionalna tabela s produktivnostjo, dostopnostjo in kakovostjo oskrbe v treh vrstah in procesom oskrbe, zdravstvenimi rezultati in ekonomskim donosom v treh stolpcih. Razsežnost časovnega zamika je časovni zaostanek pri sprejemanju in časovni zamik vpliva, ki</w:t>
      </w:r>
      <w:r w:rsidRPr="000B3222">
        <w:t xml:space="preserve"> </w:t>
      </w:r>
      <w:r w:rsidRPr="000B3222">
        <w:rPr>
          <w:rStyle w:val="tlid-translation"/>
        </w:rPr>
        <w:t xml:space="preserve">upošteva čas, ki je potreben, da se sistem </w:t>
      </w:r>
      <w:proofErr w:type="spellStart"/>
      <w:r w:rsidR="00916966">
        <w:rPr>
          <w:rStyle w:val="tlid-translation"/>
        </w:rPr>
        <w:t>eZdravja</w:t>
      </w:r>
      <w:proofErr w:type="spellEnd"/>
      <w:r w:rsidRPr="000B3222">
        <w:rPr>
          <w:rStyle w:val="tlid-translation"/>
        </w:rPr>
        <w:t xml:space="preserve"> izvede, uporabi in ustvari predvidene učinke.</w:t>
      </w:r>
    </w:p>
    <w:p w14:paraId="699D5CE4" w14:textId="77777777" w:rsidR="00EE4F98" w:rsidRPr="000B3222" w:rsidRDefault="009A220D" w:rsidP="005148B5">
      <w:pPr>
        <w:pStyle w:val="Naslov2"/>
      </w:pPr>
      <w:bookmarkStart w:id="25" w:name="_Toc536181681"/>
      <w:bookmarkStart w:id="26" w:name="_Toc17277849"/>
      <w:r>
        <w:t xml:space="preserve">Pregled obstoječih raziskav </w:t>
      </w:r>
      <w:bookmarkEnd w:id="25"/>
      <w:proofErr w:type="spellStart"/>
      <w:r w:rsidR="00916966">
        <w:t>eZdravja</w:t>
      </w:r>
      <w:bookmarkEnd w:id="26"/>
      <w:proofErr w:type="spellEnd"/>
    </w:p>
    <w:p w14:paraId="550175FC" w14:textId="0873AEF9" w:rsidR="00EE4F98" w:rsidRPr="000B3222" w:rsidRDefault="00EE4F98" w:rsidP="00EE4F98">
      <w:pPr>
        <w:ind w:left="0"/>
        <w:rPr>
          <w:rStyle w:val="tlid-translation"/>
          <w:rFonts w:cs="Segoe UI"/>
        </w:rPr>
      </w:pPr>
      <w:r w:rsidRPr="000B3222">
        <w:rPr>
          <w:rStyle w:val="tlid-translation"/>
          <w:rFonts w:cs="Segoe UI"/>
        </w:rPr>
        <w:t xml:space="preserve">Analize sistemov </w:t>
      </w:r>
      <w:proofErr w:type="spellStart"/>
      <w:r w:rsidRPr="000B3222">
        <w:rPr>
          <w:rStyle w:val="tlid-translation"/>
          <w:rFonts w:cs="Segoe UI"/>
        </w:rPr>
        <w:t>eZdravja</w:t>
      </w:r>
      <w:proofErr w:type="spellEnd"/>
      <w:r w:rsidRPr="000B3222">
        <w:rPr>
          <w:rStyle w:val="tlid-translation"/>
          <w:rFonts w:cs="Segoe UI"/>
        </w:rPr>
        <w:t xml:space="preserve"> še vedno </w:t>
      </w:r>
      <w:r w:rsidR="006B4AB0">
        <w:rPr>
          <w:rStyle w:val="tlid-translation"/>
          <w:rFonts w:cs="Segoe UI"/>
        </w:rPr>
        <w:t>v veliki meri bolj</w:t>
      </w:r>
      <w:r w:rsidRPr="000B3222">
        <w:rPr>
          <w:rStyle w:val="tlid-translation"/>
          <w:rFonts w:cs="Segoe UI"/>
        </w:rPr>
        <w:t xml:space="preserve"> temeljijo na predpostavki o njegovih koristih, kot na konkretnih empiričnih dokazih</w:t>
      </w:r>
      <w:r w:rsidRPr="000B3222">
        <w:rPr>
          <w:rStyle w:val="tlid-translation"/>
        </w:rPr>
        <w:t xml:space="preserve"> </w:t>
      </w:r>
      <w:sdt>
        <w:sdtPr>
          <w:rPr>
            <w:rStyle w:val="tlid-translation"/>
          </w:rPr>
          <w:id w:val="571316124"/>
          <w:citation/>
        </w:sdtPr>
        <w:sdtEndPr>
          <w:rPr>
            <w:rStyle w:val="tlid-translation"/>
          </w:rPr>
        </w:sdtEndPr>
        <w:sdtContent>
          <w:r w:rsidRPr="000B3222">
            <w:rPr>
              <w:rStyle w:val="tlid-translation"/>
            </w:rPr>
            <w:fldChar w:fldCharType="begin"/>
          </w:r>
          <w:r w:rsidRPr="000B3222">
            <w:rPr>
              <w:rStyle w:val="tlid-translation"/>
            </w:rPr>
            <w:instrText xml:space="preserve"> CITATION rigby-ammenwerth-2016-the-need-for-evidence-in-health-informatics. \l 1060 </w:instrText>
          </w:r>
          <w:r w:rsidRPr="000B3222">
            <w:rPr>
              <w:rStyle w:val="tlid-translation"/>
            </w:rPr>
            <w:fldChar w:fldCharType="separate"/>
          </w:r>
          <w:r w:rsidR="00F22028" w:rsidRPr="00F22028">
            <w:rPr>
              <w:noProof/>
            </w:rPr>
            <w:t>(Rigby &amp; Ammenwerth, 2016)</w:t>
          </w:r>
          <w:r w:rsidRPr="000B3222">
            <w:rPr>
              <w:rStyle w:val="tlid-translation"/>
            </w:rPr>
            <w:fldChar w:fldCharType="end"/>
          </w:r>
        </w:sdtContent>
      </w:sdt>
      <w:r w:rsidRPr="000B3222">
        <w:rPr>
          <w:rStyle w:val="tlid-translation"/>
          <w:rFonts w:cs="Segoe UI"/>
        </w:rPr>
        <w:t>. Posledično se zaradi pomanjkanja dokazov pojavljajo dvomi o zanesljivosti sistema</w:t>
      </w:r>
      <w:r w:rsidRPr="000B3222">
        <w:rPr>
          <w:rStyle w:val="tlid-translation"/>
        </w:rPr>
        <w:t xml:space="preserve"> </w:t>
      </w:r>
      <w:sdt>
        <w:sdtPr>
          <w:rPr>
            <w:rStyle w:val="tlid-translation"/>
          </w:rPr>
          <w:id w:val="-1421246839"/>
          <w:citation/>
        </w:sdtPr>
        <w:sdtEndPr>
          <w:rPr>
            <w:rStyle w:val="tlid-translation"/>
          </w:rPr>
        </w:sdtEndPr>
        <w:sdtContent>
          <w:r w:rsidRPr="000B3222">
            <w:rPr>
              <w:rStyle w:val="tlid-translation"/>
            </w:rPr>
            <w:fldChar w:fldCharType="begin"/>
          </w:r>
          <w:r w:rsidRPr="000B3222">
            <w:rPr>
              <w:rStyle w:val="tlid-translation"/>
            </w:rPr>
            <w:instrText xml:space="preserve"> CITATION rigby-magrabi-2016-steps-in-moving-evidence-based-health-informatics-from-theory-to-practice \l 1060 </w:instrText>
          </w:r>
          <w:r w:rsidRPr="000B3222">
            <w:rPr>
              <w:rStyle w:val="tlid-translation"/>
            </w:rPr>
            <w:fldChar w:fldCharType="separate"/>
          </w:r>
          <w:r w:rsidR="00F22028" w:rsidRPr="00F22028">
            <w:rPr>
              <w:noProof/>
            </w:rPr>
            <w:t>(Rigby, et al., 2016)</w:t>
          </w:r>
          <w:r w:rsidRPr="000B3222">
            <w:rPr>
              <w:rStyle w:val="tlid-translation"/>
            </w:rPr>
            <w:fldChar w:fldCharType="end"/>
          </w:r>
        </w:sdtContent>
      </w:sdt>
      <w:r w:rsidR="00057854">
        <w:rPr>
          <w:rStyle w:val="tlid-translation"/>
          <w:rFonts w:cs="Segoe UI"/>
        </w:rPr>
        <w:t xml:space="preserve">, kar </w:t>
      </w:r>
      <w:r w:rsidRPr="000B3222">
        <w:rPr>
          <w:rStyle w:val="tlid-translation"/>
          <w:rFonts w:cs="Segoe UI"/>
        </w:rPr>
        <w:t xml:space="preserve">lahko vodi do nenaklonjenosti naložbam in razvoju politik, povezanih z </w:t>
      </w:r>
      <w:proofErr w:type="spellStart"/>
      <w:r w:rsidR="00916966">
        <w:rPr>
          <w:rStyle w:val="tlid-translation"/>
          <w:rFonts w:cs="Segoe UI"/>
        </w:rPr>
        <w:t>eZdravje</w:t>
      </w:r>
      <w:r w:rsidRPr="000B3222">
        <w:rPr>
          <w:rStyle w:val="tlid-translation"/>
          <w:rFonts w:cs="Segoe UI"/>
        </w:rPr>
        <w:t>m</w:t>
      </w:r>
      <w:proofErr w:type="spellEnd"/>
      <w:r w:rsidRPr="000B3222">
        <w:rPr>
          <w:rStyle w:val="tlid-translation"/>
          <w:rFonts w:cs="Segoe UI"/>
        </w:rPr>
        <w:t xml:space="preserve">, v organizacijah in državah </w:t>
      </w:r>
      <w:sdt>
        <w:sdtPr>
          <w:rPr>
            <w:rStyle w:val="tlid-translation"/>
            <w:rFonts w:cs="Segoe UI"/>
          </w:rPr>
          <w:id w:val="111016862"/>
          <w:citation/>
        </w:sdtPr>
        <w:sdtEndPr>
          <w:rPr>
            <w:rStyle w:val="tlid-translation"/>
          </w:rPr>
        </w:sdtEndPr>
        <w:sdtContent>
          <w:r w:rsidRPr="000B3222">
            <w:rPr>
              <w:rStyle w:val="tlid-translation"/>
              <w:rFonts w:cs="Segoe UI"/>
            </w:rPr>
            <w:fldChar w:fldCharType="begin"/>
          </w:r>
          <w:r w:rsidRPr="000B3222">
            <w:rPr>
              <w:rStyle w:val="tlid-translation"/>
              <w:rFonts w:cs="Segoe UI"/>
            </w:rPr>
            <w:instrText xml:space="preserve"> CITATION al-shorbaji-2013-is-there-and-do-we-need-evidence-on-ehealth-interventions? \l 1060 </w:instrText>
          </w:r>
          <w:r w:rsidRPr="000B3222">
            <w:rPr>
              <w:rStyle w:val="tlid-translation"/>
              <w:rFonts w:cs="Segoe UI"/>
            </w:rPr>
            <w:fldChar w:fldCharType="separate"/>
          </w:r>
          <w:r w:rsidR="00F22028" w:rsidRPr="00F22028">
            <w:rPr>
              <w:rFonts w:cs="Segoe UI"/>
              <w:noProof/>
            </w:rPr>
            <w:t>(Al-Shorbaji, 2013)</w:t>
          </w:r>
          <w:r w:rsidRPr="000B3222">
            <w:rPr>
              <w:rStyle w:val="tlid-translation"/>
              <w:rFonts w:cs="Segoe UI"/>
            </w:rPr>
            <w:fldChar w:fldCharType="end"/>
          </w:r>
        </w:sdtContent>
      </w:sdt>
      <w:r w:rsidRPr="000B3222">
        <w:rPr>
          <w:rStyle w:val="tlid-translation"/>
          <w:rFonts w:cs="Segoe UI"/>
        </w:rPr>
        <w:t>.</w:t>
      </w:r>
    </w:p>
    <w:p w14:paraId="3418389D" w14:textId="72995499" w:rsidR="00EE4F98" w:rsidRDefault="00EE4F98" w:rsidP="00EE4F98">
      <w:pPr>
        <w:ind w:left="0"/>
        <w:rPr>
          <w:rStyle w:val="tlid-translation"/>
          <w:rFonts w:cs="Segoe UI"/>
          <w:noProof/>
        </w:rPr>
      </w:pPr>
      <w:r w:rsidRPr="000B3222">
        <w:rPr>
          <w:rStyle w:val="tlid-translation"/>
          <w:rFonts w:cs="Segoe UI"/>
        </w:rPr>
        <w:t xml:space="preserve">Kakovost izvedenega vrednotenja se ocenjuje na podlagi verodostojnosti zbranih dokazov </w:t>
      </w:r>
      <w:sdt>
        <w:sdtPr>
          <w:rPr>
            <w:rStyle w:val="tlid-translation"/>
            <w:rFonts w:cs="Segoe UI"/>
          </w:rPr>
          <w:id w:val="1804740935"/>
          <w:citation/>
        </w:sdtPr>
        <w:sdtEndPr>
          <w:rPr>
            <w:rStyle w:val="tlid-translation"/>
          </w:rPr>
        </w:sdtEndPr>
        <w:sdtContent>
          <w:r w:rsidRPr="000B3222">
            <w:rPr>
              <w:rStyle w:val="tlid-translation"/>
              <w:rFonts w:cs="Segoe UI"/>
            </w:rPr>
            <w:fldChar w:fldCharType="begin"/>
          </w:r>
          <w:r w:rsidRPr="000B3222">
            <w:rPr>
              <w:rStyle w:val="tlid-translation"/>
              <w:rFonts w:cs="Segoe UI"/>
            </w:rPr>
            <w:instrText xml:space="preserve"> CITATION 2015-handbook-of-practical-program-evaluation \l 1060 </w:instrText>
          </w:r>
          <w:r w:rsidRPr="000B3222">
            <w:rPr>
              <w:rStyle w:val="tlid-translation"/>
              <w:rFonts w:cs="Segoe UI"/>
            </w:rPr>
            <w:fldChar w:fldCharType="separate"/>
          </w:r>
          <w:r w:rsidR="00F22028" w:rsidRPr="00F22028">
            <w:rPr>
              <w:rFonts w:cs="Segoe UI"/>
              <w:noProof/>
            </w:rPr>
            <w:t>(Newcomer, et al., 2015)</w:t>
          </w:r>
          <w:r w:rsidRPr="000B3222">
            <w:rPr>
              <w:rStyle w:val="tlid-translation"/>
              <w:rFonts w:cs="Segoe UI"/>
            </w:rPr>
            <w:fldChar w:fldCharType="end"/>
          </w:r>
        </w:sdtContent>
      </w:sdt>
      <w:r w:rsidRPr="000B3222">
        <w:rPr>
          <w:rStyle w:val="tlid-translation"/>
          <w:rFonts w:cs="Segoe UI"/>
        </w:rPr>
        <w:t xml:space="preserve">. Vrednotenje intervencij </w:t>
      </w:r>
      <w:proofErr w:type="spellStart"/>
      <w:r w:rsidR="00916966">
        <w:rPr>
          <w:rStyle w:val="tlid-translation"/>
          <w:rFonts w:cs="Segoe UI"/>
        </w:rPr>
        <w:t>eZdravja</w:t>
      </w:r>
      <w:proofErr w:type="spellEnd"/>
      <w:r w:rsidRPr="000B3222">
        <w:rPr>
          <w:rStyle w:val="tlid-translation"/>
          <w:rFonts w:cs="Segoe UI"/>
        </w:rPr>
        <w:t xml:space="preserve"> je kompleksno zaradi več razlogov</w:t>
      </w:r>
      <w:r w:rsidR="00057854">
        <w:rPr>
          <w:rStyle w:val="tlid-translation"/>
          <w:rFonts w:cs="Segoe UI"/>
        </w:rPr>
        <w:t>:</w:t>
      </w:r>
      <w:r w:rsidRPr="000B3222">
        <w:rPr>
          <w:rStyle w:val="tlid-translation"/>
          <w:rFonts w:cs="Segoe UI"/>
        </w:rPr>
        <w:t xml:space="preserve"> </w:t>
      </w:r>
      <w:r w:rsidR="00057854">
        <w:rPr>
          <w:rStyle w:val="tlid-translation"/>
          <w:rFonts w:cs="Segoe UI"/>
        </w:rPr>
        <w:t>p</w:t>
      </w:r>
      <w:r w:rsidRPr="000B3222">
        <w:rPr>
          <w:rStyle w:val="tlid-translation"/>
          <w:rFonts w:cs="Segoe UI"/>
        </w:rPr>
        <w:t>otreb</w:t>
      </w:r>
      <w:r w:rsidR="00057854">
        <w:rPr>
          <w:rStyle w:val="tlid-translation"/>
          <w:rFonts w:cs="Segoe UI"/>
        </w:rPr>
        <w:t>e</w:t>
      </w:r>
      <w:r w:rsidRPr="000B3222">
        <w:rPr>
          <w:rStyle w:val="tlid-translation"/>
          <w:rFonts w:cs="Segoe UI"/>
        </w:rPr>
        <w:t xml:space="preserve"> po multidisciplinarnem sodelovanju </w:t>
      </w:r>
      <w:sdt>
        <w:sdtPr>
          <w:rPr>
            <w:rStyle w:val="tlid-translation"/>
            <w:rFonts w:cs="Segoe UI"/>
          </w:rPr>
          <w:id w:val="-784188619"/>
          <w:citation/>
        </w:sdtPr>
        <w:sdtEndPr>
          <w:rPr>
            <w:rStyle w:val="tlid-translation"/>
          </w:rPr>
        </w:sdtEndPr>
        <w:sdtContent>
          <w:r w:rsidRPr="000B3222">
            <w:rPr>
              <w:rStyle w:val="tlid-translation"/>
              <w:rFonts w:cs="Segoe UI"/>
            </w:rPr>
            <w:fldChar w:fldCharType="begin"/>
          </w:r>
          <w:r w:rsidRPr="000B3222">
            <w:rPr>
              <w:rStyle w:val="tlid-translation"/>
              <w:rFonts w:cs="Segoe UI"/>
            </w:rPr>
            <w:instrText xml:space="preserve"> CITATION pagliari-2007-design-and-evaluation-in-ehealth:-challenges-and-implications-for-an-interdisciplinary-field \l 1060 </w:instrText>
          </w:r>
          <w:r w:rsidRPr="000B3222">
            <w:rPr>
              <w:rStyle w:val="tlid-translation"/>
              <w:rFonts w:cs="Segoe UI"/>
            </w:rPr>
            <w:fldChar w:fldCharType="separate"/>
          </w:r>
          <w:r w:rsidR="00F22028" w:rsidRPr="00F22028">
            <w:rPr>
              <w:rFonts w:cs="Segoe UI"/>
              <w:noProof/>
            </w:rPr>
            <w:t>(Pagliari, 2007)</w:t>
          </w:r>
          <w:r w:rsidRPr="000B3222">
            <w:rPr>
              <w:rStyle w:val="tlid-translation"/>
              <w:rFonts w:cs="Segoe UI"/>
            </w:rPr>
            <w:fldChar w:fldCharType="end"/>
          </w:r>
        </w:sdtContent>
      </w:sdt>
      <w:r w:rsidRPr="000B3222">
        <w:rPr>
          <w:rStyle w:val="tlid-translation"/>
          <w:rFonts w:cs="Segoe UI"/>
        </w:rPr>
        <w:t xml:space="preserve">, odvisnosti od konteksta in razlike v epistemoloških prepričanjih glede intervencij v kliničnih študijah ali tudi na socialnih vidikih </w:t>
      </w:r>
      <w:sdt>
        <w:sdtPr>
          <w:rPr>
            <w:rStyle w:val="tlid-translation"/>
            <w:rFonts w:cs="Segoe UI"/>
          </w:rPr>
          <w:id w:val="-113290689"/>
          <w:citation/>
        </w:sdtPr>
        <w:sdtEndPr>
          <w:rPr>
            <w:rStyle w:val="tlid-translation"/>
          </w:rPr>
        </w:sdtEndPr>
        <w:sdtContent>
          <w:r w:rsidRPr="000B3222">
            <w:rPr>
              <w:rStyle w:val="tlid-translation"/>
              <w:rFonts w:cs="Segoe UI"/>
            </w:rPr>
            <w:fldChar w:fldCharType="begin"/>
          </w:r>
          <w:r w:rsidRPr="000B3222">
            <w:rPr>
              <w:rStyle w:val="tlid-translation"/>
              <w:rFonts w:cs="Segoe UI"/>
            </w:rPr>
            <w:instrText xml:space="preserve"> CITATION bates-wright-2009-evaluating-ehealth:-undertaking-robust-international-cross-cultural-ehealth-research \l 1060 </w:instrText>
          </w:r>
          <w:r w:rsidR="00057854">
            <w:rPr>
              <w:rStyle w:val="tlid-translation"/>
              <w:rFonts w:cs="Segoe UI"/>
            </w:rPr>
            <w:instrText xml:space="preserve"> \m catwell-sheikh-2009-evaluating-ehealth-interventions:-the-need-for-continuous-systemic-evaluation \m lilford-foster-2009-evaluating-ehealth:-how-to-make-evaluation-more-methodologically-robust \m pawson-greenhalgh-2005-realist-review---a-new-method-of-systematic-review-designed-for-complex-policy-interventions</w:instrText>
          </w:r>
          <w:r w:rsidRPr="000B3222">
            <w:rPr>
              <w:rStyle w:val="tlid-translation"/>
              <w:rFonts w:cs="Segoe UI"/>
            </w:rPr>
            <w:fldChar w:fldCharType="separate"/>
          </w:r>
          <w:r w:rsidR="00F22028" w:rsidRPr="00F22028">
            <w:rPr>
              <w:rFonts w:cs="Segoe UI"/>
              <w:noProof/>
            </w:rPr>
            <w:t>(Bates &amp; Wright, 2009; Catwell &amp; Sheikh, 2009; Lilford, et al., 2009; Pawson, et al., 2005)</w:t>
          </w:r>
          <w:r w:rsidRPr="000B3222">
            <w:rPr>
              <w:rStyle w:val="tlid-translation"/>
              <w:rFonts w:cs="Segoe UI"/>
            </w:rPr>
            <w:fldChar w:fldCharType="end"/>
          </w:r>
        </w:sdtContent>
      </w:sdt>
      <w:r w:rsidR="00057854">
        <w:rPr>
          <w:rStyle w:val="tlid-translation"/>
          <w:rFonts w:cs="Segoe UI"/>
          <w:noProof/>
        </w:rPr>
        <w:t>.</w:t>
      </w:r>
    </w:p>
    <w:p w14:paraId="58BD72AB" w14:textId="5313781C" w:rsidR="00490E71" w:rsidRPr="000B3222" w:rsidRDefault="00057854" w:rsidP="00EE4F98">
      <w:pPr>
        <w:ind w:left="0"/>
        <w:rPr>
          <w:rStyle w:val="tlid-translation"/>
          <w:rFonts w:cs="Segoe UI"/>
          <w:noProof/>
        </w:rPr>
      </w:pPr>
      <w:r>
        <w:rPr>
          <w:rStyle w:val="tlid-translation"/>
          <w:rFonts w:cs="Segoe UI"/>
          <w:noProof/>
        </w:rPr>
        <w:t>V nadaljevanju povzemamo nekaj pomembnejših raziskav, glede na vidik ocenjevanja ter klju</w:t>
      </w:r>
      <w:r w:rsidR="00227B35">
        <w:rPr>
          <w:rStyle w:val="tlid-translation"/>
          <w:rFonts w:cs="Segoe UI"/>
          <w:noProof/>
        </w:rPr>
        <w:t>č</w:t>
      </w:r>
      <w:r w:rsidR="001139F5">
        <w:rPr>
          <w:rStyle w:val="tlid-translation"/>
          <w:rFonts w:cs="Segoe UI"/>
          <w:noProof/>
        </w:rPr>
        <w:t>na področja merjenja.</w:t>
      </w:r>
    </w:p>
    <w:p w14:paraId="6A554556" w14:textId="54285E6F" w:rsidR="00417A5F" w:rsidRDefault="00417A5F" w:rsidP="00417A5F">
      <w:pPr>
        <w:pStyle w:val="Napis"/>
      </w:pPr>
      <w:bookmarkStart w:id="27" w:name="_Toc16159331"/>
      <w:r>
        <w:t xml:space="preserve">Tabela </w:t>
      </w:r>
      <w:r w:rsidR="001C79E4">
        <w:rPr>
          <w:noProof/>
        </w:rPr>
        <w:fldChar w:fldCharType="begin"/>
      </w:r>
      <w:r w:rsidR="001C79E4">
        <w:rPr>
          <w:noProof/>
        </w:rPr>
        <w:instrText xml:space="preserve"> SEQ Tabela \* ARABIC </w:instrText>
      </w:r>
      <w:r w:rsidR="001C79E4">
        <w:rPr>
          <w:noProof/>
        </w:rPr>
        <w:fldChar w:fldCharType="separate"/>
      </w:r>
      <w:r w:rsidR="009C034D">
        <w:rPr>
          <w:noProof/>
        </w:rPr>
        <w:t>1</w:t>
      </w:r>
      <w:r w:rsidR="001C79E4">
        <w:rPr>
          <w:noProof/>
        </w:rPr>
        <w:fldChar w:fldCharType="end"/>
      </w:r>
      <w:r>
        <w:t xml:space="preserve">: Vidiki in ključna področja vrednotenja </w:t>
      </w:r>
      <w:proofErr w:type="spellStart"/>
      <w:r w:rsidR="00916966">
        <w:t>eZdravja</w:t>
      </w:r>
      <w:bookmarkEnd w:id="27"/>
      <w:proofErr w:type="spellEnd"/>
    </w:p>
    <w:tbl>
      <w:tblPr>
        <w:tblStyle w:val="Tabelamrea4poudarek11"/>
        <w:tblW w:w="0" w:type="auto"/>
        <w:tblLook w:val="06A0" w:firstRow="1" w:lastRow="0" w:firstColumn="1" w:lastColumn="0" w:noHBand="1" w:noVBand="1"/>
      </w:tblPr>
      <w:tblGrid>
        <w:gridCol w:w="3145"/>
        <w:gridCol w:w="5350"/>
      </w:tblGrid>
      <w:tr w:rsidR="00EE4F98" w:rsidRPr="000B3222" w14:paraId="141A43EA" w14:textId="77777777" w:rsidTr="00417A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vAlign w:val="center"/>
          </w:tcPr>
          <w:p w14:paraId="6451D280" w14:textId="77777777" w:rsidR="00EE4F98" w:rsidRPr="000B3222" w:rsidRDefault="00EE4F98" w:rsidP="00057854">
            <w:pPr>
              <w:spacing w:after="0"/>
              <w:ind w:left="0"/>
              <w:jc w:val="center"/>
              <w:rPr>
                <w:rStyle w:val="tlid-translation"/>
                <w:rFonts w:cs="Segoe UI"/>
              </w:rPr>
            </w:pPr>
            <w:r w:rsidRPr="000B3222">
              <w:rPr>
                <w:rStyle w:val="tlid-translation"/>
                <w:rFonts w:cs="Segoe UI"/>
              </w:rPr>
              <w:t xml:space="preserve">Vidiki </w:t>
            </w:r>
            <w:r w:rsidR="00417A5F">
              <w:rPr>
                <w:rStyle w:val="tlid-translation"/>
                <w:rFonts w:cs="Segoe UI"/>
              </w:rPr>
              <w:t>vrednotenja</w:t>
            </w:r>
          </w:p>
        </w:tc>
        <w:tc>
          <w:tcPr>
            <w:tcW w:w="5350" w:type="dxa"/>
            <w:vAlign w:val="center"/>
          </w:tcPr>
          <w:p w14:paraId="320565AC" w14:textId="77777777" w:rsidR="00EE4F98" w:rsidRPr="000B3222" w:rsidRDefault="00EE4F98" w:rsidP="00057854">
            <w:pPr>
              <w:spacing w:after="0"/>
              <w:ind w:left="0"/>
              <w:jc w:val="center"/>
              <w:cnfStyle w:val="100000000000" w:firstRow="1" w:lastRow="0" w:firstColumn="0" w:lastColumn="0" w:oddVBand="0" w:evenVBand="0" w:oddHBand="0" w:evenHBand="0" w:firstRowFirstColumn="0" w:firstRowLastColumn="0" w:lastRowFirstColumn="0" w:lastRowLastColumn="0"/>
              <w:rPr>
                <w:rStyle w:val="tlid-translation"/>
                <w:rFonts w:cs="Segoe UI"/>
              </w:rPr>
            </w:pPr>
            <w:r w:rsidRPr="000B3222">
              <w:rPr>
                <w:rStyle w:val="tlid-translation"/>
              </w:rPr>
              <w:t xml:space="preserve">Ključna področja </w:t>
            </w:r>
            <w:r w:rsidR="00417A5F">
              <w:rPr>
                <w:rStyle w:val="tlid-translation"/>
              </w:rPr>
              <w:t>vrednotenja</w:t>
            </w:r>
          </w:p>
        </w:tc>
      </w:tr>
      <w:tr w:rsidR="00EE4F98" w:rsidRPr="000B3222" w14:paraId="674695ED" w14:textId="77777777" w:rsidTr="00417A5F">
        <w:tc>
          <w:tcPr>
            <w:cnfStyle w:val="001000000000" w:firstRow="0" w:lastRow="0" w:firstColumn="1" w:lastColumn="0" w:oddVBand="0" w:evenVBand="0" w:oddHBand="0" w:evenHBand="0" w:firstRowFirstColumn="0" w:firstRowLastColumn="0" w:lastRowFirstColumn="0" w:lastRowLastColumn="0"/>
            <w:tcW w:w="3145" w:type="dxa"/>
          </w:tcPr>
          <w:p w14:paraId="4EAC25F9" w14:textId="77777777" w:rsidR="00EE4F98" w:rsidRPr="000B3222" w:rsidRDefault="00EE4F98" w:rsidP="00816E29">
            <w:pPr>
              <w:ind w:left="0"/>
              <w:rPr>
                <w:rStyle w:val="tlid-translation"/>
                <w:rFonts w:cs="Segoe UI"/>
              </w:rPr>
            </w:pPr>
            <w:r w:rsidRPr="000B3222">
              <w:rPr>
                <w:rStyle w:val="tlid-translation"/>
                <w:rFonts w:cs="Segoe UI"/>
              </w:rPr>
              <w:t>Organizacijski vidik</w:t>
            </w:r>
          </w:p>
        </w:tc>
        <w:tc>
          <w:tcPr>
            <w:tcW w:w="5350" w:type="dxa"/>
          </w:tcPr>
          <w:p w14:paraId="3D39A39D" w14:textId="2E3ADE79" w:rsidR="00EE4F98" w:rsidRPr="000B3222" w:rsidRDefault="00EE4F98" w:rsidP="00816E29">
            <w:pPr>
              <w:ind w:left="0"/>
              <w:cnfStyle w:val="000000000000" w:firstRow="0" w:lastRow="0" w:firstColumn="0" w:lastColumn="0" w:oddVBand="0" w:evenVBand="0" w:oddHBand="0" w:evenHBand="0" w:firstRowFirstColumn="0" w:firstRowLastColumn="0" w:lastRowFirstColumn="0" w:lastRowLastColumn="0"/>
              <w:rPr>
                <w:rStyle w:val="tlid-translation"/>
                <w:rFonts w:cs="Segoe UI"/>
              </w:rPr>
            </w:pPr>
            <w:r w:rsidRPr="000B3222">
              <w:rPr>
                <w:rStyle w:val="tlid-translation"/>
                <w:rFonts w:cs="Segoe UI"/>
              </w:rPr>
              <w:t xml:space="preserve">Organizacijska struktura, kjer poteka implementacija sistema se </w:t>
            </w:r>
            <w:r w:rsidR="00057854">
              <w:rPr>
                <w:rStyle w:val="tlid-translation"/>
                <w:rFonts w:cs="Segoe UI"/>
              </w:rPr>
              <w:t xml:space="preserve">lahko </w:t>
            </w:r>
            <w:r w:rsidRPr="000B3222">
              <w:rPr>
                <w:rStyle w:val="tlid-translation"/>
                <w:rFonts w:cs="Segoe UI"/>
              </w:rPr>
              <w:t xml:space="preserve">razlikuje glede </w:t>
            </w:r>
            <w:r w:rsidRPr="00057854">
              <w:rPr>
                <w:rStyle w:val="tlid-translation"/>
                <w:rFonts w:cs="Segoe UI"/>
              </w:rPr>
              <w:t>na obseg intervencije (npr. zdravstveni center, regija in država)</w:t>
            </w:r>
            <w:r w:rsidR="00227B35">
              <w:rPr>
                <w:rStyle w:val="tlid-translation"/>
                <w:rFonts w:cs="Segoe UI"/>
              </w:rPr>
              <w:t xml:space="preserve"> </w:t>
            </w:r>
            <w:sdt>
              <w:sdtPr>
                <w:rPr>
                  <w:rStyle w:val="tlid-translation"/>
                  <w:rFonts w:cs="Segoe UI"/>
                </w:rPr>
                <w:id w:val="1390068456"/>
                <w:citation/>
              </w:sdtPr>
              <w:sdtEndPr>
                <w:rPr>
                  <w:rStyle w:val="tlid-translation"/>
                </w:rPr>
              </w:sdtEndPr>
              <w:sdtContent>
                <w:r w:rsidRPr="00057854">
                  <w:rPr>
                    <w:rStyle w:val="tlid-translation"/>
                    <w:rFonts w:cs="Segoe UI"/>
                  </w:rPr>
                  <w:fldChar w:fldCharType="begin"/>
                </w:r>
                <w:r w:rsidRPr="00057854">
                  <w:rPr>
                    <w:rStyle w:val="tlid-translation"/>
                    <w:rFonts w:cs="Segoe UI"/>
                  </w:rPr>
                  <w:instrText xml:space="preserve"> CITATION cornford-doukidis-1994-experience-with-a-structure,-process-and-outcome-framework-for-evaluating-an-information-system \l 1060 </w:instrText>
                </w:r>
                <w:r w:rsidRPr="00057854">
                  <w:rPr>
                    <w:rStyle w:val="tlid-translation"/>
                    <w:rFonts w:cs="Segoe UI"/>
                  </w:rPr>
                  <w:fldChar w:fldCharType="separate"/>
                </w:r>
                <w:r w:rsidR="00F22028" w:rsidRPr="00F22028">
                  <w:rPr>
                    <w:rFonts w:cs="Segoe UI"/>
                    <w:noProof/>
                  </w:rPr>
                  <w:t>(Cornford, et al., 1994)</w:t>
                </w:r>
                <w:r w:rsidRPr="00057854">
                  <w:rPr>
                    <w:rStyle w:val="tlid-translation"/>
                    <w:rFonts w:cs="Segoe UI"/>
                  </w:rPr>
                  <w:fldChar w:fldCharType="end"/>
                </w:r>
              </w:sdtContent>
            </w:sdt>
            <w:r w:rsidRPr="00057854">
              <w:rPr>
                <w:rStyle w:val="tlid-translation"/>
                <w:rFonts w:cs="Segoe UI"/>
              </w:rPr>
              <w:t xml:space="preserve">; vrste posameznikov ali skupin </w:t>
            </w:r>
            <w:r w:rsidR="00057854">
              <w:rPr>
                <w:rStyle w:val="tlid-translation"/>
                <w:rFonts w:cs="Segoe UI"/>
              </w:rPr>
              <w:t>v sistemu zdravstvenega varstva</w:t>
            </w:r>
            <w:r w:rsidRPr="000B3222">
              <w:rPr>
                <w:rStyle w:val="tlid-translation"/>
                <w:rFonts w:cs="Segoe UI"/>
              </w:rPr>
              <w:t xml:space="preserve"> na katere </w:t>
            </w:r>
            <w:proofErr w:type="spellStart"/>
            <w:r w:rsidR="00916966">
              <w:rPr>
                <w:rStyle w:val="tlid-translation"/>
                <w:rFonts w:cs="Segoe UI"/>
              </w:rPr>
              <w:t>eZdravje</w:t>
            </w:r>
            <w:proofErr w:type="spellEnd"/>
            <w:r w:rsidRPr="000B3222">
              <w:rPr>
                <w:rStyle w:val="tlid-translation"/>
                <w:rFonts w:cs="Segoe UI"/>
              </w:rPr>
              <w:t xml:space="preserve"> vpliva, njihove značilno</w:t>
            </w:r>
            <w:r w:rsidR="00057854">
              <w:rPr>
                <w:rStyle w:val="tlid-translation"/>
                <w:rFonts w:cs="Segoe UI"/>
              </w:rPr>
              <w:t>sti in pričakovanja; standarde</w:t>
            </w:r>
            <w:r w:rsidRPr="000B3222">
              <w:rPr>
                <w:rStyle w:val="tlid-translation"/>
                <w:rFonts w:cs="Segoe UI"/>
              </w:rPr>
              <w:t xml:space="preserve"> organizacije in strokovne prakse; spremembe v funkcijah izvajalcev zdravstvenih storitev, zahtev</w:t>
            </w:r>
            <w:r w:rsidR="00E0126F">
              <w:rPr>
                <w:rStyle w:val="tlid-translation"/>
                <w:rFonts w:cs="Segoe UI"/>
              </w:rPr>
              <w:t>ah</w:t>
            </w:r>
            <w:r w:rsidRPr="000B3222">
              <w:rPr>
                <w:rStyle w:val="tlid-translation"/>
                <w:rFonts w:cs="Segoe UI"/>
              </w:rPr>
              <w:t xml:space="preserve"> po kompetencah in virih ter vloge strokovnjakov v organizaciji; reprezentativnost</w:t>
            </w:r>
            <w:r w:rsidR="00E0126F">
              <w:rPr>
                <w:rStyle w:val="tlid-translation"/>
                <w:rFonts w:cs="Segoe UI"/>
              </w:rPr>
              <w:t>i</w:t>
            </w:r>
            <w:r w:rsidRPr="000B3222">
              <w:rPr>
                <w:rStyle w:val="tlid-translation"/>
                <w:rFonts w:cs="Segoe UI"/>
              </w:rPr>
              <w:t xml:space="preserve"> in stopnj</w:t>
            </w:r>
            <w:r w:rsidR="00E0126F">
              <w:rPr>
                <w:rStyle w:val="tlid-translation"/>
                <w:rFonts w:cs="Segoe UI"/>
              </w:rPr>
              <w:t>e</w:t>
            </w:r>
            <w:r w:rsidRPr="000B3222">
              <w:rPr>
                <w:rStyle w:val="tlid-translation"/>
                <w:rFonts w:cs="Segoe UI"/>
              </w:rPr>
              <w:t xml:space="preserve"> udeležbe zdravstvenih delavcev med implementacijo </w:t>
            </w:r>
            <w:sdt>
              <w:sdtPr>
                <w:rPr>
                  <w:rStyle w:val="tlid-translation"/>
                  <w:rFonts w:cs="Segoe UI"/>
                </w:rPr>
                <w:id w:val="417374294"/>
                <w:citation/>
              </w:sdtPr>
              <w:sdtEndPr>
                <w:rPr>
                  <w:rStyle w:val="tlid-translation"/>
                </w:rPr>
              </w:sdtEndPr>
              <w:sdtContent>
                <w:r w:rsidRPr="000B3222">
                  <w:rPr>
                    <w:rStyle w:val="tlid-translation"/>
                    <w:rFonts w:cs="Segoe UI"/>
                  </w:rPr>
                  <w:fldChar w:fldCharType="begin"/>
                </w:r>
                <w:r w:rsidRPr="000B3222">
                  <w:rPr>
                    <w:rStyle w:val="tlid-translation"/>
                    <w:rFonts w:cs="Segoe UI"/>
                  </w:rPr>
                  <w:instrText xml:space="preserve"> CITATION glasgow-vogt-1999-evaluating-the-public-health-impact-of-health-promotion-interventions:-the-re-aim-framework. \l 1060 </w:instrText>
                </w:r>
                <w:r w:rsidRPr="000B3222">
                  <w:rPr>
                    <w:rStyle w:val="tlid-translation"/>
                    <w:rFonts w:cs="Segoe UI"/>
                  </w:rPr>
                  <w:fldChar w:fldCharType="separate"/>
                </w:r>
                <w:r w:rsidR="00F22028" w:rsidRPr="00F22028">
                  <w:rPr>
                    <w:rFonts w:cs="Segoe UI"/>
                    <w:noProof/>
                  </w:rPr>
                  <w:t>(Glasgow, et al., 1999)</w:t>
                </w:r>
                <w:r w:rsidRPr="000B3222">
                  <w:rPr>
                    <w:rStyle w:val="tlid-translation"/>
                    <w:rFonts w:cs="Segoe UI"/>
                  </w:rPr>
                  <w:fldChar w:fldCharType="end"/>
                </w:r>
              </w:sdtContent>
            </w:sdt>
            <w:r w:rsidRPr="000B3222">
              <w:rPr>
                <w:rStyle w:val="tlid-translation"/>
                <w:rFonts w:cs="Segoe UI"/>
              </w:rPr>
              <w:t>; sposobnost</w:t>
            </w:r>
            <w:r w:rsidR="00E0126F">
              <w:rPr>
                <w:rStyle w:val="tlid-translation"/>
                <w:rFonts w:cs="Segoe UI"/>
              </w:rPr>
              <w:t>i</w:t>
            </w:r>
            <w:r w:rsidRPr="000B3222">
              <w:rPr>
                <w:rStyle w:val="tlid-translation"/>
                <w:rFonts w:cs="Segoe UI"/>
              </w:rPr>
              <w:t xml:space="preserve"> organizacij za izvedbo intervencije </w:t>
            </w:r>
            <w:sdt>
              <w:sdtPr>
                <w:rPr>
                  <w:rStyle w:val="tlid-translation"/>
                  <w:rFonts w:cs="Segoe UI"/>
                </w:rPr>
                <w:id w:val="-698932253"/>
                <w:citation/>
              </w:sdtPr>
              <w:sdtEndPr>
                <w:rPr>
                  <w:rStyle w:val="tlid-translation"/>
                </w:rPr>
              </w:sdtEndPr>
              <w:sdtContent>
                <w:r w:rsidRPr="000B3222">
                  <w:rPr>
                    <w:rStyle w:val="tlid-translation"/>
                    <w:rFonts w:cs="Segoe UI"/>
                  </w:rPr>
                  <w:fldChar w:fldCharType="begin"/>
                </w:r>
                <w:r w:rsidRPr="000B3222">
                  <w:rPr>
                    <w:rStyle w:val="tlid-translation"/>
                    <w:rFonts w:cs="Segoe UI"/>
                  </w:rPr>
                  <w:instrText xml:space="preserve"> CITATION glasgow-vogt-1999-evaluating-the-public-health-impact-of-health-promotion-interventions:-the-re-aim-framework. \l 1060 </w:instrText>
                </w:r>
                <w:r w:rsidR="00E0126F">
                  <w:rPr>
                    <w:rStyle w:val="tlid-translation"/>
                    <w:rFonts w:cs="Segoe UI"/>
                  </w:rPr>
                  <w:instrText xml:space="preserve"> \m lampe-mäkelä-2009-the-hta-core-model:-a-novel-method-for-producing-and-reporting-health-technology-assessments \m kidholm-ekeland-2012-a-model-for-assessment-of-telemedicine-applications:-mast</w:instrText>
                </w:r>
                <w:r w:rsidRPr="000B3222">
                  <w:rPr>
                    <w:rStyle w:val="tlid-translation"/>
                    <w:rFonts w:cs="Segoe UI"/>
                  </w:rPr>
                  <w:fldChar w:fldCharType="separate"/>
                </w:r>
                <w:r w:rsidR="00F22028" w:rsidRPr="00F22028">
                  <w:rPr>
                    <w:rFonts w:cs="Segoe UI"/>
                    <w:noProof/>
                  </w:rPr>
                  <w:t>(Glasgow, et al., 1999; Lampe, et al., 2009; Kidholm, et al., 2012)</w:t>
                </w:r>
                <w:r w:rsidRPr="000B3222">
                  <w:rPr>
                    <w:rStyle w:val="tlid-translation"/>
                    <w:rFonts w:cs="Segoe UI"/>
                  </w:rPr>
                  <w:fldChar w:fldCharType="end"/>
                </w:r>
              </w:sdtContent>
            </w:sdt>
            <w:r w:rsidRPr="000B3222">
              <w:rPr>
                <w:rStyle w:val="tlid-translation"/>
                <w:rFonts w:cs="Segoe UI"/>
              </w:rPr>
              <w:t xml:space="preserve"> obseg</w:t>
            </w:r>
            <w:r w:rsidR="00E0126F">
              <w:rPr>
                <w:rStyle w:val="tlid-translation"/>
                <w:rFonts w:cs="Segoe UI"/>
              </w:rPr>
              <w:t>u</w:t>
            </w:r>
            <w:r w:rsidRPr="000B3222">
              <w:rPr>
                <w:rStyle w:val="tlid-translation"/>
                <w:rFonts w:cs="Segoe UI"/>
              </w:rPr>
              <w:t>, v katerem tehnologija ustreza obstoječi strategiji, operacijam, kulturi in procesom organizacij</w:t>
            </w:r>
            <w:r w:rsidR="00E0126F">
              <w:rPr>
                <w:rStyle w:val="tlid-translation"/>
                <w:rFonts w:cs="Segoe UI"/>
              </w:rPr>
              <w:t xml:space="preserve">; </w:t>
            </w:r>
            <w:r w:rsidRPr="000B3222">
              <w:rPr>
                <w:rStyle w:val="tlid-translation"/>
                <w:rFonts w:cs="Segoe UI"/>
              </w:rPr>
              <w:t xml:space="preserve">stopnja, ki jo tehnologija zaseda v vsakodnevni praksi organizacije </w:t>
            </w:r>
            <w:sdt>
              <w:sdtPr>
                <w:rPr>
                  <w:rStyle w:val="tlid-translation"/>
                  <w:rFonts w:cs="Segoe UI"/>
                </w:rPr>
                <w:id w:val="-861582296"/>
                <w:citation/>
              </w:sdtPr>
              <w:sdtEndPr>
                <w:rPr>
                  <w:rStyle w:val="tlid-translation"/>
                </w:rPr>
              </w:sdtEndPr>
              <w:sdtContent>
                <w:r w:rsidRPr="000B3222">
                  <w:rPr>
                    <w:rStyle w:val="tlid-translation"/>
                    <w:rFonts w:cs="Segoe UI"/>
                  </w:rPr>
                  <w:fldChar w:fldCharType="begin"/>
                </w:r>
                <w:r w:rsidRPr="000B3222">
                  <w:rPr>
                    <w:rStyle w:val="tlid-translation"/>
                    <w:rFonts w:cs="Segoe UI"/>
                  </w:rPr>
                  <w:instrText xml:space="preserve"> CITATION cornford-doukidis-1994-experience-with-a-structure,-process-and-outcome-framework-for-evaluating-an-information-system \l 1060 </w:instrText>
                </w:r>
                <w:r w:rsidR="00E0126F">
                  <w:rPr>
                    <w:rStyle w:val="tlid-translation"/>
                    <w:rFonts w:cs="Segoe UI"/>
                  </w:rPr>
                  <w:instrText xml:space="preserve"> \m glasgow-vogt-1999-evaluating-the-public-health-impact-of-health-promotion-interventions:-the-re-aim-framework.</w:instrText>
                </w:r>
                <w:r w:rsidRPr="000B3222">
                  <w:rPr>
                    <w:rStyle w:val="tlid-translation"/>
                    <w:rFonts w:cs="Segoe UI"/>
                  </w:rPr>
                  <w:fldChar w:fldCharType="separate"/>
                </w:r>
                <w:r w:rsidR="00F22028" w:rsidRPr="00F22028">
                  <w:rPr>
                    <w:rFonts w:cs="Segoe UI"/>
                    <w:noProof/>
                  </w:rPr>
                  <w:t>(Cornford, et al., 1994; Glasgow, et al., 1999)</w:t>
                </w:r>
                <w:r w:rsidRPr="000B3222">
                  <w:rPr>
                    <w:rStyle w:val="tlid-translation"/>
                    <w:rFonts w:cs="Segoe UI"/>
                  </w:rPr>
                  <w:fldChar w:fldCharType="end"/>
                </w:r>
              </w:sdtContent>
            </w:sdt>
            <w:r w:rsidR="00E0126F">
              <w:rPr>
                <w:rStyle w:val="tlid-translation"/>
                <w:rFonts w:cs="Segoe UI"/>
              </w:rPr>
              <w:t>.</w:t>
            </w:r>
            <w:r w:rsidRPr="000B3222">
              <w:rPr>
                <w:rStyle w:val="tlid-translation"/>
                <w:rFonts w:cs="Segoe UI"/>
              </w:rPr>
              <w:t xml:space="preserve"> </w:t>
            </w:r>
          </w:p>
        </w:tc>
      </w:tr>
      <w:tr w:rsidR="00EE4F98" w:rsidRPr="000B3222" w14:paraId="59150DB4" w14:textId="77777777" w:rsidTr="00417A5F">
        <w:tc>
          <w:tcPr>
            <w:cnfStyle w:val="001000000000" w:firstRow="0" w:lastRow="0" w:firstColumn="1" w:lastColumn="0" w:oddVBand="0" w:evenVBand="0" w:oddHBand="0" w:evenHBand="0" w:firstRowFirstColumn="0" w:firstRowLastColumn="0" w:lastRowFirstColumn="0" w:lastRowLastColumn="0"/>
            <w:tcW w:w="3145" w:type="dxa"/>
          </w:tcPr>
          <w:p w14:paraId="19F28169" w14:textId="77777777" w:rsidR="00EE4F98" w:rsidRPr="000B3222" w:rsidRDefault="00EE4F98" w:rsidP="00816E29">
            <w:pPr>
              <w:ind w:left="0"/>
              <w:rPr>
                <w:rStyle w:val="tlid-translation"/>
                <w:rFonts w:cs="Segoe UI"/>
              </w:rPr>
            </w:pPr>
            <w:r w:rsidRPr="000B3222">
              <w:rPr>
                <w:rStyle w:val="tlid-translation"/>
                <w:rFonts w:cs="Segoe UI"/>
              </w:rPr>
              <w:t>Tehnološki vidik</w:t>
            </w:r>
          </w:p>
        </w:tc>
        <w:tc>
          <w:tcPr>
            <w:tcW w:w="5350" w:type="dxa"/>
          </w:tcPr>
          <w:p w14:paraId="075B6A98" w14:textId="3244413D" w:rsidR="00EE4F98" w:rsidRPr="000B3222" w:rsidRDefault="00EE4F98" w:rsidP="00610828">
            <w:pPr>
              <w:ind w:left="0"/>
              <w:cnfStyle w:val="000000000000" w:firstRow="0" w:lastRow="0" w:firstColumn="0" w:lastColumn="0" w:oddVBand="0" w:evenVBand="0" w:oddHBand="0" w:evenHBand="0" w:firstRowFirstColumn="0" w:firstRowLastColumn="0" w:lastRowFirstColumn="0" w:lastRowLastColumn="0"/>
              <w:rPr>
                <w:rStyle w:val="tlid-translation"/>
                <w:rFonts w:cs="Segoe UI"/>
              </w:rPr>
            </w:pPr>
            <w:r w:rsidRPr="000B3222">
              <w:rPr>
                <w:rStyle w:val="tlid-translation"/>
              </w:rPr>
              <w:t xml:space="preserve">Zagotoviti zaupanje, učinkovitost in prispevek kakovosti zdravstvene oskrbe </w:t>
            </w:r>
            <w:sdt>
              <w:sdtPr>
                <w:rPr>
                  <w:rStyle w:val="tlid-translation"/>
                </w:rPr>
                <w:id w:val="1715238455"/>
                <w:citation/>
              </w:sdtPr>
              <w:sdtEndPr>
                <w:rPr>
                  <w:rStyle w:val="tlid-translation"/>
                </w:rPr>
              </w:sdtEndPr>
              <w:sdtContent>
                <w:r w:rsidRPr="000B3222">
                  <w:rPr>
                    <w:rStyle w:val="tlid-translation"/>
                  </w:rPr>
                  <w:fldChar w:fldCharType="begin"/>
                </w:r>
                <w:r w:rsidRPr="000B3222">
                  <w:rPr>
                    <w:rStyle w:val="tlid-translation"/>
                  </w:rPr>
                  <w:instrText xml:space="preserve"> CITATION kidholm-ekeland-2012-a-model-for-assessment-of-telemedicine-applications:-mast \l 1060 </w:instrText>
                </w:r>
                <w:r w:rsidRPr="000B3222">
                  <w:rPr>
                    <w:rStyle w:val="tlid-translation"/>
                  </w:rPr>
                  <w:fldChar w:fldCharType="separate"/>
                </w:r>
                <w:r w:rsidR="00F22028" w:rsidRPr="00F22028">
                  <w:rPr>
                    <w:noProof/>
                  </w:rPr>
                  <w:t>(Kidholm, et al., 2012)</w:t>
                </w:r>
                <w:r w:rsidRPr="000B3222">
                  <w:rPr>
                    <w:rStyle w:val="tlid-translation"/>
                  </w:rPr>
                  <w:fldChar w:fldCharType="end"/>
                </w:r>
              </w:sdtContent>
            </w:sdt>
            <w:r w:rsidRPr="000B3222">
              <w:rPr>
                <w:rStyle w:val="tlid-translation"/>
              </w:rPr>
              <w:t xml:space="preserve">; zmogljivost sistema: zahteve strojne in programske opreme, pravilno delovanje komponent </w:t>
            </w:r>
            <w:sdt>
              <w:sdtPr>
                <w:rPr>
                  <w:rStyle w:val="tlid-translation"/>
                </w:rPr>
                <w:id w:val="1212387797"/>
                <w:citation/>
              </w:sdtPr>
              <w:sdtEndPr>
                <w:rPr>
                  <w:rStyle w:val="tlid-translation"/>
                </w:rPr>
              </w:sdtEndPr>
              <w:sdtContent>
                <w:r w:rsidRPr="000B3222">
                  <w:rPr>
                    <w:rStyle w:val="tlid-translation"/>
                  </w:rPr>
                  <w:fldChar w:fldCharType="begin"/>
                </w:r>
                <w:r w:rsidRPr="000B3222">
                  <w:rPr>
                    <w:rStyle w:val="tlid-translation"/>
                  </w:rPr>
                  <w:instrText xml:space="preserve"> CITATION cornford-doukidis-1994-experience-with-a-structure,-process-and-outcome-framework-for-evaluating-an-information-system \l 1060 </w:instrText>
                </w:r>
                <w:r w:rsidRPr="000B3222">
                  <w:rPr>
                    <w:rStyle w:val="tlid-translation"/>
                  </w:rPr>
                  <w:fldChar w:fldCharType="separate"/>
                </w:r>
                <w:r w:rsidR="00F22028" w:rsidRPr="00F22028">
                  <w:rPr>
                    <w:noProof/>
                  </w:rPr>
                  <w:t>(Cornford, et al., 1994)</w:t>
                </w:r>
                <w:r w:rsidRPr="000B3222">
                  <w:rPr>
                    <w:rStyle w:val="tlid-translation"/>
                  </w:rPr>
                  <w:fldChar w:fldCharType="end"/>
                </w:r>
              </w:sdtContent>
            </w:sdt>
            <w:r w:rsidRPr="000B3222">
              <w:rPr>
                <w:rStyle w:val="tlid-translation"/>
              </w:rPr>
              <w:t xml:space="preserve"> in zmožnost sistema, da zadovolji potrebe uporabnikov in ustreza delovnim vzorcem udeležencev sistema zdravstvenega varstva </w:t>
            </w:r>
            <w:sdt>
              <w:sdtPr>
                <w:rPr>
                  <w:rStyle w:val="tlid-translation"/>
                </w:rPr>
                <w:id w:val="-1689970855"/>
                <w:citation/>
              </w:sdtPr>
              <w:sdtEndPr>
                <w:rPr>
                  <w:rStyle w:val="tlid-translation"/>
                </w:rPr>
              </w:sdtEndPr>
              <w:sdtContent>
                <w:r w:rsidRPr="000B3222">
                  <w:rPr>
                    <w:rStyle w:val="tlid-translation"/>
                  </w:rPr>
                  <w:fldChar w:fldCharType="begin"/>
                </w:r>
                <w:r w:rsidRPr="000B3222">
                  <w:rPr>
                    <w:rStyle w:val="tlid-translation"/>
                  </w:rPr>
                  <w:instrText xml:space="preserve"> CITATION yusof-kuljis-2008-an-evaluation-framework-for-health-information-systems:-human,-organization-and-technology-fit-factors-(hot-fit) \l 1060 </w:instrText>
                </w:r>
                <w:r w:rsidR="00E0126F">
                  <w:rPr>
                    <w:rStyle w:val="tlid-translation"/>
                  </w:rPr>
                  <w:instrText xml:space="preserve"> \m lovejoy-demireva-2009-advancing-the-practice-of-online-psychotherapy:-an-application-of-rogers'-diffusion-of-innovations-theory.</w:instrText>
                </w:r>
                <w:r w:rsidRPr="000B3222">
                  <w:rPr>
                    <w:rStyle w:val="tlid-translation"/>
                  </w:rPr>
                  <w:fldChar w:fldCharType="separate"/>
                </w:r>
                <w:r w:rsidR="00F22028" w:rsidRPr="00F22028">
                  <w:rPr>
                    <w:noProof/>
                  </w:rPr>
                  <w:t>(Yusof, et al., 2008; Lovejoy, et al., 2009)</w:t>
                </w:r>
                <w:r w:rsidRPr="000B3222">
                  <w:rPr>
                    <w:rStyle w:val="tlid-translation"/>
                  </w:rPr>
                  <w:fldChar w:fldCharType="end"/>
                </w:r>
              </w:sdtContent>
            </w:sdt>
            <w:r w:rsidRPr="000B3222">
              <w:rPr>
                <w:rStyle w:val="tlid-translation"/>
              </w:rPr>
              <w:t xml:space="preserve">; uporabnost: izkušnje uporabnikov </w:t>
            </w:r>
            <w:r w:rsidRPr="000B3222">
              <w:rPr>
                <w:rStyle w:val="tlid-translation"/>
              </w:rPr>
              <w:lastRenderedPageBreak/>
              <w:t>sistema</w:t>
            </w:r>
            <w:sdt>
              <w:sdtPr>
                <w:rPr>
                  <w:rStyle w:val="tlid-translation"/>
                </w:rPr>
                <w:id w:val="1723784846"/>
                <w:citation/>
              </w:sdtPr>
              <w:sdtEndPr>
                <w:rPr>
                  <w:rStyle w:val="tlid-translation"/>
                </w:rPr>
              </w:sdtEndPr>
              <w:sdtContent>
                <w:r w:rsidRPr="000B3222">
                  <w:rPr>
                    <w:rStyle w:val="tlid-translation"/>
                  </w:rPr>
                  <w:fldChar w:fldCharType="begin"/>
                </w:r>
                <w:r w:rsidRPr="000B3222">
                  <w:rPr>
                    <w:rStyle w:val="tlid-translation"/>
                  </w:rPr>
                  <w:instrText xml:space="preserve"> CITATION yusof-kuljis-2008-an-evaluation-framework-for-health-information-systems:-human,-organization-and-technology-fit-factors-(hot-fit) \l 1060 </w:instrText>
                </w:r>
                <w:r w:rsidRPr="000B3222">
                  <w:rPr>
                    <w:rStyle w:val="tlid-translation"/>
                  </w:rPr>
                  <w:fldChar w:fldCharType="separate"/>
                </w:r>
                <w:r w:rsidR="00F22028">
                  <w:rPr>
                    <w:rStyle w:val="tlid-translation"/>
                    <w:noProof/>
                  </w:rPr>
                  <w:t xml:space="preserve"> </w:t>
                </w:r>
                <w:r w:rsidR="00F22028" w:rsidRPr="00F22028">
                  <w:rPr>
                    <w:noProof/>
                  </w:rPr>
                  <w:t>(Yusof, et al., 2008)</w:t>
                </w:r>
                <w:r w:rsidRPr="000B3222">
                  <w:rPr>
                    <w:rStyle w:val="tlid-translation"/>
                  </w:rPr>
                  <w:fldChar w:fldCharType="end"/>
                </w:r>
              </w:sdtContent>
            </w:sdt>
            <w:r w:rsidRPr="000B3222">
              <w:rPr>
                <w:rStyle w:val="tlid-translation"/>
              </w:rPr>
              <w:t xml:space="preserve">; varnost in zanesljivost tehnologije </w:t>
            </w:r>
            <w:sdt>
              <w:sdtPr>
                <w:rPr>
                  <w:rStyle w:val="tlid-translation"/>
                </w:rPr>
                <w:id w:val="1617331715"/>
                <w:citation/>
              </w:sdtPr>
              <w:sdtEndPr>
                <w:rPr>
                  <w:rStyle w:val="tlid-translation"/>
                </w:rPr>
              </w:sdtEndPr>
              <w:sdtContent>
                <w:r w:rsidRPr="000B3222">
                  <w:rPr>
                    <w:rStyle w:val="tlid-translation"/>
                  </w:rPr>
                  <w:fldChar w:fldCharType="begin"/>
                </w:r>
                <w:r w:rsidRPr="000B3222">
                  <w:rPr>
                    <w:rStyle w:val="tlid-translation"/>
                  </w:rPr>
                  <w:instrText xml:space="preserve"> CITATION cornford-doukidis-1994-experience-with-a-structure,-process-and-outcome-framework-for-evaluating-an-information-system \l 1060 </w:instrText>
                </w:r>
                <w:r w:rsidRPr="000B3222">
                  <w:rPr>
                    <w:rStyle w:val="tlid-translation"/>
                  </w:rPr>
                  <w:fldChar w:fldCharType="separate"/>
                </w:r>
                <w:r w:rsidR="00F22028" w:rsidRPr="00F22028">
                  <w:rPr>
                    <w:noProof/>
                  </w:rPr>
                  <w:t>(Cornford, et al., 1994)</w:t>
                </w:r>
                <w:r w:rsidRPr="000B3222">
                  <w:rPr>
                    <w:rStyle w:val="tlid-translation"/>
                  </w:rPr>
                  <w:fldChar w:fldCharType="end"/>
                </w:r>
              </w:sdtContent>
            </w:sdt>
            <w:r w:rsidRPr="000B3222">
              <w:rPr>
                <w:rStyle w:val="tlid-translation"/>
              </w:rPr>
              <w:t xml:space="preserve"> ter varnost podatkov, ki jih upravlja tehnologija </w:t>
            </w:r>
            <w:sdt>
              <w:sdtPr>
                <w:rPr>
                  <w:rStyle w:val="tlid-translation"/>
                </w:rPr>
                <w:id w:val="-1451318028"/>
                <w:citation/>
              </w:sdtPr>
              <w:sdtEndPr>
                <w:rPr>
                  <w:rStyle w:val="tlid-translation"/>
                </w:rPr>
              </w:sdtEndPr>
              <w:sdtContent>
                <w:r w:rsidRPr="000B3222">
                  <w:rPr>
                    <w:rStyle w:val="tlid-translation"/>
                  </w:rPr>
                  <w:fldChar w:fldCharType="begin"/>
                </w:r>
                <w:r w:rsidRPr="000B3222">
                  <w:rPr>
                    <w:rStyle w:val="tlid-translation"/>
                  </w:rPr>
                  <w:instrText xml:space="preserve"> CITATION leon-schneider-2012-applying-a-framework-for-assessing-the-health-system-challenges-to-scaling-up-mhealth-in-south-africa \l 1060 </w:instrText>
                </w:r>
                <w:r w:rsidRPr="000B3222">
                  <w:rPr>
                    <w:rStyle w:val="tlid-translation"/>
                  </w:rPr>
                  <w:fldChar w:fldCharType="separate"/>
                </w:r>
                <w:r w:rsidR="00F22028" w:rsidRPr="00F22028">
                  <w:rPr>
                    <w:noProof/>
                  </w:rPr>
                  <w:t>(Leon, et al., 2012)</w:t>
                </w:r>
                <w:r w:rsidRPr="000B3222">
                  <w:rPr>
                    <w:rStyle w:val="tlid-translation"/>
                  </w:rPr>
                  <w:fldChar w:fldCharType="end"/>
                </w:r>
              </w:sdtContent>
            </w:sdt>
            <w:r w:rsidRPr="000B3222">
              <w:rPr>
                <w:rStyle w:val="tlid-translation"/>
              </w:rPr>
              <w:t xml:space="preserve">; tehnična natančnost: kakovost prenosa podatkov </w:t>
            </w:r>
            <w:sdt>
              <w:sdtPr>
                <w:rPr>
                  <w:rStyle w:val="tlid-translation"/>
                </w:rPr>
                <w:id w:val="819389797"/>
                <w:citation/>
              </w:sdtPr>
              <w:sdtEndPr>
                <w:rPr>
                  <w:rStyle w:val="tlid-translation"/>
                </w:rPr>
              </w:sdtEndPr>
              <w:sdtContent>
                <w:r w:rsidRPr="000B3222">
                  <w:rPr>
                    <w:rStyle w:val="tlid-translation"/>
                  </w:rPr>
                  <w:fldChar w:fldCharType="begin"/>
                </w:r>
                <w:r w:rsidRPr="000B3222">
                  <w:rPr>
                    <w:rStyle w:val="tlid-translation"/>
                  </w:rPr>
                  <w:instrText xml:space="preserve"> CITATION ohinmaa-hailey-2001-elements-for-assessment-of-telemedicine-applications. \l 1060 </w:instrText>
                </w:r>
                <w:r w:rsidRPr="000B3222">
                  <w:rPr>
                    <w:rStyle w:val="tlid-translation"/>
                  </w:rPr>
                  <w:fldChar w:fldCharType="separate"/>
                </w:r>
                <w:r w:rsidR="00F22028" w:rsidRPr="00F22028">
                  <w:rPr>
                    <w:noProof/>
                  </w:rPr>
                  <w:t>(Ohinmaa, et al., 2001)</w:t>
                </w:r>
                <w:r w:rsidRPr="000B3222">
                  <w:rPr>
                    <w:rStyle w:val="tlid-translation"/>
                  </w:rPr>
                  <w:fldChar w:fldCharType="end"/>
                </w:r>
              </w:sdtContent>
            </w:sdt>
            <w:r w:rsidRPr="000B3222">
              <w:rPr>
                <w:rStyle w:val="tlid-translation"/>
              </w:rPr>
              <w:t>; kakovost informacij: točnost, popolnost in razpoložljivost informacij, ki jih proizvaja sistem (npr. zapisi</w:t>
            </w:r>
            <w:r w:rsidR="00E0126F">
              <w:rPr>
                <w:rStyle w:val="tlid-translation"/>
              </w:rPr>
              <w:t>, poročila, slike in recepti)</w:t>
            </w:r>
            <w:r w:rsidRPr="000B3222">
              <w:rPr>
                <w:rStyle w:val="tlid-translation"/>
              </w:rPr>
              <w:t xml:space="preserve"> in je odvisna od subjektivnosti uporabnikov </w:t>
            </w:r>
            <w:sdt>
              <w:sdtPr>
                <w:rPr>
                  <w:rStyle w:val="tlid-translation"/>
                </w:rPr>
                <w:id w:val="1172996030"/>
                <w:citation/>
              </w:sdtPr>
              <w:sdtEndPr>
                <w:rPr>
                  <w:rStyle w:val="tlid-translation"/>
                </w:rPr>
              </w:sdtEndPr>
              <w:sdtContent>
                <w:r w:rsidRPr="000B3222">
                  <w:rPr>
                    <w:rStyle w:val="tlid-translation"/>
                  </w:rPr>
                  <w:fldChar w:fldCharType="begin"/>
                </w:r>
                <w:r w:rsidRPr="000B3222">
                  <w:rPr>
                    <w:rStyle w:val="tlid-translation"/>
                  </w:rPr>
                  <w:instrText xml:space="preserve"> CITATION yusof-kuljis-2008-an-evaluation-framework-for-health-information-systems:-human,-organization-and-technology-fit-factors-(hot-fit) \l 1060 </w:instrText>
                </w:r>
                <w:r w:rsidRPr="000B3222">
                  <w:rPr>
                    <w:rStyle w:val="tlid-translation"/>
                  </w:rPr>
                  <w:fldChar w:fldCharType="separate"/>
                </w:r>
                <w:r w:rsidR="00F22028" w:rsidRPr="00F22028">
                  <w:rPr>
                    <w:noProof/>
                  </w:rPr>
                  <w:t>(Yusof, et al., 2008)</w:t>
                </w:r>
                <w:r w:rsidRPr="000B3222">
                  <w:rPr>
                    <w:rStyle w:val="tlid-translation"/>
                  </w:rPr>
                  <w:fldChar w:fldCharType="end"/>
                </w:r>
              </w:sdtContent>
            </w:sdt>
            <w:r w:rsidRPr="000B3222">
              <w:rPr>
                <w:rStyle w:val="tlid-translation"/>
              </w:rPr>
              <w:t xml:space="preserve">; kakovost storitev: meri podporo in nadaljnje storitve, ki jih nudi ponudnik tehnologije </w:t>
            </w:r>
            <w:sdt>
              <w:sdtPr>
                <w:rPr>
                  <w:rStyle w:val="tlid-translation"/>
                </w:rPr>
                <w:id w:val="-1895506914"/>
                <w:citation/>
              </w:sdtPr>
              <w:sdtEndPr>
                <w:rPr>
                  <w:rStyle w:val="tlid-translation"/>
                </w:rPr>
              </w:sdtEndPr>
              <w:sdtContent>
                <w:r w:rsidRPr="000B3222">
                  <w:rPr>
                    <w:rStyle w:val="tlid-translation"/>
                  </w:rPr>
                  <w:fldChar w:fldCharType="begin"/>
                </w:r>
                <w:r w:rsidRPr="000B3222">
                  <w:rPr>
                    <w:rStyle w:val="tlid-translation"/>
                  </w:rPr>
                  <w:instrText xml:space="preserve"> CITATION yusof-kuljis-2008-an-evaluation-framework-for-health-information-systems:-human,-organization-and-technology-fit-factors-(hot-fit) \l 1060 </w:instrText>
                </w:r>
                <w:r w:rsidRPr="000B3222">
                  <w:rPr>
                    <w:rStyle w:val="tlid-translation"/>
                  </w:rPr>
                  <w:fldChar w:fldCharType="separate"/>
                </w:r>
                <w:r w:rsidR="00F22028" w:rsidRPr="00F22028">
                  <w:rPr>
                    <w:noProof/>
                  </w:rPr>
                  <w:t>(Yusof, et al., 2008)</w:t>
                </w:r>
                <w:r w:rsidRPr="000B3222">
                  <w:rPr>
                    <w:rStyle w:val="tlid-translation"/>
                  </w:rPr>
                  <w:fldChar w:fldCharType="end"/>
                </w:r>
              </w:sdtContent>
            </w:sdt>
            <w:r w:rsidRPr="000B3222">
              <w:rPr>
                <w:rStyle w:val="tlid-translation"/>
              </w:rPr>
              <w:t xml:space="preserve">; sposobnost inovativnosti, da se preizkusi v majhnem obsegu pred končnim izvajanjem; zrelost: ali je bil sistem uporabljen na zadostnem številu </w:t>
            </w:r>
            <w:r w:rsidR="00610828">
              <w:rPr>
                <w:rStyle w:val="tlid-translation"/>
              </w:rPr>
              <w:t>pacient</w:t>
            </w:r>
            <w:r w:rsidRPr="000B3222">
              <w:rPr>
                <w:rStyle w:val="tlid-translation"/>
              </w:rPr>
              <w:t xml:space="preserve">ov za reševanje vseh tehničnih težav </w:t>
            </w:r>
            <w:sdt>
              <w:sdtPr>
                <w:rPr>
                  <w:rStyle w:val="tlid-translation"/>
                </w:rPr>
                <w:id w:val="-1980824118"/>
                <w:citation/>
              </w:sdtPr>
              <w:sdtEndPr>
                <w:rPr>
                  <w:rStyle w:val="tlid-translation"/>
                </w:rPr>
              </w:sdtEndPr>
              <w:sdtContent>
                <w:r w:rsidRPr="000B3222">
                  <w:rPr>
                    <w:rStyle w:val="tlid-translation"/>
                  </w:rPr>
                  <w:fldChar w:fldCharType="begin"/>
                </w:r>
                <w:r w:rsidRPr="000B3222">
                  <w:rPr>
                    <w:rStyle w:val="tlid-translation"/>
                  </w:rPr>
                  <w:instrText xml:space="preserve"> CITATION kidholm-ekeland-2012-a-model-for-assessment-of-telemedicine-applications:-mast \l 1060 </w:instrText>
                </w:r>
                <w:r w:rsidRPr="000B3222">
                  <w:rPr>
                    <w:rStyle w:val="tlid-translation"/>
                  </w:rPr>
                  <w:fldChar w:fldCharType="separate"/>
                </w:r>
                <w:r w:rsidR="00F22028" w:rsidRPr="00F22028">
                  <w:rPr>
                    <w:noProof/>
                  </w:rPr>
                  <w:t>(Kidholm, et al., 2012)</w:t>
                </w:r>
                <w:r w:rsidRPr="000B3222">
                  <w:rPr>
                    <w:rStyle w:val="tlid-translation"/>
                  </w:rPr>
                  <w:fldChar w:fldCharType="end"/>
                </w:r>
              </w:sdtContent>
            </w:sdt>
            <w:r w:rsidRPr="000B3222">
              <w:rPr>
                <w:rStyle w:val="tlid-translation"/>
              </w:rPr>
              <w:t xml:space="preserve">; in </w:t>
            </w:r>
            <w:proofErr w:type="spellStart"/>
            <w:r w:rsidRPr="000B3222">
              <w:rPr>
                <w:rStyle w:val="tlid-translation"/>
              </w:rPr>
              <w:t>interoperabilnost</w:t>
            </w:r>
            <w:proofErr w:type="spellEnd"/>
            <w:r w:rsidRPr="000B3222">
              <w:rPr>
                <w:rStyle w:val="tlid-translation"/>
              </w:rPr>
              <w:t xml:space="preserve">: komunikacija med tehnologijo in že obstoječimi sistemi, ustreznost tehnologije in obstoječih delovnih praks </w:t>
            </w:r>
            <w:sdt>
              <w:sdtPr>
                <w:rPr>
                  <w:rStyle w:val="tlid-translation"/>
                </w:rPr>
                <w:id w:val="-377778665"/>
                <w:citation/>
              </w:sdtPr>
              <w:sdtEndPr>
                <w:rPr>
                  <w:rStyle w:val="tlid-translation"/>
                </w:rPr>
              </w:sdtEndPr>
              <w:sdtContent>
                <w:r w:rsidRPr="000B3222">
                  <w:rPr>
                    <w:rStyle w:val="tlid-translation"/>
                  </w:rPr>
                  <w:fldChar w:fldCharType="begin"/>
                </w:r>
                <w:r w:rsidRPr="000B3222">
                  <w:rPr>
                    <w:rStyle w:val="tlid-translation"/>
                  </w:rPr>
                  <w:instrText xml:space="preserve"> CITATION leon-schneider-2012-applying-a-framework-for-assessing-the-health-system-challenges-to-scaling-up-mhealth-in-south-africa \l 1060 </w:instrText>
                </w:r>
                <w:r w:rsidRPr="000B3222">
                  <w:rPr>
                    <w:rStyle w:val="tlid-translation"/>
                  </w:rPr>
                  <w:fldChar w:fldCharType="separate"/>
                </w:r>
                <w:r w:rsidR="00F22028" w:rsidRPr="00F22028">
                  <w:rPr>
                    <w:noProof/>
                  </w:rPr>
                  <w:t>(Leon, et al., 2012)</w:t>
                </w:r>
                <w:r w:rsidRPr="000B3222">
                  <w:rPr>
                    <w:rStyle w:val="tlid-translation"/>
                  </w:rPr>
                  <w:fldChar w:fldCharType="end"/>
                </w:r>
              </w:sdtContent>
            </w:sdt>
            <w:r w:rsidRPr="000B3222">
              <w:rPr>
                <w:rStyle w:val="tlid-translation"/>
              </w:rPr>
              <w:t>.</w:t>
            </w:r>
          </w:p>
        </w:tc>
      </w:tr>
      <w:tr w:rsidR="00EE4F98" w:rsidRPr="000B3222" w14:paraId="0462591C" w14:textId="77777777" w:rsidTr="00417A5F">
        <w:tc>
          <w:tcPr>
            <w:cnfStyle w:val="001000000000" w:firstRow="0" w:lastRow="0" w:firstColumn="1" w:lastColumn="0" w:oddVBand="0" w:evenVBand="0" w:oddHBand="0" w:evenHBand="0" w:firstRowFirstColumn="0" w:firstRowLastColumn="0" w:lastRowFirstColumn="0" w:lastRowLastColumn="0"/>
            <w:tcW w:w="3145" w:type="dxa"/>
          </w:tcPr>
          <w:p w14:paraId="17BB8CFB" w14:textId="77777777" w:rsidR="00EE4F98" w:rsidRPr="000B3222" w:rsidRDefault="00EE4F98" w:rsidP="00816E29">
            <w:pPr>
              <w:ind w:left="0"/>
              <w:rPr>
                <w:rStyle w:val="tlid-translation"/>
                <w:rFonts w:cs="Segoe UI"/>
              </w:rPr>
            </w:pPr>
            <w:r w:rsidRPr="000B3222">
              <w:rPr>
                <w:rStyle w:val="tlid-translation"/>
                <w:rFonts w:cs="Segoe UI"/>
              </w:rPr>
              <w:lastRenderedPageBreak/>
              <w:t>Socialni vidik</w:t>
            </w:r>
          </w:p>
        </w:tc>
        <w:tc>
          <w:tcPr>
            <w:tcW w:w="5350" w:type="dxa"/>
          </w:tcPr>
          <w:p w14:paraId="111C43D1" w14:textId="7D75BD8C" w:rsidR="00EE4F98" w:rsidRPr="000B3222" w:rsidRDefault="00EE4F98" w:rsidP="006E0A5F">
            <w:pPr>
              <w:ind w:left="0"/>
              <w:cnfStyle w:val="000000000000" w:firstRow="0" w:lastRow="0" w:firstColumn="0" w:lastColumn="0" w:oddVBand="0" w:evenVBand="0" w:oddHBand="0" w:evenHBand="0" w:firstRowFirstColumn="0" w:firstRowLastColumn="0" w:lastRowFirstColumn="0" w:lastRowLastColumn="0"/>
              <w:rPr>
                <w:rStyle w:val="tlid-translation"/>
                <w:rFonts w:cs="Segoe UI"/>
              </w:rPr>
            </w:pPr>
            <w:r w:rsidRPr="000B3222">
              <w:rPr>
                <w:rStyle w:val="tlid-translation"/>
                <w:rFonts w:cs="Segoe UI"/>
              </w:rPr>
              <w:t xml:space="preserve">Sprejem in zadovoljstvo </w:t>
            </w:r>
            <w:r w:rsidR="00E0126F">
              <w:rPr>
                <w:rStyle w:val="tlid-translation"/>
                <w:rFonts w:cs="Segoe UI"/>
              </w:rPr>
              <w:t xml:space="preserve">uporabnikov tehnologije </w:t>
            </w:r>
            <w:sdt>
              <w:sdtPr>
                <w:rPr>
                  <w:rStyle w:val="tlid-translation"/>
                </w:rPr>
                <w:id w:val="-1698002890"/>
                <w:citation/>
              </w:sdtPr>
              <w:sdtEndPr>
                <w:rPr>
                  <w:rStyle w:val="tlid-translation"/>
                </w:rPr>
              </w:sdtEndPr>
              <w:sdtContent>
                <w:r w:rsidRPr="000B3222">
                  <w:rPr>
                    <w:rStyle w:val="tlid-translation"/>
                  </w:rPr>
                  <w:fldChar w:fldCharType="begin"/>
                </w:r>
                <w:r w:rsidRPr="000B3222">
                  <w:rPr>
                    <w:rStyle w:val="tlid-translation"/>
                  </w:rPr>
                  <w:instrText xml:space="preserve"> CITATION kidholm-ekeland-2012-a-model-for-assessment-of-telemedicine-applications:-mast \l 1060 </w:instrText>
                </w:r>
                <w:r w:rsidRPr="000B3222">
                  <w:rPr>
                    <w:rStyle w:val="tlid-translation"/>
                  </w:rPr>
                  <w:fldChar w:fldCharType="separate"/>
                </w:r>
                <w:r w:rsidR="00F22028" w:rsidRPr="00F22028">
                  <w:rPr>
                    <w:noProof/>
                  </w:rPr>
                  <w:t>(Kidholm, et al., 2012)</w:t>
                </w:r>
                <w:r w:rsidRPr="000B3222">
                  <w:rPr>
                    <w:rStyle w:val="tlid-translation"/>
                  </w:rPr>
                  <w:fldChar w:fldCharType="end"/>
                </w:r>
              </w:sdtContent>
            </w:sdt>
            <w:r w:rsidRPr="000B3222">
              <w:rPr>
                <w:rStyle w:val="tlid-translation"/>
                <w:rFonts w:cs="Segoe UI"/>
              </w:rPr>
              <w:t xml:space="preserve">, kjer je uporabnik lahko zdravnik, medicinska sestra in drugo osebje ter </w:t>
            </w:r>
            <w:r w:rsidR="00610828">
              <w:rPr>
                <w:rStyle w:val="tlid-translation"/>
                <w:rFonts w:cs="Segoe UI"/>
              </w:rPr>
              <w:t>pacient</w:t>
            </w:r>
            <w:r w:rsidRPr="000B3222">
              <w:rPr>
                <w:rStyle w:val="tlid-translation"/>
                <w:rFonts w:cs="Segoe UI"/>
              </w:rPr>
              <w:t>i, odvisno od vrste udeležencev v intervencij</w:t>
            </w:r>
            <w:r w:rsidR="00E0126F">
              <w:rPr>
                <w:rStyle w:val="tlid-translation"/>
                <w:rFonts w:cs="Segoe UI"/>
              </w:rPr>
              <w:t>i</w:t>
            </w:r>
            <w:r w:rsidRPr="000B3222">
              <w:rPr>
                <w:rStyle w:val="tlid-translation"/>
                <w:rFonts w:cs="Segoe UI"/>
              </w:rPr>
              <w:t xml:space="preserve"> </w:t>
            </w:r>
            <w:sdt>
              <w:sdtPr>
                <w:rPr>
                  <w:rStyle w:val="tlid-translation"/>
                </w:rPr>
                <w:id w:val="1982495059"/>
                <w:citation/>
              </w:sdtPr>
              <w:sdtEndPr>
                <w:rPr>
                  <w:rStyle w:val="tlid-translation"/>
                </w:rPr>
              </w:sdtEndPr>
              <w:sdtContent>
                <w:r w:rsidRPr="000B3222">
                  <w:rPr>
                    <w:rStyle w:val="tlid-translation"/>
                  </w:rPr>
                  <w:fldChar w:fldCharType="begin"/>
                </w:r>
                <w:r w:rsidRPr="000B3222">
                  <w:rPr>
                    <w:rStyle w:val="tlid-translation"/>
                  </w:rPr>
                  <w:instrText xml:space="preserve"> CITATION ohinmaa-hailey-2001-elements-for-assessment-of-telemedicine-applications. \l 1060 </w:instrText>
                </w:r>
                <w:r w:rsidRPr="000B3222">
                  <w:rPr>
                    <w:rStyle w:val="tlid-translation"/>
                  </w:rPr>
                  <w:fldChar w:fldCharType="separate"/>
                </w:r>
                <w:r w:rsidR="00F22028" w:rsidRPr="00F22028">
                  <w:rPr>
                    <w:noProof/>
                  </w:rPr>
                  <w:t>(Ohinmaa, et al., 2001)</w:t>
                </w:r>
                <w:r w:rsidRPr="000B3222">
                  <w:rPr>
                    <w:rStyle w:val="tlid-translation"/>
                  </w:rPr>
                  <w:fldChar w:fldCharType="end"/>
                </w:r>
              </w:sdtContent>
            </w:sdt>
            <w:r w:rsidRPr="000B3222">
              <w:rPr>
                <w:rStyle w:val="tlid-translation"/>
                <w:rFonts w:cs="Segoe UI"/>
              </w:rPr>
              <w:t xml:space="preserve">; uporaba sistema: obseg uporabe, kdo </w:t>
            </w:r>
            <w:r w:rsidR="00E0126F">
              <w:rPr>
                <w:rStyle w:val="tlid-translation"/>
                <w:rFonts w:cs="Segoe UI"/>
              </w:rPr>
              <w:t xml:space="preserve">jo </w:t>
            </w:r>
            <w:r w:rsidRPr="000B3222">
              <w:rPr>
                <w:rStyle w:val="tlid-translation"/>
                <w:rFonts w:cs="Segoe UI"/>
              </w:rPr>
              <w:t xml:space="preserve">uporablja, namen uporabe in motivacija za uporabo tehnologije </w:t>
            </w:r>
            <w:sdt>
              <w:sdtPr>
                <w:rPr>
                  <w:rStyle w:val="tlid-translation"/>
                  <w:rFonts w:cs="Segoe UI"/>
                </w:rPr>
                <w:id w:val="1689263748"/>
                <w:citation/>
              </w:sdtPr>
              <w:sdtEndPr>
                <w:rPr>
                  <w:rStyle w:val="tlid-translation"/>
                </w:rPr>
              </w:sdtEndPr>
              <w:sdtContent>
                <w:r w:rsidRPr="000B3222">
                  <w:rPr>
                    <w:rStyle w:val="tlid-translation"/>
                    <w:rFonts w:cs="Segoe UI"/>
                  </w:rPr>
                  <w:fldChar w:fldCharType="begin"/>
                </w:r>
                <w:r w:rsidRPr="000B3222">
                  <w:rPr>
                    <w:rStyle w:val="tlid-translation"/>
                    <w:rFonts w:cs="Segoe UI"/>
                  </w:rPr>
                  <w:instrText xml:space="preserve"> CITATION yusof-kuljis-2008-an-evaluation-framework-for-health-information-systems:-human,-organization-and-technology-fit-factors-(hot-fit) \l 1060 </w:instrText>
                </w:r>
                <w:r w:rsidRPr="000B3222">
                  <w:rPr>
                    <w:rStyle w:val="tlid-translation"/>
                    <w:rFonts w:cs="Segoe UI"/>
                  </w:rPr>
                  <w:fldChar w:fldCharType="separate"/>
                </w:r>
                <w:r w:rsidR="00F22028" w:rsidRPr="00F22028">
                  <w:rPr>
                    <w:rFonts w:cs="Segoe UI"/>
                    <w:noProof/>
                  </w:rPr>
                  <w:t>(Yusof, et al., 2008)</w:t>
                </w:r>
                <w:r w:rsidRPr="000B3222">
                  <w:rPr>
                    <w:rStyle w:val="tlid-translation"/>
                    <w:rFonts w:cs="Segoe UI"/>
                  </w:rPr>
                  <w:fldChar w:fldCharType="end"/>
                </w:r>
              </w:sdtContent>
            </w:sdt>
            <w:r w:rsidRPr="000B3222">
              <w:rPr>
                <w:rStyle w:val="tlid-translation"/>
                <w:rFonts w:cs="Segoe UI"/>
              </w:rPr>
              <w:t xml:space="preserve">; zadovoljstvo uporabnikov: zaznana uporabnost, zadovoljstvo pri odločanju in splošno zadovoljstvo s tehnologijo </w:t>
            </w:r>
            <w:sdt>
              <w:sdtPr>
                <w:rPr>
                  <w:rStyle w:val="tlid-translation"/>
                  <w:rFonts w:cs="Segoe UI"/>
                </w:rPr>
                <w:id w:val="-122779935"/>
                <w:citation/>
              </w:sdtPr>
              <w:sdtEndPr>
                <w:rPr>
                  <w:rStyle w:val="tlid-translation"/>
                </w:rPr>
              </w:sdtEndPr>
              <w:sdtContent>
                <w:r w:rsidRPr="000B3222">
                  <w:rPr>
                    <w:rStyle w:val="tlid-translation"/>
                    <w:rFonts w:cs="Segoe UI"/>
                  </w:rPr>
                  <w:fldChar w:fldCharType="begin"/>
                </w:r>
                <w:r w:rsidRPr="000B3222">
                  <w:rPr>
                    <w:rStyle w:val="tlid-translation"/>
                    <w:rFonts w:cs="Segoe UI"/>
                  </w:rPr>
                  <w:instrText xml:space="preserve"> CITATION yusof-kuljis-2008-an-evaluation-framework-for-health-information-systems:-human,-organization-and-technology-fit-factors-(hot-fit) \l 1060 </w:instrText>
                </w:r>
                <w:r w:rsidRPr="000B3222">
                  <w:rPr>
                    <w:rStyle w:val="tlid-translation"/>
                    <w:rFonts w:cs="Segoe UI"/>
                  </w:rPr>
                  <w:fldChar w:fldCharType="separate"/>
                </w:r>
                <w:r w:rsidR="00F22028" w:rsidRPr="00F22028">
                  <w:rPr>
                    <w:rFonts w:cs="Segoe UI"/>
                    <w:noProof/>
                  </w:rPr>
                  <w:t>(Yusof, et al., 2008)</w:t>
                </w:r>
                <w:r w:rsidRPr="000B3222">
                  <w:rPr>
                    <w:rStyle w:val="tlid-translation"/>
                    <w:rFonts w:cs="Segoe UI"/>
                  </w:rPr>
                  <w:fldChar w:fldCharType="end"/>
                </w:r>
              </w:sdtContent>
            </w:sdt>
            <w:r w:rsidRPr="000B3222">
              <w:rPr>
                <w:rStyle w:val="tlid-translation"/>
                <w:rFonts w:cs="Segoe UI"/>
              </w:rPr>
              <w:t>; psihološk</w:t>
            </w:r>
            <w:r w:rsidR="00E0126F">
              <w:rPr>
                <w:rStyle w:val="tlid-translation"/>
                <w:rFonts w:cs="Segoe UI"/>
              </w:rPr>
              <w:t>i</w:t>
            </w:r>
            <w:r w:rsidRPr="000B3222">
              <w:rPr>
                <w:rStyle w:val="tlid-translation"/>
                <w:rFonts w:cs="Segoe UI"/>
              </w:rPr>
              <w:t xml:space="preserve"> vidike, kot so zadovoljstvo, dobro počutje in druge psihološke spremenljivke ter socialni vidiki, kot so dostopnost do tehnologije, socialni odnosi, ki se razvijajo prek prenosa </w:t>
            </w:r>
            <w:r w:rsidR="006E0A5F">
              <w:rPr>
                <w:rStyle w:val="tlid-translation"/>
                <w:rFonts w:cs="Segoe UI"/>
              </w:rPr>
              <w:t>obravnave</w:t>
            </w:r>
            <w:r w:rsidRPr="000B3222">
              <w:rPr>
                <w:rStyle w:val="tlid-translation"/>
                <w:rFonts w:cs="Segoe UI"/>
              </w:rPr>
              <w:t xml:space="preserve">, ali dejavnosti pacientov </w:t>
            </w:r>
            <w:sdt>
              <w:sdtPr>
                <w:rPr>
                  <w:rStyle w:val="tlid-translation"/>
                  <w:rFonts w:cs="Segoe UI"/>
                </w:rPr>
                <w:id w:val="351532867"/>
                <w:citation/>
              </w:sdtPr>
              <w:sdtEndPr>
                <w:rPr>
                  <w:rStyle w:val="tlid-translation"/>
                </w:rPr>
              </w:sdtEndPr>
              <w:sdtContent>
                <w:r w:rsidRPr="000B3222">
                  <w:rPr>
                    <w:rStyle w:val="tlid-translation"/>
                    <w:rFonts w:cs="Segoe UI"/>
                  </w:rPr>
                  <w:fldChar w:fldCharType="begin"/>
                </w:r>
                <w:r w:rsidRPr="000B3222">
                  <w:rPr>
                    <w:rStyle w:val="tlid-translation"/>
                    <w:rFonts w:cs="Segoe UI"/>
                  </w:rPr>
                  <w:instrText xml:space="preserve"> CITATION liberati-sheldon-1997-eur-assess-project-subgroup-report-on-methodology.-methodological-guidance-for-the-conduct-of-health-technology-assessment. \l 1060 </w:instrText>
                </w:r>
                <w:r w:rsidRPr="000B3222">
                  <w:rPr>
                    <w:rStyle w:val="tlid-translation"/>
                    <w:rFonts w:cs="Segoe UI"/>
                  </w:rPr>
                  <w:fldChar w:fldCharType="separate"/>
                </w:r>
                <w:r w:rsidR="00F22028" w:rsidRPr="00F22028">
                  <w:rPr>
                    <w:rFonts w:cs="Segoe UI"/>
                    <w:noProof/>
                  </w:rPr>
                  <w:t>(Liberati, et al., 1997)</w:t>
                </w:r>
                <w:r w:rsidRPr="000B3222">
                  <w:rPr>
                    <w:rStyle w:val="tlid-translation"/>
                    <w:rFonts w:cs="Segoe UI"/>
                  </w:rPr>
                  <w:fldChar w:fldCharType="end"/>
                </w:r>
              </w:sdtContent>
            </w:sdt>
            <w:r w:rsidRPr="000B3222">
              <w:rPr>
                <w:rStyle w:val="tlid-translation"/>
                <w:rFonts w:cs="Segoe UI"/>
              </w:rPr>
              <w:t>.</w:t>
            </w:r>
          </w:p>
        </w:tc>
      </w:tr>
      <w:tr w:rsidR="00EE4F98" w:rsidRPr="000B3222" w14:paraId="3010B8B1" w14:textId="77777777" w:rsidTr="00417A5F">
        <w:tc>
          <w:tcPr>
            <w:cnfStyle w:val="001000000000" w:firstRow="0" w:lastRow="0" w:firstColumn="1" w:lastColumn="0" w:oddVBand="0" w:evenVBand="0" w:oddHBand="0" w:evenHBand="0" w:firstRowFirstColumn="0" w:firstRowLastColumn="0" w:lastRowFirstColumn="0" w:lastRowLastColumn="0"/>
            <w:tcW w:w="3145" w:type="dxa"/>
          </w:tcPr>
          <w:p w14:paraId="4C0132C8" w14:textId="77777777" w:rsidR="00EE4F98" w:rsidRPr="000B3222" w:rsidRDefault="00EE4F98" w:rsidP="00816E29">
            <w:pPr>
              <w:ind w:left="0"/>
              <w:rPr>
                <w:rStyle w:val="tlid-translation"/>
                <w:rFonts w:cs="Segoe UI"/>
              </w:rPr>
            </w:pPr>
            <w:r w:rsidRPr="000B3222">
              <w:rPr>
                <w:rStyle w:val="tlid-translation"/>
                <w:rFonts w:cs="Segoe UI"/>
              </w:rPr>
              <w:t>Klinični vidik</w:t>
            </w:r>
          </w:p>
        </w:tc>
        <w:tc>
          <w:tcPr>
            <w:tcW w:w="5350" w:type="dxa"/>
          </w:tcPr>
          <w:p w14:paraId="6505F18E" w14:textId="6F39F2DF" w:rsidR="00EE4F98" w:rsidRPr="000B3222" w:rsidRDefault="00EE4F98" w:rsidP="006E0A5F">
            <w:pPr>
              <w:ind w:left="0"/>
              <w:cnfStyle w:val="000000000000" w:firstRow="0" w:lastRow="0" w:firstColumn="0" w:lastColumn="0" w:oddVBand="0" w:evenVBand="0" w:oddHBand="0" w:evenHBand="0" w:firstRowFirstColumn="0" w:firstRowLastColumn="0" w:lastRowFirstColumn="0" w:lastRowLastColumn="0"/>
              <w:rPr>
                <w:rStyle w:val="tlid-translation"/>
                <w:rFonts w:cs="Segoe UI"/>
              </w:rPr>
            </w:pPr>
            <w:r w:rsidRPr="000B3222">
              <w:rPr>
                <w:rStyle w:val="tlid-translation"/>
              </w:rPr>
              <w:t>Koristi in nepričakovani negativni učinki intervencije, vključno z dejavniki tveganja za bolezn</w:t>
            </w:r>
            <w:r w:rsidR="00E0126F">
              <w:rPr>
                <w:rStyle w:val="tlid-translation"/>
              </w:rPr>
              <w:t>i, vedenjski vzorci udeležencev</w:t>
            </w:r>
            <w:r w:rsidRPr="000B3222">
              <w:rPr>
                <w:rStyle w:val="tlid-translation"/>
              </w:rPr>
              <w:t xml:space="preserve"> ter vpliv na kakovost življenja in zadovoljstva udeležencev </w:t>
            </w:r>
            <w:sdt>
              <w:sdtPr>
                <w:rPr>
                  <w:rStyle w:val="tlid-translation"/>
                </w:rPr>
                <w:id w:val="1861779469"/>
                <w:citation/>
              </w:sdtPr>
              <w:sdtEndPr>
                <w:rPr>
                  <w:rStyle w:val="tlid-translation"/>
                </w:rPr>
              </w:sdtEndPr>
              <w:sdtContent>
                <w:r w:rsidRPr="000B3222">
                  <w:rPr>
                    <w:rStyle w:val="tlid-translation"/>
                  </w:rPr>
                  <w:fldChar w:fldCharType="begin"/>
                </w:r>
                <w:r w:rsidRPr="000B3222">
                  <w:rPr>
                    <w:rStyle w:val="tlid-translation"/>
                  </w:rPr>
                  <w:instrText xml:space="preserve"> CITATION glasgow-vogt-1999-evaluating-the-public-health-impact-of-health-promotion-interventions:-the-re-aim-framework. \l 1060 </w:instrText>
                </w:r>
                <w:r w:rsidRPr="000B3222">
                  <w:rPr>
                    <w:rStyle w:val="tlid-translation"/>
                  </w:rPr>
                  <w:fldChar w:fldCharType="separate"/>
                </w:r>
                <w:r w:rsidR="00F22028" w:rsidRPr="00F22028">
                  <w:rPr>
                    <w:noProof/>
                  </w:rPr>
                  <w:t>(Glasgow, et al., 1999)</w:t>
                </w:r>
                <w:r w:rsidRPr="000B3222">
                  <w:rPr>
                    <w:rStyle w:val="tlid-translation"/>
                  </w:rPr>
                  <w:fldChar w:fldCharType="end"/>
                </w:r>
              </w:sdtContent>
            </w:sdt>
            <w:r w:rsidRPr="000B3222">
              <w:rPr>
                <w:rStyle w:val="tlid-translation"/>
              </w:rPr>
              <w:t xml:space="preserve">, varnost </w:t>
            </w:r>
            <w:r w:rsidR="006E0A5F">
              <w:rPr>
                <w:rStyle w:val="tlid-translation"/>
              </w:rPr>
              <w:t>obravnave</w:t>
            </w:r>
            <w:r w:rsidRPr="000B3222">
              <w:rPr>
                <w:rStyle w:val="tlid-translation"/>
              </w:rPr>
              <w:t xml:space="preserve"> </w:t>
            </w:r>
            <w:sdt>
              <w:sdtPr>
                <w:rPr>
                  <w:rStyle w:val="tlid-translation"/>
                </w:rPr>
                <w:id w:val="-149914221"/>
                <w:citation/>
              </w:sdtPr>
              <w:sdtEndPr>
                <w:rPr>
                  <w:rStyle w:val="tlid-translation"/>
                </w:rPr>
              </w:sdtEndPr>
              <w:sdtContent>
                <w:r w:rsidRPr="000B3222">
                  <w:rPr>
                    <w:rStyle w:val="tlid-translation"/>
                  </w:rPr>
                  <w:fldChar w:fldCharType="begin"/>
                </w:r>
                <w:r w:rsidRPr="000B3222">
                  <w:rPr>
                    <w:rStyle w:val="tlid-translation"/>
                  </w:rPr>
                  <w:instrText xml:space="preserve"> CITATION lampe-mäkelä-2009-the-hta-core-model:-a-novel-method-for-producing-and-reporting-health-technology-assessments \l 1060 </w:instrText>
                </w:r>
                <w:r w:rsidRPr="000B3222">
                  <w:rPr>
                    <w:rStyle w:val="tlid-translation"/>
                  </w:rPr>
                  <w:fldChar w:fldCharType="separate"/>
                </w:r>
                <w:r w:rsidR="00F22028" w:rsidRPr="00F22028">
                  <w:rPr>
                    <w:noProof/>
                  </w:rPr>
                  <w:t>(Lampe, et al., 2009)</w:t>
                </w:r>
                <w:r w:rsidRPr="000B3222">
                  <w:rPr>
                    <w:rStyle w:val="tlid-translation"/>
                  </w:rPr>
                  <w:fldChar w:fldCharType="end"/>
                </w:r>
              </w:sdtContent>
            </w:sdt>
            <w:r w:rsidRPr="000B3222">
              <w:rPr>
                <w:rStyle w:val="tlid-translation"/>
              </w:rPr>
              <w:t xml:space="preserve">  in kakovost </w:t>
            </w:r>
            <w:r w:rsidR="006E0A5F">
              <w:rPr>
                <w:rStyle w:val="tlid-translation"/>
              </w:rPr>
              <w:t>obravnave</w:t>
            </w:r>
            <w:r w:rsidRPr="000B3222">
              <w:rPr>
                <w:rStyle w:val="tlid-translation"/>
              </w:rPr>
              <w:t xml:space="preserve"> </w:t>
            </w:r>
            <w:sdt>
              <w:sdtPr>
                <w:rPr>
                  <w:rStyle w:val="tlid-translation"/>
                </w:rPr>
                <w:id w:val="738907629"/>
                <w:citation/>
              </w:sdtPr>
              <w:sdtEndPr>
                <w:rPr>
                  <w:rStyle w:val="tlid-translation"/>
                </w:rPr>
              </w:sdtEndPr>
              <w:sdtContent>
                <w:r w:rsidRPr="000B3222">
                  <w:rPr>
                    <w:rStyle w:val="tlid-translation"/>
                  </w:rPr>
                  <w:fldChar w:fldCharType="begin"/>
                </w:r>
                <w:r w:rsidRPr="000B3222">
                  <w:rPr>
                    <w:rStyle w:val="tlid-translation"/>
                  </w:rPr>
                  <w:instrText xml:space="preserve"> CITATION cresswell-sheikh-2014-undertaking-sociotechnical-evaluations-of-health-information-technologies \l 1060 </w:instrText>
                </w:r>
                <w:r w:rsidRPr="000B3222">
                  <w:rPr>
                    <w:rStyle w:val="tlid-translation"/>
                  </w:rPr>
                  <w:fldChar w:fldCharType="separate"/>
                </w:r>
                <w:r w:rsidR="00F22028" w:rsidRPr="00F22028">
                  <w:rPr>
                    <w:noProof/>
                  </w:rPr>
                  <w:t>(Cresswell &amp; Sheikh, 2014)</w:t>
                </w:r>
                <w:r w:rsidRPr="000B3222">
                  <w:rPr>
                    <w:rStyle w:val="tlid-translation"/>
                  </w:rPr>
                  <w:fldChar w:fldCharType="end"/>
                </w:r>
              </w:sdtContent>
            </w:sdt>
            <w:r w:rsidR="00E0126F">
              <w:rPr>
                <w:rStyle w:val="tlid-translation"/>
              </w:rPr>
              <w:t>.</w:t>
            </w:r>
          </w:p>
        </w:tc>
      </w:tr>
      <w:tr w:rsidR="00EE4F98" w:rsidRPr="000B3222" w14:paraId="7273B781" w14:textId="77777777" w:rsidTr="00417A5F">
        <w:tc>
          <w:tcPr>
            <w:cnfStyle w:val="001000000000" w:firstRow="0" w:lastRow="0" w:firstColumn="1" w:lastColumn="0" w:oddVBand="0" w:evenVBand="0" w:oddHBand="0" w:evenHBand="0" w:firstRowFirstColumn="0" w:firstRowLastColumn="0" w:lastRowFirstColumn="0" w:lastRowLastColumn="0"/>
            <w:tcW w:w="3145" w:type="dxa"/>
          </w:tcPr>
          <w:p w14:paraId="0C8A2B8E" w14:textId="77777777" w:rsidR="00EE4F98" w:rsidRPr="000B3222" w:rsidRDefault="00EE4F98" w:rsidP="00816E29">
            <w:pPr>
              <w:ind w:left="0"/>
              <w:rPr>
                <w:rStyle w:val="tlid-translation"/>
                <w:rFonts w:cs="Segoe UI"/>
              </w:rPr>
            </w:pPr>
            <w:r w:rsidRPr="000B3222">
              <w:rPr>
                <w:rStyle w:val="tlid-translation"/>
                <w:rFonts w:cs="Segoe UI"/>
              </w:rPr>
              <w:t>Stroškovni in ekonomski vidik</w:t>
            </w:r>
          </w:p>
        </w:tc>
        <w:tc>
          <w:tcPr>
            <w:tcW w:w="5350" w:type="dxa"/>
          </w:tcPr>
          <w:p w14:paraId="2BB5A47A" w14:textId="5544D1AC" w:rsidR="00EE4F98" w:rsidRPr="000B3222" w:rsidRDefault="00E0126F" w:rsidP="00816E29">
            <w:pPr>
              <w:ind w:left="0"/>
              <w:cnfStyle w:val="000000000000" w:firstRow="0" w:lastRow="0" w:firstColumn="0" w:lastColumn="0" w:oddVBand="0" w:evenVBand="0" w:oddHBand="0" w:evenHBand="0" w:firstRowFirstColumn="0" w:firstRowLastColumn="0" w:lastRowFirstColumn="0" w:lastRowLastColumn="0"/>
              <w:rPr>
                <w:rStyle w:val="tlid-translation"/>
                <w:rFonts w:cs="Segoe UI"/>
              </w:rPr>
            </w:pPr>
            <w:r>
              <w:rPr>
                <w:rStyle w:val="tlid-translation"/>
              </w:rPr>
              <w:t>A</w:t>
            </w:r>
            <w:r w:rsidR="00EE4F98" w:rsidRPr="000B3222">
              <w:rPr>
                <w:rStyle w:val="tlid-translation"/>
              </w:rPr>
              <w:t>naliz</w:t>
            </w:r>
            <w:r>
              <w:rPr>
                <w:rStyle w:val="tlid-translation"/>
              </w:rPr>
              <w:t>a</w:t>
            </w:r>
            <w:r w:rsidR="00EE4F98" w:rsidRPr="000B3222">
              <w:rPr>
                <w:rStyle w:val="tlid-translation"/>
              </w:rPr>
              <w:t xml:space="preserve"> stroškov </w:t>
            </w:r>
            <w:r>
              <w:rPr>
                <w:rStyle w:val="tlid-translation"/>
              </w:rPr>
              <w:t>in primerjava</w:t>
            </w:r>
            <w:r w:rsidR="00EE4F98" w:rsidRPr="000B3222">
              <w:rPr>
                <w:rStyle w:val="tlid-translation"/>
              </w:rPr>
              <w:t xml:space="preserve"> z alternativami v smislu stroškov in </w:t>
            </w:r>
            <w:r>
              <w:rPr>
                <w:rStyle w:val="tlid-translation"/>
              </w:rPr>
              <w:t>koristi</w:t>
            </w:r>
            <w:r w:rsidR="00EE4F98" w:rsidRPr="000B3222">
              <w:rPr>
                <w:rStyle w:val="tlid-translation"/>
              </w:rPr>
              <w:t xml:space="preserve"> </w:t>
            </w:r>
            <w:sdt>
              <w:sdtPr>
                <w:rPr>
                  <w:rStyle w:val="tlid-translation"/>
                </w:rPr>
                <w:id w:val="1902868358"/>
                <w:citation/>
              </w:sdtPr>
              <w:sdtEndPr>
                <w:rPr>
                  <w:rStyle w:val="tlid-translation"/>
                </w:rPr>
              </w:sdtEndPr>
              <w:sdtContent>
                <w:r w:rsidR="00EE4F98" w:rsidRPr="000B3222">
                  <w:rPr>
                    <w:rStyle w:val="tlid-translation"/>
                  </w:rPr>
                  <w:fldChar w:fldCharType="begin"/>
                </w:r>
                <w:r w:rsidR="00EE4F98" w:rsidRPr="000B3222">
                  <w:rPr>
                    <w:rStyle w:val="tlid-translation"/>
                  </w:rPr>
                  <w:instrText xml:space="preserve"> CITATION kidholm-ekeland-2012-a-model-for-assessment-of-telemedicine-applications:-mast \l 1060 </w:instrText>
                </w:r>
                <w:r w:rsidR="00EE4F98" w:rsidRPr="000B3222">
                  <w:rPr>
                    <w:rStyle w:val="tlid-translation"/>
                  </w:rPr>
                  <w:fldChar w:fldCharType="separate"/>
                </w:r>
                <w:r w:rsidR="00F22028" w:rsidRPr="00F22028">
                  <w:rPr>
                    <w:noProof/>
                  </w:rPr>
                  <w:t>(Kidholm, et al., 2012)</w:t>
                </w:r>
                <w:r w:rsidR="00EE4F98" w:rsidRPr="000B3222">
                  <w:rPr>
                    <w:rStyle w:val="tlid-translation"/>
                  </w:rPr>
                  <w:fldChar w:fldCharType="end"/>
                </w:r>
              </w:sdtContent>
            </w:sdt>
            <w:r w:rsidR="00EE4F98" w:rsidRPr="000B3222">
              <w:rPr>
                <w:rStyle w:val="tlid-translation"/>
              </w:rPr>
              <w:t xml:space="preserve">; mogoče je upoštevati različne metode stroškovne analize (npr. analiza zmanjševanja stroškov, analiza stroškovne učinkovitosti, analiza stroškov in koristi, analiza stroškov in koristnosti ter analiza stroškov in posledic) </w:t>
            </w:r>
            <w:sdt>
              <w:sdtPr>
                <w:rPr>
                  <w:rStyle w:val="tlid-translation"/>
                  <w:rFonts w:cs="Segoe UI"/>
                </w:rPr>
                <w:id w:val="-2000039009"/>
                <w:citation/>
              </w:sdtPr>
              <w:sdtEndPr>
                <w:rPr>
                  <w:rStyle w:val="tlid-translation"/>
                </w:rPr>
              </w:sdtEndPr>
              <w:sdtContent>
                <w:r w:rsidR="00EE4F98" w:rsidRPr="000B3222">
                  <w:rPr>
                    <w:rStyle w:val="tlid-translation"/>
                    <w:rFonts w:cs="Segoe UI"/>
                  </w:rPr>
                  <w:fldChar w:fldCharType="begin"/>
                </w:r>
                <w:r w:rsidR="00EE4F98" w:rsidRPr="000B3222">
                  <w:rPr>
                    <w:rStyle w:val="tlid-translation"/>
                    <w:rFonts w:cs="Segoe UI"/>
                  </w:rPr>
                  <w:instrText xml:space="preserve"> CITATION liberati-sheldon-1997-eur-assess-project-subgroup-report-on-methodology.-methodological-guidance-for-the-conduct-of-health-technology-assessment. \l 1060 </w:instrText>
                </w:r>
                <w:r w:rsidR="00EE4F98" w:rsidRPr="000B3222">
                  <w:rPr>
                    <w:rStyle w:val="tlid-translation"/>
                    <w:rFonts w:cs="Segoe UI"/>
                  </w:rPr>
                  <w:fldChar w:fldCharType="separate"/>
                </w:r>
                <w:r w:rsidR="00F22028" w:rsidRPr="00F22028">
                  <w:rPr>
                    <w:rFonts w:cs="Segoe UI"/>
                    <w:noProof/>
                  </w:rPr>
                  <w:t>(Liberati, et al., 1997)</w:t>
                </w:r>
                <w:r w:rsidR="00EE4F98" w:rsidRPr="000B3222">
                  <w:rPr>
                    <w:rStyle w:val="tlid-translation"/>
                    <w:rFonts w:cs="Segoe UI"/>
                  </w:rPr>
                  <w:fldChar w:fldCharType="end"/>
                </w:r>
              </w:sdtContent>
            </w:sdt>
            <w:r w:rsidR="00EE4F98" w:rsidRPr="000B3222">
              <w:rPr>
                <w:rStyle w:val="tlid-translation"/>
              </w:rPr>
              <w:t xml:space="preserve">; vključeni so različni stroški, kot so stroški investicije, mesečna uporabnina za opremo, izobraževanje </w:t>
            </w:r>
            <w:sdt>
              <w:sdtPr>
                <w:rPr>
                  <w:rStyle w:val="tlid-translation"/>
                </w:rPr>
                <w:id w:val="1375583741"/>
                <w:citation/>
              </w:sdtPr>
              <w:sdtEndPr>
                <w:rPr>
                  <w:rStyle w:val="tlid-translation"/>
                </w:rPr>
              </w:sdtEndPr>
              <w:sdtContent>
                <w:r w:rsidR="00EE4F98" w:rsidRPr="000B3222">
                  <w:rPr>
                    <w:rStyle w:val="tlid-translation"/>
                  </w:rPr>
                  <w:fldChar w:fldCharType="begin"/>
                </w:r>
                <w:r w:rsidR="00EE4F98" w:rsidRPr="000B3222">
                  <w:rPr>
                    <w:rStyle w:val="tlid-translation"/>
                  </w:rPr>
                  <w:instrText xml:space="preserve"> CITATION ohinmaa-hailey-2001-elements-for-assessment-of-telemedicine-applications. \l 1060 </w:instrText>
                </w:r>
                <w:r w:rsidR="00EE4F98" w:rsidRPr="000B3222">
                  <w:rPr>
                    <w:rStyle w:val="tlid-translation"/>
                  </w:rPr>
                  <w:fldChar w:fldCharType="separate"/>
                </w:r>
                <w:r w:rsidR="00F22028" w:rsidRPr="00F22028">
                  <w:rPr>
                    <w:noProof/>
                  </w:rPr>
                  <w:t>(Ohinmaa, et al., 2001)</w:t>
                </w:r>
                <w:r w:rsidR="00EE4F98" w:rsidRPr="000B3222">
                  <w:rPr>
                    <w:rStyle w:val="tlid-translation"/>
                  </w:rPr>
                  <w:fldChar w:fldCharType="end"/>
                </w:r>
              </w:sdtContent>
            </w:sdt>
            <w:r w:rsidR="00EE4F98" w:rsidRPr="000B3222">
              <w:rPr>
                <w:rStyle w:val="tlid-translation"/>
              </w:rPr>
              <w:t>, plače zdravnik</w:t>
            </w:r>
            <w:r>
              <w:rPr>
                <w:rStyle w:val="tlid-translation"/>
              </w:rPr>
              <w:t>ov</w:t>
            </w:r>
            <w:r w:rsidR="00EE4F98" w:rsidRPr="000B3222">
              <w:rPr>
                <w:rStyle w:val="tlid-translation"/>
              </w:rPr>
              <w:t xml:space="preserve"> in drugega osebja </w:t>
            </w:r>
            <w:sdt>
              <w:sdtPr>
                <w:rPr>
                  <w:rStyle w:val="tlid-translation"/>
                </w:rPr>
                <w:id w:val="-1034723347"/>
                <w:citation/>
              </w:sdtPr>
              <w:sdtEndPr>
                <w:rPr>
                  <w:rStyle w:val="tlid-translation"/>
                </w:rPr>
              </w:sdtEndPr>
              <w:sdtContent>
                <w:r w:rsidR="00EE4F98" w:rsidRPr="000B3222">
                  <w:rPr>
                    <w:rStyle w:val="tlid-translation"/>
                  </w:rPr>
                  <w:fldChar w:fldCharType="begin"/>
                </w:r>
                <w:r w:rsidR="00EE4F98" w:rsidRPr="000B3222">
                  <w:rPr>
                    <w:rStyle w:val="tlid-translation"/>
                  </w:rPr>
                  <w:instrText xml:space="preserve"> CITATION ohinmaa-hailey-2001-elements-for-assessment-of-telemedicine-applications. \l 1060 </w:instrText>
                </w:r>
                <w:r w:rsidR="00EE4F98" w:rsidRPr="000B3222">
                  <w:rPr>
                    <w:rStyle w:val="tlid-translation"/>
                  </w:rPr>
                  <w:fldChar w:fldCharType="separate"/>
                </w:r>
                <w:r w:rsidR="00F22028" w:rsidRPr="00F22028">
                  <w:rPr>
                    <w:noProof/>
                  </w:rPr>
                  <w:t>(Ohinmaa, et al., 2001)</w:t>
                </w:r>
                <w:r w:rsidR="00EE4F98" w:rsidRPr="000B3222">
                  <w:rPr>
                    <w:rStyle w:val="tlid-translation"/>
                  </w:rPr>
                  <w:fldChar w:fldCharType="end"/>
                </w:r>
              </w:sdtContent>
            </w:sdt>
            <w:r w:rsidR="00EE4F98" w:rsidRPr="000B3222">
              <w:rPr>
                <w:rStyle w:val="tlid-translation"/>
              </w:rPr>
              <w:t xml:space="preserve">, izdatki in prihodki organizacije zdravstvenega varstva, ki sprejema tehnologijo </w:t>
            </w:r>
            <w:sdt>
              <w:sdtPr>
                <w:rPr>
                  <w:rStyle w:val="tlid-translation"/>
                </w:rPr>
                <w:id w:val="-1839148265"/>
                <w:citation/>
              </w:sdtPr>
              <w:sdtEndPr>
                <w:rPr>
                  <w:rStyle w:val="tlid-translation"/>
                </w:rPr>
              </w:sdtEndPr>
              <w:sdtContent>
                <w:r w:rsidR="00EE4F98" w:rsidRPr="000B3222">
                  <w:rPr>
                    <w:rStyle w:val="tlid-translation"/>
                  </w:rPr>
                  <w:fldChar w:fldCharType="begin"/>
                </w:r>
                <w:r w:rsidR="00EE4F98" w:rsidRPr="000B3222">
                  <w:rPr>
                    <w:rStyle w:val="tlid-translation"/>
                  </w:rPr>
                  <w:instrText xml:space="preserve"> CITATION kidholm-ekeland-2012-a-model-for-assessment-of-telemedicine-applications:-mast \l 1060 </w:instrText>
                </w:r>
                <w:r w:rsidR="00EE4F98" w:rsidRPr="000B3222">
                  <w:rPr>
                    <w:rStyle w:val="tlid-translation"/>
                  </w:rPr>
                  <w:fldChar w:fldCharType="separate"/>
                </w:r>
                <w:r w:rsidR="00F22028" w:rsidRPr="00F22028">
                  <w:rPr>
                    <w:noProof/>
                  </w:rPr>
                  <w:t>(Kidholm, et al., 2012)</w:t>
                </w:r>
                <w:r w:rsidR="00EE4F98" w:rsidRPr="000B3222">
                  <w:rPr>
                    <w:rStyle w:val="tlid-translation"/>
                  </w:rPr>
                  <w:fldChar w:fldCharType="end"/>
                </w:r>
              </w:sdtContent>
            </w:sdt>
            <w:r w:rsidR="00EE4F98" w:rsidRPr="000B3222">
              <w:rPr>
                <w:rStyle w:val="tlid-translation"/>
              </w:rPr>
              <w:t xml:space="preserve"> ter izkoriščenost virov in </w:t>
            </w:r>
            <w:proofErr w:type="spellStart"/>
            <w:r w:rsidR="00EE4F98" w:rsidRPr="000B3222">
              <w:rPr>
                <w:rStyle w:val="tlid-translation"/>
              </w:rPr>
              <w:t>oportunitetnih</w:t>
            </w:r>
            <w:proofErr w:type="spellEnd"/>
            <w:r w:rsidR="00EE4F98" w:rsidRPr="000B3222">
              <w:rPr>
                <w:rStyle w:val="tlid-translation"/>
              </w:rPr>
              <w:t xml:space="preserve"> stroškov posredovanja </w:t>
            </w:r>
            <w:proofErr w:type="spellStart"/>
            <w:r w:rsidR="00916966">
              <w:rPr>
                <w:rStyle w:val="tlid-translation"/>
              </w:rPr>
              <w:t>eZdravja</w:t>
            </w:r>
            <w:proofErr w:type="spellEnd"/>
            <w:r w:rsidR="00EE4F98" w:rsidRPr="000B3222">
              <w:rPr>
                <w:rStyle w:val="tlid-translation"/>
              </w:rPr>
              <w:t xml:space="preserve"> </w:t>
            </w:r>
            <w:sdt>
              <w:sdtPr>
                <w:rPr>
                  <w:rStyle w:val="tlid-translation"/>
                </w:rPr>
                <w:id w:val="1158503243"/>
                <w:citation/>
              </w:sdtPr>
              <w:sdtEndPr>
                <w:rPr>
                  <w:rStyle w:val="tlid-translation"/>
                </w:rPr>
              </w:sdtEndPr>
              <w:sdtContent>
                <w:r w:rsidR="00EE4F98" w:rsidRPr="000B3222">
                  <w:rPr>
                    <w:rStyle w:val="tlid-translation"/>
                  </w:rPr>
                  <w:fldChar w:fldCharType="begin"/>
                </w:r>
                <w:r w:rsidR="00EE4F98" w:rsidRPr="000B3222">
                  <w:rPr>
                    <w:rStyle w:val="tlid-translation"/>
                  </w:rPr>
                  <w:instrText xml:space="preserve"> CITATION glasgow-vogt-1999-evaluating-the-public-health-impact-of-health-promotion-interventions:-the-re-aim-framework. \l 1060 </w:instrText>
                </w:r>
                <w:r w:rsidR="00EE4F98" w:rsidRPr="000B3222">
                  <w:rPr>
                    <w:rStyle w:val="tlid-translation"/>
                  </w:rPr>
                  <w:fldChar w:fldCharType="separate"/>
                </w:r>
                <w:r w:rsidR="00F22028" w:rsidRPr="00F22028">
                  <w:rPr>
                    <w:noProof/>
                  </w:rPr>
                  <w:t>(Glasgow, et al., 1999)</w:t>
                </w:r>
                <w:r w:rsidR="00EE4F98" w:rsidRPr="000B3222">
                  <w:rPr>
                    <w:rStyle w:val="tlid-translation"/>
                  </w:rPr>
                  <w:fldChar w:fldCharType="end"/>
                </w:r>
              </w:sdtContent>
            </w:sdt>
            <w:r>
              <w:rPr>
                <w:rStyle w:val="tlid-translation"/>
              </w:rPr>
              <w:t>.</w:t>
            </w:r>
          </w:p>
        </w:tc>
      </w:tr>
      <w:tr w:rsidR="00EE4F98" w:rsidRPr="000B3222" w14:paraId="43E8760D" w14:textId="77777777" w:rsidTr="00417A5F">
        <w:tc>
          <w:tcPr>
            <w:cnfStyle w:val="001000000000" w:firstRow="0" w:lastRow="0" w:firstColumn="1" w:lastColumn="0" w:oddVBand="0" w:evenVBand="0" w:oddHBand="0" w:evenHBand="0" w:firstRowFirstColumn="0" w:firstRowLastColumn="0" w:lastRowFirstColumn="0" w:lastRowLastColumn="0"/>
            <w:tcW w:w="3145" w:type="dxa"/>
          </w:tcPr>
          <w:p w14:paraId="5C53D23D" w14:textId="77777777" w:rsidR="00EE4F98" w:rsidRPr="000B3222" w:rsidRDefault="00EE4F98" w:rsidP="00816E29">
            <w:pPr>
              <w:ind w:left="0"/>
              <w:rPr>
                <w:rStyle w:val="tlid-translation"/>
                <w:rFonts w:cs="Segoe UI"/>
              </w:rPr>
            </w:pPr>
            <w:r w:rsidRPr="000B3222">
              <w:rPr>
                <w:rStyle w:val="tlid-translation"/>
                <w:rFonts w:cs="Segoe UI"/>
              </w:rPr>
              <w:t>Etični in pravni vidik</w:t>
            </w:r>
          </w:p>
        </w:tc>
        <w:tc>
          <w:tcPr>
            <w:tcW w:w="5350" w:type="dxa"/>
          </w:tcPr>
          <w:p w14:paraId="16B54A1A" w14:textId="27997BF0" w:rsidR="00EE4F98" w:rsidRPr="000B3222" w:rsidRDefault="00EE4F98" w:rsidP="00816E29">
            <w:pPr>
              <w:ind w:left="0"/>
              <w:cnfStyle w:val="000000000000" w:firstRow="0" w:lastRow="0" w:firstColumn="0" w:lastColumn="0" w:oddVBand="0" w:evenVBand="0" w:oddHBand="0" w:evenHBand="0" w:firstRowFirstColumn="0" w:firstRowLastColumn="0" w:lastRowFirstColumn="0" w:lastRowLastColumn="0"/>
              <w:rPr>
                <w:rStyle w:val="tlid-translation"/>
                <w:rFonts w:cs="Segoe UI"/>
              </w:rPr>
            </w:pPr>
            <w:r w:rsidRPr="000B3222">
              <w:rPr>
                <w:rStyle w:val="tlid-translation"/>
                <w:rFonts w:cs="Segoe UI"/>
              </w:rPr>
              <w:t xml:space="preserve">Etični vidiki izvajanja, vključno z vsemi stališči zainteresiranih strani o uporabi tehnologije in ključnih etičnih načel, povezanih z </w:t>
            </w:r>
            <w:r w:rsidRPr="000B3222">
              <w:rPr>
                <w:rStyle w:val="tlid-translation"/>
                <w:rFonts w:cs="Segoe UI"/>
              </w:rPr>
              <w:lastRenderedPageBreak/>
              <w:t xml:space="preserve">okoljem, v katerem se izvaja intervencija </w:t>
            </w:r>
            <w:sdt>
              <w:sdtPr>
                <w:rPr>
                  <w:rStyle w:val="tlid-translation"/>
                  <w:rFonts w:cs="Segoe UI"/>
                </w:rPr>
                <w:id w:val="-1971966576"/>
                <w:citation/>
              </w:sdtPr>
              <w:sdtEndPr>
                <w:rPr>
                  <w:rStyle w:val="tlid-translation"/>
                </w:rPr>
              </w:sdtEndPr>
              <w:sdtContent>
                <w:r w:rsidRPr="000B3222">
                  <w:rPr>
                    <w:rStyle w:val="tlid-translation"/>
                    <w:rFonts w:cs="Segoe UI"/>
                  </w:rPr>
                  <w:fldChar w:fldCharType="begin"/>
                </w:r>
                <w:r w:rsidRPr="000B3222">
                  <w:rPr>
                    <w:rStyle w:val="tlid-translation"/>
                    <w:rFonts w:cs="Segoe UI"/>
                  </w:rPr>
                  <w:instrText xml:space="preserve"> CITATION lampe-mäkelä-2009-the-hta-core-model:-a-novel-method-for-producing-and-reporting-health-technology-assessments \l 1060 </w:instrText>
                </w:r>
                <w:r w:rsidRPr="000B3222">
                  <w:rPr>
                    <w:rStyle w:val="tlid-translation"/>
                    <w:rFonts w:cs="Segoe UI"/>
                  </w:rPr>
                  <w:fldChar w:fldCharType="separate"/>
                </w:r>
                <w:r w:rsidR="00F22028" w:rsidRPr="00F22028">
                  <w:rPr>
                    <w:rFonts w:cs="Segoe UI"/>
                    <w:noProof/>
                  </w:rPr>
                  <w:t>(Lampe, et al., 2009)</w:t>
                </w:r>
                <w:r w:rsidRPr="000B3222">
                  <w:rPr>
                    <w:rStyle w:val="tlid-translation"/>
                    <w:rFonts w:cs="Segoe UI"/>
                  </w:rPr>
                  <w:fldChar w:fldCharType="end"/>
                </w:r>
              </w:sdtContent>
            </w:sdt>
            <w:r w:rsidR="00E0126F">
              <w:rPr>
                <w:rStyle w:val="tlid-translation"/>
                <w:rFonts w:cs="Segoe UI"/>
              </w:rPr>
              <w:t>;</w:t>
            </w:r>
            <w:r w:rsidRPr="000B3222">
              <w:rPr>
                <w:rStyle w:val="tlid-translation"/>
                <w:rFonts w:cs="Segoe UI"/>
              </w:rPr>
              <w:t xml:space="preserve"> pravni vidik</w:t>
            </w:r>
            <w:r w:rsidR="00E0126F">
              <w:rPr>
                <w:rStyle w:val="tlid-translation"/>
                <w:rFonts w:cs="Segoe UI"/>
              </w:rPr>
              <w:t>, kjer se</w:t>
            </w:r>
            <w:r w:rsidRPr="000B3222">
              <w:rPr>
                <w:rStyle w:val="tlid-translation"/>
                <w:rFonts w:cs="Segoe UI"/>
              </w:rPr>
              <w:t xml:space="preserve"> opredeljuje in analizira zakonodajne dokumente in pravne obveznosti</w:t>
            </w:r>
            <w:r w:rsidR="00E0126F">
              <w:rPr>
                <w:rStyle w:val="tlid-translation"/>
                <w:rFonts w:cs="Segoe UI"/>
              </w:rPr>
              <w:t>,</w:t>
            </w:r>
            <w:r w:rsidRPr="000B3222">
              <w:rPr>
                <w:rStyle w:val="tlid-translation"/>
                <w:rFonts w:cs="Segoe UI"/>
              </w:rPr>
              <w:t xml:space="preserve"> ki lahko obstajajo v vsakem kontekstu, vpletenem v intervencijo </w:t>
            </w:r>
            <w:sdt>
              <w:sdtPr>
                <w:rPr>
                  <w:rStyle w:val="tlid-translation"/>
                </w:rPr>
                <w:id w:val="290948679"/>
                <w:citation/>
              </w:sdtPr>
              <w:sdtEndPr>
                <w:rPr>
                  <w:rStyle w:val="tlid-translation"/>
                </w:rPr>
              </w:sdtEndPr>
              <w:sdtContent>
                <w:r w:rsidRPr="000B3222">
                  <w:rPr>
                    <w:rStyle w:val="tlid-translation"/>
                  </w:rPr>
                  <w:fldChar w:fldCharType="begin"/>
                </w:r>
                <w:r w:rsidRPr="000B3222">
                  <w:rPr>
                    <w:rStyle w:val="tlid-translation"/>
                  </w:rPr>
                  <w:instrText xml:space="preserve"> CITATION lampe-mäkelä-2009-the-hta-core-model:-a-novel-method-for-producing-and-reporting-health-technology-assessments \l 1060 </w:instrText>
                </w:r>
                <w:r w:rsidRPr="000B3222">
                  <w:rPr>
                    <w:rStyle w:val="tlid-translation"/>
                  </w:rPr>
                  <w:fldChar w:fldCharType="separate"/>
                </w:r>
                <w:r w:rsidR="00F22028" w:rsidRPr="00F22028">
                  <w:rPr>
                    <w:noProof/>
                  </w:rPr>
                  <w:t>(Lampe, et al., 2009)</w:t>
                </w:r>
                <w:r w:rsidRPr="000B3222">
                  <w:rPr>
                    <w:rStyle w:val="tlid-translation"/>
                  </w:rPr>
                  <w:fldChar w:fldCharType="end"/>
                </w:r>
              </w:sdtContent>
            </w:sdt>
            <w:r w:rsidR="00E0126F">
              <w:rPr>
                <w:rStyle w:val="tlid-translation"/>
              </w:rPr>
              <w:t>.</w:t>
            </w:r>
          </w:p>
        </w:tc>
      </w:tr>
      <w:tr w:rsidR="00EE4F98" w:rsidRPr="000B3222" w14:paraId="53E3A507" w14:textId="77777777" w:rsidTr="00417A5F">
        <w:tc>
          <w:tcPr>
            <w:cnfStyle w:val="001000000000" w:firstRow="0" w:lastRow="0" w:firstColumn="1" w:lastColumn="0" w:oddVBand="0" w:evenVBand="0" w:oddHBand="0" w:evenHBand="0" w:firstRowFirstColumn="0" w:firstRowLastColumn="0" w:lastRowFirstColumn="0" w:lastRowLastColumn="0"/>
            <w:tcW w:w="3145" w:type="dxa"/>
          </w:tcPr>
          <w:p w14:paraId="4805A9D0" w14:textId="77777777" w:rsidR="00EE4F98" w:rsidRPr="000B3222" w:rsidRDefault="00EE4F98" w:rsidP="00816E29">
            <w:pPr>
              <w:ind w:left="0"/>
              <w:rPr>
                <w:rStyle w:val="tlid-translation"/>
                <w:rFonts w:cs="Segoe UI"/>
              </w:rPr>
            </w:pPr>
            <w:r w:rsidRPr="000B3222">
              <w:rPr>
                <w:rStyle w:val="tlid-translation"/>
                <w:rFonts w:cs="Segoe UI"/>
              </w:rPr>
              <w:lastRenderedPageBreak/>
              <w:t>Vidik prenosljivosti</w:t>
            </w:r>
          </w:p>
        </w:tc>
        <w:tc>
          <w:tcPr>
            <w:tcW w:w="5350" w:type="dxa"/>
          </w:tcPr>
          <w:p w14:paraId="1C506948" w14:textId="12100AB0" w:rsidR="00EE4F98" w:rsidRPr="000B3222" w:rsidRDefault="00EE4F98" w:rsidP="00816E29">
            <w:pPr>
              <w:ind w:left="0"/>
              <w:cnfStyle w:val="000000000000" w:firstRow="0" w:lastRow="0" w:firstColumn="0" w:lastColumn="0" w:oddVBand="0" w:evenVBand="0" w:oddHBand="0" w:evenHBand="0" w:firstRowFirstColumn="0" w:firstRowLastColumn="0" w:lastRowFirstColumn="0" w:lastRowLastColumn="0"/>
              <w:rPr>
                <w:rStyle w:val="tlid-translation"/>
                <w:rFonts w:cs="Segoe UI"/>
              </w:rPr>
            </w:pPr>
            <w:r w:rsidRPr="000B3222">
              <w:rPr>
                <w:rStyle w:val="tlid-translation"/>
                <w:rFonts w:cs="Segoe UI"/>
              </w:rPr>
              <w:t>Udeležba in reprezentativnost intervencije, odstotek oseb, ki preje</w:t>
            </w:r>
            <w:r w:rsidR="00E0126F">
              <w:rPr>
                <w:rStyle w:val="tlid-translation"/>
                <w:rFonts w:cs="Segoe UI"/>
              </w:rPr>
              <w:t>majo ali so vključene v program</w:t>
            </w:r>
            <w:r w:rsidRPr="000B3222">
              <w:rPr>
                <w:rStyle w:val="tlid-translation"/>
                <w:rFonts w:cs="Segoe UI"/>
              </w:rPr>
              <w:t xml:space="preserve"> ter značilnosti udeležencev in neudeležencev</w:t>
            </w:r>
            <w:r w:rsidR="00E0126F">
              <w:rPr>
                <w:rStyle w:val="tlid-translation"/>
                <w:rFonts w:cs="Segoe UI"/>
              </w:rPr>
              <w:t xml:space="preserve">; v </w:t>
            </w:r>
            <w:r w:rsidRPr="000B3222">
              <w:rPr>
                <w:rStyle w:val="tlid-translation"/>
                <w:rFonts w:cs="Segoe UI"/>
              </w:rPr>
              <w:t xml:space="preserve">kolikšni meri so udeleženci reprezentativni in katera skupina prebivalstva mora biti prednostna naloga za prihodnje raziskave </w:t>
            </w:r>
            <w:sdt>
              <w:sdtPr>
                <w:rPr>
                  <w:rStyle w:val="tlid-translation"/>
                </w:rPr>
                <w:id w:val="-1741858390"/>
                <w:citation/>
              </w:sdtPr>
              <w:sdtEndPr>
                <w:rPr>
                  <w:rStyle w:val="tlid-translation"/>
                </w:rPr>
              </w:sdtEndPr>
              <w:sdtContent>
                <w:r w:rsidRPr="000B3222">
                  <w:rPr>
                    <w:rStyle w:val="tlid-translation"/>
                  </w:rPr>
                  <w:fldChar w:fldCharType="begin"/>
                </w:r>
                <w:r w:rsidRPr="000B3222">
                  <w:rPr>
                    <w:rStyle w:val="tlid-translation"/>
                  </w:rPr>
                  <w:instrText xml:space="preserve"> CITATION glasgow-vogt-1999-evaluating-the-public-health-impact-of-health-promotion-interventions:-the-re-aim-framework. \l 1060 </w:instrText>
                </w:r>
                <w:r w:rsidRPr="000B3222">
                  <w:rPr>
                    <w:rStyle w:val="tlid-translation"/>
                  </w:rPr>
                  <w:fldChar w:fldCharType="separate"/>
                </w:r>
                <w:r w:rsidR="00F22028" w:rsidRPr="00F22028">
                  <w:rPr>
                    <w:noProof/>
                  </w:rPr>
                  <w:t>(Glasgow, et al., 1999)</w:t>
                </w:r>
                <w:r w:rsidRPr="000B3222">
                  <w:rPr>
                    <w:rStyle w:val="tlid-translation"/>
                  </w:rPr>
                  <w:fldChar w:fldCharType="end"/>
                </w:r>
              </w:sdtContent>
            </w:sdt>
            <w:r w:rsidR="00E0126F">
              <w:rPr>
                <w:rStyle w:val="tlid-translation"/>
                <w:rFonts w:cs="Segoe UI"/>
              </w:rPr>
              <w:t xml:space="preserve">; </w:t>
            </w:r>
            <w:r w:rsidRPr="000B3222">
              <w:rPr>
                <w:rStyle w:val="tlid-translation"/>
                <w:rFonts w:cs="Segoe UI"/>
              </w:rPr>
              <w:t xml:space="preserve">prenosljivost rezultatov študij </w:t>
            </w:r>
            <w:proofErr w:type="spellStart"/>
            <w:r w:rsidR="00916966">
              <w:rPr>
                <w:rStyle w:val="tlid-translation"/>
                <w:rFonts w:cs="Segoe UI"/>
              </w:rPr>
              <w:t>eZdravja</w:t>
            </w:r>
            <w:proofErr w:type="spellEnd"/>
            <w:r w:rsidRPr="000B3222">
              <w:rPr>
                <w:rStyle w:val="tlid-translation"/>
                <w:rFonts w:cs="Segoe UI"/>
              </w:rPr>
              <w:t xml:space="preserve"> iz enega okolja</w:t>
            </w:r>
            <w:r w:rsidR="00E0126F">
              <w:rPr>
                <w:rStyle w:val="tlid-translation"/>
                <w:rFonts w:cs="Segoe UI"/>
              </w:rPr>
              <w:t xml:space="preserve"> v drugega; </w:t>
            </w:r>
            <w:r w:rsidRPr="000B3222">
              <w:rPr>
                <w:rStyle w:val="tlid-translation"/>
                <w:rFonts w:cs="Segoe UI"/>
              </w:rPr>
              <w:t>ocene velj</w:t>
            </w:r>
            <w:r w:rsidR="00E0126F">
              <w:rPr>
                <w:rStyle w:val="tlid-translation"/>
                <w:rFonts w:cs="Segoe UI"/>
              </w:rPr>
              <w:t>avnosti in zanesljivosti študij</w:t>
            </w:r>
            <w:r w:rsidRPr="000B3222">
              <w:rPr>
                <w:rStyle w:val="tlid-translation"/>
                <w:rFonts w:cs="Segoe UI"/>
              </w:rPr>
              <w:t xml:space="preserve"> </w:t>
            </w:r>
            <w:sdt>
              <w:sdtPr>
                <w:rPr>
                  <w:rStyle w:val="tlid-translation"/>
                </w:rPr>
                <w:id w:val="1532217212"/>
                <w:citation/>
              </w:sdtPr>
              <w:sdtEndPr>
                <w:rPr>
                  <w:rStyle w:val="tlid-translation"/>
                </w:rPr>
              </w:sdtEndPr>
              <w:sdtContent>
                <w:r w:rsidRPr="000B3222">
                  <w:rPr>
                    <w:rStyle w:val="tlid-translation"/>
                  </w:rPr>
                  <w:fldChar w:fldCharType="begin"/>
                </w:r>
                <w:r w:rsidRPr="000B3222">
                  <w:rPr>
                    <w:rStyle w:val="tlid-translation"/>
                  </w:rPr>
                  <w:instrText xml:space="preserve"> CITATION kidholm-ekeland-2012-a-model-for-assessment-of-telemedicine-applications:-mast \l 1060 </w:instrText>
                </w:r>
                <w:r w:rsidRPr="000B3222">
                  <w:rPr>
                    <w:rStyle w:val="tlid-translation"/>
                  </w:rPr>
                  <w:fldChar w:fldCharType="separate"/>
                </w:r>
                <w:r w:rsidR="00F22028" w:rsidRPr="00F22028">
                  <w:rPr>
                    <w:noProof/>
                  </w:rPr>
                  <w:t>(Kidholm, et al., 2012)</w:t>
                </w:r>
                <w:r w:rsidRPr="000B3222">
                  <w:rPr>
                    <w:rStyle w:val="tlid-translation"/>
                  </w:rPr>
                  <w:fldChar w:fldCharType="end"/>
                </w:r>
              </w:sdtContent>
            </w:sdt>
            <w:r w:rsidR="00E0126F">
              <w:rPr>
                <w:rStyle w:val="tlid-translation"/>
              </w:rPr>
              <w:t>.</w:t>
            </w:r>
          </w:p>
        </w:tc>
      </w:tr>
    </w:tbl>
    <w:p w14:paraId="5F3EEE62" w14:textId="77777777" w:rsidR="00EE4F98" w:rsidRPr="000B3222" w:rsidRDefault="00EE4F98" w:rsidP="00EE4F98">
      <w:pPr>
        <w:ind w:left="0"/>
        <w:rPr>
          <w:rStyle w:val="tlid-translation"/>
          <w:rFonts w:cs="Segoe UI"/>
        </w:rPr>
      </w:pPr>
    </w:p>
    <w:p w14:paraId="0C4C1493" w14:textId="77777777" w:rsidR="00E0126F" w:rsidRDefault="00E0126F">
      <w:pPr>
        <w:spacing w:after="160" w:line="259" w:lineRule="auto"/>
        <w:ind w:left="0"/>
        <w:jc w:val="left"/>
        <w:rPr>
          <w:rStyle w:val="tlid-translation"/>
          <w:rFonts w:eastAsiaTheme="majorEastAsia" w:cs="Segoe UI"/>
          <w:b/>
          <w:color w:val="2F5496" w:themeColor="accent1" w:themeShade="BF"/>
          <w:sz w:val="24"/>
          <w:szCs w:val="24"/>
        </w:rPr>
      </w:pPr>
      <w:bookmarkStart w:id="28" w:name="_Toc536181682"/>
      <w:r>
        <w:rPr>
          <w:rStyle w:val="tlid-translation"/>
          <w:rFonts w:cs="Segoe UI"/>
        </w:rPr>
        <w:br w:type="page"/>
      </w:r>
    </w:p>
    <w:p w14:paraId="5DBDFF40" w14:textId="77777777" w:rsidR="00EE4F98" w:rsidRPr="00B538D9" w:rsidRDefault="00EE4F98" w:rsidP="00B538D9">
      <w:pPr>
        <w:pStyle w:val="Naslov1"/>
        <w:rPr>
          <w:rStyle w:val="tlid-translation"/>
        </w:rPr>
      </w:pPr>
      <w:bookmarkStart w:id="29" w:name="_Toc17277850"/>
      <w:r w:rsidRPr="00B538D9">
        <w:rPr>
          <w:rStyle w:val="tlid-translation"/>
        </w:rPr>
        <w:lastRenderedPageBreak/>
        <w:t>Metodološki okvir</w:t>
      </w:r>
      <w:bookmarkEnd w:id="28"/>
      <w:bookmarkEnd w:id="29"/>
    </w:p>
    <w:p w14:paraId="5CF62EC3" w14:textId="77777777" w:rsidR="00EE4F98" w:rsidRPr="000B3222" w:rsidRDefault="00EE4F98" w:rsidP="005148B5">
      <w:pPr>
        <w:pStyle w:val="Naslov2"/>
      </w:pPr>
      <w:bookmarkStart w:id="30" w:name="_Toc536181684"/>
      <w:bookmarkStart w:id="31" w:name="_Toc17277851"/>
      <w:r w:rsidRPr="000B3222">
        <w:t>Filozofske predpostavke in pristopi</w:t>
      </w:r>
      <w:bookmarkEnd w:id="30"/>
      <w:bookmarkEnd w:id="31"/>
    </w:p>
    <w:p w14:paraId="6B6CD9FC" w14:textId="77777777" w:rsidR="00EE4F98" w:rsidRPr="000B3222" w:rsidRDefault="00EE4F98" w:rsidP="00942909">
      <w:pPr>
        <w:pStyle w:val="Naslov3"/>
      </w:pPr>
      <w:bookmarkStart w:id="32" w:name="_Toc536181685"/>
      <w:bookmarkStart w:id="33" w:name="_Toc17277852"/>
      <w:proofErr w:type="spellStart"/>
      <w:r w:rsidRPr="000B3222">
        <w:t>Objektivistične</w:t>
      </w:r>
      <w:proofErr w:type="spellEnd"/>
      <w:r w:rsidRPr="000B3222">
        <w:t xml:space="preserve"> in subjektivistične tradicije</w:t>
      </w:r>
      <w:bookmarkEnd w:id="32"/>
      <w:bookmarkEnd w:id="33"/>
    </w:p>
    <w:p w14:paraId="49F38F02" w14:textId="3404E335" w:rsidR="00EE4F98" w:rsidRPr="000B3222" w:rsidRDefault="00EE4F98" w:rsidP="00EE4F98">
      <w:r w:rsidRPr="000B3222">
        <w:t xml:space="preserve">V okviru evalvacijskega raziskovanja obstajata dve prevladujoči filozofski tradiciji: </w:t>
      </w:r>
      <w:proofErr w:type="spellStart"/>
      <w:r w:rsidRPr="000B3222">
        <w:t>objektivistična</w:t>
      </w:r>
      <w:proofErr w:type="spellEnd"/>
      <w:r w:rsidRPr="000B3222">
        <w:t xml:space="preserve"> in subjektivistična tradicija</w:t>
      </w:r>
      <w:r w:rsidR="00F16460">
        <w:t xml:space="preserve"> </w:t>
      </w:r>
      <w:sdt>
        <w:sdtPr>
          <w:id w:val="-1934584076"/>
          <w:citation/>
        </w:sdtPr>
        <w:sdtEndPr/>
        <w:sdtContent>
          <w:r w:rsidR="007C45F5">
            <w:fldChar w:fldCharType="begin"/>
          </w:r>
          <w:r w:rsidR="007C45F5">
            <w:instrText xml:space="preserve"> CITATION friedman-wyatt-2014-evaluation-of-biomedical-and-health-information-resources \l 1060 </w:instrText>
          </w:r>
          <w:r w:rsidR="007C45F5">
            <w:fldChar w:fldCharType="separate"/>
          </w:r>
          <w:r w:rsidR="00F22028" w:rsidRPr="00F22028">
            <w:rPr>
              <w:noProof/>
            </w:rPr>
            <w:t>(Friedman &amp; Wyatt, 2014)</w:t>
          </w:r>
          <w:r w:rsidR="007C45F5">
            <w:fldChar w:fldCharType="end"/>
          </w:r>
        </w:sdtContent>
      </w:sdt>
      <w:r w:rsidRPr="000B3222">
        <w:t xml:space="preserve">. </w:t>
      </w:r>
      <w:proofErr w:type="spellStart"/>
      <w:r w:rsidRPr="000B3222">
        <w:t>Objektivistična</w:t>
      </w:r>
      <w:proofErr w:type="spellEnd"/>
      <w:r w:rsidRPr="000B3222">
        <w:t xml:space="preserve"> tradicija izhaja iz pozitivistične paradigme, imenovane tudi »logična znanost«, in predpostavlja, da je realnost objektivno podana in jo lahko opišemo z merljivimi lastnostmi, ki so neodvisne od opazovalca (raziskovalca) in njegovih inštrumentov </w:t>
      </w:r>
      <w:sdt>
        <w:sdtPr>
          <w:id w:val="355700262"/>
          <w:citation/>
        </w:sdtPr>
        <w:sdtEndPr/>
        <w:sdtContent>
          <w:r w:rsidR="007C45F5">
            <w:fldChar w:fldCharType="begin"/>
          </w:r>
          <w:r w:rsidR="007C45F5">
            <w:instrText xml:space="preserve"> CITATION creswell-2014-research-design-:-qualitative,-quantitative,-and-mixed-methods-approaches \l 1060 </w:instrText>
          </w:r>
          <w:r w:rsidR="007C45F5">
            <w:fldChar w:fldCharType="separate"/>
          </w:r>
          <w:r w:rsidR="00F22028" w:rsidRPr="00F22028">
            <w:rPr>
              <w:noProof/>
            </w:rPr>
            <w:t>(Creswell, 2014)</w:t>
          </w:r>
          <w:r w:rsidR="007C45F5">
            <w:fldChar w:fldCharType="end"/>
          </w:r>
        </w:sdtContent>
      </w:sdt>
      <w:r w:rsidRPr="000B3222">
        <w:t xml:space="preserve">. Subjektivistična paradigma predvideva, da realnosti ni mogoče vedno natančno izmeriti, ampak je odvisna od opazovalca. Možno je, da imajo različni opazovalci različna mnenja o vplivu in rezultatu izvajanja </w:t>
      </w:r>
      <w:sdt>
        <w:sdtPr>
          <w:id w:val="-1084214107"/>
          <w:citation/>
        </w:sdtPr>
        <w:sdtEndPr/>
        <w:sdtContent>
          <w:r w:rsidR="007C45F5">
            <w:fldChar w:fldCharType="begin"/>
          </w:r>
          <w:r w:rsidR="007C45F5">
            <w:instrText xml:space="preserve"> CITATION friedman-wyatt-2014-evaluation-of-biomedical-and-health-information-resources \l 1060 </w:instrText>
          </w:r>
          <w:r w:rsidR="007C45F5">
            <w:fldChar w:fldCharType="separate"/>
          </w:r>
          <w:r w:rsidR="00F22028" w:rsidRPr="00F22028">
            <w:rPr>
              <w:noProof/>
            </w:rPr>
            <w:t>(Friedman &amp; Wyatt, 2014)</w:t>
          </w:r>
          <w:r w:rsidR="007C45F5">
            <w:fldChar w:fldCharType="end"/>
          </w:r>
        </w:sdtContent>
      </w:sdt>
      <w:r w:rsidRPr="000B3222">
        <w:t>.</w:t>
      </w:r>
    </w:p>
    <w:p w14:paraId="1FC22050" w14:textId="1D274E8C" w:rsidR="00EE4F98" w:rsidRPr="000B3222" w:rsidRDefault="00EE4F98" w:rsidP="00EE4F98">
      <w:r w:rsidRPr="000B3222">
        <w:t xml:space="preserve">Na zgodnja vrednotenja </w:t>
      </w:r>
      <w:proofErr w:type="spellStart"/>
      <w:r w:rsidR="00916966">
        <w:t>eZdravja</w:t>
      </w:r>
      <w:proofErr w:type="spellEnd"/>
      <w:r w:rsidRPr="000B3222">
        <w:t xml:space="preserve"> so v veliki meri vplivale raziskave z </w:t>
      </w:r>
      <w:proofErr w:type="spellStart"/>
      <w:r w:rsidRPr="000B3222">
        <w:t>randomiziranim</w:t>
      </w:r>
      <w:proofErr w:type="spellEnd"/>
      <w:r w:rsidRPr="000B3222">
        <w:t xml:space="preserve"> kontroliranim preskušanjem (RCT), ki je prevladovala v medicini za ocenjevanje</w:t>
      </w:r>
      <w:r w:rsidR="007C45F5">
        <w:t xml:space="preserve"> učinkov</w:t>
      </w:r>
      <w:r w:rsidRPr="000B3222">
        <w:t xml:space="preserve"> zdravil in terapij. Vendar pa se je sčasoma pokazalo, da ti pristopi ne delujejo dobro za ocenjevanje kompleksne večplastne narave izvajanja </w:t>
      </w:r>
      <w:proofErr w:type="spellStart"/>
      <w:r w:rsidR="00916966">
        <w:t>eZdravja</w:t>
      </w:r>
      <w:proofErr w:type="spellEnd"/>
      <w:r w:rsidRPr="000B3222">
        <w:t xml:space="preserve"> </w:t>
      </w:r>
      <w:sdt>
        <w:sdtPr>
          <w:id w:val="-619834719"/>
          <w:citation/>
        </w:sdtPr>
        <w:sdtEndPr/>
        <w:sdtContent>
          <w:r w:rsidR="007C45F5">
            <w:fldChar w:fldCharType="begin"/>
          </w:r>
          <w:r w:rsidR="007C45F5">
            <w:instrText xml:space="preserve"> CITATION kaplan-2001-evaluating-informatics-applications--some-alternative-approaches:-theory,-social-interactionism,-and-call-for-methodological-pluralism. \l 1060  \m koppel-2016-great-promises-of-healthcare-information-technology-deliver-less</w:instrText>
          </w:r>
          <w:r w:rsidR="007C45F5">
            <w:fldChar w:fldCharType="separate"/>
          </w:r>
          <w:r w:rsidR="00F22028" w:rsidRPr="00F22028">
            <w:rPr>
              <w:noProof/>
            </w:rPr>
            <w:t>(Kaplan, 2001; Koppel, 2016)</w:t>
          </w:r>
          <w:r w:rsidR="007C45F5">
            <w:fldChar w:fldCharType="end"/>
          </w:r>
        </w:sdtContent>
      </w:sdt>
      <w:r w:rsidRPr="000B3222">
        <w:t>. Nadzorovano okolje RCT ni najbolj primerno za ocenjevanj</w:t>
      </w:r>
      <w:r w:rsidR="007C45F5">
        <w:t xml:space="preserve">e zapletenih sistemov </w:t>
      </w:r>
      <w:proofErr w:type="spellStart"/>
      <w:r w:rsidR="00916966">
        <w:t>eZdravja</w:t>
      </w:r>
      <w:proofErr w:type="spellEnd"/>
      <w:r w:rsidR="007C45F5">
        <w:t>, saj so določeni</w:t>
      </w:r>
      <w:r w:rsidRPr="000B3222">
        <w:t xml:space="preserve"> procesi lahko uspešni z objektivne perspektive, vendar vodijo do številnih drugih vprašanj, ki presegajo zgolj vnos </w:t>
      </w:r>
      <w:proofErr w:type="spellStart"/>
      <w:r w:rsidRPr="000B3222">
        <w:t>podakov</w:t>
      </w:r>
      <w:proofErr w:type="spellEnd"/>
      <w:r w:rsidRPr="000B3222">
        <w:t xml:space="preserve"> v sistem, kot so vprašanja v zvezi</w:t>
      </w:r>
      <w:r w:rsidR="007C45F5">
        <w:t xml:space="preserve"> s komunikacijo in potekom dela ter</w:t>
      </w:r>
      <w:r w:rsidRPr="000B3222">
        <w:t xml:space="preserve"> spremembe v strukturi moči. Te nenamerne posledice so poudarile dejstvo, da mora </w:t>
      </w:r>
      <w:r w:rsidR="007C45F5">
        <w:t>vrednotenje</w:t>
      </w:r>
      <w:r w:rsidRPr="000B3222">
        <w:t xml:space="preserve"> preseči zgolj objektivni proces, ki </w:t>
      </w:r>
      <w:r w:rsidR="007C45F5">
        <w:t>je avtomatiziran tako,</w:t>
      </w:r>
      <w:r w:rsidRPr="000B3222">
        <w:t xml:space="preserve"> da se upošteva tudi </w:t>
      </w:r>
      <w:proofErr w:type="spellStart"/>
      <w:r w:rsidRPr="000B3222">
        <w:t>kontekstualno</w:t>
      </w:r>
      <w:proofErr w:type="spellEnd"/>
      <w:r w:rsidRPr="000B3222">
        <w:t xml:space="preserve"> okolje, v katerem se uporablja</w:t>
      </w:r>
      <w:r w:rsidR="007C45F5">
        <w:t xml:space="preserve">jo sistemi </w:t>
      </w:r>
      <w:proofErr w:type="spellStart"/>
      <w:r w:rsidR="00916966">
        <w:t>eZdravja</w:t>
      </w:r>
      <w:proofErr w:type="spellEnd"/>
      <w:r w:rsidR="007C45F5">
        <w:t xml:space="preserve"> </w:t>
      </w:r>
      <w:sdt>
        <w:sdtPr>
          <w:id w:val="-752969296"/>
          <w:citation/>
        </w:sdtPr>
        <w:sdtEndPr/>
        <w:sdtContent>
          <w:r w:rsidR="007C45F5">
            <w:fldChar w:fldCharType="begin"/>
          </w:r>
          <w:r w:rsidR="007C45F5">
            <w:instrText xml:space="preserve"> CITATION harrison-koppel-2007-unintended-consequences-of-information-technologies-in-health-care--an-interactive-sociotechnical-analysis. \l 1060 </w:instrText>
          </w:r>
          <w:r w:rsidR="007C45F5">
            <w:fldChar w:fldCharType="separate"/>
          </w:r>
          <w:r w:rsidR="00F22028" w:rsidRPr="00F22028">
            <w:rPr>
              <w:noProof/>
            </w:rPr>
            <w:t>(Harrison, et al., 2007)</w:t>
          </w:r>
          <w:r w:rsidR="007C45F5">
            <w:fldChar w:fldCharType="end"/>
          </w:r>
        </w:sdtContent>
      </w:sdt>
      <w:r w:rsidRPr="000B3222">
        <w:t>.</w:t>
      </w:r>
    </w:p>
    <w:p w14:paraId="755E55B5" w14:textId="77777777" w:rsidR="00EE4F98" w:rsidRPr="000B3222" w:rsidRDefault="00EE4F98" w:rsidP="00942909">
      <w:pPr>
        <w:pStyle w:val="Naslov3"/>
      </w:pPr>
      <w:bookmarkStart w:id="34" w:name="_Toc536181686"/>
      <w:bookmarkStart w:id="35" w:name="_Toc17277853"/>
      <w:r w:rsidRPr="000B3222">
        <w:t>Kvantitativne in kvalitativne metode</w:t>
      </w:r>
      <w:bookmarkEnd w:id="34"/>
      <w:bookmarkEnd w:id="35"/>
    </w:p>
    <w:p w14:paraId="3F0AE6E2" w14:textId="4362038B" w:rsidR="00EE4F98" w:rsidRPr="000B3222" w:rsidRDefault="00EE4F98" w:rsidP="00EE4F98">
      <w:r w:rsidRPr="000B3222">
        <w:t xml:space="preserve">Vrednotenja sistemov </w:t>
      </w:r>
      <w:proofErr w:type="spellStart"/>
      <w:r w:rsidR="00916966">
        <w:t>eZdravja</w:t>
      </w:r>
      <w:proofErr w:type="spellEnd"/>
      <w:r w:rsidRPr="000B3222">
        <w:t xml:space="preserve"> so zajela celoten spekter metodologij in pristopov, vključno s kvalitativnimi, kvantitativnimi in mešanimi pristopi. Kvantitativni pristopi so koristni v primeru, kadar želimo ovrednotiti določene vidike informacijskega sistema, ki so neodvisni, objektivni in diskretni subjekti </w:t>
      </w:r>
      <w:sdt>
        <w:sdtPr>
          <w:id w:val="-2013052423"/>
          <w:citation/>
        </w:sdtPr>
        <w:sdtEndPr/>
        <w:sdtContent>
          <w:r w:rsidR="007C45F5">
            <w:fldChar w:fldCharType="begin"/>
          </w:r>
          <w:r w:rsidR="007C45F5">
            <w:instrText xml:space="preserve"> CITATION kaplan-maxwell-qualitative-research-methods-for-evaluating-computer-information-systems \l 1060 </w:instrText>
          </w:r>
          <w:r w:rsidR="007C45F5">
            <w:fldChar w:fldCharType="separate"/>
          </w:r>
          <w:r w:rsidR="00F22028" w:rsidRPr="00F22028">
            <w:rPr>
              <w:noProof/>
            </w:rPr>
            <w:t>(Kaplan &amp; Maxwell, brez datuma)</w:t>
          </w:r>
          <w:r w:rsidR="007C45F5">
            <w:fldChar w:fldCharType="end"/>
          </w:r>
        </w:sdtContent>
      </w:sdt>
      <w:r w:rsidRPr="000B3222">
        <w:t xml:space="preserve">. </w:t>
      </w:r>
      <w:r w:rsidRPr="00725FA4">
        <w:rPr>
          <w:b/>
        </w:rPr>
        <w:t xml:space="preserve">Primeri spremenljivk, ki jih je mogoče izmeriti s kvantitativnimi metodami, vključujejo: analizo stroškov in/ali koristi; čas, potreben za dokončanje aktivnosti; in število obravnavanih pacientov v določenem obdobju </w:t>
      </w:r>
      <w:sdt>
        <w:sdtPr>
          <w:id w:val="-1544756214"/>
          <w:citation/>
        </w:sdtPr>
        <w:sdtEndPr/>
        <w:sdtContent>
          <w:r w:rsidR="009C0AB2" w:rsidRPr="00725FA4">
            <w:fldChar w:fldCharType="begin"/>
          </w:r>
          <w:r w:rsidR="009C0AB2" w:rsidRPr="00725FA4">
            <w:instrText xml:space="preserve"> CITATION kaplan-2001-evaluating-informatics-applications--some-alternative-approaches:-theory,-social-interactionism,-and-call-for-methodological-pluralism. \l 1060  \m kaplan-maxwell-qualitative-research-methods-for-evaluating-computer-information-systems</w:instrText>
          </w:r>
          <w:r w:rsidR="009C0AB2" w:rsidRPr="00725FA4">
            <w:fldChar w:fldCharType="separate"/>
          </w:r>
          <w:r w:rsidR="00F22028" w:rsidRPr="00F22028">
            <w:rPr>
              <w:noProof/>
            </w:rPr>
            <w:t>(Kaplan, 2001; Kaplan &amp; Maxwell, brez datuma)</w:t>
          </w:r>
          <w:r w:rsidR="009C0AB2" w:rsidRPr="00725FA4">
            <w:fldChar w:fldCharType="end"/>
          </w:r>
        </w:sdtContent>
      </w:sdt>
      <w:r w:rsidRPr="00725FA4">
        <w:t>.</w:t>
      </w:r>
      <w:r w:rsidRPr="000B3222">
        <w:t xml:space="preserve"> Kvantitativne metode zagotavljajo razumevanje tega, kar se je zgodilo.</w:t>
      </w:r>
    </w:p>
    <w:p w14:paraId="204835C2" w14:textId="07FD1C51" w:rsidR="00EE4F98" w:rsidRPr="000B3222" w:rsidRDefault="00EE4F98" w:rsidP="00EE4F98">
      <w:r w:rsidRPr="000B3222">
        <w:t xml:space="preserve">Vendar, rezultati objektivnega vrednotenje ne pomenijo nujno, da je sistem uspešen. Ko želimo ovrednotiti širši kontekst uporabe sistema ali ugotoviti, ali naj vrednotenje preuči vprašanja, ki jih ni mogoče zlahka </w:t>
      </w:r>
      <w:r w:rsidR="006E0A5F">
        <w:t>preoblikovati</w:t>
      </w:r>
      <w:r w:rsidRPr="000B3222">
        <w:t xml:space="preserve"> v objektivno spremenljivko, uporabimo kvalitativne študije </w:t>
      </w:r>
      <w:sdt>
        <w:sdtPr>
          <w:id w:val="990214461"/>
          <w:citation/>
        </w:sdtPr>
        <w:sdtEndPr/>
        <w:sdtContent>
          <w:r w:rsidR="009042DB">
            <w:fldChar w:fldCharType="begin"/>
          </w:r>
          <w:r w:rsidR="009042DB">
            <w:instrText xml:space="preserve"> CITATION kaplan-maxwell-qualitative-research-methods-for-evaluating-computer-information-systems \l 1060  \m friedman-wyatt-2014-evaluation-of-biomedical-and-health-information-resources</w:instrText>
          </w:r>
          <w:r w:rsidR="009042DB">
            <w:fldChar w:fldCharType="separate"/>
          </w:r>
          <w:r w:rsidR="00F22028" w:rsidRPr="00F22028">
            <w:rPr>
              <w:noProof/>
            </w:rPr>
            <w:t>(Kaplan &amp; Maxwell, brez datuma; Friedman &amp; Wyatt, 2014)</w:t>
          </w:r>
          <w:r w:rsidR="009042DB">
            <w:fldChar w:fldCharType="end"/>
          </w:r>
        </w:sdtContent>
      </w:sdt>
      <w:r w:rsidR="009042DB">
        <w:t xml:space="preserve">. </w:t>
      </w:r>
      <w:r w:rsidRPr="000B3222">
        <w:t xml:space="preserve">Kvalitativne metode omogočajo, da vrednotenje zajema pomen in kontekst sistema, ki ga proučujemo, ter specifične dogodke in procese, ki določajo, kako se sistem uporablja v daljšem časovnem obdobju, v realnih situacijah. Pogosto uporabljeni kvalitativni pristopi vključujejo etnografijo, ki se je izkazala za uporabno pri razumevanju kontekstov in okoliščin, v katerih se uporabljajo sistemi </w:t>
      </w:r>
      <w:proofErr w:type="spellStart"/>
      <w:r w:rsidR="00916966">
        <w:t>eZdravja</w:t>
      </w:r>
      <w:proofErr w:type="spellEnd"/>
      <w:r w:rsidRPr="000B3222">
        <w:t>. Na splošno so kvalitativne metode dragocene za razumevanje, zakaj in kako se stvari dogajajo.</w:t>
      </w:r>
    </w:p>
    <w:p w14:paraId="0D431C29" w14:textId="46FEB77D" w:rsidR="00EE4F98" w:rsidRPr="000B3222" w:rsidRDefault="00EE4F98" w:rsidP="00EE4F98">
      <w:r w:rsidRPr="000B3222">
        <w:t xml:space="preserve">Odnos med kvantitativnimi in kvalitativnimi študijami je pogosto vir polemik ali razprav. Tisti, ki dajejo prednost kvantitativnim pristopom menijo, da so kvalitativni pristopi »mehki« ali da nimajo metodološke strogosti. Tisti, ki dajejo prednost kvalitativnim pristopom, nasprotujejo temu, </w:t>
      </w:r>
      <w:r w:rsidR="006E0A5F">
        <w:t xml:space="preserve">saj </w:t>
      </w:r>
      <w:r w:rsidRPr="000B3222">
        <w:t xml:space="preserve">da kvantitativni pristopi zagotavljajo številke, ne pa tudi razumevanje </w:t>
      </w:r>
      <w:proofErr w:type="spellStart"/>
      <w:r w:rsidRPr="000B3222">
        <w:t>kontekstualnih</w:t>
      </w:r>
      <w:proofErr w:type="spellEnd"/>
      <w:r w:rsidRPr="000B3222">
        <w:t xml:space="preserve"> okoliščin, v katerih se sistem uporablja, včasih pa trdijo, da tehnološko zdravi sistemi še vedno ne uspejo zaradi odpornosti uporabnikov </w:t>
      </w:r>
      <w:sdt>
        <w:sdtPr>
          <w:id w:val="1125355095"/>
          <w:citation/>
        </w:sdtPr>
        <w:sdtEndPr/>
        <w:sdtContent>
          <w:r w:rsidR="009042DB">
            <w:fldChar w:fldCharType="begin"/>
          </w:r>
          <w:r w:rsidR="009042DB">
            <w:instrText xml:space="preserve"> CITATION koppel-2016-great-promises-of-healthcare-information-technology-deliver-less \l 1060 </w:instrText>
          </w:r>
          <w:r w:rsidR="009042DB">
            <w:fldChar w:fldCharType="separate"/>
          </w:r>
          <w:r w:rsidR="00F22028" w:rsidRPr="00F22028">
            <w:rPr>
              <w:noProof/>
            </w:rPr>
            <w:t>(Koppel, 2016)</w:t>
          </w:r>
          <w:r w:rsidR="009042DB">
            <w:fldChar w:fldCharType="end"/>
          </w:r>
        </w:sdtContent>
      </w:sdt>
      <w:r w:rsidR="009042DB">
        <w:t>.</w:t>
      </w:r>
    </w:p>
    <w:p w14:paraId="629C0BB6" w14:textId="0DD767BF" w:rsidR="00EE4F98" w:rsidRPr="000B3222" w:rsidRDefault="00EE4F98" w:rsidP="00EE4F98">
      <w:r w:rsidRPr="000B3222">
        <w:lastRenderedPageBreak/>
        <w:t xml:space="preserve">V resnici je treba obe metodi razumeti kot komplementarni in ne konkurenčni. Mešane metode omogočajo izkoriščanje prednosti kvalitativnih in kvantitativnih pristopov, hkrati pa blažijo slabosti obeh metod. Kvalitativni pristopi lahko zagotovijo začetno oceno sistema in omogočijo izdelavo modelov, ki temeljijo na vrednotenju. Ti modeli potem služijo kot teorije, ki jih je mogoče preskusiti s kvantitativnimi pristopi. Primer raziskav z mešanimi metodami v e-zdravju je raziskava CPOE, ki so jo opravili </w:t>
      </w:r>
      <w:proofErr w:type="spellStart"/>
      <w:r w:rsidRPr="000B3222">
        <w:t>Ash</w:t>
      </w:r>
      <w:proofErr w:type="spellEnd"/>
      <w:r w:rsidRPr="000B3222">
        <w:t xml:space="preserve"> in sodelavci </w:t>
      </w:r>
      <w:sdt>
        <w:sdtPr>
          <w:id w:val="1438800196"/>
          <w:citation/>
        </w:sdtPr>
        <w:sdtEndPr/>
        <w:sdtContent>
          <w:r w:rsidR="009042DB">
            <w:fldChar w:fldCharType="begin"/>
          </w:r>
          <w:r w:rsidR="009042DB">
            <w:instrText xml:space="preserve"> CITATION ash-sittig-2007-the-extent-and-importance-of-unintended-consequences-related-to-computerized-provider-order-entry. \l 1060 </w:instrText>
          </w:r>
          <w:r w:rsidR="009042DB">
            <w:fldChar w:fldCharType="separate"/>
          </w:r>
          <w:r w:rsidR="00F22028" w:rsidRPr="00F22028">
            <w:rPr>
              <w:noProof/>
            </w:rPr>
            <w:t>(Ash, et al., 2007)</w:t>
          </w:r>
          <w:r w:rsidR="009042DB">
            <w:fldChar w:fldCharType="end"/>
          </w:r>
        </w:sdtContent>
      </w:sdt>
      <w:r w:rsidRPr="000B3222">
        <w:t>, ki so v prvi fazi uporabili kvalitativne pristope za prepoznavanje in razumevanje pomembnih nenamernih posledic izvajanja CPOE, nato pa so se usmerili k kvantitativnim pristopom, da bi določili frekvence nenamernih posledic in primerjali frekvence v različnih okoljih.</w:t>
      </w:r>
    </w:p>
    <w:p w14:paraId="177A3583" w14:textId="77777777" w:rsidR="00EE4F98" w:rsidRPr="000B3222" w:rsidRDefault="00EE4F98" w:rsidP="00942909">
      <w:pPr>
        <w:pStyle w:val="Naslov3"/>
      </w:pPr>
      <w:bookmarkStart w:id="36" w:name="_Toc536181687"/>
      <w:bookmarkStart w:id="37" w:name="_Toc17277854"/>
      <w:r w:rsidRPr="000B3222">
        <w:t xml:space="preserve">Formativno in </w:t>
      </w:r>
      <w:proofErr w:type="spellStart"/>
      <w:r w:rsidRPr="000B3222">
        <w:t>sumativno</w:t>
      </w:r>
      <w:proofErr w:type="spellEnd"/>
      <w:r w:rsidRPr="000B3222">
        <w:t xml:space="preserve"> vrednotenje</w:t>
      </w:r>
      <w:bookmarkEnd w:id="36"/>
      <w:bookmarkEnd w:id="37"/>
    </w:p>
    <w:p w14:paraId="4663A7C0" w14:textId="63C7C22A" w:rsidR="00EE4F98" w:rsidRPr="000B3222" w:rsidRDefault="00EE4F98" w:rsidP="00EE4F98">
      <w:r w:rsidRPr="000B3222">
        <w:t xml:space="preserve">Medtem ko je </w:t>
      </w:r>
      <w:proofErr w:type="spellStart"/>
      <w:r w:rsidRPr="000B3222">
        <w:t>sumativno</w:t>
      </w:r>
      <w:proofErr w:type="spellEnd"/>
      <w:r w:rsidRPr="000B3222">
        <w:t xml:space="preserve"> vrednotenje potrebno, da se ugotovi, ali je sistem dosegel zastavljene cilje, je treba izvajati tudi formativno vrednotenje na različnih točkah med izvajanjem sistema. Mnogi procesi, ki jih poskušamo ovrednotiti - kot so skupna oskrba ali oskrba, osredotočena na pacienta - so v nezrelem ali razvojnem stanju, zato je treba orodja </w:t>
      </w:r>
      <w:proofErr w:type="spellStart"/>
      <w:r w:rsidR="00916966">
        <w:t>eZdravja</w:t>
      </w:r>
      <w:proofErr w:type="spellEnd"/>
      <w:r w:rsidRPr="000B3222">
        <w:t xml:space="preserve"> načrtovati in vrednotiti v fazah, ko ti procesi zorijo in se razvijajo </w:t>
      </w:r>
      <w:sdt>
        <w:sdtPr>
          <w:id w:val="142318543"/>
          <w:citation/>
        </w:sdtPr>
        <w:sdtEndPr/>
        <w:sdtContent>
          <w:r w:rsidR="009042DB">
            <w:fldChar w:fldCharType="begin"/>
          </w:r>
          <w:r w:rsidR="009042DB">
            <w:instrText xml:space="preserve"> CITATION eikey-reddy-2015-examining-the-role-of-collaboration-in-studies-of-health-information-technologies-in-biomedical-informatics:-a-systematic-review-of-25-years-of-research \l 1060 </w:instrText>
          </w:r>
          <w:r w:rsidR="009042DB">
            <w:fldChar w:fldCharType="separate"/>
          </w:r>
          <w:r w:rsidR="00F22028" w:rsidRPr="00F22028">
            <w:rPr>
              <w:noProof/>
            </w:rPr>
            <w:t>(Eikey, et al., 2015)</w:t>
          </w:r>
          <w:r w:rsidR="009042DB">
            <w:fldChar w:fldCharType="end"/>
          </w:r>
        </w:sdtContent>
      </w:sdt>
      <w:r w:rsidR="009042DB">
        <w:t xml:space="preserve">. </w:t>
      </w:r>
      <w:r w:rsidRPr="000B3222">
        <w:t>Drug razlog je v tem, da lahko uporabniki na začetku sprejmejo funkcije sistema na mejnem področju, repertoar način</w:t>
      </w:r>
      <w:r w:rsidR="00B3197D">
        <w:t>ov</w:t>
      </w:r>
      <w:r w:rsidRPr="000B3222">
        <w:t xml:space="preserve"> uporabe sistema pa se sčasoma širi. Uporabniki lahko sčasoma, ko se sistem razvija, </w:t>
      </w:r>
      <w:proofErr w:type="spellStart"/>
      <w:r w:rsidRPr="000B3222">
        <w:t>širi</w:t>
      </w:r>
      <w:r w:rsidR="00B3197D">
        <w:t>ijo</w:t>
      </w:r>
      <w:proofErr w:type="spellEnd"/>
      <w:r w:rsidR="00B3197D">
        <w:t xml:space="preserve"> </w:t>
      </w:r>
      <w:r w:rsidRPr="000B3222">
        <w:t>funkcionalnost</w:t>
      </w:r>
      <w:r w:rsidR="00B3197D">
        <w:t>i</w:t>
      </w:r>
      <w:r w:rsidRPr="000B3222">
        <w:t xml:space="preserve"> svoje uporabe. </w:t>
      </w:r>
    </w:p>
    <w:p w14:paraId="78273D53" w14:textId="5A0FC2AE" w:rsidR="009042DB" w:rsidRDefault="00EE4F98" w:rsidP="009042DB">
      <w:r w:rsidRPr="000B3222">
        <w:t xml:space="preserve">Del formativnega vrednotenja je tudi ocenjevanje vpliva, ki ga ima </w:t>
      </w:r>
      <w:proofErr w:type="spellStart"/>
      <w:r w:rsidR="00916966">
        <w:t>eZdravje</w:t>
      </w:r>
      <w:proofErr w:type="spellEnd"/>
      <w:r w:rsidRPr="000B3222">
        <w:t xml:space="preserve"> na procese, ki dopolnjujejo </w:t>
      </w:r>
      <w:r w:rsidR="00B3197D">
        <w:t xml:space="preserve">že avtomatiziran </w:t>
      </w:r>
      <w:r w:rsidRPr="000B3222">
        <w:t>proces</w:t>
      </w:r>
      <w:r w:rsidR="00B3197D">
        <w:t xml:space="preserve">. </w:t>
      </w:r>
      <w:r w:rsidRPr="000B3222">
        <w:t xml:space="preserve"> Medtem ko so študije </w:t>
      </w:r>
      <w:r w:rsidR="009042DB">
        <w:t>posebnih tehnologij in procesov</w:t>
      </w:r>
      <w:r w:rsidRPr="000B3222">
        <w:t xml:space="preserve"> pomembne, je prav tako pomembno, da ocenimo dopolnilne procese (npr. komunikacije) vnosa naročil ali podporo pri odločanju. </w:t>
      </w:r>
      <w:bookmarkStart w:id="38" w:name="_Toc536181688"/>
    </w:p>
    <w:p w14:paraId="14688B6C" w14:textId="77777777" w:rsidR="00EE4F98" w:rsidRPr="000B3222" w:rsidRDefault="00EE4F98" w:rsidP="009042DB">
      <w:pPr>
        <w:pStyle w:val="Naslov3"/>
      </w:pPr>
      <w:bookmarkStart w:id="39" w:name="_Toc17277855"/>
      <w:r w:rsidRPr="000B3222">
        <w:t xml:space="preserve">Življenjski cikli sistema </w:t>
      </w:r>
      <w:bookmarkEnd w:id="38"/>
      <w:proofErr w:type="spellStart"/>
      <w:r w:rsidR="00916966">
        <w:t>eZdravja</w:t>
      </w:r>
      <w:bookmarkEnd w:id="39"/>
      <w:proofErr w:type="spellEnd"/>
    </w:p>
    <w:p w14:paraId="09B961DD" w14:textId="76DE46B6" w:rsidR="00EE4F98" w:rsidRPr="000B3222" w:rsidRDefault="00EE4F98" w:rsidP="00EE4F98">
      <w:r w:rsidRPr="000B3222">
        <w:t xml:space="preserve">Formativno vrednotenje je lažje </w:t>
      </w:r>
      <w:r w:rsidR="00B3197D">
        <w:t>izvesti</w:t>
      </w:r>
      <w:r w:rsidRPr="000B3222">
        <w:t>, če obstaja okvir, ki zagotavlja podlago za to, kako in/ali kdaj naj se vrednotenje izvede. Eden od takšnih okvirjev je življenjski cikel razvoja sistema (</w:t>
      </w:r>
      <w:proofErr w:type="spellStart"/>
      <w:r w:rsidR="009042DB" w:rsidRPr="009042DB">
        <w:rPr>
          <w:i/>
        </w:rPr>
        <w:t>System</w:t>
      </w:r>
      <w:proofErr w:type="spellEnd"/>
      <w:r w:rsidR="009042DB" w:rsidRPr="009042DB">
        <w:rPr>
          <w:i/>
        </w:rPr>
        <w:t xml:space="preserve"> </w:t>
      </w:r>
      <w:proofErr w:type="spellStart"/>
      <w:r w:rsidR="009042DB" w:rsidRPr="009042DB">
        <w:rPr>
          <w:i/>
        </w:rPr>
        <w:t>Development</w:t>
      </w:r>
      <w:proofErr w:type="spellEnd"/>
      <w:r w:rsidR="009042DB" w:rsidRPr="009042DB">
        <w:rPr>
          <w:i/>
        </w:rPr>
        <w:t xml:space="preserve"> </w:t>
      </w:r>
      <w:proofErr w:type="spellStart"/>
      <w:r w:rsidR="009042DB" w:rsidRPr="009042DB">
        <w:rPr>
          <w:i/>
        </w:rPr>
        <w:t>Life</w:t>
      </w:r>
      <w:proofErr w:type="spellEnd"/>
      <w:r w:rsidR="009042DB" w:rsidRPr="009042DB">
        <w:rPr>
          <w:i/>
        </w:rPr>
        <w:t xml:space="preserve"> </w:t>
      </w:r>
      <w:proofErr w:type="spellStart"/>
      <w:r w:rsidR="009042DB" w:rsidRPr="009042DB">
        <w:rPr>
          <w:i/>
        </w:rPr>
        <w:t>Cycle</w:t>
      </w:r>
      <w:proofErr w:type="spellEnd"/>
      <w:r w:rsidR="009042DB">
        <w:t xml:space="preserve">: </w:t>
      </w:r>
      <w:r w:rsidRPr="000B3222">
        <w:t xml:space="preserve">SDLC), ki opredeljuje razvoj sistema v skladu z naslednjimi fazami: načrtovanje, analiza, izvajanje, podpora ter vzdrževanje. V tradicionalnem SDLC bi bile vse zgornje faze izvedene linearno, večina ocenjevanja pa bi potekala v zaključnih fazah cikla. Vendar se je izkazalo, da je ta pristop problematičen za </w:t>
      </w:r>
      <w:r w:rsidR="009042DB">
        <w:t>vrednotenje</w:t>
      </w:r>
      <w:r w:rsidRPr="000B3222">
        <w:t xml:space="preserve"> </w:t>
      </w:r>
      <w:proofErr w:type="spellStart"/>
      <w:r w:rsidR="00916966">
        <w:t>eZdravja</w:t>
      </w:r>
      <w:proofErr w:type="spellEnd"/>
      <w:r w:rsidRPr="000B3222">
        <w:t xml:space="preserve"> zaradi kompleksnosti in dinamičnosti sistemskih zahtev v zdravstvu </w:t>
      </w:r>
      <w:sdt>
        <w:sdtPr>
          <w:id w:val="1719925689"/>
          <w:citation/>
        </w:sdtPr>
        <w:sdtEndPr/>
        <w:sdtContent>
          <w:r w:rsidR="009042DB">
            <w:fldChar w:fldCharType="begin"/>
          </w:r>
          <w:r w:rsidR="009042DB">
            <w:instrText xml:space="preserve"> CITATION kushniruk-2002-evaluation-in-the-design-of-health-information-systems:-application-of-approaches-emerging-from-usability-engineering. \l 1060 </w:instrText>
          </w:r>
          <w:r w:rsidR="009042DB">
            <w:fldChar w:fldCharType="separate"/>
          </w:r>
          <w:r w:rsidR="00F22028" w:rsidRPr="00F22028">
            <w:rPr>
              <w:noProof/>
            </w:rPr>
            <w:t>(Kushniruk, 2002)</w:t>
          </w:r>
          <w:r w:rsidR="009042DB">
            <w:fldChar w:fldCharType="end"/>
          </w:r>
        </w:sdtContent>
      </w:sdt>
      <w:r w:rsidR="009042DB">
        <w:t xml:space="preserve">. </w:t>
      </w:r>
    </w:p>
    <w:p w14:paraId="27EC1488" w14:textId="70FBD2C3" w:rsidR="00EE4F98" w:rsidRPr="000B3222" w:rsidRDefault="00EE4F98" w:rsidP="00EE4F98">
      <w:r w:rsidRPr="000B3222">
        <w:t xml:space="preserve">En primer uporabe metod vrednotenja v celotnem SDLC sta zagotovili </w:t>
      </w:r>
      <w:proofErr w:type="spellStart"/>
      <w:r w:rsidRPr="000B3222">
        <w:t>Kushniruk</w:t>
      </w:r>
      <w:proofErr w:type="spellEnd"/>
      <w:r w:rsidRPr="000B3222">
        <w:t xml:space="preserve"> in </w:t>
      </w:r>
      <w:proofErr w:type="spellStart"/>
      <w:r w:rsidRPr="000B3222">
        <w:t>Patel</w:t>
      </w:r>
      <w:proofErr w:type="spellEnd"/>
      <w:r w:rsidRPr="000B3222">
        <w:t xml:space="preserve"> </w:t>
      </w:r>
      <w:sdt>
        <w:sdtPr>
          <w:id w:val="1133140528"/>
          <w:citation/>
        </w:sdtPr>
        <w:sdtEndPr/>
        <w:sdtContent>
          <w:r w:rsidR="009042DB">
            <w:fldChar w:fldCharType="begin"/>
          </w:r>
          <w:r w:rsidR="009042DB">
            <w:instrText xml:space="preserve">CITATION kushniruk-patel-2004-cognitive-and-usability-engineering-methods-for-the-evaluation-of-clinical-information-systems \n  \t  \l 1060 </w:instrText>
          </w:r>
          <w:r w:rsidR="009042DB">
            <w:fldChar w:fldCharType="separate"/>
          </w:r>
          <w:r w:rsidR="00F22028" w:rsidRPr="00F22028">
            <w:rPr>
              <w:noProof/>
            </w:rPr>
            <w:t>(2004)</w:t>
          </w:r>
          <w:r w:rsidR="009042DB">
            <w:fldChar w:fldCharType="end"/>
          </w:r>
        </w:sdtContent>
      </w:sdt>
      <w:r w:rsidRPr="000B3222">
        <w:t>, kjer uporabita SDLC za okvir, ko je treba opraviti različne vrste testiranja uporabnosti, od raziskovalnih testov v fazi analize potreb, ocene prototipov v fazi načrtovanja sistema</w:t>
      </w:r>
      <w:r w:rsidR="00B3197D">
        <w:t xml:space="preserve">, do </w:t>
      </w:r>
      <w:r w:rsidRPr="000B3222">
        <w:t>končn</w:t>
      </w:r>
      <w:r w:rsidR="00B3197D">
        <w:t>ega</w:t>
      </w:r>
      <w:r w:rsidRPr="000B3222">
        <w:t xml:space="preserve"> </w:t>
      </w:r>
      <w:proofErr w:type="spellStart"/>
      <w:r w:rsidRPr="000B3222">
        <w:t>validacijsk</w:t>
      </w:r>
      <w:r w:rsidR="00B3197D">
        <w:t>ega</w:t>
      </w:r>
      <w:proofErr w:type="spellEnd"/>
      <w:r w:rsidRPr="000B3222">
        <w:t xml:space="preserve"> testiranj</w:t>
      </w:r>
      <w:r w:rsidR="00B3197D">
        <w:t>a</w:t>
      </w:r>
      <w:r w:rsidRPr="000B3222">
        <w:t xml:space="preserve"> v fazi vzdrževanja. Izrecno kartiranje metod vrednotenja v različne faze SDLC zagotavlja, da je formativna ev</w:t>
      </w:r>
      <w:r w:rsidR="00B3197D">
        <w:t>alvacija</w:t>
      </w:r>
      <w:r w:rsidRPr="000B3222">
        <w:t xml:space="preserve"> temeljita in popolna.</w:t>
      </w:r>
    </w:p>
    <w:p w14:paraId="26DC768E" w14:textId="08A098F6" w:rsidR="00EA1B96" w:rsidRPr="00EA1B96" w:rsidRDefault="00EE4F98" w:rsidP="00EA1B96">
      <w:pPr>
        <w:rPr>
          <w:rStyle w:val="tlid-translation"/>
        </w:rPr>
      </w:pPr>
      <w:r w:rsidRPr="000B3222">
        <w:t>Podoben pristop ponujajo Friedman</w:t>
      </w:r>
      <w:r w:rsidR="009042DB">
        <w:t xml:space="preserve"> in </w:t>
      </w:r>
      <w:proofErr w:type="spellStart"/>
      <w:r w:rsidR="009042DB">
        <w:t>Wyatt</w:t>
      </w:r>
      <w:proofErr w:type="spellEnd"/>
      <w:r w:rsidR="009042DB">
        <w:t xml:space="preserve"> </w:t>
      </w:r>
      <w:sdt>
        <w:sdtPr>
          <w:id w:val="-1324814106"/>
          <w:citation/>
        </w:sdtPr>
        <w:sdtEndPr/>
        <w:sdtContent>
          <w:r w:rsidR="009042DB">
            <w:fldChar w:fldCharType="begin"/>
          </w:r>
          <w:r w:rsidR="009042DB">
            <w:instrText xml:space="preserve">CITATION friedman-wyatt-2014-evaluation-of-biomedical-and-health-information-resources \n  \t  \l 1060 </w:instrText>
          </w:r>
          <w:r w:rsidR="009042DB">
            <w:fldChar w:fldCharType="separate"/>
          </w:r>
          <w:r w:rsidR="00F22028" w:rsidRPr="00F22028">
            <w:rPr>
              <w:noProof/>
            </w:rPr>
            <w:t>(2014)</w:t>
          </w:r>
          <w:r w:rsidR="009042DB">
            <w:fldChar w:fldCharType="end"/>
          </w:r>
        </w:sdtContent>
      </w:sdt>
      <w:r w:rsidR="009042DB">
        <w:t>, ki sta razvila</w:t>
      </w:r>
      <w:r w:rsidRPr="000B3222">
        <w:t xml:space="preserve"> tipologijo pristopov vrednotenja, ki segajo od vrednotenja potrebe po virih ali orodjih, ki se razvijajo, do oblikovanja in uporabnosti orodja ter na koncu do ocene učinka. Friedman in </w:t>
      </w:r>
      <w:proofErr w:type="spellStart"/>
      <w:r w:rsidRPr="000B3222">
        <w:t>Wyatt</w:t>
      </w:r>
      <w:proofErr w:type="spellEnd"/>
      <w:r w:rsidRPr="000B3222">
        <w:t xml:space="preserve"> sta nato dopolnila ocenjevalne pristope z generično strukturo, ki </w:t>
      </w:r>
      <w:r w:rsidR="009042DB">
        <w:t>se</w:t>
      </w:r>
      <w:r w:rsidRPr="000B3222">
        <w:t xml:space="preserve"> uporablj</w:t>
      </w:r>
      <w:r w:rsidR="009042DB">
        <w:t>a</w:t>
      </w:r>
      <w:r w:rsidRPr="000B3222">
        <w:t xml:space="preserve"> za ocenjevalne študije. Struktura se začne s pogajanji o namenu in cilju strukture vrednotenja, nato pa nadaljuje z razvojem načrta študije za merjenje ciljev.</w:t>
      </w:r>
      <w:bookmarkStart w:id="40" w:name="_Toc536181696"/>
    </w:p>
    <w:p w14:paraId="72BCF48F" w14:textId="77777777" w:rsidR="00D81CE0" w:rsidRPr="000B3222" w:rsidRDefault="00D81CE0" w:rsidP="00D81CE0">
      <w:pPr>
        <w:pStyle w:val="Naslov3"/>
      </w:pPr>
      <w:bookmarkStart w:id="41" w:name="_Toc536181699"/>
      <w:bookmarkStart w:id="42" w:name="_Toc17277856"/>
      <w:r w:rsidRPr="000B3222">
        <w:t>Opredelitev konteksta in obsega</w:t>
      </w:r>
      <w:bookmarkEnd w:id="41"/>
      <w:bookmarkEnd w:id="42"/>
    </w:p>
    <w:p w14:paraId="55FEFD05" w14:textId="15E6ADCE" w:rsidR="00D81CE0" w:rsidRPr="000B3222" w:rsidRDefault="003D0BCC" w:rsidP="00D81CE0">
      <w:pPr>
        <w:ind w:left="0"/>
      </w:pPr>
      <w:r>
        <w:t>Pri projektu</w:t>
      </w:r>
      <w:r w:rsidR="00725FA4">
        <w:t xml:space="preserve"> </w:t>
      </w:r>
      <w:proofErr w:type="spellStart"/>
      <w:r w:rsidR="00725FA4">
        <w:t>eZdravje</w:t>
      </w:r>
      <w:proofErr w:type="spellEnd"/>
      <w:r w:rsidR="00725FA4">
        <w:t xml:space="preserve"> </w:t>
      </w:r>
      <w:r>
        <w:t xml:space="preserve">sta se podrobneje ovrednotila podprojekta </w:t>
      </w:r>
      <w:proofErr w:type="spellStart"/>
      <w:r>
        <w:t>eRecept</w:t>
      </w:r>
      <w:proofErr w:type="spellEnd"/>
      <w:r>
        <w:t xml:space="preserve"> in </w:t>
      </w:r>
      <w:proofErr w:type="spellStart"/>
      <w:r>
        <w:t>eNaročanje</w:t>
      </w:r>
      <w:proofErr w:type="spellEnd"/>
      <w:r>
        <w:t>. Na</w:t>
      </w:r>
      <w:r w:rsidR="00725FA4">
        <w:t xml:space="preserve"> podlagi </w:t>
      </w:r>
      <w:r>
        <w:t>Enotne metodologije za merjenje stroškov so se tako prikazali kvalitativ</w:t>
      </w:r>
      <w:r w:rsidR="00B3197D">
        <w:t>n</w:t>
      </w:r>
      <w:r>
        <w:t>i in kvantitativni učinki.</w:t>
      </w:r>
      <w:r w:rsidR="00725FA4">
        <w:t xml:space="preserve">  </w:t>
      </w:r>
      <w:r w:rsidR="00D81CE0" w:rsidRPr="000B3222">
        <w:t xml:space="preserve">Prvi korak je </w:t>
      </w:r>
      <w:r w:rsidR="00D81CE0" w:rsidRPr="000B3222">
        <w:lastRenderedPageBreak/>
        <w:t>razumevanje funkcionalnosti IKT, razvojne poti projekta, uporabnikov ter zdravstvenih in organizacijskih značilnosti, ki določajo obseg ocenjevanja.</w:t>
      </w:r>
    </w:p>
    <w:p w14:paraId="323D9863" w14:textId="620C87A8" w:rsidR="00D81CE0" w:rsidRPr="000B3222" w:rsidRDefault="00D81CE0" w:rsidP="00D81CE0">
      <w:pPr>
        <w:ind w:left="0"/>
      </w:pPr>
      <w:r w:rsidRPr="000B3222">
        <w:t xml:space="preserve">Stopnja izkoriščenosti sistemov </w:t>
      </w:r>
      <w:proofErr w:type="spellStart"/>
      <w:r w:rsidR="00916966">
        <w:t>eZdravja</w:t>
      </w:r>
      <w:proofErr w:type="spellEnd"/>
      <w:r w:rsidRPr="000B3222">
        <w:t xml:space="preserve"> je pogosto gonilo koristi, zato so opredeljene ustrezne enote I</w:t>
      </w:r>
      <w:r w:rsidR="00B3197D">
        <w:t>K</w:t>
      </w:r>
      <w:r w:rsidRPr="000B3222">
        <w:t>T. Uporaba I</w:t>
      </w:r>
      <w:r w:rsidR="00B3197D">
        <w:t>K</w:t>
      </w:r>
      <w:r w:rsidRPr="000B3222">
        <w:t xml:space="preserve">T se nanaša na uporabo tehnoloških komponent </w:t>
      </w:r>
      <w:proofErr w:type="spellStart"/>
      <w:r w:rsidR="00916966">
        <w:t>eZdravja</w:t>
      </w:r>
      <w:proofErr w:type="spellEnd"/>
      <w:r w:rsidRPr="000B3222">
        <w:t>. Opredeljeno je lahko z številom in vrsto uporabnikov ter njihovi stopnji odvisnosti od I</w:t>
      </w:r>
      <w:r w:rsidR="00B3197D">
        <w:t>K</w:t>
      </w:r>
      <w:r w:rsidRPr="000B3222">
        <w:t xml:space="preserve">T pri vsakdanjem delu. To pa ni nujno edina ustrezna enota pri ocenjevanju učinka </w:t>
      </w:r>
      <w:proofErr w:type="spellStart"/>
      <w:r w:rsidR="00916966">
        <w:t>eZdravja</w:t>
      </w:r>
      <w:proofErr w:type="spellEnd"/>
      <w:r w:rsidRPr="000B3222">
        <w:t>. Vpliv na izboljšano, neposredno zdravstveno varstvo, ki ga podpira I</w:t>
      </w:r>
      <w:r w:rsidR="00B3197D">
        <w:t>K</w:t>
      </w:r>
      <w:r w:rsidRPr="000B3222">
        <w:t>T, je pomemben tudi kot gonilo koristi in lahko vključuje kakovost, dostop in učinkovitost, ki tvorijo podatke, potrebne za prepoznavanje in ocenjevanje stroškov in koristi.</w:t>
      </w:r>
    </w:p>
    <w:p w14:paraId="000BD334" w14:textId="2D834FEF" w:rsidR="00D81CE0" w:rsidRPr="000B3222" w:rsidRDefault="00D81CE0" w:rsidP="00D81CE0">
      <w:pPr>
        <w:ind w:left="0"/>
      </w:pPr>
      <w:r w:rsidRPr="000B3222">
        <w:t xml:space="preserve">V zvezi z </w:t>
      </w:r>
      <w:proofErr w:type="spellStart"/>
      <w:r w:rsidR="00916966">
        <w:t>eZdravje</w:t>
      </w:r>
      <w:r w:rsidRPr="000B3222">
        <w:t>m</w:t>
      </w:r>
      <w:proofErr w:type="spellEnd"/>
      <w:r w:rsidRPr="000B3222">
        <w:t xml:space="preserve"> so lahko ti dejavniki izkoriščanja izredno številni in se razprostirajo v majhnih grozdih po posameznih vrednostni</w:t>
      </w:r>
      <w:r w:rsidR="00B3197D">
        <w:t>h</w:t>
      </w:r>
      <w:r w:rsidRPr="000B3222">
        <w:t xml:space="preserve"> verig</w:t>
      </w:r>
      <w:r w:rsidR="00B3197D">
        <w:t>ah</w:t>
      </w:r>
      <w:r w:rsidRPr="000B3222">
        <w:t xml:space="preserve"> zd</w:t>
      </w:r>
      <w:r>
        <w:t xml:space="preserve">ravstvenega varstva. Cilj </w:t>
      </w:r>
      <w:r w:rsidRPr="000B3222">
        <w:t xml:space="preserve">je opredeliti izkoriščenosti, ki imajo večje učinke, zato nudijo materialne koristi. Nekatere od njih bodo neposredno povezane z </w:t>
      </w:r>
      <w:proofErr w:type="spellStart"/>
      <w:r w:rsidRPr="000B3222">
        <w:t>interoperabilnostjo</w:t>
      </w:r>
      <w:proofErr w:type="spellEnd"/>
      <w:r w:rsidRPr="000B3222">
        <w:t xml:space="preserve">, zato je treba oceniti stopnje izkoriščenosti, ki se pripisujejo temu, da bi pomagali meriti neposredni vpliv </w:t>
      </w:r>
      <w:proofErr w:type="spellStart"/>
      <w:r w:rsidRPr="000B3222">
        <w:t>interoperabilnosti</w:t>
      </w:r>
      <w:proofErr w:type="spellEnd"/>
      <w:r w:rsidRPr="000B3222">
        <w:t>. Pričakovana značilnost bi lahko bila boljša izmenjava podatkov v zdravstvenih skupinah.</w:t>
      </w:r>
    </w:p>
    <w:p w14:paraId="60B21F12" w14:textId="77777777" w:rsidR="00D81CE0" w:rsidRPr="000B3222" w:rsidRDefault="00D81CE0" w:rsidP="00D81CE0">
      <w:pPr>
        <w:pStyle w:val="Naslov3"/>
        <w:rPr>
          <w:rStyle w:val="tlid-translation"/>
        </w:rPr>
      </w:pPr>
      <w:bookmarkStart w:id="43" w:name="_Toc536181700"/>
      <w:bookmarkStart w:id="44" w:name="_Toc17277857"/>
      <w:r w:rsidRPr="000B3222">
        <w:rPr>
          <w:rStyle w:val="tlid-translation"/>
        </w:rPr>
        <w:t>Analiza deležnikov</w:t>
      </w:r>
      <w:bookmarkEnd w:id="43"/>
      <w:bookmarkEnd w:id="44"/>
    </w:p>
    <w:p w14:paraId="71C7B2D1" w14:textId="77777777" w:rsidR="005B1CA4" w:rsidRDefault="00D81CE0" w:rsidP="00D81CE0">
      <w:pPr>
        <w:rPr>
          <w:rStyle w:val="tlid-translation"/>
        </w:rPr>
      </w:pPr>
      <w:r w:rsidRPr="000B3222">
        <w:rPr>
          <w:rStyle w:val="tlid-translation"/>
        </w:rPr>
        <w:t xml:space="preserve">Kot prvi korak je </w:t>
      </w:r>
      <w:r>
        <w:rPr>
          <w:rStyle w:val="tlid-translation"/>
        </w:rPr>
        <w:t>potrebno</w:t>
      </w:r>
      <w:r w:rsidRPr="000B3222">
        <w:rPr>
          <w:rStyle w:val="tlid-translation"/>
        </w:rPr>
        <w:t xml:space="preserve"> opredeliti in določiti interesne skupine. To vključuje natančen opis </w:t>
      </w:r>
      <w:r>
        <w:rPr>
          <w:rStyle w:val="tlid-translation"/>
        </w:rPr>
        <w:t>ključnih deležnikov</w:t>
      </w:r>
      <w:r w:rsidRPr="000B3222">
        <w:rPr>
          <w:rStyle w:val="tlid-translation"/>
        </w:rPr>
        <w:t>, ki se lahko nato razvrstijo vnaprej določene skupine in podskupin</w:t>
      </w:r>
      <w:r>
        <w:rPr>
          <w:rStyle w:val="tlid-translation"/>
        </w:rPr>
        <w:t>e</w:t>
      </w:r>
      <w:r w:rsidRPr="000B3222">
        <w:rPr>
          <w:rStyle w:val="tlid-translation"/>
        </w:rPr>
        <w:t>. To je pomembno iz dveh razlogov</w:t>
      </w:r>
      <w:r w:rsidR="005B1CA4">
        <w:rPr>
          <w:rStyle w:val="tlid-translation"/>
        </w:rPr>
        <w:t>:</w:t>
      </w:r>
    </w:p>
    <w:p w14:paraId="3E5742AE" w14:textId="5D94B8C3" w:rsidR="005B1CA4" w:rsidRDefault="00D81CE0" w:rsidP="005B1CA4">
      <w:pPr>
        <w:pStyle w:val="Odstavekseznama"/>
        <w:numPr>
          <w:ilvl w:val="0"/>
          <w:numId w:val="40"/>
        </w:numPr>
        <w:rPr>
          <w:rStyle w:val="tlid-translation"/>
        </w:rPr>
      </w:pPr>
      <w:r w:rsidRPr="000B3222">
        <w:rPr>
          <w:rStyle w:val="tlid-translation"/>
        </w:rPr>
        <w:t xml:space="preserve">podrobna analiza zainteresiranih strani zagotavlja, da se v oceni odraža celoten učinek rešitve </w:t>
      </w:r>
      <w:proofErr w:type="spellStart"/>
      <w:r w:rsidR="00916966">
        <w:rPr>
          <w:rStyle w:val="tlid-translation"/>
        </w:rPr>
        <w:t>eZdravja</w:t>
      </w:r>
      <w:proofErr w:type="spellEnd"/>
      <w:r w:rsidR="005B1CA4">
        <w:rPr>
          <w:rStyle w:val="tlid-translation"/>
        </w:rPr>
        <w:t>;</w:t>
      </w:r>
    </w:p>
    <w:p w14:paraId="2C5EE3B0" w14:textId="5F3639E0" w:rsidR="00D81CE0" w:rsidRPr="000B3222" w:rsidRDefault="00D81CE0" w:rsidP="005B1CA4">
      <w:pPr>
        <w:pStyle w:val="Odstavekseznama"/>
        <w:numPr>
          <w:ilvl w:val="0"/>
          <w:numId w:val="40"/>
        </w:numPr>
        <w:rPr>
          <w:rStyle w:val="tlid-translation"/>
        </w:rPr>
      </w:pPr>
      <w:r w:rsidRPr="000B3222">
        <w:rPr>
          <w:rStyle w:val="tlid-translation"/>
        </w:rPr>
        <w:t xml:space="preserve">rezultat analize posameznih zainteresiranih strani </w:t>
      </w:r>
      <w:r>
        <w:rPr>
          <w:rStyle w:val="tlid-translation"/>
        </w:rPr>
        <w:t>zagotavlja</w:t>
      </w:r>
      <w:r w:rsidRPr="000B3222">
        <w:rPr>
          <w:rStyle w:val="tlid-translation"/>
        </w:rPr>
        <w:t xml:space="preserve"> dragocen vpogled v razpravo »kdo-plača-kdo-ima-koristi-koliko-in-kaj«.</w:t>
      </w:r>
    </w:p>
    <w:p w14:paraId="4F519880" w14:textId="77777777" w:rsidR="00D81CE0" w:rsidRPr="000B3222" w:rsidRDefault="00D81CE0" w:rsidP="00D81CE0">
      <w:pPr>
        <w:pStyle w:val="Naslov4"/>
        <w:numPr>
          <w:ilvl w:val="0"/>
          <w:numId w:val="0"/>
        </w:numPr>
        <w:rPr>
          <w:rStyle w:val="tlid-translation"/>
        </w:rPr>
      </w:pPr>
      <w:r w:rsidRPr="000B3222">
        <w:rPr>
          <w:rStyle w:val="tlid-translation"/>
        </w:rPr>
        <w:t>Državljani</w:t>
      </w:r>
    </w:p>
    <w:p w14:paraId="08543DDF" w14:textId="77777777" w:rsidR="00D81CE0" w:rsidRPr="000B3222" w:rsidRDefault="00D81CE0" w:rsidP="00D81CE0">
      <w:pPr>
        <w:rPr>
          <w:rStyle w:val="tlid-translation"/>
        </w:rPr>
      </w:pPr>
      <w:r w:rsidRPr="000B3222">
        <w:rPr>
          <w:rStyle w:val="tlid-translation"/>
        </w:rPr>
        <w:t xml:space="preserve">Državljani so posamezniki, ki so lahko </w:t>
      </w:r>
      <w:r w:rsidR="00D01C9C">
        <w:rPr>
          <w:rStyle w:val="tlid-translation"/>
        </w:rPr>
        <w:t>pacienti</w:t>
      </w:r>
      <w:r w:rsidRPr="000B3222">
        <w:rPr>
          <w:rStyle w:val="tlid-translation"/>
        </w:rPr>
        <w:t>, negovalci ali osebe, ki bodo morda potrebovale dostop do zdravstvenega varstva v prihodnosti. Na enostaven način so državljani zastopani kot celotno prebivalstvo države. Stroški in koristi, ki povezane z dostopnostjo sodobnega zdravstvenega va</w:t>
      </w:r>
      <w:r>
        <w:rPr>
          <w:rStyle w:val="tlid-translation"/>
        </w:rPr>
        <w:t>rstva, se lahko vključijo v EHR</w:t>
      </w:r>
      <w:r w:rsidRPr="000B3222">
        <w:rPr>
          <w:rStyle w:val="tlid-translation"/>
        </w:rPr>
        <w:t>.</w:t>
      </w:r>
    </w:p>
    <w:p w14:paraId="22D63F8C" w14:textId="77777777" w:rsidR="00D81CE0" w:rsidRPr="000B3222" w:rsidRDefault="00D01C9C" w:rsidP="00D81CE0">
      <w:pPr>
        <w:pStyle w:val="Naslov4"/>
        <w:numPr>
          <w:ilvl w:val="0"/>
          <w:numId w:val="0"/>
        </w:numPr>
        <w:rPr>
          <w:rStyle w:val="tlid-translation"/>
        </w:rPr>
      </w:pPr>
      <w:r>
        <w:rPr>
          <w:rStyle w:val="tlid-translation"/>
        </w:rPr>
        <w:t>Pacienti</w:t>
      </w:r>
    </w:p>
    <w:p w14:paraId="1050A5CB" w14:textId="77777777" w:rsidR="00D81CE0" w:rsidRPr="000B3222" w:rsidRDefault="00D81CE0" w:rsidP="00D81CE0">
      <w:pPr>
        <w:spacing w:after="0"/>
        <w:rPr>
          <w:rStyle w:val="tlid-translation"/>
        </w:rPr>
      </w:pPr>
      <w:r w:rsidRPr="000B3222">
        <w:rPr>
          <w:rStyle w:val="tlid-translation"/>
        </w:rPr>
        <w:t xml:space="preserve">Pričakovani učinki na paciente vključujejo naslednje: </w:t>
      </w:r>
    </w:p>
    <w:p w14:paraId="00F51E9D" w14:textId="08B9193B" w:rsidR="00D81CE0" w:rsidRPr="000B3222" w:rsidRDefault="00D81CE0" w:rsidP="005B1CA4">
      <w:pPr>
        <w:pStyle w:val="Odstavekseznama"/>
        <w:numPr>
          <w:ilvl w:val="0"/>
          <w:numId w:val="17"/>
        </w:numPr>
        <w:rPr>
          <w:rStyle w:val="tlid-translation"/>
        </w:rPr>
      </w:pPr>
      <w:r w:rsidRPr="000B3222">
        <w:rPr>
          <w:rStyle w:val="tlid-translation"/>
        </w:rPr>
        <w:t xml:space="preserve">več in bolj kakovostne informacije o njihovem stanju, njihovi vlogi pri obravnavanju </w:t>
      </w:r>
      <w:r w:rsidR="00B3197D">
        <w:rPr>
          <w:rStyle w:val="tlid-translation"/>
        </w:rPr>
        <w:t xml:space="preserve">zdravstvenega </w:t>
      </w:r>
      <w:r w:rsidRPr="000B3222">
        <w:rPr>
          <w:rStyle w:val="tlid-translation"/>
        </w:rPr>
        <w:t>stanja in možnem izidu;</w:t>
      </w:r>
    </w:p>
    <w:p w14:paraId="56A4138C" w14:textId="4009ADFF" w:rsidR="00D81CE0" w:rsidRPr="000B3222" w:rsidRDefault="00D81CE0" w:rsidP="005B1CA4">
      <w:pPr>
        <w:pStyle w:val="Odstavekseznama"/>
        <w:numPr>
          <w:ilvl w:val="0"/>
          <w:numId w:val="17"/>
        </w:numPr>
        <w:rPr>
          <w:rStyle w:val="tlid-translation"/>
        </w:rPr>
      </w:pPr>
      <w:r w:rsidRPr="000B3222">
        <w:rPr>
          <w:rStyle w:val="tlid-translation"/>
        </w:rPr>
        <w:t xml:space="preserve">dostop do prej nedostopnih zdravstvenih </w:t>
      </w:r>
      <w:r w:rsidR="00B3197D">
        <w:rPr>
          <w:rStyle w:val="tlid-translation"/>
        </w:rPr>
        <w:t xml:space="preserve">informacij in </w:t>
      </w:r>
      <w:r w:rsidRPr="000B3222">
        <w:rPr>
          <w:rStyle w:val="tlid-translation"/>
        </w:rPr>
        <w:t>storitev</w:t>
      </w:r>
      <w:r w:rsidR="00916966">
        <w:rPr>
          <w:rStyle w:val="tlid-translation"/>
        </w:rPr>
        <w:t>;</w:t>
      </w:r>
    </w:p>
    <w:p w14:paraId="6F8EC9A2" w14:textId="77777777" w:rsidR="00D81CE0" w:rsidRPr="000B3222" w:rsidRDefault="00D81CE0" w:rsidP="005B1CA4">
      <w:pPr>
        <w:pStyle w:val="Odstavekseznama"/>
        <w:numPr>
          <w:ilvl w:val="0"/>
          <w:numId w:val="17"/>
        </w:numPr>
        <w:rPr>
          <w:rStyle w:val="tlid-translation"/>
        </w:rPr>
      </w:pPr>
      <w:r w:rsidRPr="000B3222">
        <w:rPr>
          <w:rStyle w:val="tlid-translation"/>
        </w:rPr>
        <w:t>ukinitev nekaterih prej razpoložljivih storitev</w:t>
      </w:r>
      <w:r w:rsidR="00916966">
        <w:rPr>
          <w:rStyle w:val="tlid-translation"/>
        </w:rPr>
        <w:t>;</w:t>
      </w:r>
    </w:p>
    <w:p w14:paraId="53DA471C" w14:textId="77777777" w:rsidR="00D81CE0" w:rsidRPr="000B3222" w:rsidRDefault="00D81CE0" w:rsidP="005B1CA4">
      <w:pPr>
        <w:pStyle w:val="Odstavekseznama"/>
        <w:numPr>
          <w:ilvl w:val="0"/>
          <w:numId w:val="17"/>
        </w:numPr>
        <w:rPr>
          <w:rStyle w:val="tlid-translation"/>
        </w:rPr>
      </w:pPr>
      <w:r w:rsidRPr="000B3222">
        <w:rPr>
          <w:rStyle w:val="tlid-translation"/>
        </w:rPr>
        <w:t>hitrejši dostop do zdravstvenih storitev;</w:t>
      </w:r>
    </w:p>
    <w:p w14:paraId="77E6CF5D" w14:textId="77777777" w:rsidR="00D81CE0" w:rsidRPr="000B3222" w:rsidRDefault="00D81CE0" w:rsidP="005B1CA4">
      <w:pPr>
        <w:pStyle w:val="Odstavekseznama"/>
        <w:numPr>
          <w:ilvl w:val="0"/>
          <w:numId w:val="17"/>
        </w:numPr>
        <w:rPr>
          <w:rStyle w:val="tlid-translation"/>
        </w:rPr>
      </w:pPr>
      <w:r w:rsidRPr="000B3222">
        <w:rPr>
          <w:rStyle w:val="tlid-translation"/>
        </w:rPr>
        <w:t>boljša priprava pred zdravljenjem</w:t>
      </w:r>
      <w:r w:rsidR="00916966">
        <w:rPr>
          <w:rStyle w:val="tlid-translation"/>
        </w:rPr>
        <w:t>;</w:t>
      </w:r>
    </w:p>
    <w:p w14:paraId="6CAE2CF3" w14:textId="4E64E701" w:rsidR="00D81CE0" w:rsidRPr="000B3222" w:rsidRDefault="00D81CE0" w:rsidP="005B1CA4">
      <w:pPr>
        <w:pStyle w:val="Odstavekseznama"/>
        <w:numPr>
          <w:ilvl w:val="0"/>
          <w:numId w:val="17"/>
        </w:numPr>
        <w:rPr>
          <w:rStyle w:val="tlid-translation"/>
        </w:rPr>
      </w:pPr>
      <w:r w:rsidRPr="000B3222">
        <w:rPr>
          <w:rStyle w:val="tlid-translation"/>
        </w:rPr>
        <w:t xml:space="preserve">več priložnosti za sodelovanje </w:t>
      </w:r>
      <w:r w:rsidR="00B3197D">
        <w:rPr>
          <w:rStyle w:val="tlid-translation"/>
        </w:rPr>
        <w:t xml:space="preserve">in koordinacijo </w:t>
      </w:r>
      <w:r w:rsidRPr="000B3222">
        <w:rPr>
          <w:rStyle w:val="tlid-translation"/>
        </w:rPr>
        <w:t>z zdravstvenimi delavci namesto pasivnega prejemnika storitev</w:t>
      </w:r>
      <w:r w:rsidR="00916966">
        <w:rPr>
          <w:rStyle w:val="tlid-translation"/>
        </w:rPr>
        <w:t>;</w:t>
      </w:r>
    </w:p>
    <w:p w14:paraId="70FF6461" w14:textId="77777777" w:rsidR="00D81CE0" w:rsidRPr="000B3222" w:rsidRDefault="00D81CE0" w:rsidP="005B1CA4">
      <w:pPr>
        <w:pStyle w:val="Odstavekseznama"/>
        <w:numPr>
          <w:ilvl w:val="0"/>
          <w:numId w:val="17"/>
        </w:numPr>
        <w:rPr>
          <w:rStyle w:val="tlid-translation"/>
        </w:rPr>
      </w:pPr>
      <w:r w:rsidRPr="000B3222">
        <w:rPr>
          <w:rStyle w:val="tlid-translation"/>
        </w:rPr>
        <w:t>hitrejše okrevanje</w:t>
      </w:r>
      <w:r w:rsidR="00916966">
        <w:rPr>
          <w:rStyle w:val="tlid-translation"/>
        </w:rPr>
        <w:t>;</w:t>
      </w:r>
    </w:p>
    <w:p w14:paraId="10BAD20E" w14:textId="77777777" w:rsidR="00D81CE0" w:rsidRPr="000B3222" w:rsidRDefault="00D81CE0" w:rsidP="005B1CA4">
      <w:pPr>
        <w:pStyle w:val="Odstavekseznama"/>
        <w:numPr>
          <w:ilvl w:val="0"/>
          <w:numId w:val="17"/>
        </w:numPr>
        <w:rPr>
          <w:rStyle w:val="tlid-translation"/>
        </w:rPr>
      </w:pPr>
      <w:r w:rsidRPr="000B3222">
        <w:rPr>
          <w:rStyle w:val="tlid-translation"/>
        </w:rPr>
        <w:t>daljša življenjska doba boljše objektivne kakovosti</w:t>
      </w:r>
      <w:r w:rsidR="00916966">
        <w:rPr>
          <w:rStyle w:val="tlid-translation"/>
        </w:rPr>
        <w:t>;</w:t>
      </w:r>
    </w:p>
    <w:p w14:paraId="6A191D74" w14:textId="77777777" w:rsidR="00D81CE0" w:rsidRPr="000B3222" w:rsidRDefault="00D81CE0" w:rsidP="005B1CA4">
      <w:pPr>
        <w:pStyle w:val="Odstavekseznama"/>
        <w:numPr>
          <w:ilvl w:val="0"/>
          <w:numId w:val="17"/>
        </w:numPr>
        <w:rPr>
          <w:rStyle w:val="tlid-translation"/>
        </w:rPr>
      </w:pPr>
      <w:r w:rsidRPr="000B3222">
        <w:rPr>
          <w:rStyle w:val="tlid-translation"/>
        </w:rPr>
        <w:t>varnejše zdravstveno varstvo od boljše skladnosti s priznanimi kliničnimi protokoli in lažjih prenosov med zdravstvenimi delavci in skupinami</w:t>
      </w:r>
      <w:r w:rsidR="00916966">
        <w:rPr>
          <w:rStyle w:val="tlid-translation"/>
        </w:rPr>
        <w:t>;</w:t>
      </w:r>
    </w:p>
    <w:p w14:paraId="608BD816" w14:textId="77777777" w:rsidR="00D81CE0" w:rsidRPr="000B3222" w:rsidRDefault="00D81CE0" w:rsidP="005B1CA4">
      <w:pPr>
        <w:pStyle w:val="Odstavekseznama"/>
        <w:numPr>
          <w:ilvl w:val="0"/>
          <w:numId w:val="17"/>
        </w:numPr>
        <w:rPr>
          <w:rStyle w:val="tlid-translation"/>
        </w:rPr>
      </w:pPr>
      <w:r w:rsidRPr="000B3222">
        <w:rPr>
          <w:rStyle w:val="tlid-translation"/>
        </w:rPr>
        <w:t>hitrejša rehabilitacija</w:t>
      </w:r>
      <w:r w:rsidR="00916966">
        <w:rPr>
          <w:rStyle w:val="tlid-translation"/>
        </w:rPr>
        <w:t>;</w:t>
      </w:r>
    </w:p>
    <w:p w14:paraId="6FEDA1E0" w14:textId="77777777" w:rsidR="00D81CE0" w:rsidRPr="000B3222" w:rsidRDefault="00D81CE0" w:rsidP="005B1CA4">
      <w:pPr>
        <w:pStyle w:val="Odstavekseznama"/>
        <w:numPr>
          <w:ilvl w:val="0"/>
          <w:numId w:val="17"/>
        </w:numPr>
        <w:rPr>
          <w:rStyle w:val="tlid-translation"/>
        </w:rPr>
      </w:pPr>
      <w:r w:rsidRPr="000B3222">
        <w:rPr>
          <w:rStyle w:val="tlid-translation"/>
        </w:rPr>
        <w:t>hitrejša vrnitev na delo</w:t>
      </w:r>
      <w:r w:rsidR="00916966">
        <w:rPr>
          <w:rStyle w:val="tlid-translation"/>
        </w:rPr>
        <w:t>;</w:t>
      </w:r>
    </w:p>
    <w:p w14:paraId="0A67FF12" w14:textId="77777777" w:rsidR="00D81CE0" w:rsidRPr="000B3222" w:rsidRDefault="00D81CE0" w:rsidP="005B1CA4">
      <w:pPr>
        <w:pStyle w:val="Odstavekseznama"/>
        <w:numPr>
          <w:ilvl w:val="0"/>
          <w:numId w:val="17"/>
        </w:numPr>
        <w:rPr>
          <w:rStyle w:val="tlid-translation"/>
        </w:rPr>
      </w:pPr>
      <w:r w:rsidRPr="000B3222">
        <w:rPr>
          <w:rStyle w:val="tlid-translation"/>
        </w:rPr>
        <w:t>boljše zdravstvene izkušnje</w:t>
      </w:r>
      <w:r w:rsidR="00916966">
        <w:rPr>
          <w:rStyle w:val="tlid-translation"/>
        </w:rPr>
        <w:t>;</w:t>
      </w:r>
    </w:p>
    <w:p w14:paraId="52B11035" w14:textId="77777777" w:rsidR="00D81CE0" w:rsidRPr="000B3222" w:rsidRDefault="00D81CE0" w:rsidP="005B1CA4">
      <w:pPr>
        <w:pStyle w:val="Odstavekseznama"/>
        <w:numPr>
          <w:ilvl w:val="0"/>
          <w:numId w:val="17"/>
        </w:numPr>
        <w:rPr>
          <w:rStyle w:val="tlid-translation"/>
        </w:rPr>
      </w:pPr>
      <w:r w:rsidRPr="000B3222">
        <w:rPr>
          <w:rStyle w:val="tlid-translation"/>
        </w:rPr>
        <w:t>večje zadovoljstvo z zdravstvenim varstvom</w:t>
      </w:r>
      <w:r w:rsidR="00916966">
        <w:rPr>
          <w:rStyle w:val="tlid-translation"/>
        </w:rPr>
        <w:t>;</w:t>
      </w:r>
    </w:p>
    <w:p w14:paraId="6DC7A3B5" w14:textId="77777777" w:rsidR="00D81CE0" w:rsidRPr="000B3222" w:rsidRDefault="00D81CE0" w:rsidP="005B1CA4">
      <w:pPr>
        <w:pStyle w:val="Odstavekseznama"/>
        <w:numPr>
          <w:ilvl w:val="0"/>
          <w:numId w:val="17"/>
        </w:numPr>
        <w:rPr>
          <w:rStyle w:val="tlid-translation"/>
        </w:rPr>
      </w:pPr>
      <w:r w:rsidRPr="000B3222">
        <w:rPr>
          <w:rStyle w:val="tlid-translation"/>
        </w:rPr>
        <w:t>manj obiskov zdravnikov in bolnišnic</w:t>
      </w:r>
      <w:r w:rsidR="00916966">
        <w:rPr>
          <w:rStyle w:val="tlid-translation"/>
        </w:rPr>
        <w:t>;</w:t>
      </w:r>
    </w:p>
    <w:p w14:paraId="1EE04A85" w14:textId="77777777" w:rsidR="00D81CE0" w:rsidRPr="000B3222" w:rsidRDefault="00D81CE0" w:rsidP="005B1CA4">
      <w:pPr>
        <w:pStyle w:val="Odstavekseznama"/>
        <w:numPr>
          <w:ilvl w:val="0"/>
          <w:numId w:val="17"/>
        </w:numPr>
        <w:rPr>
          <w:rStyle w:val="tlid-translation"/>
        </w:rPr>
      </w:pPr>
      <w:r w:rsidRPr="000B3222">
        <w:rPr>
          <w:rStyle w:val="tlid-translation"/>
        </w:rPr>
        <w:t>prihranek časa in potovanj.</w:t>
      </w:r>
    </w:p>
    <w:p w14:paraId="1D979C39" w14:textId="77777777" w:rsidR="00D81CE0" w:rsidRPr="000B3222" w:rsidRDefault="00D81CE0" w:rsidP="00D81CE0">
      <w:pPr>
        <w:rPr>
          <w:rStyle w:val="tlid-translation"/>
        </w:rPr>
      </w:pPr>
      <w:r w:rsidRPr="000B3222">
        <w:rPr>
          <w:rStyle w:val="tlid-translation"/>
        </w:rPr>
        <w:lastRenderedPageBreak/>
        <w:t>Mnoge od teh dejavnikov lahko merimo objektivno, vendar seznam vključuje pomembne subjektivne vidike, ki zahtevajo oceno denarne vrednosti. Pomen teh elementov vpliva se razlikuje med vrstami zdravstvenih storitev, ki jih potrebujejo posamezni pacienti.</w:t>
      </w:r>
    </w:p>
    <w:p w14:paraId="5C50EA42" w14:textId="77777777" w:rsidR="00D81CE0" w:rsidRPr="000B3222" w:rsidRDefault="00D81CE0" w:rsidP="00D81CE0">
      <w:pPr>
        <w:pStyle w:val="Naslov4"/>
        <w:numPr>
          <w:ilvl w:val="0"/>
          <w:numId w:val="0"/>
        </w:numPr>
        <w:rPr>
          <w:rStyle w:val="tlid-translation"/>
        </w:rPr>
      </w:pPr>
      <w:r w:rsidRPr="000B3222">
        <w:rPr>
          <w:rStyle w:val="tlid-translation"/>
        </w:rPr>
        <w:t>Zdravstveni delavci</w:t>
      </w:r>
    </w:p>
    <w:p w14:paraId="2737BE9E" w14:textId="3B91D650" w:rsidR="00D81CE0" w:rsidRPr="000B3222" w:rsidRDefault="00D81CE0" w:rsidP="00D81CE0">
      <w:pPr>
        <w:rPr>
          <w:rStyle w:val="tlid-translation"/>
        </w:rPr>
      </w:pPr>
      <w:r w:rsidRPr="000B3222">
        <w:rPr>
          <w:rStyle w:val="tlid-translation"/>
        </w:rPr>
        <w:t xml:space="preserve">Sistemi </w:t>
      </w:r>
      <w:proofErr w:type="spellStart"/>
      <w:r w:rsidR="00916966">
        <w:rPr>
          <w:rStyle w:val="tlid-translation"/>
        </w:rPr>
        <w:t>eZdravja</w:t>
      </w:r>
      <w:proofErr w:type="spellEnd"/>
      <w:r w:rsidRPr="000B3222">
        <w:rPr>
          <w:rStyle w:val="tlid-translation"/>
        </w:rPr>
        <w:t xml:space="preserve"> lahko bistveno vplivajo na odnose med zdravstvenimi delavci in </w:t>
      </w:r>
      <w:r w:rsidR="00D01C9C">
        <w:rPr>
          <w:rStyle w:val="tlid-translation"/>
        </w:rPr>
        <w:t>pacienti</w:t>
      </w:r>
      <w:r w:rsidRPr="000B3222">
        <w:rPr>
          <w:rStyle w:val="tlid-translation"/>
        </w:rPr>
        <w:t xml:space="preserve">. Z uporabo </w:t>
      </w:r>
      <w:proofErr w:type="spellStart"/>
      <w:r w:rsidR="00916966">
        <w:rPr>
          <w:rStyle w:val="tlid-translation"/>
        </w:rPr>
        <w:t>eZdravja</w:t>
      </w:r>
      <w:proofErr w:type="spellEnd"/>
      <w:r w:rsidRPr="000B3222">
        <w:rPr>
          <w:rStyle w:val="tlid-translation"/>
        </w:rPr>
        <w:t xml:space="preserve"> za ustvarjanje, vzdrževanje in zagotavljanje informacij o </w:t>
      </w:r>
      <w:r w:rsidR="00D01C9C">
        <w:rPr>
          <w:rStyle w:val="tlid-translation"/>
        </w:rPr>
        <w:t>pacientih</w:t>
      </w:r>
      <w:r w:rsidR="00D01C9C" w:rsidRPr="000B3222">
        <w:rPr>
          <w:rStyle w:val="tlid-translation"/>
        </w:rPr>
        <w:t xml:space="preserve"> </w:t>
      </w:r>
      <w:r w:rsidRPr="000B3222">
        <w:rPr>
          <w:rStyle w:val="tlid-translation"/>
        </w:rPr>
        <w:t xml:space="preserve">in potencialnih </w:t>
      </w:r>
      <w:r w:rsidR="00D01C9C">
        <w:rPr>
          <w:rStyle w:val="tlid-translation"/>
        </w:rPr>
        <w:t>pacientih</w:t>
      </w:r>
      <w:r w:rsidRPr="000B3222">
        <w:rPr>
          <w:rStyle w:val="tlid-translation"/>
        </w:rPr>
        <w:t>, skupaj z nekaterimi znanji, potrebnimi za zagotavljanje učinkovitega zdravstvenega varstva, lahko zdravs</w:t>
      </w:r>
      <w:r>
        <w:rPr>
          <w:rStyle w:val="tlid-translation"/>
        </w:rPr>
        <w:t>tveni delavci bistveno izboljša</w:t>
      </w:r>
      <w:r w:rsidR="00D15DA9">
        <w:rPr>
          <w:rStyle w:val="tlid-translation"/>
        </w:rPr>
        <w:t>j</w:t>
      </w:r>
      <w:r>
        <w:rPr>
          <w:rStyle w:val="tlid-translation"/>
        </w:rPr>
        <w:t xml:space="preserve">o odnose </w:t>
      </w:r>
      <w:r w:rsidR="00D01C9C">
        <w:rPr>
          <w:rStyle w:val="tlid-translation"/>
        </w:rPr>
        <w:t>s pacienti</w:t>
      </w:r>
      <w:r w:rsidRPr="000B3222">
        <w:rPr>
          <w:rStyle w:val="tlid-translation"/>
        </w:rPr>
        <w:t xml:space="preserve">. </w:t>
      </w:r>
    </w:p>
    <w:p w14:paraId="209888AB" w14:textId="1279AB45" w:rsidR="00D81CE0" w:rsidRDefault="00D81CE0" w:rsidP="00D81CE0">
      <w:pPr>
        <w:spacing w:after="0"/>
        <w:rPr>
          <w:rStyle w:val="tlid-translation"/>
        </w:rPr>
      </w:pPr>
      <w:r>
        <w:rPr>
          <w:rStyle w:val="tlid-translation"/>
        </w:rPr>
        <w:t xml:space="preserve">Potencialne koristi </w:t>
      </w:r>
      <w:proofErr w:type="spellStart"/>
      <w:r w:rsidR="00916966">
        <w:rPr>
          <w:rStyle w:val="tlid-translation"/>
        </w:rPr>
        <w:t>eZdravja</w:t>
      </w:r>
      <w:proofErr w:type="spellEnd"/>
      <w:r>
        <w:rPr>
          <w:rStyle w:val="tlid-translation"/>
        </w:rPr>
        <w:t xml:space="preserve"> za zdravstvene delavce</w:t>
      </w:r>
      <w:r w:rsidRPr="000B3222">
        <w:rPr>
          <w:rStyle w:val="tlid-translation"/>
        </w:rPr>
        <w:t>, kot so zdravniki, medicinske sestre in farmacevti ter drugi zdravstveni delavci, vključno z administrativnim osebjem</w:t>
      </w:r>
      <w:r w:rsidR="00E055FD">
        <w:rPr>
          <w:rStyle w:val="tlid-translation"/>
        </w:rPr>
        <w:t>,</w:t>
      </w:r>
      <w:r>
        <w:rPr>
          <w:rStyle w:val="tlid-translation"/>
        </w:rPr>
        <w:t xml:space="preserve"> so:</w:t>
      </w:r>
    </w:p>
    <w:p w14:paraId="16BFD6B9" w14:textId="77777777" w:rsidR="00D81CE0" w:rsidRPr="000B3222" w:rsidRDefault="00D81CE0" w:rsidP="005B1CA4">
      <w:pPr>
        <w:pStyle w:val="Odstavekseznama"/>
        <w:numPr>
          <w:ilvl w:val="0"/>
          <w:numId w:val="18"/>
        </w:numPr>
        <w:rPr>
          <w:rStyle w:val="tlid-translation"/>
        </w:rPr>
      </w:pPr>
      <w:r w:rsidRPr="000B3222">
        <w:rPr>
          <w:rStyle w:val="tlid-translation"/>
        </w:rPr>
        <w:t>dostop do zaneslji</w:t>
      </w:r>
      <w:r>
        <w:rPr>
          <w:rStyle w:val="tlid-translation"/>
        </w:rPr>
        <w:t>vejših</w:t>
      </w:r>
      <w:r w:rsidRPr="000B3222">
        <w:rPr>
          <w:rStyle w:val="tlid-translation"/>
        </w:rPr>
        <w:t xml:space="preserve"> informacij</w:t>
      </w:r>
      <w:r w:rsidR="00916966">
        <w:rPr>
          <w:rStyle w:val="tlid-translation"/>
        </w:rPr>
        <w:t>;</w:t>
      </w:r>
    </w:p>
    <w:p w14:paraId="589D3F70" w14:textId="77777777" w:rsidR="00D81CE0" w:rsidRPr="000B3222" w:rsidRDefault="00D81CE0" w:rsidP="005B1CA4">
      <w:pPr>
        <w:pStyle w:val="Odstavekseznama"/>
        <w:numPr>
          <w:ilvl w:val="0"/>
          <w:numId w:val="18"/>
        </w:numPr>
        <w:rPr>
          <w:rStyle w:val="tlid-translation"/>
        </w:rPr>
      </w:pPr>
      <w:r w:rsidRPr="000B3222">
        <w:rPr>
          <w:rStyle w:val="tlid-translation"/>
        </w:rPr>
        <w:t>doseganje boljših rezultatov zdravljenja</w:t>
      </w:r>
      <w:r w:rsidR="00916966">
        <w:rPr>
          <w:rStyle w:val="tlid-translation"/>
        </w:rPr>
        <w:t>;</w:t>
      </w:r>
    </w:p>
    <w:p w14:paraId="2397896D" w14:textId="5457BBD5" w:rsidR="00D81CE0" w:rsidRPr="000B3222" w:rsidRDefault="00D81CE0" w:rsidP="005B1CA4">
      <w:pPr>
        <w:pStyle w:val="Odstavekseznama"/>
        <w:numPr>
          <w:ilvl w:val="0"/>
          <w:numId w:val="18"/>
        </w:numPr>
        <w:rPr>
          <w:rStyle w:val="tlid-translation"/>
        </w:rPr>
      </w:pPr>
      <w:r w:rsidRPr="000B3222">
        <w:rPr>
          <w:rStyle w:val="tlid-translation"/>
        </w:rPr>
        <w:t xml:space="preserve">izboljšanje kakovosti </w:t>
      </w:r>
      <w:r w:rsidR="00B3197D">
        <w:rPr>
          <w:rStyle w:val="tlid-translation"/>
        </w:rPr>
        <w:t>zdr</w:t>
      </w:r>
      <w:r w:rsidR="008F019D">
        <w:rPr>
          <w:rStyle w:val="tlid-translation"/>
        </w:rPr>
        <w:t>av</w:t>
      </w:r>
      <w:r w:rsidR="00B3197D">
        <w:rPr>
          <w:rStyle w:val="tlid-translation"/>
        </w:rPr>
        <w:t>stvene obravnave</w:t>
      </w:r>
      <w:r w:rsidRPr="000B3222">
        <w:rPr>
          <w:rStyle w:val="tlid-translation"/>
        </w:rPr>
        <w:t>, ki jo zagotavljajo</w:t>
      </w:r>
      <w:r w:rsidR="00916966">
        <w:rPr>
          <w:rStyle w:val="tlid-translation"/>
        </w:rPr>
        <w:t>;</w:t>
      </w:r>
    </w:p>
    <w:p w14:paraId="077FD6FE" w14:textId="77777777" w:rsidR="00D81CE0" w:rsidRPr="000B3222" w:rsidRDefault="00D81CE0" w:rsidP="005B1CA4">
      <w:pPr>
        <w:pStyle w:val="Odstavekseznama"/>
        <w:numPr>
          <w:ilvl w:val="0"/>
          <w:numId w:val="18"/>
        </w:numPr>
        <w:rPr>
          <w:rStyle w:val="tlid-translation"/>
        </w:rPr>
      </w:pPr>
      <w:r w:rsidRPr="000B3222">
        <w:rPr>
          <w:rStyle w:val="tlid-translation"/>
        </w:rPr>
        <w:t>boljše poznavanje potreb pacientov</w:t>
      </w:r>
      <w:r w:rsidR="00916966">
        <w:rPr>
          <w:rStyle w:val="tlid-translation"/>
        </w:rPr>
        <w:t>;</w:t>
      </w:r>
    </w:p>
    <w:p w14:paraId="4E67912F" w14:textId="77777777" w:rsidR="00D81CE0" w:rsidRPr="000B3222" w:rsidRDefault="00D81CE0" w:rsidP="005B1CA4">
      <w:pPr>
        <w:pStyle w:val="Odstavekseznama"/>
        <w:numPr>
          <w:ilvl w:val="0"/>
          <w:numId w:val="18"/>
        </w:numPr>
        <w:rPr>
          <w:rStyle w:val="tlid-translation"/>
        </w:rPr>
      </w:pPr>
      <w:r w:rsidRPr="000B3222">
        <w:rPr>
          <w:rStyle w:val="tlid-translation"/>
        </w:rPr>
        <w:t xml:space="preserve">prihranek časa pri načrtovanju zdravstvenih sredstev s potrebami </w:t>
      </w:r>
      <w:r w:rsidR="00D01C9C">
        <w:rPr>
          <w:rStyle w:val="tlid-translation"/>
        </w:rPr>
        <w:t>pacientov</w:t>
      </w:r>
      <w:r w:rsidR="00916966">
        <w:rPr>
          <w:rStyle w:val="tlid-translation"/>
        </w:rPr>
        <w:t>;</w:t>
      </w:r>
    </w:p>
    <w:p w14:paraId="763999C7" w14:textId="44CDC96C" w:rsidR="00D81CE0" w:rsidRPr="000B3222" w:rsidRDefault="00D81CE0" w:rsidP="005B1CA4">
      <w:pPr>
        <w:pStyle w:val="Odstavekseznama"/>
        <w:numPr>
          <w:ilvl w:val="0"/>
          <w:numId w:val="18"/>
        </w:numPr>
        <w:rPr>
          <w:rStyle w:val="tlid-translation"/>
        </w:rPr>
      </w:pPr>
      <w:r w:rsidRPr="000B3222">
        <w:rPr>
          <w:rStyle w:val="tlid-translation"/>
        </w:rPr>
        <w:t>upravljanje povpraševanj</w:t>
      </w:r>
      <w:r w:rsidR="00B3197D">
        <w:rPr>
          <w:rStyle w:val="tlid-translation"/>
        </w:rPr>
        <w:t>a</w:t>
      </w:r>
      <w:r w:rsidRPr="000B3222">
        <w:rPr>
          <w:rStyle w:val="tlid-translation"/>
        </w:rPr>
        <w:t xml:space="preserve"> in višja produktivnost</w:t>
      </w:r>
      <w:r w:rsidR="00916966">
        <w:rPr>
          <w:rStyle w:val="tlid-translation"/>
        </w:rPr>
        <w:t>;</w:t>
      </w:r>
    </w:p>
    <w:p w14:paraId="1ACD621A" w14:textId="77777777" w:rsidR="00D81CE0" w:rsidRPr="000B3222" w:rsidRDefault="00D81CE0" w:rsidP="005B1CA4">
      <w:pPr>
        <w:pStyle w:val="Odstavekseznama"/>
        <w:numPr>
          <w:ilvl w:val="0"/>
          <w:numId w:val="18"/>
        </w:numPr>
        <w:rPr>
          <w:rStyle w:val="tlid-translation"/>
        </w:rPr>
      </w:pPr>
      <w:r w:rsidRPr="000B3222">
        <w:rPr>
          <w:rStyle w:val="tlid-translation"/>
        </w:rPr>
        <w:t>zmanjšanje števila morebitnih napak in tako izboljšati upravljanje s tveganji</w:t>
      </w:r>
      <w:r w:rsidR="00916966">
        <w:rPr>
          <w:rStyle w:val="tlid-translation"/>
        </w:rPr>
        <w:t>;</w:t>
      </w:r>
    </w:p>
    <w:p w14:paraId="54394E32" w14:textId="77777777" w:rsidR="00D81CE0" w:rsidRPr="000B3222" w:rsidRDefault="00D81CE0" w:rsidP="005B1CA4">
      <w:pPr>
        <w:pStyle w:val="Odstavekseznama"/>
        <w:numPr>
          <w:ilvl w:val="0"/>
          <w:numId w:val="18"/>
        </w:numPr>
        <w:rPr>
          <w:rStyle w:val="tlid-translation"/>
        </w:rPr>
      </w:pPr>
      <w:r w:rsidRPr="000B3222">
        <w:rPr>
          <w:rStyle w:val="tlid-translation"/>
        </w:rPr>
        <w:t>uporaba sodobnih zdravstvenih standardov</w:t>
      </w:r>
      <w:r w:rsidR="00916966">
        <w:rPr>
          <w:rStyle w:val="tlid-translation"/>
        </w:rPr>
        <w:t>;</w:t>
      </w:r>
    </w:p>
    <w:p w14:paraId="3579AA55" w14:textId="36D70BC6" w:rsidR="00D81CE0" w:rsidRPr="000B3222" w:rsidRDefault="00D81CE0" w:rsidP="005B1CA4">
      <w:pPr>
        <w:pStyle w:val="Odstavekseznama"/>
        <w:numPr>
          <w:ilvl w:val="0"/>
          <w:numId w:val="18"/>
        </w:numPr>
        <w:rPr>
          <w:rStyle w:val="tlid-translation"/>
        </w:rPr>
      </w:pPr>
      <w:r w:rsidRPr="000B3222">
        <w:rPr>
          <w:rStyle w:val="tlid-translation"/>
        </w:rPr>
        <w:t>zajem podatkov za klinične presoje</w:t>
      </w:r>
      <w:r w:rsidR="00B3197D">
        <w:rPr>
          <w:rStyle w:val="tlid-translation"/>
        </w:rPr>
        <w:t xml:space="preserve"> in raziskave</w:t>
      </w:r>
      <w:r w:rsidRPr="000B3222">
        <w:rPr>
          <w:rStyle w:val="tlid-translation"/>
        </w:rPr>
        <w:t>.</w:t>
      </w:r>
    </w:p>
    <w:p w14:paraId="17885460" w14:textId="77777777" w:rsidR="00D81CE0" w:rsidRPr="000B3222" w:rsidRDefault="00D81CE0" w:rsidP="00D81CE0">
      <w:pPr>
        <w:pStyle w:val="Naslov4"/>
        <w:numPr>
          <w:ilvl w:val="0"/>
          <w:numId w:val="0"/>
        </w:numPr>
        <w:rPr>
          <w:rStyle w:val="tlid-translation"/>
        </w:rPr>
      </w:pPr>
      <w:r w:rsidRPr="000B3222">
        <w:rPr>
          <w:rStyle w:val="tlid-translation"/>
        </w:rPr>
        <w:t>Zdravstvene ustanove</w:t>
      </w:r>
    </w:p>
    <w:p w14:paraId="6419A404" w14:textId="38CEFDE1" w:rsidR="00D81CE0" w:rsidRPr="000B3222" w:rsidRDefault="00D81CE0" w:rsidP="00D81CE0">
      <w:pPr>
        <w:rPr>
          <w:rStyle w:val="tlid-translation"/>
        </w:rPr>
      </w:pPr>
      <w:proofErr w:type="spellStart"/>
      <w:r w:rsidRPr="000B3222">
        <w:rPr>
          <w:rStyle w:val="tlid-translation"/>
        </w:rPr>
        <w:t>Uveda</w:t>
      </w:r>
      <w:proofErr w:type="spellEnd"/>
      <w:r w:rsidRPr="000B3222">
        <w:rPr>
          <w:rStyle w:val="tlid-translation"/>
        </w:rPr>
        <w:t xml:space="preserve"> sistemov </w:t>
      </w:r>
      <w:proofErr w:type="spellStart"/>
      <w:r w:rsidR="00916966">
        <w:rPr>
          <w:rStyle w:val="tlid-translation"/>
        </w:rPr>
        <w:t>eZdravja</w:t>
      </w:r>
      <w:proofErr w:type="spellEnd"/>
      <w:r w:rsidRPr="000B3222">
        <w:rPr>
          <w:rStyle w:val="tlid-translation"/>
        </w:rPr>
        <w:t xml:space="preserve"> močno vpliva na organizacije, ki zagotavljajo zdravstvene storitve. Po eni strani se lahko njihovo delovno okolje in procesi bistveno spremenijo, kar vodi do številnih neposrednih koristi, kot so povečanje učinkovitosti</w:t>
      </w:r>
      <w:r w:rsidR="00E055FD">
        <w:rPr>
          <w:rStyle w:val="tlid-translation"/>
        </w:rPr>
        <w:t>,</w:t>
      </w:r>
      <w:r w:rsidRPr="000B3222">
        <w:rPr>
          <w:rStyle w:val="tlid-translation"/>
        </w:rPr>
        <w:t xml:space="preserve"> </w:t>
      </w:r>
      <w:r w:rsidR="00E055FD">
        <w:rPr>
          <w:rStyle w:val="tlid-translation"/>
        </w:rPr>
        <w:t>obenem</w:t>
      </w:r>
      <w:r w:rsidRPr="000B3222">
        <w:rPr>
          <w:rStyle w:val="tlid-translation"/>
        </w:rPr>
        <w:t xml:space="preserve"> tudi do nekaterih nezaželenih učinkov. Po drugi strani pa so </w:t>
      </w:r>
      <w:r>
        <w:rPr>
          <w:rStyle w:val="tlid-translation"/>
        </w:rPr>
        <w:t>zdravstvene ustanove</w:t>
      </w:r>
      <w:r w:rsidRPr="000B3222">
        <w:rPr>
          <w:rStyle w:val="tlid-translation"/>
        </w:rPr>
        <w:t xml:space="preserve">, zlasti bolnišnice, pogosto glavni </w:t>
      </w:r>
      <w:r w:rsidR="00B3197D">
        <w:rPr>
          <w:rStyle w:val="tlid-translation"/>
        </w:rPr>
        <w:t>nosilci</w:t>
      </w:r>
      <w:r w:rsidRPr="000B3222">
        <w:rPr>
          <w:rStyle w:val="tlid-translation"/>
        </w:rPr>
        <w:t xml:space="preserve"> naložb v sisteme </w:t>
      </w:r>
      <w:proofErr w:type="spellStart"/>
      <w:r w:rsidR="00916966">
        <w:rPr>
          <w:rStyle w:val="tlid-translation"/>
        </w:rPr>
        <w:t>eZdravja</w:t>
      </w:r>
      <w:proofErr w:type="spellEnd"/>
      <w:r w:rsidRPr="000B3222">
        <w:rPr>
          <w:rStyle w:val="tlid-translation"/>
        </w:rPr>
        <w:t xml:space="preserve"> in nosijo velik delež stroškov. </w:t>
      </w:r>
    </w:p>
    <w:p w14:paraId="46B60FAF" w14:textId="77777777" w:rsidR="00D81CE0" w:rsidRPr="000B3222" w:rsidRDefault="00D81CE0" w:rsidP="00D81CE0">
      <w:pPr>
        <w:pStyle w:val="Naslov4"/>
        <w:numPr>
          <w:ilvl w:val="0"/>
          <w:numId w:val="0"/>
        </w:numPr>
        <w:rPr>
          <w:rStyle w:val="tlid-translation"/>
        </w:rPr>
      </w:pPr>
      <w:r w:rsidRPr="000B3222">
        <w:rPr>
          <w:rStyle w:val="tlid-translation"/>
        </w:rPr>
        <w:t>Zavarovalnice in drugi plačniki</w:t>
      </w:r>
    </w:p>
    <w:p w14:paraId="51848B6F" w14:textId="6D2A8C8A" w:rsidR="00D81CE0" w:rsidRPr="000B3222" w:rsidRDefault="00D81CE0" w:rsidP="00D81CE0">
      <w:pPr>
        <w:rPr>
          <w:rStyle w:val="tlid-translation"/>
        </w:rPr>
      </w:pPr>
      <w:r w:rsidRPr="000B3222">
        <w:rPr>
          <w:rStyle w:val="tlid-translation"/>
        </w:rPr>
        <w:t xml:space="preserve">Zdravstveno varstvo in naložbe v sisteme </w:t>
      </w:r>
      <w:proofErr w:type="spellStart"/>
      <w:r w:rsidR="007D3A8F">
        <w:rPr>
          <w:rStyle w:val="tlid-translation"/>
        </w:rPr>
        <w:t>eZdravja</w:t>
      </w:r>
      <w:proofErr w:type="spellEnd"/>
      <w:r w:rsidRPr="000B3222">
        <w:rPr>
          <w:rStyle w:val="tlid-translation"/>
        </w:rPr>
        <w:t xml:space="preserve"> se lahko financirajo na različne načine, vključno z: </w:t>
      </w:r>
    </w:p>
    <w:p w14:paraId="64E5F983" w14:textId="4D59D152" w:rsidR="00D81CE0" w:rsidRPr="000B3222" w:rsidRDefault="00916966" w:rsidP="005146CE">
      <w:pPr>
        <w:pStyle w:val="Odstavekseznama"/>
        <w:numPr>
          <w:ilvl w:val="0"/>
          <w:numId w:val="19"/>
        </w:numPr>
        <w:jc w:val="left"/>
        <w:rPr>
          <w:rStyle w:val="tlid-translation"/>
        </w:rPr>
      </w:pPr>
      <w:r>
        <w:rPr>
          <w:rStyle w:val="tlid-translation"/>
        </w:rPr>
        <w:t>j</w:t>
      </w:r>
      <w:r w:rsidR="00D81CE0" w:rsidRPr="000B3222">
        <w:rPr>
          <w:rStyle w:val="tlid-translation"/>
        </w:rPr>
        <w:t>avn</w:t>
      </w:r>
      <w:r w:rsidR="005146CE">
        <w:rPr>
          <w:rStyle w:val="tlid-translation"/>
        </w:rPr>
        <w:t>imi</w:t>
      </w:r>
      <w:r w:rsidR="00D81CE0" w:rsidRPr="000B3222">
        <w:rPr>
          <w:rStyle w:val="tlid-translation"/>
        </w:rPr>
        <w:t xml:space="preserve"> ali zasebn</w:t>
      </w:r>
      <w:r w:rsidR="005146CE">
        <w:rPr>
          <w:rStyle w:val="tlid-translation"/>
        </w:rPr>
        <w:t>imi</w:t>
      </w:r>
      <w:r w:rsidR="00D81CE0" w:rsidRPr="000B3222">
        <w:rPr>
          <w:rStyle w:val="tlid-translation"/>
        </w:rPr>
        <w:t xml:space="preserve"> zdravstven</w:t>
      </w:r>
      <w:r w:rsidR="005146CE">
        <w:rPr>
          <w:rStyle w:val="tlid-translation"/>
        </w:rPr>
        <w:t>imi</w:t>
      </w:r>
      <w:r w:rsidR="00D81CE0" w:rsidRPr="000B3222">
        <w:rPr>
          <w:rStyle w:val="tlid-translation"/>
        </w:rPr>
        <w:t xml:space="preserve"> zavarovalnic</w:t>
      </w:r>
      <w:r w:rsidR="005146CE">
        <w:rPr>
          <w:rStyle w:val="tlid-translation"/>
        </w:rPr>
        <w:t>ami</w:t>
      </w:r>
      <w:r w:rsidR="00D81CE0" w:rsidRPr="000B3222">
        <w:rPr>
          <w:rStyle w:val="tlid-translation"/>
        </w:rPr>
        <w:t>,</w:t>
      </w:r>
      <w:r w:rsidR="005146CE">
        <w:rPr>
          <w:rStyle w:val="tlid-translation"/>
        </w:rPr>
        <w:t xml:space="preserve"> </w:t>
      </w:r>
      <w:r w:rsidR="00D81CE0" w:rsidRPr="000B3222">
        <w:rPr>
          <w:rStyle w:val="tlid-translation"/>
        </w:rPr>
        <w:t>ki neposredno nadomestijo organizacije izvajalcev zdravstvenih storitev ali zdravstvene delavce</w:t>
      </w:r>
      <w:r>
        <w:rPr>
          <w:rStyle w:val="tlid-translation"/>
        </w:rPr>
        <w:t>;</w:t>
      </w:r>
    </w:p>
    <w:p w14:paraId="65A20EC6" w14:textId="65F78F24" w:rsidR="00D81CE0" w:rsidRPr="000B3222" w:rsidRDefault="00D81CE0" w:rsidP="005B1CA4">
      <w:pPr>
        <w:pStyle w:val="Odstavekseznama"/>
        <w:numPr>
          <w:ilvl w:val="0"/>
          <w:numId w:val="19"/>
        </w:numPr>
        <w:rPr>
          <w:rStyle w:val="tlid-translation"/>
        </w:rPr>
      </w:pPr>
      <w:r w:rsidRPr="000B3222">
        <w:rPr>
          <w:rStyle w:val="tlid-translation"/>
        </w:rPr>
        <w:t>vlad</w:t>
      </w:r>
      <w:r w:rsidR="005146CE">
        <w:rPr>
          <w:rStyle w:val="tlid-translation"/>
        </w:rPr>
        <w:t>ami, ki</w:t>
      </w:r>
      <w:r w:rsidRPr="000B3222">
        <w:rPr>
          <w:rStyle w:val="tlid-translation"/>
        </w:rPr>
        <w:t xml:space="preserve"> plačujejo neposredno in v celoti, tako da na koncu uporabijo davčni denar</w:t>
      </w:r>
      <w:r w:rsidR="00916966">
        <w:rPr>
          <w:rStyle w:val="tlid-translation"/>
        </w:rPr>
        <w:t>;</w:t>
      </w:r>
    </w:p>
    <w:p w14:paraId="151DA942" w14:textId="2B5A3A13" w:rsidR="00D81CE0" w:rsidRPr="000B3222" w:rsidRDefault="00916966" w:rsidP="005B1CA4">
      <w:pPr>
        <w:pStyle w:val="Odstavekseznama"/>
        <w:numPr>
          <w:ilvl w:val="0"/>
          <w:numId w:val="19"/>
        </w:numPr>
        <w:rPr>
          <w:rStyle w:val="tlid-translation"/>
        </w:rPr>
      </w:pPr>
      <w:r>
        <w:rPr>
          <w:rStyle w:val="tlid-translation"/>
        </w:rPr>
        <w:t>v</w:t>
      </w:r>
      <w:r w:rsidR="00D81CE0" w:rsidRPr="000B3222">
        <w:rPr>
          <w:rStyle w:val="tlid-translation"/>
        </w:rPr>
        <w:t>lad</w:t>
      </w:r>
      <w:r w:rsidR="005146CE">
        <w:rPr>
          <w:rStyle w:val="tlid-translation"/>
        </w:rPr>
        <w:t>e</w:t>
      </w:r>
      <w:r w:rsidR="00D81CE0" w:rsidRPr="000B3222">
        <w:rPr>
          <w:rStyle w:val="tlid-translation"/>
        </w:rPr>
        <w:t xml:space="preserve"> in parlamenti, ki zagotavljajo nepovratna sredstva za naložbe.</w:t>
      </w:r>
    </w:p>
    <w:p w14:paraId="2DF30EF6" w14:textId="145E6B18" w:rsidR="00D81CE0" w:rsidRPr="000B3222" w:rsidRDefault="00D81CE0" w:rsidP="00D81CE0">
      <w:pPr>
        <w:rPr>
          <w:rStyle w:val="tlid-translation"/>
        </w:rPr>
      </w:pPr>
      <w:r w:rsidRPr="000B3222">
        <w:rPr>
          <w:rStyle w:val="tlid-translation"/>
        </w:rPr>
        <w:t>Ali so naložb</w:t>
      </w:r>
      <w:r w:rsidR="007D3A8F">
        <w:rPr>
          <w:rStyle w:val="tlid-translation"/>
        </w:rPr>
        <w:t xml:space="preserve">e v </w:t>
      </w:r>
      <w:proofErr w:type="spellStart"/>
      <w:r w:rsidR="007D3A8F">
        <w:rPr>
          <w:rStyle w:val="tlid-translation"/>
        </w:rPr>
        <w:t>eZdravje</w:t>
      </w:r>
      <w:proofErr w:type="spellEnd"/>
      <w:r w:rsidRPr="000B3222">
        <w:rPr>
          <w:rStyle w:val="tlid-translation"/>
        </w:rPr>
        <w:t xml:space="preserve"> privlačne za tretje osebe, je odvisno od dejavnikov, kot so:</w:t>
      </w:r>
    </w:p>
    <w:p w14:paraId="6091BFDE" w14:textId="77777777" w:rsidR="00D81CE0" w:rsidRPr="000B3222" w:rsidRDefault="00916966" w:rsidP="005B1CA4">
      <w:pPr>
        <w:pStyle w:val="Odstavekseznama"/>
        <w:numPr>
          <w:ilvl w:val="0"/>
          <w:numId w:val="20"/>
        </w:numPr>
        <w:rPr>
          <w:rStyle w:val="tlid-translation"/>
        </w:rPr>
      </w:pPr>
      <w:r>
        <w:rPr>
          <w:rStyle w:val="tlid-translation"/>
        </w:rPr>
        <w:t>k</w:t>
      </w:r>
      <w:r w:rsidR="00D81CE0" w:rsidRPr="000B3222">
        <w:rPr>
          <w:rStyle w:val="tlid-translation"/>
        </w:rPr>
        <w:t>oristi za njihove stranke in</w:t>
      </w:r>
      <w:r w:rsidR="00610828">
        <w:rPr>
          <w:rStyle w:val="tlid-translation"/>
        </w:rPr>
        <w:t xml:space="preserve"> paciente</w:t>
      </w:r>
      <w:r>
        <w:rPr>
          <w:rStyle w:val="tlid-translation"/>
        </w:rPr>
        <w:t>;</w:t>
      </w:r>
    </w:p>
    <w:p w14:paraId="527A92F2" w14:textId="77777777" w:rsidR="00D81CE0" w:rsidRPr="000B3222" w:rsidRDefault="00916966" w:rsidP="005B1CA4">
      <w:pPr>
        <w:pStyle w:val="Odstavekseznama"/>
        <w:numPr>
          <w:ilvl w:val="0"/>
          <w:numId w:val="20"/>
        </w:numPr>
        <w:rPr>
          <w:rStyle w:val="tlid-translation"/>
        </w:rPr>
      </w:pPr>
      <w:r>
        <w:rPr>
          <w:rStyle w:val="tlid-translation"/>
        </w:rPr>
        <w:t>i</w:t>
      </w:r>
      <w:r w:rsidR="00D81CE0" w:rsidRPr="000B3222">
        <w:rPr>
          <w:rStyle w:val="tlid-translation"/>
        </w:rPr>
        <w:t>zboljšanje kakovosti zdravstvenega varstva</w:t>
      </w:r>
      <w:r>
        <w:rPr>
          <w:rStyle w:val="tlid-translation"/>
        </w:rPr>
        <w:t>;</w:t>
      </w:r>
    </w:p>
    <w:p w14:paraId="43642BF3" w14:textId="77777777" w:rsidR="00D81CE0" w:rsidRPr="000B3222" w:rsidRDefault="00916966" w:rsidP="005B1CA4">
      <w:pPr>
        <w:pStyle w:val="Odstavekseznama"/>
        <w:numPr>
          <w:ilvl w:val="0"/>
          <w:numId w:val="20"/>
        </w:numPr>
        <w:rPr>
          <w:rStyle w:val="tlid-translation"/>
        </w:rPr>
      </w:pPr>
      <w:r>
        <w:rPr>
          <w:rStyle w:val="tlid-translation"/>
        </w:rPr>
        <w:t>p</w:t>
      </w:r>
      <w:r w:rsidR="00D81CE0" w:rsidRPr="000B3222">
        <w:rPr>
          <w:rStyle w:val="tlid-translation"/>
        </w:rPr>
        <w:t>ričakovani prihranki stroškov novih modelov oskrbe</w:t>
      </w:r>
      <w:r>
        <w:rPr>
          <w:rStyle w:val="tlid-translation"/>
        </w:rPr>
        <w:t>;</w:t>
      </w:r>
    </w:p>
    <w:p w14:paraId="74F6E18A" w14:textId="77777777" w:rsidR="00D81CE0" w:rsidRPr="000B3222" w:rsidRDefault="00916966" w:rsidP="005B1CA4">
      <w:pPr>
        <w:pStyle w:val="Odstavekseznama"/>
        <w:numPr>
          <w:ilvl w:val="0"/>
          <w:numId w:val="20"/>
        </w:numPr>
        <w:rPr>
          <w:rStyle w:val="tlid-translation"/>
        </w:rPr>
      </w:pPr>
      <w:r>
        <w:rPr>
          <w:rStyle w:val="tlid-translation"/>
        </w:rPr>
        <w:t>o</w:t>
      </w:r>
      <w:r w:rsidR="00D81CE0" w:rsidRPr="000B3222">
        <w:rPr>
          <w:rStyle w:val="tlid-translation"/>
        </w:rPr>
        <w:t>bseg za upravljanje povpraševanja po dražjih storitvah</w:t>
      </w:r>
      <w:r>
        <w:rPr>
          <w:rStyle w:val="tlid-translation"/>
        </w:rPr>
        <w:t>;</w:t>
      </w:r>
    </w:p>
    <w:p w14:paraId="3E376A49" w14:textId="77777777" w:rsidR="00D81CE0" w:rsidRPr="000B3222" w:rsidRDefault="00916966" w:rsidP="005B1CA4">
      <w:pPr>
        <w:pStyle w:val="Odstavekseznama"/>
        <w:numPr>
          <w:ilvl w:val="0"/>
          <w:numId w:val="20"/>
        </w:numPr>
        <w:rPr>
          <w:rStyle w:val="tlid-translation"/>
        </w:rPr>
      </w:pPr>
      <w:r>
        <w:rPr>
          <w:rStyle w:val="tlid-translation"/>
        </w:rPr>
        <w:t>v</w:t>
      </w:r>
      <w:r w:rsidR="00D81CE0" w:rsidRPr="000B3222">
        <w:rPr>
          <w:rStyle w:val="tlid-translation"/>
        </w:rPr>
        <w:t>pliv na njihov konkurenčni položaj na trgu</w:t>
      </w:r>
      <w:r>
        <w:rPr>
          <w:rStyle w:val="tlid-translation"/>
        </w:rPr>
        <w:t>;</w:t>
      </w:r>
    </w:p>
    <w:p w14:paraId="6EF555CC" w14:textId="77777777" w:rsidR="00D81CE0" w:rsidRPr="000B3222" w:rsidRDefault="00916966" w:rsidP="005B1CA4">
      <w:pPr>
        <w:pStyle w:val="Odstavekseznama"/>
        <w:numPr>
          <w:ilvl w:val="0"/>
          <w:numId w:val="20"/>
        </w:numPr>
        <w:rPr>
          <w:rStyle w:val="tlid-translation"/>
        </w:rPr>
      </w:pPr>
      <w:r>
        <w:rPr>
          <w:rStyle w:val="tlid-translation"/>
        </w:rPr>
        <w:t>v</w:t>
      </w:r>
      <w:r w:rsidR="00D81CE0" w:rsidRPr="000B3222">
        <w:rPr>
          <w:rStyle w:val="tlid-translation"/>
        </w:rPr>
        <w:t>pliv financiranja naložbe na finančno uspešnost</w:t>
      </w:r>
      <w:r>
        <w:rPr>
          <w:rStyle w:val="tlid-translation"/>
        </w:rPr>
        <w:t>;</w:t>
      </w:r>
    </w:p>
    <w:p w14:paraId="54E966CC" w14:textId="77777777" w:rsidR="00D81CE0" w:rsidRDefault="00916966" w:rsidP="005B1CA4">
      <w:pPr>
        <w:pStyle w:val="Odstavekseznama"/>
        <w:numPr>
          <w:ilvl w:val="0"/>
          <w:numId w:val="20"/>
        </w:numPr>
        <w:rPr>
          <w:rStyle w:val="tlid-translation"/>
        </w:rPr>
      </w:pPr>
      <w:r>
        <w:rPr>
          <w:rStyle w:val="tlid-translation"/>
        </w:rPr>
        <w:t>p</w:t>
      </w:r>
      <w:r w:rsidR="00D81CE0" w:rsidRPr="000B3222">
        <w:rPr>
          <w:rStyle w:val="tlid-translation"/>
        </w:rPr>
        <w:t>olitični vidiki izven gospodarskega vidika.</w:t>
      </w:r>
    </w:p>
    <w:bookmarkEnd w:id="40"/>
    <w:p w14:paraId="19198B56" w14:textId="77777777" w:rsidR="00EE4F98" w:rsidRPr="000B3222" w:rsidRDefault="00EE4F98" w:rsidP="008F1547">
      <w:pPr>
        <w:pStyle w:val="Naslov4"/>
        <w:numPr>
          <w:ilvl w:val="0"/>
          <w:numId w:val="0"/>
        </w:numPr>
        <w:rPr>
          <w:rStyle w:val="tlid-translation"/>
        </w:rPr>
      </w:pPr>
      <w:r w:rsidRPr="000B3222">
        <w:rPr>
          <w:rStyle w:val="tlid-translation"/>
        </w:rPr>
        <w:t>Ocena stroškov</w:t>
      </w:r>
    </w:p>
    <w:p w14:paraId="040312F3" w14:textId="591E71A4" w:rsidR="00EE4F98" w:rsidRPr="000B3222" w:rsidRDefault="00EE4F98" w:rsidP="00EE4F98">
      <w:pPr>
        <w:rPr>
          <w:rStyle w:val="tlid-translation"/>
        </w:rPr>
      </w:pPr>
      <w:r w:rsidRPr="000B3222">
        <w:rPr>
          <w:rStyle w:val="tlid-translation"/>
        </w:rPr>
        <w:t xml:space="preserve">IKT in organizacijske spremembe sta dve glavni komponenti </w:t>
      </w:r>
      <w:r w:rsidR="00ED0669">
        <w:rPr>
          <w:rStyle w:val="tlid-translation"/>
        </w:rPr>
        <w:t xml:space="preserve">sistema </w:t>
      </w:r>
      <w:proofErr w:type="spellStart"/>
      <w:r w:rsidR="00916966">
        <w:rPr>
          <w:rStyle w:val="tlid-translation"/>
        </w:rPr>
        <w:t>eZdravja</w:t>
      </w:r>
      <w:proofErr w:type="spellEnd"/>
      <w:r w:rsidRPr="000B3222">
        <w:rPr>
          <w:rStyle w:val="tlid-translation"/>
        </w:rPr>
        <w:t xml:space="preserve">. Na najpreprostejši način je IKT opredeljena kot strojna </w:t>
      </w:r>
      <w:r w:rsidR="00B3197D">
        <w:rPr>
          <w:rStyle w:val="tlid-translation"/>
        </w:rPr>
        <w:t xml:space="preserve">in programska </w:t>
      </w:r>
      <w:r w:rsidRPr="000B3222">
        <w:rPr>
          <w:rStyle w:val="tlid-translation"/>
        </w:rPr>
        <w:t xml:space="preserve">oprema, </w:t>
      </w:r>
      <w:r w:rsidR="0052043F">
        <w:rPr>
          <w:rStyle w:val="tlid-translation"/>
        </w:rPr>
        <w:t xml:space="preserve">za katero je </w:t>
      </w:r>
      <w:r w:rsidRPr="000B3222">
        <w:rPr>
          <w:rStyle w:val="tlid-translation"/>
        </w:rPr>
        <w:t xml:space="preserve">določitev stroškov razmeroma enostavna in je deloma določena z izbiro modela javnega naročanja. Kadar so vpleteni ljudje in skupine uporabnikov, je potrebna ocena </w:t>
      </w:r>
      <w:r w:rsidRPr="000B3222">
        <w:rPr>
          <w:rStyle w:val="tlid-translation"/>
        </w:rPr>
        <w:lastRenderedPageBreak/>
        <w:t xml:space="preserve">njihovega časa in stroškov. </w:t>
      </w:r>
      <w:r w:rsidR="0052043F">
        <w:rPr>
          <w:rStyle w:val="tlid-translation"/>
        </w:rPr>
        <w:t>V oceno</w:t>
      </w:r>
      <w:r w:rsidRPr="000B3222">
        <w:rPr>
          <w:rStyle w:val="tlid-translation"/>
        </w:rPr>
        <w:t xml:space="preserve"> organizacijs</w:t>
      </w:r>
      <w:r w:rsidR="0052043F">
        <w:rPr>
          <w:rStyle w:val="tlid-translation"/>
        </w:rPr>
        <w:t>kih</w:t>
      </w:r>
      <w:r w:rsidRPr="000B3222">
        <w:rPr>
          <w:rStyle w:val="tlid-translation"/>
        </w:rPr>
        <w:t xml:space="preserve"> sprememb</w:t>
      </w:r>
      <w:r w:rsidR="0052043F">
        <w:rPr>
          <w:rStyle w:val="tlid-translation"/>
        </w:rPr>
        <w:t xml:space="preserve"> so vključeni stroški povezani z </w:t>
      </w:r>
      <w:r w:rsidRPr="000B3222">
        <w:rPr>
          <w:rStyle w:val="tlid-translation"/>
        </w:rPr>
        <w:t>nabav</w:t>
      </w:r>
      <w:r w:rsidR="0052043F">
        <w:rPr>
          <w:rStyle w:val="tlid-translation"/>
        </w:rPr>
        <w:t>o</w:t>
      </w:r>
      <w:r w:rsidRPr="000B3222">
        <w:rPr>
          <w:rStyle w:val="tlid-translation"/>
        </w:rPr>
        <w:t>, vodenje</w:t>
      </w:r>
      <w:r w:rsidR="0052043F">
        <w:rPr>
          <w:rStyle w:val="tlid-translation"/>
        </w:rPr>
        <w:t>m</w:t>
      </w:r>
      <w:r w:rsidRPr="000B3222">
        <w:rPr>
          <w:rStyle w:val="tlid-translation"/>
        </w:rPr>
        <w:t xml:space="preserve"> projektov, upravljanje</w:t>
      </w:r>
      <w:r w:rsidR="0052043F">
        <w:rPr>
          <w:rStyle w:val="tlid-translation"/>
        </w:rPr>
        <w:t>m</w:t>
      </w:r>
      <w:r w:rsidRPr="000B3222">
        <w:rPr>
          <w:rStyle w:val="tlid-translation"/>
        </w:rPr>
        <w:t xml:space="preserve"> programov, usposabljanje</w:t>
      </w:r>
      <w:r w:rsidR="0052043F">
        <w:rPr>
          <w:rStyle w:val="tlid-translation"/>
        </w:rPr>
        <w:t>m</w:t>
      </w:r>
      <w:r w:rsidRPr="000B3222">
        <w:rPr>
          <w:rStyle w:val="tlid-translation"/>
        </w:rPr>
        <w:t>, upravljanje</w:t>
      </w:r>
      <w:r w:rsidR="0052043F">
        <w:rPr>
          <w:rStyle w:val="tlid-translation"/>
        </w:rPr>
        <w:t>m</w:t>
      </w:r>
      <w:r w:rsidRPr="000B3222">
        <w:rPr>
          <w:rStyle w:val="tlid-translation"/>
        </w:rPr>
        <w:t xml:space="preserve"> sprememb in upravljanje</w:t>
      </w:r>
      <w:r w:rsidR="0052043F">
        <w:rPr>
          <w:rStyle w:val="tlid-translation"/>
        </w:rPr>
        <w:t>m</w:t>
      </w:r>
      <w:r w:rsidRPr="000B3222">
        <w:rPr>
          <w:rStyle w:val="tlid-translation"/>
        </w:rPr>
        <w:t xml:space="preserve"> informacij.</w:t>
      </w:r>
      <w:r w:rsidR="005146CE">
        <w:rPr>
          <w:rStyle w:val="tlid-translation"/>
        </w:rPr>
        <w:t xml:space="preserve"> </w:t>
      </w:r>
      <w:r w:rsidRPr="000B3222">
        <w:rPr>
          <w:rStyle w:val="tlid-translation"/>
        </w:rPr>
        <w:t>Ta klasifikacija omogoča identifikacijo spreminjajočega se razmerja med IKT in organizacijskimi spremembami.</w:t>
      </w:r>
    </w:p>
    <w:p w14:paraId="04FAAA4E" w14:textId="77777777" w:rsidR="00EE4F98" w:rsidRPr="000B3222" w:rsidRDefault="00EE4F98" w:rsidP="008F1547">
      <w:pPr>
        <w:pStyle w:val="Naslov4"/>
        <w:numPr>
          <w:ilvl w:val="0"/>
          <w:numId w:val="0"/>
        </w:numPr>
        <w:rPr>
          <w:rStyle w:val="tlid-translation"/>
        </w:rPr>
      </w:pPr>
      <w:r w:rsidRPr="000B3222">
        <w:rPr>
          <w:rStyle w:val="tlid-translation"/>
        </w:rPr>
        <w:t>Ocena koristi</w:t>
      </w:r>
    </w:p>
    <w:p w14:paraId="1F642464" w14:textId="77777777" w:rsidR="00EE4F98" w:rsidRPr="000B3222" w:rsidRDefault="00EE4F98" w:rsidP="00EE4F98">
      <w:pPr>
        <w:rPr>
          <w:rStyle w:val="tlid-translation"/>
        </w:rPr>
      </w:pPr>
      <w:r w:rsidRPr="000B3222">
        <w:rPr>
          <w:rStyle w:val="tlid-translation"/>
        </w:rPr>
        <w:t xml:space="preserve">Za vsako </w:t>
      </w:r>
      <w:r w:rsidR="004808DD">
        <w:rPr>
          <w:rStyle w:val="tlid-translation"/>
        </w:rPr>
        <w:t xml:space="preserve">skupino </w:t>
      </w:r>
      <w:r w:rsidR="00A00DEC">
        <w:rPr>
          <w:rStyle w:val="tlid-translation"/>
        </w:rPr>
        <w:t>deležnikov se v okviru vrednotenja opredelijo</w:t>
      </w:r>
      <w:r w:rsidRPr="000B3222">
        <w:rPr>
          <w:rStyle w:val="tlid-translation"/>
        </w:rPr>
        <w:t xml:space="preserve"> tri glavne vrste koristi, ki izhajajo iz naložb v </w:t>
      </w:r>
      <w:proofErr w:type="spellStart"/>
      <w:r w:rsidR="00916966">
        <w:rPr>
          <w:rStyle w:val="tlid-translation"/>
        </w:rPr>
        <w:t>eZdravje</w:t>
      </w:r>
      <w:proofErr w:type="spellEnd"/>
      <w:r w:rsidRPr="000B3222">
        <w:rPr>
          <w:rStyle w:val="tlid-translation"/>
        </w:rPr>
        <w:t xml:space="preserve">. To so kakovost, dostopnost in učinkovitost. </w:t>
      </w:r>
      <w:r w:rsidR="00A00DEC">
        <w:rPr>
          <w:rStyle w:val="tlid-translation"/>
        </w:rPr>
        <w:t>Kakovost je povezana s petimi glavnimi dejavniki: (1) obveščenost državljanov oziroma pacientov, (2) zagotovljene informacije, (3) pravočasnost oskrbe, (4) varnost in (5) učinkovitost.</w:t>
      </w:r>
    </w:p>
    <w:p w14:paraId="5FD4D0B1" w14:textId="77777777" w:rsidR="00A00DEC" w:rsidRDefault="00A00DEC" w:rsidP="00EE4F98">
      <w:pPr>
        <w:rPr>
          <w:rStyle w:val="tlid-translation"/>
        </w:rPr>
      </w:pPr>
      <w:r w:rsidRPr="00A00DEC">
        <w:rPr>
          <w:rStyle w:val="tlid-translation"/>
          <w:b/>
        </w:rPr>
        <w:t xml:space="preserve">Obveščenost </w:t>
      </w:r>
      <w:r>
        <w:rPr>
          <w:rStyle w:val="tlid-translation"/>
        </w:rPr>
        <w:t>je povezana z neposrednim dostopom do podatkov in</w:t>
      </w:r>
      <w:r w:rsidRPr="000B3222">
        <w:rPr>
          <w:rStyle w:val="tlid-translation"/>
        </w:rPr>
        <w:t xml:space="preserve"> informacij o pogojih, diagnozah, možnostih zdravljenja in zdravstvenih ustanovah, </w:t>
      </w:r>
      <w:r>
        <w:rPr>
          <w:rStyle w:val="tlid-translation"/>
        </w:rPr>
        <w:t xml:space="preserve">na podlagi katerih lahko pacienti sprejmejo </w:t>
      </w:r>
      <w:r w:rsidRPr="000B3222">
        <w:rPr>
          <w:rStyle w:val="tlid-translation"/>
        </w:rPr>
        <w:t>odločitve o svojem zdravju in življenjskem slogu</w:t>
      </w:r>
      <w:r>
        <w:rPr>
          <w:rStyle w:val="tlid-translation"/>
        </w:rPr>
        <w:t>.</w:t>
      </w:r>
    </w:p>
    <w:p w14:paraId="0256F145" w14:textId="77777777" w:rsidR="00EE4F98" w:rsidRPr="000B3222" w:rsidRDefault="00EE4F98" w:rsidP="00EE4F98">
      <w:pPr>
        <w:rPr>
          <w:rStyle w:val="tlid-translation"/>
        </w:rPr>
      </w:pPr>
      <w:r w:rsidRPr="00A00DEC">
        <w:rPr>
          <w:rStyle w:val="tlid-translation"/>
          <w:b/>
        </w:rPr>
        <w:t>Informacije</w:t>
      </w:r>
      <w:r w:rsidR="00AB2AAD">
        <w:rPr>
          <w:rStyle w:val="tlid-translation"/>
        </w:rPr>
        <w:t xml:space="preserve">, </w:t>
      </w:r>
      <w:r w:rsidRPr="000B3222">
        <w:rPr>
          <w:rStyle w:val="tlid-translation"/>
        </w:rPr>
        <w:t xml:space="preserve">namenjene državljanom, omogočajo </w:t>
      </w:r>
      <w:r w:rsidR="00A00DEC">
        <w:rPr>
          <w:rStyle w:val="tlid-translation"/>
        </w:rPr>
        <w:t xml:space="preserve">tudi </w:t>
      </w:r>
      <w:r w:rsidRPr="000B3222">
        <w:rPr>
          <w:rStyle w:val="tlid-translation"/>
        </w:rPr>
        <w:t xml:space="preserve">zdravstvenim delavcem dostop do bolj popolnih in osredotočenih informacij. Posledično so lahko pri svojem delu bolj osredotočeni na državljane. </w:t>
      </w:r>
    </w:p>
    <w:p w14:paraId="5C7284CF" w14:textId="2F0373E7" w:rsidR="00EE4F98" w:rsidRPr="000B3222" w:rsidRDefault="00EE4F98" w:rsidP="00EE4F98">
      <w:pPr>
        <w:rPr>
          <w:rStyle w:val="tlid-translation"/>
        </w:rPr>
      </w:pPr>
      <w:r w:rsidRPr="00A00DEC">
        <w:rPr>
          <w:rStyle w:val="tlid-translation"/>
          <w:b/>
        </w:rPr>
        <w:t xml:space="preserve">Pravočasnost </w:t>
      </w:r>
      <w:r w:rsidR="00DD285A">
        <w:rPr>
          <w:rStyle w:val="tlid-translation"/>
          <w:b/>
        </w:rPr>
        <w:t>obravnave</w:t>
      </w:r>
      <w:r w:rsidRPr="000B3222">
        <w:rPr>
          <w:rStyle w:val="tlid-translation"/>
        </w:rPr>
        <w:t xml:space="preserve"> se nanaša na ustrezen časovni razpored zdravstvenega varstva. To ni nujno hitra obravnava. Informacije se uporabljajo za načrtovanje in zagotavljanje vseh vrst zdravstvenega varstva ob pravem času, da se zadovoljijo potrebe državljanov. Sistemi, ki izboljšujejo pretok informacij, </w:t>
      </w:r>
      <w:r w:rsidR="00A00DEC">
        <w:rPr>
          <w:rStyle w:val="tlid-translation"/>
        </w:rPr>
        <w:t>posredno skrajšajo</w:t>
      </w:r>
      <w:r w:rsidRPr="000B3222">
        <w:rPr>
          <w:rStyle w:val="tlid-translation"/>
        </w:rPr>
        <w:t xml:space="preserve"> roke za zagotavljanje storitev.</w:t>
      </w:r>
    </w:p>
    <w:p w14:paraId="305DE181" w14:textId="3FD46EA7" w:rsidR="00EE4F98" w:rsidRDefault="00EE4F98" w:rsidP="00EE4F98">
      <w:pPr>
        <w:rPr>
          <w:rStyle w:val="tlid-translation"/>
        </w:rPr>
      </w:pPr>
      <w:r w:rsidRPr="00A00DEC">
        <w:rPr>
          <w:rStyle w:val="tlid-translation"/>
          <w:b/>
        </w:rPr>
        <w:t>Varnost</w:t>
      </w:r>
      <w:r w:rsidRPr="000B3222">
        <w:rPr>
          <w:rStyle w:val="tlid-translation"/>
        </w:rPr>
        <w:t xml:space="preserve"> je mogoče izboljšati, če informacije prispevajo k zmanjšanju tveganj, možnih poškodb in</w:t>
      </w:r>
      <w:r w:rsidR="00610828">
        <w:rPr>
          <w:rStyle w:val="tlid-translation"/>
        </w:rPr>
        <w:t xml:space="preserve"> možne škode za paciente</w:t>
      </w:r>
      <w:r w:rsidR="00DD285A">
        <w:rPr>
          <w:rStyle w:val="tlid-translation"/>
        </w:rPr>
        <w:t>.</w:t>
      </w:r>
    </w:p>
    <w:p w14:paraId="53A5CD71" w14:textId="7C54285F" w:rsidR="009E3599" w:rsidRPr="000B3222" w:rsidRDefault="009E3599" w:rsidP="009E3599">
      <w:pPr>
        <w:rPr>
          <w:rStyle w:val="tlid-translation"/>
        </w:rPr>
      </w:pPr>
      <w:r w:rsidRPr="00A00DEC">
        <w:rPr>
          <w:rStyle w:val="tlid-translation"/>
          <w:b/>
        </w:rPr>
        <w:t>Učinkovitost</w:t>
      </w:r>
      <w:r w:rsidRPr="000B3222">
        <w:rPr>
          <w:rStyle w:val="tlid-translation"/>
        </w:rPr>
        <w:t xml:space="preserve"> se odraža</w:t>
      </w:r>
      <w:r>
        <w:rPr>
          <w:rStyle w:val="tlid-translation"/>
        </w:rPr>
        <w:t xml:space="preserve"> v izboljšani produktivnosti </w:t>
      </w:r>
      <w:r w:rsidRPr="000B3222">
        <w:rPr>
          <w:rStyle w:val="tlid-translation"/>
        </w:rPr>
        <w:t xml:space="preserve">in optimizaciji uporabe virov. </w:t>
      </w:r>
      <w:r>
        <w:rPr>
          <w:rStyle w:val="tlid-translation"/>
        </w:rPr>
        <w:t>Z</w:t>
      </w:r>
      <w:r w:rsidRPr="000B3222">
        <w:rPr>
          <w:rStyle w:val="tlid-translation"/>
        </w:rPr>
        <w:t xml:space="preserve">agotavlja boljši pozitivni vpliv na razmerje virov. To se nanaša na povezano storitev, ne pa tudi na aplikacijo </w:t>
      </w:r>
      <w:proofErr w:type="spellStart"/>
      <w:r>
        <w:rPr>
          <w:rStyle w:val="tlid-translation"/>
        </w:rPr>
        <w:t>eZdravje</w:t>
      </w:r>
      <w:proofErr w:type="spellEnd"/>
      <w:r w:rsidRPr="000B3222">
        <w:rPr>
          <w:rStyle w:val="tlid-translation"/>
        </w:rPr>
        <w:t xml:space="preserve">. Najboljša odločitev o najprimernejši zdravstveni </w:t>
      </w:r>
      <w:r>
        <w:rPr>
          <w:rStyle w:val="tlid-translation"/>
        </w:rPr>
        <w:t xml:space="preserve">obravnavi </w:t>
      </w:r>
      <w:r w:rsidRPr="000B3222">
        <w:rPr>
          <w:rStyle w:val="tlid-translation"/>
        </w:rPr>
        <w:t xml:space="preserve">je odvisna od informacij o možnih </w:t>
      </w:r>
      <w:r>
        <w:rPr>
          <w:rStyle w:val="tlid-translation"/>
        </w:rPr>
        <w:t xml:space="preserve">zdravstvenih </w:t>
      </w:r>
      <w:r w:rsidRPr="000B3222">
        <w:rPr>
          <w:rStyle w:val="tlid-translation"/>
        </w:rPr>
        <w:t>storitv</w:t>
      </w:r>
      <w:r>
        <w:rPr>
          <w:rStyle w:val="tlid-translation"/>
        </w:rPr>
        <w:t>ah</w:t>
      </w:r>
      <w:r w:rsidRPr="000B3222">
        <w:rPr>
          <w:rStyle w:val="tlid-translation"/>
        </w:rPr>
        <w:t xml:space="preserve"> in njihovih rezultatih, na katere lahko vpliva </w:t>
      </w:r>
      <w:proofErr w:type="spellStart"/>
      <w:r>
        <w:rPr>
          <w:rStyle w:val="tlid-translation"/>
        </w:rPr>
        <w:t>eZdravje</w:t>
      </w:r>
      <w:proofErr w:type="spellEnd"/>
      <w:r>
        <w:rPr>
          <w:rStyle w:val="tlid-translation"/>
        </w:rPr>
        <w:t xml:space="preserve">. </w:t>
      </w:r>
      <w:r w:rsidRPr="000B3222">
        <w:rPr>
          <w:rStyle w:val="tlid-translation"/>
        </w:rPr>
        <w:t xml:space="preserve">Dva skupna znaka povečane učinkovitosti sta prihranek časa in izogibanje stroškom. Izogibanje stroškom je ocenjeni virtualni strošek zagotavljanja standarda učinkovitosti, doseženega s pomočjo </w:t>
      </w:r>
      <w:proofErr w:type="spellStart"/>
      <w:r>
        <w:rPr>
          <w:rStyle w:val="tlid-translation"/>
        </w:rPr>
        <w:t>eZdravja</w:t>
      </w:r>
      <w:proofErr w:type="spellEnd"/>
      <w:r w:rsidRPr="000B3222">
        <w:rPr>
          <w:rStyle w:val="tlid-translation"/>
        </w:rPr>
        <w:t xml:space="preserve">, vendar z običajnimi metodami, ki se uporabljajo pred naložbami v </w:t>
      </w:r>
      <w:proofErr w:type="spellStart"/>
      <w:r>
        <w:rPr>
          <w:rStyle w:val="tlid-translation"/>
        </w:rPr>
        <w:t>eZdravje</w:t>
      </w:r>
      <w:proofErr w:type="spellEnd"/>
      <w:r w:rsidRPr="000B3222">
        <w:rPr>
          <w:rStyle w:val="tlid-translation"/>
        </w:rPr>
        <w:t xml:space="preserve">. To zahteva ocene dodatnega osebja in drugih potrebnih sredstev. </w:t>
      </w:r>
    </w:p>
    <w:p w14:paraId="32698DBF" w14:textId="166F9E26" w:rsidR="009E3599" w:rsidRPr="000B3222" w:rsidRDefault="00A00DEC" w:rsidP="009E3599">
      <w:pPr>
        <w:rPr>
          <w:rStyle w:val="tlid-translation"/>
        </w:rPr>
      </w:pPr>
      <w:r w:rsidRPr="00A00DEC">
        <w:rPr>
          <w:rStyle w:val="tlid-translation"/>
          <w:b/>
        </w:rPr>
        <w:t>Dostopnost</w:t>
      </w:r>
      <w:r>
        <w:rPr>
          <w:rStyle w:val="tlid-translation"/>
        </w:rPr>
        <w:t xml:space="preserve"> ima lahko različne oblike. </w:t>
      </w:r>
      <w:r w:rsidR="00EE4F98" w:rsidRPr="000B3222">
        <w:rPr>
          <w:rStyle w:val="tlid-translation"/>
        </w:rPr>
        <w:t xml:space="preserve">Enakost dostopa </w:t>
      </w:r>
      <w:r>
        <w:rPr>
          <w:rStyle w:val="tlid-translation"/>
        </w:rPr>
        <w:t>pomeni</w:t>
      </w:r>
      <w:r w:rsidR="00EE4F98" w:rsidRPr="000B3222">
        <w:rPr>
          <w:rStyle w:val="tlid-translation"/>
        </w:rPr>
        <w:t xml:space="preserve"> enak</w:t>
      </w:r>
      <w:r>
        <w:rPr>
          <w:rStyle w:val="tlid-translation"/>
        </w:rPr>
        <w:t>o</w:t>
      </w:r>
      <w:r w:rsidR="00EE4F98" w:rsidRPr="000B3222">
        <w:rPr>
          <w:rStyle w:val="tlid-translation"/>
        </w:rPr>
        <w:t xml:space="preserve"> kakovost zdravstven</w:t>
      </w:r>
      <w:r>
        <w:rPr>
          <w:rStyle w:val="tlid-translation"/>
        </w:rPr>
        <w:t>e</w:t>
      </w:r>
      <w:r w:rsidR="00EE4F98" w:rsidRPr="000B3222">
        <w:rPr>
          <w:rStyle w:val="tlid-translation"/>
        </w:rPr>
        <w:t xml:space="preserve"> </w:t>
      </w:r>
      <w:r w:rsidR="00DD285A">
        <w:rPr>
          <w:rStyle w:val="tlid-translation"/>
        </w:rPr>
        <w:t>obravnave</w:t>
      </w:r>
      <w:r w:rsidR="00EE4F98" w:rsidRPr="000B3222">
        <w:rPr>
          <w:rStyle w:val="tlid-translation"/>
        </w:rPr>
        <w:t xml:space="preserve"> in zdravstven</w:t>
      </w:r>
      <w:r>
        <w:rPr>
          <w:rStyle w:val="tlid-translation"/>
        </w:rPr>
        <w:t>ih</w:t>
      </w:r>
      <w:r w:rsidR="00EE4F98" w:rsidRPr="000B3222">
        <w:rPr>
          <w:rStyle w:val="tlid-translation"/>
        </w:rPr>
        <w:t xml:space="preserve"> storit</w:t>
      </w:r>
      <w:r>
        <w:rPr>
          <w:rStyle w:val="tlid-translation"/>
        </w:rPr>
        <w:t>ev</w:t>
      </w:r>
      <w:r w:rsidR="00EE4F98" w:rsidRPr="000B3222">
        <w:rPr>
          <w:rStyle w:val="tlid-translation"/>
        </w:rPr>
        <w:t>, ki so na voljo vsem, ki jih potrebujejo, ko j</w:t>
      </w:r>
      <w:r w:rsidR="00DD285A">
        <w:rPr>
          <w:rStyle w:val="tlid-translation"/>
        </w:rPr>
        <w:t>ih</w:t>
      </w:r>
      <w:r w:rsidR="00EE4F98" w:rsidRPr="000B3222">
        <w:rPr>
          <w:rStyle w:val="tlid-translation"/>
        </w:rPr>
        <w:t xml:space="preserve"> potrebujejo. Boljši pretok informacij, ki ga podpira </w:t>
      </w:r>
      <w:proofErr w:type="spellStart"/>
      <w:r w:rsidR="00916966">
        <w:rPr>
          <w:rStyle w:val="tlid-translation"/>
        </w:rPr>
        <w:t>eZdravje</w:t>
      </w:r>
      <w:proofErr w:type="spellEnd"/>
      <w:r w:rsidR="00EE4F98" w:rsidRPr="000B3222">
        <w:rPr>
          <w:rStyle w:val="tlid-translation"/>
        </w:rPr>
        <w:t xml:space="preserve">, lahko vodi do povečanja zmogljivosti, ki lahko omogoči </w:t>
      </w:r>
      <w:r w:rsidR="00DD285A">
        <w:rPr>
          <w:rStyle w:val="tlid-translation"/>
        </w:rPr>
        <w:t>sprostitev</w:t>
      </w:r>
      <w:r w:rsidR="00EE4F98" w:rsidRPr="000B3222">
        <w:rPr>
          <w:rStyle w:val="tlid-translation"/>
        </w:rPr>
        <w:t xml:space="preserve"> virov in prerazporeditev</w:t>
      </w:r>
      <w:r w:rsidR="00DD285A">
        <w:rPr>
          <w:rStyle w:val="tlid-translation"/>
        </w:rPr>
        <w:t xml:space="preserve"> le-teh</w:t>
      </w:r>
      <w:r w:rsidR="00EE4F98" w:rsidRPr="000B3222">
        <w:rPr>
          <w:rStyle w:val="tlid-translation"/>
        </w:rPr>
        <w:t>, da se zagotovi večji dostop.</w:t>
      </w:r>
    </w:p>
    <w:p w14:paraId="26DD2C54" w14:textId="77777777" w:rsidR="00EE4F98" w:rsidRPr="000B3222" w:rsidRDefault="00EE4F98" w:rsidP="00942909">
      <w:pPr>
        <w:pStyle w:val="Naslov3"/>
        <w:rPr>
          <w:rStyle w:val="tlid-translation"/>
        </w:rPr>
      </w:pPr>
      <w:bookmarkStart w:id="45" w:name="_Toc536181702"/>
      <w:bookmarkStart w:id="46" w:name="_Toc17277858"/>
      <w:r w:rsidRPr="000B3222">
        <w:rPr>
          <w:rStyle w:val="tlid-translation"/>
        </w:rPr>
        <w:t xml:space="preserve">Določanje </w:t>
      </w:r>
      <w:r w:rsidR="00A00DEC">
        <w:rPr>
          <w:rStyle w:val="tlid-translation"/>
        </w:rPr>
        <w:t>monetarnih</w:t>
      </w:r>
      <w:r w:rsidRPr="000B3222">
        <w:rPr>
          <w:rStyle w:val="tlid-translation"/>
        </w:rPr>
        <w:t xml:space="preserve"> vrednosti za stroške in koristi</w:t>
      </w:r>
      <w:bookmarkEnd w:id="45"/>
      <w:bookmarkEnd w:id="46"/>
    </w:p>
    <w:p w14:paraId="0DFA647E" w14:textId="77777777" w:rsidR="00EE4F98" w:rsidRPr="000B3222" w:rsidRDefault="00EE4F98" w:rsidP="003C5E82">
      <w:pPr>
        <w:ind w:left="0"/>
        <w:rPr>
          <w:rStyle w:val="tlid-translation"/>
        </w:rPr>
      </w:pPr>
      <w:r w:rsidRPr="000B3222">
        <w:rPr>
          <w:rStyle w:val="tlid-translation"/>
        </w:rPr>
        <w:t xml:space="preserve">Splošna težava pri obravnavanju zdravstvenih vprašanj je </w:t>
      </w:r>
      <w:r w:rsidR="00A00DEC">
        <w:rPr>
          <w:rStyle w:val="tlid-translation"/>
        </w:rPr>
        <w:t>njihova</w:t>
      </w:r>
      <w:r w:rsidRPr="000B3222">
        <w:rPr>
          <w:rStyle w:val="tlid-translation"/>
        </w:rPr>
        <w:t xml:space="preserve"> neopredmetenost. Nekatere koristi za zdravje je težko meriti v denarnem smislu. Podobno </w:t>
      </w:r>
      <w:r w:rsidR="00A00DEC">
        <w:rPr>
          <w:rStyle w:val="tlid-translation"/>
        </w:rPr>
        <w:t xml:space="preserve">je </w:t>
      </w:r>
      <w:r w:rsidRPr="000B3222">
        <w:rPr>
          <w:rStyle w:val="tlid-translation"/>
        </w:rPr>
        <w:t xml:space="preserve">tudi </w:t>
      </w:r>
      <w:r w:rsidR="00A00DEC">
        <w:rPr>
          <w:rStyle w:val="tlid-translation"/>
        </w:rPr>
        <w:t xml:space="preserve">z </w:t>
      </w:r>
      <w:r w:rsidRPr="000B3222">
        <w:rPr>
          <w:rStyle w:val="tlid-translation"/>
        </w:rPr>
        <w:t>nekateri</w:t>
      </w:r>
      <w:r w:rsidR="00A00DEC">
        <w:rPr>
          <w:rStyle w:val="tlid-translation"/>
        </w:rPr>
        <w:t>mi</w:t>
      </w:r>
      <w:r w:rsidRPr="000B3222">
        <w:rPr>
          <w:rStyle w:val="tlid-translation"/>
        </w:rPr>
        <w:t xml:space="preserve"> »</w:t>
      </w:r>
      <w:proofErr w:type="spellStart"/>
      <w:r w:rsidRPr="000B3222">
        <w:rPr>
          <w:rStyle w:val="tlid-translation"/>
        </w:rPr>
        <w:t>mehk</w:t>
      </w:r>
      <w:r w:rsidR="00A00DEC">
        <w:rPr>
          <w:rStyle w:val="tlid-translation"/>
        </w:rPr>
        <w:t>m</w:t>
      </w:r>
      <w:r w:rsidRPr="000B3222">
        <w:rPr>
          <w:rStyle w:val="tlid-translation"/>
        </w:rPr>
        <w:t>i</w:t>
      </w:r>
      <w:proofErr w:type="spellEnd"/>
      <w:r w:rsidRPr="000B3222">
        <w:rPr>
          <w:rStyle w:val="tlid-translation"/>
        </w:rPr>
        <w:t xml:space="preserve">« negativni vplivi, kot je splošni pritisk na uporabnike med izvajanjem, </w:t>
      </w:r>
      <w:r w:rsidR="00A00DEC">
        <w:rPr>
          <w:rStyle w:val="tlid-translation"/>
        </w:rPr>
        <w:t xml:space="preserve">ki </w:t>
      </w:r>
      <w:r w:rsidRPr="000B3222">
        <w:rPr>
          <w:rStyle w:val="tlid-translation"/>
        </w:rPr>
        <w:t>nimajo tržne cene. Vendar imajo ti negativni in pozitivni u</w:t>
      </w:r>
      <w:r w:rsidR="00ED0669">
        <w:rPr>
          <w:rStyle w:val="tlid-translation"/>
        </w:rPr>
        <w:t>činki vrednost za posameznika ter</w:t>
      </w:r>
      <w:r w:rsidRPr="000B3222">
        <w:rPr>
          <w:rStyle w:val="tlid-translation"/>
        </w:rPr>
        <w:t xml:space="preserve"> se lahko ta vrednost izrazi v denarnem smislu.</w:t>
      </w:r>
    </w:p>
    <w:p w14:paraId="59EDDE4F" w14:textId="57F075F7" w:rsidR="00EE4F98" w:rsidRPr="000B3222" w:rsidRDefault="00EE4F98" w:rsidP="00EE4F98">
      <w:pPr>
        <w:rPr>
          <w:rStyle w:val="tlid-translation"/>
        </w:rPr>
      </w:pPr>
      <w:r w:rsidRPr="000B3222">
        <w:rPr>
          <w:rStyle w:val="tlid-translation"/>
        </w:rPr>
        <w:t xml:space="preserve">Dodelitev vrednosti času in drugim virom </w:t>
      </w:r>
      <w:r w:rsidR="00620CE7">
        <w:rPr>
          <w:rStyle w:val="tlid-translation"/>
        </w:rPr>
        <w:t>je pomemben del modela EHR</w:t>
      </w:r>
      <w:r w:rsidRPr="000B3222">
        <w:rPr>
          <w:rStyle w:val="tlid-translation"/>
        </w:rPr>
        <w:t>. Čas kot vir zdravstvenega varstva se vrednoti kot skupni povprečni stroški za glavne vrste zaposlen</w:t>
      </w:r>
      <w:r w:rsidR="00DD285A">
        <w:rPr>
          <w:rStyle w:val="tlid-translation"/>
        </w:rPr>
        <w:t>ih, ki imajo</w:t>
      </w:r>
      <w:r w:rsidRPr="000B3222">
        <w:rPr>
          <w:rStyle w:val="tlid-translation"/>
        </w:rPr>
        <w:t xml:space="preserve"> zaposlitev s polnim delovnim časom. Čas za posamezne državljane se vrednoti na podlagi tipičnih minimalnih plač. Uporaba sredstev zdravstvenega varstva, kot so diagnostični testi in prisotnost v sili, se ovrednoti na reprezentativnih, razpoložljivih skupnih povprečnih stroških. Vrednost drugih virov se dodeli glede na ocenjene tržne cene. Slednja tehnika se uporablja </w:t>
      </w:r>
      <w:r w:rsidRPr="000B3222">
        <w:rPr>
          <w:rStyle w:val="tlid-translation"/>
        </w:rPr>
        <w:lastRenderedPageBreak/>
        <w:t>tudi za merjenje potnih stroškov, bodisi kot stroški storitve, bodisi za merjenje koristi zaradi manj potovanj. Ta načela se po potrebi uporabljajo za stroške in koristi.</w:t>
      </w:r>
    </w:p>
    <w:p w14:paraId="157660CE" w14:textId="77777777" w:rsidR="00EE4F98" w:rsidRPr="000B3222" w:rsidRDefault="00EE4F98" w:rsidP="00EE4F98">
      <w:pPr>
        <w:rPr>
          <w:rStyle w:val="tlid-translation"/>
        </w:rPr>
      </w:pPr>
      <w:r w:rsidRPr="000B3222">
        <w:rPr>
          <w:rStyle w:val="tlid-translation"/>
        </w:rPr>
        <w:t xml:space="preserve">Pripravljenost za plačilo (WTP) je glavna metoda ocenjevanja, ki se uporablja za denarno vrednost neopredmetenih koristi brez tržne cene. To so </w:t>
      </w:r>
      <w:proofErr w:type="spellStart"/>
      <w:r w:rsidRPr="000B3222">
        <w:rPr>
          <w:rStyle w:val="tlid-translation"/>
        </w:rPr>
        <w:t>ponavadi</w:t>
      </w:r>
      <w:proofErr w:type="spellEnd"/>
      <w:r w:rsidRPr="000B3222">
        <w:rPr>
          <w:rStyle w:val="tlid-translation"/>
        </w:rPr>
        <w:t xml:space="preserve"> koristi ali stroški za posameznike, kot so izboljšanje kakovosti, spremembe v udobju, manj ali več stresa in spremembe v ravni pozornosti</w:t>
      </w:r>
      <w:r w:rsidR="00610828">
        <w:rPr>
          <w:rStyle w:val="tlid-translation"/>
        </w:rPr>
        <w:t xml:space="preserve"> pacientov</w:t>
      </w:r>
      <w:r w:rsidRPr="000B3222">
        <w:rPr>
          <w:rStyle w:val="tlid-translation"/>
        </w:rPr>
        <w:t xml:space="preserve"> iz medicinskega osebja. Cilj je simulirati trg z ocenjevanjem, koliko uporabnikov ali upravičencev bodo pripravljeni porabiti, če bi lahko prejeli ugodnosti, oziroma se izognili negativnemu vplivu, vendar le proti plačilu. Kadar vplivov ni mogoče zlahka izmeriti in količinsko ovrednotiti ali če so cene določene na podlagi tržnih podatkov, se lahko WTP določi z določitvijo cene iz opazovanj vedenja potrošnikov. To je priznan pristop, ki se uporablja v analizi stroškov in koristi. Za vse ocene so sprejete </w:t>
      </w:r>
      <w:proofErr w:type="spellStart"/>
      <w:r w:rsidRPr="000B3222">
        <w:rPr>
          <w:rStyle w:val="tlid-translation"/>
        </w:rPr>
        <w:t>konzervativne</w:t>
      </w:r>
      <w:proofErr w:type="spellEnd"/>
      <w:r w:rsidRPr="000B3222">
        <w:rPr>
          <w:rStyle w:val="tlid-translation"/>
        </w:rPr>
        <w:t xml:space="preserve"> predpostavke, da bi se izognili precenjevanju koristi, zlasti kadar je mogoče učinek storitve z </w:t>
      </w:r>
      <w:proofErr w:type="spellStart"/>
      <w:r w:rsidR="00916966">
        <w:rPr>
          <w:rStyle w:val="tlid-translation"/>
        </w:rPr>
        <w:t>eZdravje</w:t>
      </w:r>
      <w:r w:rsidRPr="000B3222">
        <w:rPr>
          <w:rStyle w:val="tlid-translation"/>
        </w:rPr>
        <w:t>m</w:t>
      </w:r>
      <w:proofErr w:type="spellEnd"/>
      <w:r w:rsidRPr="000B3222">
        <w:rPr>
          <w:rStyle w:val="tlid-translation"/>
        </w:rPr>
        <w:t xml:space="preserve"> upravičeno pričakovati kot del rutinskih storitev pred </w:t>
      </w:r>
      <w:proofErr w:type="spellStart"/>
      <w:r w:rsidR="00916966">
        <w:rPr>
          <w:rStyle w:val="tlid-translation"/>
        </w:rPr>
        <w:t>eZdravje</w:t>
      </w:r>
      <w:r w:rsidRPr="000B3222">
        <w:rPr>
          <w:rStyle w:val="tlid-translation"/>
        </w:rPr>
        <w:t>m</w:t>
      </w:r>
      <w:proofErr w:type="spellEnd"/>
      <w:r w:rsidRPr="000B3222">
        <w:rPr>
          <w:rStyle w:val="tlid-translation"/>
        </w:rPr>
        <w:t>.</w:t>
      </w:r>
    </w:p>
    <w:p w14:paraId="796C8C15" w14:textId="33CFC194" w:rsidR="00EE4F98" w:rsidRPr="000B3222" w:rsidRDefault="00EE4F98" w:rsidP="00EE4F98">
      <w:pPr>
        <w:rPr>
          <w:rStyle w:val="tlid-translation"/>
        </w:rPr>
      </w:pPr>
      <w:r w:rsidRPr="000B3222">
        <w:rPr>
          <w:rStyle w:val="tlid-translation"/>
        </w:rPr>
        <w:t xml:space="preserve">Edini pogoj za uporabo WTP je, da je zagotovljena drugačna storitev in jo uporablja državljan, strokovnjak </w:t>
      </w:r>
      <w:r w:rsidR="009E3599">
        <w:rPr>
          <w:rStyle w:val="tlid-translation"/>
        </w:rPr>
        <w:t xml:space="preserve">ali </w:t>
      </w:r>
      <w:r w:rsidRPr="000B3222">
        <w:rPr>
          <w:rStyle w:val="tlid-translation"/>
        </w:rPr>
        <w:t>administrativno osebje. Dokler je tako, se vrednost lahko pripiše opravljanju te storitve. Gospodarska korist je lahko v obliki koristi od storitev, ki se lahko razlikujejo od občutka popolnega zdravstvenega zavarovanja pri potovanju, da bi se izognili smrti z učinkovitejšim sistemom nadzora in dodeljevanja nujnih storitev.</w:t>
      </w:r>
    </w:p>
    <w:p w14:paraId="073364D9" w14:textId="77777777" w:rsidR="009E3599" w:rsidRDefault="00EE4F98" w:rsidP="009E3599">
      <w:pPr>
        <w:rPr>
          <w:rStyle w:val="tlid-translation"/>
        </w:rPr>
      </w:pPr>
      <w:r w:rsidRPr="000B3222">
        <w:rPr>
          <w:rStyle w:val="tlid-translation"/>
        </w:rPr>
        <w:t>V posameznih primerih se lahko uporabijo kakovostna prilagojena leta življenja (QALY), kot zbirni ukrep koristi od novega medicinskega posega ali novega medicinskega pripomočka, glede na razpoložljivost podatkov in primernost t</w:t>
      </w:r>
      <w:r w:rsidR="00ED0669">
        <w:rPr>
          <w:rStyle w:val="tlid-translation"/>
        </w:rPr>
        <w:t>akega ukrepa.</w:t>
      </w:r>
      <w:r w:rsidRPr="000B3222">
        <w:rPr>
          <w:rStyle w:val="tlid-translation"/>
        </w:rPr>
        <w:t xml:space="preserve"> Podobno </w:t>
      </w:r>
      <w:proofErr w:type="spellStart"/>
      <w:r w:rsidRPr="000B3222">
        <w:rPr>
          <w:rStyle w:val="tlid-translation"/>
        </w:rPr>
        <w:t>QALYs</w:t>
      </w:r>
      <w:proofErr w:type="spellEnd"/>
      <w:r w:rsidRPr="000B3222">
        <w:rPr>
          <w:rStyle w:val="tlid-translation"/>
        </w:rPr>
        <w:t xml:space="preserve"> niso koristni ukrepi za vpliv na skrbnike, prihranek časa in izboljšano produktivnost sistemov </w:t>
      </w:r>
      <w:proofErr w:type="spellStart"/>
      <w:r w:rsidR="00916966">
        <w:rPr>
          <w:rStyle w:val="tlid-translation"/>
        </w:rPr>
        <w:t>eZdravja</w:t>
      </w:r>
      <w:proofErr w:type="spellEnd"/>
      <w:r w:rsidRPr="000B3222">
        <w:rPr>
          <w:rStyle w:val="tlid-translation"/>
        </w:rPr>
        <w:t>.</w:t>
      </w:r>
    </w:p>
    <w:p w14:paraId="11D82999" w14:textId="4879E42D" w:rsidR="003C5E82" w:rsidRPr="000B3222" w:rsidRDefault="003C5E82" w:rsidP="009E3599">
      <w:pPr>
        <w:rPr>
          <w:rStyle w:val="tlid-translation"/>
        </w:rPr>
      </w:pPr>
      <w:r w:rsidRPr="003D0BCC">
        <w:rPr>
          <w:noProof/>
          <w:lang w:eastAsia="sl-SI"/>
        </w:rPr>
        <mc:AlternateContent>
          <mc:Choice Requires="wps">
            <w:drawing>
              <wp:anchor distT="0" distB="0" distL="114300" distR="114300" simplePos="0" relativeHeight="251639296" behindDoc="1" locked="0" layoutInCell="1" allowOverlap="1" wp14:anchorId="49B7F296" wp14:editId="105AE5A5">
                <wp:simplePos x="0" y="0"/>
                <wp:positionH relativeFrom="column">
                  <wp:posOffset>-81280</wp:posOffset>
                </wp:positionH>
                <wp:positionV relativeFrom="paragraph">
                  <wp:posOffset>241300</wp:posOffset>
                </wp:positionV>
                <wp:extent cx="5934075" cy="1228725"/>
                <wp:effectExtent l="0" t="0" r="28575" b="28575"/>
                <wp:wrapNone/>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228725"/>
                        </a:xfrm>
                        <a:prstGeom prst="rect">
                          <a:avLst/>
                        </a:prstGeom>
                        <a:solidFill>
                          <a:srgbClr val="FFFFFF"/>
                        </a:solidFill>
                        <a:ln w="9525">
                          <a:solidFill>
                            <a:srgbClr val="000000"/>
                          </a:solidFill>
                          <a:miter lim="800000"/>
                          <a:headEnd/>
                          <a:tailEnd/>
                        </a:ln>
                      </wps:spPr>
                      <wps:txbx>
                        <w:txbxContent>
                          <w:p w14:paraId="572AF8DE" w14:textId="77777777" w:rsidR="00833CDB" w:rsidRDefault="00833C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F296" id="_x0000_t202" coordsize="21600,21600" o:spt="202" path="m,l,21600r21600,l21600,xe">
                <v:stroke joinstyle="miter"/>
                <v:path gradientshapeok="t" o:connecttype="rect"/>
              </v:shapetype>
              <v:shape id="Text Box 2" o:spid="_x0000_s1026" type="#_x0000_t202" alt="&quot;&quot;" style="position:absolute;left:0;text-align:left;margin-left:-6.4pt;margin-top:19pt;width:467.25pt;height:96.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">
                <v:textbox>
                  <w:txbxContent>
                    <w:p w14:paraId="572AF8DE" w14:textId="77777777" w:rsidR="00833CDB" w:rsidRDefault="00833CDB"/>
                  </w:txbxContent>
                </v:textbox>
              </v:shape>
            </w:pict>
          </mc:Fallback>
        </mc:AlternateContent>
      </w:r>
    </w:p>
    <w:p w14:paraId="44ADA839" w14:textId="3AB1BDEF" w:rsidR="000334C7" w:rsidRDefault="006D4C6A" w:rsidP="000334C7">
      <w:pPr>
        <w:rPr>
          <w:lang w:eastAsia="sl-SI"/>
        </w:rPr>
      </w:pPr>
      <w:r>
        <w:rPr>
          <w:lang w:eastAsia="sl-SI"/>
        </w:rPr>
        <w:t>Ocena monetarnih vrednosti</w:t>
      </w:r>
      <w:r w:rsidR="000334C7">
        <w:rPr>
          <w:lang w:eastAsia="sl-SI"/>
        </w:rPr>
        <w:t xml:space="preserve"> posledic je bila narejena na podlagi </w:t>
      </w:r>
      <w:r w:rsidR="000334C7" w:rsidRPr="0094564F">
        <w:rPr>
          <w:lang w:eastAsia="sl-SI"/>
        </w:rPr>
        <w:t>Enotn</w:t>
      </w:r>
      <w:r w:rsidR="000334C7">
        <w:rPr>
          <w:lang w:eastAsia="sl-SI"/>
        </w:rPr>
        <w:t>e</w:t>
      </w:r>
      <w:r w:rsidR="000334C7" w:rsidRPr="0094564F">
        <w:rPr>
          <w:lang w:eastAsia="sl-SI"/>
        </w:rPr>
        <w:t xml:space="preserve"> metodologija za merjenje stroškov, ki jih zakonodaja povzroča subjektom</w:t>
      </w:r>
      <w:r w:rsidR="000334C7">
        <w:rPr>
          <w:lang w:eastAsia="sl-SI"/>
        </w:rPr>
        <w:t xml:space="preserve"> (EMMS)</w:t>
      </w:r>
      <w:r w:rsidR="000334C7">
        <w:rPr>
          <w:rStyle w:val="Sprotnaopomba-sklic"/>
          <w:lang w:eastAsia="sl-SI"/>
        </w:rPr>
        <w:footnoteReference w:id="2"/>
      </w:r>
      <w:r w:rsidR="000334C7">
        <w:rPr>
          <w:lang w:eastAsia="sl-SI"/>
        </w:rPr>
        <w:t xml:space="preserve">, ki je </w:t>
      </w:r>
      <w:r w:rsidR="000334C7" w:rsidRPr="004B096D">
        <w:rPr>
          <w:lang w:eastAsia="sl-SI"/>
        </w:rPr>
        <w:t xml:space="preserve">nastala na podlagi Enotne metodologije za merjenje administrativnih stroškov, in je bila privzeta in prilagojena na podlagi mednarodne metodologije »Standard Cost Model: </w:t>
      </w:r>
      <w:proofErr w:type="spellStart"/>
      <w:r w:rsidR="000334C7" w:rsidRPr="004B096D">
        <w:rPr>
          <w:lang w:eastAsia="sl-SI"/>
        </w:rPr>
        <w:t>Measuring</w:t>
      </w:r>
      <w:proofErr w:type="spellEnd"/>
      <w:r w:rsidR="000334C7" w:rsidRPr="004B096D">
        <w:rPr>
          <w:lang w:eastAsia="sl-SI"/>
        </w:rPr>
        <w:t xml:space="preserve"> </w:t>
      </w:r>
      <w:proofErr w:type="spellStart"/>
      <w:r w:rsidR="000334C7" w:rsidRPr="004B096D">
        <w:rPr>
          <w:lang w:eastAsia="sl-SI"/>
        </w:rPr>
        <w:t>and</w:t>
      </w:r>
      <w:proofErr w:type="spellEnd"/>
      <w:r w:rsidR="000334C7" w:rsidRPr="004B096D">
        <w:rPr>
          <w:lang w:eastAsia="sl-SI"/>
        </w:rPr>
        <w:t xml:space="preserve"> </w:t>
      </w:r>
      <w:proofErr w:type="spellStart"/>
      <w:r w:rsidR="000334C7" w:rsidRPr="004B096D">
        <w:rPr>
          <w:lang w:eastAsia="sl-SI"/>
        </w:rPr>
        <w:t>Reducing</w:t>
      </w:r>
      <w:proofErr w:type="spellEnd"/>
      <w:r w:rsidR="000334C7" w:rsidRPr="004B096D">
        <w:rPr>
          <w:lang w:eastAsia="sl-SI"/>
        </w:rPr>
        <w:t xml:space="preserve"> Administrative </w:t>
      </w:r>
      <w:proofErr w:type="spellStart"/>
      <w:r w:rsidR="000334C7" w:rsidRPr="004B096D">
        <w:rPr>
          <w:lang w:eastAsia="sl-SI"/>
        </w:rPr>
        <w:t>Burdens</w:t>
      </w:r>
      <w:proofErr w:type="spellEnd"/>
      <w:r w:rsidR="000334C7" w:rsidRPr="004B096D">
        <w:rPr>
          <w:lang w:eastAsia="sl-SI"/>
        </w:rPr>
        <w:t xml:space="preserve"> </w:t>
      </w:r>
      <w:proofErr w:type="spellStart"/>
      <w:r w:rsidR="000334C7" w:rsidRPr="004B096D">
        <w:rPr>
          <w:lang w:eastAsia="sl-SI"/>
        </w:rPr>
        <w:t>for</w:t>
      </w:r>
      <w:proofErr w:type="spellEnd"/>
      <w:r w:rsidR="000334C7" w:rsidRPr="004B096D">
        <w:rPr>
          <w:lang w:eastAsia="sl-SI"/>
        </w:rPr>
        <w:t xml:space="preserve"> </w:t>
      </w:r>
      <w:proofErr w:type="spellStart"/>
      <w:r w:rsidR="000334C7" w:rsidRPr="004B096D">
        <w:rPr>
          <w:lang w:eastAsia="sl-SI"/>
        </w:rPr>
        <w:t>Businesses</w:t>
      </w:r>
      <w:proofErr w:type="spellEnd"/>
      <w:r w:rsidR="000334C7" w:rsidRPr="004B096D">
        <w:rPr>
          <w:lang w:eastAsia="sl-SI"/>
        </w:rPr>
        <w:t xml:space="preserve">«, »Standard Cost Model </w:t>
      </w:r>
      <w:proofErr w:type="spellStart"/>
      <w:r w:rsidR="000334C7" w:rsidRPr="004B096D">
        <w:rPr>
          <w:lang w:eastAsia="sl-SI"/>
        </w:rPr>
        <w:t>for</w:t>
      </w:r>
      <w:proofErr w:type="spellEnd"/>
      <w:r w:rsidR="000334C7" w:rsidRPr="004B096D">
        <w:rPr>
          <w:lang w:eastAsia="sl-SI"/>
        </w:rPr>
        <w:t xml:space="preserve"> </w:t>
      </w:r>
      <w:proofErr w:type="spellStart"/>
      <w:r w:rsidR="000334C7" w:rsidRPr="004B096D">
        <w:rPr>
          <w:lang w:eastAsia="sl-SI"/>
        </w:rPr>
        <w:t>Citizens</w:t>
      </w:r>
      <w:proofErr w:type="spellEnd"/>
      <w:r w:rsidR="000334C7" w:rsidRPr="004B096D">
        <w:rPr>
          <w:lang w:eastAsia="sl-SI"/>
        </w:rPr>
        <w:t xml:space="preserve">: </w:t>
      </w:r>
      <w:proofErr w:type="spellStart"/>
      <w:r w:rsidR="000334C7" w:rsidRPr="004B096D">
        <w:rPr>
          <w:lang w:eastAsia="sl-SI"/>
        </w:rPr>
        <w:t>User`s</w:t>
      </w:r>
      <w:proofErr w:type="spellEnd"/>
      <w:r w:rsidR="000334C7" w:rsidRPr="004B096D">
        <w:rPr>
          <w:lang w:eastAsia="sl-SI"/>
        </w:rPr>
        <w:t xml:space="preserve"> </w:t>
      </w:r>
      <w:proofErr w:type="spellStart"/>
      <w:r w:rsidR="000334C7" w:rsidRPr="004B096D">
        <w:rPr>
          <w:lang w:eastAsia="sl-SI"/>
        </w:rPr>
        <w:t>Guide</w:t>
      </w:r>
      <w:proofErr w:type="spellEnd"/>
      <w:r w:rsidR="000334C7" w:rsidRPr="004B096D">
        <w:rPr>
          <w:lang w:eastAsia="sl-SI"/>
        </w:rPr>
        <w:t xml:space="preserve"> </w:t>
      </w:r>
      <w:proofErr w:type="spellStart"/>
      <w:r w:rsidR="000334C7" w:rsidRPr="004B096D">
        <w:rPr>
          <w:lang w:eastAsia="sl-SI"/>
        </w:rPr>
        <w:t>for</w:t>
      </w:r>
      <w:proofErr w:type="spellEnd"/>
      <w:r w:rsidR="000334C7" w:rsidRPr="004B096D">
        <w:rPr>
          <w:lang w:eastAsia="sl-SI"/>
        </w:rPr>
        <w:t xml:space="preserve"> </w:t>
      </w:r>
      <w:proofErr w:type="spellStart"/>
      <w:r w:rsidR="000334C7" w:rsidRPr="004B096D">
        <w:rPr>
          <w:lang w:eastAsia="sl-SI"/>
        </w:rPr>
        <w:t>Measuring</w:t>
      </w:r>
      <w:proofErr w:type="spellEnd"/>
      <w:r w:rsidR="000334C7" w:rsidRPr="004B096D">
        <w:rPr>
          <w:lang w:eastAsia="sl-SI"/>
        </w:rPr>
        <w:t xml:space="preserve"> Administrative </w:t>
      </w:r>
      <w:proofErr w:type="spellStart"/>
      <w:r w:rsidR="000334C7" w:rsidRPr="004B096D">
        <w:rPr>
          <w:lang w:eastAsia="sl-SI"/>
        </w:rPr>
        <w:t>Burdens</w:t>
      </w:r>
      <w:proofErr w:type="spellEnd"/>
      <w:r w:rsidR="000334C7" w:rsidRPr="004B096D">
        <w:rPr>
          <w:lang w:eastAsia="sl-SI"/>
        </w:rPr>
        <w:t xml:space="preserve"> </w:t>
      </w:r>
      <w:proofErr w:type="spellStart"/>
      <w:r w:rsidR="000334C7" w:rsidRPr="004B096D">
        <w:rPr>
          <w:lang w:eastAsia="sl-SI"/>
        </w:rPr>
        <w:t>for</w:t>
      </w:r>
      <w:proofErr w:type="spellEnd"/>
      <w:r w:rsidR="000334C7" w:rsidRPr="004B096D">
        <w:rPr>
          <w:lang w:eastAsia="sl-SI"/>
        </w:rPr>
        <w:t xml:space="preserve"> </w:t>
      </w:r>
      <w:proofErr w:type="spellStart"/>
      <w:r w:rsidR="000334C7" w:rsidRPr="004B096D">
        <w:rPr>
          <w:lang w:eastAsia="sl-SI"/>
        </w:rPr>
        <w:t>Citizens</w:t>
      </w:r>
      <w:proofErr w:type="spellEnd"/>
      <w:r w:rsidR="000334C7" w:rsidRPr="004B096D">
        <w:rPr>
          <w:lang w:eastAsia="sl-SI"/>
        </w:rPr>
        <w:t xml:space="preserve">«, potrdila pa jo je tudi Vlada RS, in sicer 7. maja 2009. </w:t>
      </w:r>
    </w:p>
    <w:p w14:paraId="557703B8" w14:textId="48512D69" w:rsidR="009E3599" w:rsidRDefault="00B21167" w:rsidP="009E3599">
      <w:pPr>
        <w:ind w:left="0"/>
      </w:pPr>
      <w:r w:rsidRPr="004B096D">
        <w:rPr>
          <w:noProof/>
          <w:lang w:eastAsia="sl-SI"/>
        </w:rPr>
        <w:drawing>
          <wp:anchor distT="0" distB="0" distL="114300" distR="114300" simplePos="0" relativeHeight="251644416" behindDoc="0" locked="0" layoutInCell="1" allowOverlap="1" wp14:anchorId="7130A38D" wp14:editId="539CFD2E">
            <wp:simplePos x="0" y="0"/>
            <wp:positionH relativeFrom="column">
              <wp:posOffset>261620</wp:posOffset>
            </wp:positionH>
            <wp:positionV relativeFrom="paragraph">
              <wp:posOffset>101600</wp:posOffset>
            </wp:positionV>
            <wp:extent cx="5238750" cy="2371725"/>
            <wp:effectExtent l="0" t="0" r="0" b="9525"/>
            <wp:wrapNone/>
            <wp:docPr id="15" name="Diagram 15" descr="Slika prikazuje posamezne vrste stroškov predpisa.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3E912701" w14:textId="4E5C5C63" w:rsidR="003D0BCC" w:rsidRDefault="003D0BCC" w:rsidP="009E3599">
      <w:pPr>
        <w:ind w:left="0"/>
      </w:pPr>
    </w:p>
    <w:p w14:paraId="61922F3F" w14:textId="2EBA7E84" w:rsidR="003D0BCC" w:rsidRDefault="003D0BCC" w:rsidP="000334C7"/>
    <w:p w14:paraId="60524117" w14:textId="50C22A9F" w:rsidR="000334C7" w:rsidRPr="004B096D" w:rsidRDefault="000334C7" w:rsidP="00490E71">
      <w:pPr>
        <w:ind w:left="0"/>
      </w:pPr>
    </w:p>
    <w:p w14:paraId="4E9808AA" w14:textId="37287FB9" w:rsidR="003D0BCC" w:rsidRDefault="003D0BCC" w:rsidP="00C87970">
      <w:pPr>
        <w:ind w:left="0"/>
      </w:pPr>
    </w:p>
    <w:p w14:paraId="3F91D9EC" w14:textId="75A10CD2" w:rsidR="003C5E82" w:rsidRDefault="003C5E82" w:rsidP="00C87970">
      <w:pPr>
        <w:ind w:left="0"/>
      </w:pPr>
    </w:p>
    <w:p w14:paraId="1FF10771" w14:textId="1AB9491D" w:rsidR="003C5E82" w:rsidRDefault="003C5E82" w:rsidP="00C87970">
      <w:pPr>
        <w:ind w:left="0"/>
      </w:pPr>
    </w:p>
    <w:p w14:paraId="5A04DD49" w14:textId="23C975AE" w:rsidR="00EE69F7" w:rsidRDefault="003C5E82" w:rsidP="00C87970">
      <w:pPr>
        <w:ind w:left="0"/>
      </w:pPr>
      <w:r w:rsidRPr="004B096D">
        <w:rPr>
          <w:noProof/>
          <w:lang w:eastAsia="sl-SI"/>
        </w:rPr>
        <mc:AlternateContent>
          <mc:Choice Requires="wps">
            <w:drawing>
              <wp:anchor distT="0" distB="0" distL="114300" distR="114300" simplePos="0" relativeHeight="251649536" behindDoc="0" locked="0" layoutInCell="1" allowOverlap="1" wp14:anchorId="68C583D0" wp14:editId="12C0E822">
                <wp:simplePos x="0" y="0"/>
                <wp:positionH relativeFrom="column">
                  <wp:posOffset>2080260</wp:posOffset>
                </wp:positionH>
                <wp:positionV relativeFrom="paragraph">
                  <wp:posOffset>339725</wp:posOffset>
                </wp:positionV>
                <wp:extent cx="4580255" cy="161925"/>
                <wp:effectExtent l="0" t="0" r="0" b="9525"/>
                <wp:wrapTopAndBottom/>
                <wp:docPr id="16" name="Polje z besedilom 16"/>
                <wp:cNvGraphicFramePr/>
                <a:graphic xmlns:a="http://schemas.openxmlformats.org/drawingml/2006/main">
                  <a:graphicData uri="http://schemas.microsoft.com/office/word/2010/wordprocessingShape">
                    <wps:wsp>
                      <wps:cNvSpPr txBox="1"/>
                      <wps:spPr>
                        <a:xfrm>
                          <a:off x="0" y="0"/>
                          <a:ext cx="4580255" cy="161925"/>
                        </a:xfrm>
                        <a:prstGeom prst="rect">
                          <a:avLst/>
                        </a:prstGeom>
                        <a:solidFill>
                          <a:prstClr val="white"/>
                        </a:solidFill>
                        <a:ln>
                          <a:noFill/>
                        </a:ln>
                      </wps:spPr>
                      <wps:txbx>
                        <w:txbxContent>
                          <w:p w14:paraId="06068121" w14:textId="550974F1" w:rsidR="00833CDB" w:rsidRDefault="00833CDB" w:rsidP="000334C7">
                            <w:pPr>
                              <w:pStyle w:val="Napis"/>
                            </w:pPr>
                            <w:r>
                              <w:t xml:space="preserve">Slika </w:t>
                            </w:r>
                            <w:r>
                              <w:rPr>
                                <w:noProof/>
                              </w:rPr>
                              <w:fldChar w:fldCharType="begin"/>
                            </w:r>
                            <w:r>
                              <w:rPr>
                                <w:noProof/>
                              </w:rPr>
                              <w:instrText xml:space="preserve"> SEQ Slika \* ARABIC </w:instrText>
                            </w:r>
                            <w:r>
                              <w:rPr>
                                <w:noProof/>
                              </w:rPr>
                              <w:fldChar w:fldCharType="separate"/>
                            </w:r>
                            <w:r w:rsidR="009C034D">
                              <w:rPr>
                                <w:noProof/>
                              </w:rPr>
                              <w:t>2</w:t>
                            </w:r>
                            <w:r>
                              <w:rPr>
                                <w:noProof/>
                              </w:rPr>
                              <w:fldChar w:fldCharType="end"/>
                            </w:r>
                            <w:r>
                              <w:t xml:space="preserve">: </w:t>
                            </w:r>
                            <w:r w:rsidRPr="004B096D">
                              <w:t>Posamezne vrste stroškov predpisa</w:t>
                            </w:r>
                          </w:p>
                          <w:p w14:paraId="42947799" w14:textId="77777777" w:rsidR="00833CDB" w:rsidRPr="003D0BCC" w:rsidRDefault="00833CDB" w:rsidP="003D0BC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583D0" id="Polje z besedilom 16" o:spid="_x0000_s1027" type="#_x0000_t202" style="position:absolute;left:0;text-align:left;margin-left:163.8pt;margin-top:26.75pt;width:360.65pt;height:1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" stroked="f">
                <v:textbox inset="0,0,0,0">
                  <w:txbxContent>
                    <w:p w14:paraId="06068121" w14:textId="550974F1" w:rsidR="00833CDB" w:rsidRDefault="00833CDB" w:rsidP="000334C7">
                      <w:pPr>
                        <w:pStyle w:val="Napis"/>
                      </w:pPr>
                      <w:r>
                        <w:t xml:space="preserve">Slika </w:t>
                      </w:r>
                      <w:r>
                        <w:rPr>
                          <w:noProof/>
                        </w:rPr>
                        <w:fldChar w:fldCharType="begin"/>
                      </w:r>
                      <w:r>
                        <w:rPr>
                          <w:noProof/>
                        </w:rPr>
                        <w:instrText xml:space="preserve"> SEQ Slika \* ARABIC </w:instrText>
                      </w:r>
                      <w:r>
                        <w:rPr>
                          <w:noProof/>
                        </w:rPr>
                        <w:fldChar w:fldCharType="separate"/>
                      </w:r>
                      <w:r w:rsidR="009C034D">
                        <w:rPr>
                          <w:noProof/>
                        </w:rPr>
                        <w:t>2</w:t>
                      </w:r>
                      <w:r>
                        <w:rPr>
                          <w:noProof/>
                        </w:rPr>
                        <w:fldChar w:fldCharType="end"/>
                      </w:r>
                      <w:r>
                        <w:t xml:space="preserve">: </w:t>
                      </w:r>
                      <w:r w:rsidRPr="004B096D">
                        <w:t>Posamezne vrste stroškov predpisa</w:t>
                      </w:r>
                    </w:p>
                    <w:p w14:paraId="42947799" w14:textId="77777777" w:rsidR="00833CDB" w:rsidRPr="003D0BCC" w:rsidRDefault="00833CDB" w:rsidP="003D0BCC"/>
                  </w:txbxContent>
                </v:textbox>
                <w10:wrap type="topAndBottom"/>
              </v:shape>
            </w:pict>
          </mc:Fallback>
        </mc:AlternateContent>
      </w:r>
    </w:p>
    <w:p w14:paraId="39913E85" w14:textId="5406F073" w:rsidR="000334C7" w:rsidRPr="0094564F" w:rsidRDefault="000334C7" w:rsidP="00C87970">
      <w:pPr>
        <w:ind w:left="0"/>
      </w:pPr>
      <w:r>
        <w:lastRenderedPageBreak/>
        <w:t>Metodologija EMMS opredeljuje različne vrste stroškov in sicer:</w:t>
      </w:r>
    </w:p>
    <w:p w14:paraId="14184937" w14:textId="77777777" w:rsidR="000334C7" w:rsidRPr="0094564F" w:rsidRDefault="000334C7" w:rsidP="005B1CA4">
      <w:pPr>
        <w:pStyle w:val="Odstavekseznama"/>
        <w:numPr>
          <w:ilvl w:val="0"/>
          <w:numId w:val="33"/>
        </w:numPr>
        <w:spacing w:after="120"/>
        <w:ind w:right="57"/>
      </w:pPr>
      <w:r w:rsidRPr="0094564F">
        <w:t>Neposredne finančne stroške (</w:t>
      </w:r>
      <w:proofErr w:type="spellStart"/>
      <w:r w:rsidRPr="0094564F">
        <w:t>direct</w:t>
      </w:r>
      <w:proofErr w:type="spellEnd"/>
      <w:r w:rsidRPr="0094564F">
        <w:t xml:space="preserve"> </w:t>
      </w:r>
      <w:proofErr w:type="spellStart"/>
      <w:r w:rsidRPr="0094564F">
        <w:t>financial</w:t>
      </w:r>
      <w:proofErr w:type="spellEnd"/>
      <w:r w:rsidRPr="0094564F">
        <w:t xml:space="preserve"> </w:t>
      </w:r>
      <w:proofErr w:type="spellStart"/>
      <w:r w:rsidRPr="0094564F">
        <w:t>costs</w:t>
      </w:r>
      <w:proofErr w:type="spellEnd"/>
      <w:r w:rsidRPr="0094564F">
        <w:t>), ki so rezultat konkretne in neposredne obveznosti prenosa denarja vladi ali pristojnemu organu. Ti stroški niso povezani s potrebo po informaciji s strani vlade. Primeri neposrednih finančnih stroškov so davki, prispevki in globe.</w:t>
      </w:r>
    </w:p>
    <w:p w14:paraId="02BD6EBE" w14:textId="6F78CBA0" w:rsidR="000334C7" w:rsidRPr="0094564F" w:rsidRDefault="000334C7" w:rsidP="005B1CA4">
      <w:pPr>
        <w:pStyle w:val="Odstavekseznama"/>
        <w:numPr>
          <w:ilvl w:val="0"/>
          <w:numId w:val="33"/>
        </w:numPr>
        <w:spacing w:after="120"/>
        <w:ind w:right="57"/>
      </w:pPr>
      <w:r w:rsidRPr="0094564F">
        <w:t>Posredne finančne stroške</w:t>
      </w:r>
      <w:r w:rsidR="008F019D">
        <w:t>,</w:t>
      </w:r>
      <w:r w:rsidRPr="0094564F">
        <w:t xml:space="preserve"> ki so rezultat posredne obveznosti, ki jih zakonodaja določa subjektom. Razdelimo jih na dejanske posredne stroške in administrativne stroške. </w:t>
      </w:r>
    </w:p>
    <w:p w14:paraId="384E257F" w14:textId="1D01656B" w:rsidR="000334C7" w:rsidRPr="0094564F" w:rsidRDefault="000334C7" w:rsidP="005B1CA4">
      <w:pPr>
        <w:pStyle w:val="Odstavekseznama"/>
        <w:numPr>
          <w:ilvl w:val="0"/>
          <w:numId w:val="33"/>
        </w:numPr>
        <w:spacing w:after="120"/>
        <w:ind w:right="57"/>
      </w:pPr>
      <w:r w:rsidRPr="0094564F">
        <w:t xml:space="preserve">Dejanske posredne stroške, ki nastanejo, če predpis določa obvezen nakup nekega blaga zato, da so izpolnjeni pogoji predpisanih norm, ki jih določajo predpisi (npr. določena oprema, določen prostor, aparatura ipd.). So lahko enkratni (ko se opravi nakup), lahko pa se poleg enkratnega stroška pojavljajo tudi stroški vzdrževanja tega blaga, ki so stalni (npr. nakup filtra, ki ga določajo </w:t>
      </w:r>
      <w:proofErr w:type="spellStart"/>
      <w:r w:rsidRPr="0094564F">
        <w:t>okoljski</w:t>
      </w:r>
      <w:proofErr w:type="spellEnd"/>
      <w:r w:rsidRPr="0094564F">
        <w:t xml:space="preserve"> predpisi je enkratni strošek, saj se filtri </w:t>
      </w:r>
      <w:proofErr w:type="spellStart"/>
      <w:r w:rsidRPr="0094564F">
        <w:t>ponavadi</w:t>
      </w:r>
      <w:proofErr w:type="spellEnd"/>
      <w:r w:rsidRPr="0094564F">
        <w:t xml:space="preserve"> menjajo in ne vzdržujejo; po drugi strani pa oprema lahko zahteva stalno vzdrževanje oz. servis na določeno obdobje).</w:t>
      </w:r>
    </w:p>
    <w:p w14:paraId="29015501" w14:textId="2DA47235" w:rsidR="000334C7" w:rsidRPr="0094564F" w:rsidRDefault="000334C7" w:rsidP="000334C7">
      <w:pPr>
        <w:spacing w:after="0"/>
      </w:pPr>
      <w:r w:rsidRPr="0094564F">
        <w:t xml:space="preserve">Administrativni stroški so stroški administrativnih aktivnosti, ki jih mora opraviti podjetje, posameznik ali druga organizacija, za </w:t>
      </w:r>
      <w:r w:rsidR="008F019D">
        <w:t>izpolnitev informacijskih obveznosti</w:t>
      </w:r>
      <w:r w:rsidR="008F019D" w:rsidRPr="0094564F" w:rsidDel="008F019D">
        <w:t xml:space="preserve"> </w:t>
      </w:r>
      <w:r w:rsidRPr="0094564F">
        <w:t>(IO), ki jih zahteva zakonodaja ali drugi predpisi. Tako opredeljeni stroški vključujejo poleg administrativnih bremen tudi stroške, ki bi jih imela podjetja ne glede na predpis. Celotni administrativni stroški so seštevek naslednjih stroškov posamezne administrativne aktivnosti:</w:t>
      </w:r>
    </w:p>
    <w:p w14:paraId="3326C601" w14:textId="77777777" w:rsidR="000334C7" w:rsidRPr="0094564F" w:rsidRDefault="000334C7" w:rsidP="005B1CA4">
      <w:pPr>
        <w:pStyle w:val="Odstavekseznama"/>
        <w:numPr>
          <w:ilvl w:val="0"/>
          <w:numId w:val="34"/>
        </w:numPr>
        <w:spacing w:after="120"/>
        <w:ind w:right="57"/>
      </w:pPr>
      <w:r w:rsidRPr="0094564F">
        <w:t>porabe časa za določeno aktivnost (ovrednote</w:t>
      </w:r>
      <w:r w:rsidR="00ED0669">
        <w:t>no s plačilom za porabljen čas);</w:t>
      </w:r>
    </w:p>
    <w:p w14:paraId="7186E881" w14:textId="77777777" w:rsidR="000334C7" w:rsidRPr="0094564F" w:rsidRDefault="000334C7" w:rsidP="005B1CA4">
      <w:pPr>
        <w:pStyle w:val="Odstavekseznama"/>
        <w:numPr>
          <w:ilvl w:val="0"/>
          <w:numId w:val="34"/>
        </w:numPr>
        <w:spacing w:after="120"/>
        <w:ind w:right="57"/>
      </w:pPr>
      <w:r w:rsidRPr="0094564F">
        <w:t>izdatkov, ki so materialni stroški vezani na določeno aktivnost (npr. kopiranje, poštnina, obrazci, k</w:t>
      </w:r>
      <w:r w:rsidR="00ED0669">
        <w:t>uverte, programska oprema ipd.);</w:t>
      </w:r>
    </w:p>
    <w:p w14:paraId="5F929C64" w14:textId="77777777" w:rsidR="000334C7" w:rsidRPr="0094564F" w:rsidRDefault="000334C7" w:rsidP="005B1CA4">
      <w:pPr>
        <w:pStyle w:val="Odstavekseznama"/>
        <w:numPr>
          <w:ilvl w:val="0"/>
          <w:numId w:val="34"/>
        </w:numPr>
        <w:spacing w:after="120"/>
        <w:ind w:right="57"/>
      </w:pPr>
      <w:r w:rsidRPr="0094564F">
        <w:t>možnih zunanjih stroškov (npr. stroški svetovalcev, stroški pridobivanja certifikata s strani zunanjega izvajalca ipd.).</w:t>
      </w:r>
    </w:p>
    <w:p w14:paraId="33E06AF6" w14:textId="77777777" w:rsidR="00490E71" w:rsidRDefault="00490E71" w:rsidP="000334C7">
      <w:pPr>
        <w:rPr>
          <w:b/>
        </w:rPr>
      </w:pPr>
      <w:bookmarkStart w:id="47" w:name="_Toc501456437"/>
      <w:bookmarkStart w:id="48" w:name="_Toc502818770"/>
      <w:bookmarkStart w:id="49" w:name="_Toc510082801"/>
    </w:p>
    <w:p w14:paraId="1686882A" w14:textId="09AC5909" w:rsidR="000334C7" w:rsidRPr="000334C7" w:rsidRDefault="000334C7" w:rsidP="000334C7">
      <w:pPr>
        <w:rPr>
          <w:b/>
        </w:rPr>
      </w:pPr>
      <w:r w:rsidRPr="000334C7">
        <w:rPr>
          <w:b/>
        </w:rPr>
        <w:t>Postopek izračuna</w:t>
      </w:r>
      <w:bookmarkEnd w:id="47"/>
      <w:bookmarkEnd w:id="48"/>
      <w:bookmarkEnd w:id="49"/>
    </w:p>
    <w:p w14:paraId="422272F2" w14:textId="77777777" w:rsidR="000334C7" w:rsidRPr="0094564F" w:rsidRDefault="000334C7" w:rsidP="005B1CA4">
      <w:pPr>
        <w:pStyle w:val="Odstavekseznama"/>
        <w:numPr>
          <w:ilvl w:val="0"/>
          <w:numId w:val="35"/>
        </w:numPr>
        <w:spacing w:after="120"/>
        <w:ind w:right="57"/>
        <w:rPr>
          <w:b/>
        </w:rPr>
      </w:pPr>
      <w:r w:rsidRPr="0094564F">
        <w:rPr>
          <w:b/>
        </w:rPr>
        <w:t xml:space="preserve">Opredelitev informacijskih obveznosti (IO) </w:t>
      </w:r>
    </w:p>
    <w:p w14:paraId="3EA096E4" w14:textId="77777777" w:rsidR="000334C7" w:rsidRPr="0094564F" w:rsidRDefault="000334C7" w:rsidP="000334C7">
      <w:r>
        <w:t xml:space="preserve">Pri informacijskih obveznostih gre za </w:t>
      </w:r>
      <w:r w:rsidRPr="0094564F">
        <w:t>gre za obveznost posredovanja informacij ali podatkov, ki izhaja iz predpisa. IO ne vsebuje nujno samo informacij, ki jih je treba posredovati v določenih časovnih intervalih, ampak tudi informacije in podatke, ki morajo biti na voljo v primeru zahteve posameznega organa (npr. v primeru inšpekcije). IO lahko vključuje tudi več podatkov, ki jih je treba posredovati za isto obveznost. Ravno zaradi tega, se IO delijo naprej na administrativne aktivnosti (npr. vodenje evidenc, poročanje, izobraževanje, ipd.).</w:t>
      </w:r>
    </w:p>
    <w:p w14:paraId="31C96EAA" w14:textId="77777777" w:rsidR="000334C7" w:rsidRPr="0094564F" w:rsidRDefault="000334C7" w:rsidP="000334C7">
      <w:r w:rsidRPr="0094564F">
        <w:t>Med IO se ne štejejo t. i. mejne informacijske obveznosti kot je na primer pravica do pritožbe, saj ne gre za obveznost, ki je nujna, čeprav jo predpis omogoča. Prav tako določeni vprašalniki namenjeni podjetjem (in drugim) za ocenjevanje zadovoljstva ali drugih informacij, ki jih mora država pripraviti za posredovanje informacij EU ali za statistične analize, niso vključeni v IO, saj predpis ne določa, da ga mora podjetje nujno izpolniti.</w:t>
      </w:r>
    </w:p>
    <w:p w14:paraId="17A72E53" w14:textId="77777777" w:rsidR="000334C7" w:rsidRPr="0094564F" w:rsidRDefault="000334C7" w:rsidP="005B1CA4">
      <w:pPr>
        <w:pStyle w:val="Odstavekseznama"/>
        <w:numPr>
          <w:ilvl w:val="0"/>
          <w:numId w:val="35"/>
        </w:numPr>
        <w:spacing w:after="120"/>
        <w:ind w:right="57"/>
        <w:rPr>
          <w:b/>
        </w:rPr>
      </w:pPr>
      <w:r w:rsidRPr="0094564F">
        <w:rPr>
          <w:b/>
        </w:rPr>
        <w:t xml:space="preserve">Opredelitev </w:t>
      </w:r>
      <w:r>
        <w:rPr>
          <w:b/>
        </w:rPr>
        <w:t>aktivnosti</w:t>
      </w:r>
      <w:r w:rsidRPr="0094564F">
        <w:rPr>
          <w:b/>
        </w:rPr>
        <w:t xml:space="preserve"> </w:t>
      </w:r>
    </w:p>
    <w:p w14:paraId="03A8F355" w14:textId="77777777" w:rsidR="000334C7" w:rsidRPr="0094564F" w:rsidRDefault="000334C7" w:rsidP="000334C7">
      <w:r w:rsidRPr="0094564F">
        <w:t>Administrativna aktivnost: je aktivnost, potrebna za pripravo IO oziroma potrebnega podatka (npr. seznanitev z informacijsko obveznostjo, priprava poročil, kopiranje, pošiljanje, pridobivanje dokazil, ipd.).</w:t>
      </w:r>
    </w:p>
    <w:p w14:paraId="65E5A4DC" w14:textId="44420CDA" w:rsidR="00490E71" w:rsidRDefault="000334C7" w:rsidP="003C5E82">
      <w:r w:rsidRPr="0094564F">
        <w:t>Aktivnost je lahko izvedena interno (podjetje jo opravi samo s pomočjo svojih zaposlenih) ali s pomočjo zunanjega izvajalca ali pa aktivnost vsebuje oboje. Model za merjenje administrativnih stroškov ovrednoti administrativne stroške s pomočjo merjenja porabe sredstev za posamezno aktivnost.</w:t>
      </w:r>
    </w:p>
    <w:p w14:paraId="34F3E8FA" w14:textId="0C3D9A3C" w:rsidR="009E3599" w:rsidRDefault="009E3599" w:rsidP="003C5E82"/>
    <w:p w14:paraId="3252BA5A" w14:textId="77777777" w:rsidR="009E3599" w:rsidRDefault="009E3599" w:rsidP="003C5E82"/>
    <w:p w14:paraId="228A29C9" w14:textId="0696E541" w:rsidR="000334C7" w:rsidRPr="00470C9B" w:rsidRDefault="000334C7" w:rsidP="000334C7">
      <w:r w:rsidRPr="00470C9B">
        <w:lastRenderedPageBreak/>
        <w:t>Enačba za izračun administrativnih stroškov posamezne aktivnosti:</w:t>
      </w:r>
    </w:p>
    <w:p w14:paraId="2971B94C" w14:textId="77777777" w:rsidR="000334C7" w:rsidRPr="0094564F" w:rsidRDefault="000334C7" w:rsidP="000334C7">
      <w:pPr>
        <w:jc w:val="center"/>
        <w:rPr>
          <w:b/>
        </w:rPr>
      </w:pPr>
      <w:r w:rsidRPr="0094564F">
        <w:rPr>
          <w:b/>
        </w:rPr>
        <w:t>administrativni strošek = cena x količina</w:t>
      </w:r>
    </w:p>
    <w:p w14:paraId="0ADE51B5" w14:textId="77777777" w:rsidR="000334C7" w:rsidRPr="0094564F" w:rsidRDefault="000334C7" w:rsidP="000334C7">
      <w:pPr>
        <w:jc w:val="center"/>
        <w:rPr>
          <w:b/>
        </w:rPr>
      </w:pPr>
      <w:r w:rsidRPr="0094564F">
        <w:rPr>
          <w:b/>
        </w:rPr>
        <w:t>količina = populacija x frekvenca</w:t>
      </w:r>
    </w:p>
    <w:p w14:paraId="0DF14FF8" w14:textId="77777777" w:rsidR="00550F4F" w:rsidRPr="00550F4F" w:rsidRDefault="000334C7" w:rsidP="006A3022">
      <w:pPr>
        <w:ind w:left="0"/>
        <w:jc w:val="center"/>
        <w:rPr>
          <w:b/>
        </w:rPr>
      </w:pPr>
      <w:r w:rsidRPr="00550F4F">
        <w:rPr>
          <w:b/>
        </w:rPr>
        <w:t xml:space="preserve">cena = porabljen čas v urah x (bruto </w:t>
      </w:r>
      <w:proofErr w:type="spellStart"/>
      <w:r w:rsidRPr="00550F4F">
        <w:rPr>
          <w:b/>
        </w:rPr>
        <w:t>bruto</w:t>
      </w:r>
      <w:proofErr w:type="spellEnd"/>
      <w:r w:rsidRPr="00550F4F">
        <w:rPr>
          <w:b/>
        </w:rPr>
        <w:t xml:space="preserve"> plača/uro) + izdatki + zunanji stroški</w:t>
      </w:r>
    </w:p>
    <w:p w14:paraId="7D958DF2" w14:textId="77777777" w:rsidR="000334C7" w:rsidRPr="0094564F" w:rsidRDefault="000334C7" w:rsidP="005B1CA4">
      <w:pPr>
        <w:pStyle w:val="Odstavekseznama"/>
        <w:numPr>
          <w:ilvl w:val="0"/>
          <w:numId w:val="35"/>
        </w:numPr>
        <w:spacing w:after="120"/>
        <w:ind w:right="57"/>
        <w:rPr>
          <w:b/>
        </w:rPr>
      </w:pPr>
      <w:r w:rsidRPr="0094564F">
        <w:rPr>
          <w:b/>
        </w:rPr>
        <w:t>Populacija in njena segmentacija</w:t>
      </w:r>
    </w:p>
    <w:p w14:paraId="6D73673C" w14:textId="77777777" w:rsidR="000334C7" w:rsidRPr="00470C9B" w:rsidRDefault="000334C7" w:rsidP="000334C7">
      <w:r w:rsidRPr="00470C9B">
        <w:t>V tem koraku je potrebno določiti populacijo, na katero se nanaša določena obveznost, pri tem pa upoštevati tudi segmentacijo populacije. S segmentacijo populacije opredelimo, ali velja obveznost samo za določen del populacije ali za vso populacijo.</w:t>
      </w:r>
    </w:p>
    <w:p w14:paraId="7F4C5F68" w14:textId="77777777" w:rsidR="000334C7" w:rsidRPr="0094564F" w:rsidRDefault="000334C7" w:rsidP="005B1CA4">
      <w:pPr>
        <w:pStyle w:val="Odstavekseznama"/>
        <w:numPr>
          <w:ilvl w:val="0"/>
          <w:numId w:val="35"/>
        </w:numPr>
        <w:spacing w:after="120"/>
        <w:ind w:right="57"/>
        <w:rPr>
          <w:b/>
        </w:rPr>
      </w:pPr>
      <w:r w:rsidRPr="0094564F">
        <w:rPr>
          <w:b/>
        </w:rPr>
        <w:t>Določitev frekvence aktivnosti</w:t>
      </w:r>
    </w:p>
    <w:p w14:paraId="2FF5074D" w14:textId="77777777" w:rsidR="000334C7" w:rsidRDefault="000334C7" w:rsidP="000334C7">
      <w:r w:rsidRPr="00470C9B">
        <w:t xml:space="preserve">Namen tega koraka je opredelitev pogostosti izvajanja posamezne aktivnosti. Frekvenca nam pove, kolikokrat na leto je aktivnost potrebna. </w:t>
      </w:r>
    </w:p>
    <w:p w14:paraId="6625EBD0" w14:textId="77777777" w:rsidR="000334C7" w:rsidRPr="0094564F" w:rsidRDefault="000334C7" w:rsidP="005B1CA4">
      <w:pPr>
        <w:pStyle w:val="Odstavekseznama"/>
        <w:numPr>
          <w:ilvl w:val="0"/>
          <w:numId w:val="35"/>
        </w:numPr>
        <w:spacing w:after="120"/>
        <w:ind w:right="57"/>
        <w:rPr>
          <w:b/>
        </w:rPr>
      </w:pPr>
      <w:r w:rsidRPr="0094564F">
        <w:rPr>
          <w:b/>
        </w:rPr>
        <w:t xml:space="preserve">Določitev </w:t>
      </w:r>
      <w:r>
        <w:rPr>
          <w:b/>
        </w:rPr>
        <w:t>časa, potrebnega za izvedbo</w:t>
      </w:r>
      <w:r w:rsidRPr="0094564F">
        <w:rPr>
          <w:b/>
        </w:rPr>
        <w:t xml:space="preserve"> aktivnosti </w:t>
      </w:r>
    </w:p>
    <w:p w14:paraId="57D47868" w14:textId="77777777" w:rsidR="000334C7" w:rsidRPr="0094564F" w:rsidRDefault="000334C7" w:rsidP="000334C7">
      <w:r w:rsidRPr="00470C9B">
        <w:t>Čas se nanaša na oceno časa, ki je potreben za izpolnitev aktivnosti.</w:t>
      </w:r>
    </w:p>
    <w:p w14:paraId="0D1C1290" w14:textId="77777777" w:rsidR="000334C7" w:rsidRPr="0094564F" w:rsidRDefault="000334C7" w:rsidP="005B1CA4">
      <w:pPr>
        <w:pStyle w:val="Odstavekseznama"/>
        <w:numPr>
          <w:ilvl w:val="0"/>
          <w:numId w:val="35"/>
        </w:numPr>
        <w:spacing w:after="120"/>
        <w:ind w:right="57"/>
        <w:rPr>
          <w:b/>
        </w:rPr>
      </w:pPr>
      <w:r w:rsidRPr="0094564F">
        <w:rPr>
          <w:b/>
        </w:rPr>
        <w:t xml:space="preserve">Določitev </w:t>
      </w:r>
      <w:r>
        <w:rPr>
          <w:b/>
        </w:rPr>
        <w:t>izdatkov, ki nastanejo pri izvedbi</w:t>
      </w:r>
      <w:r w:rsidRPr="0094564F">
        <w:rPr>
          <w:b/>
        </w:rPr>
        <w:t xml:space="preserve"> aktivnosti</w:t>
      </w:r>
    </w:p>
    <w:p w14:paraId="61D169DE" w14:textId="2AC3DE45" w:rsidR="003C5E82" w:rsidRPr="007A15D8" w:rsidRDefault="000334C7" w:rsidP="009E3599">
      <w:r w:rsidRPr="00470C9B">
        <w:t>Izdatki so materialni stroški vezani na določeno aktivnost (npr. kopiranje, poštnina, obrazci, kuverte, programska oprema ipd.).</w:t>
      </w:r>
      <w:bookmarkStart w:id="50" w:name="_Toc501455614"/>
    </w:p>
    <w:p w14:paraId="01404FC1" w14:textId="3B0F0ABC" w:rsidR="000334C7" w:rsidRPr="004B096D" w:rsidRDefault="000334C7" w:rsidP="00AB2AAD">
      <w:pPr>
        <w:pStyle w:val="Napis"/>
        <w:ind w:left="0"/>
      </w:pPr>
      <w:bookmarkStart w:id="51" w:name="_Toc16159332"/>
      <w:r w:rsidRPr="004B096D">
        <w:t xml:space="preserve">Tabela </w:t>
      </w:r>
      <w:r w:rsidR="001C79E4">
        <w:rPr>
          <w:noProof/>
        </w:rPr>
        <w:fldChar w:fldCharType="begin"/>
      </w:r>
      <w:r w:rsidR="001C79E4">
        <w:rPr>
          <w:noProof/>
        </w:rPr>
        <w:instrText xml:space="preserve"> SEQ Tabela \* ARABIC </w:instrText>
      </w:r>
      <w:r w:rsidR="001C79E4">
        <w:rPr>
          <w:noProof/>
        </w:rPr>
        <w:fldChar w:fldCharType="separate"/>
      </w:r>
      <w:r w:rsidR="009C034D">
        <w:rPr>
          <w:noProof/>
        </w:rPr>
        <w:t>2</w:t>
      </w:r>
      <w:r w:rsidR="001C79E4">
        <w:rPr>
          <w:noProof/>
        </w:rPr>
        <w:fldChar w:fldCharType="end"/>
      </w:r>
      <w:r w:rsidRPr="004B096D">
        <w:t>: Stroškovni parametri</w:t>
      </w:r>
      <w:bookmarkEnd w:id="50"/>
      <w:bookmarkEnd w:id="51"/>
    </w:p>
    <w:tbl>
      <w:tblPr>
        <w:tblStyle w:val="Tabelasvetlamrea"/>
        <w:tblW w:w="7220" w:type="dxa"/>
        <w:tblLook w:val="04A0" w:firstRow="1" w:lastRow="0" w:firstColumn="1" w:lastColumn="0" w:noHBand="0" w:noVBand="1"/>
      </w:tblPr>
      <w:tblGrid>
        <w:gridCol w:w="4740"/>
        <w:gridCol w:w="2480"/>
      </w:tblGrid>
      <w:tr w:rsidR="000334C7" w:rsidRPr="004B096D" w14:paraId="6D4BFB0B" w14:textId="77777777" w:rsidTr="00A45C4A">
        <w:trPr>
          <w:trHeight w:val="435"/>
        </w:trPr>
        <w:tc>
          <w:tcPr>
            <w:tcW w:w="4740" w:type="dxa"/>
            <w:hideMark/>
          </w:tcPr>
          <w:p w14:paraId="1B405750" w14:textId="48617667" w:rsidR="000334C7" w:rsidRPr="004B096D" w:rsidRDefault="000334C7" w:rsidP="00AB2AAD">
            <w:pPr>
              <w:rPr>
                <w:b/>
                <w:bCs/>
                <w:sz w:val="18"/>
                <w:szCs w:val="18"/>
                <w:lang w:eastAsia="sl-SI"/>
              </w:rPr>
            </w:pPr>
            <w:r w:rsidRPr="004B096D">
              <w:rPr>
                <w:sz w:val="18"/>
                <w:szCs w:val="18"/>
                <w:lang w:eastAsia="sl-SI"/>
              </w:rPr>
              <w:t xml:space="preserve">urna postavka za </w:t>
            </w:r>
            <w:r w:rsidR="00AB2AAD">
              <w:rPr>
                <w:sz w:val="18"/>
                <w:szCs w:val="18"/>
                <w:lang w:eastAsia="sl-SI"/>
              </w:rPr>
              <w:t>zaposlenega v javni upravi</w:t>
            </w:r>
            <w:r w:rsidRPr="004B096D">
              <w:rPr>
                <w:sz w:val="18"/>
                <w:szCs w:val="18"/>
                <w:lang w:eastAsia="sl-SI"/>
              </w:rPr>
              <w:t xml:space="preserve"> - bruto </w:t>
            </w:r>
            <w:proofErr w:type="spellStart"/>
            <w:r w:rsidRPr="004B096D">
              <w:rPr>
                <w:sz w:val="18"/>
                <w:szCs w:val="18"/>
                <w:lang w:eastAsia="sl-SI"/>
              </w:rPr>
              <w:t>bruto</w:t>
            </w:r>
            <w:proofErr w:type="spellEnd"/>
            <w:r w:rsidRPr="004B096D">
              <w:rPr>
                <w:sz w:val="18"/>
                <w:szCs w:val="18"/>
                <w:lang w:eastAsia="sl-SI"/>
              </w:rPr>
              <w:t xml:space="preserve"> plača</w:t>
            </w:r>
            <w:r w:rsidR="008F019D">
              <w:rPr>
                <w:sz w:val="18"/>
                <w:szCs w:val="18"/>
                <w:lang w:eastAsia="sl-SI"/>
              </w:rPr>
              <w:t xml:space="preserve"> v Republiki Sloveniji</w:t>
            </w:r>
            <w:r w:rsidRPr="004B096D">
              <w:rPr>
                <w:sz w:val="18"/>
                <w:szCs w:val="18"/>
                <w:lang w:eastAsia="sl-SI"/>
              </w:rPr>
              <w:t xml:space="preserve"> / zaposlenega </w:t>
            </w:r>
          </w:p>
        </w:tc>
        <w:tc>
          <w:tcPr>
            <w:tcW w:w="2480" w:type="dxa"/>
            <w:hideMark/>
          </w:tcPr>
          <w:p w14:paraId="0E625462" w14:textId="77777777" w:rsidR="000334C7" w:rsidRPr="004B096D" w:rsidRDefault="00ED0669" w:rsidP="006B1867">
            <w:pPr>
              <w:rPr>
                <w:sz w:val="18"/>
                <w:szCs w:val="18"/>
                <w:lang w:eastAsia="sl-SI"/>
              </w:rPr>
            </w:pPr>
            <w:r>
              <w:rPr>
                <w:sz w:val="18"/>
                <w:szCs w:val="18"/>
                <w:lang w:eastAsia="sl-SI"/>
              </w:rPr>
              <w:t>10,92</w:t>
            </w:r>
            <w:r w:rsidR="000334C7" w:rsidRPr="004B096D">
              <w:rPr>
                <w:sz w:val="18"/>
                <w:szCs w:val="18"/>
                <w:lang w:eastAsia="sl-SI"/>
              </w:rPr>
              <w:t xml:space="preserve"> €</w:t>
            </w:r>
          </w:p>
        </w:tc>
      </w:tr>
      <w:tr w:rsidR="00AB2AAD" w:rsidRPr="004B096D" w14:paraId="59A22CD5" w14:textId="77777777" w:rsidTr="00A45C4A">
        <w:trPr>
          <w:trHeight w:val="270"/>
        </w:trPr>
        <w:tc>
          <w:tcPr>
            <w:tcW w:w="4740" w:type="dxa"/>
          </w:tcPr>
          <w:p w14:paraId="16EAC97A" w14:textId="5E08381D" w:rsidR="00AB2AAD" w:rsidRPr="004B096D" w:rsidRDefault="00AB2AAD" w:rsidP="006B1867">
            <w:pPr>
              <w:rPr>
                <w:b/>
                <w:bCs/>
                <w:sz w:val="18"/>
                <w:szCs w:val="18"/>
                <w:lang w:eastAsia="sl-SI"/>
              </w:rPr>
            </w:pPr>
            <w:r w:rsidRPr="004B096D">
              <w:rPr>
                <w:sz w:val="18"/>
                <w:szCs w:val="18"/>
                <w:lang w:eastAsia="sl-SI"/>
              </w:rPr>
              <w:t>urna postavka za podjetje</w:t>
            </w:r>
            <w:r>
              <w:rPr>
                <w:sz w:val="18"/>
                <w:szCs w:val="18"/>
                <w:lang w:eastAsia="sl-SI"/>
              </w:rPr>
              <w:t>/državljana</w:t>
            </w:r>
            <w:r w:rsidRPr="004B096D">
              <w:rPr>
                <w:sz w:val="18"/>
                <w:szCs w:val="18"/>
                <w:lang w:eastAsia="sl-SI"/>
              </w:rPr>
              <w:t xml:space="preserve"> - bruto </w:t>
            </w:r>
            <w:proofErr w:type="spellStart"/>
            <w:r w:rsidRPr="004B096D">
              <w:rPr>
                <w:sz w:val="18"/>
                <w:szCs w:val="18"/>
                <w:lang w:eastAsia="sl-SI"/>
              </w:rPr>
              <w:t>bruto</w:t>
            </w:r>
            <w:proofErr w:type="spellEnd"/>
            <w:r w:rsidRPr="004B096D">
              <w:rPr>
                <w:sz w:val="18"/>
                <w:szCs w:val="18"/>
                <w:lang w:eastAsia="sl-SI"/>
              </w:rPr>
              <w:t xml:space="preserve"> plača </w:t>
            </w:r>
            <w:r w:rsidR="008F019D">
              <w:rPr>
                <w:sz w:val="18"/>
                <w:szCs w:val="18"/>
                <w:lang w:eastAsia="sl-SI"/>
              </w:rPr>
              <w:t>v Republiki Sloveniji</w:t>
            </w:r>
            <w:r w:rsidRPr="004B096D">
              <w:rPr>
                <w:sz w:val="18"/>
                <w:szCs w:val="18"/>
                <w:lang w:eastAsia="sl-SI"/>
              </w:rPr>
              <w:t xml:space="preserve"> / zaposlenega</w:t>
            </w:r>
          </w:p>
        </w:tc>
        <w:tc>
          <w:tcPr>
            <w:tcW w:w="2480" w:type="dxa"/>
          </w:tcPr>
          <w:p w14:paraId="483FFB8D" w14:textId="77777777" w:rsidR="00AB2AAD" w:rsidRDefault="00AB2AAD" w:rsidP="006B1867">
            <w:pPr>
              <w:rPr>
                <w:sz w:val="18"/>
                <w:szCs w:val="18"/>
                <w:lang w:eastAsia="sl-SI"/>
              </w:rPr>
            </w:pPr>
            <w:r>
              <w:rPr>
                <w:sz w:val="18"/>
                <w:szCs w:val="18"/>
                <w:lang w:eastAsia="sl-SI"/>
              </w:rPr>
              <w:t>5,76 €</w:t>
            </w:r>
          </w:p>
        </w:tc>
      </w:tr>
      <w:tr w:rsidR="000334C7" w:rsidRPr="004B096D" w14:paraId="2C6C256B" w14:textId="77777777" w:rsidTr="00A45C4A">
        <w:trPr>
          <w:trHeight w:val="285"/>
        </w:trPr>
        <w:tc>
          <w:tcPr>
            <w:tcW w:w="4740" w:type="dxa"/>
            <w:noWrap/>
            <w:hideMark/>
          </w:tcPr>
          <w:p w14:paraId="3D9ED4B3" w14:textId="77777777" w:rsidR="000334C7" w:rsidRPr="004B096D" w:rsidRDefault="000334C7" w:rsidP="006B1867">
            <w:pPr>
              <w:rPr>
                <w:b/>
                <w:sz w:val="18"/>
                <w:szCs w:val="18"/>
                <w:lang w:eastAsia="sl-SI"/>
              </w:rPr>
            </w:pPr>
            <w:r w:rsidRPr="004B096D">
              <w:rPr>
                <w:sz w:val="18"/>
                <w:szCs w:val="18"/>
                <w:lang w:eastAsia="sl-SI"/>
              </w:rPr>
              <w:t>A4 papir / list</w:t>
            </w:r>
          </w:p>
        </w:tc>
        <w:tc>
          <w:tcPr>
            <w:tcW w:w="2480" w:type="dxa"/>
            <w:noWrap/>
            <w:hideMark/>
          </w:tcPr>
          <w:p w14:paraId="1152B165" w14:textId="77777777" w:rsidR="000334C7" w:rsidRPr="004B096D" w:rsidRDefault="000334C7" w:rsidP="006B1867">
            <w:pPr>
              <w:rPr>
                <w:sz w:val="18"/>
                <w:szCs w:val="18"/>
                <w:lang w:eastAsia="sl-SI"/>
              </w:rPr>
            </w:pPr>
            <w:r w:rsidRPr="004B096D">
              <w:rPr>
                <w:sz w:val="18"/>
                <w:szCs w:val="18"/>
                <w:lang w:eastAsia="sl-SI"/>
              </w:rPr>
              <w:t>0,02 €</w:t>
            </w:r>
          </w:p>
        </w:tc>
      </w:tr>
      <w:tr w:rsidR="000334C7" w:rsidRPr="004B096D" w14:paraId="1325E987" w14:textId="77777777" w:rsidTr="00A45C4A">
        <w:trPr>
          <w:trHeight w:val="285"/>
        </w:trPr>
        <w:tc>
          <w:tcPr>
            <w:tcW w:w="4740" w:type="dxa"/>
            <w:noWrap/>
            <w:hideMark/>
          </w:tcPr>
          <w:p w14:paraId="4BE4366A" w14:textId="77777777" w:rsidR="000334C7" w:rsidRPr="004B096D" w:rsidRDefault="000334C7" w:rsidP="006B1867">
            <w:pPr>
              <w:rPr>
                <w:b/>
                <w:sz w:val="18"/>
                <w:szCs w:val="18"/>
                <w:lang w:eastAsia="sl-SI"/>
              </w:rPr>
            </w:pPr>
            <w:r w:rsidRPr="004B096D">
              <w:rPr>
                <w:sz w:val="18"/>
                <w:szCs w:val="18"/>
                <w:lang w:eastAsia="sl-SI"/>
              </w:rPr>
              <w:t>črno bela fotokopija A4 format / enoto</w:t>
            </w:r>
          </w:p>
        </w:tc>
        <w:tc>
          <w:tcPr>
            <w:tcW w:w="2480" w:type="dxa"/>
            <w:noWrap/>
            <w:hideMark/>
          </w:tcPr>
          <w:p w14:paraId="0D08515C" w14:textId="77777777" w:rsidR="000334C7" w:rsidRPr="004B096D" w:rsidRDefault="000334C7" w:rsidP="006B1867">
            <w:pPr>
              <w:rPr>
                <w:sz w:val="18"/>
                <w:szCs w:val="18"/>
                <w:lang w:eastAsia="sl-SI"/>
              </w:rPr>
            </w:pPr>
            <w:r w:rsidRPr="004B096D">
              <w:rPr>
                <w:sz w:val="18"/>
                <w:szCs w:val="18"/>
                <w:lang w:eastAsia="sl-SI"/>
              </w:rPr>
              <w:t>0,07 €</w:t>
            </w:r>
          </w:p>
        </w:tc>
      </w:tr>
      <w:tr w:rsidR="000334C7" w:rsidRPr="004B096D" w14:paraId="3581EF02" w14:textId="77777777" w:rsidTr="00A45C4A">
        <w:trPr>
          <w:trHeight w:val="285"/>
        </w:trPr>
        <w:tc>
          <w:tcPr>
            <w:tcW w:w="7220" w:type="dxa"/>
            <w:gridSpan w:val="2"/>
            <w:noWrap/>
            <w:hideMark/>
          </w:tcPr>
          <w:p w14:paraId="307C8EE0" w14:textId="77777777" w:rsidR="000334C7" w:rsidRPr="004B096D" w:rsidRDefault="000334C7" w:rsidP="006B1867">
            <w:pPr>
              <w:rPr>
                <w:b/>
                <w:sz w:val="18"/>
                <w:szCs w:val="18"/>
                <w:lang w:eastAsia="sl-SI"/>
              </w:rPr>
            </w:pPr>
            <w:r w:rsidRPr="004B096D">
              <w:rPr>
                <w:sz w:val="18"/>
                <w:szCs w:val="18"/>
                <w:lang w:eastAsia="sl-SI"/>
              </w:rPr>
              <w:t>NAVADNO PISMO  </w:t>
            </w:r>
          </w:p>
        </w:tc>
      </w:tr>
      <w:tr w:rsidR="000334C7" w:rsidRPr="004B096D" w14:paraId="658F1866" w14:textId="77777777" w:rsidTr="00A45C4A">
        <w:trPr>
          <w:trHeight w:val="270"/>
        </w:trPr>
        <w:tc>
          <w:tcPr>
            <w:tcW w:w="4740" w:type="dxa"/>
            <w:noWrap/>
            <w:hideMark/>
          </w:tcPr>
          <w:p w14:paraId="54BAEC14" w14:textId="77777777" w:rsidR="000334C7" w:rsidRPr="004B096D" w:rsidRDefault="000334C7" w:rsidP="006B1867">
            <w:pPr>
              <w:rPr>
                <w:b/>
                <w:bCs/>
                <w:sz w:val="18"/>
                <w:szCs w:val="18"/>
                <w:lang w:eastAsia="sl-SI"/>
              </w:rPr>
            </w:pPr>
            <w:r w:rsidRPr="004B096D">
              <w:rPr>
                <w:sz w:val="18"/>
                <w:szCs w:val="18"/>
                <w:lang w:eastAsia="sl-SI"/>
              </w:rPr>
              <w:t xml:space="preserve">do </w:t>
            </w:r>
            <w:smartTag w:uri="urn:schemas-microsoft-com:office:smarttags" w:element="metricconverter">
              <w:smartTagPr>
                <w:attr w:name="ProductID" w:val="20 g"/>
              </w:smartTagPr>
              <w:r w:rsidRPr="004B096D">
                <w:rPr>
                  <w:sz w:val="18"/>
                  <w:szCs w:val="18"/>
                  <w:lang w:eastAsia="sl-SI"/>
                </w:rPr>
                <w:t>20 g</w:t>
              </w:r>
            </w:smartTag>
            <w:r w:rsidRPr="004B096D">
              <w:rPr>
                <w:sz w:val="18"/>
                <w:szCs w:val="18"/>
                <w:lang w:eastAsia="sl-SI"/>
              </w:rPr>
              <w:t xml:space="preserve"> </w:t>
            </w:r>
          </w:p>
        </w:tc>
        <w:tc>
          <w:tcPr>
            <w:tcW w:w="2480" w:type="dxa"/>
            <w:noWrap/>
            <w:hideMark/>
          </w:tcPr>
          <w:p w14:paraId="21FF98A1" w14:textId="77777777" w:rsidR="000334C7" w:rsidRPr="004B096D" w:rsidRDefault="000334C7" w:rsidP="006B1867">
            <w:pPr>
              <w:rPr>
                <w:sz w:val="18"/>
                <w:szCs w:val="18"/>
                <w:lang w:eastAsia="sl-SI"/>
              </w:rPr>
            </w:pPr>
            <w:r w:rsidRPr="004B096D">
              <w:rPr>
                <w:sz w:val="18"/>
                <w:szCs w:val="18"/>
                <w:lang w:eastAsia="sl-SI"/>
              </w:rPr>
              <w:t>0,51 €</w:t>
            </w:r>
          </w:p>
        </w:tc>
      </w:tr>
      <w:tr w:rsidR="000334C7" w:rsidRPr="004B096D" w14:paraId="27627116" w14:textId="77777777" w:rsidTr="00A45C4A">
        <w:trPr>
          <w:trHeight w:val="270"/>
        </w:trPr>
        <w:tc>
          <w:tcPr>
            <w:tcW w:w="4740" w:type="dxa"/>
            <w:noWrap/>
            <w:hideMark/>
          </w:tcPr>
          <w:p w14:paraId="3DA7FEEF" w14:textId="77777777" w:rsidR="000334C7" w:rsidRPr="004B096D" w:rsidRDefault="000334C7" w:rsidP="006B1867">
            <w:pPr>
              <w:rPr>
                <w:b/>
                <w:bCs/>
                <w:sz w:val="18"/>
                <w:szCs w:val="18"/>
                <w:lang w:eastAsia="sl-SI"/>
              </w:rPr>
            </w:pPr>
            <w:r w:rsidRPr="004B096D">
              <w:rPr>
                <w:sz w:val="18"/>
                <w:szCs w:val="18"/>
                <w:lang w:eastAsia="sl-SI"/>
              </w:rPr>
              <w:t xml:space="preserve">od </w:t>
            </w:r>
            <w:smartTag w:uri="urn:schemas-microsoft-com:office:smarttags" w:element="metricconverter">
              <w:smartTagPr>
                <w:attr w:name="ProductID" w:val="500 g"/>
              </w:smartTagPr>
              <w:r w:rsidRPr="004B096D">
                <w:rPr>
                  <w:sz w:val="18"/>
                  <w:szCs w:val="18"/>
                  <w:lang w:eastAsia="sl-SI"/>
                </w:rPr>
                <w:t>500 g</w:t>
              </w:r>
            </w:smartTag>
            <w:r w:rsidRPr="004B096D">
              <w:rPr>
                <w:sz w:val="18"/>
                <w:szCs w:val="18"/>
                <w:lang w:eastAsia="sl-SI"/>
              </w:rPr>
              <w:t xml:space="preserve"> do </w:t>
            </w:r>
            <w:smartTag w:uri="urn:schemas-microsoft-com:office:smarttags" w:element="metricconverter">
              <w:smartTagPr>
                <w:attr w:name="ProductID" w:val="1000 g"/>
              </w:smartTagPr>
              <w:r w:rsidRPr="004B096D">
                <w:rPr>
                  <w:sz w:val="18"/>
                  <w:szCs w:val="18"/>
                  <w:lang w:eastAsia="sl-SI"/>
                </w:rPr>
                <w:t>1000 g</w:t>
              </w:r>
            </w:smartTag>
            <w:r w:rsidRPr="004B096D">
              <w:rPr>
                <w:sz w:val="18"/>
                <w:szCs w:val="18"/>
                <w:lang w:eastAsia="sl-SI"/>
              </w:rPr>
              <w:t xml:space="preserve"> </w:t>
            </w:r>
          </w:p>
        </w:tc>
        <w:tc>
          <w:tcPr>
            <w:tcW w:w="2480" w:type="dxa"/>
            <w:noWrap/>
            <w:hideMark/>
          </w:tcPr>
          <w:p w14:paraId="70EBF6A8" w14:textId="77777777" w:rsidR="000334C7" w:rsidRPr="004B096D" w:rsidRDefault="000334C7" w:rsidP="006B1867">
            <w:pPr>
              <w:rPr>
                <w:sz w:val="18"/>
                <w:szCs w:val="18"/>
                <w:lang w:eastAsia="sl-SI"/>
              </w:rPr>
            </w:pPr>
            <w:r w:rsidRPr="004B096D">
              <w:rPr>
                <w:sz w:val="18"/>
                <w:szCs w:val="18"/>
                <w:lang w:eastAsia="sl-SI"/>
              </w:rPr>
              <w:t>2,74 €</w:t>
            </w:r>
          </w:p>
        </w:tc>
      </w:tr>
      <w:tr w:rsidR="000334C7" w:rsidRPr="004B096D" w14:paraId="07D850CB" w14:textId="77777777" w:rsidTr="00A45C4A">
        <w:trPr>
          <w:trHeight w:val="270"/>
        </w:trPr>
        <w:tc>
          <w:tcPr>
            <w:tcW w:w="4740" w:type="dxa"/>
            <w:noWrap/>
          </w:tcPr>
          <w:p w14:paraId="06991BC2" w14:textId="77777777" w:rsidR="000334C7" w:rsidRPr="004B096D" w:rsidRDefault="000334C7" w:rsidP="006B1867">
            <w:pPr>
              <w:rPr>
                <w:b/>
                <w:bCs/>
                <w:sz w:val="18"/>
                <w:szCs w:val="18"/>
                <w:lang w:eastAsia="sl-SI"/>
              </w:rPr>
            </w:pPr>
            <w:r w:rsidRPr="004B096D">
              <w:rPr>
                <w:sz w:val="18"/>
                <w:szCs w:val="18"/>
                <w:lang w:eastAsia="sl-SI"/>
              </w:rPr>
              <w:t>Kuverta A5 + navadno pismo (znamka)</w:t>
            </w:r>
          </w:p>
        </w:tc>
        <w:tc>
          <w:tcPr>
            <w:tcW w:w="2480" w:type="dxa"/>
            <w:noWrap/>
          </w:tcPr>
          <w:p w14:paraId="3ACA8EE2" w14:textId="77777777" w:rsidR="000334C7" w:rsidRPr="004B096D" w:rsidRDefault="000334C7" w:rsidP="006B1867">
            <w:pPr>
              <w:rPr>
                <w:sz w:val="18"/>
                <w:szCs w:val="18"/>
                <w:lang w:eastAsia="sl-SI"/>
              </w:rPr>
            </w:pPr>
            <w:r w:rsidRPr="004B096D">
              <w:rPr>
                <w:sz w:val="18"/>
                <w:szCs w:val="18"/>
                <w:lang w:eastAsia="sl-SI"/>
              </w:rPr>
              <w:t>0,50 €</w:t>
            </w:r>
          </w:p>
        </w:tc>
      </w:tr>
      <w:tr w:rsidR="000334C7" w:rsidRPr="004B096D" w14:paraId="6A7763F0" w14:textId="77777777" w:rsidTr="00A45C4A">
        <w:trPr>
          <w:trHeight w:val="342"/>
        </w:trPr>
        <w:tc>
          <w:tcPr>
            <w:tcW w:w="7220" w:type="dxa"/>
            <w:gridSpan w:val="2"/>
            <w:noWrap/>
            <w:hideMark/>
          </w:tcPr>
          <w:p w14:paraId="10A02350" w14:textId="77777777" w:rsidR="000334C7" w:rsidRPr="004B096D" w:rsidRDefault="000334C7" w:rsidP="006B1867">
            <w:pPr>
              <w:rPr>
                <w:b/>
                <w:sz w:val="18"/>
                <w:szCs w:val="18"/>
                <w:lang w:eastAsia="sl-SI"/>
              </w:rPr>
            </w:pPr>
            <w:r w:rsidRPr="004B096D">
              <w:rPr>
                <w:sz w:val="18"/>
                <w:szCs w:val="18"/>
                <w:lang w:eastAsia="sl-SI"/>
              </w:rPr>
              <w:t>PRIPOROČENO PISMO </w:t>
            </w:r>
          </w:p>
        </w:tc>
      </w:tr>
      <w:tr w:rsidR="000334C7" w:rsidRPr="004B096D" w14:paraId="63D50790" w14:textId="77777777" w:rsidTr="00A45C4A">
        <w:trPr>
          <w:trHeight w:val="270"/>
        </w:trPr>
        <w:tc>
          <w:tcPr>
            <w:tcW w:w="4740" w:type="dxa"/>
            <w:noWrap/>
            <w:hideMark/>
          </w:tcPr>
          <w:p w14:paraId="0141F104" w14:textId="77777777" w:rsidR="000334C7" w:rsidRPr="004B096D" w:rsidRDefault="000334C7" w:rsidP="006B1867">
            <w:pPr>
              <w:rPr>
                <w:b/>
                <w:bCs/>
                <w:sz w:val="18"/>
                <w:szCs w:val="18"/>
                <w:lang w:eastAsia="sl-SI"/>
              </w:rPr>
            </w:pPr>
            <w:r w:rsidRPr="004B096D">
              <w:rPr>
                <w:sz w:val="18"/>
                <w:szCs w:val="18"/>
                <w:lang w:eastAsia="sl-SI"/>
              </w:rPr>
              <w:t xml:space="preserve"> do </w:t>
            </w:r>
            <w:smartTag w:uri="urn:schemas-microsoft-com:office:smarttags" w:element="metricconverter">
              <w:smartTagPr>
                <w:attr w:name="ProductID" w:val="20 g"/>
              </w:smartTagPr>
              <w:r w:rsidRPr="004B096D">
                <w:rPr>
                  <w:sz w:val="18"/>
                  <w:szCs w:val="18"/>
                  <w:lang w:eastAsia="sl-SI"/>
                </w:rPr>
                <w:t>20 g</w:t>
              </w:r>
            </w:smartTag>
            <w:r w:rsidRPr="004B096D">
              <w:rPr>
                <w:sz w:val="18"/>
                <w:szCs w:val="18"/>
                <w:lang w:eastAsia="sl-SI"/>
              </w:rPr>
              <w:t xml:space="preserve"> </w:t>
            </w:r>
          </w:p>
        </w:tc>
        <w:tc>
          <w:tcPr>
            <w:tcW w:w="2480" w:type="dxa"/>
            <w:noWrap/>
            <w:hideMark/>
          </w:tcPr>
          <w:p w14:paraId="59C7DF79" w14:textId="77777777" w:rsidR="000334C7" w:rsidRPr="004B096D" w:rsidRDefault="000334C7" w:rsidP="006B1867">
            <w:pPr>
              <w:rPr>
                <w:sz w:val="18"/>
                <w:szCs w:val="18"/>
                <w:lang w:eastAsia="sl-SI"/>
              </w:rPr>
            </w:pPr>
            <w:r w:rsidRPr="004B096D">
              <w:rPr>
                <w:sz w:val="18"/>
                <w:szCs w:val="18"/>
                <w:lang w:eastAsia="sl-SI"/>
              </w:rPr>
              <w:t>0,94 €</w:t>
            </w:r>
          </w:p>
        </w:tc>
      </w:tr>
      <w:tr w:rsidR="000334C7" w:rsidRPr="004B096D" w14:paraId="2C7F86A8" w14:textId="77777777" w:rsidTr="00A45C4A">
        <w:trPr>
          <w:trHeight w:val="285"/>
        </w:trPr>
        <w:tc>
          <w:tcPr>
            <w:tcW w:w="4740" w:type="dxa"/>
            <w:noWrap/>
          </w:tcPr>
          <w:p w14:paraId="7E90061C" w14:textId="77777777" w:rsidR="000334C7" w:rsidRPr="004B096D" w:rsidRDefault="000334C7" w:rsidP="006B1867">
            <w:pPr>
              <w:rPr>
                <w:b/>
                <w:bCs/>
                <w:sz w:val="18"/>
                <w:szCs w:val="18"/>
                <w:lang w:eastAsia="sl-SI"/>
              </w:rPr>
            </w:pPr>
            <w:r w:rsidRPr="004B096D">
              <w:rPr>
                <w:sz w:val="18"/>
                <w:szCs w:val="18"/>
                <w:lang w:eastAsia="sl-SI"/>
              </w:rPr>
              <w:t>kuverta A5 + priporočena pošiljka do 20g</w:t>
            </w:r>
          </w:p>
        </w:tc>
        <w:tc>
          <w:tcPr>
            <w:tcW w:w="2480" w:type="dxa"/>
            <w:noWrap/>
          </w:tcPr>
          <w:p w14:paraId="76476877" w14:textId="77777777" w:rsidR="000334C7" w:rsidRPr="004B096D" w:rsidRDefault="000334C7" w:rsidP="006B1867">
            <w:pPr>
              <w:rPr>
                <w:bCs/>
                <w:sz w:val="18"/>
                <w:szCs w:val="18"/>
                <w:lang w:eastAsia="sl-SI"/>
              </w:rPr>
            </w:pPr>
            <w:r w:rsidRPr="004B096D">
              <w:rPr>
                <w:sz w:val="18"/>
                <w:szCs w:val="18"/>
              </w:rPr>
              <w:t xml:space="preserve">0,98 </w:t>
            </w:r>
            <w:r w:rsidRPr="004B096D">
              <w:rPr>
                <w:bCs/>
                <w:sz w:val="18"/>
                <w:szCs w:val="18"/>
                <w:lang w:eastAsia="sl-SI"/>
              </w:rPr>
              <w:t>€</w:t>
            </w:r>
          </w:p>
        </w:tc>
      </w:tr>
    </w:tbl>
    <w:p w14:paraId="335DA463" w14:textId="77777777" w:rsidR="000334C7" w:rsidRPr="00843B7D" w:rsidRDefault="000334C7" w:rsidP="000334C7">
      <w:pPr>
        <w:spacing w:before="240"/>
      </w:pPr>
      <w:r w:rsidRPr="004B096D">
        <w:lastRenderedPageBreak/>
        <w:t>Stroškovni parametri so določeni na podlagi Enotne metodologije za merjenje stroškov, ki jih zakonodaja povzroča subjektom</w:t>
      </w:r>
      <w:r w:rsidRPr="004B096D">
        <w:rPr>
          <w:rStyle w:val="Sprotnaopomba-sklic"/>
        </w:rPr>
        <w:footnoteReference w:id="3"/>
      </w:r>
      <w:r w:rsidRPr="004B096D">
        <w:t xml:space="preserve"> ter parametrov, ki se uporabljajo za izračun administrativnih stroškov v spletni aplikaciji MSP test</w:t>
      </w:r>
      <w:r w:rsidRPr="004B096D">
        <w:rPr>
          <w:rStyle w:val="Sprotnaopomba-sklic"/>
        </w:rPr>
        <w:footnoteReference w:id="4"/>
      </w:r>
      <w:r w:rsidRPr="004B096D">
        <w:t>.</w:t>
      </w:r>
    </w:p>
    <w:p w14:paraId="2A783D23" w14:textId="77777777" w:rsidR="000334C7" w:rsidRPr="0094564F" w:rsidRDefault="000334C7" w:rsidP="005B1CA4">
      <w:pPr>
        <w:pStyle w:val="Odstavekseznama"/>
        <w:numPr>
          <w:ilvl w:val="0"/>
          <w:numId w:val="35"/>
        </w:numPr>
        <w:spacing w:after="120"/>
        <w:ind w:right="57"/>
        <w:rPr>
          <w:b/>
        </w:rPr>
      </w:pPr>
      <w:r w:rsidRPr="0094564F">
        <w:rPr>
          <w:b/>
        </w:rPr>
        <w:t>Določitev obstoja zunanjih stroškov</w:t>
      </w:r>
    </w:p>
    <w:p w14:paraId="61CE3304" w14:textId="77777777" w:rsidR="000334C7" w:rsidRDefault="000334C7" w:rsidP="000334C7">
      <w:r w:rsidRPr="00470C9B">
        <w:t xml:space="preserve">Zunanji stroški so znesek, </w:t>
      </w:r>
      <w:r w:rsidR="000D70EF">
        <w:t xml:space="preserve">ki je </w:t>
      </w:r>
      <w:r w:rsidRPr="00470C9B">
        <w:t>plačan zunanjemu izvajalcu na letnem nivoju.</w:t>
      </w:r>
    </w:p>
    <w:p w14:paraId="3E880F59" w14:textId="77777777" w:rsidR="00D27D3B" w:rsidRDefault="00D27D3B" w:rsidP="000334C7"/>
    <w:p w14:paraId="04C19C95" w14:textId="77777777" w:rsidR="00D27D3B" w:rsidRDefault="00D27D3B" w:rsidP="000334C7"/>
    <w:p w14:paraId="12A0AC0A" w14:textId="77777777" w:rsidR="007A15D8" w:rsidRDefault="007A15D8" w:rsidP="000334C7"/>
    <w:p w14:paraId="38F4C00B" w14:textId="77777777" w:rsidR="007A15D8" w:rsidRDefault="007A15D8" w:rsidP="000334C7"/>
    <w:p w14:paraId="2078399E" w14:textId="77777777" w:rsidR="007A15D8" w:rsidRDefault="007A15D8" w:rsidP="000334C7"/>
    <w:p w14:paraId="04D4B889" w14:textId="3732D329" w:rsidR="00D27D3B" w:rsidRDefault="00D27D3B" w:rsidP="000334C7"/>
    <w:p w14:paraId="33DB9A6C" w14:textId="6AE309A7" w:rsidR="009E3599" w:rsidRDefault="009E3599" w:rsidP="000334C7"/>
    <w:p w14:paraId="22F6388A" w14:textId="5AE3DD20" w:rsidR="009E3599" w:rsidRDefault="009E3599" w:rsidP="000334C7"/>
    <w:p w14:paraId="72A6EA0A" w14:textId="086D8489" w:rsidR="009E3599" w:rsidRDefault="009E3599" w:rsidP="000334C7"/>
    <w:p w14:paraId="6C823BD5" w14:textId="5B3E3FD5" w:rsidR="009E3599" w:rsidRDefault="009E3599" w:rsidP="000334C7"/>
    <w:p w14:paraId="7E23A61E" w14:textId="38A8C1A3" w:rsidR="009E3599" w:rsidRDefault="009E3599" w:rsidP="000334C7"/>
    <w:p w14:paraId="3D19640E" w14:textId="12203EC3" w:rsidR="009E3599" w:rsidRDefault="009E3599" w:rsidP="000334C7"/>
    <w:p w14:paraId="7A1471DD" w14:textId="7D611FDF" w:rsidR="009E3599" w:rsidRDefault="009E3599" w:rsidP="000334C7"/>
    <w:p w14:paraId="1210A021" w14:textId="22DBDE0B" w:rsidR="009E3599" w:rsidRDefault="009E3599" w:rsidP="000334C7"/>
    <w:p w14:paraId="67E20D7B" w14:textId="662C1E71" w:rsidR="009E3599" w:rsidRDefault="009E3599" w:rsidP="000334C7"/>
    <w:p w14:paraId="4598D16F" w14:textId="12A756E2" w:rsidR="009E3599" w:rsidRDefault="009E3599" w:rsidP="000334C7"/>
    <w:p w14:paraId="38BCE17C" w14:textId="41233387" w:rsidR="009E3599" w:rsidRDefault="009E3599" w:rsidP="000334C7"/>
    <w:p w14:paraId="7E7CA7F1" w14:textId="77777777" w:rsidR="009E3599" w:rsidRDefault="009E3599" w:rsidP="000334C7"/>
    <w:p w14:paraId="4553A5C3" w14:textId="77777777" w:rsidR="003C5E82" w:rsidRDefault="003C5E82" w:rsidP="000334C7"/>
    <w:p w14:paraId="6FB818A3" w14:textId="77777777" w:rsidR="00EE4F98" w:rsidRPr="00B538D9" w:rsidRDefault="00BB5600" w:rsidP="00B538D9">
      <w:pPr>
        <w:pStyle w:val="Naslov1"/>
        <w:rPr>
          <w:rStyle w:val="tlid-translation"/>
        </w:rPr>
      </w:pPr>
      <w:bookmarkStart w:id="52" w:name="_Toc17277859"/>
      <w:r w:rsidRPr="00B538D9">
        <w:rPr>
          <w:rStyle w:val="tlid-translation"/>
        </w:rPr>
        <w:lastRenderedPageBreak/>
        <w:t>Vrednotenje</w:t>
      </w:r>
      <w:r w:rsidR="00816E29" w:rsidRPr="00B538D9">
        <w:rPr>
          <w:rStyle w:val="tlid-translation"/>
        </w:rPr>
        <w:t xml:space="preserve"> projekta </w:t>
      </w:r>
      <w:proofErr w:type="spellStart"/>
      <w:r w:rsidR="00816E29" w:rsidRPr="00B538D9">
        <w:rPr>
          <w:rStyle w:val="tlid-translation"/>
        </w:rPr>
        <w:t>eZdravje</w:t>
      </w:r>
      <w:proofErr w:type="spellEnd"/>
      <w:r w:rsidR="00816E29" w:rsidRPr="00B538D9">
        <w:rPr>
          <w:rStyle w:val="tlid-translation"/>
        </w:rPr>
        <w:t xml:space="preserve">: </w:t>
      </w:r>
      <w:proofErr w:type="spellStart"/>
      <w:r w:rsidR="00816E29" w:rsidRPr="00B538D9">
        <w:rPr>
          <w:rStyle w:val="tlid-translation"/>
        </w:rPr>
        <w:t>eRecept</w:t>
      </w:r>
      <w:proofErr w:type="spellEnd"/>
      <w:r w:rsidR="00816E29" w:rsidRPr="00B538D9">
        <w:rPr>
          <w:rStyle w:val="tlid-translation"/>
        </w:rPr>
        <w:t xml:space="preserve"> in </w:t>
      </w:r>
      <w:proofErr w:type="spellStart"/>
      <w:r w:rsidR="00816E29" w:rsidRPr="00B538D9">
        <w:rPr>
          <w:rStyle w:val="tlid-translation"/>
        </w:rPr>
        <w:t>e</w:t>
      </w:r>
      <w:r w:rsidR="00850236">
        <w:rPr>
          <w:rStyle w:val="tlid-translation"/>
        </w:rPr>
        <w:t>Naročanje</w:t>
      </w:r>
      <w:bookmarkEnd w:id="52"/>
      <w:proofErr w:type="spellEnd"/>
    </w:p>
    <w:p w14:paraId="04962040" w14:textId="77777777" w:rsidR="00BB5600" w:rsidRPr="00B538D9" w:rsidRDefault="00BB5600" w:rsidP="00B538D9">
      <w:pPr>
        <w:pStyle w:val="Naslov2"/>
      </w:pPr>
      <w:bookmarkStart w:id="53" w:name="_Toc17277860"/>
      <w:r w:rsidRPr="00B538D9">
        <w:t>Predmet, namen, cilji in struktura analize</w:t>
      </w:r>
      <w:bookmarkEnd w:id="53"/>
    </w:p>
    <w:p w14:paraId="0E5FF49F" w14:textId="77777777" w:rsidR="00BB5600" w:rsidRDefault="00BB5600" w:rsidP="00BB5600">
      <w:r>
        <w:t>Predmet vrednotenja je ukrep št. 221 iz Enotne zbirke ukrepov</w:t>
      </w:r>
      <w:r>
        <w:rPr>
          <w:rStyle w:val="Sprotnaopomba-sklic"/>
        </w:rPr>
        <w:footnoteReference w:id="5"/>
      </w:r>
      <w:r>
        <w:t xml:space="preserve"> in sicer »</w:t>
      </w:r>
      <w:r w:rsidRPr="00BB5600">
        <w:rPr>
          <w:i/>
        </w:rPr>
        <w:t xml:space="preserve">Uvedba </w:t>
      </w:r>
      <w:proofErr w:type="spellStart"/>
      <w:r w:rsidRPr="00BB5600">
        <w:rPr>
          <w:i/>
        </w:rPr>
        <w:t>eZdravja</w:t>
      </w:r>
      <w:proofErr w:type="spellEnd"/>
      <w:r>
        <w:t>«, ki obsega nalogo: »</w:t>
      </w:r>
      <w:r w:rsidRPr="00BB5600">
        <w:rPr>
          <w:i/>
        </w:rPr>
        <w:t>Razviti sistem za vzpostavitev elektronske zdravstvene kartoteke oziroma vzpostavitev elektronskega zdravstvenega zapisa; zagotovitev spletnih zdravstvenih storitev: spletno naročanje na zdravstvene storitve, vodenje nacionalnega čakalnega seznama</w:t>
      </w:r>
      <w:r>
        <w:t>«.</w:t>
      </w:r>
    </w:p>
    <w:p w14:paraId="1238222D" w14:textId="0F43C9F5" w:rsidR="006D154B" w:rsidRDefault="006D154B" w:rsidP="00BB5600">
      <w:r>
        <w:t xml:space="preserve">Predmet vrednotenja ni </w:t>
      </w:r>
      <w:r w:rsidR="008B255B">
        <w:t xml:space="preserve">omenjen ukrep v celoti, </w:t>
      </w:r>
      <w:r>
        <w:t xml:space="preserve">temveč dva podprojekta: </w:t>
      </w:r>
      <w:proofErr w:type="spellStart"/>
      <w:r w:rsidR="008B255B">
        <w:t>eRecept</w:t>
      </w:r>
      <w:proofErr w:type="spellEnd"/>
      <w:r w:rsidR="008B255B">
        <w:t xml:space="preserve"> in </w:t>
      </w:r>
      <w:proofErr w:type="spellStart"/>
      <w:r>
        <w:t>eNaročanje</w:t>
      </w:r>
      <w:proofErr w:type="spellEnd"/>
      <w:r w:rsidR="008B255B">
        <w:t xml:space="preserve"> in sicer z vidika ustreznosti, skladnosti in potencialnih učinkov, kot so bili predvideni v okviru zasnove projekta.</w:t>
      </w:r>
    </w:p>
    <w:p w14:paraId="0E83C47C" w14:textId="77777777" w:rsidR="00F175F6" w:rsidRDefault="00F175F6" w:rsidP="000D70EF">
      <w:r>
        <w:t xml:space="preserve">Na podlagi splošnih in izvedenih ciljev </w:t>
      </w:r>
      <w:proofErr w:type="spellStart"/>
      <w:r>
        <w:t>eZdravja</w:t>
      </w:r>
      <w:proofErr w:type="spellEnd"/>
      <w:r>
        <w:t xml:space="preserve">, posebej </w:t>
      </w:r>
      <w:proofErr w:type="spellStart"/>
      <w:r>
        <w:t>eNaročanja</w:t>
      </w:r>
      <w:proofErr w:type="spellEnd"/>
      <w:r>
        <w:t xml:space="preserve"> in </w:t>
      </w:r>
      <w:proofErr w:type="spellStart"/>
      <w:r>
        <w:t>eRecepta</w:t>
      </w:r>
      <w:proofErr w:type="spellEnd"/>
      <w:r>
        <w:t xml:space="preserve">, </w:t>
      </w:r>
      <w:r w:rsidR="000D70EF">
        <w:t>je</w:t>
      </w:r>
      <w:r>
        <w:t xml:space="preserve"> </w:t>
      </w:r>
      <w:r w:rsidR="000D70EF">
        <w:t xml:space="preserve">glavno </w:t>
      </w:r>
      <w:proofErr w:type="spellStart"/>
      <w:r w:rsidR="000D70EF">
        <w:t>evalvacijsko</w:t>
      </w:r>
      <w:proofErr w:type="spellEnd"/>
      <w:r w:rsidR="000D70EF">
        <w:t xml:space="preserve"> vprašanje</w:t>
      </w:r>
      <w:r>
        <w:t xml:space="preserve"> </w:t>
      </w:r>
      <w:r w:rsidR="000D70EF">
        <w:t xml:space="preserve">v </w:t>
      </w:r>
      <w:r>
        <w:t xml:space="preserve">kolikšni meri sta podprojekta </w:t>
      </w:r>
      <w:proofErr w:type="spellStart"/>
      <w:r>
        <w:t>eRecept</w:t>
      </w:r>
      <w:proofErr w:type="spellEnd"/>
      <w:r>
        <w:t xml:space="preserve"> in </w:t>
      </w:r>
      <w:proofErr w:type="spellStart"/>
      <w:r>
        <w:t>eNaročanje</w:t>
      </w:r>
      <w:proofErr w:type="spellEnd"/>
      <w:r>
        <w:t xml:space="preserve"> ustrezna, skladna in potencialno učinkovita</w:t>
      </w:r>
      <w:r w:rsidR="000D70EF">
        <w:t>, in sicer</w:t>
      </w:r>
      <w:r>
        <w:t>:</w:t>
      </w:r>
    </w:p>
    <w:p w14:paraId="70157BFF" w14:textId="00EC62ED" w:rsidR="00F175F6" w:rsidRDefault="00F175F6" w:rsidP="005B1CA4">
      <w:pPr>
        <w:pStyle w:val="Odstavekseznama"/>
        <w:numPr>
          <w:ilvl w:val="0"/>
          <w:numId w:val="26"/>
        </w:numPr>
      </w:pPr>
      <w:r>
        <w:t xml:space="preserve">pri doseganju splošnega cilja iz </w:t>
      </w:r>
      <w:r w:rsidRPr="00E33089">
        <w:t>Strategij</w:t>
      </w:r>
      <w:r>
        <w:t>e</w:t>
      </w:r>
      <w:r w:rsidRPr="00E33089">
        <w:t xml:space="preserve"> razvoja Slovenije 2030</w:t>
      </w:r>
      <w:r>
        <w:t xml:space="preserve">, ki predvideva zagotavljanje kakovostnega bivalnega okolja med drugim tudi z </w:t>
      </w:r>
      <w:r w:rsidRPr="00E33089">
        <w:t xml:space="preserve">zagotavljanjem dostopnosti do kakovostnih in pravočasnih zdravstvenih storitev </w:t>
      </w:r>
      <w:r>
        <w:t xml:space="preserve">in storitev dolgotrajne oskrbe </w:t>
      </w:r>
      <w:sdt>
        <w:sdtPr>
          <w:id w:val="1533536130"/>
          <w:citation/>
        </w:sdtPr>
        <w:sdtEndPr/>
        <w:sdtContent>
          <w:r w:rsidRPr="000B3222">
            <w:fldChar w:fldCharType="begin"/>
          </w:r>
          <w:r w:rsidRPr="000B3222">
            <w:instrText xml:space="preserve"> CITATION Vla172 \l 1060 </w:instrText>
          </w:r>
          <w:r w:rsidRPr="000B3222">
            <w:fldChar w:fldCharType="separate"/>
          </w:r>
          <w:r w:rsidR="00F22028" w:rsidRPr="00F22028">
            <w:rPr>
              <w:noProof/>
            </w:rPr>
            <w:t>(Vlada RS, 2017)</w:t>
          </w:r>
          <w:r w:rsidRPr="000B3222">
            <w:fldChar w:fldCharType="end"/>
          </w:r>
        </w:sdtContent>
      </w:sdt>
      <w:r>
        <w:t>;</w:t>
      </w:r>
    </w:p>
    <w:p w14:paraId="0342D343" w14:textId="111AB098" w:rsidR="00F175F6" w:rsidRDefault="00F175F6" w:rsidP="005B1CA4">
      <w:pPr>
        <w:pStyle w:val="Odstavekseznama"/>
        <w:numPr>
          <w:ilvl w:val="0"/>
          <w:numId w:val="26"/>
        </w:numPr>
      </w:pPr>
      <w:r>
        <w:t xml:space="preserve">pri doseganju splošnega cilja </w:t>
      </w:r>
      <w:r w:rsidRPr="00E33089">
        <w:t>iz Resolucije o nacionalnem planu zdravstvenega varstva 2008-2013 "Zadovoljni uporabniki in i</w:t>
      </w:r>
      <w:r>
        <w:t xml:space="preserve">zvajalci zdravstvenih storitev", ki predvideva </w:t>
      </w:r>
      <w:r w:rsidRPr="000B3222">
        <w:t>uveljavitev e-poslovanja kot običajnega načina dela v slovenskem zdravstvu</w:t>
      </w:r>
      <w:r>
        <w:t xml:space="preserve"> </w:t>
      </w:r>
      <w:sdt>
        <w:sdtPr>
          <w:id w:val="-1046224364"/>
          <w:citation/>
        </w:sdtPr>
        <w:sdtEndPr/>
        <w:sdtContent>
          <w:r w:rsidRPr="000B3222">
            <w:fldChar w:fldCharType="begin"/>
          </w:r>
          <w:r w:rsidRPr="000B3222">
            <w:instrText xml:space="preserve"> CITATION Drž08 \l 1060 </w:instrText>
          </w:r>
          <w:r w:rsidRPr="000B3222">
            <w:fldChar w:fldCharType="separate"/>
          </w:r>
          <w:r w:rsidR="00F22028" w:rsidRPr="00F22028">
            <w:rPr>
              <w:noProof/>
            </w:rPr>
            <w:t>(Državni zbor RS, 2008)</w:t>
          </w:r>
          <w:r w:rsidRPr="000B3222">
            <w:fldChar w:fldCharType="end"/>
          </w:r>
        </w:sdtContent>
      </w:sdt>
      <w:r w:rsidRPr="000B3222">
        <w:t>;</w:t>
      </w:r>
    </w:p>
    <w:p w14:paraId="35AF5AED" w14:textId="7C5DA38C" w:rsidR="00F175F6" w:rsidRDefault="00F175F6" w:rsidP="005B1CA4">
      <w:pPr>
        <w:pStyle w:val="Odstavekseznama"/>
        <w:numPr>
          <w:ilvl w:val="0"/>
          <w:numId w:val="26"/>
        </w:numPr>
      </w:pPr>
      <w:r>
        <w:t xml:space="preserve">pri doseganju splošnega cilja iz </w:t>
      </w:r>
      <w:r w:rsidRPr="00E33089">
        <w:t>Resolucij</w:t>
      </w:r>
      <w:r>
        <w:t>e</w:t>
      </w:r>
      <w:r w:rsidRPr="00E33089">
        <w:t xml:space="preserve"> o nacionalnem planu zdravstvenega varstva 2016–2025 »Skupaj za družbo zdravja« (ReNPZV16–25)</w:t>
      </w:r>
      <w:r>
        <w:t xml:space="preserve"> ki predvideva vzpostavitev </w:t>
      </w:r>
      <w:r w:rsidRPr="000B3222">
        <w:t>celovit</w:t>
      </w:r>
      <w:r>
        <w:t>e</w:t>
      </w:r>
      <w:r w:rsidRPr="000B3222">
        <w:t xml:space="preserve"> informacijsk</w:t>
      </w:r>
      <w:r>
        <w:t>e</w:t>
      </w:r>
      <w:r w:rsidRPr="000B3222">
        <w:t xml:space="preserve"> in komunikacijsk</w:t>
      </w:r>
      <w:r>
        <w:t>e</w:t>
      </w:r>
      <w:r w:rsidRPr="000B3222">
        <w:t xml:space="preserve"> podpor</w:t>
      </w:r>
      <w:r w:rsidR="0043408C">
        <w:t>e</w:t>
      </w:r>
      <w:r w:rsidRPr="000B3222">
        <w:t xml:space="preserve"> v zdravstvu (e-recept, e-karton, e-napotnice ipd.), ki bo omogočala učinkovito spremljanje v sistemu zdravstvenega varstva, zdravstvene delavce razbremenila nepotrebne administracije in omogočala informirano odločanje.</w:t>
      </w:r>
    </w:p>
    <w:p w14:paraId="234008AC" w14:textId="77777777" w:rsidR="00F175F6" w:rsidRDefault="00F175F6" w:rsidP="00F175F6">
      <w:pPr>
        <w:ind w:left="355"/>
      </w:pPr>
      <w:r>
        <w:t>Jedro analize je sestavljeno iz o</w:t>
      </w:r>
      <w:r w:rsidRPr="00E33089">
        <w:t>p</w:t>
      </w:r>
      <w:r>
        <w:t>redelitev konteksta in obsega, ki umešča p</w:t>
      </w:r>
      <w:r w:rsidRPr="00E33089">
        <w:t xml:space="preserve">rojekt </w:t>
      </w:r>
      <w:proofErr w:type="spellStart"/>
      <w:r w:rsidRPr="00E33089">
        <w:t>eZdravje</w:t>
      </w:r>
      <w:proofErr w:type="spellEnd"/>
      <w:r w:rsidRPr="00E33089">
        <w:t xml:space="preserve"> v širš</w:t>
      </w:r>
      <w:r>
        <w:t>i</w:t>
      </w:r>
      <w:r w:rsidRPr="00E33089">
        <w:t xml:space="preserve"> kontekst evropskih politik in slovenskega zdravstvenega sistema</w:t>
      </w:r>
      <w:r>
        <w:t xml:space="preserve"> s poudarkom na pomembnejših kazalcih stanja zdravstvenega sistema na nacionalni ravni.</w:t>
      </w:r>
      <w:r w:rsidRPr="00E33089">
        <w:t xml:space="preserve"> </w:t>
      </w:r>
    </w:p>
    <w:p w14:paraId="6A997F68" w14:textId="4AEF8C36" w:rsidR="00F175F6" w:rsidRDefault="00F175F6" w:rsidP="00F175F6">
      <w:pPr>
        <w:ind w:left="355"/>
      </w:pPr>
      <w:r>
        <w:t xml:space="preserve">Sledi opis projekta </w:t>
      </w:r>
      <w:proofErr w:type="spellStart"/>
      <w:r>
        <w:t>eZdravje</w:t>
      </w:r>
      <w:proofErr w:type="spellEnd"/>
      <w:r>
        <w:t>, s podrobnejšim opisom tehnoloških rešitev</w:t>
      </w:r>
      <w:r w:rsidR="009E3599">
        <w:t xml:space="preserve">, s </w:t>
      </w:r>
      <w:r w:rsidRPr="009B4DEE">
        <w:t>poud</w:t>
      </w:r>
      <w:r>
        <w:t xml:space="preserve">arkom na </w:t>
      </w:r>
      <w:proofErr w:type="spellStart"/>
      <w:r>
        <w:t>eReceptu</w:t>
      </w:r>
      <w:proofErr w:type="spellEnd"/>
      <w:r>
        <w:t xml:space="preserve"> in </w:t>
      </w:r>
      <w:proofErr w:type="spellStart"/>
      <w:r>
        <w:t>eNaročanju</w:t>
      </w:r>
      <w:proofErr w:type="spellEnd"/>
      <w:r>
        <w:t>.</w:t>
      </w:r>
    </w:p>
    <w:p w14:paraId="1DB99937" w14:textId="77777777" w:rsidR="00F175F6" w:rsidRDefault="00F175F6" w:rsidP="00F175F6">
      <w:pPr>
        <w:ind w:left="355"/>
      </w:pPr>
      <w:r>
        <w:t>Vrednotenje obeh podprojektov je strukturirano na podlagi metodoloških izhodišč in vsebuje (1) analizo deležnikov, (2) kazalnike stanja za vrednotenje uspešnosti pri doseganju specifičnih ciljev, (3) podatke, potrebne za vrednotenje ter (4) oceno koristi.</w:t>
      </w:r>
    </w:p>
    <w:p w14:paraId="159D7518" w14:textId="13AB73B8" w:rsidR="00F175F6" w:rsidRDefault="00F175F6" w:rsidP="009E3599">
      <w:pPr>
        <w:ind w:left="355"/>
      </w:pPr>
      <w:r>
        <w:t xml:space="preserve">Stroški so povzeti v skupnem poglavju za oba podprojekta. Sledi </w:t>
      </w:r>
      <w:proofErr w:type="spellStart"/>
      <w:r>
        <w:t>socio</w:t>
      </w:r>
      <w:proofErr w:type="spellEnd"/>
      <w:r>
        <w:t>-ekonomska analiza stroškov in koristi obeh podprojektov, neto koristi ter porazdelitev učinkov med deležniki.</w:t>
      </w:r>
    </w:p>
    <w:p w14:paraId="33831065" w14:textId="13F36685" w:rsidR="009E3599" w:rsidRDefault="009E3599" w:rsidP="009E3599">
      <w:pPr>
        <w:ind w:left="355"/>
      </w:pPr>
    </w:p>
    <w:p w14:paraId="7BB0AAC5" w14:textId="77777777" w:rsidR="009E3599" w:rsidRDefault="009E3599" w:rsidP="009E3599">
      <w:pPr>
        <w:ind w:left="355"/>
      </w:pPr>
    </w:p>
    <w:p w14:paraId="54A1E29F" w14:textId="77777777" w:rsidR="00170019" w:rsidRDefault="00935A88" w:rsidP="00935A88">
      <w:pPr>
        <w:pStyle w:val="Naslov2"/>
      </w:pPr>
      <w:bookmarkStart w:id="54" w:name="_Toc17277861"/>
      <w:r w:rsidRPr="00935A88">
        <w:lastRenderedPageBreak/>
        <w:t>Opredelitev konteksta in obsega</w:t>
      </w:r>
      <w:r>
        <w:t xml:space="preserve">: </w:t>
      </w:r>
      <w:r w:rsidR="00170019" w:rsidRPr="000B3222">
        <w:t xml:space="preserve">Projekt </w:t>
      </w:r>
      <w:proofErr w:type="spellStart"/>
      <w:r w:rsidR="00170019" w:rsidRPr="000B3222">
        <w:t>eZdravje</w:t>
      </w:r>
      <w:proofErr w:type="spellEnd"/>
      <w:r w:rsidR="00170019" w:rsidRPr="000B3222">
        <w:t xml:space="preserve"> v širšem kontekstu evropskih politik in slovenskega zdravstvenega sistema</w:t>
      </w:r>
      <w:bookmarkEnd w:id="54"/>
      <w:r w:rsidR="00170019" w:rsidRPr="000B3222">
        <w:t xml:space="preserve"> </w:t>
      </w:r>
    </w:p>
    <w:p w14:paraId="617FE3D9" w14:textId="39B210F5" w:rsidR="004B6A41" w:rsidRPr="005C369A" w:rsidRDefault="004B6A41" w:rsidP="004B6A41">
      <w:pPr>
        <w:spacing w:before="240" w:after="0"/>
      </w:pPr>
      <w:r w:rsidRPr="005C369A">
        <w:t xml:space="preserve">V Strategiji informatizacije slovenskega zdravstvenega sistema 2005-2010 </w:t>
      </w:r>
      <w:sdt>
        <w:sdtPr>
          <w:id w:val="-963034996"/>
          <w:citation/>
        </w:sdtPr>
        <w:sdtEndPr/>
        <w:sdtContent>
          <w:r w:rsidRPr="005C369A">
            <w:fldChar w:fldCharType="begin"/>
          </w:r>
          <w:r w:rsidRPr="005C369A">
            <w:instrText xml:space="preserve">CITATION Min05 \n  \t  \l 1060 </w:instrText>
          </w:r>
          <w:r w:rsidRPr="005C369A">
            <w:fldChar w:fldCharType="separate"/>
          </w:r>
          <w:r w:rsidR="00F22028" w:rsidRPr="00F22028">
            <w:rPr>
              <w:noProof/>
            </w:rPr>
            <w:t>(2005)</w:t>
          </w:r>
          <w:r w:rsidRPr="005C369A">
            <w:fldChar w:fldCharType="end"/>
          </w:r>
        </w:sdtContent>
      </w:sdt>
      <w:r w:rsidRPr="005C369A">
        <w:t xml:space="preserve"> je Ministrstvo za zdravje ugotavljalo, da: </w:t>
      </w:r>
    </w:p>
    <w:p w14:paraId="0254DFDE" w14:textId="77777777" w:rsidR="004B6A41" w:rsidRPr="005C369A" w:rsidRDefault="004B6A41" w:rsidP="005B1CA4">
      <w:pPr>
        <w:pStyle w:val="Odstavekseznama"/>
        <w:numPr>
          <w:ilvl w:val="0"/>
          <w:numId w:val="15"/>
        </w:numPr>
        <w:spacing w:after="160"/>
      </w:pPr>
      <w:r w:rsidRPr="005C369A">
        <w:t xml:space="preserve">»Razvoj informatike v zdravstvu ni bil koordiniran z nacionalno strategijo. Ključni oviri za razvoj zdravstvene informatike sta bila pomanjkanje nacionalne strategije IS ter razpršenost funkcij zdravstvene informatike brez skupne stične točke. </w:t>
      </w:r>
    </w:p>
    <w:p w14:paraId="0D1CE792" w14:textId="77777777" w:rsidR="004B6A41" w:rsidRPr="005C369A" w:rsidRDefault="004B6A41" w:rsidP="005B1CA4">
      <w:pPr>
        <w:pStyle w:val="Odstavekseznama"/>
        <w:numPr>
          <w:ilvl w:val="0"/>
          <w:numId w:val="15"/>
        </w:numPr>
        <w:spacing w:after="160"/>
      </w:pPr>
      <w:r w:rsidRPr="005C369A">
        <w:t xml:space="preserve">V slovenskem zdravstvu imamo večinoma z informatiko podprta administrativno-tehnična opravila, po drugi strani pa je zelo šibka uporaba informatike pri podpori strokovno medicinskemu delu s pacienti. </w:t>
      </w:r>
    </w:p>
    <w:p w14:paraId="28EC8E0E" w14:textId="77777777" w:rsidR="004B6A41" w:rsidRPr="005C369A" w:rsidRDefault="004B6A41" w:rsidP="005B1CA4">
      <w:pPr>
        <w:pStyle w:val="Odstavekseznama"/>
        <w:numPr>
          <w:ilvl w:val="0"/>
          <w:numId w:val="15"/>
        </w:numPr>
        <w:spacing w:after="160"/>
      </w:pPr>
      <w:r w:rsidRPr="005C369A">
        <w:t xml:space="preserve">Tehnološke in vsebinske elektronske povezave za izmenjavo strokovno medicinskih podatkov med izvajalci različnih ravni zdravstva in med zavodi so prej izjema kot praksa, tako da se zdravstveni podatki med primarnim in sekundarnim nivojem ter med izvajalci na primarnem nivoju izmenjujejo pretežno v papirni obliki. </w:t>
      </w:r>
    </w:p>
    <w:p w14:paraId="16127A88" w14:textId="77777777" w:rsidR="004B6A41" w:rsidRPr="005C369A" w:rsidRDefault="004B6A41" w:rsidP="005B1CA4">
      <w:pPr>
        <w:pStyle w:val="Odstavekseznama"/>
        <w:numPr>
          <w:ilvl w:val="0"/>
          <w:numId w:val="15"/>
        </w:numPr>
        <w:spacing w:after="160"/>
      </w:pPr>
      <w:r w:rsidRPr="005C369A">
        <w:t>Ob visokem nivoju zdravstvenega varstva smo priča vedno večjemu razkoraku med informacijskimi potrebami in možnostmi, ki jih nudi informatika, ter dejansko opremljenostjo in privajenimi načini dela. Sedanji postopki sporočanja in hranjenja podatkov lahko tudi ogrožajo varnost pacienta ter zaupnost podatkov in predstavljajo tveganje poslovanja.«</w:t>
      </w:r>
    </w:p>
    <w:p w14:paraId="5DF37AA0" w14:textId="77777777" w:rsidR="004B6A41" w:rsidRPr="005C369A" w:rsidRDefault="004B6A41" w:rsidP="004B6A41">
      <w:pPr>
        <w:spacing w:after="108"/>
        <w:ind w:left="0"/>
      </w:pPr>
      <w:r w:rsidRPr="005C369A">
        <w:t>Poleg navedenega so bile v okviru analize, ki je bila v letu 2006 opravljena za potrebe izdelave strategije zdravje 2010, odkrite tudi sledeče pomanjkljivosti</w:t>
      </w:r>
      <w:r w:rsidRPr="005C369A">
        <w:rPr>
          <w:vertAlign w:val="superscript"/>
        </w:rPr>
        <w:footnoteReference w:id="6"/>
      </w:r>
      <w:r w:rsidRPr="005C369A">
        <w:t xml:space="preserve">: </w:t>
      </w:r>
    </w:p>
    <w:p w14:paraId="60B42BB2" w14:textId="77777777" w:rsidR="004B6A41" w:rsidRPr="005C369A" w:rsidRDefault="004B6A41" w:rsidP="005B1CA4">
      <w:pPr>
        <w:numPr>
          <w:ilvl w:val="0"/>
          <w:numId w:val="16"/>
        </w:numPr>
        <w:spacing w:after="75" w:line="271" w:lineRule="auto"/>
        <w:ind w:left="720" w:hanging="360"/>
      </w:pPr>
      <w:r w:rsidRPr="005C369A">
        <w:t>Izvajalci zdravstvene dejavnosti in povezane institucije zdravstvenega sistema uporabljajo zastarela programska orodja in tehnologije. Informacijske rešitve za podporo osnovni dejavnosti (zdravljenju) so ponekod nepovezane tudi znotraj institucij in tako ni presenetljivo, da je medinstitucionalna informacijska povezanost (</w:t>
      </w:r>
      <w:proofErr w:type="spellStart"/>
      <w:r w:rsidRPr="005C369A">
        <w:t>interoperabilnost</w:t>
      </w:r>
      <w:proofErr w:type="spellEnd"/>
      <w:r w:rsidRPr="005C369A">
        <w:t xml:space="preserve">) šibka, možnost elektronskega povezovanja z evropskimi zdravstvenimi sistemi pa je za enkrat le želja. Zaradi nepovezanosti sta usklajevanje in reševanje perečih nacionalnih zdravstvenih problemov (kot so na primer dolge čakalne vrste za določene zdravstvene storitve) v sedanjem sistemu izjemno zapletena. </w:t>
      </w:r>
    </w:p>
    <w:p w14:paraId="7AFD2C78" w14:textId="77777777" w:rsidR="004B6A41" w:rsidRPr="005C369A" w:rsidRDefault="004B6A41" w:rsidP="005B1CA4">
      <w:pPr>
        <w:numPr>
          <w:ilvl w:val="0"/>
          <w:numId w:val="16"/>
        </w:numPr>
        <w:spacing w:after="75" w:line="271" w:lineRule="auto"/>
        <w:ind w:left="720" w:hanging="360"/>
      </w:pPr>
      <w:r w:rsidRPr="005C369A">
        <w:t xml:space="preserve">Ni zanesljivega procesa upravljanja z zdravstveno informacijskimi standardi na nacionalnem nivoju, ki so eno najpomembnejših orodij za zagotavljanje </w:t>
      </w:r>
      <w:proofErr w:type="spellStart"/>
      <w:r w:rsidRPr="005C369A">
        <w:t>interoperabilnosti</w:t>
      </w:r>
      <w:proofErr w:type="spellEnd"/>
      <w:r w:rsidRPr="005C369A">
        <w:t xml:space="preserve">, ki bi ga podprla stabilna organizacijska struktura (SIST, OZIS, strokovne skupine). Ta mora pri izbir/pripravi normativnih dokumentov zagotavljati strokovno usklajevanje na več ravneh v slovenskem prostoru in ob tem upoštevati dosežke drugih – predvsem tistih na nivoju EU (CEN, CENELEC, ETSI in razvojne evropske projekte). </w:t>
      </w:r>
    </w:p>
    <w:p w14:paraId="5D9FEB82" w14:textId="555224D9" w:rsidR="004B6A41" w:rsidRPr="005C369A" w:rsidRDefault="004B6A41" w:rsidP="004B6A41">
      <w:pPr>
        <w:ind w:left="0"/>
      </w:pPr>
      <w:r w:rsidRPr="005C369A">
        <w:t xml:space="preserve">V Sloveniji imajo skoraj vse zdravstvene ustanove svoje lokalne informacijske sisteme, ki so med seboj nepovezani, pogosto imajo različna delovna okolja in različno opremo. Mnoge imajo svoje spletne strani, ki so neenotno urejene in nimajo skupne vstopne točke. Ne obstaja enotni standardni elektronski zdravstveni zapis, v katerega bi zdravstveno osebje enotno vnašalo zdravstvene podatke. </w:t>
      </w:r>
    </w:p>
    <w:p w14:paraId="5B1AB410" w14:textId="43F7691C" w:rsidR="004B6A41" w:rsidRPr="005C369A" w:rsidRDefault="004B6A41" w:rsidP="004B6A41">
      <w:pPr>
        <w:ind w:left="0"/>
      </w:pPr>
      <w:r w:rsidRPr="005C369A">
        <w:t xml:space="preserve">Elektronsko poslovanje v slovenskem zdravstvenem sistemu je omejeno predvsem na obračunavanje storitev iz naslova zdravstvenega zavarovanja in poročanje epidemioloških/statističnih podatkov. Elektronska izmenjava zdravstvenih podatkov med izvajalci zdravstvenih storitev je izredno redka. Vzrok je moč iskati tudi v pomanjkanju nacionalnih standardov zdravstvene informatike in s tem povezanih razlikah v informacijskih sistemih, v premajhni osveščenosti izvajalcev o možnostih uporabe e-poslovanja, v nizkem odstotku uporabe računalnika v procesu zdravljenja med zdravniki, </w:t>
      </w:r>
      <w:proofErr w:type="spellStart"/>
      <w:r w:rsidRPr="005C369A">
        <w:t>itd</w:t>
      </w:r>
      <w:proofErr w:type="spellEnd"/>
      <w:r w:rsidRPr="005C369A">
        <w:t xml:space="preserve"> </w:t>
      </w:r>
      <w:sdt>
        <w:sdtPr>
          <w:id w:val="-1604265809"/>
          <w:citation/>
        </w:sdtPr>
        <w:sdtEndPr/>
        <w:sdtContent>
          <w:r w:rsidRPr="005C369A">
            <w:fldChar w:fldCharType="begin"/>
          </w:r>
          <w:r w:rsidRPr="005C369A">
            <w:instrText xml:space="preserve"> CITATION drnovšek-bucaj-2009-študija-izvedljivosti-projekta-zdravje---predinvesticijska-zasnova-in-investicijski-program-s-študijo-izvedbe:-investicijski-program \l 1060 </w:instrText>
          </w:r>
          <w:r w:rsidRPr="005C369A">
            <w:fldChar w:fldCharType="separate"/>
          </w:r>
          <w:r w:rsidR="00F22028" w:rsidRPr="00F22028">
            <w:rPr>
              <w:noProof/>
            </w:rPr>
            <w:t>(Drnovšek, et al., 2009)</w:t>
          </w:r>
          <w:r w:rsidRPr="005C369A">
            <w:fldChar w:fldCharType="end"/>
          </w:r>
        </w:sdtContent>
      </w:sdt>
      <w:r w:rsidRPr="005C369A">
        <w:t xml:space="preserve">. </w:t>
      </w:r>
    </w:p>
    <w:p w14:paraId="2A7AC1D9" w14:textId="77777777" w:rsidR="004B6A41" w:rsidRPr="000B3222" w:rsidRDefault="004B6A41" w:rsidP="004B6A41">
      <w:r w:rsidRPr="000B3222">
        <w:rPr>
          <w:b/>
        </w:rPr>
        <w:lastRenderedPageBreak/>
        <w:t>Resolucija o nacionalnem planu zdravstvenega varstva 2008-2013 "Zadovoljni uporabniki in izvajalci zdravstvenih storitev"</w:t>
      </w:r>
      <w:r w:rsidRPr="000B3222">
        <w:t xml:space="preserve"> (Uradni list RS, št. 72/08 in 47/08 – </w:t>
      </w:r>
      <w:proofErr w:type="spellStart"/>
      <w:r w:rsidRPr="000B3222">
        <w:t>popr</w:t>
      </w:r>
      <w:proofErr w:type="spellEnd"/>
      <w:r w:rsidRPr="000B3222">
        <w:t>.) vizijo in namen utemeljuje na osnovnih pomanjkljivostih informatike na področju zdravstva:</w:t>
      </w:r>
    </w:p>
    <w:p w14:paraId="426B7B39" w14:textId="77777777" w:rsidR="004B6A41" w:rsidRPr="000B3222" w:rsidRDefault="004B6A41" w:rsidP="004B6A41">
      <w:pPr>
        <w:pStyle w:val="Odstavekseznama"/>
        <w:numPr>
          <w:ilvl w:val="0"/>
          <w:numId w:val="2"/>
        </w:numPr>
      </w:pPr>
      <w:r w:rsidRPr="000B3222">
        <w:t>Ministrstvo za zdravje nima dovolj utečenega in predpisanega sistema poročanja iz IVZ, ZZZS, javnih zdravstvenih zavodov in ZZV</w:t>
      </w:r>
      <w:r w:rsidR="00D64D9D">
        <w:t>;</w:t>
      </w:r>
    </w:p>
    <w:p w14:paraId="306307EF" w14:textId="77777777" w:rsidR="004B6A41" w:rsidRPr="000B3222" w:rsidRDefault="004B6A41" w:rsidP="004B6A41">
      <w:pPr>
        <w:pStyle w:val="Odstavekseznama"/>
        <w:numPr>
          <w:ilvl w:val="0"/>
          <w:numId w:val="2"/>
        </w:numPr>
      </w:pPr>
      <w:r w:rsidRPr="000B3222">
        <w:t>ni organiziranega pristopa na mikrolokacijah za vpis v čakalne vrste, kar pomeni, da ni možnosti za uvedbo nacionalnih čakalni vrst</w:t>
      </w:r>
      <w:r w:rsidR="00D64D9D">
        <w:t>;</w:t>
      </w:r>
    </w:p>
    <w:p w14:paraId="62342793" w14:textId="77777777" w:rsidR="004B6A41" w:rsidRPr="000B3222" w:rsidRDefault="004B6A41" w:rsidP="004B6A41">
      <w:pPr>
        <w:pStyle w:val="Odstavekseznama"/>
        <w:numPr>
          <w:ilvl w:val="0"/>
          <w:numId w:val="2"/>
        </w:numPr>
      </w:pPr>
      <w:r w:rsidRPr="000B3222">
        <w:t xml:space="preserve">ni digitalizacije radiologije z uvedbo sistema PACS (Picture </w:t>
      </w:r>
      <w:proofErr w:type="spellStart"/>
      <w:r w:rsidRPr="000B3222">
        <w:t>Archiving</w:t>
      </w:r>
      <w:proofErr w:type="spellEnd"/>
      <w:r w:rsidRPr="000B3222">
        <w:t xml:space="preserve"> </w:t>
      </w:r>
      <w:proofErr w:type="spellStart"/>
      <w:r w:rsidRPr="000B3222">
        <w:t>and</w:t>
      </w:r>
      <w:proofErr w:type="spellEnd"/>
      <w:r w:rsidRPr="000B3222">
        <w:t xml:space="preserve"> </w:t>
      </w:r>
      <w:proofErr w:type="spellStart"/>
      <w:r w:rsidRPr="000B3222">
        <w:t>Communication</w:t>
      </w:r>
      <w:proofErr w:type="spellEnd"/>
      <w:r w:rsidRPr="000B3222">
        <w:t xml:space="preserve"> </w:t>
      </w:r>
      <w:proofErr w:type="spellStart"/>
      <w:r w:rsidRPr="000B3222">
        <w:t>System</w:t>
      </w:r>
      <w:proofErr w:type="spellEnd"/>
      <w:r w:rsidRPr="000B3222">
        <w:t xml:space="preserve"> - sistem digitalnega zajema, prenosa in arhiviranja slik v radiologiji), kar pomeni izjemno porabo časa in povzroča stroške filmov in arhiviranja</w:t>
      </w:r>
      <w:r w:rsidR="00D64D9D">
        <w:t>;</w:t>
      </w:r>
    </w:p>
    <w:p w14:paraId="05DF24BF" w14:textId="77777777" w:rsidR="004B6A41" w:rsidRPr="000B3222" w:rsidRDefault="004B6A41" w:rsidP="004B6A41">
      <w:pPr>
        <w:pStyle w:val="Odstavekseznama"/>
        <w:numPr>
          <w:ilvl w:val="0"/>
          <w:numId w:val="2"/>
        </w:numPr>
      </w:pPr>
      <w:r w:rsidRPr="000B3222">
        <w:t>zdravstveno osebje je premalo izobraženo v smislu uporabe informacijskih tehnologij</w:t>
      </w:r>
      <w:r w:rsidR="00D64D9D">
        <w:t>;</w:t>
      </w:r>
    </w:p>
    <w:p w14:paraId="5C916DE8" w14:textId="77777777" w:rsidR="004B6A41" w:rsidRPr="000B3222" w:rsidRDefault="004B6A41" w:rsidP="004B6A41">
      <w:pPr>
        <w:pStyle w:val="Odstavekseznama"/>
        <w:numPr>
          <w:ilvl w:val="0"/>
          <w:numId w:val="2"/>
        </w:numPr>
      </w:pPr>
      <w:r w:rsidRPr="000B3222">
        <w:t>zdravstvena kartica je namenjena samo za informacijo o zavarovanju</w:t>
      </w:r>
      <w:r w:rsidR="00D64D9D">
        <w:t>;</w:t>
      </w:r>
    </w:p>
    <w:p w14:paraId="523231CD" w14:textId="77777777" w:rsidR="004B6A41" w:rsidRPr="000B3222" w:rsidRDefault="004B6A41" w:rsidP="004B6A41">
      <w:pPr>
        <w:pStyle w:val="Odstavekseznama"/>
        <w:numPr>
          <w:ilvl w:val="0"/>
          <w:numId w:val="2"/>
        </w:numPr>
      </w:pPr>
      <w:r w:rsidRPr="000B3222">
        <w:t>ni spremljanja osnovnih kazalnikov kakovosti in s tem možnosti za takojšnje ukrepanje</w:t>
      </w:r>
      <w:r w:rsidR="00D64D9D">
        <w:t>;</w:t>
      </w:r>
    </w:p>
    <w:p w14:paraId="6AAD5B1D" w14:textId="77777777" w:rsidR="004B6A41" w:rsidRPr="000B3222" w:rsidRDefault="004B6A41" w:rsidP="004B6A41">
      <w:pPr>
        <w:pStyle w:val="Odstavekseznama"/>
        <w:numPr>
          <w:ilvl w:val="0"/>
          <w:numId w:val="2"/>
        </w:numPr>
      </w:pPr>
      <w:r w:rsidRPr="000B3222">
        <w:t>ni podatkovne zbirke najboljših praks</w:t>
      </w:r>
      <w:r w:rsidR="00D64D9D">
        <w:t>;</w:t>
      </w:r>
    </w:p>
    <w:p w14:paraId="178D58FB" w14:textId="77777777" w:rsidR="004B6A41" w:rsidRPr="000B3222" w:rsidRDefault="004B6A41" w:rsidP="004B6A41">
      <w:pPr>
        <w:pStyle w:val="Odstavekseznama"/>
        <w:numPr>
          <w:ilvl w:val="0"/>
          <w:numId w:val="2"/>
        </w:numPr>
      </w:pPr>
      <w:r w:rsidRPr="000B3222">
        <w:t>ni podatkovne zbirke najpogostejših napak, ki bi pripomogla k njihovemu zmanjšanju</w:t>
      </w:r>
      <w:r w:rsidR="00D64D9D">
        <w:t>;</w:t>
      </w:r>
    </w:p>
    <w:p w14:paraId="249B48D0" w14:textId="77777777" w:rsidR="004B6A41" w:rsidRPr="000B3222" w:rsidRDefault="004B6A41" w:rsidP="004B6A41">
      <w:pPr>
        <w:pStyle w:val="Odstavekseznama"/>
        <w:numPr>
          <w:ilvl w:val="0"/>
          <w:numId w:val="2"/>
        </w:numPr>
      </w:pPr>
      <w:r w:rsidRPr="000B3222">
        <w:t>ni povezljivosti podatkovnih zbirk za pacienta s primarne na sekundarno in terciarno raven</w:t>
      </w:r>
      <w:r w:rsidR="00D64D9D">
        <w:t>;</w:t>
      </w:r>
    </w:p>
    <w:p w14:paraId="74450CCE" w14:textId="77777777" w:rsidR="004B6A41" w:rsidRPr="000B3222" w:rsidRDefault="004B6A41" w:rsidP="004B6A41">
      <w:pPr>
        <w:pStyle w:val="Odstavekseznama"/>
        <w:numPr>
          <w:ilvl w:val="0"/>
          <w:numId w:val="2"/>
        </w:numPr>
      </w:pPr>
      <w:r w:rsidRPr="000B3222">
        <w:t>ni enotnega informacijskega sistema v bolnišničnih lekarnah za zdravila in medicinske pripomočke</w:t>
      </w:r>
      <w:r w:rsidR="00D64D9D">
        <w:t>;</w:t>
      </w:r>
    </w:p>
    <w:p w14:paraId="18093259" w14:textId="3172BBA7" w:rsidR="004B6A41" w:rsidRPr="005C369A" w:rsidRDefault="004B6A41" w:rsidP="004B6A41">
      <w:pPr>
        <w:pStyle w:val="Odstavekseznama"/>
        <w:numPr>
          <w:ilvl w:val="0"/>
          <w:numId w:val="2"/>
        </w:numPr>
      </w:pPr>
      <w:r w:rsidRPr="000B3222">
        <w:t>ni neposredne elektronske povezave med ustanovami primarnega in sekundarnega zdravstvenega varstva ter ZZV in IVZ</w:t>
      </w:r>
      <w:r w:rsidRPr="005C369A">
        <w:t xml:space="preserve"> </w:t>
      </w:r>
      <w:sdt>
        <w:sdtPr>
          <w:id w:val="-548138113"/>
          <w:citation/>
        </w:sdtPr>
        <w:sdtEndPr/>
        <w:sdtContent>
          <w:r w:rsidRPr="005C369A">
            <w:fldChar w:fldCharType="begin"/>
          </w:r>
          <w:r w:rsidRPr="005C369A">
            <w:instrText xml:space="preserve"> CITATION Drž08 \l 1060 </w:instrText>
          </w:r>
          <w:r w:rsidRPr="005C369A">
            <w:fldChar w:fldCharType="separate"/>
          </w:r>
          <w:r w:rsidR="00F22028" w:rsidRPr="00F22028">
            <w:rPr>
              <w:noProof/>
            </w:rPr>
            <w:t>(Državni zbor RS, 2008)</w:t>
          </w:r>
          <w:r w:rsidRPr="005C369A">
            <w:fldChar w:fldCharType="end"/>
          </w:r>
        </w:sdtContent>
      </w:sdt>
      <w:r w:rsidRPr="005C369A">
        <w:t>.</w:t>
      </w:r>
    </w:p>
    <w:p w14:paraId="33DD4F62" w14:textId="647A0DA9" w:rsidR="004B6A41" w:rsidRDefault="004B6A41" w:rsidP="004B6A41">
      <w:pPr>
        <w:rPr>
          <w:b/>
        </w:rPr>
      </w:pPr>
      <w:r w:rsidRPr="005C369A">
        <w:rPr>
          <w:b/>
        </w:rPr>
        <w:t>Resolucij</w:t>
      </w:r>
      <w:r>
        <w:rPr>
          <w:b/>
        </w:rPr>
        <w:t>a</w:t>
      </w:r>
      <w:r w:rsidRPr="005C369A">
        <w:rPr>
          <w:b/>
        </w:rPr>
        <w:t xml:space="preserve"> o nacionalnem planu zdravstvenega varstva 2016–2025 »Skupaj za družbo zdravja« (ReNPZV16–25)</w:t>
      </w:r>
      <w:r>
        <w:rPr>
          <w:b/>
        </w:rPr>
        <w:t xml:space="preserve"> </w:t>
      </w:r>
      <w:r w:rsidRPr="004B6A41">
        <w:t>med drugim obravnava tudi področje</w:t>
      </w:r>
      <w:r>
        <w:rPr>
          <w:b/>
        </w:rPr>
        <w:t xml:space="preserve"> </w:t>
      </w:r>
      <w:r w:rsidRPr="000B3222">
        <w:t>vodenj</w:t>
      </w:r>
      <w:r>
        <w:t>a</w:t>
      </w:r>
      <w:r w:rsidRPr="000B3222">
        <w:t xml:space="preserve"> in upravljanj</w:t>
      </w:r>
      <w:r>
        <w:t>a</w:t>
      </w:r>
      <w:r w:rsidRPr="000B3222">
        <w:t xml:space="preserve"> zdravstvenega varstva, kjer ugotavlja, da je povezovanje izvajalcev zdravstvene dejavnosti z namenom večje specializacije, racionalizacije pri obravnavah pacientov in zmanjševanja administrativnih obremenitev premajhno.  Koncentracija znanja v visoko specializiranih centrih, mrežno sodelovanje specialistov, doseganje visokih standardov glede količine in zahtevnosti obravnavanih primerov so pogoj za izboljševanje uspešnosti zdravljenja in zagotavljanje enake dostopnosti do kakovostne in varne obravnave za vse.</w:t>
      </w:r>
    </w:p>
    <w:p w14:paraId="4C3B2E47" w14:textId="5E2DA2B5" w:rsidR="00170019" w:rsidRPr="004B6A41" w:rsidRDefault="00170019" w:rsidP="004B6A41">
      <w:pPr>
        <w:rPr>
          <w:b/>
        </w:rPr>
      </w:pPr>
      <w:r w:rsidRPr="000B3222">
        <w:t xml:space="preserve">Na ravni Evropske Unije je bil že leta 2012 sprejet </w:t>
      </w:r>
      <w:r w:rsidRPr="004B6A41">
        <w:rPr>
          <w:b/>
        </w:rPr>
        <w:t xml:space="preserve">Akcijski načrt za </w:t>
      </w:r>
      <w:proofErr w:type="spellStart"/>
      <w:r w:rsidR="00916966">
        <w:rPr>
          <w:b/>
        </w:rPr>
        <w:t>eZdravje</w:t>
      </w:r>
      <w:proofErr w:type="spellEnd"/>
      <w:r w:rsidRPr="004B6A41">
        <w:rPr>
          <w:b/>
        </w:rPr>
        <w:t xml:space="preserve"> za obdobje 2012–2020 - Inovativno zdravstveno varstvo za 21. stoletje</w:t>
      </w:r>
      <w:r w:rsidRPr="000B3222">
        <w:t xml:space="preserve"> </w:t>
      </w:r>
      <w:sdt>
        <w:sdtPr>
          <w:id w:val="-813410011"/>
          <w:citation/>
        </w:sdtPr>
        <w:sdtEndPr/>
        <w:sdtContent>
          <w:r w:rsidRPr="000B3222">
            <w:fldChar w:fldCharType="begin"/>
          </w:r>
          <w:r w:rsidRPr="000B3222">
            <w:instrText xml:space="preserve">CITATION htt2 \l 1060 </w:instrText>
          </w:r>
          <w:r w:rsidRPr="000B3222">
            <w:fldChar w:fldCharType="separate"/>
          </w:r>
          <w:r w:rsidR="00F22028" w:rsidRPr="00F22028">
            <w:rPr>
              <w:noProof/>
            </w:rPr>
            <w:t>(Evropska Komisija, 2012)</w:t>
          </w:r>
          <w:r w:rsidRPr="000B3222">
            <w:fldChar w:fldCharType="end"/>
          </w:r>
        </w:sdtContent>
      </w:sdt>
      <w:r w:rsidRPr="000B3222">
        <w:t xml:space="preserve">. V njem je določeno področje politike in opisana vizija za </w:t>
      </w:r>
      <w:proofErr w:type="spellStart"/>
      <w:r w:rsidR="00916966">
        <w:t>eZdravje</w:t>
      </w:r>
      <w:proofErr w:type="spellEnd"/>
      <w:r w:rsidRPr="000B3222">
        <w:t xml:space="preserve"> v Evropi v skladu s cilji strategije Evropa 2020 in Evropsko digitalno agendo.</w:t>
      </w:r>
    </w:p>
    <w:p w14:paraId="156B452B" w14:textId="36942539" w:rsidR="00170019" w:rsidRPr="000B3222" w:rsidRDefault="00170019" w:rsidP="00170019">
      <w:pPr>
        <w:ind w:left="0"/>
      </w:pPr>
      <w:r w:rsidRPr="000B3222">
        <w:t xml:space="preserve">Evropska komisija je nato leta 2015 sprejela </w:t>
      </w:r>
      <w:r w:rsidRPr="000B3222">
        <w:rPr>
          <w:b/>
        </w:rPr>
        <w:t>Strategijo za enotni digitalni trg za Evropo</w:t>
      </w:r>
      <w:r w:rsidRPr="000B3222">
        <w:t xml:space="preserve">, s katero je želela razširiti svoboščine enotnega trga EU še na digitalno področje in tako spodbuditi gospodarsko rast in zaposlovanje v EU. Strategija zadeva tudi področje </w:t>
      </w:r>
      <w:proofErr w:type="spellStart"/>
      <w:r w:rsidRPr="000B3222">
        <w:t>telemedicine</w:t>
      </w:r>
      <w:proofErr w:type="spellEnd"/>
      <w:r w:rsidRPr="000B3222">
        <w:t xml:space="preserve"> in </w:t>
      </w:r>
      <w:proofErr w:type="spellStart"/>
      <w:r w:rsidR="00916966">
        <w:t>eZdravja</w:t>
      </w:r>
      <w:proofErr w:type="spellEnd"/>
      <w:r w:rsidRPr="000B3222">
        <w:t xml:space="preserve"> ter pomeni nov korak v uveljavljanju </w:t>
      </w:r>
      <w:proofErr w:type="spellStart"/>
      <w:r w:rsidRPr="000B3222">
        <w:t>interoperabilnosti</w:t>
      </w:r>
      <w:proofErr w:type="spellEnd"/>
      <w:r w:rsidRPr="000B3222">
        <w:t xml:space="preserve"> in standardov teh digitalnih tehnologij v splošno korist pacientov, zdravstvenih delavcev, zdravstvenih sistemov in panoge </w:t>
      </w:r>
      <w:sdt>
        <w:sdtPr>
          <w:id w:val="-277330021"/>
          <w:citation/>
        </w:sdtPr>
        <w:sdtEndPr/>
        <w:sdtContent>
          <w:r w:rsidRPr="000B3222">
            <w:fldChar w:fldCharType="begin"/>
          </w:r>
          <w:r w:rsidRPr="000B3222">
            <w:instrText xml:space="preserve">CITATION Evr19 \l 1060 </w:instrText>
          </w:r>
          <w:r w:rsidRPr="000B3222">
            <w:fldChar w:fldCharType="separate"/>
          </w:r>
          <w:r w:rsidR="00F22028" w:rsidRPr="00F22028">
            <w:rPr>
              <w:noProof/>
            </w:rPr>
            <w:t>(Evropska Komisija, 2015)</w:t>
          </w:r>
          <w:r w:rsidRPr="000B3222">
            <w:fldChar w:fldCharType="end"/>
          </w:r>
        </w:sdtContent>
      </w:sdt>
      <w:r w:rsidRPr="000B3222">
        <w:t>.</w:t>
      </w:r>
    </w:p>
    <w:p w14:paraId="4F494143" w14:textId="1C4AA689" w:rsidR="00170019" w:rsidRPr="000B3222" w:rsidRDefault="00170019" w:rsidP="00170019">
      <w:r w:rsidRPr="000B3222">
        <w:t xml:space="preserve">V poročilu </w:t>
      </w:r>
      <w:r w:rsidRPr="000B3222">
        <w:rPr>
          <w:b/>
        </w:rPr>
        <w:t>Zdravstveno stanje v EU „Spremljevalno poročilo za leto 2017“</w:t>
      </w:r>
      <w:r w:rsidRPr="000B3222">
        <w:t xml:space="preserve"> </w:t>
      </w:r>
      <w:sdt>
        <w:sdtPr>
          <w:id w:val="539256228"/>
          <w:citation/>
        </w:sdtPr>
        <w:sdtEndPr/>
        <w:sdtContent>
          <w:r w:rsidRPr="000B3222">
            <w:fldChar w:fldCharType="begin"/>
          </w:r>
          <w:r w:rsidRPr="000B3222">
            <w:instrText xml:space="preserve">CITATION htt1 \l 1060 </w:instrText>
          </w:r>
          <w:r w:rsidRPr="000B3222">
            <w:fldChar w:fldCharType="separate"/>
          </w:r>
          <w:r w:rsidR="00F22028" w:rsidRPr="00F22028">
            <w:rPr>
              <w:noProof/>
            </w:rPr>
            <w:t>(Evropska Komisija, 2017)</w:t>
          </w:r>
          <w:r w:rsidRPr="000B3222">
            <w:fldChar w:fldCharType="end"/>
          </w:r>
        </w:sdtContent>
      </w:sdt>
      <w:r w:rsidRPr="000B3222">
        <w:t xml:space="preserve"> Evropska Komisija ugotavlja, da lahko zgolj s temeljito prenovo sistemov zdravstva zagotovimo, da bodo ti še naprej ustrezali svojemu namenu. Sistemi zdravstva in zdravstvenega varstva zahtevajo reforme in inovativne rešitve, da bodo prožnejši, dostopnejši in učinkovitejši pri zagotavljanju kakovostnega varstva evropskim državljanom.</w:t>
      </w:r>
    </w:p>
    <w:p w14:paraId="48597B7C" w14:textId="77777777" w:rsidR="00170019" w:rsidRPr="000B3222" w:rsidRDefault="00170019" w:rsidP="00170019">
      <w:proofErr w:type="spellStart"/>
      <w:r w:rsidRPr="000B3222">
        <w:t>eZdravje</w:t>
      </w:r>
      <w:proofErr w:type="spellEnd"/>
      <w:r w:rsidRPr="000B3222">
        <w:t xml:space="preserve"> predstavlja nacionalni strateški projekt, s katerim bodo uresničeni pomembni cilji, ki so zapisani v ključnih nacionalnih strateških dokumentih. V prvi vrsti gre tu za </w:t>
      </w:r>
      <w:bookmarkStart w:id="55" w:name="_Hlk960745"/>
      <w:r w:rsidRPr="000B3222">
        <w:rPr>
          <w:b/>
        </w:rPr>
        <w:t>Strategijo razvoja Slovenije 2030</w:t>
      </w:r>
      <w:bookmarkEnd w:id="55"/>
      <w:r w:rsidRPr="000B3222">
        <w:t xml:space="preserve">, ki je krovni razvojni okvir države, ki v ospredje postavlja kakovost življenja za vse. </w:t>
      </w:r>
    </w:p>
    <w:p w14:paraId="2BE31D37" w14:textId="77777777" w:rsidR="00170019" w:rsidRPr="000B3222" w:rsidRDefault="00170019" w:rsidP="00170019">
      <w:r w:rsidRPr="000B3222">
        <w:t xml:space="preserve">Strategija razvoja Slovenije 2030 je podlaga celovitega procesa srednjeročnega načrtovanja, ki predvideva določitev ter potrditev prednostnih nalog in ukrepov, potrebnih za njihovo doseganje tako, da je zagotovljena </w:t>
      </w:r>
      <w:r w:rsidRPr="000B3222">
        <w:lastRenderedPageBreak/>
        <w:t xml:space="preserve">dolgoročna vzdržnost javnih financ ter v tem okviru priprava in izvajanje proračunov. Politike, aktivnosti in ukrepi morajo tako prispevati k doseganju ciljev Strategije razvoja Slovenije 2030. Cilji predstavljajo podlago za oblikovanje prednostnih nalog in ukrepov Vlade Republike Slovenije, lokalnih skupnosti in drugih deležnikov. </w:t>
      </w:r>
    </w:p>
    <w:p w14:paraId="42E4804D" w14:textId="77777777" w:rsidR="00170019" w:rsidRPr="000B3222" w:rsidRDefault="00170019" w:rsidP="00170019">
      <w:r w:rsidRPr="000B3222">
        <w:t xml:space="preserve">Prvi izmed 12 razvojnih ciljev Slovenije je </w:t>
      </w:r>
      <w:r w:rsidR="000D70EF">
        <w:t>»</w:t>
      </w:r>
      <w:r w:rsidRPr="000B3222">
        <w:t>Zdravo in aktivno življenje skozi celotni življenjski cikel</w:t>
      </w:r>
      <w:r w:rsidR="000D70EF">
        <w:t>«</w:t>
      </w:r>
      <w:r w:rsidRPr="000B3222">
        <w:t>. Cilj bo dosežen med drugim tudi:</w:t>
      </w:r>
    </w:p>
    <w:p w14:paraId="531AE216" w14:textId="77777777" w:rsidR="00170019" w:rsidRPr="000B3222" w:rsidRDefault="00170019" w:rsidP="000334C7">
      <w:pPr>
        <w:pStyle w:val="Odstavekseznama"/>
        <w:numPr>
          <w:ilvl w:val="0"/>
          <w:numId w:val="5"/>
        </w:numPr>
      </w:pPr>
      <w:r w:rsidRPr="000B3222">
        <w:t>s prilagajanjem družbenih podsistemov spremenjeni starostni strukturi prebivalstva, zlasti na področju trga dela in delovnih razmer, sistemov socialne zaščite, migracij, zdravja, izobraževanja, kulture, urejenosti prostora in bivalnih razmer, komunikacijskih in prometnih struktur;</w:t>
      </w:r>
    </w:p>
    <w:p w14:paraId="49605735" w14:textId="4C786C1E" w:rsidR="00170019" w:rsidRPr="000B3222" w:rsidRDefault="00170019" w:rsidP="000334C7">
      <w:pPr>
        <w:pStyle w:val="Odstavekseznama"/>
        <w:numPr>
          <w:ilvl w:val="0"/>
          <w:numId w:val="5"/>
        </w:numPr>
      </w:pPr>
      <w:bookmarkStart w:id="56" w:name="_Hlk960719"/>
      <w:r w:rsidRPr="000B3222">
        <w:t xml:space="preserve">z zagotavljanjem dostopnosti do kakovostnih in pravočasnih zdravstvenih storitev in storitev dolgotrajne oskrbe, do kakovostnega bivalnega okolja </w:t>
      </w:r>
      <w:bookmarkStart w:id="57" w:name="_Hlk960816"/>
      <w:sdt>
        <w:sdtPr>
          <w:id w:val="381688601"/>
          <w:citation/>
        </w:sdtPr>
        <w:sdtEndPr/>
        <w:sdtContent>
          <w:r w:rsidRPr="000B3222">
            <w:fldChar w:fldCharType="begin"/>
          </w:r>
          <w:r w:rsidRPr="000B3222">
            <w:instrText xml:space="preserve"> CITATION Vla172 \l 1060 </w:instrText>
          </w:r>
          <w:r w:rsidRPr="000B3222">
            <w:fldChar w:fldCharType="separate"/>
          </w:r>
          <w:r w:rsidR="00F22028" w:rsidRPr="00F22028">
            <w:rPr>
              <w:noProof/>
            </w:rPr>
            <w:t>(Vlada RS, 2017)</w:t>
          </w:r>
          <w:r w:rsidRPr="000B3222">
            <w:fldChar w:fldCharType="end"/>
          </w:r>
        </w:sdtContent>
      </w:sdt>
      <w:bookmarkEnd w:id="57"/>
      <w:r w:rsidRPr="000B3222">
        <w:t>.</w:t>
      </w:r>
      <w:bookmarkEnd w:id="56"/>
      <w:r w:rsidRPr="000B3222">
        <w:t xml:space="preserve"> </w:t>
      </w:r>
    </w:p>
    <w:p w14:paraId="651860FB" w14:textId="77777777" w:rsidR="009E3599" w:rsidRDefault="00170019" w:rsidP="00170019">
      <w:r w:rsidRPr="000B3222">
        <w:t>Poleg Strategije razvoja Slovenije 2030, ki predstavlja krovni strateški dokument, so tu še področne strategije s področja zdravja in zdravstvenega varstva</w:t>
      </w:r>
      <w:r w:rsidR="009E3599">
        <w:t>.</w:t>
      </w:r>
      <w:r w:rsidRPr="000B3222">
        <w:t xml:space="preserve"> </w:t>
      </w:r>
      <w:r w:rsidR="009E3599">
        <w:t>Z</w:t>
      </w:r>
      <w:r w:rsidRPr="000B3222">
        <w:t xml:space="preserve">a razvoj </w:t>
      </w:r>
      <w:proofErr w:type="spellStart"/>
      <w:r w:rsidR="00916966">
        <w:t>eZdravja</w:t>
      </w:r>
      <w:proofErr w:type="spellEnd"/>
      <w:r w:rsidRPr="000B3222">
        <w:t xml:space="preserve"> so najpomembnejše</w:t>
      </w:r>
      <w:r w:rsidR="009E3599">
        <w:t>:</w:t>
      </w:r>
    </w:p>
    <w:p w14:paraId="32DCD693" w14:textId="5D20993F" w:rsidR="009E3599" w:rsidRDefault="00170019" w:rsidP="009E3599">
      <w:pPr>
        <w:pStyle w:val="Odstavekseznama"/>
        <w:numPr>
          <w:ilvl w:val="0"/>
          <w:numId w:val="5"/>
        </w:numPr>
      </w:pPr>
      <w:r w:rsidRPr="000B3222">
        <w:t>Strategija informatizacije slovenskega zdravstvenega sistema 2005-2010</w:t>
      </w:r>
      <w:r w:rsidR="009E3599">
        <w:t>;</w:t>
      </w:r>
    </w:p>
    <w:p w14:paraId="63B000E3" w14:textId="77777777" w:rsidR="009E3599" w:rsidRDefault="00170019" w:rsidP="009E3599">
      <w:pPr>
        <w:pStyle w:val="Odstavekseznama"/>
        <w:numPr>
          <w:ilvl w:val="0"/>
          <w:numId w:val="5"/>
        </w:numPr>
      </w:pPr>
      <w:r w:rsidRPr="000B3222">
        <w:t>Resolucija o nacionalnem planu zdravstvenega varstva 2008-2013 "Zadovoljni uporabniki in izvajalci zdravstvenih storitev"</w:t>
      </w:r>
      <w:r w:rsidR="009E3599">
        <w:t>;</w:t>
      </w:r>
    </w:p>
    <w:p w14:paraId="24F0A4C7" w14:textId="77777777" w:rsidR="009E3599" w:rsidRDefault="00170019" w:rsidP="009E3599">
      <w:pPr>
        <w:pStyle w:val="Odstavekseznama"/>
        <w:numPr>
          <w:ilvl w:val="0"/>
          <w:numId w:val="5"/>
        </w:numPr>
      </w:pPr>
      <w:r w:rsidRPr="000B3222">
        <w:t>Nacionalna strategija kakovosti in varnosti v zdravstvu (2010 – 2015)</w:t>
      </w:r>
      <w:r w:rsidR="009E3599">
        <w:t>;</w:t>
      </w:r>
    </w:p>
    <w:p w14:paraId="0FFE77B4" w14:textId="3EEE27EE" w:rsidR="00170019" w:rsidRPr="000B3222" w:rsidRDefault="00170019" w:rsidP="009E3599">
      <w:pPr>
        <w:pStyle w:val="Odstavekseznama"/>
        <w:numPr>
          <w:ilvl w:val="0"/>
          <w:numId w:val="5"/>
        </w:numPr>
      </w:pPr>
      <w:r w:rsidRPr="000B3222">
        <w:t>Resolucija o nacionalnem planu zdravstvenega varstva 2016–2025 »Skupaj za družbo zdravja« (ReNPZV16–25).</w:t>
      </w:r>
    </w:p>
    <w:p w14:paraId="3042FA00" w14:textId="2C1E47E6" w:rsidR="00170019" w:rsidRPr="000B3222" w:rsidRDefault="00170019" w:rsidP="00170019">
      <w:r w:rsidRPr="000B3222">
        <w:rPr>
          <w:b/>
        </w:rPr>
        <w:t>Strategija informatizacije slovenskega zdravstvenega sistema 2005-2010</w:t>
      </w:r>
      <w:r w:rsidRPr="000B3222">
        <w:t xml:space="preserve"> vidi </w:t>
      </w:r>
      <w:proofErr w:type="spellStart"/>
      <w:r w:rsidR="00916966">
        <w:t>eZdravje</w:t>
      </w:r>
      <w:proofErr w:type="spellEnd"/>
      <w:r w:rsidRPr="000B3222">
        <w:t xml:space="preserve"> kot ključno podporo razvoju zdravstva. Da se zagotovi kar največja kakovost in učinkovitost na tem področju, je potrebno, da kot celota delujejo informacijsko podprto upravljanje znanja, sistemi za diagnosticiranje, zdravljenje na daljavo, optimizirana administracija, komunikacija med pacienti, zdravstvenimi strokovnjaki in institucijami, </w:t>
      </w:r>
      <w:proofErr w:type="spellStart"/>
      <w:r w:rsidRPr="000B3222">
        <w:t>telemedicina</w:t>
      </w:r>
      <w:proofErr w:type="spellEnd"/>
      <w:r w:rsidR="000D70EF">
        <w:t>,</w:t>
      </w:r>
      <w:r w:rsidRPr="000B3222">
        <w:t xml:space="preserve"> ipd</w:t>
      </w:r>
      <w:r w:rsidR="000D70EF">
        <w:t>.</w:t>
      </w:r>
      <w:r w:rsidRPr="000B3222">
        <w:t xml:space="preserve"> </w:t>
      </w:r>
      <w:sdt>
        <w:sdtPr>
          <w:id w:val="1420377587"/>
          <w:citation/>
        </w:sdtPr>
        <w:sdtEndPr/>
        <w:sdtContent>
          <w:r w:rsidRPr="000B3222">
            <w:fldChar w:fldCharType="begin"/>
          </w:r>
          <w:r w:rsidRPr="000B3222">
            <w:instrText xml:space="preserve"> CITATION Min051 \l 1060 </w:instrText>
          </w:r>
          <w:r w:rsidRPr="000B3222">
            <w:fldChar w:fldCharType="separate"/>
          </w:r>
          <w:r w:rsidR="00F22028" w:rsidRPr="00F22028">
            <w:rPr>
              <w:noProof/>
            </w:rPr>
            <w:t>(Ministrstvo za zdravje, 2005)</w:t>
          </w:r>
          <w:r w:rsidRPr="000B3222">
            <w:fldChar w:fldCharType="end"/>
          </w:r>
        </w:sdtContent>
      </w:sdt>
      <w:r w:rsidRPr="000B3222">
        <w:t>.</w:t>
      </w:r>
    </w:p>
    <w:p w14:paraId="147DA207" w14:textId="77777777" w:rsidR="00170019" w:rsidRPr="000B3222" w:rsidRDefault="00170019" w:rsidP="00170019">
      <w:r w:rsidRPr="000B3222">
        <w:t xml:space="preserve">Cilji na področju razvoja informatizacije zdravstvenega sistema </w:t>
      </w:r>
      <w:bookmarkStart w:id="58" w:name="_Hlk960896"/>
      <w:r w:rsidRPr="000B3222">
        <w:t xml:space="preserve">iz Resolucije o nacionalnem planu zdravstvenega varstva 2008-2013 "Zadovoljni uporabniki in izvajalci zdravstvenih storitev" </w:t>
      </w:r>
      <w:bookmarkEnd w:id="58"/>
      <w:r w:rsidRPr="000B3222">
        <w:t xml:space="preserve"> so:</w:t>
      </w:r>
    </w:p>
    <w:p w14:paraId="32BD99B8" w14:textId="77777777" w:rsidR="00170019" w:rsidRPr="000B3222" w:rsidRDefault="00170019" w:rsidP="000334C7">
      <w:pPr>
        <w:pStyle w:val="Odstavekseznama"/>
        <w:numPr>
          <w:ilvl w:val="0"/>
          <w:numId w:val="3"/>
        </w:numPr>
      </w:pPr>
      <w:r w:rsidRPr="000B3222">
        <w:t>vzpostavitev osnovne informacijske infrastrukture, ki jo predstavljajo: omrežje, po katerem bosta potekala komuniciranje in izmenjava podatkov, opredelitev standardiziranih zdravstvenih in socialnih podatkov za vzpostavitev in vodenje elektronskega zapisa zdravstvenih podatkov pacientov, pa tudi vzpostavitev podlag za elektronski zapis teh podatkov na ravni države;</w:t>
      </w:r>
    </w:p>
    <w:p w14:paraId="2EBF0402" w14:textId="77777777" w:rsidR="00170019" w:rsidRPr="000B3222" w:rsidRDefault="00170019" w:rsidP="000334C7">
      <w:pPr>
        <w:pStyle w:val="Odstavekseznama"/>
        <w:numPr>
          <w:ilvl w:val="0"/>
          <w:numId w:val="3"/>
        </w:numPr>
      </w:pPr>
      <w:r w:rsidRPr="000B3222">
        <w:t>povezovanje in združitev zdravstvenih in socialnih informacijskih sistemov v celovit sistem na državni ravni z vzpostavitvijo osrednjega, enotnega zdravstvenega informacijskega portala, ki bo vsem subjektom zdravstvenega sistema omogočil varno in zanesljivo izmenjavo podatkov, izvajanje elektronskih storitev ter enotno (standardizirano) in pregledno obveščanje, pa tudi povezljivost s primerljivimi sistemi v Evropski uniji;</w:t>
      </w:r>
    </w:p>
    <w:p w14:paraId="7109843C" w14:textId="77777777" w:rsidR="00170019" w:rsidRPr="000B3222" w:rsidRDefault="00170019" w:rsidP="000334C7">
      <w:pPr>
        <w:pStyle w:val="Odstavekseznama"/>
        <w:numPr>
          <w:ilvl w:val="0"/>
          <w:numId w:val="3"/>
        </w:numPr>
      </w:pPr>
      <w:bookmarkStart w:id="59" w:name="_Hlk960883"/>
      <w:r w:rsidRPr="000B3222">
        <w:t>uveljavitev e-poslovanja kot običajnega načina dela v slovenskem zdravstvu;</w:t>
      </w:r>
      <w:bookmarkEnd w:id="59"/>
    </w:p>
    <w:p w14:paraId="1522E4E4" w14:textId="302E7DE2" w:rsidR="00170019" w:rsidRPr="000B3222" w:rsidRDefault="00170019" w:rsidP="000334C7">
      <w:pPr>
        <w:pStyle w:val="Odstavekseznama"/>
        <w:numPr>
          <w:ilvl w:val="0"/>
          <w:numId w:val="3"/>
        </w:numPr>
      </w:pPr>
      <w:r w:rsidRPr="000B3222">
        <w:t xml:space="preserve">vzpostavitev osrednjega portala </w:t>
      </w:r>
      <w:proofErr w:type="spellStart"/>
      <w:r w:rsidRPr="000B3222">
        <w:t>eZIS</w:t>
      </w:r>
      <w:proofErr w:type="spellEnd"/>
      <w:r w:rsidRPr="000B3222">
        <w:t xml:space="preserve"> v okviru Ministrstva za zdravje, pozneje pa v samostojnem inštitutu, in sicer kot nadaljevanje in zbliževanje rešitve, ki jo razvijata ZZZS in IVZ </w:t>
      </w:r>
      <w:bookmarkStart w:id="60" w:name="_Hlk960915"/>
      <w:sdt>
        <w:sdtPr>
          <w:id w:val="-1145510296"/>
          <w:citation/>
        </w:sdtPr>
        <w:sdtEndPr/>
        <w:sdtContent>
          <w:r w:rsidRPr="000B3222">
            <w:fldChar w:fldCharType="begin"/>
          </w:r>
          <w:r w:rsidRPr="000B3222">
            <w:instrText xml:space="preserve"> CITATION Drž08 \l 1060 </w:instrText>
          </w:r>
          <w:r w:rsidRPr="000B3222">
            <w:fldChar w:fldCharType="separate"/>
          </w:r>
          <w:r w:rsidR="00F22028" w:rsidRPr="00F22028">
            <w:rPr>
              <w:noProof/>
            </w:rPr>
            <w:t>(Državni zbor RS, 2008)</w:t>
          </w:r>
          <w:r w:rsidRPr="000B3222">
            <w:fldChar w:fldCharType="end"/>
          </w:r>
        </w:sdtContent>
      </w:sdt>
      <w:bookmarkEnd w:id="60"/>
      <w:r w:rsidRPr="000B3222">
        <w:t>.</w:t>
      </w:r>
    </w:p>
    <w:p w14:paraId="76B3B24D" w14:textId="12846624" w:rsidR="00170019" w:rsidRPr="000B3222" w:rsidRDefault="00170019" w:rsidP="00170019">
      <w:r w:rsidRPr="000B3222">
        <w:rPr>
          <w:b/>
        </w:rPr>
        <w:t>Nacionalna strategija kakovosti in varnosti v zdravstvu (2010</w:t>
      </w:r>
      <w:r w:rsidR="00B6463A">
        <w:rPr>
          <w:b/>
        </w:rPr>
        <w:t>-</w:t>
      </w:r>
      <w:r w:rsidRPr="000B3222">
        <w:rPr>
          <w:b/>
        </w:rPr>
        <w:t>2015)</w:t>
      </w:r>
      <w:r w:rsidRPr="000B3222">
        <w:t xml:space="preserve"> je predvidevala razvoj informacijske tehnologije v zdravstvu, katere namen je izboljševanje beleženja, spremljanja, analiziranja in odločanja izvajalcev ter uporabnikov zdravstvenih storitev do leta 2015 </w:t>
      </w:r>
      <w:sdt>
        <w:sdtPr>
          <w:id w:val="1785843688"/>
          <w:citation/>
        </w:sdtPr>
        <w:sdtEndPr/>
        <w:sdtContent>
          <w:r w:rsidRPr="000B3222">
            <w:fldChar w:fldCharType="begin"/>
          </w:r>
          <w:r w:rsidRPr="000B3222">
            <w:instrText xml:space="preserve"> CITATION Min10 \l 1060 </w:instrText>
          </w:r>
          <w:r w:rsidRPr="000B3222">
            <w:fldChar w:fldCharType="separate"/>
          </w:r>
          <w:r w:rsidR="00F22028" w:rsidRPr="00F22028">
            <w:rPr>
              <w:noProof/>
            </w:rPr>
            <w:t>(Ministrstvo za zdravje, 2010)</w:t>
          </w:r>
          <w:r w:rsidRPr="000B3222">
            <w:fldChar w:fldCharType="end"/>
          </w:r>
        </w:sdtContent>
      </w:sdt>
      <w:r w:rsidRPr="000B3222">
        <w:t>.</w:t>
      </w:r>
    </w:p>
    <w:p w14:paraId="66CC2C01" w14:textId="42ED6A3B" w:rsidR="00170019" w:rsidRPr="000B3222" w:rsidRDefault="00170019" w:rsidP="00170019">
      <w:bookmarkStart w:id="61" w:name="_Hlk536712701"/>
      <w:r w:rsidRPr="000B3222">
        <w:rPr>
          <w:b/>
        </w:rPr>
        <w:lastRenderedPageBreak/>
        <w:t>Resolucijo o nacionalnem planu zdravstvenega varstva 2016</w:t>
      </w:r>
      <w:r w:rsidR="00B6463A">
        <w:rPr>
          <w:b/>
        </w:rPr>
        <w:t>-</w:t>
      </w:r>
      <w:r w:rsidRPr="000B3222">
        <w:rPr>
          <w:b/>
        </w:rPr>
        <w:t>2025 »Skupaj za družbo zdravja« (ReNPZV16–25)</w:t>
      </w:r>
      <w:bookmarkEnd w:id="61"/>
      <w:r w:rsidRPr="000B3222">
        <w:t xml:space="preserve"> je Državni zbor RS sprejel 29.</w:t>
      </w:r>
      <w:r w:rsidR="000D70EF">
        <w:t xml:space="preserve"> marca 2016, ki med</w:t>
      </w:r>
      <w:r w:rsidRPr="000B3222">
        <w:t xml:space="preserve"> drugim obravnava tudi področje povečanja uspešnosti sistema zdravstvenega varstva – </w:t>
      </w:r>
      <w:bookmarkStart w:id="62" w:name="_Hlk536712737"/>
      <w:r w:rsidRPr="000B3222">
        <w:t>vodenje in upravljanje zdravstvenega varstva, kjer ugotavlja, da je povezovanje izvajalcev zdravstvene dejavnosti z namenom večje specializacije, racionalizacije pri obravnavah pacientov in zmanjševanja administrativnih obremenitev premajhno.  Koncentracija znanja v visoko specializiranih centrih, mrežno sodelovanje specialistov, doseganje visokih standardov glede količine in zahtevnosti obravnavanih primerov so pogoj za izboljševanje uspešnosti zdravljenja in zagotavljanje enake dostopnosti do kakovostne in varne obravnave za vse.</w:t>
      </w:r>
    </w:p>
    <w:p w14:paraId="41C12244" w14:textId="77777777" w:rsidR="00170019" w:rsidRPr="000B3222" w:rsidRDefault="00170019" w:rsidP="00170019">
      <w:r w:rsidRPr="000B3222">
        <w:t>V p</w:t>
      </w:r>
      <w:r w:rsidR="000D70EF">
        <w:t>odporo vodenju in upravljanju je</w:t>
      </w:r>
      <w:r w:rsidRPr="000B3222">
        <w:t xml:space="preserve"> v Sloveniji nujno nadaljevati s prizadevanji za </w:t>
      </w:r>
      <w:bookmarkStart w:id="63" w:name="_Hlk960995"/>
      <w:r w:rsidRPr="000B3222">
        <w:t>celovito informacijsko in komu</w:t>
      </w:r>
      <w:r w:rsidR="000D70EF">
        <w:t>nikacijsko podporo v zdravstvu</w:t>
      </w:r>
      <w:r w:rsidRPr="000B3222">
        <w:t>, ki bo omogočala učinkovito spremljanje v sistemu zdravstvenega varstva, zdravstvene delavce razbremenila nepotrebne administracije in omogočala informirano odločanje.</w:t>
      </w:r>
    </w:p>
    <w:bookmarkEnd w:id="63"/>
    <w:p w14:paraId="294C66DE" w14:textId="77777777" w:rsidR="00170019" w:rsidRPr="000B3222" w:rsidRDefault="00170019" w:rsidP="00170019">
      <w:r w:rsidRPr="000B3222">
        <w:t>Informatizacija sistema zdravstvenega varstva (</w:t>
      </w:r>
      <w:proofErr w:type="spellStart"/>
      <w:r w:rsidR="00916966">
        <w:t>eZdravje</w:t>
      </w:r>
      <w:proofErr w:type="spellEnd"/>
      <w:r w:rsidRPr="000B3222">
        <w:t xml:space="preserve">) zajema informacijske sisteme in storitve, ki skupaj z organizacijskimi spremembami in razvojem novih veščin pripomorejo k napredku zdravstva, njegovim izboljšavam glede dostopnosti do zdravstvene oskrbe, kakovosti storitev ter njegovi učinkovitosti in produktivnosti. Rešitve podpirajo napredek v zdravstveni dejavnosti, omogočajo boljše upravljanje in širjenje zdravstvenega znanja ter pomagajo zdravstveni dejavnosti, temelječi na dokazih. </w:t>
      </w:r>
    </w:p>
    <w:p w14:paraId="73131628" w14:textId="77777777" w:rsidR="00170019" w:rsidRPr="006A3022" w:rsidRDefault="00170019" w:rsidP="00170019">
      <w:pPr>
        <w:rPr>
          <w:highlight w:val="yellow"/>
        </w:rPr>
      </w:pPr>
      <w:r w:rsidRPr="000B3222">
        <w:t xml:space="preserve">Projekt </w:t>
      </w:r>
      <w:proofErr w:type="spellStart"/>
      <w:r w:rsidRPr="000B3222">
        <w:t>eZdravje</w:t>
      </w:r>
      <w:proofErr w:type="spellEnd"/>
      <w:r w:rsidRPr="000B3222">
        <w:t xml:space="preserve"> vzpostavlja enoten zdravstveni informacijski sistem, ki s pomočjo povezovanja z informacijskimi sistemi različnih ponudnikov omogoča </w:t>
      </w:r>
      <w:proofErr w:type="spellStart"/>
      <w:r w:rsidRPr="000B3222">
        <w:t>interoperabilnost</w:t>
      </w:r>
      <w:proofErr w:type="spellEnd"/>
      <w:r w:rsidRPr="000B3222">
        <w:t xml:space="preserve"> in izmenjavo podatkov.</w:t>
      </w:r>
      <w:bookmarkEnd w:id="62"/>
      <w:r w:rsidRPr="000B3222">
        <w:t xml:space="preserve"> S prenovo Zakona o zbirkah podatkov s področja zdravstvenega varstva s</w:t>
      </w:r>
      <w:r w:rsidR="00D64D9D">
        <w:t>o se</w:t>
      </w:r>
      <w:r w:rsidRPr="000B3222">
        <w:t xml:space="preserve"> vzpostavil</w:t>
      </w:r>
      <w:r w:rsidR="00D64D9D">
        <w:t>e</w:t>
      </w:r>
      <w:r w:rsidRPr="000B3222">
        <w:t xml:space="preserve"> zakonske podlage za zbirke podatkov </w:t>
      </w:r>
      <w:r w:rsidR="000D70EF">
        <w:t xml:space="preserve">sistema </w:t>
      </w:r>
      <w:proofErr w:type="spellStart"/>
      <w:r w:rsidRPr="000B3222">
        <w:t>eZdravja</w:t>
      </w:r>
      <w:proofErr w:type="spellEnd"/>
      <w:r w:rsidRPr="000B3222">
        <w:t xml:space="preserve"> (Centralni register podatkov o pacientih, </w:t>
      </w:r>
      <w:proofErr w:type="spellStart"/>
      <w:r w:rsidRPr="000B3222">
        <w:t>eRecept</w:t>
      </w:r>
      <w:proofErr w:type="spellEnd"/>
      <w:r w:rsidRPr="000B3222">
        <w:t xml:space="preserve">, </w:t>
      </w:r>
      <w:proofErr w:type="spellStart"/>
      <w:r w:rsidRPr="000B3222">
        <w:t>eNaročanje</w:t>
      </w:r>
      <w:proofErr w:type="spellEnd"/>
      <w:r w:rsidRPr="000B3222">
        <w:t xml:space="preserve">, </w:t>
      </w:r>
      <w:proofErr w:type="spellStart"/>
      <w:r w:rsidRPr="000B3222">
        <w:t>Telekap</w:t>
      </w:r>
      <w:proofErr w:type="spellEnd"/>
      <w:r w:rsidRPr="000B3222">
        <w:t xml:space="preserve">, Register </w:t>
      </w:r>
      <w:proofErr w:type="spellStart"/>
      <w:r w:rsidRPr="000B3222">
        <w:t>teleradioloških</w:t>
      </w:r>
      <w:proofErr w:type="spellEnd"/>
      <w:r w:rsidRPr="000B3222">
        <w:t xml:space="preserve"> preslikav itd.) in njihovo povezovanje. </w:t>
      </w:r>
    </w:p>
    <w:p w14:paraId="3E45EF9F" w14:textId="64E7FE78" w:rsidR="00170019" w:rsidRPr="006A3022" w:rsidRDefault="00B15CE3" w:rsidP="00170019">
      <w:r>
        <w:t>S</w:t>
      </w:r>
      <w:r w:rsidR="00170019" w:rsidRPr="006A3022">
        <w:t>redstva in napor</w:t>
      </w:r>
      <w:r w:rsidR="006A3022" w:rsidRPr="006A3022">
        <w:t>i</w:t>
      </w:r>
      <w:r w:rsidR="00170019" w:rsidRPr="006A3022">
        <w:t xml:space="preserve"> </w:t>
      </w:r>
      <w:r w:rsidR="00E2665C">
        <w:t>so</w:t>
      </w:r>
      <w:r>
        <w:t xml:space="preserve"> </w:t>
      </w:r>
      <w:r w:rsidR="00170019" w:rsidRPr="006A3022">
        <w:t>usmer</w:t>
      </w:r>
      <w:r w:rsidR="00E2665C">
        <w:t>jeni</w:t>
      </w:r>
      <w:r w:rsidR="00170019" w:rsidRPr="006A3022">
        <w:t xml:space="preserve"> v zagotovitev enotnega informacijskega sistema za izvajalce zdra</w:t>
      </w:r>
      <w:r w:rsidR="00E2665C">
        <w:t xml:space="preserve">vstvene dejavnosti, pri čemer </w:t>
      </w:r>
      <w:r w:rsidR="00B6463A">
        <w:t xml:space="preserve">je potrebno </w:t>
      </w:r>
      <w:r w:rsidR="00170019" w:rsidRPr="006A3022">
        <w:t>nujno izogniti nevarnosti ''</w:t>
      </w:r>
      <w:proofErr w:type="spellStart"/>
      <w:r w:rsidR="00170019" w:rsidRPr="006A3022">
        <w:t>vendor</w:t>
      </w:r>
      <w:proofErr w:type="spellEnd"/>
      <w:r w:rsidR="00170019" w:rsidRPr="006A3022">
        <w:t xml:space="preserve"> </w:t>
      </w:r>
      <w:proofErr w:type="spellStart"/>
      <w:r w:rsidR="00170019" w:rsidRPr="006A3022">
        <w:t>lock</w:t>
      </w:r>
      <w:proofErr w:type="spellEnd"/>
      <w:r w:rsidR="00170019" w:rsidRPr="006A3022">
        <w:t xml:space="preserve">-in'' (vezanost na enega ponudnika). V ta namen </w:t>
      </w:r>
      <w:r w:rsidR="00E2665C">
        <w:t>je</w:t>
      </w:r>
      <w:r w:rsidR="006A3022" w:rsidRPr="006A3022">
        <w:t xml:space="preserve"> potrebno</w:t>
      </w:r>
      <w:r w:rsidR="00170019" w:rsidRPr="006A3022">
        <w:t xml:space="preserve"> razviti sistem za certificiranje rešitev za uporabo v sistemu zdravstvenega varstva in predvsem zagotoviti mehanizme, da je prehod od enega ponudnika na drugega ponudnika sistema zdravstvenega varstva dejansko možen. </w:t>
      </w:r>
    </w:p>
    <w:p w14:paraId="1C06809A" w14:textId="77777777" w:rsidR="00170019" w:rsidRPr="006A3022" w:rsidRDefault="00170019" w:rsidP="00170019">
      <w:r w:rsidRPr="006A3022">
        <w:t xml:space="preserve">Glede na usmeritve EU (zelena knjiga o </w:t>
      </w:r>
      <w:proofErr w:type="spellStart"/>
      <w:r w:rsidRPr="006A3022">
        <w:t>mZdravju</w:t>
      </w:r>
      <w:proofErr w:type="spellEnd"/>
      <w:r w:rsidRPr="006A3022">
        <w:t xml:space="preserve">) je </w:t>
      </w:r>
      <w:r w:rsidR="006A3022" w:rsidRPr="006A3022">
        <w:t>bilo potrebno</w:t>
      </w:r>
      <w:r w:rsidRPr="006A3022">
        <w:t xml:space="preserve"> pozornost nameniti tudi hitro razvijajočemu področju </w:t>
      </w:r>
      <w:proofErr w:type="spellStart"/>
      <w:r w:rsidRPr="006A3022">
        <w:t>mZdravja</w:t>
      </w:r>
      <w:proofErr w:type="spellEnd"/>
      <w:r w:rsidRPr="006A3022">
        <w:t>, kjer</w:t>
      </w:r>
      <w:r w:rsidR="006A3022" w:rsidRPr="006A3022">
        <w:t xml:space="preserve"> je</w:t>
      </w:r>
      <w:r w:rsidRPr="006A3022">
        <w:t xml:space="preserve"> predvsem </w:t>
      </w:r>
      <w:r w:rsidR="006A3022" w:rsidRPr="006A3022">
        <w:t>potrebno</w:t>
      </w:r>
      <w:r w:rsidRPr="006A3022">
        <w:t xml:space="preserve"> zagotoviti, da imajo uporabniki sistema zdravstvenega varstva na voljo informacije o tem, katera od mnogih mobilnih aplikacij, ki so na voljo, je dejansko medicinsko in strokovno preverjena.</w:t>
      </w:r>
    </w:p>
    <w:p w14:paraId="4080659E" w14:textId="77777777" w:rsidR="00170019" w:rsidRPr="00C868AE" w:rsidRDefault="006A3022" w:rsidP="00170019">
      <w:bookmarkStart w:id="64" w:name="_Hlk536712758"/>
      <w:r w:rsidRPr="00C868AE">
        <w:t>Specifični cilj je</w:t>
      </w:r>
      <w:r w:rsidR="00E2665C">
        <w:t xml:space="preserve"> tako</w:t>
      </w:r>
      <w:r w:rsidRPr="00C868AE">
        <w:t xml:space="preserve"> </w:t>
      </w:r>
      <w:r w:rsidR="00170019" w:rsidRPr="00C868AE">
        <w:t>enotna in učinkovita informacijska podpora spremljanju in upravljanju v zdravstvu in dostopni podatki za zdravstveno oskrbo pacientov in poslovanje</w:t>
      </w:r>
      <w:r w:rsidRPr="00C868AE">
        <w:t>.</w:t>
      </w:r>
    </w:p>
    <w:bookmarkEnd w:id="64"/>
    <w:p w14:paraId="18C737CA" w14:textId="77777777" w:rsidR="00170019" w:rsidRPr="00B15CE3" w:rsidRDefault="006A3022" w:rsidP="00170019">
      <w:r w:rsidRPr="00B15CE3">
        <w:t>Aktivnosti za doseganje cilja so usmerjene v i</w:t>
      </w:r>
      <w:r w:rsidR="00170019" w:rsidRPr="00B15CE3">
        <w:t>zboljšanj</w:t>
      </w:r>
      <w:r w:rsidRPr="00B15CE3">
        <w:t>e</w:t>
      </w:r>
      <w:r w:rsidR="00170019" w:rsidRPr="00B15CE3">
        <w:t xml:space="preserve"> dostopnosti do kakovostnih podatkov v zdravstvu ob sočasnem razvoju novih načinov spremljanja zdravstvenega stanja s pomočjo sodobne informacijske podpore</w:t>
      </w:r>
      <w:r w:rsidR="00C868AE" w:rsidRPr="00B15CE3">
        <w:t>.</w:t>
      </w:r>
    </w:p>
    <w:p w14:paraId="2DB40E9C" w14:textId="6736294A" w:rsidR="00170019" w:rsidRPr="00B15CE3" w:rsidRDefault="00B6463A" w:rsidP="00170019">
      <w:r>
        <w:t xml:space="preserve">V zdravstvu se </w:t>
      </w:r>
      <w:r w:rsidR="00170019" w:rsidRPr="00B15CE3">
        <w:t>Izboljš</w:t>
      </w:r>
      <w:r w:rsidR="00E2665C">
        <w:t xml:space="preserve">uje </w:t>
      </w:r>
      <w:r w:rsidR="00170019" w:rsidRPr="00B15CE3">
        <w:t xml:space="preserve">dostopnost do kakovostnih podatkov in informacij. Za optimizacijo sistema zdravstvenega varstva </w:t>
      </w:r>
      <w:r w:rsidR="00B15CE3" w:rsidRPr="00B15CE3">
        <w:t>je bilo potrebno</w:t>
      </w:r>
      <w:r w:rsidR="00170019" w:rsidRPr="00B15CE3">
        <w:t xml:space="preserve"> zagotovili naprednejšo uporabo informacijske tehnologije v zdravstvu. Z ustrezno zdravstveno informacijsko infrastrukturo </w:t>
      </w:r>
      <w:r w:rsidR="00B15CE3" w:rsidRPr="00B15CE3">
        <w:t>se je</w:t>
      </w:r>
      <w:r w:rsidR="00170019" w:rsidRPr="00B15CE3">
        <w:t xml:space="preserve"> omogočil</w:t>
      </w:r>
      <w:r w:rsidR="00B15CE3" w:rsidRPr="00B15CE3">
        <w:t>a</w:t>
      </w:r>
      <w:r w:rsidR="00170019" w:rsidRPr="00B15CE3">
        <w:t xml:space="preserve"> vzpostavitev elektronskih povezav med zdravstvenimi izvajalci ter izmenjavo zdravstvenih dokumentov na nacionalni ravni, s tem pa učinkovitejš</w:t>
      </w:r>
      <w:r w:rsidR="00B15CE3" w:rsidRPr="00B15CE3">
        <w:t>a</w:t>
      </w:r>
      <w:r w:rsidR="00170019" w:rsidRPr="00B15CE3">
        <w:t xml:space="preserve"> organizacij</w:t>
      </w:r>
      <w:r w:rsidR="00B15CE3" w:rsidRPr="00B15CE3">
        <w:t>a</w:t>
      </w:r>
      <w:r w:rsidR="00E2665C">
        <w:t xml:space="preserve"> dela zdravstvenih izvajalcev. </w:t>
      </w:r>
      <w:r w:rsidR="00170019" w:rsidRPr="00B15CE3">
        <w:t xml:space="preserve">Z uvedbo </w:t>
      </w:r>
      <w:r w:rsidR="00E2665C">
        <w:t xml:space="preserve">sistema </w:t>
      </w:r>
      <w:proofErr w:type="spellStart"/>
      <w:r w:rsidR="00916966" w:rsidRPr="00B15CE3">
        <w:t>eZdravja</w:t>
      </w:r>
      <w:proofErr w:type="spellEnd"/>
      <w:r w:rsidR="00170019" w:rsidRPr="00B15CE3">
        <w:t xml:space="preserve"> </w:t>
      </w:r>
      <w:r w:rsidR="00B15CE3" w:rsidRPr="00B15CE3">
        <w:t>se je</w:t>
      </w:r>
      <w:r w:rsidR="00170019" w:rsidRPr="00B15CE3">
        <w:t xml:space="preserve"> povečal</w:t>
      </w:r>
      <w:r w:rsidR="00B15CE3" w:rsidRPr="00B15CE3">
        <w:t>a</w:t>
      </w:r>
      <w:r w:rsidR="00E2665C">
        <w:t xml:space="preserve"> vključenost uporabnikov</w:t>
      </w:r>
      <w:r w:rsidR="00170019" w:rsidRPr="00B15CE3">
        <w:t xml:space="preserve"> </w:t>
      </w:r>
      <w:r w:rsidR="00E2665C">
        <w:t>(</w:t>
      </w:r>
      <w:r w:rsidR="00170019" w:rsidRPr="00B15CE3">
        <w:t>pacientov</w:t>
      </w:r>
      <w:r w:rsidR="00E2665C">
        <w:t>)</w:t>
      </w:r>
      <w:r w:rsidR="00170019" w:rsidRPr="00B15CE3">
        <w:t xml:space="preserve"> za vpogled do lastnih zdravstvenih podatkov.</w:t>
      </w:r>
    </w:p>
    <w:p w14:paraId="6FA1426C" w14:textId="77777777" w:rsidR="00170019" w:rsidRPr="00B15CE3" w:rsidRDefault="00170019" w:rsidP="000334C7">
      <w:pPr>
        <w:pStyle w:val="Odstavekseznama"/>
        <w:numPr>
          <w:ilvl w:val="0"/>
          <w:numId w:val="4"/>
        </w:numPr>
      </w:pPr>
      <w:r w:rsidRPr="00B15CE3">
        <w:t xml:space="preserve">Ukrep 1 Prenova Zakona o zbirkah podatkov s področja zdravstvenega varstva </w:t>
      </w:r>
    </w:p>
    <w:p w14:paraId="187E1B94" w14:textId="77777777" w:rsidR="00170019" w:rsidRPr="00B15CE3" w:rsidRDefault="00170019" w:rsidP="000334C7">
      <w:pPr>
        <w:pStyle w:val="Odstavekseznama"/>
        <w:numPr>
          <w:ilvl w:val="0"/>
          <w:numId w:val="4"/>
        </w:numPr>
      </w:pPr>
      <w:r w:rsidRPr="00B15CE3">
        <w:t xml:space="preserve">Ukrep 2 Nadgradnja elektronskega zdravstvenega kartona </w:t>
      </w:r>
    </w:p>
    <w:p w14:paraId="38F4B76F" w14:textId="77777777" w:rsidR="00170019" w:rsidRPr="00B15CE3" w:rsidRDefault="00170019" w:rsidP="000334C7">
      <w:pPr>
        <w:pStyle w:val="Odstavekseznama"/>
        <w:numPr>
          <w:ilvl w:val="0"/>
          <w:numId w:val="4"/>
        </w:numPr>
      </w:pPr>
      <w:r w:rsidRPr="00B15CE3">
        <w:lastRenderedPageBreak/>
        <w:t xml:space="preserve">Ukrep 3 Poenotenje informacijske podpore pri zdravstvenih izvajalcih </w:t>
      </w:r>
    </w:p>
    <w:p w14:paraId="1F2DFFC8" w14:textId="77777777" w:rsidR="00170019" w:rsidRPr="00B15CE3" w:rsidRDefault="00170019" w:rsidP="000334C7">
      <w:pPr>
        <w:pStyle w:val="Odstavekseznama"/>
        <w:numPr>
          <w:ilvl w:val="0"/>
          <w:numId w:val="4"/>
        </w:numPr>
      </w:pPr>
      <w:r w:rsidRPr="00B15CE3">
        <w:t xml:space="preserve">Ukrep 4 Nadgradnja sistema </w:t>
      </w:r>
      <w:proofErr w:type="spellStart"/>
      <w:r w:rsidRPr="00B15CE3">
        <w:t>eZdravje</w:t>
      </w:r>
      <w:proofErr w:type="spellEnd"/>
      <w:r w:rsidRPr="00B15CE3">
        <w:t xml:space="preserve"> </w:t>
      </w:r>
    </w:p>
    <w:p w14:paraId="42BA690F" w14:textId="77777777" w:rsidR="00170019" w:rsidRPr="00B15CE3" w:rsidRDefault="00170019" w:rsidP="000334C7">
      <w:pPr>
        <w:pStyle w:val="Odstavekseznama"/>
        <w:numPr>
          <w:ilvl w:val="0"/>
          <w:numId w:val="4"/>
        </w:numPr>
      </w:pPr>
      <w:r w:rsidRPr="00B15CE3">
        <w:t xml:space="preserve">Ukrep 5 Povezljivost IKT </w:t>
      </w:r>
      <w:proofErr w:type="spellStart"/>
      <w:r w:rsidRPr="00B15CE3">
        <w:t>eZdravja</w:t>
      </w:r>
      <w:proofErr w:type="spellEnd"/>
      <w:r w:rsidRPr="00B15CE3">
        <w:t>, ZZZS, drugih nacionalnih IKT, socialne in drugih relevantnih IKT</w:t>
      </w:r>
    </w:p>
    <w:p w14:paraId="0611E6BE" w14:textId="733CD210" w:rsidR="00B15CE3" w:rsidRDefault="00170019" w:rsidP="00B6463A">
      <w:pPr>
        <w:pStyle w:val="Odstavekseznama"/>
        <w:numPr>
          <w:ilvl w:val="0"/>
          <w:numId w:val="4"/>
        </w:numPr>
      </w:pPr>
      <w:r w:rsidRPr="00B15CE3">
        <w:t>Ukrep 6 Uvedba enotnih standardov elektronske izmenjave podatkov v zdravstvu</w:t>
      </w:r>
      <w:r w:rsidR="00F22028">
        <w:t xml:space="preserve"> (Ministrstvo za zdravje, 2016)</w:t>
      </w:r>
      <w:r w:rsidRPr="00B15CE3">
        <w:t>.</w:t>
      </w:r>
    </w:p>
    <w:p w14:paraId="77CDBD6B" w14:textId="4C2BB716" w:rsidR="00341809" w:rsidRDefault="00341809" w:rsidP="00341809">
      <w:pPr>
        <w:pStyle w:val="Napis"/>
        <w:keepNext/>
      </w:pPr>
      <w:bookmarkStart w:id="65" w:name="_Toc16159333"/>
      <w:r>
        <w:t xml:space="preserve">Tabela </w:t>
      </w:r>
      <w:r w:rsidR="001B251A">
        <w:rPr>
          <w:noProof/>
        </w:rPr>
        <w:fldChar w:fldCharType="begin"/>
      </w:r>
      <w:r w:rsidR="001B251A">
        <w:rPr>
          <w:noProof/>
        </w:rPr>
        <w:instrText xml:space="preserve"> SEQ Tabela \* ARABIC </w:instrText>
      </w:r>
      <w:r w:rsidR="001B251A">
        <w:rPr>
          <w:noProof/>
        </w:rPr>
        <w:fldChar w:fldCharType="separate"/>
      </w:r>
      <w:r w:rsidR="009C034D">
        <w:rPr>
          <w:noProof/>
        </w:rPr>
        <w:t>3</w:t>
      </w:r>
      <w:r w:rsidR="001B251A">
        <w:rPr>
          <w:noProof/>
        </w:rPr>
        <w:fldChar w:fldCharType="end"/>
      </w:r>
      <w:r>
        <w:t xml:space="preserve">: </w:t>
      </w:r>
      <w:r w:rsidRPr="00C66988">
        <w:t>Spremljanje realizacije specifičnega cilja (</w:t>
      </w:r>
      <w:r w:rsidR="00D62641" w:rsidRPr="002668B0">
        <w:rPr>
          <w:noProof/>
        </w:rPr>
        <w:t>Ministrstvo za zdravje,</w:t>
      </w:r>
      <w:r w:rsidR="00D62641">
        <w:rPr>
          <w:noProof/>
        </w:rPr>
        <w:t xml:space="preserve"> </w:t>
      </w:r>
      <w:r w:rsidRPr="00C66988">
        <w:t>2016)</w:t>
      </w:r>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701"/>
        <w:gridCol w:w="851"/>
        <w:gridCol w:w="992"/>
        <w:gridCol w:w="992"/>
        <w:gridCol w:w="992"/>
        <w:gridCol w:w="851"/>
        <w:gridCol w:w="708"/>
        <w:gridCol w:w="1099"/>
      </w:tblGrid>
      <w:tr w:rsidR="00683C57" w:rsidRPr="00683C57" w14:paraId="153BBE60" w14:textId="77777777" w:rsidTr="00683C57">
        <w:tc>
          <w:tcPr>
            <w:tcW w:w="593" w:type="pct"/>
            <w:tcBorders>
              <w:top w:val="single" w:sz="4" w:space="0" w:color="auto"/>
              <w:left w:val="single" w:sz="4" w:space="0" w:color="auto"/>
              <w:bottom w:val="single" w:sz="4" w:space="0" w:color="auto"/>
              <w:right w:val="single" w:sz="4" w:space="0" w:color="auto"/>
            </w:tcBorders>
            <w:shd w:val="clear" w:color="auto" w:fill="auto"/>
            <w:hideMark/>
          </w:tcPr>
          <w:p w14:paraId="2AE8AD21" w14:textId="77777777" w:rsidR="00170019" w:rsidRPr="00683C57" w:rsidRDefault="00170019" w:rsidP="00656269">
            <w:pPr>
              <w:rPr>
                <w:sz w:val="18"/>
                <w:szCs w:val="18"/>
              </w:rPr>
            </w:pPr>
            <w:r w:rsidRPr="00683C57">
              <w:rPr>
                <w:sz w:val="18"/>
                <w:szCs w:val="18"/>
              </w:rPr>
              <w:t>Specifični cilj</w:t>
            </w:r>
          </w:p>
        </w:tc>
        <w:tc>
          <w:tcPr>
            <w:tcW w:w="916" w:type="pct"/>
            <w:tcBorders>
              <w:top w:val="single" w:sz="4" w:space="0" w:color="auto"/>
              <w:left w:val="single" w:sz="4" w:space="0" w:color="auto"/>
              <w:bottom w:val="single" w:sz="4" w:space="0" w:color="auto"/>
              <w:right w:val="single" w:sz="4" w:space="0" w:color="auto"/>
            </w:tcBorders>
            <w:shd w:val="clear" w:color="auto" w:fill="auto"/>
            <w:hideMark/>
          </w:tcPr>
          <w:p w14:paraId="3B469D2F" w14:textId="77777777" w:rsidR="00170019" w:rsidRPr="00683C57" w:rsidRDefault="00170019" w:rsidP="00656269">
            <w:pPr>
              <w:rPr>
                <w:sz w:val="18"/>
                <w:szCs w:val="18"/>
              </w:rPr>
            </w:pPr>
            <w:r w:rsidRPr="00683C57">
              <w:rPr>
                <w:sz w:val="18"/>
                <w:szCs w:val="18"/>
              </w:rPr>
              <w:t>Kazalniki učinka</w:t>
            </w:r>
          </w:p>
        </w:tc>
        <w:tc>
          <w:tcPr>
            <w:tcW w:w="458" w:type="pct"/>
            <w:tcBorders>
              <w:top w:val="single" w:sz="4" w:space="0" w:color="auto"/>
              <w:left w:val="single" w:sz="4" w:space="0" w:color="auto"/>
              <w:bottom w:val="single" w:sz="4" w:space="0" w:color="auto"/>
              <w:right w:val="single" w:sz="4" w:space="0" w:color="auto"/>
            </w:tcBorders>
            <w:shd w:val="clear" w:color="auto" w:fill="auto"/>
            <w:hideMark/>
          </w:tcPr>
          <w:p w14:paraId="1F08F7E2" w14:textId="77777777" w:rsidR="00170019" w:rsidRPr="00683C57" w:rsidRDefault="00170019" w:rsidP="00656269">
            <w:pPr>
              <w:rPr>
                <w:sz w:val="18"/>
                <w:szCs w:val="18"/>
              </w:rPr>
            </w:pPr>
            <w:r w:rsidRPr="00683C57">
              <w:rPr>
                <w:sz w:val="18"/>
                <w:szCs w:val="18"/>
              </w:rPr>
              <w:t>Merska enota</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14:paraId="361A4A7B" w14:textId="77777777" w:rsidR="00170019" w:rsidRPr="00683C57" w:rsidRDefault="00170019" w:rsidP="00656269">
            <w:pPr>
              <w:rPr>
                <w:sz w:val="18"/>
                <w:szCs w:val="18"/>
              </w:rPr>
            </w:pPr>
            <w:r w:rsidRPr="00683C57">
              <w:rPr>
                <w:sz w:val="18"/>
                <w:szCs w:val="18"/>
              </w:rPr>
              <w:t>Izhodiščna vrednost</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14:paraId="29A81F0F" w14:textId="77777777" w:rsidR="00170019" w:rsidRPr="00683C57" w:rsidRDefault="00170019" w:rsidP="00656269">
            <w:pPr>
              <w:rPr>
                <w:sz w:val="18"/>
                <w:szCs w:val="18"/>
              </w:rPr>
            </w:pPr>
            <w:r w:rsidRPr="00683C57">
              <w:rPr>
                <w:sz w:val="18"/>
                <w:szCs w:val="18"/>
              </w:rPr>
              <w:t>Izhodiščno leto</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14:paraId="31BC5C24" w14:textId="77777777" w:rsidR="00170019" w:rsidRPr="00683C57" w:rsidRDefault="00170019" w:rsidP="00656269">
            <w:pPr>
              <w:rPr>
                <w:sz w:val="18"/>
                <w:szCs w:val="18"/>
              </w:rPr>
            </w:pPr>
            <w:r w:rsidRPr="00683C57">
              <w:rPr>
                <w:sz w:val="18"/>
                <w:szCs w:val="18"/>
              </w:rPr>
              <w:t>Ciljna vrednost v letu 2025</w:t>
            </w:r>
          </w:p>
        </w:tc>
        <w:tc>
          <w:tcPr>
            <w:tcW w:w="458" w:type="pct"/>
            <w:tcBorders>
              <w:top w:val="single" w:sz="4" w:space="0" w:color="auto"/>
              <w:left w:val="single" w:sz="4" w:space="0" w:color="auto"/>
              <w:bottom w:val="single" w:sz="4" w:space="0" w:color="auto"/>
              <w:right w:val="single" w:sz="4" w:space="0" w:color="auto"/>
            </w:tcBorders>
            <w:shd w:val="clear" w:color="auto" w:fill="auto"/>
            <w:hideMark/>
          </w:tcPr>
          <w:p w14:paraId="222794D1" w14:textId="77777777" w:rsidR="00170019" w:rsidRPr="00683C57" w:rsidRDefault="00170019" w:rsidP="00656269">
            <w:pPr>
              <w:rPr>
                <w:sz w:val="18"/>
                <w:szCs w:val="18"/>
              </w:rPr>
            </w:pPr>
            <w:r w:rsidRPr="00683C57">
              <w:rPr>
                <w:sz w:val="18"/>
                <w:szCs w:val="18"/>
              </w:rPr>
              <w:t>Vir podatka</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14:paraId="6384D131" w14:textId="77777777" w:rsidR="00170019" w:rsidRPr="00683C57" w:rsidRDefault="00170019" w:rsidP="00656269">
            <w:pPr>
              <w:rPr>
                <w:sz w:val="18"/>
                <w:szCs w:val="18"/>
              </w:rPr>
            </w:pPr>
            <w:r w:rsidRPr="00683C57">
              <w:rPr>
                <w:sz w:val="18"/>
                <w:szCs w:val="18"/>
              </w:rPr>
              <w:t>Časovni okvir</w:t>
            </w:r>
          </w:p>
        </w:tc>
        <w:tc>
          <w:tcPr>
            <w:tcW w:w="592" w:type="pct"/>
            <w:tcBorders>
              <w:top w:val="single" w:sz="4" w:space="0" w:color="auto"/>
              <w:left w:val="single" w:sz="4" w:space="0" w:color="auto"/>
              <w:bottom w:val="single" w:sz="4" w:space="0" w:color="auto"/>
              <w:right w:val="single" w:sz="4" w:space="0" w:color="auto"/>
            </w:tcBorders>
            <w:shd w:val="clear" w:color="auto" w:fill="auto"/>
            <w:hideMark/>
          </w:tcPr>
          <w:p w14:paraId="795A38A3" w14:textId="77777777" w:rsidR="00170019" w:rsidRPr="00683C57" w:rsidRDefault="00170019" w:rsidP="00656269">
            <w:pPr>
              <w:rPr>
                <w:sz w:val="18"/>
                <w:szCs w:val="18"/>
              </w:rPr>
            </w:pPr>
            <w:r w:rsidRPr="00683C57">
              <w:rPr>
                <w:sz w:val="18"/>
                <w:szCs w:val="18"/>
              </w:rPr>
              <w:t>Viri sredstev za predvidene ukrepe</w:t>
            </w:r>
          </w:p>
        </w:tc>
      </w:tr>
      <w:tr w:rsidR="00683C57" w:rsidRPr="00683C57" w14:paraId="369920DF" w14:textId="77777777" w:rsidTr="00683C57">
        <w:trPr>
          <w:trHeight w:val="913"/>
        </w:trPr>
        <w:tc>
          <w:tcPr>
            <w:tcW w:w="593" w:type="pct"/>
            <w:vMerge w:val="restart"/>
            <w:tcBorders>
              <w:top w:val="single" w:sz="4" w:space="0" w:color="auto"/>
              <w:left w:val="single" w:sz="4" w:space="0" w:color="auto"/>
              <w:bottom w:val="single" w:sz="4" w:space="0" w:color="auto"/>
              <w:right w:val="single" w:sz="4" w:space="0" w:color="auto"/>
            </w:tcBorders>
            <w:shd w:val="clear" w:color="auto" w:fill="auto"/>
          </w:tcPr>
          <w:p w14:paraId="300337C7" w14:textId="77777777" w:rsidR="00170019" w:rsidRPr="00683C57" w:rsidRDefault="00170019" w:rsidP="006D4C6A">
            <w:pPr>
              <w:spacing w:after="0"/>
              <w:rPr>
                <w:sz w:val="18"/>
                <w:szCs w:val="18"/>
              </w:rPr>
            </w:pPr>
            <w:r w:rsidRPr="00683C57">
              <w:rPr>
                <w:sz w:val="18"/>
                <w:szCs w:val="18"/>
              </w:rPr>
              <w:t>Enotna in učinkovita informacijska podpora spremljanju in upravljanju v zdravstvu/dostopni podatki za zdravstveno</w:t>
            </w:r>
            <w:r w:rsidR="006D4C6A" w:rsidRPr="00683C57">
              <w:rPr>
                <w:sz w:val="18"/>
                <w:szCs w:val="18"/>
              </w:rPr>
              <w:t xml:space="preserve"> oskrbo pacientov in poslovanje</w:t>
            </w:r>
          </w:p>
        </w:tc>
        <w:tc>
          <w:tcPr>
            <w:tcW w:w="916" w:type="pct"/>
            <w:tcBorders>
              <w:top w:val="single" w:sz="4" w:space="0" w:color="auto"/>
              <w:left w:val="single" w:sz="4" w:space="0" w:color="auto"/>
              <w:bottom w:val="single" w:sz="4" w:space="0" w:color="auto"/>
              <w:right w:val="single" w:sz="4" w:space="0" w:color="auto"/>
            </w:tcBorders>
            <w:shd w:val="clear" w:color="auto" w:fill="auto"/>
            <w:hideMark/>
          </w:tcPr>
          <w:p w14:paraId="067F8B0A" w14:textId="77777777" w:rsidR="00170019" w:rsidRPr="00683C57" w:rsidRDefault="00170019" w:rsidP="006D4C6A">
            <w:pPr>
              <w:spacing w:after="0"/>
              <w:rPr>
                <w:sz w:val="18"/>
                <w:szCs w:val="18"/>
                <w:lang w:eastAsia="sl-SI"/>
              </w:rPr>
            </w:pPr>
            <w:r w:rsidRPr="00683C57">
              <w:rPr>
                <w:iCs/>
                <w:sz w:val="18"/>
                <w:szCs w:val="18"/>
                <w:lang w:eastAsia="sl-SI"/>
              </w:rPr>
              <w:t>Sprejeti zakon o zbirkah podatkov v zdravstvu, objavljen v UL</w:t>
            </w:r>
          </w:p>
        </w:tc>
        <w:tc>
          <w:tcPr>
            <w:tcW w:w="458" w:type="pct"/>
            <w:tcBorders>
              <w:top w:val="single" w:sz="4" w:space="0" w:color="auto"/>
              <w:left w:val="single" w:sz="4" w:space="0" w:color="auto"/>
              <w:bottom w:val="single" w:sz="4" w:space="0" w:color="auto"/>
              <w:right w:val="single" w:sz="4" w:space="0" w:color="auto"/>
            </w:tcBorders>
            <w:shd w:val="clear" w:color="auto" w:fill="auto"/>
            <w:hideMark/>
          </w:tcPr>
          <w:p w14:paraId="6605A585" w14:textId="77777777" w:rsidR="00170019" w:rsidRPr="00683C57" w:rsidRDefault="00170019" w:rsidP="006D4C6A">
            <w:pPr>
              <w:spacing w:after="0"/>
              <w:rPr>
                <w:sz w:val="18"/>
                <w:szCs w:val="18"/>
              </w:rPr>
            </w:pPr>
            <w:r w:rsidRPr="00683C57">
              <w:rPr>
                <w:sz w:val="18"/>
                <w:szCs w:val="18"/>
              </w:rPr>
              <w:t>Število</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14:paraId="01ABC393" w14:textId="77777777" w:rsidR="00170019" w:rsidRPr="00683C57" w:rsidRDefault="00170019" w:rsidP="006D4C6A">
            <w:pPr>
              <w:spacing w:after="0"/>
              <w:rPr>
                <w:sz w:val="18"/>
                <w:szCs w:val="18"/>
              </w:rPr>
            </w:pPr>
            <w:r w:rsidRPr="00683C57">
              <w:rPr>
                <w:sz w:val="18"/>
                <w:szCs w:val="18"/>
              </w:rPr>
              <w:t>0</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14:paraId="357A933A" w14:textId="77777777" w:rsidR="00170019" w:rsidRPr="00683C57" w:rsidRDefault="00170019" w:rsidP="006D4C6A">
            <w:pPr>
              <w:spacing w:after="0"/>
              <w:rPr>
                <w:sz w:val="18"/>
                <w:szCs w:val="18"/>
              </w:rPr>
            </w:pPr>
            <w:r w:rsidRPr="00683C57">
              <w:rPr>
                <w:sz w:val="18"/>
                <w:szCs w:val="18"/>
              </w:rPr>
              <w:t>2015</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14:paraId="3A6EF416" w14:textId="77777777" w:rsidR="00170019" w:rsidRPr="00683C57" w:rsidRDefault="00170019" w:rsidP="006D4C6A">
            <w:pPr>
              <w:spacing w:after="0"/>
              <w:rPr>
                <w:sz w:val="18"/>
                <w:szCs w:val="18"/>
              </w:rPr>
            </w:pPr>
            <w:r w:rsidRPr="00683C57">
              <w:rPr>
                <w:sz w:val="18"/>
                <w:szCs w:val="18"/>
              </w:rPr>
              <w:t>1</w:t>
            </w:r>
          </w:p>
        </w:tc>
        <w:tc>
          <w:tcPr>
            <w:tcW w:w="458" w:type="pct"/>
            <w:tcBorders>
              <w:top w:val="single" w:sz="4" w:space="0" w:color="auto"/>
              <w:left w:val="single" w:sz="4" w:space="0" w:color="auto"/>
              <w:bottom w:val="single" w:sz="4" w:space="0" w:color="auto"/>
              <w:right w:val="single" w:sz="4" w:space="0" w:color="auto"/>
            </w:tcBorders>
            <w:shd w:val="clear" w:color="auto" w:fill="auto"/>
            <w:hideMark/>
          </w:tcPr>
          <w:p w14:paraId="4D96BC92" w14:textId="77777777" w:rsidR="00170019" w:rsidRPr="00683C57" w:rsidRDefault="00170019" w:rsidP="006D4C6A">
            <w:pPr>
              <w:spacing w:after="0"/>
              <w:rPr>
                <w:sz w:val="18"/>
                <w:szCs w:val="18"/>
              </w:rPr>
            </w:pPr>
            <w:r w:rsidRPr="00683C57">
              <w:rPr>
                <w:sz w:val="18"/>
                <w:szCs w:val="18"/>
              </w:rPr>
              <w:t>MZ</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14:paraId="2ACCF8F1" w14:textId="77777777" w:rsidR="00170019" w:rsidRPr="00683C57" w:rsidRDefault="00170019" w:rsidP="006D4C6A">
            <w:pPr>
              <w:spacing w:after="0"/>
              <w:rPr>
                <w:sz w:val="18"/>
                <w:szCs w:val="18"/>
              </w:rPr>
            </w:pPr>
            <w:r w:rsidRPr="00683C57">
              <w:rPr>
                <w:sz w:val="18"/>
                <w:szCs w:val="18"/>
              </w:rPr>
              <w:t>2021</w:t>
            </w:r>
          </w:p>
        </w:tc>
        <w:tc>
          <w:tcPr>
            <w:tcW w:w="59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4770F78" w14:textId="77777777" w:rsidR="00170019" w:rsidRPr="00683C57" w:rsidRDefault="00170019" w:rsidP="006D4C6A">
            <w:pPr>
              <w:spacing w:after="0"/>
              <w:rPr>
                <w:sz w:val="18"/>
                <w:szCs w:val="18"/>
              </w:rPr>
            </w:pPr>
            <w:r w:rsidRPr="00683C57">
              <w:rPr>
                <w:sz w:val="18"/>
                <w:szCs w:val="18"/>
              </w:rPr>
              <w:t>Proračun MZ</w:t>
            </w:r>
          </w:p>
        </w:tc>
      </w:tr>
      <w:tr w:rsidR="00683C57" w:rsidRPr="00683C57" w14:paraId="4243CA45" w14:textId="77777777" w:rsidTr="00683C57">
        <w:trPr>
          <w:trHeight w:val="1710"/>
        </w:trPr>
        <w:tc>
          <w:tcPr>
            <w:tcW w:w="5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8EE048" w14:textId="77777777" w:rsidR="00170019" w:rsidRPr="00683C57" w:rsidRDefault="00170019" w:rsidP="006D4C6A">
            <w:pPr>
              <w:spacing w:after="0"/>
              <w:rPr>
                <w:sz w:val="18"/>
                <w:szCs w:val="18"/>
              </w:rPr>
            </w:pPr>
          </w:p>
        </w:tc>
        <w:tc>
          <w:tcPr>
            <w:tcW w:w="916" w:type="pct"/>
            <w:tcBorders>
              <w:top w:val="single" w:sz="4" w:space="0" w:color="auto"/>
              <w:left w:val="single" w:sz="4" w:space="0" w:color="auto"/>
              <w:bottom w:val="single" w:sz="4" w:space="0" w:color="auto"/>
              <w:right w:val="single" w:sz="4" w:space="0" w:color="auto"/>
            </w:tcBorders>
            <w:shd w:val="clear" w:color="auto" w:fill="auto"/>
            <w:hideMark/>
          </w:tcPr>
          <w:p w14:paraId="233EF8C2" w14:textId="77777777" w:rsidR="00170019" w:rsidRPr="00683C57" w:rsidRDefault="00170019" w:rsidP="006D4C6A">
            <w:pPr>
              <w:spacing w:after="0"/>
              <w:rPr>
                <w:iCs/>
                <w:sz w:val="18"/>
                <w:szCs w:val="18"/>
                <w:lang w:eastAsia="sl-SI"/>
              </w:rPr>
            </w:pPr>
            <w:r w:rsidRPr="00683C57">
              <w:rPr>
                <w:iCs/>
                <w:sz w:val="18"/>
                <w:szCs w:val="18"/>
                <w:lang w:eastAsia="sl-SI"/>
              </w:rPr>
              <w:t xml:space="preserve">Poročilo o uvedbi e-kartona, poenotenju informacijske podpore pri izvajalcih, nadgradnji </w:t>
            </w:r>
            <w:proofErr w:type="spellStart"/>
            <w:r w:rsidR="00916966" w:rsidRPr="00683C57">
              <w:rPr>
                <w:iCs/>
                <w:sz w:val="18"/>
                <w:szCs w:val="18"/>
                <w:lang w:eastAsia="sl-SI"/>
              </w:rPr>
              <w:t>eZdravja</w:t>
            </w:r>
            <w:proofErr w:type="spellEnd"/>
            <w:r w:rsidRPr="00683C57">
              <w:rPr>
                <w:iCs/>
                <w:sz w:val="18"/>
                <w:szCs w:val="18"/>
                <w:lang w:eastAsia="sl-SI"/>
              </w:rPr>
              <w:t xml:space="preserve"> in povezljivosti IKT na spletni strani MZ</w:t>
            </w:r>
          </w:p>
        </w:tc>
        <w:tc>
          <w:tcPr>
            <w:tcW w:w="458" w:type="pct"/>
            <w:tcBorders>
              <w:top w:val="single" w:sz="4" w:space="0" w:color="auto"/>
              <w:left w:val="single" w:sz="4" w:space="0" w:color="auto"/>
              <w:bottom w:val="single" w:sz="4" w:space="0" w:color="auto"/>
              <w:right w:val="single" w:sz="4" w:space="0" w:color="auto"/>
            </w:tcBorders>
            <w:shd w:val="clear" w:color="auto" w:fill="auto"/>
            <w:hideMark/>
          </w:tcPr>
          <w:p w14:paraId="41D9F2B5" w14:textId="77777777" w:rsidR="00170019" w:rsidRPr="00683C57" w:rsidRDefault="00170019" w:rsidP="006D4C6A">
            <w:pPr>
              <w:spacing w:after="0"/>
              <w:rPr>
                <w:sz w:val="18"/>
                <w:szCs w:val="18"/>
              </w:rPr>
            </w:pPr>
            <w:r w:rsidRPr="00683C57">
              <w:rPr>
                <w:sz w:val="18"/>
                <w:szCs w:val="18"/>
              </w:rPr>
              <w:t>Število</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14:paraId="6140E77D" w14:textId="77777777" w:rsidR="00170019" w:rsidRPr="00683C57" w:rsidRDefault="00170019" w:rsidP="006D4C6A">
            <w:pPr>
              <w:spacing w:after="0"/>
              <w:rPr>
                <w:sz w:val="18"/>
                <w:szCs w:val="18"/>
              </w:rPr>
            </w:pPr>
            <w:r w:rsidRPr="00683C57">
              <w:rPr>
                <w:sz w:val="18"/>
                <w:szCs w:val="18"/>
              </w:rPr>
              <w:t>0</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14:paraId="11FD892B" w14:textId="77777777" w:rsidR="00170019" w:rsidRPr="00683C57" w:rsidRDefault="00170019" w:rsidP="006D4C6A">
            <w:pPr>
              <w:spacing w:after="0"/>
              <w:rPr>
                <w:sz w:val="18"/>
                <w:szCs w:val="18"/>
              </w:rPr>
            </w:pPr>
            <w:r w:rsidRPr="00683C57">
              <w:rPr>
                <w:sz w:val="18"/>
                <w:szCs w:val="18"/>
              </w:rPr>
              <w:t>2015</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14:paraId="4683F988" w14:textId="77777777" w:rsidR="00170019" w:rsidRPr="00683C57" w:rsidRDefault="00170019" w:rsidP="006D4C6A">
            <w:pPr>
              <w:spacing w:after="0"/>
              <w:rPr>
                <w:sz w:val="18"/>
                <w:szCs w:val="18"/>
              </w:rPr>
            </w:pPr>
            <w:r w:rsidRPr="00683C57">
              <w:rPr>
                <w:sz w:val="18"/>
                <w:szCs w:val="18"/>
              </w:rPr>
              <w:t>1</w:t>
            </w:r>
          </w:p>
        </w:tc>
        <w:tc>
          <w:tcPr>
            <w:tcW w:w="458" w:type="pct"/>
            <w:tcBorders>
              <w:top w:val="single" w:sz="4" w:space="0" w:color="auto"/>
              <w:left w:val="single" w:sz="4" w:space="0" w:color="auto"/>
              <w:bottom w:val="single" w:sz="4" w:space="0" w:color="auto"/>
              <w:right w:val="single" w:sz="4" w:space="0" w:color="auto"/>
            </w:tcBorders>
            <w:shd w:val="clear" w:color="auto" w:fill="auto"/>
            <w:hideMark/>
          </w:tcPr>
          <w:p w14:paraId="5008B81D" w14:textId="77777777" w:rsidR="00170019" w:rsidRPr="00683C57" w:rsidRDefault="00170019" w:rsidP="006D4C6A">
            <w:pPr>
              <w:spacing w:after="0"/>
              <w:rPr>
                <w:sz w:val="18"/>
                <w:szCs w:val="18"/>
              </w:rPr>
            </w:pPr>
            <w:r w:rsidRPr="00683C57">
              <w:rPr>
                <w:sz w:val="18"/>
                <w:szCs w:val="18"/>
              </w:rPr>
              <w:t>MZ</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14:paraId="798C04FA" w14:textId="77777777" w:rsidR="00170019" w:rsidRPr="00683C57" w:rsidRDefault="00170019" w:rsidP="006D4C6A">
            <w:pPr>
              <w:spacing w:after="0"/>
              <w:rPr>
                <w:sz w:val="18"/>
                <w:szCs w:val="18"/>
              </w:rPr>
            </w:pPr>
            <w:r w:rsidRPr="00683C57">
              <w:rPr>
                <w:sz w:val="18"/>
                <w:szCs w:val="18"/>
              </w:rPr>
              <w:t>2021</w:t>
            </w:r>
          </w:p>
        </w:tc>
        <w:tc>
          <w:tcPr>
            <w:tcW w:w="59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A7DFDD" w14:textId="77777777" w:rsidR="00170019" w:rsidRPr="00683C57" w:rsidRDefault="00170019" w:rsidP="006D4C6A">
            <w:pPr>
              <w:spacing w:after="0"/>
              <w:rPr>
                <w:sz w:val="18"/>
                <w:szCs w:val="18"/>
              </w:rPr>
            </w:pPr>
          </w:p>
        </w:tc>
      </w:tr>
      <w:tr w:rsidR="00683C57" w:rsidRPr="000B3222" w14:paraId="361DFAF5" w14:textId="77777777" w:rsidTr="00683C57">
        <w:trPr>
          <w:trHeight w:val="1084"/>
        </w:trPr>
        <w:tc>
          <w:tcPr>
            <w:tcW w:w="5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B3A09E" w14:textId="77777777" w:rsidR="00170019" w:rsidRPr="00683C57" w:rsidRDefault="00170019" w:rsidP="006D4C6A">
            <w:pPr>
              <w:spacing w:after="0"/>
              <w:rPr>
                <w:sz w:val="18"/>
                <w:szCs w:val="18"/>
              </w:rPr>
            </w:pPr>
          </w:p>
        </w:tc>
        <w:tc>
          <w:tcPr>
            <w:tcW w:w="916" w:type="pct"/>
            <w:tcBorders>
              <w:top w:val="single" w:sz="4" w:space="0" w:color="auto"/>
              <w:left w:val="single" w:sz="4" w:space="0" w:color="auto"/>
              <w:bottom w:val="single" w:sz="4" w:space="0" w:color="auto"/>
              <w:right w:val="single" w:sz="4" w:space="0" w:color="auto"/>
            </w:tcBorders>
            <w:shd w:val="clear" w:color="auto" w:fill="auto"/>
            <w:hideMark/>
          </w:tcPr>
          <w:p w14:paraId="2F25A84A" w14:textId="77777777" w:rsidR="00170019" w:rsidRPr="00683C57" w:rsidRDefault="00170019" w:rsidP="006D4C6A">
            <w:pPr>
              <w:spacing w:after="0"/>
              <w:rPr>
                <w:sz w:val="18"/>
                <w:szCs w:val="18"/>
                <w:lang w:eastAsia="sl-SI"/>
              </w:rPr>
            </w:pPr>
            <w:r w:rsidRPr="00683C57">
              <w:rPr>
                <w:sz w:val="18"/>
                <w:szCs w:val="18"/>
                <w:lang w:eastAsia="sl-SI"/>
              </w:rPr>
              <w:t>Enotni standardi elektronske izmenjave podatkov v zdravstvu, objavljeni na spletni strani MZ</w:t>
            </w:r>
          </w:p>
        </w:tc>
        <w:tc>
          <w:tcPr>
            <w:tcW w:w="458" w:type="pct"/>
            <w:tcBorders>
              <w:top w:val="single" w:sz="4" w:space="0" w:color="auto"/>
              <w:left w:val="single" w:sz="4" w:space="0" w:color="auto"/>
              <w:bottom w:val="single" w:sz="4" w:space="0" w:color="auto"/>
              <w:right w:val="single" w:sz="4" w:space="0" w:color="auto"/>
            </w:tcBorders>
            <w:shd w:val="clear" w:color="auto" w:fill="auto"/>
            <w:hideMark/>
          </w:tcPr>
          <w:p w14:paraId="52B5DF05" w14:textId="77777777" w:rsidR="00170019" w:rsidRPr="00683C57" w:rsidRDefault="00170019" w:rsidP="006D4C6A">
            <w:pPr>
              <w:spacing w:after="0"/>
              <w:rPr>
                <w:sz w:val="18"/>
                <w:szCs w:val="18"/>
              </w:rPr>
            </w:pPr>
            <w:r w:rsidRPr="00683C57">
              <w:rPr>
                <w:sz w:val="18"/>
                <w:szCs w:val="18"/>
              </w:rPr>
              <w:t>Število</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14:paraId="2639AF3D" w14:textId="77777777" w:rsidR="00170019" w:rsidRPr="00683C57" w:rsidRDefault="00170019" w:rsidP="006D4C6A">
            <w:pPr>
              <w:spacing w:after="0"/>
              <w:rPr>
                <w:sz w:val="18"/>
                <w:szCs w:val="18"/>
              </w:rPr>
            </w:pPr>
            <w:r w:rsidRPr="00683C57">
              <w:rPr>
                <w:sz w:val="18"/>
                <w:szCs w:val="18"/>
              </w:rPr>
              <w:t>0</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14:paraId="0E048AA2" w14:textId="77777777" w:rsidR="00170019" w:rsidRPr="00683C57" w:rsidRDefault="00170019" w:rsidP="006D4C6A">
            <w:pPr>
              <w:spacing w:after="0"/>
              <w:rPr>
                <w:sz w:val="18"/>
                <w:szCs w:val="18"/>
              </w:rPr>
            </w:pPr>
            <w:r w:rsidRPr="00683C57">
              <w:rPr>
                <w:sz w:val="18"/>
                <w:szCs w:val="18"/>
              </w:rPr>
              <w:t>2015</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14:paraId="5F4729AA" w14:textId="77777777" w:rsidR="00170019" w:rsidRPr="00683C57" w:rsidRDefault="00170019" w:rsidP="006D4C6A">
            <w:pPr>
              <w:spacing w:after="0"/>
              <w:rPr>
                <w:sz w:val="18"/>
                <w:szCs w:val="18"/>
              </w:rPr>
            </w:pPr>
            <w:r w:rsidRPr="00683C57">
              <w:rPr>
                <w:sz w:val="18"/>
                <w:szCs w:val="18"/>
              </w:rPr>
              <w:t>1</w:t>
            </w:r>
          </w:p>
        </w:tc>
        <w:tc>
          <w:tcPr>
            <w:tcW w:w="458" w:type="pct"/>
            <w:tcBorders>
              <w:top w:val="single" w:sz="4" w:space="0" w:color="auto"/>
              <w:left w:val="single" w:sz="4" w:space="0" w:color="auto"/>
              <w:bottom w:val="single" w:sz="4" w:space="0" w:color="auto"/>
              <w:right w:val="single" w:sz="4" w:space="0" w:color="auto"/>
            </w:tcBorders>
            <w:shd w:val="clear" w:color="auto" w:fill="auto"/>
            <w:hideMark/>
          </w:tcPr>
          <w:p w14:paraId="48163D2B" w14:textId="77777777" w:rsidR="00170019" w:rsidRPr="00683C57" w:rsidRDefault="00170019" w:rsidP="006D4C6A">
            <w:pPr>
              <w:spacing w:after="0"/>
              <w:rPr>
                <w:sz w:val="18"/>
                <w:szCs w:val="18"/>
              </w:rPr>
            </w:pPr>
            <w:r w:rsidRPr="00683C57">
              <w:rPr>
                <w:sz w:val="18"/>
                <w:szCs w:val="18"/>
              </w:rPr>
              <w:t>MZ</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14:paraId="18356F5E" w14:textId="77777777" w:rsidR="00170019" w:rsidRPr="000B3222" w:rsidRDefault="00170019" w:rsidP="006D4C6A">
            <w:pPr>
              <w:spacing w:after="0"/>
              <w:rPr>
                <w:sz w:val="18"/>
                <w:szCs w:val="18"/>
              </w:rPr>
            </w:pPr>
            <w:r w:rsidRPr="00683C57">
              <w:rPr>
                <w:sz w:val="18"/>
                <w:szCs w:val="18"/>
              </w:rPr>
              <w:t>2021</w:t>
            </w:r>
          </w:p>
        </w:tc>
        <w:tc>
          <w:tcPr>
            <w:tcW w:w="59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FE2D55" w14:textId="77777777" w:rsidR="00170019" w:rsidRPr="000B3222" w:rsidRDefault="00170019" w:rsidP="006D4C6A">
            <w:pPr>
              <w:spacing w:after="0"/>
              <w:rPr>
                <w:sz w:val="18"/>
                <w:szCs w:val="18"/>
              </w:rPr>
            </w:pPr>
          </w:p>
        </w:tc>
      </w:tr>
    </w:tbl>
    <w:p w14:paraId="3731641E" w14:textId="77777777" w:rsidR="00170019" w:rsidRDefault="004B6A41" w:rsidP="00170019">
      <w:pPr>
        <w:pStyle w:val="Naslov3"/>
      </w:pPr>
      <w:bookmarkStart w:id="66" w:name="_Toc17277862"/>
      <w:r>
        <w:t>Izbrani k</w:t>
      </w:r>
      <w:r w:rsidR="00170019">
        <w:t>azalci slovenskega zdravstvenega sistema</w:t>
      </w:r>
      <w:bookmarkEnd w:id="66"/>
    </w:p>
    <w:p w14:paraId="7CDAA7F0" w14:textId="5F6DF59E" w:rsidR="00170019" w:rsidRPr="000B3222" w:rsidRDefault="00170019" w:rsidP="00170019">
      <w:pPr>
        <w:ind w:left="0"/>
      </w:pPr>
      <w:r w:rsidRPr="000B3222">
        <w:t xml:space="preserve">Primerjava slovenskega zdravstvenega sistema z drugimi v Evropi, ki ga je pripravilo Ministrstvo za zdravje leta 2016 v okviru analize zdravstvenega sistema v Sloveniji je pokazala, da je Slovenija pogosto med povprečjem EU15 in EU13, po nekaterih kazalnikih pa je v samem vrhu </w:t>
      </w:r>
      <w:sdt>
        <w:sdtPr>
          <w:id w:val="-2064168357"/>
          <w:citation/>
        </w:sdtPr>
        <w:sdtEndPr/>
        <w:sdtContent>
          <w:r w:rsidRPr="000B3222">
            <w:fldChar w:fldCharType="begin"/>
          </w:r>
          <w:r w:rsidRPr="000B3222">
            <w:instrText xml:space="preserve"> CITATION Min163 \l 1060 </w:instrText>
          </w:r>
          <w:r w:rsidRPr="000B3222">
            <w:fldChar w:fldCharType="separate"/>
          </w:r>
          <w:r w:rsidR="00F22028" w:rsidRPr="00F22028">
            <w:rPr>
              <w:noProof/>
            </w:rPr>
            <w:t>(Ministrstvo za zdravje, 2016)</w:t>
          </w:r>
          <w:r w:rsidRPr="000B3222">
            <w:fldChar w:fldCharType="end"/>
          </w:r>
        </w:sdtContent>
      </w:sdt>
      <w:r w:rsidRPr="000B3222">
        <w:t xml:space="preserve">. </w:t>
      </w:r>
    </w:p>
    <w:p w14:paraId="6B69A89B" w14:textId="79F92CA9" w:rsidR="00170019" w:rsidRPr="000B3222" w:rsidRDefault="00170019" w:rsidP="00170019">
      <w:r w:rsidRPr="000B3222">
        <w:t xml:space="preserve">Upravljanje in pravna ureditev zdravstvenega sistema sta v Republiki Sloveniji centralizirana pri ministrstvu za zdravje, ki ima v lasti tudi vse javne bolnišnice in nacionalne inštitute. Občine so odgovorne za organizacijo osnovnega zdravstvenega varstva, vključno s kapitalskimi naložbami v zdravstvene domove in lekarne </w:t>
      </w:r>
      <w:sdt>
        <w:sdtPr>
          <w:id w:val="1568455006"/>
          <w:citation/>
        </w:sdtPr>
        <w:sdtEndPr/>
        <w:sdtContent>
          <w:r w:rsidRPr="000B3222">
            <w:fldChar w:fldCharType="begin"/>
          </w:r>
          <w:r w:rsidRPr="000B3222">
            <w:instrText xml:space="preserve"> CITATION oecd/european-observatory-on-health-systems-and-policies-2017-slovenija:-zdravstveni-profil-leta-2017-,-state-of-health-in-the-eu \l 1060 </w:instrText>
          </w:r>
          <w:r w:rsidRPr="000B3222">
            <w:fldChar w:fldCharType="separate"/>
          </w:r>
          <w:r w:rsidR="00F22028" w:rsidRPr="00F22028">
            <w:rPr>
              <w:noProof/>
            </w:rPr>
            <w:t>(OECD/European Observatory on Health Systems and Policies, 2017)</w:t>
          </w:r>
          <w:r w:rsidRPr="000B3222">
            <w:fldChar w:fldCharType="end"/>
          </w:r>
        </w:sdtContent>
      </w:sdt>
      <w:r w:rsidRPr="000B3222">
        <w:t xml:space="preserve">. </w:t>
      </w:r>
    </w:p>
    <w:p w14:paraId="4F763D6A" w14:textId="77777777" w:rsidR="00170019" w:rsidRPr="000B3222" w:rsidRDefault="00170019" w:rsidP="00170019">
      <w:r w:rsidRPr="000B3222">
        <w:t xml:space="preserve">Storitve osnovnega zdravstvenega varstva zagotavljajo zdravstveni domovi na ravni skupnosti in zasebne ordinacije (vključene v financiranje iz obveznega zdravstvenega zavarovanja). Slovenija izvaja značilno nadzorno vlogo, v okviru katere pacient potrebuje napotnico za ambulantnega specialista ali posvetovanje v bolnišnici. Čeprav je sistem osnovnega zdravstvenega varstva trden, zlasti od leta 2011, ko je vlada posodobila ordinacije družinske medicine ter bolj poudarila preventivo in koordinacijo dejavnosti zdravstvenega varstva, sta organizacija in opravljanje storitev na splošno zelo razdrobljena. </w:t>
      </w:r>
    </w:p>
    <w:p w14:paraId="061EF622" w14:textId="77777777" w:rsidR="00170019" w:rsidRPr="000B3222" w:rsidRDefault="00170019" w:rsidP="00170019">
      <w:r w:rsidRPr="000B3222">
        <w:t>Ambulantno specialistično oskrbo zagotavljajo javne bolnišnice, zasebne specialistične klinike za ambulantno oskrbo in neodvisni specialisti, ki ne komunicirajo dovolj s izvajalci osnovnega zdravstvenega varstva in bolnišnične oskrbe, zaradi česar sta kontinuiteta in celovitost zdravstvenega varstva šibka (</w:t>
      </w:r>
      <w:proofErr w:type="spellStart"/>
      <w:r w:rsidRPr="000B3222">
        <w:t>Kringos</w:t>
      </w:r>
      <w:proofErr w:type="spellEnd"/>
      <w:r w:rsidRPr="000B3222">
        <w:t xml:space="preserve"> et </w:t>
      </w:r>
      <w:proofErr w:type="spellStart"/>
      <w:r w:rsidRPr="000B3222">
        <w:t>al</w:t>
      </w:r>
      <w:proofErr w:type="spellEnd"/>
      <w:r w:rsidRPr="000B3222">
        <w:t xml:space="preserve">., 2013). Resolucija vključuje načrte za izboljšanje usklajevanja in vključevanja, da bi se zmanjšala obremenitev sekundarnega zdravstvenega varstva. </w:t>
      </w:r>
    </w:p>
    <w:p w14:paraId="6CD53C08" w14:textId="77777777" w:rsidR="00170019" w:rsidRPr="000B3222" w:rsidRDefault="00170019" w:rsidP="00170019">
      <w:r w:rsidRPr="000B3222">
        <w:lastRenderedPageBreak/>
        <w:t xml:space="preserve">Slovenski zdravstveni sistem se v pretežni meri financira iz obveznega zdravstvenega zavarovanja, katerega edini ponudnik je Zavod za zdravstveno zavarovanje Slovenije. Izbrani osebni zdravnik predstavlja vratarja v zdravstvenem sistemu. Ta pristop je bil model za večino držav v Srednji in Vzhodni Evropi, z izjemo Slovaške in Češke.  </w:t>
      </w:r>
    </w:p>
    <w:p w14:paraId="4B6CFC43" w14:textId="6CA7DAE6" w:rsidR="00170019" w:rsidRPr="000B3222" w:rsidRDefault="00170019" w:rsidP="00170019">
      <w:r w:rsidRPr="000B3222">
        <w:t xml:space="preserve">Na področju izdatkov Slovenija ne kaže odstopanj od primerljivih držav. Od sredine leta 1990 so izdatki za zdravstvo na prebivalca (merjeno po pariteti kupne moči, PPP$) med povprečjem EU15 in EU13. Tudi pri podrobni analizi porabe finančnih virov za zdravstveno varstvo ni presenečenj. Kot v večini držav se pretežni del porabi za bolnišnično zdravljenje, sledijo specialistična ambulantna dejavnost in sredstva za zdravila ter medicinske pripomočke. Pomembno je izpostaviti, da Slovenija ne izkazuje previsokih izdatkov za zdravila (kot na primer Madžarska in Litva), ki jih v teh državah povzročajo visoke cene zdravil in vzorec porabe </w:t>
      </w:r>
      <w:sdt>
        <w:sdtPr>
          <w:id w:val="-1051078401"/>
          <w:citation/>
        </w:sdtPr>
        <w:sdtEndPr/>
        <w:sdtContent>
          <w:r w:rsidRPr="000B3222">
            <w:fldChar w:fldCharType="begin"/>
          </w:r>
          <w:r w:rsidRPr="000B3222">
            <w:instrText xml:space="preserve"> CITATION Min163 \l 1060 </w:instrText>
          </w:r>
          <w:r w:rsidRPr="000B3222">
            <w:fldChar w:fldCharType="separate"/>
          </w:r>
          <w:r w:rsidR="00F22028" w:rsidRPr="00F22028">
            <w:rPr>
              <w:noProof/>
            </w:rPr>
            <w:t>(Ministrstvo za zdravje, 2016)</w:t>
          </w:r>
          <w:r w:rsidRPr="000B3222">
            <w:fldChar w:fldCharType="end"/>
          </w:r>
        </w:sdtContent>
      </w:sdt>
      <w:r w:rsidRPr="000B3222">
        <w:t>.</w:t>
      </w:r>
    </w:p>
    <w:p w14:paraId="2F166BD6" w14:textId="77777777" w:rsidR="00170019" w:rsidRPr="000B3222" w:rsidRDefault="00170019" w:rsidP="00170019">
      <w:r w:rsidRPr="000B3222">
        <w:t xml:space="preserve">Leta 2016 so bili zdravstveni izdatki na prebivalca v Sloveniji pod Evropskim povprečjem, prav tako poraba za zdravstveno varstvo kot delež BDP. </w:t>
      </w:r>
    </w:p>
    <w:p w14:paraId="0A33ADE3" w14:textId="77777777" w:rsidR="00C3489F" w:rsidRDefault="00170019" w:rsidP="00C3489F">
      <w:pPr>
        <w:keepNext/>
      </w:pPr>
      <w:r w:rsidRPr="000B3222">
        <w:rPr>
          <w:noProof/>
          <w:lang w:eastAsia="sl-SI"/>
        </w:rPr>
        <w:drawing>
          <wp:inline distT="0" distB="0" distL="0" distR="0" wp14:anchorId="574F0E4F" wp14:editId="30AD10F7">
            <wp:extent cx="5400675" cy="2282190"/>
            <wp:effectExtent l="0" t="0" r="9525" b="3810"/>
            <wp:docPr id="21" name="Grafikon 21" descr="Graf prikazuje izdatke za zdravstveno varstvo v letu 2016, v % BDP. ">
              <a:extLst xmlns:a="http://schemas.openxmlformats.org/drawingml/2006/main">
                <a:ext uri="{FF2B5EF4-FFF2-40B4-BE49-F238E27FC236}">
                  <a16:creationId xmlns:a16="http://schemas.microsoft.com/office/drawing/2014/main" id="{0844D085-53AD-484B-9986-E054AF6995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BA29954" w14:textId="1FA10CA6" w:rsidR="00170019" w:rsidRDefault="00C3489F" w:rsidP="00FD60C9">
      <w:pPr>
        <w:pStyle w:val="Napis"/>
      </w:pPr>
      <w:bookmarkStart w:id="67" w:name="_Toc16159375"/>
      <w:r>
        <w:t xml:space="preserve">Graf </w:t>
      </w:r>
      <w:r w:rsidR="001B251A">
        <w:rPr>
          <w:noProof/>
        </w:rPr>
        <w:fldChar w:fldCharType="begin"/>
      </w:r>
      <w:r w:rsidR="001B251A">
        <w:rPr>
          <w:noProof/>
        </w:rPr>
        <w:instrText xml:space="preserve"> SEQ Graf \* ARABIC </w:instrText>
      </w:r>
      <w:r w:rsidR="001B251A">
        <w:rPr>
          <w:noProof/>
        </w:rPr>
        <w:fldChar w:fldCharType="separate"/>
      </w:r>
      <w:r w:rsidR="009C034D">
        <w:rPr>
          <w:noProof/>
        </w:rPr>
        <w:t>3</w:t>
      </w:r>
      <w:r w:rsidR="001B251A">
        <w:rPr>
          <w:noProof/>
        </w:rPr>
        <w:fldChar w:fldCharType="end"/>
      </w:r>
      <w:r>
        <w:t xml:space="preserve">: </w:t>
      </w:r>
      <w:r w:rsidRPr="00CC5EA3">
        <w:t>Izdatki za zdravstveno varstvo v letu 2016, v % BDP</w:t>
      </w:r>
      <w:r w:rsidR="00FD60C9">
        <w:t xml:space="preserve"> </w:t>
      </w:r>
      <w:r w:rsidR="00170019" w:rsidRPr="00E2665C">
        <w:rPr>
          <w:vertAlign w:val="superscript"/>
        </w:rPr>
        <w:footnoteReference w:id="7"/>
      </w:r>
      <w:bookmarkEnd w:id="67"/>
    </w:p>
    <w:p w14:paraId="27E130BD" w14:textId="77777777" w:rsidR="007A15D8" w:rsidRPr="007A15D8" w:rsidRDefault="007A15D8" w:rsidP="007A15D8"/>
    <w:p w14:paraId="05179B01" w14:textId="77777777" w:rsidR="00C3489F" w:rsidRDefault="00170019" w:rsidP="00C3489F">
      <w:pPr>
        <w:keepNext/>
      </w:pPr>
      <w:r w:rsidRPr="000B3222">
        <w:rPr>
          <w:noProof/>
          <w:lang w:eastAsia="sl-SI"/>
        </w:rPr>
        <w:lastRenderedPageBreak/>
        <w:drawing>
          <wp:inline distT="0" distB="0" distL="0" distR="0" wp14:anchorId="7C0E51DE" wp14:editId="4B69FDA1">
            <wp:extent cx="5400675" cy="2774315"/>
            <wp:effectExtent l="0" t="0" r="9525" b="6985"/>
            <wp:docPr id="20" name="Grafikon 20" descr="Graf prikazuje izdatke za zdravstveno varstvo v letu 2016, v EUR na prebivalca. ">
              <a:extLst xmlns:a="http://schemas.openxmlformats.org/drawingml/2006/main">
                <a:ext uri="{FF2B5EF4-FFF2-40B4-BE49-F238E27FC236}">
                  <a16:creationId xmlns:a16="http://schemas.microsoft.com/office/drawing/2014/main" id="{69B3D077-2D4E-44ED-B20A-CDB8F86977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5A22EC1" w14:textId="31A4B86C" w:rsidR="00170019" w:rsidRPr="000B3222" w:rsidRDefault="00C3489F" w:rsidP="00FD60C9">
      <w:pPr>
        <w:pStyle w:val="Napis"/>
      </w:pPr>
      <w:bookmarkStart w:id="68" w:name="_Toc16159376"/>
      <w:r>
        <w:t xml:space="preserve">Graf </w:t>
      </w:r>
      <w:r w:rsidR="001B251A">
        <w:rPr>
          <w:noProof/>
        </w:rPr>
        <w:fldChar w:fldCharType="begin"/>
      </w:r>
      <w:r w:rsidR="001B251A">
        <w:rPr>
          <w:noProof/>
        </w:rPr>
        <w:instrText xml:space="preserve"> SEQ Graf \* ARABIC </w:instrText>
      </w:r>
      <w:r w:rsidR="001B251A">
        <w:rPr>
          <w:noProof/>
        </w:rPr>
        <w:fldChar w:fldCharType="separate"/>
      </w:r>
      <w:r w:rsidR="009C034D">
        <w:rPr>
          <w:noProof/>
        </w:rPr>
        <w:t>4</w:t>
      </w:r>
      <w:r w:rsidR="001B251A">
        <w:rPr>
          <w:noProof/>
        </w:rPr>
        <w:fldChar w:fldCharType="end"/>
      </w:r>
      <w:r>
        <w:t>:</w:t>
      </w:r>
      <w:r w:rsidRPr="004F7703">
        <w:t xml:space="preserve"> Izdatki za zdravstveno varstvo v letu 2016, v EUR/na prebivalca</w:t>
      </w:r>
      <w:r w:rsidR="00FD60C9">
        <w:t xml:space="preserve"> </w:t>
      </w:r>
      <w:r w:rsidR="00170019" w:rsidRPr="000B3222">
        <w:rPr>
          <w:rStyle w:val="Sprotnaopomba-sklic"/>
        </w:rPr>
        <w:footnoteReference w:id="8"/>
      </w:r>
      <w:bookmarkEnd w:id="68"/>
    </w:p>
    <w:p w14:paraId="69E8A78F" w14:textId="5F3233CA" w:rsidR="00170019" w:rsidRPr="000B3222" w:rsidRDefault="00170019" w:rsidP="00170019">
      <w:pPr>
        <w:ind w:left="0"/>
      </w:pPr>
      <w:r w:rsidRPr="000B3222">
        <w:t>Pod izdatke za zdravstveno varstvo, ki jih štej</w:t>
      </w:r>
      <w:r w:rsidR="00E2665C">
        <w:t xml:space="preserve">e OECD in so vključeni v Graf </w:t>
      </w:r>
      <w:r w:rsidR="00FD60C9">
        <w:t>5</w:t>
      </w:r>
      <w:r w:rsidR="00DD6718">
        <w:t>,</w:t>
      </w:r>
      <w:r w:rsidRPr="000B3222">
        <w:t xml:space="preserve"> se šteje blago in storitve za zdravstveno varstvo (tekoči izdatki), vključno z osebnim zdravstvenim varstvom (kurativno varstvo, rehabilitacijska oskrba, dolgotrajna oskrba, pomožne storitve in medicinsko blago) kot tudi kolektivne storitve (preventiva in javne zdravstvene storitve kot zdravje), vendar brez porabe za investicije </w:t>
      </w:r>
      <w:sdt>
        <w:sdtPr>
          <w:id w:val="1261795491"/>
          <w:citation/>
        </w:sdtPr>
        <w:sdtEndPr/>
        <w:sdtContent>
          <w:r w:rsidRPr="000B3222">
            <w:fldChar w:fldCharType="begin"/>
          </w:r>
          <w:r w:rsidRPr="000B3222">
            <w:instrText xml:space="preserve"> CITATION OEC17 \l 1060 </w:instrText>
          </w:r>
          <w:r w:rsidRPr="000B3222">
            <w:fldChar w:fldCharType="separate"/>
          </w:r>
          <w:r w:rsidR="00F22028" w:rsidRPr="00F22028">
            <w:rPr>
              <w:noProof/>
            </w:rPr>
            <w:t>(OECD, 2017)</w:t>
          </w:r>
          <w:r w:rsidRPr="000B3222">
            <w:fldChar w:fldCharType="end"/>
          </w:r>
        </w:sdtContent>
      </w:sdt>
      <w:r w:rsidRPr="000B3222">
        <w:t>.</w:t>
      </w:r>
    </w:p>
    <w:p w14:paraId="1D71061F" w14:textId="77777777" w:rsidR="00150B79" w:rsidRDefault="00170019" w:rsidP="00150B79">
      <w:pPr>
        <w:pStyle w:val="footnotedescription"/>
        <w:keepNext/>
      </w:pPr>
      <w:r w:rsidRPr="000B3222">
        <w:rPr>
          <w:noProof/>
          <w:lang w:eastAsia="sl-SI"/>
        </w:rPr>
        <w:drawing>
          <wp:inline distT="0" distB="0" distL="0" distR="0" wp14:anchorId="3FE2982B" wp14:editId="303FC12F">
            <wp:extent cx="5400675" cy="2952000"/>
            <wp:effectExtent l="0" t="0" r="9525" b="1270"/>
            <wp:docPr id="28" name="Grafikon 28" descr="Graf prikazuje izdatke za zdravstveno varstvo glede na vir financiranja obveznega in prostovoljnega zavarovanja ter samoplačniki. ">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4049FB1" w14:textId="77777777" w:rsidR="00150B79" w:rsidRDefault="00150B79" w:rsidP="00150B79">
      <w:pPr>
        <w:pStyle w:val="Napis"/>
      </w:pPr>
    </w:p>
    <w:p w14:paraId="106F0745" w14:textId="2FBBC046" w:rsidR="00170019" w:rsidRPr="000B3222" w:rsidRDefault="00150B79" w:rsidP="00FD60C9">
      <w:pPr>
        <w:pStyle w:val="Napis"/>
      </w:pPr>
      <w:bookmarkStart w:id="69" w:name="_Toc16159377"/>
      <w:r>
        <w:t xml:space="preserve">Graf </w:t>
      </w:r>
      <w:r w:rsidR="001B251A">
        <w:rPr>
          <w:noProof/>
        </w:rPr>
        <w:fldChar w:fldCharType="begin"/>
      </w:r>
      <w:r w:rsidR="001B251A">
        <w:rPr>
          <w:noProof/>
        </w:rPr>
        <w:instrText xml:space="preserve"> SEQ Graf \* ARABIC </w:instrText>
      </w:r>
      <w:r w:rsidR="001B251A">
        <w:rPr>
          <w:noProof/>
        </w:rPr>
        <w:fldChar w:fldCharType="separate"/>
      </w:r>
      <w:r w:rsidR="009C034D">
        <w:rPr>
          <w:noProof/>
        </w:rPr>
        <w:t>5</w:t>
      </w:r>
      <w:r w:rsidR="001B251A">
        <w:rPr>
          <w:noProof/>
        </w:rPr>
        <w:fldChar w:fldCharType="end"/>
      </w:r>
      <w:r>
        <w:t xml:space="preserve">: </w:t>
      </w:r>
      <w:r w:rsidRPr="00CC24F2">
        <w:t>Izdatki za zdravstveno varstvo glede na vir financiranja Obvezno/prostovoljno zavarovanje ter samoplačniki, $/prebivalca, podatki iz leta 2017 ali novejši, če so na voljo</w:t>
      </w:r>
      <w:r w:rsidR="00170019" w:rsidRPr="000B3222">
        <w:rPr>
          <w:i w:val="0"/>
          <w:iCs w:val="0"/>
        </w:rPr>
        <w:t xml:space="preserve"> </w:t>
      </w:r>
      <w:r w:rsidR="00FD60C9">
        <w:rPr>
          <w:rStyle w:val="Sprotnaopomba-sklic"/>
          <w:i w:val="0"/>
          <w:iCs w:val="0"/>
        </w:rPr>
        <w:footnoteReference w:id="9"/>
      </w:r>
      <w:bookmarkEnd w:id="69"/>
    </w:p>
    <w:p w14:paraId="0E769DDD" w14:textId="7C7AB9D3" w:rsidR="00170019" w:rsidRPr="00150B79" w:rsidRDefault="00170019" w:rsidP="00150B79">
      <w:r w:rsidRPr="000B3222">
        <w:t>Zdravstveni sistem je pomembno prispeval k zdravstvenemu stanju prebivalcev Slovenije. Indikator, ki kaže stopnjo prezgodnje umrljivosti</w:t>
      </w:r>
      <w:r w:rsidR="00B6463A">
        <w:t>, in sicer</w:t>
      </w:r>
      <w:r w:rsidRPr="000B3222">
        <w:t xml:space="preserve"> v nižjih starostnih obdobjih, Slovenijo uvršča med najrazvitejše evropske države. Izračun potencialnih let izgubljenega življenja (PYLL) vključuje seštevek smrtnih primerov, ki se pojavijo v </w:t>
      </w:r>
      <w:r w:rsidRPr="000B3222">
        <w:lastRenderedPageBreak/>
        <w:t xml:space="preserve">posamezni </w:t>
      </w:r>
      <w:r w:rsidR="00B21167">
        <w:t>starostni skupini, pomnoženo s</w:t>
      </w:r>
      <w:r w:rsidRPr="000B3222">
        <w:t xml:space="preserve"> številom preostalih let do izbrane starostne meje (v zdravstveni statistiki OECD se uporablja starost 70 let).</w:t>
      </w:r>
    </w:p>
    <w:p w14:paraId="7792D8CF" w14:textId="77777777" w:rsidR="00150B79" w:rsidRDefault="00170019" w:rsidP="00150B79">
      <w:pPr>
        <w:keepNext/>
      </w:pPr>
      <w:r w:rsidRPr="000B3222">
        <w:rPr>
          <w:noProof/>
          <w:lang w:eastAsia="sl-SI"/>
        </w:rPr>
        <w:drawing>
          <wp:inline distT="0" distB="0" distL="0" distR="0" wp14:anchorId="294FF872" wp14:editId="582EFB48">
            <wp:extent cx="5269230" cy="3600000"/>
            <wp:effectExtent l="0" t="0" r="7620" b="635"/>
            <wp:docPr id="23" name="Grafikon 23" descr="Graf prikazuje izgubljena potencialna leta življenja, skupaj na 100.000 prebivalcev, starih od 0-69 let.">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7947FDF" w14:textId="57AAD232" w:rsidR="00170019" w:rsidRPr="000B3222" w:rsidRDefault="00150B79" w:rsidP="00150B79">
      <w:pPr>
        <w:pStyle w:val="Napis"/>
      </w:pPr>
      <w:bookmarkStart w:id="70" w:name="_Toc16159378"/>
      <w:r>
        <w:t xml:space="preserve">Graf </w:t>
      </w:r>
      <w:r w:rsidR="001B251A">
        <w:rPr>
          <w:noProof/>
        </w:rPr>
        <w:fldChar w:fldCharType="begin"/>
      </w:r>
      <w:r w:rsidR="001B251A">
        <w:rPr>
          <w:noProof/>
        </w:rPr>
        <w:instrText xml:space="preserve"> SEQ Graf \* ARABIC </w:instrText>
      </w:r>
      <w:r w:rsidR="001B251A">
        <w:rPr>
          <w:noProof/>
        </w:rPr>
        <w:fldChar w:fldCharType="separate"/>
      </w:r>
      <w:r w:rsidR="009C034D">
        <w:rPr>
          <w:noProof/>
        </w:rPr>
        <w:t>6</w:t>
      </w:r>
      <w:r w:rsidR="001B251A">
        <w:rPr>
          <w:noProof/>
        </w:rPr>
        <w:fldChar w:fldCharType="end"/>
      </w:r>
      <w:r>
        <w:t xml:space="preserve">: </w:t>
      </w:r>
      <w:r w:rsidRPr="00F64CEE">
        <w:t>Izgubljena potencialna</w:t>
      </w:r>
      <w:r w:rsidR="00496A5F">
        <w:t xml:space="preserve"> leta življenja, Skupaj, na 100.</w:t>
      </w:r>
      <w:r w:rsidRPr="00F64CEE">
        <w:t>000 prebivalcev starih 0-69 let, podatki iz leta 2016 ali novejši, če so na voljo</w:t>
      </w:r>
      <w:r w:rsidR="00FD60C9">
        <w:t xml:space="preserve"> </w:t>
      </w:r>
      <w:r w:rsidR="00FD60C9">
        <w:rPr>
          <w:rStyle w:val="Sprotnaopomba-sklic"/>
        </w:rPr>
        <w:footnoteReference w:id="10"/>
      </w:r>
      <w:bookmarkEnd w:id="70"/>
    </w:p>
    <w:p w14:paraId="76FA85D2" w14:textId="0E4673F3" w:rsidR="00170019" w:rsidRPr="000B3222" w:rsidRDefault="00170019" w:rsidP="00170019">
      <w:r w:rsidRPr="000B3222">
        <w:t xml:space="preserve">Kljub stalnemu naraščanju števila zdravnikov, h kateremu delno prispevajo migracije iz sosednjih držav, je gostota zdravnikov v Sloveniji med najnižjimi v EU. Leta 2014 je število splošnih zdravnikov in pediatrov še vedno zaostajalo za večino držav EU (Pavlič, Švab in </w:t>
      </w:r>
      <w:proofErr w:type="spellStart"/>
      <w:r w:rsidRPr="000B3222">
        <w:t>Pribakovič</w:t>
      </w:r>
      <w:proofErr w:type="spellEnd"/>
      <w:r w:rsidRPr="000B3222">
        <w:t xml:space="preserve">, 2015), zaradi česar so v nekaterih delih države nastale težave v zvezi z dostopom do osnovnega zdravstvenega varstva in prevelikega števila napotitev v specialistično oskrbo. Gostota medicinskih sester je bila leta 2015 nekoliko nad povprečjem v EU, vendar je pri tem potrebno upoštevati, da prikazano število vključuje tako diplomirane in višje medicinske sestre (katerih izobrazba je skladna z Direktivo EU o reguliranih zdravstvenih poklicih), kot tudi zdravstvene tehnike, ki imajo le srednješolsko strokovno izobrazbo. Z Resolucijo naj bi se izboljšalo načrtovanje delovne sile ter zagotovila učinkovitejša razporeditev zdravstvenih delavcev med ravnmi in sektorji </w:t>
      </w:r>
      <w:sdt>
        <w:sdtPr>
          <w:id w:val="469330359"/>
          <w:citation/>
        </w:sdtPr>
        <w:sdtEndPr/>
        <w:sdtContent>
          <w:r w:rsidRPr="000B3222">
            <w:fldChar w:fldCharType="begin"/>
          </w:r>
          <w:r w:rsidRPr="000B3222">
            <w:instrText xml:space="preserve"> CITATION Min163 \l 1060 </w:instrText>
          </w:r>
          <w:r w:rsidRPr="000B3222">
            <w:fldChar w:fldCharType="separate"/>
          </w:r>
          <w:r w:rsidR="00F22028" w:rsidRPr="00F22028">
            <w:rPr>
              <w:noProof/>
            </w:rPr>
            <w:t>(Ministrstvo za zdravje, 2016)</w:t>
          </w:r>
          <w:r w:rsidRPr="000B3222">
            <w:fldChar w:fldCharType="end"/>
          </w:r>
        </w:sdtContent>
      </w:sdt>
      <w:r w:rsidRPr="000B3222">
        <w:t>.</w:t>
      </w:r>
    </w:p>
    <w:p w14:paraId="03ECB424" w14:textId="77777777" w:rsidR="00170019" w:rsidRPr="00150B79" w:rsidRDefault="00170019" w:rsidP="00150B79">
      <w:r w:rsidRPr="000B3222">
        <w:t>Kljub temu, da indikator, ki prikazuje podatke o številu posvetovanj s pacienti v določenem letu, Slovenijo uvršča pod evropsko povprečje, je število zdravnikov na 1.000 prebivalcev zelo nizko.</w:t>
      </w:r>
    </w:p>
    <w:p w14:paraId="2AC77D74" w14:textId="77777777" w:rsidR="00150B79" w:rsidRDefault="00170019" w:rsidP="00150B79">
      <w:pPr>
        <w:keepNext/>
      </w:pPr>
      <w:r w:rsidRPr="000B3222">
        <w:rPr>
          <w:noProof/>
          <w:lang w:eastAsia="sl-SI"/>
        </w:rPr>
        <w:lastRenderedPageBreak/>
        <w:drawing>
          <wp:inline distT="0" distB="0" distL="0" distR="0" wp14:anchorId="66D6AB5B" wp14:editId="281BBC11">
            <wp:extent cx="5343525" cy="2560320"/>
            <wp:effectExtent l="0" t="0" r="9525" b="11430"/>
            <wp:docPr id="18" name="Grafikon 18" descr="Graf prikazuje posvetovanja z dzravniki. ">
              <a:extLst xmlns:a="http://schemas.openxmlformats.org/drawingml/2006/main">
                <a:ext uri="{FF2B5EF4-FFF2-40B4-BE49-F238E27FC236}">
                  <a16:creationId xmlns:a16="http://schemas.microsoft.com/office/drawing/2014/main" id="{2F13D299-A975-46C3-BA40-62F9ECA42E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224A3B5" w14:textId="484C0385" w:rsidR="00170019" w:rsidRDefault="00150B79" w:rsidP="00FD60C9">
      <w:pPr>
        <w:pStyle w:val="Napis"/>
      </w:pPr>
      <w:bookmarkStart w:id="71" w:name="_Toc16159379"/>
      <w:r>
        <w:t xml:space="preserve">Graf </w:t>
      </w:r>
      <w:r w:rsidR="001B251A">
        <w:rPr>
          <w:noProof/>
        </w:rPr>
        <w:fldChar w:fldCharType="begin"/>
      </w:r>
      <w:r w:rsidR="001B251A">
        <w:rPr>
          <w:noProof/>
        </w:rPr>
        <w:instrText xml:space="preserve"> SEQ Graf \* ARABIC </w:instrText>
      </w:r>
      <w:r w:rsidR="001B251A">
        <w:rPr>
          <w:noProof/>
        </w:rPr>
        <w:fldChar w:fldCharType="separate"/>
      </w:r>
      <w:r w:rsidR="009C034D">
        <w:rPr>
          <w:noProof/>
        </w:rPr>
        <w:t>7</w:t>
      </w:r>
      <w:r w:rsidR="001B251A">
        <w:rPr>
          <w:noProof/>
        </w:rPr>
        <w:fldChar w:fldCharType="end"/>
      </w:r>
      <w:r>
        <w:t xml:space="preserve">: </w:t>
      </w:r>
      <w:r w:rsidRPr="00922725">
        <w:t>Posvetovanja z zdravniki, Skupaj, podatki iz leta 2016 ali novejši, če so na voljo</w:t>
      </w:r>
      <w:r w:rsidR="00FD60C9">
        <w:t xml:space="preserve"> </w:t>
      </w:r>
      <w:r w:rsidR="00FD60C9">
        <w:rPr>
          <w:rStyle w:val="Sprotnaopomba-sklic"/>
        </w:rPr>
        <w:footnoteReference w:id="11"/>
      </w:r>
      <w:bookmarkEnd w:id="71"/>
    </w:p>
    <w:p w14:paraId="12A9250F" w14:textId="77777777" w:rsidR="00FD60C9" w:rsidRPr="00FD60C9" w:rsidRDefault="00FD60C9" w:rsidP="00FD60C9"/>
    <w:p w14:paraId="7DFF5CCE" w14:textId="77777777" w:rsidR="00150B79" w:rsidRDefault="00170019" w:rsidP="00150B79">
      <w:pPr>
        <w:keepNext/>
      </w:pPr>
      <w:r w:rsidRPr="000B3222">
        <w:rPr>
          <w:noProof/>
          <w:lang w:eastAsia="sl-SI"/>
        </w:rPr>
        <w:drawing>
          <wp:inline distT="0" distB="0" distL="0" distR="0" wp14:anchorId="32FE8CD9" wp14:editId="718D7574">
            <wp:extent cx="5429250" cy="2628000"/>
            <wp:effectExtent l="0" t="0" r="0" b="1270"/>
            <wp:docPr id="26" name="Grafikon 26" descr="Graf prikazuje število zdravnikov na 1000 prebivalcev.">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98390E" w14:textId="737EBA41" w:rsidR="00170019" w:rsidRPr="000B3222" w:rsidRDefault="00150B79" w:rsidP="00FD60C9">
      <w:pPr>
        <w:pStyle w:val="Napis"/>
      </w:pPr>
      <w:bookmarkStart w:id="72" w:name="_Toc16159380"/>
      <w:r>
        <w:t xml:space="preserve">Graf </w:t>
      </w:r>
      <w:r w:rsidR="001B251A">
        <w:rPr>
          <w:noProof/>
        </w:rPr>
        <w:fldChar w:fldCharType="begin"/>
      </w:r>
      <w:r w:rsidR="001B251A">
        <w:rPr>
          <w:noProof/>
        </w:rPr>
        <w:instrText xml:space="preserve"> SEQ Graf \* ARABIC </w:instrText>
      </w:r>
      <w:r w:rsidR="001B251A">
        <w:rPr>
          <w:noProof/>
        </w:rPr>
        <w:fldChar w:fldCharType="separate"/>
      </w:r>
      <w:r w:rsidR="009C034D">
        <w:rPr>
          <w:noProof/>
        </w:rPr>
        <w:t>8</w:t>
      </w:r>
      <w:r w:rsidR="001B251A">
        <w:rPr>
          <w:noProof/>
        </w:rPr>
        <w:fldChar w:fldCharType="end"/>
      </w:r>
      <w:r>
        <w:t xml:space="preserve">: </w:t>
      </w:r>
      <w:r w:rsidRPr="0041027E">
        <w:t>Število zdravnikov na 1.000 prebivalcev, podatki iz leta 2017 ali novejši, če so na voljo</w:t>
      </w:r>
      <w:r w:rsidR="00FD60C9">
        <w:t xml:space="preserve"> </w:t>
      </w:r>
      <w:r w:rsidR="00FD60C9">
        <w:rPr>
          <w:rStyle w:val="Sprotnaopomba-sklic"/>
        </w:rPr>
        <w:footnoteReference w:id="12"/>
      </w:r>
      <w:bookmarkEnd w:id="72"/>
    </w:p>
    <w:p w14:paraId="12D1AF6C" w14:textId="77777777" w:rsidR="00150B79" w:rsidRDefault="00170019" w:rsidP="00150B79">
      <w:pPr>
        <w:keepNext/>
      </w:pPr>
      <w:r w:rsidRPr="000B3222">
        <w:rPr>
          <w:noProof/>
          <w:lang w:eastAsia="sl-SI"/>
        </w:rPr>
        <w:lastRenderedPageBreak/>
        <w:drawing>
          <wp:inline distT="0" distB="0" distL="0" distR="0" wp14:anchorId="1F2188F0" wp14:editId="593B830F">
            <wp:extent cx="5343525" cy="2857500"/>
            <wp:effectExtent l="0" t="0" r="9525" b="0"/>
            <wp:docPr id="25" name="Grafikon 25" descr="Graf prikazuje število medicinskih sester na 1000 prebivalcev. ">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BFBC05" w14:textId="208A6622" w:rsidR="0067484C" w:rsidRPr="00B6463A" w:rsidRDefault="00150B79" w:rsidP="00B6463A">
      <w:pPr>
        <w:pStyle w:val="Napis"/>
      </w:pPr>
      <w:bookmarkStart w:id="73" w:name="_Toc16159381"/>
      <w:r>
        <w:t xml:space="preserve">Graf </w:t>
      </w:r>
      <w:r w:rsidR="001B251A">
        <w:rPr>
          <w:noProof/>
        </w:rPr>
        <w:fldChar w:fldCharType="begin"/>
      </w:r>
      <w:r w:rsidR="001B251A">
        <w:rPr>
          <w:noProof/>
        </w:rPr>
        <w:instrText xml:space="preserve"> SEQ Graf \* ARABIC </w:instrText>
      </w:r>
      <w:r w:rsidR="001B251A">
        <w:rPr>
          <w:noProof/>
        </w:rPr>
        <w:fldChar w:fldCharType="separate"/>
      </w:r>
      <w:r w:rsidR="009C034D">
        <w:rPr>
          <w:noProof/>
        </w:rPr>
        <w:t>9</w:t>
      </w:r>
      <w:r w:rsidR="001B251A">
        <w:rPr>
          <w:noProof/>
        </w:rPr>
        <w:fldChar w:fldCharType="end"/>
      </w:r>
      <w:r>
        <w:t xml:space="preserve">: </w:t>
      </w:r>
      <w:r w:rsidRPr="00BF4E04">
        <w:t>Število medicinskih sester na 1.000 prebivalcev, podatki iz leta 2017 ali novejši, če so na voljo</w:t>
      </w:r>
      <w:r w:rsidR="00FD60C9">
        <w:t xml:space="preserve"> </w:t>
      </w:r>
      <w:r w:rsidR="00FD60C9">
        <w:rPr>
          <w:rStyle w:val="Sprotnaopomba-sklic"/>
        </w:rPr>
        <w:footnoteReference w:id="13"/>
      </w:r>
      <w:bookmarkEnd w:id="73"/>
      <w:r w:rsidR="0067484C">
        <w:br w:type="page"/>
      </w:r>
    </w:p>
    <w:p w14:paraId="4D9CFF81" w14:textId="77777777" w:rsidR="00663B0C" w:rsidRPr="000B3222" w:rsidRDefault="00663B0C" w:rsidP="00663B0C">
      <w:pPr>
        <w:pStyle w:val="Naslov3"/>
      </w:pPr>
      <w:bookmarkStart w:id="74" w:name="_Toc510082803"/>
      <w:bookmarkStart w:id="75" w:name="_Toc536181706"/>
      <w:bookmarkStart w:id="76" w:name="_Toc17277863"/>
      <w:bookmarkStart w:id="77" w:name="_Toc510082804"/>
      <w:bookmarkStart w:id="78" w:name="_Hlk536713290"/>
      <w:r w:rsidRPr="000B3222">
        <w:lastRenderedPageBreak/>
        <w:t xml:space="preserve">O projektu </w:t>
      </w:r>
      <w:proofErr w:type="spellStart"/>
      <w:r w:rsidRPr="000B3222">
        <w:t>eZdravje</w:t>
      </w:r>
      <w:bookmarkEnd w:id="74"/>
      <w:bookmarkEnd w:id="75"/>
      <w:bookmarkEnd w:id="76"/>
      <w:proofErr w:type="spellEnd"/>
    </w:p>
    <w:p w14:paraId="1B02E317" w14:textId="77777777" w:rsidR="00663B0C" w:rsidRPr="000B3222" w:rsidRDefault="00663B0C" w:rsidP="00663B0C">
      <w:r w:rsidRPr="000B3222">
        <w:t xml:space="preserve">Izvedba nacionalnega projekta </w:t>
      </w:r>
      <w:proofErr w:type="spellStart"/>
      <w:r w:rsidRPr="000B3222">
        <w:t>eZdravje</w:t>
      </w:r>
      <w:proofErr w:type="spellEnd"/>
      <w:r w:rsidRPr="000B3222">
        <w:t xml:space="preserve"> je bila predvidena že v Načrtu razvojnih programov za obdobje od vključno leta 2006 do 2012, ki ga je s proračunom za leti 2008 in 2009 sprejel Državni zbor Republike Slovenije. Projekt je do konca let 2015 delno financirala Evropska unija in sicer iz Evropskega socialnega sklada.</w:t>
      </w:r>
    </w:p>
    <w:p w14:paraId="58CE9A0F" w14:textId="77777777" w:rsidR="00663B0C" w:rsidRPr="000B3222" w:rsidRDefault="00663B0C" w:rsidP="00663B0C">
      <w:r w:rsidRPr="000B3222">
        <w:t xml:space="preserve">Skladno z Zakonom o zbirkah podatkov s področja zdravstvenega varstva je s 1. decembrom 2015 izvajanje aktivnosti </w:t>
      </w:r>
      <w:proofErr w:type="spellStart"/>
      <w:r w:rsidRPr="000B3222">
        <w:t>eZdravja</w:t>
      </w:r>
      <w:proofErr w:type="spellEnd"/>
      <w:r w:rsidRPr="000B3222">
        <w:t xml:space="preserve"> prevzel Nacionalni inštitut za javno zdravje, izvajanje aktivnosti pa je financirano s strani Ministrstva za zdravje.</w:t>
      </w:r>
    </w:p>
    <w:p w14:paraId="08F90DD7" w14:textId="63194380" w:rsidR="00663B0C" w:rsidRPr="000B3222" w:rsidRDefault="00663B0C" w:rsidP="00663B0C">
      <w:r w:rsidRPr="000B3222">
        <w:t>Projekt je namenjen vpeljavi rabe elektronskih komunikacijskih sredstev na področju zdravstva, s ciljem zagotovitve večje varnosti in kakovo</w:t>
      </w:r>
      <w:r w:rsidR="00DD6718">
        <w:t xml:space="preserve">sti, predvsem pa učinkovitosti </w:t>
      </w:r>
      <w:r w:rsidRPr="000B3222">
        <w:t xml:space="preserve">izvajanja zdravstvenih storitev </w:t>
      </w:r>
      <w:sdt>
        <w:sdtPr>
          <w:id w:val="-1655059093"/>
          <w:citation/>
        </w:sdtPr>
        <w:sdtEndPr/>
        <w:sdtContent>
          <w:r w:rsidRPr="000B3222">
            <w:fldChar w:fldCharType="begin"/>
          </w:r>
          <w:r w:rsidRPr="000B3222">
            <w:instrText xml:space="preserve"> CITATION Min181 \l 1060 </w:instrText>
          </w:r>
          <w:r w:rsidRPr="000B3222">
            <w:fldChar w:fldCharType="separate"/>
          </w:r>
          <w:r w:rsidR="00F22028" w:rsidRPr="00F22028">
            <w:rPr>
              <w:noProof/>
            </w:rPr>
            <w:t>(Ministrstvo za zdravje, 2018)</w:t>
          </w:r>
          <w:r w:rsidRPr="000B3222">
            <w:fldChar w:fldCharType="end"/>
          </w:r>
        </w:sdtContent>
      </w:sdt>
      <w:r w:rsidRPr="000B3222">
        <w:t xml:space="preserve">. Potrebno je poudariti, da cilj projekta ni zgolj vpeljati tehnološke rešitve, temveč uveljaviti nov pristop zdravstva, ki je orientiran na državljane </w:t>
      </w:r>
      <w:sdt>
        <w:sdtPr>
          <w:id w:val="-921645462"/>
          <w:citation/>
        </w:sdtPr>
        <w:sdtEndPr/>
        <w:sdtContent>
          <w:r w:rsidRPr="000B3222">
            <w:fldChar w:fldCharType="begin"/>
          </w:r>
          <w:r w:rsidRPr="000B3222">
            <w:instrText xml:space="preserve">CITATION Označba_mesta1 \y  \t  \l 1060 </w:instrText>
          </w:r>
          <w:r w:rsidRPr="000B3222">
            <w:fldChar w:fldCharType="separate"/>
          </w:r>
          <w:r w:rsidR="00F22028" w:rsidRPr="00F22028">
            <w:rPr>
              <w:noProof/>
            </w:rPr>
            <w:t>(Ministrstvo za zdravje)</w:t>
          </w:r>
          <w:r w:rsidRPr="000B3222">
            <w:fldChar w:fldCharType="end"/>
          </w:r>
        </w:sdtContent>
      </w:sdt>
      <w:r w:rsidRPr="000B3222">
        <w:t>.</w:t>
      </w:r>
    </w:p>
    <w:p w14:paraId="78BFE507" w14:textId="74C2231B" w:rsidR="00357C17" w:rsidRPr="00357C17" w:rsidRDefault="00663B0C" w:rsidP="00357C17">
      <w:pPr>
        <w:pStyle w:val="Naslov4"/>
        <w:numPr>
          <w:ilvl w:val="0"/>
          <w:numId w:val="0"/>
        </w:numPr>
        <w:ind w:left="864" w:hanging="864"/>
      </w:pPr>
      <w:bookmarkStart w:id="79" w:name="_Toc536181707"/>
      <w:r w:rsidRPr="000B3222">
        <w:t xml:space="preserve">Tehnološke rešitve </w:t>
      </w:r>
      <w:proofErr w:type="spellStart"/>
      <w:r w:rsidRPr="000B3222">
        <w:t>eZdravja</w:t>
      </w:r>
      <w:bookmarkEnd w:id="77"/>
      <w:bookmarkEnd w:id="79"/>
      <w:proofErr w:type="spellEnd"/>
    </w:p>
    <w:p w14:paraId="42441C42" w14:textId="77777777" w:rsidR="00663B0C" w:rsidRPr="000B3222" w:rsidRDefault="00663B0C" w:rsidP="00663B0C">
      <w:pPr>
        <w:rPr>
          <w:b/>
        </w:rPr>
      </w:pPr>
      <w:proofErr w:type="spellStart"/>
      <w:r w:rsidRPr="000B3222">
        <w:rPr>
          <w:b/>
        </w:rPr>
        <w:t>eNaročanje</w:t>
      </w:r>
      <w:proofErr w:type="spellEnd"/>
      <w:r w:rsidRPr="000B3222">
        <w:rPr>
          <w:b/>
        </w:rPr>
        <w:t xml:space="preserve"> </w:t>
      </w:r>
    </w:p>
    <w:p w14:paraId="49FCEAF0" w14:textId="6B6F5F3E" w:rsidR="00663B0C" w:rsidRPr="000B3222" w:rsidRDefault="00663B0C" w:rsidP="00663B0C">
      <w:r w:rsidRPr="000B3222">
        <w:t xml:space="preserve">Sistem </w:t>
      </w:r>
      <w:proofErr w:type="spellStart"/>
      <w:r w:rsidRPr="000B3222">
        <w:t>eNaročanje</w:t>
      </w:r>
      <w:proofErr w:type="spellEnd"/>
      <w:r w:rsidRPr="000B3222">
        <w:t xml:space="preserve"> omogoča elektronsko napotitev in naročanje na zdravstveno storitev, pri vseh izvajalcih na sekundarni ali terciarni ravni, na podlagi sproti posodobljenih podatkov o dejanskih čakalnih dobah, preko enega spletneg</w:t>
      </w:r>
      <w:r w:rsidR="00EE69F7">
        <w:t>a portala.</w:t>
      </w:r>
      <w:r w:rsidRPr="000B3222">
        <w:t xml:space="preserve"> </w:t>
      </w:r>
    </w:p>
    <w:p w14:paraId="06CDE6A9" w14:textId="77777777" w:rsidR="00663B0C" w:rsidRPr="000B3222" w:rsidRDefault="00663B0C" w:rsidP="00663B0C">
      <w:pPr>
        <w:rPr>
          <w:b/>
        </w:rPr>
      </w:pPr>
      <w:proofErr w:type="spellStart"/>
      <w:r w:rsidRPr="000B3222">
        <w:rPr>
          <w:b/>
        </w:rPr>
        <w:t>eRecept</w:t>
      </w:r>
      <w:proofErr w:type="spellEnd"/>
      <w:r w:rsidRPr="000B3222">
        <w:rPr>
          <w:b/>
        </w:rPr>
        <w:t xml:space="preserve"> </w:t>
      </w:r>
    </w:p>
    <w:p w14:paraId="2416A355" w14:textId="0287EBCC" w:rsidR="00663B0C" w:rsidRPr="000B3222" w:rsidRDefault="00663B0C" w:rsidP="00663B0C">
      <w:proofErr w:type="spellStart"/>
      <w:r w:rsidRPr="000B3222">
        <w:t>eRecept</w:t>
      </w:r>
      <w:proofErr w:type="spellEnd"/>
      <w:r w:rsidRPr="000B3222">
        <w:t xml:space="preserve"> omogoča izdelavo elektronskega recepta, ki ga zdravnik po varni poti pošlje v sistem, od koder ga pridobi lekarna ob izdaji zdravila na zahtevo pacienta; aplikacija zagotavlja večjo varnost pacienta, saj lahko zdravnik in farmacevt preverita interakcije med zdravili, ki jih pacient jeml</w:t>
      </w:r>
      <w:r w:rsidR="00EE69F7">
        <w:t>je, in kontraindikacije zdravil.</w:t>
      </w:r>
      <w:r w:rsidRPr="000B3222">
        <w:t xml:space="preserve"> </w:t>
      </w:r>
    </w:p>
    <w:p w14:paraId="1384C7BA" w14:textId="77777777" w:rsidR="00663B0C" w:rsidRPr="000B3222" w:rsidRDefault="00663B0C" w:rsidP="00663B0C">
      <w:pPr>
        <w:rPr>
          <w:b/>
        </w:rPr>
      </w:pPr>
      <w:r w:rsidRPr="000B3222">
        <w:rPr>
          <w:b/>
        </w:rPr>
        <w:t>Centralni register podatkov o pacientih</w:t>
      </w:r>
    </w:p>
    <w:p w14:paraId="67EEE7DC" w14:textId="24DA30B5" w:rsidR="00663B0C" w:rsidRPr="000B3222" w:rsidRDefault="00663B0C" w:rsidP="00663B0C">
      <w:r w:rsidRPr="000B3222">
        <w:t xml:space="preserve">Zbirka CRPP omogoča vsem zdravstvenim delavcem, ki sodelujejo pri zdravljenju pacienta, in tudi pacientu samemu (preko portala </w:t>
      </w:r>
      <w:proofErr w:type="spellStart"/>
      <w:r w:rsidRPr="000B3222">
        <w:t>zVem</w:t>
      </w:r>
      <w:proofErr w:type="spellEnd"/>
      <w:r w:rsidRPr="000B3222">
        <w:t xml:space="preserve">) takojšen dostop do povzetka podatkov o pacientu (podatki o alergijah, kroničnih boleznih, zdravilih, cepljenjih, večjih posegih ipd.) in do dokumentov, ki nastajajo pri zdravljenju (odpustna </w:t>
      </w:r>
      <w:r w:rsidR="00EE69F7">
        <w:t>pisma, ambulantni izvidi ipd.).</w:t>
      </w:r>
      <w:r w:rsidRPr="000B3222">
        <w:t xml:space="preserve"> </w:t>
      </w:r>
    </w:p>
    <w:p w14:paraId="5341D317" w14:textId="77777777" w:rsidR="00663B0C" w:rsidRPr="000B3222" w:rsidRDefault="00663B0C" w:rsidP="00663B0C">
      <w:pPr>
        <w:rPr>
          <w:b/>
        </w:rPr>
      </w:pPr>
      <w:r w:rsidRPr="000B3222">
        <w:rPr>
          <w:b/>
        </w:rPr>
        <w:t xml:space="preserve">Spletni portal </w:t>
      </w:r>
      <w:proofErr w:type="spellStart"/>
      <w:r w:rsidRPr="000B3222">
        <w:rPr>
          <w:b/>
        </w:rPr>
        <w:t>zVem</w:t>
      </w:r>
      <w:proofErr w:type="spellEnd"/>
    </w:p>
    <w:p w14:paraId="1F4BEFFA" w14:textId="5B5D6CBF" w:rsidR="00663B0C" w:rsidRPr="000B3222" w:rsidRDefault="00663B0C" w:rsidP="00663B0C">
      <w:r w:rsidRPr="000B3222">
        <w:t xml:space="preserve">Na naslovu zvem.ezdrav.si je vzpostavljeno spletno mesto, ki vsem državljanom omogoča varen dostop do nekaterih storitev </w:t>
      </w:r>
      <w:proofErr w:type="spellStart"/>
      <w:r w:rsidRPr="000B3222">
        <w:t>eZdravja</w:t>
      </w:r>
      <w:proofErr w:type="spellEnd"/>
      <w:r w:rsidRPr="000B3222">
        <w:t xml:space="preserve">; preko portala se uporabniki lahko naročijo na zdravstvene storitve, pregledujejo svoje napotnice in recepte, dostopajo do svojih podatkov v zbirki CRPP ter pridobijo strokovne odgovore na vprašanja, povezana z zdravjem </w:t>
      </w:r>
      <w:sdt>
        <w:sdtPr>
          <w:id w:val="-585683699"/>
          <w:citation/>
        </w:sdtPr>
        <w:sdtEndPr/>
        <w:sdtContent>
          <w:r w:rsidRPr="000B3222">
            <w:fldChar w:fldCharType="begin"/>
          </w:r>
          <w:r w:rsidRPr="000B3222">
            <w:instrText xml:space="preserve">CITATION Označba_mesta1 \y  \t  \l 1060 </w:instrText>
          </w:r>
          <w:r w:rsidRPr="000B3222">
            <w:fldChar w:fldCharType="separate"/>
          </w:r>
          <w:r w:rsidR="00F22028" w:rsidRPr="00F22028">
            <w:rPr>
              <w:noProof/>
            </w:rPr>
            <w:t>(Ministrstvo za zdravje)</w:t>
          </w:r>
          <w:r w:rsidRPr="000B3222">
            <w:fldChar w:fldCharType="end"/>
          </w:r>
        </w:sdtContent>
      </w:sdt>
      <w:r w:rsidR="00EE69F7">
        <w:t>.</w:t>
      </w:r>
    </w:p>
    <w:p w14:paraId="3F41FC66" w14:textId="77777777" w:rsidR="00663B0C" w:rsidRPr="000B3222" w:rsidRDefault="00663B0C" w:rsidP="00663B0C">
      <w:pPr>
        <w:rPr>
          <w:b/>
        </w:rPr>
      </w:pPr>
      <w:proofErr w:type="spellStart"/>
      <w:r w:rsidRPr="000B3222">
        <w:rPr>
          <w:b/>
        </w:rPr>
        <w:t>TeleKap</w:t>
      </w:r>
      <w:proofErr w:type="spellEnd"/>
    </w:p>
    <w:p w14:paraId="617C9FD5" w14:textId="5FE1C09C" w:rsidR="00663B0C" w:rsidRPr="000B3222" w:rsidRDefault="00663B0C" w:rsidP="00663B0C">
      <w:proofErr w:type="spellStart"/>
      <w:r w:rsidRPr="000B3222">
        <w:t>TeleKap</w:t>
      </w:r>
      <w:proofErr w:type="spellEnd"/>
      <w:r w:rsidRPr="000B3222">
        <w:t xml:space="preserve"> je eden izmed najuspešnejših programov projekta </w:t>
      </w:r>
      <w:proofErr w:type="spellStart"/>
      <w:r w:rsidRPr="000B3222">
        <w:t>eZdravje</w:t>
      </w:r>
      <w:proofErr w:type="spellEnd"/>
      <w:r w:rsidRPr="000B3222">
        <w:t xml:space="preserve">, saj omogoča hitro diagnostiko in obravnavo pacientov z možgansko kapjo. V mrežo </w:t>
      </w:r>
      <w:proofErr w:type="spellStart"/>
      <w:r w:rsidRPr="000B3222">
        <w:t>TeleKap</w:t>
      </w:r>
      <w:proofErr w:type="spellEnd"/>
      <w:r w:rsidRPr="000B3222">
        <w:t xml:space="preserve"> je vključenih 12 bolnišnic po Sloveniji, ki sodelujejo z Nevrološko kliniko UKC Ljubljana, od koder zdravniki preko avdio-videokonferenčnega klica, izmenjave radioloških slik in izvidov dobijo učinkovito strokovno podporo pri oskrbi</w:t>
      </w:r>
      <w:r w:rsidR="00EE69F7">
        <w:t xml:space="preserve"> pacienta s to akutno boleznijo.</w:t>
      </w:r>
    </w:p>
    <w:p w14:paraId="050C92DD" w14:textId="77777777" w:rsidR="007A15D8" w:rsidRDefault="007A15D8" w:rsidP="00663B0C">
      <w:pPr>
        <w:rPr>
          <w:b/>
        </w:rPr>
      </w:pPr>
    </w:p>
    <w:p w14:paraId="4E6ACBA7" w14:textId="77777777" w:rsidR="007A15D8" w:rsidRDefault="007A15D8" w:rsidP="00663B0C">
      <w:pPr>
        <w:rPr>
          <w:b/>
        </w:rPr>
      </w:pPr>
    </w:p>
    <w:p w14:paraId="72139550" w14:textId="77777777" w:rsidR="00663B0C" w:rsidRPr="000B3222" w:rsidRDefault="00663B0C" w:rsidP="00663B0C">
      <w:pPr>
        <w:rPr>
          <w:b/>
        </w:rPr>
      </w:pPr>
      <w:proofErr w:type="spellStart"/>
      <w:r w:rsidRPr="000B3222">
        <w:rPr>
          <w:b/>
        </w:rPr>
        <w:lastRenderedPageBreak/>
        <w:t>eTriaža</w:t>
      </w:r>
      <w:proofErr w:type="spellEnd"/>
    </w:p>
    <w:p w14:paraId="7454217C" w14:textId="0E82DB9F" w:rsidR="00663B0C" w:rsidRPr="000B3222" w:rsidRDefault="00663B0C" w:rsidP="00663B0C">
      <w:proofErr w:type="spellStart"/>
      <w:r w:rsidRPr="000B3222">
        <w:t>eTriaža</w:t>
      </w:r>
      <w:proofErr w:type="spellEnd"/>
      <w:r w:rsidRPr="000B3222">
        <w:t xml:space="preserve"> zagotavlja informacijsko podporo za </w:t>
      </w:r>
      <w:proofErr w:type="spellStart"/>
      <w:r w:rsidRPr="000B3222">
        <w:t>Manchesterski</w:t>
      </w:r>
      <w:proofErr w:type="spellEnd"/>
      <w:r w:rsidRPr="000B3222">
        <w:t xml:space="preserve"> triažni postopek v zdravstvenih domovih ter bolnišnicah, uporablja pa se z namenom zmanjšanja kliničnega tveganja v primerih, ko zaradi velikega števila pacientov zdravstveno osebje ne zmore sprotne obravnave vseh pacientov. Namen triaže je, da zdravstveno osebje paciente strokovno razdeli glede na nujnost obravnave in jim tako zagotovi pravilno in pravočasno oskrbo. </w:t>
      </w:r>
      <w:proofErr w:type="spellStart"/>
      <w:r w:rsidRPr="000B3222">
        <w:t>eTriaža</w:t>
      </w:r>
      <w:proofErr w:type="spellEnd"/>
      <w:r w:rsidRPr="000B3222">
        <w:t xml:space="preserve"> omogoča varnejše vodenje čakalnega seznama pacientov </w:t>
      </w:r>
      <w:sdt>
        <w:sdtPr>
          <w:id w:val="-1673022932"/>
          <w:citation/>
        </w:sdtPr>
        <w:sdtEndPr/>
        <w:sdtContent>
          <w:r w:rsidRPr="000B3222">
            <w:fldChar w:fldCharType="begin"/>
          </w:r>
          <w:r w:rsidRPr="000B3222">
            <w:instrText xml:space="preserve"> CITATION Min181 \l 1060 </w:instrText>
          </w:r>
          <w:r w:rsidRPr="000B3222">
            <w:fldChar w:fldCharType="separate"/>
          </w:r>
          <w:r w:rsidR="00F22028" w:rsidRPr="00F22028">
            <w:rPr>
              <w:noProof/>
            </w:rPr>
            <w:t>(Ministrstvo za zdravje, 2018)</w:t>
          </w:r>
          <w:r w:rsidRPr="000B3222">
            <w:fldChar w:fldCharType="end"/>
          </w:r>
        </w:sdtContent>
      </w:sdt>
      <w:r w:rsidR="00EE69F7">
        <w:t>.</w:t>
      </w:r>
    </w:p>
    <w:p w14:paraId="5A9582F6" w14:textId="77777777" w:rsidR="00663B0C" w:rsidRPr="000B3222" w:rsidRDefault="00663B0C" w:rsidP="00663B0C">
      <w:pPr>
        <w:rPr>
          <w:b/>
        </w:rPr>
      </w:pPr>
      <w:proofErr w:type="spellStart"/>
      <w:r w:rsidRPr="000B3222">
        <w:rPr>
          <w:b/>
        </w:rPr>
        <w:t>Teleradiologija</w:t>
      </w:r>
      <w:proofErr w:type="spellEnd"/>
    </w:p>
    <w:p w14:paraId="34CE0D61" w14:textId="19A06D77" w:rsidR="00663B0C" w:rsidRPr="000B3222" w:rsidRDefault="00663B0C" w:rsidP="00663B0C">
      <w:proofErr w:type="spellStart"/>
      <w:r w:rsidRPr="000B3222">
        <w:t>Teleradiologija</w:t>
      </w:r>
      <w:proofErr w:type="spellEnd"/>
      <w:r w:rsidRPr="000B3222">
        <w:t xml:space="preserve"> omogoča prenos radioloških slik in z njimi povezanih podatkov o </w:t>
      </w:r>
      <w:r w:rsidR="00610828">
        <w:t>pacientu</w:t>
      </w:r>
      <w:r w:rsidRPr="000B3222">
        <w:t xml:space="preserve"> z mesta, kjer je bila preiskava narejena, k drugemu izvajalcu; na ta način je omogočeno tudi podajan</w:t>
      </w:r>
      <w:r w:rsidR="00EE69F7">
        <w:t>je izvidov radiologa na daljavo.</w:t>
      </w:r>
    </w:p>
    <w:p w14:paraId="5FE41F4C" w14:textId="77777777" w:rsidR="00663B0C" w:rsidRPr="000B3222" w:rsidRDefault="00663B0C" w:rsidP="00663B0C">
      <w:pPr>
        <w:rPr>
          <w:b/>
        </w:rPr>
      </w:pPr>
      <w:r w:rsidRPr="000B3222">
        <w:rPr>
          <w:b/>
        </w:rPr>
        <w:t>SUVI</w:t>
      </w:r>
    </w:p>
    <w:p w14:paraId="4D919760" w14:textId="6F28A863" w:rsidR="00663B0C" w:rsidRPr="000B3222" w:rsidRDefault="00663B0C" w:rsidP="00663B0C">
      <w:r w:rsidRPr="000B3222">
        <w:t>SUVI se nanaša na Sistem za upravl</w:t>
      </w:r>
      <w:r w:rsidR="00EE69F7">
        <w:t>janje z informacijsko varnostjo.</w:t>
      </w:r>
    </w:p>
    <w:p w14:paraId="656925E0" w14:textId="77777777" w:rsidR="00663B0C" w:rsidRPr="000B3222" w:rsidRDefault="00663B0C" w:rsidP="00663B0C">
      <w:pPr>
        <w:rPr>
          <w:b/>
        </w:rPr>
      </w:pPr>
      <w:proofErr w:type="spellStart"/>
      <w:r w:rsidRPr="000B3222">
        <w:rPr>
          <w:b/>
        </w:rPr>
        <w:t>eRCO</w:t>
      </w:r>
      <w:proofErr w:type="spellEnd"/>
    </w:p>
    <w:p w14:paraId="0DDEE0B7" w14:textId="144B376B" w:rsidR="00663B0C" w:rsidRPr="000B3222" w:rsidRDefault="00663B0C" w:rsidP="00663B0C">
      <w:proofErr w:type="spellStart"/>
      <w:r w:rsidRPr="000B3222">
        <w:t>eRCO</w:t>
      </w:r>
      <w:proofErr w:type="spellEnd"/>
      <w:r w:rsidRPr="000B3222">
        <w:t xml:space="preserve"> je elektronski re</w:t>
      </w:r>
      <w:r w:rsidR="00EE69F7">
        <w:t>gister o opravljenih cepljenjih.</w:t>
      </w:r>
    </w:p>
    <w:p w14:paraId="3A5F73E5" w14:textId="77777777" w:rsidR="00663B0C" w:rsidRPr="000B3222" w:rsidRDefault="00663B0C" w:rsidP="00663B0C">
      <w:pPr>
        <w:rPr>
          <w:b/>
        </w:rPr>
      </w:pPr>
      <w:proofErr w:type="spellStart"/>
      <w:r w:rsidRPr="000B3222">
        <w:rPr>
          <w:b/>
        </w:rPr>
        <w:t>zNet</w:t>
      </w:r>
      <w:proofErr w:type="spellEnd"/>
    </w:p>
    <w:p w14:paraId="7AEDE07E" w14:textId="5F88B457" w:rsidR="00663B0C" w:rsidRDefault="00663B0C" w:rsidP="00663B0C">
      <w:r w:rsidRPr="000B3222">
        <w:t xml:space="preserve">Sodobno zdravstveno omrežje, ki zagotavlja varne in zanesljive povezave med vsemi izvajalci zdravstvenih dejavnosti </w:t>
      </w:r>
      <w:sdt>
        <w:sdtPr>
          <w:id w:val="1312759907"/>
          <w:citation/>
        </w:sdtPr>
        <w:sdtEndPr/>
        <w:sdtContent>
          <w:r w:rsidRPr="000B3222">
            <w:fldChar w:fldCharType="begin"/>
          </w:r>
          <w:r w:rsidRPr="000B3222">
            <w:instrText xml:space="preserve">CITATION Označba_mesta1 \y  \t  \l 1060 </w:instrText>
          </w:r>
          <w:r w:rsidRPr="000B3222">
            <w:fldChar w:fldCharType="separate"/>
          </w:r>
          <w:r w:rsidR="00F22028" w:rsidRPr="00F22028">
            <w:rPr>
              <w:noProof/>
            </w:rPr>
            <w:t>(Ministrstvo za zdravje)</w:t>
          </w:r>
          <w:r w:rsidRPr="000B3222">
            <w:fldChar w:fldCharType="end"/>
          </w:r>
        </w:sdtContent>
      </w:sdt>
      <w:r w:rsidRPr="000B3222">
        <w:t>.</w:t>
      </w:r>
    </w:p>
    <w:p w14:paraId="12CA4CD8" w14:textId="77777777" w:rsidR="00935A88" w:rsidRPr="00767D26" w:rsidRDefault="00935A88" w:rsidP="00935A88">
      <w:pPr>
        <w:rPr>
          <w:b/>
        </w:rPr>
      </w:pPr>
      <w:bookmarkStart w:id="80" w:name="_Toc536181711"/>
      <w:r w:rsidRPr="00767D26">
        <w:rPr>
          <w:b/>
        </w:rPr>
        <w:t xml:space="preserve">Strateški cilji projekta </w:t>
      </w:r>
      <w:bookmarkEnd w:id="80"/>
      <w:proofErr w:type="spellStart"/>
      <w:r w:rsidRPr="00767D26">
        <w:rPr>
          <w:b/>
        </w:rPr>
        <w:t>eZdravje</w:t>
      </w:r>
      <w:proofErr w:type="spellEnd"/>
    </w:p>
    <w:p w14:paraId="75F2B2BD" w14:textId="75BBF505" w:rsidR="00935A88" w:rsidRPr="000B3222" w:rsidRDefault="00935A88" w:rsidP="00935A88">
      <w:r w:rsidRPr="000B3222">
        <w:t xml:space="preserve">Projekt </w:t>
      </w:r>
      <w:proofErr w:type="spellStart"/>
      <w:r w:rsidR="00916966">
        <w:t>eZdravje</w:t>
      </w:r>
      <w:proofErr w:type="spellEnd"/>
      <w:r w:rsidRPr="000B3222">
        <w:t xml:space="preserve"> je bil zasnovan in implementiran s ciljem vzpostavitve sodobnega in </w:t>
      </w:r>
      <w:proofErr w:type="spellStart"/>
      <w:r w:rsidRPr="000B3222">
        <w:t>interoperabilnega</w:t>
      </w:r>
      <w:proofErr w:type="spellEnd"/>
      <w:r w:rsidRPr="000B3222">
        <w:t xml:space="preserve"> informacijskega zdravstvenega sistema, ki omogoča varno elektronsko poslovanje in učinkovito obvladovanje zajetnih zdravstvenih in z zdravstvom povezanih podatkov in informacij. V povezavi s tem se pričakuje pozitiven vpliv na učinkovitost zdravstvenega sistema in prispevek h kakovosti dela in življenja vseh ključnih akterjev v zdravstvu ter k učinkovitemu varstvu pacientovih pravic </w:t>
      </w:r>
      <w:sdt>
        <w:sdtPr>
          <w:id w:val="-1768528324"/>
          <w:citation/>
        </w:sdtPr>
        <w:sdtEndPr/>
        <w:sdtContent>
          <w:r w:rsidRPr="000B3222">
            <w:fldChar w:fldCharType="begin"/>
          </w:r>
          <w:r w:rsidRPr="000B3222">
            <w:instrText xml:space="preserve"> CITATION drnovšek-bucaj-2009-študija-izvedljivosti-projekta-zdravje---predinvesticijska-zasnova-in-investicijski-program-s-študijo-izvedbe:-investicijski-program \l 1060 </w:instrText>
          </w:r>
          <w:r w:rsidRPr="000B3222">
            <w:fldChar w:fldCharType="separate"/>
          </w:r>
          <w:r w:rsidR="00F22028" w:rsidRPr="00F22028">
            <w:rPr>
              <w:noProof/>
            </w:rPr>
            <w:t>(Drnovšek, et al., 2009)</w:t>
          </w:r>
          <w:r w:rsidRPr="000B3222">
            <w:fldChar w:fldCharType="end"/>
          </w:r>
        </w:sdtContent>
      </w:sdt>
      <w:r w:rsidRPr="000B3222">
        <w:t xml:space="preserve">.  </w:t>
      </w:r>
    </w:p>
    <w:p w14:paraId="7ABFE64E" w14:textId="77777777" w:rsidR="00935A88" w:rsidRPr="000B3222" w:rsidRDefault="00935A88" w:rsidP="005B1CA4">
      <w:pPr>
        <w:pStyle w:val="Odstavekseznama"/>
        <w:numPr>
          <w:ilvl w:val="0"/>
          <w:numId w:val="7"/>
        </w:numPr>
        <w:spacing w:after="160"/>
      </w:pPr>
      <w:r w:rsidRPr="000B3222">
        <w:t xml:space="preserve">Povečati kakovost in učinkovitost zdravstvenega sistema, kar vključuje lažje načrtovanje in upravljanje zdravstvene organizacije oziroma zdravstvenega sistema kot celote na podlagi kakovostnih in verodostojnih ekonomskih, administrativnih in kliničnih podatkov zdravstvenega sistema. </w:t>
      </w:r>
    </w:p>
    <w:p w14:paraId="2EF34309" w14:textId="77777777" w:rsidR="00935A88" w:rsidRPr="000B3222" w:rsidRDefault="00935A88" w:rsidP="005B1CA4">
      <w:pPr>
        <w:pStyle w:val="Odstavekseznama"/>
        <w:numPr>
          <w:ilvl w:val="0"/>
          <w:numId w:val="7"/>
        </w:numPr>
        <w:spacing w:after="160"/>
      </w:pPr>
      <w:r w:rsidRPr="000B3222">
        <w:t xml:space="preserve">Mobilizirati ustrezne vire za področje informatike in celovite kakovosti v zdravstvu. </w:t>
      </w:r>
    </w:p>
    <w:p w14:paraId="455F7E1F" w14:textId="77777777" w:rsidR="00935A88" w:rsidRPr="000B3222" w:rsidRDefault="00935A88" w:rsidP="005B1CA4">
      <w:pPr>
        <w:pStyle w:val="Odstavekseznama"/>
        <w:numPr>
          <w:ilvl w:val="0"/>
          <w:numId w:val="7"/>
        </w:numPr>
        <w:spacing w:after="160"/>
      </w:pPr>
      <w:r w:rsidRPr="000B3222">
        <w:t xml:space="preserve">Izboljšati dostopnost zdravstvenih storitev za tiste skupine državljanov, ki bi bili sicer zaradi svojih zmanjšanih zmožnosti, starosti ali drugih razlogov izključeni. </w:t>
      </w:r>
    </w:p>
    <w:p w14:paraId="7B763A88" w14:textId="28EEBF9E" w:rsidR="00935A88" w:rsidRPr="000B3222" w:rsidRDefault="00935A88" w:rsidP="005B1CA4">
      <w:pPr>
        <w:pStyle w:val="Odstavekseznama"/>
        <w:numPr>
          <w:ilvl w:val="0"/>
          <w:numId w:val="7"/>
        </w:numPr>
        <w:spacing w:after="160"/>
      </w:pPr>
      <w:r w:rsidRPr="000B3222">
        <w:t xml:space="preserve">Uveljaviti e-poslovanje kot običajen način dela v slovenskem zdravstvu </w:t>
      </w:r>
      <w:sdt>
        <w:sdtPr>
          <w:id w:val="204538156"/>
          <w:citation/>
        </w:sdtPr>
        <w:sdtEndPr/>
        <w:sdtContent>
          <w:r w:rsidRPr="000B3222">
            <w:fldChar w:fldCharType="begin"/>
          </w:r>
          <w:r w:rsidRPr="000B3222">
            <w:instrText xml:space="preserve"> CITATION drnovšek-bucaj-2009-študija-izvedljivosti-projekta-zdravje---predinvesticijska-zasnova-in-investicijski-program-s-študijo-izvedbe:-investicijski-program \l 1060 </w:instrText>
          </w:r>
          <w:r w:rsidRPr="000B3222">
            <w:fldChar w:fldCharType="separate"/>
          </w:r>
          <w:r w:rsidR="00F22028" w:rsidRPr="00F22028">
            <w:rPr>
              <w:noProof/>
            </w:rPr>
            <w:t>(Drnovšek, et al., 2009)</w:t>
          </w:r>
          <w:r w:rsidRPr="000B3222">
            <w:fldChar w:fldCharType="end"/>
          </w:r>
        </w:sdtContent>
      </w:sdt>
      <w:r w:rsidRPr="000B3222">
        <w:t>.</w:t>
      </w:r>
    </w:p>
    <w:p w14:paraId="01B07A5B" w14:textId="77777777" w:rsidR="00935A88" w:rsidRPr="00767D26" w:rsidRDefault="00935A88" w:rsidP="00935A88">
      <w:pPr>
        <w:rPr>
          <w:b/>
        </w:rPr>
      </w:pPr>
      <w:bookmarkStart w:id="81" w:name="_Toc536181712"/>
      <w:r w:rsidRPr="00767D26">
        <w:rPr>
          <w:b/>
        </w:rPr>
        <w:t xml:space="preserve">Specifični cilji projekta </w:t>
      </w:r>
      <w:bookmarkEnd w:id="81"/>
      <w:proofErr w:type="spellStart"/>
      <w:r w:rsidRPr="00767D26">
        <w:rPr>
          <w:b/>
        </w:rPr>
        <w:t>eZdravje</w:t>
      </w:r>
      <w:proofErr w:type="spellEnd"/>
    </w:p>
    <w:p w14:paraId="6A52ADC7" w14:textId="77777777" w:rsidR="00935A88" w:rsidRPr="000B3222" w:rsidRDefault="00935A88" w:rsidP="00935A88">
      <w:pPr>
        <w:rPr>
          <w:b/>
        </w:rPr>
      </w:pPr>
      <w:r w:rsidRPr="000B3222">
        <w:rPr>
          <w:b/>
        </w:rPr>
        <w:t xml:space="preserve">Povečati učinkovitost zdravstvenega sistema s/z: </w:t>
      </w:r>
    </w:p>
    <w:p w14:paraId="00E19865" w14:textId="77777777" w:rsidR="00935A88" w:rsidRPr="000B3222" w:rsidRDefault="00935A88" w:rsidP="005B1CA4">
      <w:pPr>
        <w:numPr>
          <w:ilvl w:val="0"/>
          <w:numId w:val="8"/>
        </w:numPr>
        <w:spacing w:after="75" w:line="271" w:lineRule="auto"/>
      </w:pPr>
      <w:r w:rsidRPr="000B3222">
        <w:t xml:space="preserve">prenovo in optimizacijo obstoječih zdravstvenih in sorodnih procesov; </w:t>
      </w:r>
    </w:p>
    <w:p w14:paraId="69A010CA" w14:textId="77777777" w:rsidR="00935A88" w:rsidRPr="000B3222" w:rsidRDefault="00935A88" w:rsidP="005B1CA4">
      <w:pPr>
        <w:numPr>
          <w:ilvl w:val="0"/>
          <w:numId w:val="8"/>
        </w:numPr>
        <w:spacing w:after="75" w:line="271" w:lineRule="auto"/>
      </w:pPr>
      <w:r w:rsidRPr="000B3222">
        <w:t xml:space="preserve">prenovo in nadgradnjo informacijsko komunikacijske infrastrukture; </w:t>
      </w:r>
    </w:p>
    <w:p w14:paraId="3CB0F4C5" w14:textId="77777777" w:rsidR="00935A88" w:rsidRPr="000B3222" w:rsidRDefault="00935A88" w:rsidP="005B1CA4">
      <w:pPr>
        <w:numPr>
          <w:ilvl w:val="0"/>
          <w:numId w:val="8"/>
        </w:numPr>
        <w:spacing w:after="75" w:line="271" w:lineRule="auto"/>
      </w:pPr>
      <w:r w:rsidRPr="000B3222">
        <w:t xml:space="preserve">vzpostavitvijo in vpeljavo nacionalnih zdravstveno informacijskih standardov, ki bodo za izhodišče pri snovanju </w:t>
      </w:r>
      <w:proofErr w:type="spellStart"/>
      <w:r w:rsidRPr="000B3222">
        <w:t>eZIS</w:t>
      </w:r>
      <w:proofErr w:type="spellEnd"/>
      <w:r w:rsidRPr="000B3222">
        <w:t xml:space="preserve"> upoštevali načela Evropskega </w:t>
      </w:r>
      <w:proofErr w:type="spellStart"/>
      <w:r w:rsidRPr="000B3222">
        <w:t>interoperabilnostnega</w:t>
      </w:r>
      <w:proofErr w:type="spellEnd"/>
      <w:r w:rsidRPr="000B3222">
        <w:t xml:space="preserve"> okvirja - EIF (na treh nivojih – organizacijskem, semantičnem in tehničnem); </w:t>
      </w:r>
    </w:p>
    <w:p w14:paraId="6BAAF145" w14:textId="77777777" w:rsidR="00935A88" w:rsidRDefault="00935A88" w:rsidP="005B1CA4">
      <w:pPr>
        <w:numPr>
          <w:ilvl w:val="0"/>
          <w:numId w:val="8"/>
        </w:numPr>
        <w:spacing w:after="75" w:line="271" w:lineRule="auto"/>
      </w:pPr>
      <w:r w:rsidRPr="000B3222">
        <w:t>vzpostavitvijo nacionalnega zdravstvenega informacijskega sistema (</w:t>
      </w:r>
      <w:proofErr w:type="spellStart"/>
      <w:r w:rsidRPr="000B3222">
        <w:t>eZIS</w:t>
      </w:r>
      <w:proofErr w:type="spellEnd"/>
      <w:r w:rsidRPr="000B3222">
        <w:t xml:space="preserve">) z njegovimi komponentami: </w:t>
      </w:r>
    </w:p>
    <w:p w14:paraId="17F6DDC1" w14:textId="77777777" w:rsidR="00935A88" w:rsidRPr="000B3222" w:rsidRDefault="00935A88" w:rsidP="005B1CA4">
      <w:pPr>
        <w:numPr>
          <w:ilvl w:val="1"/>
          <w:numId w:val="8"/>
        </w:numPr>
        <w:spacing w:after="75" w:line="271" w:lineRule="auto"/>
      </w:pPr>
      <w:r w:rsidRPr="000B3222">
        <w:lastRenderedPageBreak/>
        <w:t xml:space="preserve">zdravstvenim omrežjem </w:t>
      </w:r>
      <w:proofErr w:type="spellStart"/>
      <w:r w:rsidRPr="000B3222">
        <w:t>zNET</w:t>
      </w:r>
      <w:proofErr w:type="spellEnd"/>
      <w:r w:rsidRPr="000B3222">
        <w:t xml:space="preserve">, </w:t>
      </w:r>
    </w:p>
    <w:p w14:paraId="74A5E7FD" w14:textId="77777777" w:rsidR="00935A88" w:rsidRPr="000B3222" w:rsidRDefault="00935A88" w:rsidP="005B1CA4">
      <w:pPr>
        <w:numPr>
          <w:ilvl w:val="1"/>
          <w:numId w:val="8"/>
        </w:numPr>
        <w:spacing w:after="75" w:line="271" w:lineRule="auto"/>
      </w:pPr>
      <w:r w:rsidRPr="000B3222">
        <w:t xml:space="preserve">zdravstvenim portalom </w:t>
      </w:r>
      <w:proofErr w:type="spellStart"/>
      <w:r w:rsidRPr="000B3222">
        <w:t>zVEM</w:t>
      </w:r>
      <w:proofErr w:type="spellEnd"/>
      <w:r w:rsidRPr="000B3222">
        <w:t xml:space="preserve">, </w:t>
      </w:r>
    </w:p>
    <w:p w14:paraId="1BC1BB91" w14:textId="77777777" w:rsidR="00DD6718" w:rsidRDefault="00935A88" w:rsidP="005B1CA4">
      <w:pPr>
        <w:numPr>
          <w:ilvl w:val="1"/>
          <w:numId w:val="8"/>
        </w:numPr>
        <w:spacing w:after="75" w:line="271" w:lineRule="auto"/>
      </w:pPr>
      <w:r w:rsidRPr="000B3222">
        <w:t>elektronskim zdravstvenim zapisom (EZZ)</w:t>
      </w:r>
      <w:r w:rsidR="00CE0823">
        <w:t xml:space="preserve">  oz. </w:t>
      </w:r>
      <w:r w:rsidR="009F197A">
        <w:t>Centralnim regist</w:t>
      </w:r>
      <w:r w:rsidR="001C3583">
        <w:t>rom podatkov o pacientih (CRPP).</w:t>
      </w:r>
    </w:p>
    <w:p w14:paraId="72455774" w14:textId="0144E197" w:rsidR="00935A88" w:rsidRPr="000B3222" w:rsidRDefault="00935A88" w:rsidP="005B1CA4">
      <w:pPr>
        <w:pStyle w:val="Odstavekseznama"/>
        <w:numPr>
          <w:ilvl w:val="0"/>
          <w:numId w:val="8"/>
        </w:numPr>
        <w:spacing w:after="160"/>
      </w:pPr>
      <w:r w:rsidRPr="000B3222">
        <w:t xml:space="preserve">vzpostavitvijo in delovanjem Centra za informatiko v zdravstvu (CIZ), ki bo deloval pod strateškim vodstvom Sveta za informatiko v zdravstvu (SIZ) in smernicami Odbora za zdravstveno informacijske standarde (OZIS) in prevzel centralno vlogo obvladovanja in upravljanja </w:t>
      </w:r>
      <w:proofErr w:type="spellStart"/>
      <w:r w:rsidRPr="000B3222">
        <w:t>eZIS</w:t>
      </w:r>
      <w:proofErr w:type="spellEnd"/>
      <w:r w:rsidRPr="000B3222">
        <w:t xml:space="preserve"> ter vzdrževanja in nadaljnjega razvoja projekta zdravje po zaključku investicije </w:t>
      </w:r>
      <w:sdt>
        <w:sdtPr>
          <w:id w:val="1968705954"/>
          <w:citation/>
        </w:sdtPr>
        <w:sdtEndPr/>
        <w:sdtContent>
          <w:r w:rsidRPr="000B3222">
            <w:fldChar w:fldCharType="begin"/>
          </w:r>
          <w:r w:rsidRPr="000B3222">
            <w:instrText xml:space="preserve"> CITATION drnovšek-bucaj-2009-študija-izvedljivosti-projekta-zdravje---predinvesticijska-zasnova-in-investicijski-program-s-študijo-izvedbe:-investicijski-program \l 1060 </w:instrText>
          </w:r>
          <w:r w:rsidRPr="000B3222">
            <w:fldChar w:fldCharType="separate"/>
          </w:r>
          <w:r w:rsidR="00F22028" w:rsidRPr="00F22028">
            <w:rPr>
              <w:noProof/>
            </w:rPr>
            <w:t>(Drnovšek, et al., 2009)</w:t>
          </w:r>
          <w:r w:rsidRPr="000B3222">
            <w:fldChar w:fldCharType="end"/>
          </w:r>
        </w:sdtContent>
      </w:sdt>
      <w:r w:rsidRPr="000B3222">
        <w:t xml:space="preserve">. </w:t>
      </w:r>
    </w:p>
    <w:p w14:paraId="6938FCAB" w14:textId="77777777" w:rsidR="00935A88" w:rsidRPr="000B3222" w:rsidRDefault="00935A88" w:rsidP="00935A88">
      <w:pPr>
        <w:rPr>
          <w:b/>
        </w:rPr>
      </w:pPr>
      <w:r w:rsidRPr="000B3222">
        <w:rPr>
          <w:b/>
        </w:rPr>
        <w:t xml:space="preserve">Dvigniti kakovost zdravstvenih procesov z izobraževanjem in usposabljanjem različnih ciljnih skupin na področju e-storitev v zdravstvu z: </w:t>
      </w:r>
    </w:p>
    <w:p w14:paraId="4A420BF4" w14:textId="77777777" w:rsidR="00935A88" w:rsidRPr="000B3222" w:rsidRDefault="00935A88" w:rsidP="005B1CA4">
      <w:pPr>
        <w:numPr>
          <w:ilvl w:val="0"/>
          <w:numId w:val="9"/>
        </w:numPr>
        <w:spacing w:after="75" w:line="271" w:lineRule="auto"/>
      </w:pPr>
      <w:r w:rsidRPr="000B3222">
        <w:t xml:space="preserve">razvojem, izvajanjem in vzdrževanjem programov za večanje dejavne vloge in odgovornosti državljanov v zdravstvu; </w:t>
      </w:r>
    </w:p>
    <w:p w14:paraId="62D175B1" w14:textId="77777777" w:rsidR="00935A88" w:rsidRPr="000B3222" w:rsidRDefault="00935A88" w:rsidP="005B1CA4">
      <w:pPr>
        <w:numPr>
          <w:ilvl w:val="0"/>
          <w:numId w:val="9"/>
        </w:numPr>
        <w:spacing w:after="75" w:line="271" w:lineRule="auto"/>
      </w:pPr>
      <w:r w:rsidRPr="000B3222">
        <w:t xml:space="preserve">razvojem, izvajanjem in vzdrževanjem programov za večanje dejavne vloge in odgovornosti drugih akterjev v zdravstvenem sektorju; </w:t>
      </w:r>
    </w:p>
    <w:p w14:paraId="73A98ADA" w14:textId="77777777" w:rsidR="00D95890" w:rsidRDefault="00935A88" w:rsidP="00D95890">
      <w:pPr>
        <w:numPr>
          <w:ilvl w:val="0"/>
          <w:numId w:val="9"/>
        </w:numPr>
        <w:spacing w:after="75" w:line="271" w:lineRule="auto"/>
      </w:pPr>
      <w:r w:rsidRPr="000B3222">
        <w:t xml:space="preserve">razvojem in vzdrževanjem programov strokovnih usposabljanj za področje </w:t>
      </w:r>
      <w:proofErr w:type="spellStart"/>
      <w:r w:rsidRPr="000B3222">
        <w:t>eZdravja</w:t>
      </w:r>
      <w:proofErr w:type="spellEnd"/>
      <w:r w:rsidRPr="000B3222">
        <w:t xml:space="preserve">. </w:t>
      </w:r>
    </w:p>
    <w:p w14:paraId="57BA99A0" w14:textId="731B26B9" w:rsidR="00935A88" w:rsidRPr="000B3222" w:rsidRDefault="00D95890" w:rsidP="00D95890">
      <w:pPr>
        <w:numPr>
          <w:ilvl w:val="0"/>
          <w:numId w:val="9"/>
        </w:numPr>
        <w:spacing w:after="75" w:line="271" w:lineRule="auto"/>
      </w:pPr>
      <w:r>
        <w:t>Z</w:t>
      </w:r>
      <w:r w:rsidR="00935A88" w:rsidRPr="000B3222">
        <w:t xml:space="preserve">agotavljati celovito kakovost in varnost v zdravstvenem sistemu z: </w:t>
      </w:r>
    </w:p>
    <w:p w14:paraId="2CA4740E" w14:textId="77777777" w:rsidR="00935A88" w:rsidRPr="000B3222" w:rsidRDefault="00935A88" w:rsidP="005B1CA4">
      <w:pPr>
        <w:numPr>
          <w:ilvl w:val="1"/>
          <w:numId w:val="9"/>
        </w:numPr>
        <w:spacing w:after="75" w:line="271" w:lineRule="auto"/>
      </w:pPr>
      <w:r w:rsidRPr="000B3222">
        <w:t xml:space="preserve">razvojem programov za vzpostavitev in implementacijo sistemov kakovosti; </w:t>
      </w:r>
    </w:p>
    <w:p w14:paraId="3C050A43" w14:textId="77777777" w:rsidR="00935A88" w:rsidRPr="000B3222" w:rsidRDefault="00935A88" w:rsidP="005B1CA4">
      <w:pPr>
        <w:numPr>
          <w:ilvl w:val="1"/>
          <w:numId w:val="9"/>
        </w:numPr>
        <w:spacing w:after="75" w:line="271" w:lineRule="auto"/>
      </w:pPr>
      <w:r w:rsidRPr="000B3222">
        <w:t xml:space="preserve">razvojem programov, metod in orodij za nadzor kakovosti ter zagotavljanjem akreditacije sistemov kakovosti v zdravstvu; </w:t>
      </w:r>
    </w:p>
    <w:p w14:paraId="286789A1" w14:textId="073DCBD9" w:rsidR="00935A88" w:rsidRPr="000B3222" w:rsidRDefault="00935A88" w:rsidP="005B1CA4">
      <w:pPr>
        <w:numPr>
          <w:ilvl w:val="1"/>
          <w:numId w:val="9"/>
        </w:numPr>
        <w:spacing w:after="75" w:line="271" w:lineRule="auto"/>
      </w:pPr>
      <w:r w:rsidRPr="000B3222">
        <w:t xml:space="preserve">izvedbo izobraževanja in usposabljanja za nudenje strokovne pomoči pri uvajanju celovitih sistemov kakovosti v zdravstvene institucije </w:t>
      </w:r>
      <w:sdt>
        <w:sdtPr>
          <w:id w:val="2118943881"/>
          <w:citation/>
        </w:sdtPr>
        <w:sdtEndPr/>
        <w:sdtContent>
          <w:r w:rsidRPr="000B3222">
            <w:fldChar w:fldCharType="begin"/>
          </w:r>
          <w:r w:rsidRPr="000B3222">
            <w:instrText xml:space="preserve"> CITATION drnovšek-bucaj-2009-študija-izvedljivosti-projekta-zdravje---predinvesticijska-zasnova-in-investicijski-program-s-študijo-izvedbe:-investicijski-program \l 1060 </w:instrText>
          </w:r>
          <w:r w:rsidRPr="000B3222">
            <w:fldChar w:fldCharType="separate"/>
          </w:r>
          <w:r w:rsidR="00F22028" w:rsidRPr="00F22028">
            <w:rPr>
              <w:noProof/>
            </w:rPr>
            <w:t>(Drnovšek, et al., 2009)</w:t>
          </w:r>
          <w:r w:rsidRPr="000B3222">
            <w:fldChar w:fldCharType="end"/>
          </w:r>
        </w:sdtContent>
      </w:sdt>
      <w:r w:rsidRPr="000B3222">
        <w:t xml:space="preserve">. </w:t>
      </w:r>
    </w:p>
    <w:p w14:paraId="27179E70" w14:textId="77777777" w:rsidR="00935A88" w:rsidRPr="000B3222" w:rsidRDefault="00935A88" w:rsidP="00935A88">
      <w:pPr>
        <w:ind w:left="0"/>
      </w:pPr>
      <w:r w:rsidRPr="000B3222">
        <w:t xml:space="preserve">Zaradi kompleksnosti in obsega projekta, ga je smiselno obravnavati kot tri med seboj ločene, a vseeno nedvoumno povezane, vsebinske sklope.  </w:t>
      </w:r>
    </w:p>
    <w:p w14:paraId="5025E3F6" w14:textId="77777777" w:rsidR="00935A88" w:rsidRPr="000B3222" w:rsidRDefault="00935A88" w:rsidP="005B1CA4">
      <w:pPr>
        <w:pStyle w:val="Odstavekseznama"/>
        <w:numPr>
          <w:ilvl w:val="0"/>
          <w:numId w:val="10"/>
        </w:numPr>
        <w:spacing w:after="160"/>
      </w:pPr>
      <w:r w:rsidRPr="00CE0823">
        <w:rPr>
          <w:b/>
        </w:rPr>
        <w:t>SKLOP 1:</w:t>
      </w:r>
      <w:r w:rsidRPr="000B3222">
        <w:t xml:space="preserve"> Vzpostavitev nacionalnega zdravstvenega informacijskega sistema (</w:t>
      </w:r>
      <w:proofErr w:type="spellStart"/>
      <w:r w:rsidRPr="000B3222">
        <w:t>eZIS</w:t>
      </w:r>
      <w:proofErr w:type="spellEnd"/>
      <w:r w:rsidRPr="000B3222">
        <w:t xml:space="preserve">) z njegovimi ključnimi komponentami (zdravstveno omrežje </w:t>
      </w:r>
      <w:proofErr w:type="spellStart"/>
      <w:r w:rsidRPr="000B3222">
        <w:t>zNET</w:t>
      </w:r>
      <w:proofErr w:type="spellEnd"/>
      <w:r w:rsidRPr="000B3222">
        <w:t xml:space="preserve">, zdravstveni portal </w:t>
      </w:r>
      <w:proofErr w:type="spellStart"/>
      <w:r w:rsidRPr="000B3222">
        <w:t>zVEM</w:t>
      </w:r>
      <w:proofErr w:type="spellEnd"/>
      <w:r w:rsidRPr="000B3222">
        <w:t>, elektronski zdravstveni zapis – EZZ</w:t>
      </w:r>
      <w:r w:rsidR="00CE0823">
        <w:t xml:space="preserve"> oz. CRPP</w:t>
      </w:r>
      <w:r w:rsidRPr="000B3222">
        <w:t xml:space="preserve">). </w:t>
      </w:r>
    </w:p>
    <w:p w14:paraId="58A733D3" w14:textId="77777777" w:rsidR="00935A88" w:rsidRPr="000B3222" w:rsidRDefault="00935A88" w:rsidP="005B1CA4">
      <w:pPr>
        <w:pStyle w:val="Odstavekseznama"/>
        <w:numPr>
          <w:ilvl w:val="0"/>
          <w:numId w:val="10"/>
        </w:numPr>
        <w:spacing w:after="160"/>
      </w:pPr>
      <w:r w:rsidRPr="000B3222">
        <w:rPr>
          <w:b/>
        </w:rPr>
        <w:t>SKLOP 2:</w:t>
      </w:r>
      <w:r w:rsidRPr="000B3222">
        <w:t xml:space="preserve"> Vzpostavitev in delovanje Centra za informatiko v zdravstvu (CIZ). </w:t>
      </w:r>
    </w:p>
    <w:p w14:paraId="217C0F3A" w14:textId="4039A400" w:rsidR="00935A88" w:rsidRPr="000B3222" w:rsidRDefault="00935A88" w:rsidP="005B1CA4">
      <w:pPr>
        <w:pStyle w:val="Odstavekseznama"/>
        <w:numPr>
          <w:ilvl w:val="0"/>
          <w:numId w:val="10"/>
        </w:numPr>
        <w:spacing w:after="160"/>
      </w:pPr>
      <w:r w:rsidRPr="000B3222">
        <w:rPr>
          <w:b/>
        </w:rPr>
        <w:t>SKLOP 3:</w:t>
      </w:r>
      <w:r w:rsidRPr="000B3222">
        <w:t xml:space="preserve"> Izboljšanje zdravstvenih procesov in dostopnosti zdravstvenih storitev z izobraževanjem in usposabljanjem ter ozaveščanjem različnih ciljnih skupin </w:t>
      </w:r>
      <w:sdt>
        <w:sdtPr>
          <w:id w:val="224719191"/>
          <w:citation/>
        </w:sdtPr>
        <w:sdtEndPr/>
        <w:sdtContent>
          <w:r w:rsidRPr="000B3222">
            <w:fldChar w:fldCharType="begin"/>
          </w:r>
          <w:r w:rsidRPr="000B3222">
            <w:instrText xml:space="preserve"> CITATION drnovšek-bucaj-2009-študija-izvedljivosti-projekta-zdravje---predinvesticijska-zasnova-in-investicijski-program-s-študijo-izvedbe:-investicijski-program \l 1060 </w:instrText>
          </w:r>
          <w:r w:rsidRPr="000B3222">
            <w:fldChar w:fldCharType="separate"/>
          </w:r>
          <w:r w:rsidR="00F22028" w:rsidRPr="00F22028">
            <w:rPr>
              <w:noProof/>
            </w:rPr>
            <w:t>(Drnovšek, et al., 2009)</w:t>
          </w:r>
          <w:r w:rsidRPr="000B3222">
            <w:fldChar w:fldCharType="end"/>
          </w:r>
        </w:sdtContent>
      </w:sdt>
      <w:r w:rsidRPr="000B3222">
        <w:t>.</w:t>
      </w:r>
    </w:p>
    <w:p w14:paraId="2F60FB4A" w14:textId="6784C504" w:rsidR="00935A88" w:rsidRPr="000B3222" w:rsidRDefault="00935A88" w:rsidP="00D95890">
      <w:pPr>
        <w:rPr>
          <w:b/>
        </w:rPr>
      </w:pPr>
      <w:r w:rsidRPr="000B3222">
        <w:rPr>
          <w:b/>
        </w:rPr>
        <w:t>Cilji sklopa 1</w:t>
      </w:r>
      <w:r w:rsidR="00D95890">
        <w:rPr>
          <w:b/>
        </w:rPr>
        <w:t xml:space="preserve"> –</w:t>
      </w:r>
      <w:r w:rsidRPr="000B3222">
        <w:rPr>
          <w:b/>
        </w:rPr>
        <w:t xml:space="preserve"> vzpostavitev eZIS1 </w:t>
      </w:r>
    </w:p>
    <w:p w14:paraId="369509D8" w14:textId="77777777" w:rsidR="00935A88" w:rsidRPr="000B3222" w:rsidRDefault="00935A88" w:rsidP="005B1CA4">
      <w:pPr>
        <w:pStyle w:val="Odstavekseznama"/>
        <w:numPr>
          <w:ilvl w:val="0"/>
          <w:numId w:val="11"/>
        </w:numPr>
        <w:spacing w:after="160"/>
      </w:pPr>
      <w:r w:rsidRPr="000B3222">
        <w:t xml:space="preserve">Zagotoviti </w:t>
      </w:r>
      <w:proofErr w:type="spellStart"/>
      <w:r w:rsidRPr="000B3222">
        <w:t>interoperabilnost</w:t>
      </w:r>
      <w:proofErr w:type="spellEnd"/>
      <w:r w:rsidRPr="000B3222">
        <w:t xml:space="preserve"> zdravstvenih informacijskih sistemov v okviru EU oziroma »konfederacija« zdravstvenih informacijskih sistemov držav EU. </w:t>
      </w:r>
    </w:p>
    <w:p w14:paraId="0EA773A5" w14:textId="77777777" w:rsidR="00935A88" w:rsidRPr="000B3222" w:rsidRDefault="00935A88" w:rsidP="005B1CA4">
      <w:pPr>
        <w:pStyle w:val="Odstavekseznama"/>
        <w:numPr>
          <w:ilvl w:val="0"/>
          <w:numId w:val="11"/>
        </w:numPr>
        <w:spacing w:after="160"/>
      </w:pPr>
      <w:r w:rsidRPr="000B3222">
        <w:t xml:space="preserve">Združiti posamezne zdravstvene informacijske sisteme v celovit zdravstveni informacijski sistem na nacionalni ravni oziroma vzpostaviti skupno osnovno informacijsko infrastrukturo v zdravstvu, vključno z omrežjem. </w:t>
      </w:r>
    </w:p>
    <w:p w14:paraId="490C420E" w14:textId="77777777" w:rsidR="00935A88" w:rsidRPr="000B3222" w:rsidRDefault="00935A88" w:rsidP="005B1CA4">
      <w:pPr>
        <w:pStyle w:val="Odstavekseznama"/>
        <w:numPr>
          <w:ilvl w:val="0"/>
          <w:numId w:val="11"/>
        </w:numPr>
        <w:spacing w:after="160"/>
      </w:pPr>
      <w:r w:rsidRPr="000B3222">
        <w:t xml:space="preserve">Določiti temeljne osnove za vključevanje obstoječih in novih zalednih sistemov v </w:t>
      </w:r>
      <w:proofErr w:type="spellStart"/>
      <w:r w:rsidRPr="000B3222">
        <w:t>eZIS</w:t>
      </w:r>
      <w:proofErr w:type="spellEnd"/>
      <w:r w:rsidRPr="000B3222">
        <w:t xml:space="preserve"> z namenom </w:t>
      </w:r>
      <w:proofErr w:type="spellStart"/>
      <w:r w:rsidRPr="000B3222">
        <w:t>interoperabilnosti</w:t>
      </w:r>
      <w:proofErr w:type="spellEnd"/>
      <w:r w:rsidRPr="000B3222">
        <w:t xml:space="preserve">. </w:t>
      </w:r>
    </w:p>
    <w:p w14:paraId="764EE701" w14:textId="77777777" w:rsidR="00935A88" w:rsidRPr="000B3222" w:rsidRDefault="00935A88" w:rsidP="005B1CA4">
      <w:pPr>
        <w:pStyle w:val="Odstavekseznama"/>
        <w:numPr>
          <w:ilvl w:val="0"/>
          <w:numId w:val="11"/>
        </w:numPr>
        <w:spacing w:after="160"/>
      </w:pPr>
      <w:r w:rsidRPr="000B3222">
        <w:t xml:space="preserve">Določiti smernice in osnove za kasnejše nadgrajevanje arhitekture in uvajanje novih rešitev v </w:t>
      </w:r>
      <w:proofErr w:type="spellStart"/>
      <w:r w:rsidRPr="000B3222">
        <w:t>eZIS</w:t>
      </w:r>
      <w:proofErr w:type="spellEnd"/>
      <w:r w:rsidRPr="000B3222">
        <w:t xml:space="preserve">. </w:t>
      </w:r>
    </w:p>
    <w:p w14:paraId="4C00FBFC" w14:textId="77777777" w:rsidR="00935A88" w:rsidRPr="000B3222" w:rsidRDefault="00935A88" w:rsidP="005B1CA4">
      <w:pPr>
        <w:pStyle w:val="Odstavekseznama"/>
        <w:numPr>
          <w:ilvl w:val="0"/>
          <w:numId w:val="11"/>
        </w:numPr>
        <w:spacing w:after="160"/>
      </w:pPr>
      <w:r w:rsidRPr="000B3222">
        <w:t xml:space="preserve">Zagotoviti povezljivost </w:t>
      </w:r>
      <w:proofErr w:type="spellStart"/>
      <w:r w:rsidRPr="000B3222">
        <w:t>eZIS</w:t>
      </w:r>
      <w:proofErr w:type="spellEnd"/>
      <w:r w:rsidRPr="000B3222">
        <w:t xml:space="preserve"> s podobnimi sistemi v Evropi in vzpostaviti možnost izmenjave zdravstvenih podatkov za potrebe mobilnega prebivalstva. </w:t>
      </w:r>
    </w:p>
    <w:p w14:paraId="5CCFDEAB" w14:textId="77777777" w:rsidR="00935A88" w:rsidRPr="000B3222" w:rsidRDefault="00935A88" w:rsidP="005B1CA4">
      <w:pPr>
        <w:pStyle w:val="Odstavekseznama"/>
        <w:numPr>
          <w:ilvl w:val="0"/>
          <w:numId w:val="11"/>
        </w:numPr>
        <w:spacing w:after="160"/>
      </w:pPr>
      <w:r w:rsidRPr="000B3222">
        <w:t xml:space="preserve">Opredeliti osnovne infrastrukturne elemente </w:t>
      </w:r>
      <w:proofErr w:type="spellStart"/>
      <w:r w:rsidRPr="000B3222">
        <w:t>eZIS</w:t>
      </w:r>
      <w:proofErr w:type="spellEnd"/>
      <w:r w:rsidRPr="000B3222">
        <w:t xml:space="preserve"> in njegove arhitekture. </w:t>
      </w:r>
    </w:p>
    <w:p w14:paraId="2D9E2415" w14:textId="77777777" w:rsidR="00935A88" w:rsidRPr="000B3222" w:rsidRDefault="00935A88" w:rsidP="005B1CA4">
      <w:pPr>
        <w:pStyle w:val="Odstavekseznama"/>
        <w:numPr>
          <w:ilvl w:val="0"/>
          <w:numId w:val="11"/>
        </w:numPr>
        <w:spacing w:after="160"/>
      </w:pPr>
      <w:r w:rsidRPr="000B3222">
        <w:t xml:space="preserve">Vzpostaviti akreditacijski sistem za vključevanje elementov v </w:t>
      </w:r>
      <w:proofErr w:type="spellStart"/>
      <w:r w:rsidRPr="000B3222">
        <w:t>eZIS</w:t>
      </w:r>
      <w:proofErr w:type="spellEnd"/>
      <w:r w:rsidRPr="000B3222">
        <w:t xml:space="preserve">. </w:t>
      </w:r>
    </w:p>
    <w:p w14:paraId="26DB0AEE" w14:textId="77777777" w:rsidR="00935A88" w:rsidRPr="000B3222" w:rsidRDefault="00935A88" w:rsidP="005B1CA4">
      <w:pPr>
        <w:pStyle w:val="Odstavekseznama"/>
        <w:numPr>
          <w:ilvl w:val="0"/>
          <w:numId w:val="11"/>
        </w:numPr>
        <w:spacing w:after="160"/>
      </w:pPr>
      <w:r w:rsidRPr="000B3222">
        <w:lastRenderedPageBreak/>
        <w:t>Opredeliti in vzpostaviti enotni zdravstveni informacijski portal (</w:t>
      </w:r>
      <w:proofErr w:type="spellStart"/>
      <w:r w:rsidRPr="000B3222">
        <w:t>zVEM</w:t>
      </w:r>
      <w:proofErr w:type="spellEnd"/>
      <w:r w:rsidRPr="000B3222">
        <w:t xml:space="preserve">), ki bo vsem subjektom zdravstvenega sistema, tudi posameznikom, omogočil dostop ter varno in zanesljivo izmenjavo podatkov, izvajanje elektronskih storitev ter enotno (standardizirano) in pregledno informiranje. </w:t>
      </w:r>
    </w:p>
    <w:p w14:paraId="3C3F0302" w14:textId="77777777" w:rsidR="00935A88" w:rsidRPr="000B3222" w:rsidRDefault="00935A88" w:rsidP="005B1CA4">
      <w:pPr>
        <w:pStyle w:val="Odstavekseznama"/>
        <w:numPr>
          <w:ilvl w:val="0"/>
          <w:numId w:val="11"/>
        </w:numPr>
        <w:spacing w:after="160"/>
      </w:pPr>
      <w:r w:rsidRPr="000B3222">
        <w:t>Opredeliti osnovni nabor podatkov za vzpostavitev in vodenje elektronskega zapisa zdravstvenih podatkov posameznika (EZZ</w:t>
      </w:r>
      <w:r w:rsidR="00CE0823">
        <w:t xml:space="preserve"> oz. CRPP</w:t>
      </w:r>
      <w:r w:rsidRPr="000B3222">
        <w:t>) ter vzpostaviti osnove za izbrani obseg povzetka elektronskih zapisov (P</w:t>
      </w:r>
      <w:r w:rsidR="00CE0823">
        <w:t xml:space="preserve">ovzetek podatkov o pacientu, </w:t>
      </w:r>
      <w:proofErr w:type="spellStart"/>
      <w:r w:rsidR="00CE0823">
        <w:t>PPoP</w:t>
      </w:r>
      <w:r w:rsidRPr="000B3222">
        <w:t>Z</w:t>
      </w:r>
      <w:proofErr w:type="spellEnd"/>
      <w:r w:rsidRPr="000B3222">
        <w:t xml:space="preserve">) teh podatkov na nacionalni ravni. </w:t>
      </w:r>
    </w:p>
    <w:p w14:paraId="5863468E" w14:textId="71404AE4" w:rsidR="00935A88" w:rsidRPr="000B3222" w:rsidRDefault="00935A88" w:rsidP="005B1CA4">
      <w:pPr>
        <w:pStyle w:val="Odstavekseznama"/>
        <w:numPr>
          <w:ilvl w:val="0"/>
          <w:numId w:val="11"/>
        </w:numPr>
        <w:spacing w:after="160"/>
      </w:pPr>
      <w:r w:rsidRPr="000B3222">
        <w:t>Omogočati zdravstvenim strokovnjakom varen in zanesljiv dostop do ključnih informacij v elektronskih zdravstvenih zapisih (EZZ</w:t>
      </w:r>
      <w:r w:rsidR="000F08B3">
        <w:t xml:space="preserve"> oz. CRPP</w:t>
      </w:r>
      <w:r w:rsidRPr="000B3222">
        <w:t xml:space="preserve">) in drugih zbirkah podatkov, ki jih potrebujejo pri vsakdanjem delu </w:t>
      </w:r>
      <w:sdt>
        <w:sdtPr>
          <w:id w:val="1492220058"/>
          <w:citation/>
        </w:sdtPr>
        <w:sdtEndPr/>
        <w:sdtContent>
          <w:r w:rsidRPr="000B3222">
            <w:fldChar w:fldCharType="begin"/>
          </w:r>
          <w:r w:rsidRPr="000B3222">
            <w:instrText xml:space="preserve"> CITATION drnovšek-bucaj-2009-študija-izvedljivosti-projekta-zdravje---predinvesticijska-zasnova-in-investicijski-program-s-študijo-izvedbe:-investicijski-program \l 1060 </w:instrText>
          </w:r>
          <w:r w:rsidRPr="000B3222">
            <w:fldChar w:fldCharType="separate"/>
          </w:r>
          <w:r w:rsidR="00F22028" w:rsidRPr="00F22028">
            <w:rPr>
              <w:noProof/>
            </w:rPr>
            <w:t>(Drnovšek, et al., 2009)</w:t>
          </w:r>
          <w:r w:rsidRPr="000B3222">
            <w:fldChar w:fldCharType="end"/>
          </w:r>
        </w:sdtContent>
      </w:sdt>
      <w:r w:rsidRPr="000B3222">
        <w:t xml:space="preserve">. </w:t>
      </w:r>
    </w:p>
    <w:p w14:paraId="7396A5D3" w14:textId="77777777" w:rsidR="00935A88" w:rsidRPr="001B0E11" w:rsidRDefault="00935A88" w:rsidP="00935A88">
      <w:pPr>
        <w:rPr>
          <w:b/>
        </w:rPr>
      </w:pPr>
      <w:r w:rsidRPr="000B3222">
        <w:rPr>
          <w:b/>
        </w:rPr>
        <w:t>Cil</w:t>
      </w:r>
      <w:r>
        <w:rPr>
          <w:b/>
        </w:rPr>
        <w:t xml:space="preserve">ji sklopa 2 – vzpostavitev CIZ </w:t>
      </w:r>
    </w:p>
    <w:p w14:paraId="75649399" w14:textId="77777777" w:rsidR="00935A88" w:rsidRPr="000B3222" w:rsidRDefault="00935A88" w:rsidP="005B1CA4">
      <w:pPr>
        <w:pStyle w:val="Odstavekseznama"/>
        <w:numPr>
          <w:ilvl w:val="0"/>
          <w:numId w:val="12"/>
        </w:numPr>
        <w:spacing w:after="160"/>
      </w:pPr>
      <w:r w:rsidRPr="000B3222">
        <w:t xml:space="preserve">Vzpostaviti in omogočiti delovanje CIZ. </w:t>
      </w:r>
    </w:p>
    <w:p w14:paraId="2E7F4FD7" w14:textId="77777777" w:rsidR="00935A88" w:rsidRPr="000B3222" w:rsidRDefault="00935A88" w:rsidP="005B1CA4">
      <w:pPr>
        <w:pStyle w:val="Odstavekseznama"/>
        <w:numPr>
          <w:ilvl w:val="0"/>
          <w:numId w:val="12"/>
        </w:numPr>
        <w:spacing w:after="160"/>
      </w:pPr>
      <w:r w:rsidRPr="000B3222">
        <w:t xml:space="preserve">Zagotoviti boljšo komunikacijo med izvajalci zdravstvene dejavnosti v Sloveniji. </w:t>
      </w:r>
    </w:p>
    <w:p w14:paraId="6526BD4D" w14:textId="77777777" w:rsidR="00935A88" w:rsidRPr="000B3222" w:rsidRDefault="00935A88" w:rsidP="005B1CA4">
      <w:pPr>
        <w:pStyle w:val="Odstavekseznama"/>
        <w:numPr>
          <w:ilvl w:val="0"/>
          <w:numId w:val="12"/>
        </w:numPr>
        <w:spacing w:after="160"/>
      </w:pPr>
      <w:r w:rsidRPr="000B3222">
        <w:t xml:space="preserve">Razvijati infrastrukturo </w:t>
      </w:r>
      <w:proofErr w:type="spellStart"/>
      <w:r w:rsidRPr="000B3222">
        <w:t>eZIS</w:t>
      </w:r>
      <w:proofErr w:type="spellEnd"/>
      <w:r w:rsidRPr="000B3222">
        <w:t xml:space="preserve"> in nuditi podporo nacionalnim projektom v zdravstveni dejavnosti. </w:t>
      </w:r>
    </w:p>
    <w:p w14:paraId="1A3916C8" w14:textId="77777777" w:rsidR="00935A88" w:rsidRPr="000B3222" w:rsidRDefault="00935A88" w:rsidP="005B1CA4">
      <w:pPr>
        <w:pStyle w:val="Odstavekseznama"/>
        <w:numPr>
          <w:ilvl w:val="0"/>
          <w:numId w:val="12"/>
        </w:numPr>
        <w:spacing w:after="160"/>
      </w:pPr>
      <w:r w:rsidRPr="000B3222">
        <w:t xml:space="preserve">Skrbeti za arhitekturo </w:t>
      </w:r>
      <w:proofErr w:type="spellStart"/>
      <w:r w:rsidRPr="000B3222">
        <w:t>eZIS</w:t>
      </w:r>
      <w:proofErr w:type="spellEnd"/>
      <w:r w:rsidRPr="000B3222">
        <w:t xml:space="preserve">, standarde in skupni kapital znanja tipa »najboljša praksa«. </w:t>
      </w:r>
    </w:p>
    <w:p w14:paraId="1B2BA809" w14:textId="13942BB2" w:rsidR="00935A88" w:rsidRPr="000B3222" w:rsidRDefault="00935A88" w:rsidP="005B1CA4">
      <w:pPr>
        <w:pStyle w:val="Odstavekseznama"/>
        <w:numPr>
          <w:ilvl w:val="0"/>
          <w:numId w:val="12"/>
        </w:numPr>
        <w:spacing w:after="160"/>
      </w:pPr>
      <w:r w:rsidRPr="000B3222">
        <w:t xml:space="preserve">Skrbeti za povezavo </w:t>
      </w:r>
      <w:proofErr w:type="spellStart"/>
      <w:r w:rsidRPr="000B3222">
        <w:t>eZIS</w:t>
      </w:r>
      <w:proofErr w:type="spellEnd"/>
      <w:r w:rsidRPr="000B3222">
        <w:t xml:space="preserve"> z zdravstvenimi informacijskimi sistemi EU </w:t>
      </w:r>
      <w:sdt>
        <w:sdtPr>
          <w:id w:val="-1202086231"/>
          <w:citation/>
        </w:sdtPr>
        <w:sdtEndPr/>
        <w:sdtContent>
          <w:r w:rsidRPr="000B3222">
            <w:fldChar w:fldCharType="begin"/>
          </w:r>
          <w:r w:rsidRPr="000B3222">
            <w:instrText xml:space="preserve"> CITATION drnovšek-bucaj-2009-študija-izvedljivosti-projekta-zdravje---predinvesticijska-zasnova-in-investicijski-program-s-študijo-izvedbe:-investicijski-program \l 1060 </w:instrText>
          </w:r>
          <w:r w:rsidRPr="000B3222">
            <w:fldChar w:fldCharType="separate"/>
          </w:r>
          <w:r w:rsidR="00F22028" w:rsidRPr="00F22028">
            <w:rPr>
              <w:noProof/>
            </w:rPr>
            <w:t>(Drnovšek, et al., 2009)</w:t>
          </w:r>
          <w:r w:rsidRPr="000B3222">
            <w:fldChar w:fldCharType="end"/>
          </w:r>
        </w:sdtContent>
      </w:sdt>
      <w:r w:rsidRPr="000B3222">
        <w:t xml:space="preserve">. </w:t>
      </w:r>
    </w:p>
    <w:p w14:paraId="74DA2FA4" w14:textId="77777777" w:rsidR="00935A88" w:rsidRPr="000B3222" w:rsidRDefault="00935A88" w:rsidP="00935A88">
      <w:pPr>
        <w:rPr>
          <w:b/>
        </w:rPr>
      </w:pPr>
      <w:r w:rsidRPr="000B3222">
        <w:rPr>
          <w:b/>
        </w:rPr>
        <w:t xml:space="preserve">Cilji sklopa 3 – promocija, usposabljanja in izobraževanja </w:t>
      </w:r>
    </w:p>
    <w:p w14:paraId="7162A6A1" w14:textId="77777777" w:rsidR="00935A88" w:rsidRPr="000B3222" w:rsidRDefault="00935A88" w:rsidP="005B1CA4">
      <w:pPr>
        <w:pStyle w:val="Odstavekseznama"/>
        <w:numPr>
          <w:ilvl w:val="0"/>
          <w:numId w:val="13"/>
        </w:numPr>
        <w:spacing w:after="160"/>
      </w:pPr>
      <w:r w:rsidRPr="000B3222">
        <w:t xml:space="preserve">Povečevati dejavno vlogo in odgovornost državljanov v skrbi za zdravje ter izboljšati informiranost in možnosti sodelovanja v razvoju kakovostnih zdravstvenih storitev. </w:t>
      </w:r>
    </w:p>
    <w:p w14:paraId="709F58A9" w14:textId="77777777" w:rsidR="00935A88" w:rsidRPr="000B3222" w:rsidRDefault="00935A88" w:rsidP="005B1CA4">
      <w:pPr>
        <w:pStyle w:val="Odstavekseznama"/>
        <w:numPr>
          <w:ilvl w:val="0"/>
          <w:numId w:val="13"/>
        </w:numPr>
        <w:spacing w:after="160"/>
      </w:pPr>
      <w:r w:rsidRPr="000B3222">
        <w:t xml:space="preserve">Ozaveščati vse ključne akterje zdravstvenega sistema o zdravstveni dejavnosti in novostih v njem. </w:t>
      </w:r>
    </w:p>
    <w:p w14:paraId="2C193412" w14:textId="77777777" w:rsidR="00935A88" w:rsidRPr="000B3222" w:rsidRDefault="00935A88" w:rsidP="005B1CA4">
      <w:pPr>
        <w:pStyle w:val="Odstavekseznama"/>
        <w:numPr>
          <w:ilvl w:val="0"/>
          <w:numId w:val="13"/>
        </w:numPr>
        <w:spacing w:after="160"/>
      </w:pPr>
      <w:r w:rsidRPr="000B3222">
        <w:t xml:space="preserve">Prispevati k nadaljnjemu razvoju zdravstvene dejavnosti in omogočiti širjenje zdravstvenega znanja. </w:t>
      </w:r>
    </w:p>
    <w:p w14:paraId="5DEF66F0" w14:textId="77777777" w:rsidR="00935A88" w:rsidRPr="000B3222" w:rsidRDefault="00935A88" w:rsidP="005B1CA4">
      <w:pPr>
        <w:pStyle w:val="Odstavekseznama"/>
        <w:numPr>
          <w:ilvl w:val="0"/>
          <w:numId w:val="13"/>
        </w:numPr>
        <w:spacing w:after="160"/>
      </w:pPr>
      <w:r w:rsidRPr="000B3222">
        <w:t xml:space="preserve">Omogočati boljše upravljanje zdravstvenih podatkov in informacij. </w:t>
      </w:r>
    </w:p>
    <w:p w14:paraId="444CDB35" w14:textId="77777777" w:rsidR="00935A88" w:rsidRPr="000B3222" w:rsidRDefault="00935A88" w:rsidP="005B1CA4">
      <w:pPr>
        <w:pStyle w:val="Odstavekseznama"/>
        <w:numPr>
          <w:ilvl w:val="0"/>
          <w:numId w:val="13"/>
        </w:numPr>
        <w:spacing w:after="160"/>
      </w:pPr>
      <w:r w:rsidRPr="000B3222">
        <w:t xml:space="preserve">Poskrbeti za promocijo in razširjanje informacij o koristnosti uporabe orodij </w:t>
      </w:r>
      <w:proofErr w:type="spellStart"/>
      <w:r w:rsidRPr="000B3222">
        <w:t>eZdravja</w:t>
      </w:r>
      <w:proofErr w:type="spellEnd"/>
      <w:r w:rsidRPr="000B3222">
        <w:t xml:space="preserve"> v različnih dejavnostih. </w:t>
      </w:r>
    </w:p>
    <w:p w14:paraId="538247CF" w14:textId="77777777" w:rsidR="00935A88" w:rsidRPr="000B3222" w:rsidRDefault="00935A88" w:rsidP="005B1CA4">
      <w:pPr>
        <w:pStyle w:val="Odstavekseznama"/>
        <w:numPr>
          <w:ilvl w:val="0"/>
          <w:numId w:val="13"/>
        </w:numPr>
        <w:spacing w:after="160"/>
      </w:pPr>
      <w:r w:rsidRPr="000B3222">
        <w:t xml:space="preserve">Razvijati programe za vzpostavitev in implementacijo sistemov kakovosti. </w:t>
      </w:r>
    </w:p>
    <w:p w14:paraId="4809BBF2" w14:textId="77777777" w:rsidR="00935A88" w:rsidRPr="000B3222" w:rsidRDefault="00935A88" w:rsidP="005B1CA4">
      <w:pPr>
        <w:pStyle w:val="Odstavekseznama"/>
        <w:numPr>
          <w:ilvl w:val="0"/>
          <w:numId w:val="13"/>
        </w:numPr>
        <w:spacing w:after="160"/>
      </w:pPr>
      <w:r w:rsidRPr="000B3222">
        <w:t xml:space="preserve">Razvijati programe, metode in orodja za nadzor kakovosti ter poskrbeti za akreditacije sistemov kakovosti v zdravstvu. </w:t>
      </w:r>
    </w:p>
    <w:p w14:paraId="387C1466" w14:textId="2FAE1890" w:rsidR="00935A88" w:rsidRDefault="00935A88" w:rsidP="005B1CA4">
      <w:pPr>
        <w:pStyle w:val="Odstavekseznama"/>
        <w:numPr>
          <w:ilvl w:val="0"/>
          <w:numId w:val="13"/>
        </w:numPr>
        <w:spacing w:after="160"/>
      </w:pPr>
      <w:r w:rsidRPr="000B3222">
        <w:t xml:space="preserve">Izvesti izobraževanje in usposabljanje za nudenje strokovne pomoči pri uvajanju celovitih sistemov kakovosti v zdravstvene institucije </w:t>
      </w:r>
      <w:sdt>
        <w:sdtPr>
          <w:id w:val="1337425052"/>
          <w:citation/>
        </w:sdtPr>
        <w:sdtEndPr/>
        <w:sdtContent>
          <w:r w:rsidRPr="000B3222">
            <w:fldChar w:fldCharType="begin"/>
          </w:r>
          <w:r w:rsidRPr="000B3222">
            <w:instrText xml:space="preserve"> CITATION drnovšek-bucaj-2009-študija-izvedljivosti-projekta-zdravje---predinvesticijska-zasnova-in-investicijski-program-s-študijo-izvedbe:-investicijski-program \l 1060 </w:instrText>
          </w:r>
          <w:r w:rsidRPr="000B3222">
            <w:fldChar w:fldCharType="separate"/>
          </w:r>
          <w:r w:rsidR="00F22028" w:rsidRPr="00F22028">
            <w:rPr>
              <w:noProof/>
            </w:rPr>
            <w:t>(Drnovšek, et al., 2009)</w:t>
          </w:r>
          <w:r w:rsidRPr="000B3222">
            <w:fldChar w:fldCharType="end"/>
          </w:r>
        </w:sdtContent>
      </w:sdt>
      <w:r w:rsidRPr="000B3222">
        <w:t xml:space="preserve">. </w:t>
      </w:r>
    </w:p>
    <w:p w14:paraId="0B274C99" w14:textId="77777777" w:rsidR="007A15D8" w:rsidRDefault="007A15D8" w:rsidP="007A15D8">
      <w:pPr>
        <w:pStyle w:val="Odstavekseznama"/>
        <w:spacing w:after="160"/>
      </w:pPr>
    </w:p>
    <w:p w14:paraId="7DB23E41" w14:textId="77777777" w:rsidR="000834DF" w:rsidRDefault="000834DF" w:rsidP="007A15D8">
      <w:pPr>
        <w:pStyle w:val="Odstavekseznama"/>
        <w:spacing w:after="160"/>
      </w:pPr>
    </w:p>
    <w:p w14:paraId="3A0B380D" w14:textId="77777777" w:rsidR="000834DF" w:rsidRDefault="000834DF" w:rsidP="007A15D8">
      <w:pPr>
        <w:pStyle w:val="Odstavekseznama"/>
        <w:spacing w:after="160"/>
      </w:pPr>
    </w:p>
    <w:p w14:paraId="5B722F0D" w14:textId="77777777" w:rsidR="000834DF" w:rsidRDefault="000834DF" w:rsidP="007A15D8">
      <w:pPr>
        <w:pStyle w:val="Odstavekseznama"/>
        <w:spacing w:after="160"/>
      </w:pPr>
    </w:p>
    <w:p w14:paraId="4683E7E1" w14:textId="77777777" w:rsidR="000834DF" w:rsidRDefault="000834DF" w:rsidP="007A15D8">
      <w:pPr>
        <w:pStyle w:val="Odstavekseznama"/>
        <w:spacing w:after="160"/>
      </w:pPr>
    </w:p>
    <w:p w14:paraId="4D637AA1" w14:textId="77777777" w:rsidR="000834DF" w:rsidRDefault="000834DF" w:rsidP="007A15D8">
      <w:pPr>
        <w:pStyle w:val="Odstavekseznama"/>
        <w:spacing w:after="160"/>
      </w:pPr>
    </w:p>
    <w:p w14:paraId="7C644ECC" w14:textId="77777777" w:rsidR="000834DF" w:rsidRDefault="000834DF" w:rsidP="007A15D8">
      <w:pPr>
        <w:pStyle w:val="Odstavekseznama"/>
        <w:spacing w:after="160"/>
      </w:pPr>
    </w:p>
    <w:p w14:paraId="2F2FDFEC" w14:textId="77777777" w:rsidR="000834DF" w:rsidRDefault="000834DF" w:rsidP="007A15D8">
      <w:pPr>
        <w:pStyle w:val="Odstavekseznama"/>
        <w:spacing w:after="160"/>
      </w:pPr>
    </w:p>
    <w:p w14:paraId="5AAE254B" w14:textId="77777777" w:rsidR="000834DF" w:rsidRDefault="000834DF" w:rsidP="007A15D8">
      <w:pPr>
        <w:pStyle w:val="Odstavekseznama"/>
        <w:spacing w:after="160"/>
      </w:pPr>
    </w:p>
    <w:p w14:paraId="65D98FCD" w14:textId="77777777" w:rsidR="000834DF" w:rsidRDefault="000834DF" w:rsidP="007A15D8">
      <w:pPr>
        <w:pStyle w:val="Odstavekseznama"/>
        <w:spacing w:after="160"/>
      </w:pPr>
    </w:p>
    <w:p w14:paraId="666E9857" w14:textId="77777777" w:rsidR="000834DF" w:rsidRDefault="000834DF" w:rsidP="007A15D8">
      <w:pPr>
        <w:pStyle w:val="Odstavekseznama"/>
        <w:spacing w:after="160"/>
      </w:pPr>
    </w:p>
    <w:p w14:paraId="3BD73EE3" w14:textId="77777777" w:rsidR="000834DF" w:rsidRDefault="000834DF" w:rsidP="007A15D8">
      <w:pPr>
        <w:pStyle w:val="Odstavekseznama"/>
        <w:spacing w:after="160"/>
      </w:pPr>
    </w:p>
    <w:p w14:paraId="4B9458EA" w14:textId="77777777" w:rsidR="000834DF" w:rsidRDefault="000834DF" w:rsidP="007A15D8">
      <w:pPr>
        <w:pStyle w:val="Odstavekseznama"/>
        <w:spacing w:after="160"/>
      </w:pPr>
    </w:p>
    <w:p w14:paraId="1523E9AB" w14:textId="77777777" w:rsidR="000834DF" w:rsidRPr="000B3222" w:rsidRDefault="000834DF" w:rsidP="007A15D8">
      <w:pPr>
        <w:pStyle w:val="Odstavekseznama"/>
        <w:spacing w:after="160"/>
      </w:pPr>
    </w:p>
    <w:p w14:paraId="1DC804BD" w14:textId="77777777" w:rsidR="00663B0C" w:rsidRDefault="00663B0C" w:rsidP="00FC0E3E">
      <w:pPr>
        <w:pStyle w:val="Naslov2"/>
      </w:pPr>
      <w:bookmarkStart w:id="82" w:name="_Toc510082807"/>
      <w:bookmarkStart w:id="83" w:name="_Toc536181709"/>
      <w:bookmarkStart w:id="84" w:name="_Toc17277864"/>
      <w:proofErr w:type="spellStart"/>
      <w:r w:rsidRPr="000B3222">
        <w:lastRenderedPageBreak/>
        <w:t>eRecept</w:t>
      </w:r>
      <w:bookmarkEnd w:id="82"/>
      <w:bookmarkEnd w:id="83"/>
      <w:bookmarkEnd w:id="84"/>
      <w:proofErr w:type="spellEnd"/>
    </w:p>
    <w:p w14:paraId="1D6A824E" w14:textId="77777777" w:rsidR="00FC0E3E" w:rsidRDefault="00FC0E3E" w:rsidP="00FC0E3E">
      <w:r w:rsidRPr="009D0790">
        <w:t xml:space="preserve">Rešitev elektronskega predpisovanja in elektronske izdaje zdravil (krajše </w:t>
      </w:r>
      <w:proofErr w:type="spellStart"/>
      <w:r w:rsidRPr="009D0790">
        <w:t>eRecept</w:t>
      </w:r>
      <w:proofErr w:type="spellEnd"/>
      <w:r w:rsidRPr="009D0790">
        <w:t xml:space="preserve">) podpira celoten proces predpisovanja in izdaje zdravil na zelenem in belem receptu, ki se </w:t>
      </w:r>
      <w:r>
        <w:t xml:space="preserve">je pred implementacijo sistema, </w:t>
      </w:r>
      <w:r w:rsidRPr="009D0790">
        <w:t>na primarni in sekundarni ravni zdravstvenih storitev</w:t>
      </w:r>
      <w:r>
        <w:t xml:space="preserve">, izvajala </w:t>
      </w:r>
      <w:r w:rsidRPr="009D0790">
        <w:t xml:space="preserve">v papirni obliki. </w:t>
      </w:r>
    </w:p>
    <w:p w14:paraId="1A15B44B" w14:textId="570666D6" w:rsidR="00FC0E3E" w:rsidRDefault="00FC0E3E" w:rsidP="00FC0E3E">
      <w:r w:rsidRPr="009D0790">
        <w:t xml:space="preserve">Papirnati recept sicer ostaja še vedno veljaven, a njegova uporaba je predvidena le še za posebne primere. Recepte, ki so označeni z nujno, se še vedno tiska tudi na papirnati obrazec, da </w:t>
      </w:r>
      <w:r w:rsidR="009F66D6">
        <w:t xml:space="preserve">se </w:t>
      </w:r>
      <w:r w:rsidRPr="009D0790">
        <w:t>paci</w:t>
      </w:r>
      <w:r w:rsidR="001C3583">
        <w:t>ent</w:t>
      </w:r>
      <w:r w:rsidR="009F66D6">
        <w:t>om</w:t>
      </w:r>
      <w:r w:rsidR="001C3583">
        <w:t xml:space="preserve"> zagotov</w:t>
      </w:r>
      <w:r w:rsidR="009F66D6">
        <w:t>i</w:t>
      </w:r>
      <w:r w:rsidR="001C3583">
        <w:t xml:space="preserve"> </w:t>
      </w:r>
      <w:r w:rsidR="009F66D6">
        <w:t xml:space="preserve">dostopnost do zdravil tudi v primeru nedelovanja informacijskih sistemov. </w:t>
      </w:r>
      <w:r w:rsidRPr="009D0790">
        <w:t xml:space="preserve">Na papirju zdravnik lahko izda recept v primeru izpada električne energije ali v drugih primerih, ko </w:t>
      </w:r>
      <w:r>
        <w:t>nima</w:t>
      </w:r>
      <w:r w:rsidRPr="009D0790">
        <w:t xml:space="preserve"> dostopa do sistema </w:t>
      </w:r>
      <w:sdt>
        <w:sdtPr>
          <w:id w:val="-1661929103"/>
          <w:citation/>
        </w:sdtPr>
        <w:sdtEndPr/>
        <w:sdtContent>
          <w:r w:rsidRPr="009D0790">
            <w:fldChar w:fldCharType="begin"/>
          </w:r>
          <w:r w:rsidR="00D62641">
            <w:instrText xml:space="preserve">CITATION Vza15 \l 1060 </w:instrText>
          </w:r>
          <w:r w:rsidRPr="009D0790">
            <w:fldChar w:fldCharType="separate"/>
          </w:r>
          <w:r w:rsidR="00F22028" w:rsidRPr="00F22028">
            <w:rPr>
              <w:noProof/>
            </w:rPr>
            <w:t>(Vzajemnost, 2015)</w:t>
          </w:r>
          <w:r w:rsidRPr="009D0790">
            <w:fldChar w:fldCharType="end"/>
          </w:r>
        </w:sdtContent>
      </w:sdt>
      <w:r>
        <w:t>.</w:t>
      </w:r>
    </w:p>
    <w:p w14:paraId="4DB25F70" w14:textId="77777777" w:rsidR="00FC0E3E" w:rsidRPr="009D0790" w:rsidRDefault="00FC0E3E" w:rsidP="00FC0E3E">
      <w:r>
        <w:t>Ključni</w:t>
      </w:r>
      <w:r w:rsidRPr="009D0790">
        <w:t xml:space="preserve"> poudarek projekta je na varnem, učinkovitem ter preglednejšem predpisovanju in izdajanju zdravil.</w:t>
      </w:r>
    </w:p>
    <w:p w14:paraId="4F041C62" w14:textId="77777777" w:rsidR="00FC0E3E" w:rsidRPr="009D0790" w:rsidRDefault="00FC0E3E" w:rsidP="00FC0E3E">
      <w:pPr>
        <w:rPr>
          <w:bCs/>
        </w:rPr>
      </w:pPr>
      <w:r w:rsidRPr="009D0790">
        <w:t>Glavni cilji projekta so:</w:t>
      </w:r>
    </w:p>
    <w:p w14:paraId="6BC1CD7D" w14:textId="77777777" w:rsidR="00FC0E3E" w:rsidRDefault="00AB2AAD" w:rsidP="005B1CA4">
      <w:pPr>
        <w:pStyle w:val="Odstavekseznama"/>
        <w:numPr>
          <w:ilvl w:val="0"/>
          <w:numId w:val="25"/>
        </w:numPr>
      </w:pPr>
      <w:r>
        <w:t>p</w:t>
      </w:r>
      <w:r w:rsidR="00FC0E3E">
        <w:t xml:space="preserve">ovečati varnost pacientov in zmanjšanje napak zaradi napačne uporabe zdravil z  izboljšano berljivostjo receptov, manjšim </w:t>
      </w:r>
      <w:r>
        <w:t>številom administrativnih napak;</w:t>
      </w:r>
    </w:p>
    <w:p w14:paraId="04F53837" w14:textId="77777777" w:rsidR="00FC0E3E" w:rsidRDefault="00AB2AAD" w:rsidP="005B1CA4">
      <w:pPr>
        <w:pStyle w:val="Odstavekseznama"/>
        <w:numPr>
          <w:ilvl w:val="0"/>
          <w:numId w:val="25"/>
        </w:numPr>
      </w:pPr>
      <w:r>
        <w:t>p</w:t>
      </w:r>
      <w:r w:rsidR="00FC0E3E">
        <w:t>oenostaviti postopke za paciente v primerih, ko se recept z upoštevanjem medicinskih smernic lahko izda v odsotnosti pacienta, saj v tem primeru pacientu ne bo treba obiskati p</w:t>
      </w:r>
      <w:r>
        <w:t>redpisovalca za prevzem recepta;</w:t>
      </w:r>
    </w:p>
    <w:p w14:paraId="4E7A3693" w14:textId="77777777" w:rsidR="00FC0E3E" w:rsidRDefault="00AB2AAD" w:rsidP="005B1CA4">
      <w:pPr>
        <w:pStyle w:val="Odstavekseznama"/>
        <w:numPr>
          <w:ilvl w:val="0"/>
          <w:numId w:val="25"/>
        </w:numPr>
      </w:pPr>
      <w:r>
        <w:t>z</w:t>
      </w:r>
      <w:r w:rsidR="00FC0E3E">
        <w:t>agotoviti učinkovitejše predpisovanje in uporabo zdravil z upoštevanjem podatkov o predhodno p</w:t>
      </w:r>
      <w:r>
        <w:t>redpisanih in izdanih zdravilih;</w:t>
      </w:r>
    </w:p>
    <w:p w14:paraId="418C7FC4" w14:textId="77777777" w:rsidR="00FC0E3E" w:rsidRDefault="00AB2AAD" w:rsidP="005B1CA4">
      <w:pPr>
        <w:pStyle w:val="Odstavekseznama"/>
        <w:numPr>
          <w:ilvl w:val="0"/>
          <w:numId w:val="25"/>
        </w:numPr>
      </w:pPr>
      <w:r>
        <w:t>p</w:t>
      </w:r>
      <w:r w:rsidR="00FC0E3E">
        <w:t>ovečati učinkovitost procesa izdaje zdravil znotraj posameznih akterjev in med akterji v zdravstvu, predvsem z zmanjševanjem nepotrebnih stikov</w:t>
      </w:r>
      <w:r>
        <w:t xml:space="preserve"> in poti;</w:t>
      </w:r>
    </w:p>
    <w:p w14:paraId="460E5E4A" w14:textId="77777777" w:rsidR="00FC0E3E" w:rsidRDefault="00AB2AAD" w:rsidP="005B1CA4">
      <w:pPr>
        <w:pStyle w:val="Odstavekseznama"/>
        <w:numPr>
          <w:ilvl w:val="0"/>
          <w:numId w:val="25"/>
        </w:numPr>
      </w:pPr>
      <w:r>
        <w:t>z</w:t>
      </w:r>
      <w:r w:rsidR="00FC0E3E">
        <w:t xml:space="preserve">manjšati administrativne stroške z odpravo uporabe papirnih obrazcev (nakup obrazcev, tiskanje </w:t>
      </w:r>
      <w:r>
        <w:t>v ambulantah, arhiv v lekarnah);</w:t>
      </w:r>
    </w:p>
    <w:p w14:paraId="30441FCA" w14:textId="129CE0A9" w:rsidR="00FC0E3E" w:rsidRPr="009D0790" w:rsidRDefault="00AB2AAD" w:rsidP="005B1CA4">
      <w:pPr>
        <w:pStyle w:val="Odstavekseznama"/>
        <w:numPr>
          <w:ilvl w:val="0"/>
          <w:numId w:val="25"/>
        </w:numPr>
      </w:pPr>
      <w:r>
        <w:t>z</w:t>
      </w:r>
      <w:r w:rsidR="00FC0E3E">
        <w:t xml:space="preserve">agotoviti potrebne podatke za različne analize, vključno z različnimi raziskavami </w:t>
      </w:r>
      <w:sdt>
        <w:sdtPr>
          <w:id w:val="-369235911"/>
          <w:citation/>
        </w:sdtPr>
        <w:sdtEndPr/>
        <w:sdtContent>
          <w:r w:rsidR="00FC0E3E">
            <w:fldChar w:fldCharType="begin"/>
          </w:r>
          <w:r w:rsidR="00FC0E3E">
            <w:instrText xml:space="preserve"> CITATION Min19 \l 1060 </w:instrText>
          </w:r>
          <w:r w:rsidR="00FC0E3E">
            <w:fldChar w:fldCharType="separate"/>
          </w:r>
          <w:r w:rsidR="00F22028" w:rsidRPr="00F22028">
            <w:rPr>
              <w:noProof/>
            </w:rPr>
            <w:t>(Ministrstvo za zdravje, brez datuma)</w:t>
          </w:r>
          <w:r w:rsidR="00FC0E3E">
            <w:fldChar w:fldCharType="end"/>
          </w:r>
        </w:sdtContent>
      </w:sdt>
      <w:r w:rsidR="00FC0E3E">
        <w:t>.</w:t>
      </w:r>
    </w:p>
    <w:p w14:paraId="4084593B" w14:textId="77777777" w:rsidR="00FC0E3E" w:rsidRPr="00E326BB" w:rsidRDefault="00FC0E3E" w:rsidP="00FC0E3E">
      <w:pPr>
        <w:pStyle w:val="Naslov3"/>
      </w:pPr>
      <w:bookmarkStart w:id="85" w:name="_Toc17277865"/>
      <w:r w:rsidRPr="00E326BB">
        <w:t>Analiza deležnikov</w:t>
      </w:r>
      <w:bookmarkEnd w:id="85"/>
    </w:p>
    <w:p w14:paraId="306005E6" w14:textId="77777777" w:rsidR="00FC0E3E" w:rsidRPr="009D0790" w:rsidRDefault="00FC0E3E" w:rsidP="00FC0E3E">
      <w:bookmarkStart w:id="86" w:name="_Hlk536703181"/>
      <w:r w:rsidRPr="009D0790">
        <w:t>Glavni deležniki (uporabniki) sistema so zdravniki, farmacevti in pacienti. </w:t>
      </w:r>
    </w:p>
    <w:bookmarkEnd w:id="86"/>
    <w:p w14:paraId="6ECF1DBF" w14:textId="77777777" w:rsidR="00FC0E3E" w:rsidRDefault="00FC0E3E" w:rsidP="00FC0E3E">
      <w:r>
        <w:rPr>
          <w:noProof/>
          <w:lang w:eastAsia="sl-SI"/>
        </w:rPr>
        <w:lastRenderedPageBreak/>
        <w:drawing>
          <wp:inline distT="0" distB="0" distL="0" distR="0" wp14:anchorId="62FC30B3" wp14:editId="2D9E543A">
            <wp:extent cx="5772150" cy="5947305"/>
            <wp:effectExtent l="0" t="0" r="0" b="0"/>
            <wp:docPr id="74881" name="Slika 74881" descr="Slika prikazuje shemo eRecep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1" name="Slika 74881" descr="Slika prikazuje shemo eRecepta.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7586" cy="5952906"/>
                    </a:xfrm>
                    <a:prstGeom prst="rect">
                      <a:avLst/>
                    </a:prstGeom>
                    <a:noFill/>
                    <a:ln>
                      <a:noFill/>
                    </a:ln>
                  </pic:spPr>
                </pic:pic>
              </a:graphicData>
            </a:graphic>
          </wp:inline>
        </w:drawing>
      </w:r>
    </w:p>
    <w:p w14:paraId="1AB51662" w14:textId="31DB0472" w:rsidR="007A15D8" w:rsidRPr="009D0790" w:rsidRDefault="007A15D8" w:rsidP="007A15D8">
      <w:pPr>
        <w:pStyle w:val="Napis"/>
        <w:jc w:val="center"/>
      </w:pPr>
      <w:r w:rsidRPr="009D0790">
        <w:t xml:space="preserve">Slika </w:t>
      </w:r>
      <w:r w:rsidR="00D62641">
        <w:rPr>
          <w:noProof/>
        </w:rPr>
        <w:fldChar w:fldCharType="begin"/>
      </w:r>
      <w:r w:rsidR="00D62641">
        <w:rPr>
          <w:noProof/>
        </w:rPr>
        <w:instrText xml:space="preserve"> SEQ Slika \* ARABIC </w:instrText>
      </w:r>
      <w:r w:rsidR="00D62641">
        <w:rPr>
          <w:noProof/>
        </w:rPr>
        <w:fldChar w:fldCharType="separate"/>
      </w:r>
      <w:r w:rsidR="009C034D">
        <w:rPr>
          <w:noProof/>
        </w:rPr>
        <w:t>3</w:t>
      </w:r>
      <w:r w:rsidR="00D62641">
        <w:rPr>
          <w:noProof/>
        </w:rPr>
        <w:fldChar w:fldCharType="end"/>
      </w:r>
      <w:r w:rsidRPr="009D0790">
        <w:t xml:space="preserve">: Shema </w:t>
      </w:r>
      <w:proofErr w:type="spellStart"/>
      <w:r w:rsidRPr="009D0790">
        <w:t>eRecepta</w:t>
      </w:r>
      <w:proofErr w:type="spellEnd"/>
      <w:r>
        <w:rPr>
          <w:rStyle w:val="Sprotnaopomba-sklic"/>
        </w:rPr>
        <w:footnoteReference w:id="14"/>
      </w:r>
    </w:p>
    <w:p w14:paraId="302879F4" w14:textId="77777777" w:rsidR="00FC0E3E" w:rsidRPr="009D0790" w:rsidRDefault="00FC0E3E" w:rsidP="00FC0E3E">
      <w:pPr>
        <w:pStyle w:val="Naslov4"/>
        <w:rPr>
          <w:noProof/>
        </w:rPr>
      </w:pPr>
      <w:bookmarkStart w:id="87" w:name="_Hlk536703182"/>
      <w:r w:rsidRPr="009D0790">
        <w:rPr>
          <w:noProof/>
        </w:rPr>
        <w:t>Zdravniki</w:t>
      </w:r>
      <w:bookmarkEnd w:id="87"/>
    </w:p>
    <w:p w14:paraId="1BDB6301" w14:textId="2BA400DA" w:rsidR="000A1BA0" w:rsidRDefault="00FC0E3E" w:rsidP="000A1BA0">
      <w:r w:rsidRPr="009D0790">
        <w:t xml:space="preserve">Uvedba rešitve </w:t>
      </w:r>
      <w:proofErr w:type="spellStart"/>
      <w:r w:rsidRPr="009D0790">
        <w:t>eRecept</w:t>
      </w:r>
      <w:proofErr w:type="spellEnd"/>
      <w:r w:rsidRPr="009D0790">
        <w:t xml:space="preserve"> v ambulantno okolje prinaša številne spremembe, med katerimi so najpomembnejše organizacijske in tehnične narave. Z </w:t>
      </w:r>
      <w:r w:rsidRPr="009D0790">
        <w:rPr>
          <w:rStyle w:val="Krepko"/>
        </w:rPr>
        <w:t>organizacijskega</w:t>
      </w:r>
      <w:r w:rsidRPr="009D0790">
        <w:t xml:space="preserve"> vidika gre predvsem za to, da zdravnike ne glede na dosedanjo prakso »posed</w:t>
      </w:r>
      <w:r w:rsidR="0004139F">
        <w:t>e</w:t>
      </w:r>
      <w:r w:rsidRPr="009D0790">
        <w:t xml:space="preserve">mo« za računalnike, kjer lahko z vnosom ključnih podatkov o predpisu pridobijo pred samim pošiljanjem paketa receptov v centralni del rešitve vse potrebne informacije oz. opozorila v povezavi z izbranimi zdravili. </w:t>
      </w:r>
      <w:r w:rsidR="001C3583">
        <w:t xml:space="preserve">Zdravnik lahko tudi preveri predhodno predpisana zdravila ali stalno terapijo pacienta. </w:t>
      </w:r>
      <w:r w:rsidRPr="009D0790">
        <w:t xml:space="preserve">Sestrski del »ekipe« je razbremenjen tiskanja papirnih obrazcev (to ostaja le pri posebnih receptih, ki s tem projektom niso pokriti), </w:t>
      </w:r>
      <w:r w:rsidR="000A1BA0">
        <w:t>je pa možna</w:t>
      </w:r>
      <w:r w:rsidRPr="009D0790">
        <w:t xml:space="preserve">, v dogovoru z zdravnikom, </w:t>
      </w:r>
      <w:r w:rsidR="000A1BA0">
        <w:t>priprava</w:t>
      </w:r>
      <w:r w:rsidRPr="009D0790">
        <w:t xml:space="preserve"> t. i. stalne terapije. Zdravnik ob obisku pacienta s kronično boleznijo lahko izbere zdravila z vsemi potrebnimi podatki iz zato namenjenega pogleda že prej </w:t>
      </w:r>
      <w:r w:rsidRPr="009D0790">
        <w:lastRenderedPageBreak/>
        <w:t xml:space="preserve">pripravljenih predpisov. Ta pristop bistveno pohitri vnos administrativnih podatkov, saj so že predhodno izpolnjeni in včasih potrebujejo le manjše korekcije. </w:t>
      </w:r>
    </w:p>
    <w:p w14:paraId="4A71DD47" w14:textId="014BF0CE" w:rsidR="00FC0E3E" w:rsidRPr="009D0790" w:rsidRDefault="00D95890" w:rsidP="00FC0E3E">
      <w:r w:rsidRPr="00D95890">
        <w:rPr>
          <w:rStyle w:val="Krepko"/>
          <w:b w:val="0"/>
        </w:rPr>
        <w:t xml:space="preserve">S </w:t>
      </w:r>
      <w:r w:rsidRPr="009D0790">
        <w:rPr>
          <w:rStyle w:val="Krepko"/>
        </w:rPr>
        <w:t>tehničnega</w:t>
      </w:r>
      <w:r w:rsidRPr="009D0790">
        <w:t xml:space="preserve"> </w:t>
      </w:r>
      <w:r w:rsidRPr="00EE69F7">
        <w:t>vidika</w:t>
      </w:r>
      <w:r w:rsidRPr="009D0790">
        <w:t xml:space="preserve"> je izziv tudi </w:t>
      </w:r>
      <w:r>
        <w:t>to, d</w:t>
      </w:r>
      <w:r w:rsidR="00FC0E3E" w:rsidRPr="009D0790">
        <w:t>a veliko zdravnikov na primarni ravni ne uporabljala računalnikov</w:t>
      </w:r>
      <w:r>
        <w:t xml:space="preserve"> in se</w:t>
      </w:r>
      <w:r w:rsidR="00FC0E3E" w:rsidRPr="009D0790">
        <w:t xml:space="preserve"> še vedno poslužujejo fizične dokumentacije v okviru kartonov pacientov</w:t>
      </w:r>
      <w:r>
        <w:t xml:space="preserve">. </w:t>
      </w:r>
      <w:r w:rsidR="00FC0E3E" w:rsidRPr="009D0790">
        <w:t>Tudi uporaba profesionalnih kartic je z vidika postopka predpisovanja zdravil na recept v fizični obliki neizkoriščena, saj doslej ni bila potrebna.</w:t>
      </w:r>
    </w:p>
    <w:p w14:paraId="0D42C450" w14:textId="12E2B9F3" w:rsidR="00FC0E3E" w:rsidRPr="009D0790" w:rsidRDefault="00FC0E3E" w:rsidP="00FC0E3E">
      <w:r w:rsidRPr="009D0790">
        <w:t xml:space="preserve">Z uvedbo </w:t>
      </w:r>
      <w:proofErr w:type="spellStart"/>
      <w:r w:rsidRPr="009D0790">
        <w:t>eRecepta</w:t>
      </w:r>
      <w:proofErr w:type="spellEnd"/>
      <w:r w:rsidRPr="009D0790">
        <w:t xml:space="preserve"> se tehnične potrebe oz. zahteve bistveno spreminja</w:t>
      </w:r>
      <w:r w:rsidR="001C3583">
        <w:t>jo. Zdravnik za predpisovanje e-r</w:t>
      </w:r>
      <w:r w:rsidRPr="009D0790">
        <w:t>eceptov pri svojem delu nujno potrebuje</w:t>
      </w:r>
      <w:r w:rsidR="001C3583">
        <w:t xml:space="preserve"> računalnik</w:t>
      </w:r>
      <w:r w:rsidRPr="009D0790">
        <w:t>, prav tako je ključnega pomena profesionalna kartica kot medij, na katerem se nahaja kvalificirano digitalno potrdilo. Slednje je nujno potrebno pri predpisovanju paketa receptov, ki jih zdravnik za posameznega pacienta želi poslati na centralni del rešitve. Služi namreč kot identifikator osebe, ki ima pooblastilo za predpisovanje receptov</w:t>
      </w:r>
      <w:r w:rsidR="000A1BA0">
        <w:t xml:space="preserve"> </w:t>
      </w:r>
      <w:sdt>
        <w:sdtPr>
          <w:id w:val="1766654933"/>
          <w:citation/>
        </w:sdtPr>
        <w:sdtEndPr/>
        <w:sdtContent>
          <w:r w:rsidRPr="009D0790">
            <w:fldChar w:fldCharType="begin"/>
          </w:r>
          <w:r w:rsidRPr="009D0790">
            <w:instrText xml:space="preserve"> CITATION Mod19 \l 1060 </w:instrText>
          </w:r>
          <w:r w:rsidRPr="009D0790">
            <w:fldChar w:fldCharType="separate"/>
          </w:r>
          <w:r w:rsidR="00F22028" w:rsidRPr="00F22028">
            <w:rPr>
              <w:noProof/>
            </w:rPr>
            <w:t>(Modic, brez datuma)</w:t>
          </w:r>
          <w:r w:rsidRPr="009D0790">
            <w:fldChar w:fldCharType="end"/>
          </w:r>
        </w:sdtContent>
      </w:sdt>
      <w:r w:rsidRPr="009D0790">
        <w:t>.</w:t>
      </w:r>
    </w:p>
    <w:p w14:paraId="5571EA88" w14:textId="77777777" w:rsidR="00FC0E3E" w:rsidRPr="009D0790" w:rsidRDefault="00FC0E3E" w:rsidP="00FC0E3E">
      <w:r w:rsidRPr="009D0790">
        <w:t>Proces predpisovanja zdravila se dogaja na zdravniški strani in se beleži v ISI (</w:t>
      </w:r>
      <w:proofErr w:type="spellStart"/>
      <w:r w:rsidRPr="009D0790">
        <w:t>Infomacijski</w:t>
      </w:r>
      <w:proofErr w:type="spellEnd"/>
      <w:r w:rsidRPr="009D0790">
        <w:t xml:space="preserve"> sistem izvajalca).</w:t>
      </w:r>
    </w:p>
    <w:p w14:paraId="0E3F4976" w14:textId="77777777" w:rsidR="00FC0E3E" w:rsidRPr="009D0790" w:rsidRDefault="00FC0E3E" w:rsidP="00FC0E3E">
      <w:r w:rsidRPr="009D0790">
        <w:t>Proces predpisovanja zdravila je sestavljen iz naslednjih sklopov:</w:t>
      </w:r>
    </w:p>
    <w:p w14:paraId="2CF1F67B" w14:textId="77777777" w:rsidR="00FC0E3E" w:rsidRPr="009D0790" w:rsidRDefault="001C3583" w:rsidP="005B1CA4">
      <w:pPr>
        <w:pStyle w:val="Odstavekseznama"/>
        <w:numPr>
          <w:ilvl w:val="0"/>
          <w:numId w:val="21"/>
        </w:numPr>
      </w:pPr>
      <w:r>
        <w:t>p</w:t>
      </w:r>
      <w:r w:rsidR="00FC0E3E" w:rsidRPr="009D0790">
        <w:t>regled pacientovih zdravil pred predpisovanjem</w:t>
      </w:r>
      <w:r>
        <w:t>,</w:t>
      </w:r>
    </w:p>
    <w:p w14:paraId="59899284" w14:textId="77777777" w:rsidR="00FC0E3E" w:rsidRPr="009D0790" w:rsidRDefault="001C3583" w:rsidP="005B1CA4">
      <w:pPr>
        <w:pStyle w:val="Odstavekseznama"/>
        <w:numPr>
          <w:ilvl w:val="0"/>
          <w:numId w:val="21"/>
        </w:numPr>
      </w:pPr>
      <w:r>
        <w:t>i</w:t>
      </w:r>
      <w:r w:rsidR="00FC0E3E" w:rsidRPr="009D0790">
        <w:t>zbira zdravila za predpis</w:t>
      </w:r>
      <w:r>
        <w:t>,</w:t>
      </w:r>
    </w:p>
    <w:p w14:paraId="0DC6B6E3" w14:textId="77777777" w:rsidR="00FC0E3E" w:rsidRPr="009D0790" w:rsidRDefault="001C3583" w:rsidP="005B1CA4">
      <w:pPr>
        <w:pStyle w:val="Odstavekseznama"/>
        <w:numPr>
          <w:ilvl w:val="0"/>
          <w:numId w:val="21"/>
        </w:numPr>
      </w:pPr>
      <w:r>
        <w:t>p</w:t>
      </w:r>
      <w:r w:rsidR="00FC0E3E" w:rsidRPr="009D0790">
        <w:t>reverjanje ustreznosti izbire zdravila</w:t>
      </w:r>
      <w:r>
        <w:t>,</w:t>
      </w:r>
    </w:p>
    <w:p w14:paraId="1B62C948" w14:textId="77777777" w:rsidR="00FC0E3E" w:rsidRPr="009D0790" w:rsidRDefault="001C3583" w:rsidP="005B1CA4">
      <w:pPr>
        <w:pStyle w:val="Odstavekseznama"/>
        <w:numPr>
          <w:ilvl w:val="0"/>
          <w:numId w:val="21"/>
        </w:numPr>
      </w:pPr>
      <w:r>
        <w:t>v</w:t>
      </w:r>
      <w:r w:rsidR="00FC0E3E" w:rsidRPr="009D0790">
        <w:t>nos podatkov predpisa</w:t>
      </w:r>
      <w:r>
        <w:t>,</w:t>
      </w:r>
    </w:p>
    <w:p w14:paraId="37D08614" w14:textId="77777777" w:rsidR="00FC0E3E" w:rsidRPr="009D0790" w:rsidRDefault="001C3583" w:rsidP="005B1CA4">
      <w:pPr>
        <w:pStyle w:val="Odstavekseznama"/>
        <w:numPr>
          <w:ilvl w:val="0"/>
          <w:numId w:val="21"/>
        </w:numPr>
      </w:pPr>
      <w:r>
        <w:t>p</w:t>
      </w:r>
      <w:r w:rsidR="00FC0E3E" w:rsidRPr="009D0790">
        <w:t>reverjanje pravilnosti predpisa</w:t>
      </w:r>
      <w:r>
        <w:t>,</w:t>
      </w:r>
    </w:p>
    <w:p w14:paraId="55B48C93" w14:textId="77777777" w:rsidR="00FC0E3E" w:rsidRPr="009D0790" w:rsidRDefault="001C3583" w:rsidP="005B1CA4">
      <w:pPr>
        <w:pStyle w:val="Odstavekseznama"/>
        <w:numPr>
          <w:ilvl w:val="0"/>
          <w:numId w:val="21"/>
        </w:numPr>
      </w:pPr>
      <w:r>
        <w:t>e</w:t>
      </w:r>
      <w:r w:rsidR="00FC0E3E" w:rsidRPr="009D0790">
        <w:t>lektronsko podpisovanje in pošiljanje v EER (Elektronska evidenca receptov)</w:t>
      </w:r>
      <w:r>
        <w:t>,</w:t>
      </w:r>
    </w:p>
    <w:p w14:paraId="0A81BF0B" w14:textId="47AB9C8A" w:rsidR="00FC0E3E" w:rsidRDefault="001C3583" w:rsidP="005B1CA4">
      <w:pPr>
        <w:pStyle w:val="Odstavekseznama"/>
        <w:numPr>
          <w:ilvl w:val="0"/>
          <w:numId w:val="21"/>
        </w:numPr>
      </w:pPr>
      <w:r>
        <w:t>i</w:t>
      </w:r>
      <w:r w:rsidR="00FC0E3E" w:rsidRPr="009D0790">
        <w:t xml:space="preserve">zpis seznama predpisanih zdravil </w:t>
      </w:r>
      <w:r w:rsidR="0055741A">
        <w:t xml:space="preserve">na receptu </w:t>
      </w:r>
      <w:r w:rsidR="00FC0E3E" w:rsidRPr="009D0790">
        <w:t xml:space="preserve">s črtno kodo </w:t>
      </w:r>
      <w:sdt>
        <w:sdtPr>
          <w:id w:val="-1198157207"/>
          <w:citation/>
        </w:sdtPr>
        <w:sdtEndPr/>
        <w:sdtContent>
          <w:r w:rsidR="00FC0E3E" w:rsidRPr="009D0790">
            <w:fldChar w:fldCharType="begin"/>
          </w:r>
          <w:r w:rsidR="00FC0E3E" w:rsidRPr="009D0790">
            <w:instrText xml:space="preserve"> CITATION Min19 \l 1060 </w:instrText>
          </w:r>
          <w:r w:rsidR="00FC0E3E" w:rsidRPr="009D0790">
            <w:fldChar w:fldCharType="separate"/>
          </w:r>
          <w:r w:rsidR="00F22028" w:rsidRPr="00F22028">
            <w:rPr>
              <w:noProof/>
            </w:rPr>
            <w:t>(Ministrstvo za zdravje, brez datuma)</w:t>
          </w:r>
          <w:r w:rsidR="00FC0E3E" w:rsidRPr="009D0790">
            <w:fldChar w:fldCharType="end"/>
          </w:r>
        </w:sdtContent>
      </w:sdt>
      <w:r w:rsidR="00FC0E3E" w:rsidRPr="009D0790">
        <w:t>.</w:t>
      </w:r>
    </w:p>
    <w:p w14:paraId="2E8AC218" w14:textId="77777777" w:rsidR="000A1BA0" w:rsidRPr="009D0790" w:rsidRDefault="000A1BA0" w:rsidP="000A1BA0">
      <w:pPr>
        <w:pStyle w:val="Odstavekseznama"/>
      </w:pPr>
    </w:p>
    <w:p w14:paraId="1C44D5EF" w14:textId="77777777" w:rsidR="00FC0E3E" w:rsidRPr="009D0790" w:rsidRDefault="00FC0E3E" w:rsidP="005B1CA4">
      <w:pPr>
        <w:pStyle w:val="Odstavekseznama"/>
        <w:numPr>
          <w:ilvl w:val="0"/>
          <w:numId w:val="38"/>
        </w:numPr>
      </w:pPr>
      <w:r w:rsidRPr="009D0790">
        <w:rPr>
          <w:rStyle w:val="Krepko"/>
        </w:rPr>
        <w:t>Interakcije med zdravili</w:t>
      </w:r>
    </w:p>
    <w:p w14:paraId="17CFE2AE" w14:textId="7FABF93C" w:rsidR="00FC0E3E" w:rsidRPr="009D0790" w:rsidRDefault="00FC0E3E" w:rsidP="000A1BA0">
      <w:pPr>
        <w:ind w:left="708"/>
      </w:pPr>
      <w:r w:rsidRPr="009D0790">
        <w:t xml:space="preserve">Preverjanju interakcij med zdravili služi spletna storitev, ki je namenjena tako predpisovalcem kot izdajateljem zdravil. Tako enim kot drugim nudi enotno interpretacijo rezultatov za posamezni iskalni niz. Že pred uvedbo so se zdravniki in farmacevti posluževali različnih spletnih virov, na katerih so lahko preverjali, kako učinkujejo posamezna zdravila v kombinaciji z drugimi zdravili. Rezultati so od servisa do servisa na najvišji ravni največkrat enaki, njihova interpretacija pa se od vira do vira lahko razlikuje. S tem, ko se je država odločila za enotni vir, to je ameriška baza </w:t>
      </w:r>
      <w:proofErr w:type="spellStart"/>
      <w:r w:rsidRPr="009D0790">
        <w:t>Lexi</w:t>
      </w:r>
      <w:proofErr w:type="spellEnd"/>
      <w:r w:rsidRPr="009D0790">
        <w:t>-Comp, bodo zdravniki in farmacevti imeli enak</w:t>
      </w:r>
      <w:r w:rsidR="00D95890">
        <w:t xml:space="preserve"> vpogled, </w:t>
      </w:r>
      <w:r w:rsidRPr="009D0790">
        <w:t>s čimer se izognemo morebitnim nesporazumom.</w:t>
      </w:r>
    </w:p>
    <w:p w14:paraId="1D37F12C" w14:textId="77777777" w:rsidR="00FC0E3E" w:rsidRPr="009D0790" w:rsidRDefault="00FC0E3E" w:rsidP="005B1CA4">
      <w:pPr>
        <w:pStyle w:val="Odstavekseznama"/>
        <w:numPr>
          <w:ilvl w:val="0"/>
          <w:numId w:val="38"/>
        </w:numPr>
      </w:pPr>
      <w:r w:rsidRPr="009D0790">
        <w:rPr>
          <w:rStyle w:val="Krepko"/>
        </w:rPr>
        <w:t>Kontrole za posamezne rizične skupine</w:t>
      </w:r>
    </w:p>
    <w:p w14:paraId="062BF529" w14:textId="77777777" w:rsidR="00FC0E3E" w:rsidRDefault="00FC0E3E" w:rsidP="000A1BA0">
      <w:pPr>
        <w:ind w:left="708"/>
      </w:pPr>
      <w:r w:rsidRPr="009D0790">
        <w:t xml:space="preserve">Zdravniki se poslužujejo različnih virov, na podlagi katerih se strokovno odločajo, ali je posamezno zdravilo primerno za njihove paciente. Ti pacienti so lahko v različnih starostnih obdobjih ali stanjih, pri katerih morajo biti zdravniki še posebej pozorni pri predpisovanju zdravil. Pri predpisovanju receptov v fizični obliki se zdravniki zanašajo na svoje poznavanje zdravil oz. omenjene vire, na podlagi katerih pridobivajo informacije. Z uvedbo </w:t>
      </w:r>
      <w:proofErr w:type="spellStart"/>
      <w:r w:rsidRPr="009D0790">
        <w:t>eRecepta</w:t>
      </w:r>
      <w:proofErr w:type="spellEnd"/>
      <w:r w:rsidRPr="009D0790">
        <w:t xml:space="preserve">, kjer zdravnik vnaša v informacijski sistem podatke o posameznem receptu, pa zdravniku pri odločanju o ustreznosti uporabe posameznega zdravila pri določeni »rizični skupini« s kontrolami in opozorili pomaga tudi informacijski sistem. Kontrola se izvaja pred samim podpisovanjem zdravnika, in sicer na centralnem delu rešitve </w:t>
      </w:r>
      <w:proofErr w:type="spellStart"/>
      <w:r w:rsidRPr="009D0790">
        <w:t>eRecept</w:t>
      </w:r>
      <w:proofErr w:type="spellEnd"/>
      <w:r w:rsidRPr="009D0790">
        <w:t xml:space="preserve"> ob preverjanju paketa receptov, ki ga je pripravil zdravnik. Vrši se za tiste rizične skupine, ki jih pri posameznem pacientu označi zdravnik sam. Trenutno so podprte kontrole za rizične skupine glede na starost (otrok, starostnik), nosečnice in športniki (doping).</w:t>
      </w:r>
    </w:p>
    <w:p w14:paraId="5F68E701" w14:textId="77777777" w:rsidR="000834DF" w:rsidRPr="009D0790" w:rsidRDefault="000834DF" w:rsidP="000A1BA0">
      <w:pPr>
        <w:ind w:left="708"/>
      </w:pPr>
    </w:p>
    <w:p w14:paraId="56730BA5" w14:textId="77777777" w:rsidR="00FC0E3E" w:rsidRPr="009D0790" w:rsidRDefault="00FC0E3E" w:rsidP="005B1CA4">
      <w:pPr>
        <w:pStyle w:val="Odstavekseznama"/>
        <w:numPr>
          <w:ilvl w:val="0"/>
          <w:numId w:val="38"/>
        </w:numPr>
      </w:pPr>
      <w:proofErr w:type="spellStart"/>
      <w:r w:rsidRPr="009D0790">
        <w:rPr>
          <w:rStyle w:val="Krepko"/>
        </w:rPr>
        <w:lastRenderedPageBreak/>
        <w:t>ePodpis</w:t>
      </w:r>
      <w:proofErr w:type="spellEnd"/>
      <w:r w:rsidRPr="009D0790">
        <w:rPr>
          <w:rStyle w:val="Krepko"/>
        </w:rPr>
        <w:t xml:space="preserve"> paketa receptov</w:t>
      </w:r>
    </w:p>
    <w:p w14:paraId="1692A391" w14:textId="36AC300A" w:rsidR="00FC0E3E" w:rsidRPr="009D0790" w:rsidRDefault="00FC0E3E" w:rsidP="000A1BA0">
      <w:pPr>
        <w:ind w:left="708"/>
      </w:pPr>
      <w:r w:rsidRPr="009D0790">
        <w:t xml:space="preserve">Rešitev </w:t>
      </w:r>
      <w:proofErr w:type="spellStart"/>
      <w:r w:rsidRPr="009D0790">
        <w:t>eRecept</w:t>
      </w:r>
      <w:proofErr w:type="spellEnd"/>
      <w:r w:rsidRPr="009D0790">
        <w:t xml:space="preserve"> ob dejstvu, da se izmenjava informacij izvaja v elektronski obliki, zaradi varnosti in istovetnosti podatkov, ki jih ob predpisu zapiše v informacijski sistem zdravnik, uvaja elektronski podpis. Ta pravno formalno nadomešča zdravnikov lastnoročni podpis, seveda v kolikor je sporočilo podpisano s kvalificiranim digitalnim potrdilom. Da bi se izognili dodatnim stroškom za izvajalce zdravstvene dejavnosti, se je naročnik odločil za uporabo kvalificiranega digitalnega potrdila, ki se nahaja na profesionalnih karticah zdravnikov. Kartice že sedaj uporabljajo pri svojem delu za avtentikacijo pri poizvedovanju na on-line</w:t>
      </w:r>
      <w:r w:rsidR="007D3A8F">
        <w:t xml:space="preserve"> sistema</w:t>
      </w:r>
      <w:r w:rsidRPr="009D0790">
        <w:t xml:space="preserve"> ZZ</w:t>
      </w:r>
      <w:r w:rsidR="007D3A8F">
        <w:t>ZS</w:t>
      </w:r>
      <w:r w:rsidRPr="009D0790">
        <w:t>.</w:t>
      </w:r>
    </w:p>
    <w:p w14:paraId="1299B75D" w14:textId="77777777" w:rsidR="00FC0E3E" w:rsidRPr="009D0790" w:rsidRDefault="00FC0E3E" w:rsidP="005B1CA4">
      <w:pPr>
        <w:pStyle w:val="Odstavekseznama"/>
        <w:numPr>
          <w:ilvl w:val="0"/>
          <w:numId w:val="38"/>
        </w:numPr>
      </w:pPr>
      <w:r w:rsidRPr="009D0790">
        <w:rPr>
          <w:rStyle w:val="Krepko"/>
        </w:rPr>
        <w:t>Predpisovanje »na daljavo«</w:t>
      </w:r>
    </w:p>
    <w:p w14:paraId="2E1C1B6A" w14:textId="03857686" w:rsidR="00FC0E3E" w:rsidRPr="009D0790" w:rsidRDefault="00FC0E3E" w:rsidP="000A1BA0">
      <w:pPr>
        <w:ind w:left="708"/>
      </w:pPr>
      <w:r w:rsidRPr="009D0790">
        <w:t xml:space="preserve">Dodana vrednost elektronske izmenjave receptov so tudi nove možnosti predpisovanja receptov »na daljavo« oz. brez prisotnosti pacienta. Rešitev </w:t>
      </w:r>
      <w:proofErr w:type="spellStart"/>
      <w:r w:rsidRPr="009D0790">
        <w:t>eRecept</w:t>
      </w:r>
      <w:proofErr w:type="spellEnd"/>
      <w:r w:rsidRPr="009D0790">
        <w:t xml:space="preserve"> omogoča, da zdravnik v primerih, ko gre za pacienta, kjer je predpisovalec njegov osebni zdravnik, brez prisotnosti pacienta izvede predpis receptov in le-te »odloži« na centralni del rešitve. Pacient lahko brez obiska zdravnika obišče najbližjo lekarno, se na podlagi kartice zdravstvenega zavarovanja identificira pri farmacevtu, ta pa mu iz centralnega dela rešitve </w:t>
      </w:r>
      <w:proofErr w:type="spellStart"/>
      <w:r w:rsidRPr="009D0790">
        <w:t>eRecept</w:t>
      </w:r>
      <w:proofErr w:type="spellEnd"/>
      <w:r w:rsidRPr="009D0790">
        <w:t xml:space="preserve"> prebere vse recepte, ki so še neizdani. Pacient nato prejme zdravila, kar je vidno tudi na strani osebnega zdravnika, v kolikor naredi poizvedbo za določenega pacienta. Kako pogosto in v kakšnih situacijah se bodo zdravniki posluževali te možnosti, je v pristojnosti njih samih. Vsekakor pa je to ena od možnosti predpisovanja, s katero pri kroničnih </w:t>
      </w:r>
      <w:r w:rsidR="00610828">
        <w:t>pacientih</w:t>
      </w:r>
      <w:r w:rsidRPr="009D0790">
        <w:t xml:space="preserve"> oz. stalni terapiji jemanja zdravil omogočimo, da pacientu ni potrebno prihajati v ambulanto. Na ta način zmanjšamo tudi vrste v čakalnicah, kar je ponovno prednost pred klasičnim predpisovanjem, kjer je dvig obrazca recepta v ambulanti nujno potreben (razen za obnovljive recepte, ki že predvidevajo več izdaj zdravila pri farmacevtu).</w:t>
      </w:r>
    </w:p>
    <w:p w14:paraId="075486EE" w14:textId="77777777" w:rsidR="00FC0E3E" w:rsidRPr="009D0790" w:rsidRDefault="00FC0E3E" w:rsidP="005B1CA4">
      <w:pPr>
        <w:pStyle w:val="Odstavekseznama"/>
        <w:numPr>
          <w:ilvl w:val="0"/>
          <w:numId w:val="38"/>
        </w:numPr>
      </w:pPr>
      <w:r w:rsidRPr="009D0790">
        <w:rPr>
          <w:rStyle w:val="Krepko"/>
        </w:rPr>
        <w:t>Pregled nad recepti v vseh statusih (zeleni in beli recepti)</w:t>
      </w:r>
    </w:p>
    <w:p w14:paraId="50C90EA2" w14:textId="208DB83F" w:rsidR="00FC0E3E" w:rsidRPr="009D0790" w:rsidRDefault="00FC0E3E" w:rsidP="000A1BA0">
      <w:pPr>
        <w:ind w:left="708"/>
      </w:pPr>
      <w:r w:rsidRPr="009D0790">
        <w:t xml:space="preserve">Zdravnik pri predpisovanju zdravil potrebuje informacije o tem, katera zdravila pacient trenutno jemlje, katera je jemal pred časom in, nenazadnje, katera zdravila so pacientu bila predpisana pri drugih zdravnikih/specialistih. Do uvedbe </w:t>
      </w:r>
      <w:proofErr w:type="spellStart"/>
      <w:r w:rsidRPr="009D0790">
        <w:t>eRecepta</w:t>
      </w:r>
      <w:proofErr w:type="spellEnd"/>
      <w:r w:rsidRPr="009D0790">
        <w:t xml:space="preserve"> so bile zdravniku na voljo samo informacije, ki jih je pridobil s pomočjo kartice zdravstvenega zavarovanja. Gre za seznam izdanih zdravil na beli in zeleni recept. Del informacij je zdravnik lahko pridobil tudi od pacienta, v kolikor mu je ta podal pravilne oz. točne informacije. Z uvedbo </w:t>
      </w:r>
      <w:proofErr w:type="spellStart"/>
      <w:r w:rsidRPr="009D0790">
        <w:t>eRecepta</w:t>
      </w:r>
      <w:proofErr w:type="spellEnd"/>
      <w:r w:rsidRPr="009D0790">
        <w:t xml:space="preserve"> zdravnik s poizvedbo na podlagi pacientove številke zdravstvenega zavarovanja pridobi iz centralnega dela rešitve podatke o receptih v vseh statusih. To pomeni, da ima na enem mestu vse informacije o predpisanih, izdanih, delno izdanih, delno porabljenih zdravilih. Ne omejuje se na vrsto recepta, vpogled ima namreč v vse, kar je predpisano oz. je bilo izdano za obravnavanega pacienta </w:t>
      </w:r>
      <w:sdt>
        <w:sdtPr>
          <w:id w:val="1199899964"/>
          <w:citation/>
        </w:sdtPr>
        <w:sdtEndPr/>
        <w:sdtContent>
          <w:r w:rsidRPr="009D0790">
            <w:fldChar w:fldCharType="begin"/>
          </w:r>
          <w:r w:rsidRPr="009D0790">
            <w:instrText xml:space="preserve"> CITATION Mod19 \l 1060 </w:instrText>
          </w:r>
          <w:r w:rsidRPr="009D0790">
            <w:fldChar w:fldCharType="separate"/>
          </w:r>
          <w:r w:rsidR="00F22028" w:rsidRPr="00F22028">
            <w:rPr>
              <w:noProof/>
            </w:rPr>
            <w:t>(Modic, brez datuma)</w:t>
          </w:r>
          <w:r w:rsidRPr="009D0790">
            <w:fldChar w:fldCharType="end"/>
          </w:r>
        </w:sdtContent>
      </w:sdt>
      <w:r w:rsidRPr="009D0790">
        <w:t>.</w:t>
      </w:r>
    </w:p>
    <w:p w14:paraId="4C434334" w14:textId="77777777" w:rsidR="00FC0E3E" w:rsidRPr="009D0790" w:rsidRDefault="00FC0E3E" w:rsidP="00FC0E3E">
      <w:pPr>
        <w:pStyle w:val="Naslov4"/>
        <w:rPr>
          <w:noProof/>
        </w:rPr>
      </w:pPr>
      <w:r w:rsidRPr="009D0790">
        <w:rPr>
          <w:noProof/>
        </w:rPr>
        <w:t>Farmacevti</w:t>
      </w:r>
    </w:p>
    <w:p w14:paraId="4B760060" w14:textId="77777777" w:rsidR="00FC0E3E" w:rsidRPr="009D0790" w:rsidRDefault="00FC0E3E" w:rsidP="00FC0E3E">
      <w:r w:rsidRPr="009D0790">
        <w:t xml:space="preserve">Uvedba rešitve </w:t>
      </w:r>
      <w:proofErr w:type="spellStart"/>
      <w:r w:rsidRPr="009D0790">
        <w:t>eRecept</w:t>
      </w:r>
      <w:proofErr w:type="spellEnd"/>
      <w:r w:rsidRPr="009D0790">
        <w:t xml:space="preserve"> v lekarnah prinaša manj novosti kot v ambulantah, vendar pa zato prispeva k bistveno hitrejši in varnejši izdaji zdravil na recept. Ker je izdaja zdravil v e-obliki časovno učinkovitejša od izdaje papirnih receptov, se lahko farmacevti bolj posvetijo strokovnim nasvetom, ki jih lahko delijo pacientom ob izdaji zdravil. </w:t>
      </w:r>
    </w:p>
    <w:p w14:paraId="08F93E97" w14:textId="77777777" w:rsidR="00FC0E3E" w:rsidRPr="009D0790" w:rsidRDefault="00FC0E3E" w:rsidP="00FC0E3E">
      <w:r w:rsidRPr="009D0790">
        <w:t>Proces izdaje zdravila se dogaja na lekarn</w:t>
      </w:r>
      <w:r w:rsidR="005B3FC0">
        <w:t xml:space="preserve">iški strani in se beleži v </w:t>
      </w:r>
      <w:proofErr w:type="spellStart"/>
      <w:r w:rsidRPr="009D0790">
        <w:t>Infomacijaki</w:t>
      </w:r>
      <w:proofErr w:type="spellEnd"/>
      <w:r w:rsidRPr="009D0790">
        <w:t xml:space="preserve"> sistem lekarne</w:t>
      </w:r>
      <w:r w:rsidR="005B3FC0">
        <w:t xml:space="preserve"> (ISL</w:t>
      </w:r>
      <w:r w:rsidRPr="009D0790">
        <w:t>).</w:t>
      </w:r>
    </w:p>
    <w:p w14:paraId="5CE2E6EB" w14:textId="77777777" w:rsidR="00FC0E3E" w:rsidRPr="009D0790" w:rsidRDefault="00FC0E3E" w:rsidP="00FC0E3E">
      <w:r w:rsidRPr="009D0790">
        <w:t>Proces izdaje zdravila je sestavljen iz naslednjih sklopov:</w:t>
      </w:r>
    </w:p>
    <w:p w14:paraId="07C1AAD4" w14:textId="77777777" w:rsidR="00FC0E3E" w:rsidRPr="009D0790" w:rsidRDefault="005B3FC0" w:rsidP="005B1CA4">
      <w:pPr>
        <w:pStyle w:val="Odstavekseznama"/>
        <w:numPr>
          <w:ilvl w:val="0"/>
          <w:numId w:val="22"/>
        </w:numPr>
      </w:pPr>
      <w:r>
        <w:t>p</w:t>
      </w:r>
      <w:r w:rsidR="00FC0E3E" w:rsidRPr="009D0790">
        <w:t>ridobivanje podatkov o pacientu</w:t>
      </w:r>
      <w:r>
        <w:t>,</w:t>
      </w:r>
    </w:p>
    <w:p w14:paraId="2BC3383F" w14:textId="77777777" w:rsidR="00FC0E3E" w:rsidRPr="009D0790" w:rsidRDefault="005B3FC0" w:rsidP="005B1CA4">
      <w:pPr>
        <w:pStyle w:val="Odstavekseznama"/>
        <w:numPr>
          <w:ilvl w:val="0"/>
          <w:numId w:val="22"/>
        </w:numPr>
      </w:pPr>
      <w:r>
        <w:t>i</w:t>
      </w:r>
      <w:r w:rsidR="00FC0E3E" w:rsidRPr="009D0790">
        <w:t>zbira recepta</w:t>
      </w:r>
      <w:r>
        <w:t>,</w:t>
      </w:r>
    </w:p>
    <w:p w14:paraId="7B518952" w14:textId="77777777" w:rsidR="00FC0E3E" w:rsidRPr="009D0790" w:rsidRDefault="005B3FC0" w:rsidP="005B1CA4">
      <w:pPr>
        <w:pStyle w:val="Odstavekseznama"/>
        <w:numPr>
          <w:ilvl w:val="0"/>
          <w:numId w:val="22"/>
        </w:numPr>
      </w:pPr>
      <w:r>
        <w:t>i</w:t>
      </w:r>
      <w:r w:rsidR="00FC0E3E" w:rsidRPr="009D0790">
        <w:t>zbira zdravila za izdajo</w:t>
      </w:r>
      <w:r>
        <w:t>,</w:t>
      </w:r>
    </w:p>
    <w:p w14:paraId="020E1716" w14:textId="77777777" w:rsidR="00FC0E3E" w:rsidRPr="009D0790" w:rsidRDefault="005B3FC0" w:rsidP="005B1CA4">
      <w:pPr>
        <w:pStyle w:val="Odstavekseznama"/>
        <w:numPr>
          <w:ilvl w:val="0"/>
          <w:numId w:val="22"/>
        </w:numPr>
      </w:pPr>
      <w:r>
        <w:lastRenderedPageBreak/>
        <w:t>p</w:t>
      </w:r>
      <w:r w:rsidR="00FC0E3E" w:rsidRPr="009D0790">
        <w:t>riprava zdravila</w:t>
      </w:r>
      <w:r>
        <w:t>,</w:t>
      </w:r>
    </w:p>
    <w:p w14:paraId="71986A0D" w14:textId="77777777" w:rsidR="00FC0E3E" w:rsidRPr="009D0790" w:rsidRDefault="005B3FC0" w:rsidP="005B1CA4">
      <w:pPr>
        <w:pStyle w:val="Odstavekseznama"/>
        <w:numPr>
          <w:ilvl w:val="0"/>
          <w:numId w:val="22"/>
        </w:numPr>
      </w:pPr>
      <w:r>
        <w:t>i</w:t>
      </w:r>
      <w:r w:rsidR="00FC0E3E" w:rsidRPr="009D0790">
        <w:t>zdaja zdravila</w:t>
      </w:r>
      <w:r>
        <w:t>,</w:t>
      </w:r>
    </w:p>
    <w:p w14:paraId="7F29645D" w14:textId="132A6F18" w:rsidR="00FC0E3E" w:rsidRPr="009D0790" w:rsidRDefault="005B3FC0" w:rsidP="005B1CA4">
      <w:pPr>
        <w:pStyle w:val="Odstavekseznama"/>
        <w:numPr>
          <w:ilvl w:val="0"/>
          <w:numId w:val="22"/>
        </w:numPr>
      </w:pPr>
      <w:r>
        <w:t>p</w:t>
      </w:r>
      <w:r w:rsidR="00FC0E3E" w:rsidRPr="009D0790">
        <w:t xml:space="preserve">reklic izdaje zdravila </w:t>
      </w:r>
      <w:sdt>
        <w:sdtPr>
          <w:id w:val="1942029156"/>
          <w:citation/>
        </w:sdtPr>
        <w:sdtEndPr/>
        <w:sdtContent>
          <w:r w:rsidR="00FC0E3E" w:rsidRPr="009D0790">
            <w:fldChar w:fldCharType="begin"/>
          </w:r>
          <w:r w:rsidR="00FC0E3E" w:rsidRPr="009D0790">
            <w:instrText xml:space="preserve"> CITATION Min19 \l 1060 </w:instrText>
          </w:r>
          <w:r w:rsidR="00FC0E3E" w:rsidRPr="009D0790">
            <w:fldChar w:fldCharType="separate"/>
          </w:r>
          <w:r w:rsidR="00F22028" w:rsidRPr="00F22028">
            <w:rPr>
              <w:noProof/>
            </w:rPr>
            <w:t>(Ministrstvo za zdravje, brez datuma)</w:t>
          </w:r>
          <w:r w:rsidR="00FC0E3E" w:rsidRPr="009D0790">
            <w:fldChar w:fldCharType="end"/>
          </w:r>
        </w:sdtContent>
      </w:sdt>
      <w:r w:rsidR="00FC0E3E" w:rsidRPr="009D0790">
        <w:t>.</w:t>
      </w:r>
    </w:p>
    <w:p w14:paraId="71FC4D6D" w14:textId="77777777" w:rsidR="000B1C59" w:rsidRDefault="000B1C59" w:rsidP="00FC0E3E">
      <w:r w:rsidRPr="009D0790">
        <w:t>V nadaljevanju je le nekaj ključnih poudarkov, ki se nanašajo na izdajo receptov v e-obliki in samo organizacijo dela v lekarni:</w:t>
      </w:r>
    </w:p>
    <w:p w14:paraId="7733425C" w14:textId="77777777" w:rsidR="00FC0E3E" w:rsidRPr="009D0790" w:rsidRDefault="00FC0E3E" w:rsidP="005B1CA4">
      <w:pPr>
        <w:pStyle w:val="Odstavekseznama"/>
        <w:numPr>
          <w:ilvl w:val="0"/>
          <w:numId w:val="37"/>
        </w:numPr>
      </w:pPr>
      <w:r w:rsidRPr="009D0790">
        <w:rPr>
          <w:rStyle w:val="Krepko"/>
        </w:rPr>
        <w:t>Manj administrativnega dela</w:t>
      </w:r>
    </w:p>
    <w:p w14:paraId="0485B5B1" w14:textId="77777777" w:rsidR="00FC0E3E" w:rsidRDefault="00FC0E3E" w:rsidP="000B1C59">
      <w:pPr>
        <w:ind w:left="708"/>
      </w:pPr>
      <w:r w:rsidRPr="009D0790">
        <w:t xml:space="preserve">Za razliko od klasičnih receptov, kjer so vsi podatki, ki jih farmacevt potrebuje za izdajo </w:t>
      </w:r>
      <w:r w:rsidR="005B3FC0">
        <w:t>na papirnatem obrazcu, se pri e-r</w:t>
      </w:r>
      <w:r w:rsidRPr="009D0790">
        <w:t xml:space="preserve">eceptu le-ti nahajajo na centralnem delu rešitve. Pacient ob prihodu v lekarno predloži farmacevtu svojo kartico zdravstvenega zavarovanja, ki služi kot identifikator pri poizvedbi farmacevta na centralnem delu rešitve </w:t>
      </w:r>
      <w:proofErr w:type="spellStart"/>
      <w:r w:rsidRPr="009D0790">
        <w:t>eRecept</w:t>
      </w:r>
      <w:proofErr w:type="spellEnd"/>
      <w:r w:rsidRPr="009D0790">
        <w:t xml:space="preserve">. Podatki o neizdanih, delno izdanih ali delno porabljenih receptih se za odčitanega pacienta prenesejo v uporabniški vmesnik farmacevta. Ti podatki vsebujejo tako administrativni del (podatki o pacientu in njegovem zavarovanju) kot tudi del, ki se nanaša na sam predpis zdravila. Podatkov tako farmacevtu ni potrebno več pretipkavati, in v kolikor so izbrana zdravila na zalogi, mu sistem sam pripravi vse potrebno za izdajo. Na ta način se bistveno pohitri postopek priprave podatkov za izdajo posameznega zdravila in </w:t>
      </w:r>
      <w:r w:rsidRPr="005B3FC0">
        <w:t>zmanjša tudi možnost napak v primeru nečitljivo napisanih receptov, kar se v primeru papirnih receptov lahko večkrat dogaja.</w:t>
      </w:r>
    </w:p>
    <w:p w14:paraId="1897FAEE" w14:textId="19A3D19E" w:rsidR="005B3FC0" w:rsidRPr="009D0790" w:rsidRDefault="005B3FC0" w:rsidP="000B1C59">
      <w:pPr>
        <w:ind w:left="708"/>
      </w:pPr>
      <w:r>
        <w:t>Analiza natančnosti predpisov je na Pediatrični kliniki UKC Ljubljana denimo pokazala, da je bila pred digitalizacijo tretjina predpisanih zdravil nepopolnih</w:t>
      </w:r>
      <w:r w:rsidR="008F019D">
        <w:t>.</w:t>
      </w:r>
      <w:r w:rsidR="00D95890">
        <w:t xml:space="preserve"> Z</w:t>
      </w:r>
      <w:r>
        <w:t xml:space="preserve"> njo </w:t>
      </w:r>
      <w:r w:rsidR="00D95890">
        <w:t xml:space="preserve">se je </w:t>
      </w:r>
      <w:r>
        <w:t xml:space="preserve">skrajšal čas od predpisa do administracije zdravil. </w:t>
      </w:r>
    </w:p>
    <w:p w14:paraId="198235B5" w14:textId="77777777" w:rsidR="00FC0E3E" w:rsidRPr="009D0790" w:rsidRDefault="00FC0E3E" w:rsidP="005B1CA4">
      <w:pPr>
        <w:pStyle w:val="Odstavekseznama"/>
        <w:numPr>
          <w:ilvl w:val="0"/>
          <w:numId w:val="37"/>
        </w:numPr>
      </w:pPr>
      <w:proofErr w:type="spellStart"/>
      <w:r w:rsidRPr="009D0790">
        <w:rPr>
          <w:rStyle w:val="Krepko"/>
        </w:rPr>
        <w:t>ePodpis</w:t>
      </w:r>
      <w:proofErr w:type="spellEnd"/>
      <w:r w:rsidRPr="009D0790">
        <w:rPr>
          <w:rStyle w:val="Krepko"/>
        </w:rPr>
        <w:t xml:space="preserve"> paketa izdanih zdravil </w:t>
      </w:r>
    </w:p>
    <w:p w14:paraId="335331E7" w14:textId="77777777" w:rsidR="00FC0E3E" w:rsidRPr="009D0790" w:rsidRDefault="00FC0E3E" w:rsidP="000B1C59">
      <w:pPr>
        <w:ind w:left="708"/>
      </w:pPr>
      <w:r w:rsidRPr="009D0790">
        <w:t xml:space="preserve">Tako kot pri zdravniku pri farmacevtu komunikacija s centralnim delom rešitve </w:t>
      </w:r>
      <w:proofErr w:type="spellStart"/>
      <w:r w:rsidRPr="009D0790">
        <w:t>eRecept</w:t>
      </w:r>
      <w:proofErr w:type="spellEnd"/>
      <w:r w:rsidRPr="009D0790">
        <w:t xml:space="preserve"> poteka na podlagi avtentikacije s kvalificiranim digitalnim potrdilom, kar zagotavlja najvišji nivo varnosti. Glede na to, da gre za osebne podatke, se vsako poizvedovanje na centralnem delu rešitve beleži. Kvalificirano digitalno potrdilo je zato obvezen člen pri vsakem koraku, kjer so uporabniku rešitve </w:t>
      </w:r>
      <w:proofErr w:type="spellStart"/>
      <w:r w:rsidRPr="009D0790">
        <w:t>eRecept</w:t>
      </w:r>
      <w:proofErr w:type="spellEnd"/>
      <w:r w:rsidRPr="009D0790">
        <w:t xml:space="preserve"> posredovani oz. dostopni podatki pacienta. Poleg poizvedb farmacevt v danem trenutku tudi pripravi paket zdravil za izdajo in jih elektronsko podpiše.</w:t>
      </w:r>
    </w:p>
    <w:p w14:paraId="19AE39E5" w14:textId="77777777" w:rsidR="00FC0E3E" w:rsidRPr="009D0790" w:rsidRDefault="00FC0E3E" w:rsidP="005B1CA4">
      <w:pPr>
        <w:pStyle w:val="Odstavekseznama"/>
        <w:numPr>
          <w:ilvl w:val="0"/>
          <w:numId w:val="37"/>
        </w:numPr>
      </w:pPr>
      <w:r w:rsidRPr="009D0790">
        <w:rPr>
          <w:rStyle w:val="Krepko"/>
        </w:rPr>
        <w:t>Možnost preverjanja interakcij</w:t>
      </w:r>
    </w:p>
    <w:p w14:paraId="4BEFCAE6" w14:textId="7862D017" w:rsidR="00FC0E3E" w:rsidRPr="009D0790" w:rsidRDefault="00FC0E3E" w:rsidP="000B1C59">
      <w:pPr>
        <w:ind w:left="708"/>
      </w:pPr>
      <w:r w:rsidRPr="009D0790">
        <w:t>To možnost je večina farmacev</w:t>
      </w:r>
      <w:r w:rsidR="002F449D">
        <w:t>tov imela že pred samo uvedbo e-r</w:t>
      </w:r>
      <w:r w:rsidRPr="009D0790">
        <w:t>ecepta, vseeno pa je velika pridobitev »poenoteni« spletni servis, ki podaja na podlagi poizvedbe interpretacijo rezultatov o interakcijah med zdravili. Na ta način dosežemo, da tako farmacevt kot zdravnik pridobita iste informacije o medsebojnem učinkovanju zdravil, ki jih bo pacient jemal</w:t>
      </w:r>
      <w:r w:rsidR="0066569D">
        <w:t xml:space="preserve"> </w:t>
      </w:r>
      <w:sdt>
        <w:sdtPr>
          <w:id w:val="786084121"/>
          <w:citation/>
        </w:sdtPr>
        <w:sdtEndPr/>
        <w:sdtContent>
          <w:r w:rsidR="0066569D" w:rsidRPr="00FC0FE5">
            <w:fldChar w:fldCharType="begin"/>
          </w:r>
          <w:r w:rsidR="0066569D" w:rsidRPr="00FC0FE5">
            <w:instrText xml:space="preserve"> CITATION Mod19 \l 1060 </w:instrText>
          </w:r>
          <w:r w:rsidR="0066569D" w:rsidRPr="00FC0FE5">
            <w:fldChar w:fldCharType="separate"/>
          </w:r>
          <w:r w:rsidR="00F22028" w:rsidRPr="00F22028">
            <w:rPr>
              <w:noProof/>
            </w:rPr>
            <w:t>(Modic, brez datuma)</w:t>
          </w:r>
          <w:r w:rsidR="0066569D" w:rsidRPr="00FC0FE5">
            <w:fldChar w:fldCharType="end"/>
          </w:r>
        </w:sdtContent>
      </w:sdt>
      <w:r w:rsidRPr="009D0790">
        <w:t>.</w:t>
      </w:r>
    </w:p>
    <w:p w14:paraId="4947C90C" w14:textId="77777777" w:rsidR="00FC0E3E" w:rsidRPr="009D0790" w:rsidRDefault="00FC0E3E" w:rsidP="00FC0E3E">
      <w:pPr>
        <w:pStyle w:val="Naslov4"/>
        <w:rPr>
          <w:noProof/>
        </w:rPr>
      </w:pPr>
      <w:bookmarkStart w:id="88" w:name="_Hlk536703183"/>
      <w:r w:rsidRPr="009D0790">
        <w:rPr>
          <w:noProof/>
        </w:rPr>
        <w:t>Pacienti</w:t>
      </w:r>
    </w:p>
    <w:bookmarkEnd w:id="88"/>
    <w:p w14:paraId="1A202F2D" w14:textId="7643F828" w:rsidR="000834DF" w:rsidRDefault="00FC0E3E" w:rsidP="00D95890">
      <w:r w:rsidRPr="009D0790">
        <w:t xml:space="preserve">Uvedba rešitve </w:t>
      </w:r>
      <w:proofErr w:type="spellStart"/>
      <w:r w:rsidRPr="009D0790">
        <w:t>eRecept</w:t>
      </w:r>
      <w:proofErr w:type="spellEnd"/>
      <w:r w:rsidRPr="009D0790">
        <w:t xml:space="preserve"> za pacienta predstavlja kar nekaj sprememb. Prva je zagotovo ta, da </w:t>
      </w:r>
      <w:r w:rsidR="0087611A">
        <w:t xml:space="preserve">pacient lahko zdravila dvigne v lekarni </w:t>
      </w:r>
      <w:r w:rsidR="007F7E59" w:rsidRPr="009D0790">
        <w:t>le s svojo kartico zdravstvenega zavarovanja</w:t>
      </w:r>
      <w:r w:rsidR="007F7E59">
        <w:t>.</w:t>
      </w:r>
      <w:r w:rsidR="007F7E59" w:rsidRPr="009D0790">
        <w:t xml:space="preserve"> </w:t>
      </w:r>
      <w:r w:rsidRPr="009D0790">
        <w:t xml:space="preserve">Druga prednost </w:t>
      </w:r>
      <w:r w:rsidR="007F7E59">
        <w:t xml:space="preserve">pa </w:t>
      </w:r>
      <w:r w:rsidRPr="009D0790">
        <w:t xml:space="preserve">je, da si lahko zdravila na recept, ki jih jemlje </w:t>
      </w:r>
      <w:r w:rsidR="00D95890">
        <w:t>(</w:t>
      </w:r>
      <w:r w:rsidRPr="009D0790">
        <w:t>npr. kronične terapije</w:t>
      </w:r>
      <w:r w:rsidR="00D95890">
        <w:t>)</w:t>
      </w:r>
      <w:r w:rsidRPr="009D0790">
        <w:t xml:space="preserve"> v dogovoru s svojim osebnim zdravnikom priskrb</w:t>
      </w:r>
      <w:r w:rsidR="007F7E59">
        <w:t>i</w:t>
      </w:r>
      <w:r w:rsidRPr="009D0790">
        <w:t xml:space="preserve"> brez obiska ambulante.</w:t>
      </w:r>
      <w:r w:rsidR="007A7E82">
        <w:t xml:space="preserve"> </w:t>
      </w:r>
      <w:r w:rsidRPr="009D0790">
        <w:t>Tretjo prednost pacien</w:t>
      </w:r>
      <w:r w:rsidR="007F7E59">
        <w:t>t lahko občuti</w:t>
      </w:r>
      <w:r w:rsidRPr="009D0790">
        <w:t xml:space="preserve"> pri obisku v lekarni, saj zaradi pohitrenega postopk</w:t>
      </w:r>
      <w:r w:rsidR="007F7E59">
        <w:t>a izdaje zdravil na recept čaka</w:t>
      </w:r>
      <w:r w:rsidRPr="009D0790">
        <w:t xml:space="preserve"> bistveno manj, kot je bilo to potrebno pri izdaji klasičnih papirnih receptov. V nadaljevanju je navedenih še nekaj ključnih poudarkov, ki imajo neposredni vpliv na pacienta:</w:t>
      </w:r>
    </w:p>
    <w:p w14:paraId="28941516" w14:textId="53F9BEE3" w:rsidR="00D95890" w:rsidRDefault="00D95890" w:rsidP="00D95890"/>
    <w:p w14:paraId="2F1CF8C3" w14:textId="058012B5" w:rsidR="00D95890" w:rsidRDefault="00D95890" w:rsidP="00D95890"/>
    <w:p w14:paraId="1D5A5045" w14:textId="77777777" w:rsidR="00D95890" w:rsidRPr="009D0790" w:rsidRDefault="00D95890" w:rsidP="00D95890"/>
    <w:p w14:paraId="5FBE88CB" w14:textId="77777777" w:rsidR="00FC0E3E" w:rsidRPr="009D0790" w:rsidRDefault="00FC0E3E" w:rsidP="005B1CA4">
      <w:pPr>
        <w:pStyle w:val="Odstavekseznama"/>
        <w:numPr>
          <w:ilvl w:val="0"/>
          <w:numId w:val="36"/>
        </w:numPr>
      </w:pPr>
      <w:r w:rsidRPr="009D0790">
        <w:rPr>
          <w:rStyle w:val="Krepko"/>
        </w:rPr>
        <w:t xml:space="preserve">Zmanjšanje možnosti neželenih učinkov jemanja zdravil </w:t>
      </w:r>
    </w:p>
    <w:p w14:paraId="2B92BD79" w14:textId="77777777" w:rsidR="00FC0E3E" w:rsidRPr="009D0790" w:rsidRDefault="00FC0E3E" w:rsidP="007F7E59">
      <w:pPr>
        <w:ind w:left="708"/>
      </w:pPr>
      <w:r w:rsidRPr="009D0790">
        <w:t xml:space="preserve">Glede na to, da rešitev </w:t>
      </w:r>
      <w:proofErr w:type="spellStart"/>
      <w:r w:rsidRPr="009D0790">
        <w:t>eRecept</w:t>
      </w:r>
      <w:proofErr w:type="spellEnd"/>
      <w:r w:rsidRPr="009D0790">
        <w:t xml:space="preserve"> prinaša zdravniku možnost preverjanja interakcij med zdravili in uvaja</w:t>
      </w:r>
      <w:r w:rsidR="00432D87">
        <w:t xml:space="preserve"> možnost strukturiranega predpisa ter</w:t>
      </w:r>
      <w:r w:rsidRPr="009D0790">
        <w:t xml:space="preserve"> kontrole za posamezne rizične skupine, je verjetnost, da se zdravnik zmoti pri predpisu posameznega zdravila, bistveno manjša.</w:t>
      </w:r>
    </w:p>
    <w:p w14:paraId="377B89BF" w14:textId="77777777" w:rsidR="00FC0E3E" w:rsidRPr="009D0790" w:rsidRDefault="00FC0E3E" w:rsidP="005B1CA4">
      <w:pPr>
        <w:pStyle w:val="Odstavekseznama"/>
        <w:numPr>
          <w:ilvl w:val="0"/>
          <w:numId w:val="36"/>
        </w:numPr>
      </w:pPr>
      <w:r w:rsidRPr="009D0790">
        <w:rPr>
          <w:rStyle w:val="Krepko"/>
        </w:rPr>
        <w:t xml:space="preserve">Pregled nad recepti v vseh statusih </w:t>
      </w:r>
    </w:p>
    <w:p w14:paraId="19604678" w14:textId="77777777" w:rsidR="00FC0E3E" w:rsidRPr="009D0790" w:rsidRDefault="00FC0E3E" w:rsidP="007F7E59">
      <w:pPr>
        <w:ind w:left="708"/>
      </w:pPr>
      <w:r w:rsidRPr="009D0790">
        <w:t>V sklopu projekta je bil razvit tudi portal za paciente, kjer se nahajajo vse informacije o receptih, ki so bili oz. še bodo uporabljeni. Na ta način lahko pacienti</w:t>
      </w:r>
      <w:r w:rsidR="007F7E59">
        <w:t xml:space="preserve"> </w:t>
      </w:r>
      <w:r w:rsidRPr="009D0790">
        <w:t>pridobijo vse potrebne informacije na enem mestu.</w:t>
      </w:r>
    </w:p>
    <w:p w14:paraId="1D7C3A85" w14:textId="77777777" w:rsidR="00FC0E3E" w:rsidRPr="009D0790" w:rsidRDefault="00FC0E3E" w:rsidP="005B1CA4">
      <w:pPr>
        <w:pStyle w:val="Odstavekseznama"/>
        <w:numPr>
          <w:ilvl w:val="0"/>
          <w:numId w:val="36"/>
        </w:numPr>
      </w:pPr>
      <w:r w:rsidRPr="009D0790">
        <w:rPr>
          <w:rStyle w:val="Krepko"/>
        </w:rPr>
        <w:t>Poenostavljeni postopki</w:t>
      </w:r>
    </w:p>
    <w:p w14:paraId="41DDBA63" w14:textId="49F52FF5" w:rsidR="00FC0E3E" w:rsidRPr="00FC0FE5" w:rsidRDefault="00FC0E3E" w:rsidP="007F7E59">
      <w:pPr>
        <w:ind w:left="708"/>
      </w:pPr>
      <w:r w:rsidRPr="00FC0FE5">
        <w:t>V večini primerov, kjer pacienti prejemajo zdravila v okviru t. i. stalne terapije, prinaša</w:t>
      </w:r>
      <w:r w:rsidR="002F449D">
        <w:t xml:space="preserve"> sistem</w:t>
      </w:r>
      <w:r w:rsidRPr="00FC0FE5">
        <w:t xml:space="preserve"> </w:t>
      </w:r>
      <w:proofErr w:type="spellStart"/>
      <w:r w:rsidRPr="00FC0FE5">
        <w:t>eRecept</w:t>
      </w:r>
      <w:proofErr w:type="spellEnd"/>
      <w:r w:rsidRPr="00FC0FE5">
        <w:t xml:space="preserve"> bistveno izboljšavo v samem procesu pridobivanja zdravil na podlagi recepta. Glavna je predvsem možnost t. i. »predpisovanja na daljavo«, kar ima učinke na zmanjšanje stroškov tako pacientu kot tudi zdravniku. Pacientu na ta način prihranimo pot do osebnega zdravnika, ki pa ni nujno vedno blizu prebivališča, posledično pa so tudi vrste v ambulanti krajše </w:t>
      </w:r>
      <w:sdt>
        <w:sdtPr>
          <w:id w:val="-515315642"/>
          <w:citation/>
        </w:sdtPr>
        <w:sdtEndPr/>
        <w:sdtContent>
          <w:r w:rsidRPr="00FC0FE5">
            <w:fldChar w:fldCharType="begin"/>
          </w:r>
          <w:r w:rsidRPr="00FC0FE5">
            <w:instrText xml:space="preserve"> CITATION Mod19 \l 1060 </w:instrText>
          </w:r>
          <w:r w:rsidRPr="00FC0FE5">
            <w:fldChar w:fldCharType="separate"/>
          </w:r>
          <w:r w:rsidR="00F22028" w:rsidRPr="00F22028">
            <w:rPr>
              <w:noProof/>
            </w:rPr>
            <w:t>(Modic, brez datuma)</w:t>
          </w:r>
          <w:r w:rsidRPr="00FC0FE5">
            <w:fldChar w:fldCharType="end"/>
          </w:r>
        </w:sdtContent>
      </w:sdt>
      <w:r w:rsidRPr="00FC0FE5">
        <w:t>.</w:t>
      </w:r>
    </w:p>
    <w:p w14:paraId="72443909" w14:textId="77777777" w:rsidR="00FC0E3E" w:rsidRPr="009D0790" w:rsidRDefault="00FC0E3E" w:rsidP="00FC0E3E">
      <w:pPr>
        <w:rPr>
          <w:noProof/>
        </w:rPr>
      </w:pPr>
    </w:p>
    <w:p w14:paraId="3E4CFCA4" w14:textId="77777777" w:rsidR="00FC0E3E" w:rsidRDefault="00FC0E3E" w:rsidP="00FC0E3E">
      <w:pPr>
        <w:pStyle w:val="Naslov2"/>
        <w:sectPr w:rsidR="00FC0E3E" w:rsidSect="009E21BE">
          <w:pgSz w:w="11906" w:h="16838"/>
          <w:pgMar w:top="1021" w:right="1418" w:bottom="1418" w:left="1418" w:header="709" w:footer="709" w:gutter="0"/>
          <w:cols w:space="708"/>
          <w:docGrid w:linePitch="360"/>
        </w:sectPr>
      </w:pPr>
    </w:p>
    <w:p w14:paraId="2A84E87C" w14:textId="77777777" w:rsidR="00FC0E3E" w:rsidRDefault="00FC0E3E" w:rsidP="00FC0E3E">
      <w:pPr>
        <w:pStyle w:val="Naslov3"/>
      </w:pPr>
      <w:bookmarkStart w:id="89" w:name="_Toc17277866"/>
      <w:r>
        <w:lastRenderedPageBreak/>
        <w:t>Kazalniki stanja za vrednotenje uspešnosti pri doseganju specifičnih ciljev</w:t>
      </w:r>
      <w:bookmarkEnd w:id="89"/>
    </w:p>
    <w:p w14:paraId="47D7ACC5" w14:textId="13A76EB9" w:rsidR="00341809" w:rsidRPr="009F197A" w:rsidRDefault="007530C1" w:rsidP="00341809">
      <w:r w:rsidRPr="00CE571B">
        <w:t xml:space="preserve">V tabeli so prikazani primeri kazalnikov, s katerimi bi lahko ugotavljali uspešnost </w:t>
      </w:r>
      <w:proofErr w:type="spellStart"/>
      <w:r w:rsidRPr="00CE571B">
        <w:t>eRecepta</w:t>
      </w:r>
      <w:proofErr w:type="spellEnd"/>
      <w:r w:rsidRPr="00CE571B">
        <w:t xml:space="preserve"> pri doseganju določenih ciljev</w:t>
      </w:r>
      <w:r w:rsidR="00357C17" w:rsidRPr="00DF5C89">
        <w:t>, v kolikor bi se kvalitativna metoda vrednotenja izvedla v celoti</w:t>
      </w:r>
      <w:r w:rsidRPr="00DF5C89">
        <w:t>. Za izračun vseh navedenih kazalnikov podatki niso na voljo. Iz podanega nabora kazalnikov bodo preračunani</w:t>
      </w:r>
      <w:r w:rsidR="00357C17" w:rsidRPr="00DF5C89">
        <w:t xml:space="preserve"> s</w:t>
      </w:r>
      <w:r w:rsidR="00357C17">
        <w:t>amo</w:t>
      </w:r>
      <w:r w:rsidRPr="00CE571B">
        <w:t xml:space="preserve"> tisti, za katere so podatki na voljo.</w:t>
      </w:r>
    </w:p>
    <w:p w14:paraId="380BE599" w14:textId="45BA22E0" w:rsidR="00341809" w:rsidRDefault="00341809" w:rsidP="00341809">
      <w:pPr>
        <w:pStyle w:val="Napis"/>
        <w:keepNext/>
      </w:pPr>
      <w:bookmarkStart w:id="90" w:name="_Toc16159334"/>
      <w:r>
        <w:t xml:space="preserve">Tabela </w:t>
      </w:r>
      <w:r w:rsidR="001B251A">
        <w:rPr>
          <w:noProof/>
        </w:rPr>
        <w:fldChar w:fldCharType="begin"/>
      </w:r>
      <w:r w:rsidR="001B251A">
        <w:rPr>
          <w:noProof/>
        </w:rPr>
        <w:instrText xml:space="preserve"> SEQ Tabela \* ARABIC </w:instrText>
      </w:r>
      <w:r w:rsidR="001B251A">
        <w:rPr>
          <w:noProof/>
        </w:rPr>
        <w:fldChar w:fldCharType="separate"/>
      </w:r>
      <w:r w:rsidR="009C034D">
        <w:rPr>
          <w:noProof/>
        </w:rPr>
        <w:t>4</w:t>
      </w:r>
      <w:r w:rsidR="001B251A">
        <w:rPr>
          <w:noProof/>
        </w:rPr>
        <w:fldChar w:fldCharType="end"/>
      </w:r>
      <w:r>
        <w:t>: Primeri kazalnikov</w:t>
      </w:r>
      <w:bookmarkEnd w:id="90"/>
    </w:p>
    <w:tbl>
      <w:tblPr>
        <w:tblStyle w:val="Tabelamrea4poudarek21"/>
        <w:tblW w:w="14371" w:type="dxa"/>
        <w:tblLook w:val="06A0" w:firstRow="1" w:lastRow="0" w:firstColumn="1" w:lastColumn="0" w:noHBand="1" w:noVBand="1"/>
      </w:tblPr>
      <w:tblGrid>
        <w:gridCol w:w="3247"/>
        <w:gridCol w:w="1993"/>
        <w:gridCol w:w="3510"/>
        <w:gridCol w:w="3095"/>
        <w:gridCol w:w="2526"/>
      </w:tblGrid>
      <w:tr w:rsidR="00FC0E3E" w:rsidRPr="00E7386E" w14:paraId="074E0A69" w14:textId="77777777" w:rsidTr="00FC0E3E">
        <w:trPr>
          <w:cnfStyle w:val="100000000000" w:firstRow="1" w:lastRow="0" w:firstColumn="0" w:lastColumn="0" w:oddVBand="0" w:evenVBand="0" w:oddHBand="0"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3247" w:type="dxa"/>
            <w:vAlign w:val="center"/>
          </w:tcPr>
          <w:p w14:paraId="3B73E4DE" w14:textId="77777777" w:rsidR="00FC0E3E" w:rsidRPr="004E6D10" w:rsidRDefault="00FC0E3E" w:rsidP="00FC0E3E">
            <w:pPr>
              <w:rPr>
                <w:color w:val="222A35" w:themeColor="text2" w:themeShade="80"/>
              </w:rPr>
            </w:pPr>
            <w:r w:rsidRPr="004E6D10">
              <w:rPr>
                <w:color w:val="222A35" w:themeColor="text2" w:themeShade="80"/>
              </w:rPr>
              <w:t>Cilji</w:t>
            </w:r>
          </w:p>
        </w:tc>
        <w:tc>
          <w:tcPr>
            <w:tcW w:w="1993" w:type="dxa"/>
            <w:vAlign w:val="center"/>
          </w:tcPr>
          <w:p w14:paraId="681FDAA8" w14:textId="77777777" w:rsidR="00FC0E3E" w:rsidRPr="004E6D10" w:rsidRDefault="00FC0E3E" w:rsidP="00FC0E3E">
            <w:pPr>
              <w:cnfStyle w:val="100000000000" w:firstRow="1" w:lastRow="0" w:firstColumn="0" w:lastColumn="0" w:oddVBand="0" w:evenVBand="0" w:oddHBand="0" w:evenHBand="0" w:firstRowFirstColumn="0" w:firstRowLastColumn="0" w:lastRowFirstColumn="0" w:lastRowLastColumn="0"/>
              <w:rPr>
                <w:color w:val="222A35" w:themeColor="text2" w:themeShade="80"/>
              </w:rPr>
            </w:pPr>
            <w:r w:rsidRPr="004E6D10">
              <w:rPr>
                <w:color w:val="222A35" w:themeColor="text2" w:themeShade="80"/>
              </w:rPr>
              <w:t>Področja</w:t>
            </w:r>
          </w:p>
        </w:tc>
        <w:tc>
          <w:tcPr>
            <w:tcW w:w="3510" w:type="dxa"/>
            <w:vAlign w:val="center"/>
          </w:tcPr>
          <w:p w14:paraId="29146036" w14:textId="77777777" w:rsidR="00FC0E3E" w:rsidRPr="004E6D10" w:rsidRDefault="00FC0E3E" w:rsidP="00FC0E3E">
            <w:pPr>
              <w:cnfStyle w:val="100000000000" w:firstRow="1" w:lastRow="0" w:firstColumn="0" w:lastColumn="0" w:oddVBand="0" w:evenVBand="0" w:oddHBand="0" w:evenHBand="0" w:firstRowFirstColumn="0" w:firstRowLastColumn="0" w:lastRowFirstColumn="0" w:lastRowLastColumn="0"/>
              <w:rPr>
                <w:color w:val="222A35" w:themeColor="text2" w:themeShade="80"/>
              </w:rPr>
            </w:pPr>
            <w:r w:rsidRPr="004E6D10">
              <w:rPr>
                <w:color w:val="222A35" w:themeColor="text2" w:themeShade="80"/>
              </w:rPr>
              <w:t>Evalvacijska vprašanja</w:t>
            </w:r>
          </w:p>
        </w:tc>
        <w:tc>
          <w:tcPr>
            <w:tcW w:w="3095" w:type="dxa"/>
            <w:vAlign w:val="center"/>
          </w:tcPr>
          <w:p w14:paraId="0DBBB0CA" w14:textId="77777777" w:rsidR="00FC0E3E" w:rsidRPr="004E6D10" w:rsidRDefault="00FC0E3E" w:rsidP="00FC0E3E">
            <w:pPr>
              <w:cnfStyle w:val="100000000000" w:firstRow="1" w:lastRow="0" w:firstColumn="0" w:lastColumn="0" w:oddVBand="0" w:evenVBand="0" w:oddHBand="0" w:evenHBand="0" w:firstRowFirstColumn="0" w:firstRowLastColumn="0" w:lastRowFirstColumn="0" w:lastRowLastColumn="0"/>
              <w:rPr>
                <w:color w:val="222A35" w:themeColor="text2" w:themeShade="80"/>
              </w:rPr>
            </w:pPr>
            <w:r w:rsidRPr="004E6D10">
              <w:rPr>
                <w:color w:val="222A35" w:themeColor="text2" w:themeShade="80"/>
              </w:rPr>
              <w:t>Kazalniki</w:t>
            </w:r>
          </w:p>
        </w:tc>
        <w:tc>
          <w:tcPr>
            <w:tcW w:w="2526" w:type="dxa"/>
            <w:vAlign w:val="center"/>
          </w:tcPr>
          <w:p w14:paraId="7479FF8F" w14:textId="31BAD6F9" w:rsidR="00FC0E3E" w:rsidRPr="004E6D10" w:rsidRDefault="00091C3E" w:rsidP="00091C3E">
            <w:pPr>
              <w:cnfStyle w:val="100000000000" w:firstRow="1" w:lastRow="0" w:firstColumn="0" w:lastColumn="0" w:oddVBand="0" w:evenVBand="0" w:oddHBand="0" w:evenHBand="0" w:firstRowFirstColumn="0" w:firstRowLastColumn="0" w:lastRowFirstColumn="0" w:lastRowLastColumn="0"/>
              <w:rPr>
                <w:color w:val="222A35" w:themeColor="text2" w:themeShade="80"/>
              </w:rPr>
            </w:pPr>
            <w:r w:rsidRPr="004E6D10">
              <w:rPr>
                <w:color w:val="222A35" w:themeColor="text2" w:themeShade="80"/>
              </w:rPr>
              <w:t>Potencialni v</w:t>
            </w:r>
            <w:r w:rsidR="00FC0E3E" w:rsidRPr="004E6D10">
              <w:rPr>
                <w:color w:val="222A35" w:themeColor="text2" w:themeShade="80"/>
              </w:rPr>
              <w:t>iri podatkov</w:t>
            </w:r>
          </w:p>
        </w:tc>
      </w:tr>
      <w:tr w:rsidR="00FC0E3E" w:rsidRPr="00E7386E" w14:paraId="3F0683F3" w14:textId="77777777" w:rsidTr="00FC0E3E">
        <w:trPr>
          <w:trHeight w:val="1042"/>
        </w:trPr>
        <w:tc>
          <w:tcPr>
            <w:cnfStyle w:val="001000000000" w:firstRow="0" w:lastRow="0" w:firstColumn="1" w:lastColumn="0" w:oddVBand="0" w:evenVBand="0" w:oddHBand="0" w:evenHBand="0" w:firstRowFirstColumn="0" w:firstRowLastColumn="0" w:lastRowFirstColumn="0" w:lastRowLastColumn="0"/>
            <w:tcW w:w="3247" w:type="dxa"/>
            <w:vAlign w:val="center"/>
          </w:tcPr>
          <w:p w14:paraId="57F2228E" w14:textId="77777777" w:rsidR="00FC0E3E" w:rsidRPr="00E7386E" w:rsidRDefault="00FC0E3E" w:rsidP="00FC0E3E">
            <w:r w:rsidRPr="00E7386E">
              <w:t>Povečanje varnosti pacientov in zmanjšanje napak zaradi napačne uporabe zdravil z  izboljšano berljivostjo receptov in manjšim številom administrativnih napak.</w:t>
            </w:r>
          </w:p>
        </w:tc>
        <w:tc>
          <w:tcPr>
            <w:tcW w:w="1993" w:type="dxa"/>
            <w:vAlign w:val="center"/>
          </w:tcPr>
          <w:p w14:paraId="7F247534" w14:textId="77777777" w:rsidR="00FC0E3E" w:rsidRPr="00E7386E" w:rsidRDefault="00FC0E3E" w:rsidP="00FC0E3E">
            <w:pPr>
              <w:cnfStyle w:val="000000000000" w:firstRow="0" w:lastRow="0" w:firstColumn="0" w:lastColumn="0" w:oddVBand="0" w:evenVBand="0" w:oddHBand="0" w:evenHBand="0" w:firstRowFirstColumn="0" w:firstRowLastColumn="0" w:lastRowFirstColumn="0" w:lastRowLastColumn="0"/>
            </w:pPr>
            <w:r w:rsidRPr="00E7386E">
              <w:t>Varnost pacientov</w:t>
            </w:r>
          </w:p>
        </w:tc>
        <w:tc>
          <w:tcPr>
            <w:tcW w:w="3510" w:type="dxa"/>
            <w:vAlign w:val="center"/>
          </w:tcPr>
          <w:p w14:paraId="34B14101" w14:textId="77777777" w:rsidR="00FC0E3E" w:rsidRPr="00E7386E" w:rsidRDefault="00FC0E3E" w:rsidP="00FC0E3E">
            <w:pPr>
              <w:cnfStyle w:val="000000000000" w:firstRow="0" w:lastRow="0" w:firstColumn="0" w:lastColumn="0" w:oddVBand="0" w:evenVBand="0" w:oddHBand="0" w:evenHBand="0" w:firstRowFirstColumn="0" w:firstRowLastColumn="0" w:lastRowFirstColumn="0" w:lastRowLastColumn="0"/>
            </w:pPr>
            <w:r w:rsidRPr="00E7386E">
              <w:t xml:space="preserve">Ali uvedba </w:t>
            </w:r>
            <w:proofErr w:type="spellStart"/>
            <w:r w:rsidRPr="00E7386E">
              <w:t>eRecepta</w:t>
            </w:r>
            <w:proofErr w:type="spellEnd"/>
            <w:r w:rsidRPr="00E7386E">
              <w:t xml:space="preserve"> vpliva na število napačno predpisanih zdravil zaradi slabe berljivosti receptov in/ali administrativne napake?  </w:t>
            </w:r>
          </w:p>
        </w:tc>
        <w:tc>
          <w:tcPr>
            <w:tcW w:w="3095" w:type="dxa"/>
            <w:vAlign w:val="center"/>
          </w:tcPr>
          <w:p w14:paraId="0F17999C" w14:textId="77777777" w:rsidR="00FC0E3E" w:rsidRPr="00E7386E" w:rsidRDefault="00FC0E3E" w:rsidP="00FC0E3E">
            <w:pPr>
              <w:cnfStyle w:val="000000000000" w:firstRow="0" w:lastRow="0" w:firstColumn="0" w:lastColumn="0" w:oddVBand="0" w:evenVBand="0" w:oddHBand="0" w:evenHBand="0" w:firstRowFirstColumn="0" w:firstRowLastColumn="0" w:lastRowFirstColumn="0" w:lastRowLastColumn="0"/>
            </w:pPr>
            <w:r w:rsidRPr="00E7386E">
              <w:t xml:space="preserve">Število napačno predpisanih zdravil zaradi slabe berljivosti receptov in/ali administrativne napake na letni ravni,  pred uvedbo </w:t>
            </w:r>
            <w:proofErr w:type="spellStart"/>
            <w:r w:rsidRPr="00E7386E">
              <w:t>eReceptov</w:t>
            </w:r>
            <w:proofErr w:type="spellEnd"/>
            <w:r w:rsidRPr="00E7386E">
              <w:t>.</w:t>
            </w:r>
          </w:p>
        </w:tc>
        <w:tc>
          <w:tcPr>
            <w:tcW w:w="2526" w:type="dxa"/>
            <w:vAlign w:val="center"/>
          </w:tcPr>
          <w:p w14:paraId="176CABC6" w14:textId="77777777" w:rsidR="00FC0E3E" w:rsidRPr="00E7386E" w:rsidRDefault="00FC0E3E" w:rsidP="00FC0E3E">
            <w:pPr>
              <w:cnfStyle w:val="000000000000" w:firstRow="0" w:lastRow="0" w:firstColumn="0" w:lastColumn="0" w:oddVBand="0" w:evenVBand="0" w:oddHBand="0" w:evenHBand="0" w:firstRowFirstColumn="0" w:firstRowLastColumn="0" w:lastRowFirstColumn="0" w:lastRowLastColumn="0"/>
            </w:pPr>
            <w:r w:rsidRPr="00E7386E">
              <w:t>Evidence NIJZ, ZZZS</w:t>
            </w:r>
          </w:p>
        </w:tc>
      </w:tr>
      <w:tr w:rsidR="00FC0E3E" w:rsidRPr="00E7386E" w14:paraId="6930B3C6" w14:textId="77777777" w:rsidTr="00FC0E3E">
        <w:trPr>
          <w:trHeight w:val="815"/>
        </w:trPr>
        <w:tc>
          <w:tcPr>
            <w:cnfStyle w:val="001000000000" w:firstRow="0" w:lastRow="0" w:firstColumn="1" w:lastColumn="0" w:oddVBand="0" w:evenVBand="0" w:oddHBand="0" w:evenHBand="0" w:firstRowFirstColumn="0" w:firstRowLastColumn="0" w:lastRowFirstColumn="0" w:lastRowLastColumn="0"/>
            <w:tcW w:w="3247" w:type="dxa"/>
            <w:vMerge w:val="restart"/>
            <w:vAlign w:val="center"/>
          </w:tcPr>
          <w:p w14:paraId="7800E3E1" w14:textId="77777777" w:rsidR="00FC0E3E" w:rsidRPr="00E7386E" w:rsidRDefault="00FC0E3E" w:rsidP="00FC0E3E">
            <w:r>
              <w:t>Poenostavitev</w:t>
            </w:r>
            <w:r w:rsidRPr="00E7386E">
              <w:t xml:space="preserve"> postopk</w:t>
            </w:r>
            <w:r>
              <w:t>ov</w:t>
            </w:r>
            <w:r w:rsidRPr="00E7386E">
              <w:t xml:space="preserve"> za paciente v primerih, ko se recept z upoštevanjem medicinskih smernic lahko izda v odsotnosti pacienta, saj v tem primeru pacientu ni treba obiskati predpisovalca za prevzem recepta.</w:t>
            </w:r>
          </w:p>
        </w:tc>
        <w:tc>
          <w:tcPr>
            <w:tcW w:w="1993" w:type="dxa"/>
            <w:vMerge w:val="restart"/>
            <w:vAlign w:val="center"/>
          </w:tcPr>
          <w:p w14:paraId="55333070" w14:textId="77777777" w:rsidR="00FC0E3E" w:rsidRPr="00E7386E" w:rsidRDefault="00FC0E3E" w:rsidP="00FC0E3E">
            <w:pPr>
              <w:cnfStyle w:val="000000000000" w:firstRow="0" w:lastRow="0" w:firstColumn="0" w:lastColumn="0" w:oddVBand="0" w:evenVBand="0" w:oddHBand="0" w:evenHBand="0" w:firstRowFirstColumn="0" w:firstRowLastColumn="0" w:lastRowFirstColumn="0" w:lastRowLastColumn="0"/>
            </w:pPr>
            <w:r w:rsidRPr="00E7386E">
              <w:t>Poenostavitev postopka izdaje recepta</w:t>
            </w:r>
          </w:p>
        </w:tc>
        <w:tc>
          <w:tcPr>
            <w:tcW w:w="3510" w:type="dxa"/>
            <w:vAlign w:val="center"/>
          </w:tcPr>
          <w:p w14:paraId="27D622B6" w14:textId="77777777" w:rsidR="00FC0E3E" w:rsidRPr="00E7386E" w:rsidRDefault="00FC0E3E" w:rsidP="00FC0E3E">
            <w:pPr>
              <w:cnfStyle w:val="000000000000" w:firstRow="0" w:lastRow="0" w:firstColumn="0" w:lastColumn="0" w:oddVBand="0" w:evenVBand="0" w:oddHBand="0" w:evenHBand="0" w:firstRowFirstColumn="0" w:firstRowLastColumn="0" w:lastRowFirstColumn="0" w:lastRowLastColumn="0"/>
            </w:pPr>
            <w:r w:rsidRPr="00E7386E">
              <w:t>V kolikšni meri se izkorišča možnost izdaje recepta v odsotnosti pacienta?</w:t>
            </w:r>
          </w:p>
        </w:tc>
        <w:tc>
          <w:tcPr>
            <w:tcW w:w="3095" w:type="dxa"/>
            <w:vAlign w:val="center"/>
          </w:tcPr>
          <w:p w14:paraId="5CFE7AC7" w14:textId="77777777" w:rsidR="00FC0E3E" w:rsidRDefault="00FC0E3E" w:rsidP="00FC0E3E">
            <w:pPr>
              <w:cnfStyle w:val="000000000000" w:firstRow="0" w:lastRow="0" w:firstColumn="0" w:lastColumn="0" w:oddVBand="0" w:evenVBand="0" w:oddHBand="0" w:evenHBand="0" w:firstRowFirstColumn="0" w:firstRowLastColumn="0" w:lastRowFirstColumn="0" w:lastRowLastColumn="0"/>
            </w:pPr>
            <w:r w:rsidRPr="00E7386E">
              <w:t>Število izdanih e-receptov v ods</w:t>
            </w:r>
            <w:r>
              <w:t>otnosti pacienta na letni ravni</w:t>
            </w:r>
          </w:p>
          <w:p w14:paraId="29B91C41" w14:textId="77777777" w:rsidR="00FC0E3E" w:rsidRPr="00FC0FE5" w:rsidRDefault="00FC0E3E" w:rsidP="005B1CA4">
            <w:pPr>
              <w:pStyle w:val="Odstavekseznama"/>
              <w:numPr>
                <w:ilvl w:val="0"/>
                <w:numId w:val="25"/>
              </w:numPr>
              <w:jc w:val="left"/>
              <w:cnfStyle w:val="000000000000" w:firstRow="0" w:lastRow="0" w:firstColumn="0" w:lastColumn="0" w:oddVBand="0" w:evenVBand="0" w:oddHBand="0" w:evenHBand="0" w:firstRowFirstColumn="0" w:firstRowLastColumn="0" w:lastRowFirstColumn="0" w:lastRowLastColumn="0"/>
            </w:pPr>
            <w:r>
              <w:t># izdanih e-receptov brez prisotnosti pacienta</w:t>
            </w:r>
          </w:p>
        </w:tc>
        <w:tc>
          <w:tcPr>
            <w:tcW w:w="2526" w:type="dxa"/>
            <w:vAlign w:val="center"/>
          </w:tcPr>
          <w:p w14:paraId="3D7DBC09" w14:textId="77777777" w:rsidR="00FC0E3E" w:rsidRPr="00E7386E" w:rsidRDefault="00FC0E3E" w:rsidP="00FC0E3E">
            <w:pPr>
              <w:cnfStyle w:val="000000000000" w:firstRow="0" w:lastRow="0" w:firstColumn="0" w:lastColumn="0" w:oddVBand="0" w:evenVBand="0" w:oddHBand="0" w:evenHBand="0" w:firstRowFirstColumn="0" w:firstRowLastColumn="0" w:lastRowFirstColumn="0" w:lastRowLastColumn="0"/>
            </w:pPr>
            <w:r w:rsidRPr="00E7386E">
              <w:t>Evidence NIJZ, ZZZS</w:t>
            </w:r>
          </w:p>
          <w:p w14:paraId="1BA3779E" w14:textId="77777777" w:rsidR="00FC0E3E" w:rsidRPr="00E7386E" w:rsidRDefault="00FC0E3E" w:rsidP="00FC0E3E">
            <w:pPr>
              <w:cnfStyle w:val="000000000000" w:firstRow="0" w:lastRow="0" w:firstColumn="0" w:lastColumn="0" w:oddVBand="0" w:evenVBand="0" w:oddHBand="0" w:evenHBand="0" w:firstRowFirstColumn="0" w:firstRowLastColumn="0" w:lastRowFirstColumn="0" w:lastRowLastColumn="0"/>
            </w:pPr>
          </w:p>
        </w:tc>
      </w:tr>
      <w:tr w:rsidR="00FC0E3E" w:rsidRPr="00E7386E" w14:paraId="7AB9BF39" w14:textId="77777777" w:rsidTr="00FC0E3E">
        <w:trPr>
          <w:trHeight w:val="815"/>
        </w:trPr>
        <w:tc>
          <w:tcPr>
            <w:cnfStyle w:val="001000000000" w:firstRow="0" w:lastRow="0" w:firstColumn="1" w:lastColumn="0" w:oddVBand="0" w:evenVBand="0" w:oddHBand="0" w:evenHBand="0" w:firstRowFirstColumn="0" w:firstRowLastColumn="0" w:lastRowFirstColumn="0" w:lastRowLastColumn="0"/>
            <w:tcW w:w="3247" w:type="dxa"/>
            <w:vMerge/>
            <w:vAlign w:val="center"/>
          </w:tcPr>
          <w:p w14:paraId="0C6DA8CC" w14:textId="77777777" w:rsidR="00FC0E3E" w:rsidRPr="00E7386E" w:rsidRDefault="00FC0E3E" w:rsidP="00FC0E3E"/>
        </w:tc>
        <w:tc>
          <w:tcPr>
            <w:tcW w:w="1993" w:type="dxa"/>
            <w:vMerge/>
            <w:vAlign w:val="center"/>
          </w:tcPr>
          <w:p w14:paraId="65F142DE" w14:textId="77777777" w:rsidR="00FC0E3E" w:rsidRPr="00E7386E" w:rsidRDefault="00FC0E3E" w:rsidP="00FC0E3E">
            <w:pPr>
              <w:cnfStyle w:val="000000000000" w:firstRow="0" w:lastRow="0" w:firstColumn="0" w:lastColumn="0" w:oddVBand="0" w:evenVBand="0" w:oddHBand="0" w:evenHBand="0" w:firstRowFirstColumn="0" w:firstRowLastColumn="0" w:lastRowFirstColumn="0" w:lastRowLastColumn="0"/>
            </w:pPr>
          </w:p>
        </w:tc>
        <w:tc>
          <w:tcPr>
            <w:tcW w:w="3510" w:type="dxa"/>
            <w:vAlign w:val="center"/>
          </w:tcPr>
          <w:p w14:paraId="739F37A8" w14:textId="77777777" w:rsidR="00FC0E3E" w:rsidRPr="00E7386E" w:rsidRDefault="00FC0E3E" w:rsidP="00FC0E3E">
            <w:pPr>
              <w:cnfStyle w:val="000000000000" w:firstRow="0" w:lastRow="0" w:firstColumn="0" w:lastColumn="0" w:oddVBand="0" w:evenVBand="0" w:oddHBand="0" w:evenHBand="0" w:firstRowFirstColumn="0" w:firstRowLastColumn="0" w:lastRowFirstColumn="0" w:lastRowLastColumn="0"/>
            </w:pPr>
            <w:r w:rsidRPr="00E7386E">
              <w:t>Kakšni so prihranki pacientov zaradi možnost izdaje recepta v odsotnosti pacienta?</w:t>
            </w:r>
          </w:p>
        </w:tc>
        <w:tc>
          <w:tcPr>
            <w:tcW w:w="3095" w:type="dxa"/>
            <w:vAlign w:val="center"/>
          </w:tcPr>
          <w:p w14:paraId="3E270F48" w14:textId="77777777" w:rsidR="00FC0E3E" w:rsidRDefault="00FC0E3E" w:rsidP="00FC0E3E">
            <w:pPr>
              <w:cnfStyle w:val="000000000000" w:firstRow="0" w:lastRow="0" w:firstColumn="0" w:lastColumn="0" w:oddVBand="0" w:evenVBand="0" w:oddHBand="0" w:evenHBand="0" w:firstRowFirstColumn="0" w:firstRowLastColumn="0" w:lastRowFirstColumn="0" w:lastRowLastColumn="0"/>
            </w:pPr>
            <w:r w:rsidRPr="00E7386E">
              <w:t>Prihranek pacientov (čas), ker jim ni treba obiskati predpisovalca za prevzem recepta</w:t>
            </w:r>
          </w:p>
          <w:p w14:paraId="7B8222AE" w14:textId="77777777" w:rsidR="00FC0E3E" w:rsidRDefault="00FC0E3E" w:rsidP="005B1CA4">
            <w:pPr>
              <w:pStyle w:val="Odstavekseznama"/>
              <w:numPr>
                <w:ilvl w:val="0"/>
                <w:numId w:val="25"/>
              </w:numPr>
              <w:jc w:val="left"/>
              <w:cnfStyle w:val="000000000000" w:firstRow="0" w:lastRow="0" w:firstColumn="0" w:lastColumn="0" w:oddVBand="0" w:evenVBand="0" w:oddHBand="0" w:evenHBand="0" w:firstRowFirstColumn="0" w:firstRowLastColumn="0" w:lastRowFirstColumn="0" w:lastRowLastColumn="0"/>
            </w:pPr>
            <w:r>
              <w:t># izdanih e-receptov brez prisotnosti pacienta</w:t>
            </w:r>
          </w:p>
          <w:p w14:paraId="4A797222" w14:textId="77777777" w:rsidR="00FC0E3E" w:rsidRPr="00FC0FE5" w:rsidRDefault="00FC0E3E" w:rsidP="005B1CA4">
            <w:pPr>
              <w:pStyle w:val="Odstavekseznama"/>
              <w:numPr>
                <w:ilvl w:val="0"/>
                <w:numId w:val="25"/>
              </w:numPr>
              <w:jc w:val="left"/>
              <w:cnfStyle w:val="000000000000" w:firstRow="0" w:lastRow="0" w:firstColumn="0" w:lastColumn="0" w:oddVBand="0" w:evenVBand="0" w:oddHBand="0" w:evenHBand="0" w:firstRowFirstColumn="0" w:firstRowLastColumn="0" w:lastRowFirstColumn="0" w:lastRowLastColumn="0"/>
            </w:pPr>
            <w:r>
              <w:t>Čas, potreben za obisk zdravnika za prevzem recepta</w:t>
            </w:r>
          </w:p>
        </w:tc>
        <w:tc>
          <w:tcPr>
            <w:tcW w:w="2526" w:type="dxa"/>
            <w:vAlign w:val="center"/>
          </w:tcPr>
          <w:p w14:paraId="301C652F" w14:textId="77777777" w:rsidR="00FC0E3E" w:rsidRPr="00E7386E" w:rsidRDefault="00FC0E3E" w:rsidP="00FC0E3E">
            <w:pPr>
              <w:cnfStyle w:val="000000000000" w:firstRow="0" w:lastRow="0" w:firstColumn="0" w:lastColumn="0" w:oddVBand="0" w:evenVBand="0" w:oddHBand="0" w:evenHBand="0" w:firstRowFirstColumn="0" w:firstRowLastColumn="0" w:lastRowFirstColumn="0" w:lastRowLastColumn="0"/>
            </w:pPr>
            <w:r w:rsidRPr="00E7386E">
              <w:t>Anketa med uporabniki</w:t>
            </w:r>
          </w:p>
          <w:p w14:paraId="4C6285F4" w14:textId="77777777" w:rsidR="00FC0E3E" w:rsidRPr="00E7386E" w:rsidRDefault="00FC0E3E" w:rsidP="00FC0E3E">
            <w:pPr>
              <w:cnfStyle w:val="000000000000" w:firstRow="0" w:lastRow="0" w:firstColumn="0" w:lastColumn="0" w:oddVBand="0" w:evenVBand="0" w:oddHBand="0" w:evenHBand="0" w:firstRowFirstColumn="0" w:firstRowLastColumn="0" w:lastRowFirstColumn="0" w:lastRowLastColumn="0"/>
            </w:pPr>
            <w:r w:rsidRPr="00E7386E">
              <w:t>Ocena administrativnih stroškov</w:t>
            </w:r>
          </w:p>
        </w:tc>
      </w:tr>
      <w:tr w:rsidR="00FC0E3E" w:rsidRPr="00E7386E" w14:paraId="559749A6" w14:textId="77777777" w:rsidTr="00FC0E3E">
        <w:trPr>
          <w:trHeight w:val="815"/>
        </w:trPr>
        <w:tc>
          <w:tcPr>
            <w:cnfStyle w:val="001000000000" w:firstRow="0" w:lastRow="0" w:firstColumn="1" w:lastColumn="0" w:oddVBand="0" w:evenVBand="0" w:oddHBand="0" w:evenHBand="0" w:firstRowFirstColumn="0" w:firstRowLastColumn="0" w:lastRowFirstColumn="0" w:lastRowLastColumn="0"/>
            <w:tcW w:w="3247" w:type="dxa"/>
            <w:vAlign w:val="center"/>
          </w:tcPr>
          <w:p w14:paraId="42E9E8E4" w14:textId="77777777" w:rsidR="00FC0E3E" w:rsidRPr="00E7386E" w:rsidRDefault="00FC0E3E" w:rsidP="00FC0E3E">
            <w:r>
              <w:lastRenderedPageBreak/>
              <w:t>Zagotovitev</w:t>
            </w:r>
            <w:r w:rsidRPr="00E7386E">
              <w:t xml:space="preserve"> učinkovitejše</w:t>
            </w:r>
            <w:r>
              <w:t>ga</w:t>
            </w:r>
            <w:r w:rsidRPr="00E7386E">
              <w:t xml:space="preserve"> predpisovanj</w:t>
            </w:r>
            <w:r>
              <w:t>a</w:t>
            </w:r>
            <w:r w:rsidRPr="00E7386E">
              <w:t xml:space="preserve"> in uporab</w:t>
            </w:r>
            <w:r>
              <w:t>e</w:t>
            </w:r>
            <w:r w:rsidRPr="00E7386E">
              <w:t xml:space="preserve"> zdravil z upoštevanjem podatkov o predhodno predpisanih in izdanih zdravilih.</w:t>
            </w:r>
          </w:p>
        </w:tc>
        <w:tc>
          <w:tcPr>
            <w:tcW w:w="1993" w:type="dxa"/>
            <w:vAlign w:val="center"/>
          </w:tcPr>
          <w:p w14:paraId="22983DFC" w14:textId="77777777" w:rsidR="00FC0E3E" w:rsidRPr="00E7386E" w:rsidRDefault="00FC0E3E" w:rsidP="00FC0E3E">
            <w:pPr>
              <w:cnfStyle w:val="000000000000" w:firstRow="0" w:lastRow="0" w:firstColumn="0" w:lastColumn="0" w:oddVBand="0" w:evenVBand="0" w:oddHBand="0" w:evenHBand="0" w:firstRowFirstColumn="0" w:firstRowLastColumn="0" w:lastRowFirstColumn="0" w:lastRowLastColumn="0"/>
            </w:pPr>
            <w:r w:rsidRPr="00E7386E">
              <w:t>Učinkovitost predpisovanja in uporabe zdravil</w:t>
            </w:r>
          </w:p>
        </w:tc>
        <w:tc>
          <w:tcPr>
            <w:tcW w:w="3510" w:type="dxa"/>
            <w:vAlign w:val="center"/>
          </w:tcPr>
          <w:p w14:paraId="458EA724" w14:textId="77777777" w:rsidR="00FC0E3E" w:rsidRPr="00E7386E" w:rsidRDefault="00FC0E3E" w:rsidP="00FC0E3E">
            <w:pPr>
              <w:cnfStyle w:val="000000000000" w:firstRow="0" w:lastRow="0" w:firstColumn="0" w:lastColumn="0" w:oddVBand="0" w:evenVBand="0" w:oddHBand="0" w:evenHBand="0" w:firstRowFirstColumn="0" w:firstRowLastColumn="0" w:lastRowFirstColumn="0" w:lastRowLastColumn="0"/>
            </w:pPr>
            <w:r w:rsidRPr="00E7386E">
              <w:t xml:space="preserve">Ali uvedba </w:t>
            </w:r>
            <w:proofErr w:type="spellStart"/>
            <w:r w:rsidRPr="00E7386E">
              <w:t>eRecepta</w:t>
            </w:r>
            <w:proofErr w:type="spellEnd"/>
            <w:r w:rsidRPr="00E7386E">
              <w:t xml:space="preserve"> vpliva na zmanjšanje zdravstvenih zapletov zaradi interakcij med predpisanimi zdravili?</w:t>
            </w:r>
          </w:p>
        </w:tc>
        <w:tc>
          <w:tcPr>
            <w:tcW w:w="3095" w:type="dxa"/>
            <w:vAlign w:val="center"/>
          </w:tcPr>
          <w:p w14:paraId="0CAEEB92" w14:textId="77777777" w:rsidR="00FC0E3E" w:rsidRPr="00E7386E" w:rsidRDefault="00FC0E3E" w:rsidP="00FC0E3E">
            <w:pPr>
              <w:cnfStyle w:val="000000000000" w:firstRow="0" w:lastRow="0" w:firstColumn="0" w:lastColumn="0" w:oddVBand="0" w:evenVBand="0" w:oddHBand="0" w:evenHBand="0" w:firstRowFirstColumn="0" w:firstRowLastColumn="0" w:lastRowFirstColumn="0" w:lastRowLastColumn="0"/>
            </w:pPr>
            <w:r w:rsidRPr="00E7386E">
              <w:t>Število zdravstvenih zapletov zaradi interakcij med predpisanimi zdravili</w:t>
            </w:r>
          </w:p>
        </w:tc>
        <w:tc>
          <w:tcPr>
            <w:tcW w:w="2526" w:type="dxa"/>
            <w:vAlign w:val="center"/>
          </w:tcPr>
          <w:p w14:paraId="2D8FEB33" w14:textId="77777777" w:rsidR="00FC0E3E" w:rsidRPr="00E7386E" w:rsidRDefault="00FC0E3E" w:rsidP="00FC0E3E">
            <w:pPr>
              <w:cnfStyle w:val="000000000000" w:firstRow="0" w:lastRow="0" w:firstColumn="0" w:lastColumn="0" w:oddVBand="0" w:evenVBand="0" w:oddHBand="0" w:evenHBand="0" w:firstRowFirstColumn="0" w:firstRowLastColumn="0" w:lastRowFirstColumn="0" w:lastRowLastColumn="0"/>
            </w:pPr>
            <w:r w:rsidRPr="00E7386E">
              <w:t>Evidence NIJZ, ZZZS</w:t>
            </w:r>
          </w:p>
          <w:p w14:paraId="053ECEFC" w14:textId="77777777" w:rsidR="00FC0E3E" w:rsidRPr="00E7386E" w:rsidRDefault="00FC0E3E" w:rsidP="00FC0E3E">
            <w:pPr>
              <w:cnfStyle w:val="000000000000" w:firstRow="0" w:lastRow="0" w:firstColumn="0" w:lastColumn="0" w:oddVBand="0" w:evenVBand="0" w:oddHBand="0" w:evenHBand="0" w:firstRowFirstColumn="0" w:firstRowLastColumn="0" w:lastRowFirstColumn="0" w:lastRowLastColumn="0"/>
            </w:pPr>
          </w:p>
        </w:tc>
      </w:tr>
      <w:tr w:rsidR="00FC0E3E" w:rsidRPr="00E7386E" w14:paraId="326CAF2D" w14:textId="77777777" w:rsidTr="00FC0E3E">
        <w:trPr>
          <w:trHeight w:val="815"/>
        </w:trPr>
        <w:tc>
          <w:tcPr>
            <w:cnfStyle w:val="001000000000" w:firstRow="0" w:lastRow="0" w:firstColumn="1" w:lastColumn="0" w:oddVBand="0" w:evenVBand="0" w:oddHBand="0" w:evenHBand="0" w:firstRowFirstColumn="0" w:firstRowLastColumn="0" w:lastRowFirstColumn="0" w:lastRowLastColumn="0"/>
            <w:tcW w:w="3247" w:type="dxa"/>
            <w:vAlign w:val="center"/>
          </w:tcPr>
          <w:p w14:paraId="27F156AC" w14:textId="77777777" w:rsidR="00FC0E3E" w:rsidRPr="00E7386E" w:rsidRDefault="00FC0E3E" w:rsidP="00FC0E3E">
            <w:r>
              <w:t>Povečanje</w:t>
            </w:r>
            <w:r w:rsidRPr="00E7386E">
              <w:t xml:space="preserve"> učinkovitost procesa izdaje zdravil znotraj posameznih akterjev in med akterji v zdravstvu, predvsem z zmanjševanjem nepotrebnih stikov  in poti.</w:t>
            </w:r>
          </w:p>
        </w:tc>
        <w:tc>
          <w:tcPr>
            <w:tcW w:w="1993" w:type="dxa"/>
            <w:vAlign w:val="center"/>
          </w:tcPr>
          <w:p w14:paraId="7096D781" w14:textId="77777777" w:rsidR="00FC0E3E" w:rsidRPr="00E7386E" w:rsidRDefault="00FC0E3E" w:rsidP="00FC0E3E">
            <w:pPr>
              <w:cnfStyle w:val="000000000000" w:firstRow="0" w:lastRow="0" w:firstColumn="0" w:lastColumn="0" w:oddVBand="0" w:evenVBand="0" w:oddHBand="0" w:evenHBand="0" w:firstRowFirstColumn="0" w:firstRowLastColumn="0" w:lastRowFirstColumn="0" w:lastRowLastColumn="0"/>
            </w:pPr>
            <w:r w:rsidRPr="00E7386E">
              <w:t>Racionalizacija procesa izdaje zdravil</w:t>
            </w:r>
          </w:p>
        </w:tc>
        <w:tc>
          <w:tcPr>
            <w:tcW w:w="3510" w:type="dxa"/>
            <w:vAlign w:val="center"/>
          </w:tcPr>
          <w:p w14:paraId="65D65397" w14:textId="77777777" w:rsidR="00FC0E3E" w:rsidRPr="00E7386E" w:rsidRDefault="00FC0E3E" w:rsidP="00FC0E3E">
            <w:pPr>
              <w:cnfStyle w:val="000000000000" w:firstRow="0" w:lastRow="0" w:firstColumn="0" w:lastColumn="0" w:oddVBand="0" w:evenVBand="0" w:oddHBand="0" w:evenHBand="0" w:firstRowFirstColumn="0" w:firstRowLastColumn="0" w:lastRowFirstColumn="0" w:lastRowLastColumn="0"/>
            </w:pPr>
            <w:r w:rsidRPr="00E7386E">
              <w:t xml:space="preserve">Ali uvedba </w:t>
            </w:r>
            <w:proofErr w:type="spellStart"/>
            <w:r w:rsidRPr="00E7386E">
              <w:t>eRecepta</w:t>
            </w:r>
            <w:proofErr w:type="spellEnd"/>
            <w:r w:rsidRPr="00E7386E">
              <w:t xml:space="preserve"> vpliva na zmanjšanje nepotrebnih stikov  in poti?</w:t>
            </w:r>
          </w:p>
        </w:tc>
        <w:tc>
          <w:tcPr>
            <w:tcW w:w="3095" w:type="dxa"/>
            <w:vAlign w:val="center"/>
          </w:tcPr>
          <w:p w14:paraId="6A51BF10" w14:textId="77777777" w:rsidR="00FC0E3E" w:rsidRDefault="00FC0E3E" w:rsidP="00FC0E3E">
            <w:pPr>
              <w:cnfStyle w:val="000000000000" w:firstRow="0" w:lastRow="0" w:firstColumn="0" w:lastColumn="0" w:oddVBand="0" w:evenVBand="0" w:oddHBand="0" w:evenHBand="0" w:firstRowFirstColumn="0" w:firstRowLastColumn="0" w:lastRowFirstColumn="0" w:lastRowLastColumn="0"/>
            </w:pPr>
            <w:r w:rsidRPr="00E7386E">
              <w:t>Administrativni stroški znotraj posameznih akterjev in med akterji v zdravstvu pred in po implementaciji p</w:t>
            </w:r>
            <w:r>
              <w:t xml:space="preserve">rojekta </w:t>
            </w:r>
            <w:proofErr w:type="spellStart"/>
            <w:r>
              <w:t>eRecept</w:t>
            </w:r>
            <w:proofErr w:type="spellEnd"/>
            <w:r>
              <w:t>, na letni ravni</w:t>
            </w:r>
          </w:p>
          <w:p w14:paraId="5D1BC8A4" w14:textId="77777777" w:rsidR="00FC0E3E" w:rsidRDefault="00FC0E3E" w:rsidP="005B1CA4">
            <w:pPr>
              <w:pStyle w:val="Odstavekseznama"/>
              <w:numPr>
                <w:ilvl w:val="0"/>
                <w:numId w:val="25"/>
              </w:numPr>
              <w:jc w:val="left"/>
              <w:cnfStyle w:val="000000000000" w:firstRow="0" w:lastRow="0" w:firstColumn="0" w:lastColumn="0" w:oddVBand="0" w:evenVBand="0" w:oddHBand="0" w:evenHBand="0" w:firstRowFirstColumn="0" w:firstRowLastColumn="0" w:lastRowFirstColumn="0" w:lastRowLastColumn="0"/>
            </w:pPr>
            <w:r>
              <w:t># število izdanih papirnatih receptov</w:t>
            </w:r>
          </w:p>
          <w:p w14:paraId="0DED10C6" w14:textId="77777777" w:rsidR="00FC0E3E" w:rsidRPr="00E7386E" w:rsidRDefault="00FC0E3E" w:rsidP="005B1CA4">
            <w:pPr>
              <w:pStyle w:val="Odstavekseznama"/>
              <w:numPr>
                <w:ilvl w:val="0"/>
                <w:numId w:val="25"/>
              </w:numPr>
              <w:jc w:val="left"/>
              <w:cnfStyle w:val="000000000000" w:firstRow="0" w:lastRow="0" w:firstColumn="0" w:lastColumn="0" w:oddVBand="0" w:evenVBand="0" w:oddHBand="0" w:evenHBand="0" w:firstRowFirstColumn="0" w:firstRowLastColumn="0" w:lastRowFirstColumn="0" w:lastRowLastColumn="0"/>
            </w:pPr>
            <w:r>
              <w:t># izdanih e-receptov</w:t>
            </w:r>
          </w:p>
        </w:tc>
        <w:tc>
          <w:tcPr>
            <w:tcW w:w="2526" w:type="dxa"/>
            <w:vAlign w:val="center"/>
          </w:tcPr>
          <w:p w14:paraId="5AA9438F" w14:textId="77777777" w:rsidR="00FC0E3E" w:rsidRDefault="00FC0E3E" w:rsidP="00FC0E3E">
            <w:pPr>
              <w:cnfStyle w:val="000000000000" w:firstRow="0" w:lastRow="0" w:firstColumn="0" w:lastColumn="0" w:oddVBand="0" w:evenVBand="0" w:oddHBand="0" w:evenHBand="0" w:firstRowFirstColumn="0" w:firstRowLastColumn="0" w:lastRowFirstColumn="0" w:lastRowLastColumn="0"/>
            </w:pPr>
            <w:r w:rsidRPr="00E7386E">
              <w:t>Evidence NIJZ, ZZZS</w:t>
            </w:r>
          </w:p>
          <w:p w14:paraId="2A91B7AB" w14:textId="77777777" w:rsidR="00FC0E3E" w:rsidRPr="00E7386E" w:rsidRDefault="00FC0E3E" w:rsidP="00FC0E3E">
            <w:pPr>
              <w:cnfStyle w:val="000000000000" w:firstRow="0" w:lastRow="0" w:firstColumn="0" w:lastColumn="0" w:oddVBand="0" w:evenVBand="0" w:oddHBand="0" w:evenHBand="0" w:firstRowFirstColumn="0" w:firstRowLastColumn="0" w:lastRowFirstColumn="0" w:lastRowLastColumn="0"/>
            </w:pPr>
            <w:r w:rsidRPr="00E7386E">
              <w:t>Anketa med uporabniki</w:t>
            </w:r>
          </w:p>
          <w:p w14:paraId="333FD21F" w14:textId="77777777" w:rsidR="00FC0E3E" w:rsidRPr="00E7386E" w:rsidRDefault="00FC0E3E" w:rsidP="00FC0E3E">
            <w:pPr>
              <w:cnfStyle w:val="000000000000" w:firstRow="0" w:lastRow="0" w:firstColumn="0" w:lastColumn="0" w:oddVBand="0" w:evenVBand="0" w:oddHBand="0" w:evenHBand="0" w:firstRowFirstColumn="0" w:firstRowLastColumn="0" w:lastRowFirstColumn="0" w:lastRowLastColumn="0"/>
            </w:pPr>
            <w:r w:rsidRPr="00E7386E">
              <w:t>Ocena administrativnih stroškov</w:t>
            </w:r>
          </w:p>
        </w:tc>
      </w:tr>
      <w:tr w:rsidR="00FC0E3E" w:rsidRPr="00E7386E" w14:paraId="502F2860" w14:textId="77777777" w:rsidTr="00FC0E3E">
        <w:trPr>
          <w:trHeight w:val="815"/>
        </w:trPr>
        <w:tc>
          <w:tcPr>
            <w:cnfStyle w:val="001000000000" w:firstRow="0" w:lastRow="0" w:firstColumn="1" w:lastColumn="0" w:oddVBand="0" w:evenVBand="0" w:oddHBand="0" w:evenHBand="0" w:firstRowFirstColumn="0" w:firstRowLastColumn="0" w:lastRowFirstColumn="0" w:lastRowLastColumn="0"/>
            <w:tcW w:w="3247" w:type="dxa"/>
            <w:vAlign w:val="center"/>
          </w:tcPr>
          <w:p w14:paraId="0E8928DE" w14:textId="77777777" w:rsidR="00FC0E3E" w:rsidRPr="00E7386E" w:rsidRDefault="00FC0E3E" w:rsidP="00FC0E3E">
            <w:r>
              <w:t>Zmanjšanje</w:t>
            </w:r>
            <w:r w:rsidRPr="00E7386E">
              <w:t xml:space="preserve"> administrativ</w:t>
            </w:r>
            <w:r>
              <w:t>nih</w:t>
            </w:r>
            <w:r w:rsidRPr="00E7386E">
              <w:t xml:space="preserve"> strošk</w:t>
            </w:r>
            <w:r>
              <w:t>ov</w:t>
            </w:r>
            <w:r w:rsidRPr="00E7386E">
              <w:t xml:space="preserve"> z odpravo uporabe papirnih obrazcev (nakup obrazcev, tiskanje v ambulantah, arhiv v lekarnah).</w:t>
            </w:r>
          </w:p>
        </w:tc>
        <w:tc>
          <w:tcPr>
            <w:tcW w:w="1993" w:type="dxa"/>
            <w:vAlign w:val="center"/>
          </w:tcPr>
          <w:p w14:paraId="3EF1861E" w14:textId="77777777" w:rsidR="00FC0E3E" w:rsidRPr="00E7386E" w:rsidRDefault="00FC0E3E" w:rsidP="00FC0E3E">
            <w:pPr>
              <w:cnfStyle w:val="000000000000" w:firstRow="0" w:lastRow="0" w:firstColumn="0" w:lastColumn="0" w:oddVBand="0" w:evenVBand="0" w:oddHBand="0" w:evenHBand="0" w:firstRowFirstColumn="0" w:firstRowLastColumn="0" w:lastRowFirstColumn="0" w:lastRowLastColumn="0"/>
            </w:pPr>
            <w:r>
              <w:t>Administrativna razbremenitev uporabnikov</w:t>
            </w:r>
          </w:p>
        </w:tc>
        <w:tc>
          <w:tcPr>
            <w:tcW w:w="3510" w:type="dxa"/>
            <w:vAlign w:val="center"/>
          </w:tcPr>
          <w:p w14:paraId="52B312F3" w14:textId="77777777" w:rsidR="00FC0E3E" w:rsidRPr="00E7386E" w:rsidRDefault="00FC0E3E" w:rsidP="00FC0E3E">
            <w:pPr>
              <w:cnfStyle w:val="000000000000" w:firstRow="0" w:lastRow="0" w:firstColumn="0" w:lastColumn="0" w:oddVBand="0" w:evenVBand="0" w:oddHBand="0" w:evenHBand="0" w:firstRowFirstColumn="0" w:firstRowLastColumn="0" w:lastRowFirstColumn="0" w:lastRowLastColumn="0"/>
            </w:pPr>
            <w:r w:rsidRPr="00E7386E">
              <w:t xml:space="preserve">Ali uvedba </w:t>
            </w:r>
            <w:proofErr w:type="spellStart"/>
            <w:r w:rsidRPr="00E7386E">
              <w:t>eRecepta</w:t>
            </w:r>
            <w:proofErr w:type="spellEnd"/>
            <w:r w:rsidRPr="00E7386E">
              <w:t xml:space="preserve"> vpliva na zmanjšanje</w:t>
            </w:r>
            <w:r>
              <w:t xml:space="preserve"> </w:t>
            </w:r>
            <w:r w:rsidRPr="00E7386E">
              <w:t>administrativnih stroškov</w:t>
            </w:r>
            <w:r>
              <w:t>?</w:t>
            </w:r>
          </w:p>
        </w:tc>
        <w:tc>
          <w:tcPr>
            <w:tcW w:w="3095" w:type="dxa"/>
            <w:vAlign w:val="center"/>
          </w:tcPr>
          <w:p w14:paraId="3AEADD41" w14:textId="77777777" w:rsidR="00FC0E3E" w:rsidRDefault="00FC0E3E" w:rsidP="00FC0E3E">
            <w:pPr>
              <w:cnfStyle w:val="000000000000" w:firstRow="0" w:lastRow="0" w:firstColumn="0" w:lastColumn="0" w:oddVBand="0" w:evenVBand="0" w:oddHBand="0" w:evenHBand="0" w:firstRowFirstColumn="0" w:firstRowLastColumn="0" w:lastRowFirstColumn="0" w:lastRowLastColumn="0"/>
            </w:pPr>
            <w:r w:rsidRPr="00E7386E">
              <w:t xml:space="preserve">Administrativni stroški </w:t>
            </w:r>
            <w:r>
              <w:t>zaradi</w:t>
            </w:r>
            <w:r w:rsidRPr="00E7386E">
              <w:t xml:space="preserve"> uporabe papirnih obrazcev (nakup obrazcev, tiskanje v ambulantah, arhiv v lekarnah) </w:t>
            </w:r>
            <w:r>
              <w:t xml:space="preserve">v primerjavi z administrativnimi stroški po implementaciji projekta </w:t>
            </w:r>
            <w:proofErr w:type="spellStart"/>
            <w:r>
              <w:t>eRecept</w:t>
            </w:r>
            <w:proofErr w:type="spellEnd"/>
          </w:p>
          <w:p w14:paraId="5F36CC72" w14:textId="77777777" w:rsidR="00FC0E3E" w:rsidRDefault="00FC0E3E" w:rsidP="005B1CA4">
            <w:pPr>
              <w:pStyle w:val="Odstavekseznama"/>
              <w:numPr>
                <w:ilvl w:val="0"/>
                <w:numId w:val="25"/>
              </w:numPr>
              <w:jc w:val="left"/>
              <w:cnfStyle w:val="000000000000" w:firstRow="0" w:lastRow="0" w:firstColumn="0" w:lastColumn="0" w:oddVBand="0" w:evenVBand="0" w:oddHBand="0" w:evenHBand="0" w:firstRowFirstColumn="0" w:firstRowLastColumn="0" w:lastRowFirstColumn="0" w:lastRowLastColumn="0"/>
            </w:pPr>
            <w:r>
              <w:t># število izdanih papirnatih receptov</w:t>
            </w:r>
          </w:p>
          <w:p w14:paraId="544E1657" w14:textId="77777777" w:rsidR="00FC0E3E" w:rsidRPr="00FC0FE5" w:rsidRDefault="00FC0E3E" w:rsidP="005B1CA4">
            <w:pPr>
              <w:pStyle w:val="Odstavekseznama"/>
              <w:numPr>
                <w:ilvl w:val="0"/>
                <w:numId w:val="25"/>
              </w:numPr>
              <w:jc w:val="left"/>
              <w:cnfStyle w:val="000000000000" w:firstRow="0" w:lastRow="0" w:firstColumn="0" w:lastColumn="0" w:oddVBand="0" w:evenVBand="0" w:oddHBand="0" w:evenHBand="0" w:firstRowFirstColumn="0" w:firstRowLastColumn="0" w:lastRowFirstColumn="0" w:lastRowLastColumn="0"/>
            </w:pPr>
            <w:r>
              <w:t># izdanih e-receptov</w:t>
            </w:r>
          </w:p>
        </w:tc>
        <w:tc>
          <w:tcPr>
            <w:tcW w:w="2526" w:type="dxa"/>
            <w:vAlign w:val="center"/>
          </w:tcPr>
          <w:p w14:paraId="52BBFB25" w14:textId="77777777" w:rsidR="00FC0E3E" w:rsidRDefault="00FC0E3E" w:rsidP="00FC0E3E">
            <w:pPr>
              <w:cnfStyle w:val="000000000000" w:firstRow="0" w:lastRow="0" w:firstColumn="0" w:lastColumn="0" w:oddVBand="0" w:evenVBand="0" w:oddHBand="0" w:evenHBand="0" w:firstRowFirstColumn="0" w:firstRowLastColumn="0" w:lastRowFirstColumn="0" w:lastRowLastColumn="0"/>
            </w:pPr>
            <w:r w:rsidRPr="00E7386E">
              <w:t>Evidence NIJZ, ZZZS</w:t>
            </w:r>
          </w:p>
          <w:p w14:paraId="109E97BB" w14:textId="77777777" w:rsidR="00FC0E3E" w:rsidRPr="00E7386E" w:rsidRDefault="00FC0E3E" w:rsidP="00FC0E3E">
            <w:pPr>
              <w:cnfStyle w:val="000000000000" w:firstRow="0" w:lastRow="0" w:firstColumn="0" w:lastColumn="0" w:oddVBand="0" w:evenVBand="0" w:oddHBand="0" w:evenHBand="0" w:firstRowFirstColumn="0" w:firstRowLastColumn="0" w:lastRowFirstColumn="0" w:lastRowLastColumn="0"/>
            </w:pPr>
            <w:r w:rsidRPr="00E7386E">
              <w:t>Anketa med uporabniki</w:t>
            </w:r>
          </w:p>
          <w:p w14:paraId="2F2F99E1" w14:textId="77777777" w:rsidR="00FC0E3E" w:rsidRPr="00E7386E" w:rsidRDefault="00FC0E3E" w:rsidP="00FC0E3E">
            <w:pPr>
              <w:cnfStyle w:val="000000000000" w:firstRow="0" w:lastRow="0" w:firstColumn="0" w:lastColumn="0" w:oddVBand="0" w:evenVBand="0" w:oddHBand="0" w:evenHBand="0" w:firstRowFirstColumn="0" w:firstRowLastColumn="0" w:lastRowFirstColumn="0" w:lastRowLastColumn="0"/>
            </w:pPr>
            <w:r w:rsidRPr="00E7386E">
              <w:t>Ocena administrativnih stroškov</w:t>
            </w:r>
          </w:p>
        </w:tc>
      </w:tr>
    </w:tbl>
    <w:p w14:paraId="3C2CCA56" w14:textId="77777777" w:rsidR="00FC0E3E" w:rsidRDefault="00FC0E3E" w:rsidP="00FC0E3E"/>
    <w:p w14:paraId="1D5B0875" w14:textId="77777777" w:rsidR="00FC0E3E" w:rsidRDefault="00FC0E3E" w:rsidP="00FC0E3E">
      <w:r>
        <w:br w:type="page"/>
      </w:r>
    </w:p>
    <w:p w14:paraId="4860215B" w14:textId="77777777" w:rsidR="00FC0E3E" w:rsidRDefault="00FC0E3E" w:rsidP="00FC0E3E">
      <w:pPr>
        <w:sectPr w:rsidR="00FC0E3E" w:rsidSect="00FC0E3E">
          <w:pgSz w:w="16838" w:h="11906" w:orient="landscape"/>
          <w:pgMar w:top="1418" w:right="1418" w:bottom="1418" w:left="1418" w:header="709" w:footer="709" w:gutter="0"/>
          <w:cols w:space="708"/>
          <w:docGrid w:linePitch="360"/>
        </w:sectPr>
      </w:pPr>
    </w:p>
    <w:p w14:paraId="2AEC8A62" w14:textId="77777777" w:rsidR="00FC0E3E" w:rsidRDefault="00FC0E3E" w:rsidP="00FC0E3E">
      <w:pPr>
        <w:pStyle w:val="Naslov3"/>
      </w:pPr>
      <w:bookmarkStart w:id="91" w:name="_Toc17277867"/>
      <w:r>
        <w:lastRenderedPageBreak/>
        <w:t xml:space="preserve">Podatki, potrebni za vrednotenje učinkov </w:t>
      </w:r>
      <w:proofErr w:type="spellStart"/>
      <w:r>
        <w:t>eRecepta</w:t>
      </w:r>
      <w:bookmarkEnd w:id="91"/>
      <w:proofErr w:type="spellEnd"/>
    </w:p>
    <w:p w14:paraId="4F85A1C6" w14:textId="77777777" w:rsidR="00FC0E3E" w:rsidRDefault="00FC0E3E" w:rsidP="00FC0E3E">
      <w:r>
        <w:t xml:space="preserve">Uporaba </w:t>
      </w:r>
      <w:proofErr w:type="spellStart"/>
      <w:r>
        <w:t>eRecepta</w:t>
      </w:r>
      <w:proofErr w:type="spellEnd"/>
      <w:r>
        <w:t xml:space="preserve"> na primarni ravni v celotni Sloveniji se je začela 2. novembra 2015. Od 1. februarja 2016 je njegova uporaba obvezna tudi na sekundarni in terciarni ravni.</w:t>
      </w:r>
    </w:p>
    <w:p w14:paraId="549C1068" w14:textId="77777777" w:rsidR="00FC0E3E" w:rsidRDefault="00FC0E3E" w:rsidP="008B144A">
      <w:r>
        <w:t>V letu 201</w:t>
      </w:r>
      <w:r w:rsidR="00E90A35">
        <w:t>6</w:t>
      </w:r>
      <w:r>
        <w:t xml:space="preserve"> je bilo s pomočjo </w:t>
      </w:r>
      <w:r w:rsidR="002F449D">
        <w:t xml:space="preserve">sistema </w:t>
      </w:r>
      <w:proofErr w:type="spellStart"/>
      <w:r>
        <w:t>eRecepta</w:t>
      </w:r>
      <w:proofErr w:type="spellEnd"/>
      <w:r>
        <w:t xml:space="preserve"> predpisanih in izdanih </w:t>
      </w:r>
      <w:r w:rsidR="00E90A35">
        <w:t xml:space="preserve">87% </w:t>
      </w:r>
      <w:r w:rsidR="00C542D6">
        <w:t xml:space="preserve">od več kot 10 </w:t>
      </w:r>
      <w:proofErr w:type="spellStart"/>
      <w:r w:rsidR="00C542D6">
        <w:t>milionov</w:t>
      </w:r>
      <w:proofErr w:type="spellEnd"/>
      <w:r w:rsidR="00C542D6">
        <w:t xml:space="preserve"> receptov</w:t>
      </w:r>
      <w:r w:rsidR="00FC5E82">
        <w:t xml:space="preserve">. V letu 2018 je delež </w:t>
      </w:r>
      <w:r w:rsidR="008B144A">
        <w:t xml:space="preserve">elektronsko izdanih receptov znašal 92%. </w:t>
      </w:r>
      <w:r>
        <w:t xml:space="preserve">Doseganja 100 odstotkov izdanih e-receptov, kljub vsemu ne bo mogoče uresničiti, saj določeni načini predpisovanja receptov niso predvideni preko informacijske rešitve </w:t>
      </w:r>
      <w:proofErr w:type="spellStart"/>
      <w:r>
        <w:t>eRecept</w:t>
      </w:r>
      <w:proofErr w:type="spellEnd"/>
      <w:r>
        <w:t xml:space="preserve"> (nujni recepti, recepti </w:t>
      </w:r>
      <w:r w:rsidR="007530C1">
        <w:t xml:space="preserve">zdravnikov </w:t>
      </w:r>
      <w:r>
        <w:t>za lastno uporabo, predpisovanje receptov na domu ipd.).</w:t>
      </w:r>
    </w:p>
    <w:p w14:paraId="022E39B4" w14:textId="77777777" w:rsidR="00150B79" w:rsidRDefault="00AB2AAD" w:rsidP="00150B79">
      <w:pPr>
        <w:keepNext/>
      </w:pPr>
      <w:r>
        <w:rPr>
          <w:noProof/>
          <w:lang w:eastAsia="sl-SI"/>
        </w:rPr>
        <w:drawing>
          <wp:inline distT="0" distB="0" distL="0" distR="0" wp14:anchorId="16546282" wp14:editId="0309F265">
            <wp:extent cx="5759450" cy="3019946"/>
            <wp:effectExtent l="0" t="0" r="12700" b="9525"/>
            <wp:docPr id="36" name="Chart 36" descr="Graf prikazuje dinamiko predpisovanja e-receptov v Sloveniji za obdobje april 2016 do december 2018. ">
              <a:extLst xmlns:a="http://schemas.openxmlformats.org/drawingml/2006/main">
                <a:ext uri="{FF2B5EF4-FFF2-40B4-BE49-F238E27FC236}">
                  <a16:creationId xmlns:a16="http://schemas.microsoft.com/office/drawing/2014/main" id="{33576357-F2DD-40BF-8678-97A3A52824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26872A7" w14:textId="165F5D0D" w:rsidR="00FC0E3E" w:rsidRDefault="00150B79" w:rsidP="00FD60C9">
      <w:pPr>
        <w:pStyle w:val="Napis"/>
      </w:pPr>
      <w:bookmarkStart w:id="92" w:name="_Toc16159382"/>
      <w:r>
        <w:t xml:space="preserve">Graf </w:t>
      </w:r>
      <w:r w:rsidR="001B251A">
        <w:rPr>
          <w:noProof/>
        </w:rPr>
        <w:fldChar w:fldCharType="begin"/>
      </w:r>
      <w:r w:rsidR="001B251A">
        <w:rPr>
          <w:noProof/>
        </w:rPr>
        <w:instrText xml:space="preserve"> SEQ Graf \* ARABIC </w:instrText>
      </w:r>
      <w:r w:rsidR="001B251A">
        <w:rPr>
          <w:noProof/>
        </w:rPr>
        <w:fldChar w:fldCharType="separate"/>
      </w:r>
      <w:r w:rsidR="009C034D">
        <w:rPr>
          <w:noProof/>
        </w:rPr>
        <w:t>10</w:t>
      </w:r>
      <w:r w:rsidR="001B251A">
        <w:rPr>
          <w:noProof/>
        </w:rPr>
        <w:fldChar w:fldCharType="end"/>
      </w:r>
      <w:r>
        <w:t xml:space="preserve">: </w:t>
      </w:r>
      <w:r w:rsidR="002F449D">
        <w:t>Dinamika predpisovanja e-r</w:t>
      </w:r>
      <w:r w:rsidRPr="00896D16">
        <w:t>eceptov v Sloveniji za ob</w:t>
      </w:r>
      <w:r w:rsidR="002F449D">
        <w:t xml:space="preserve">dobje april 2016–december 2018 </w:t>
      </w:r>
      <w:r w:rsidR="00FD60C9">
        <w:rPr>
          <w:rStyle w:val="Sprotnaopomba-sklic"/>
        </w:rPr>
        <w:footnoteReference w:id="15"/>
      </w:r>
      <w:bookmarkEnd w:id="92"/>
    </w:p>
    <w:p w14:paraId="3C03365B" w14:textId="77777777" w:rsidR="00F0022D" w:rsidRDefault="00FC0E3E" w:rsidP="00341809">
      <w:pPr>
        <w:pStyle w:val="Naslov3"/>
      </w:pPr>
      <w:bookmarkStart w:id="93" w:name="_Toc17277868"/>
      <w:r>
        <w:t>Ocena</w:t>
      </w:r>
      <w:r w:rsidRPr="000B3222">
        <w:t xml:space="preserve"> koristi</w:t>
      </w:r>
      <w:r>
        <w:t xml:space="preserve"> </w:t>
      </w:r>
      <w:proofErr w:type="spellStart"/>
      <w:r>
        <w:t>eRecepta</w:t>
      </w:r>
      <w:bookmarkEnd w:id="93"/>
      <w:proofErr w:type="spellEnd"/>
    </w:p>
    <w:p w14:paraId="624908B0" w14:textId="06A790B5" w:rsidR="00341809" w:rsidRDefault="00341809" w:rsidP="00341809">
      <w:pPr>
        <w:pStyle w:val="Napis"/>
        <w:keepNext/>
      </w:pPr>
      <w:bookmarkStart w:id="94" w:name="_Toc16159335"/>
      <w:r>
        <w:t xml:space="preserve">Tabela </w:t>
      </w:r>
      <w:r w:rsidR="001B251A">
        <w:rPr>
          <w:noProof/>
        </w:rPr>
        <w:fldChar w:fldCharType="begin"/>
      </w:r>
      <w:r w:rsidR="001B251A">
        <w:rPr>
          <w:noProof/>
        </w:rPr>
        <w:instrText xml:space="preserve"> SEQ Tabela \* ARABIC </w:instrText>
      </w:r>
      <w:r w:rsidR="001B251A">
        <w:rPr>
          <w:noProof/>
        </w:rPr>
        <w:fldChar w:fldCharType="separate"/>
      </w:r>
      <w:r w:rsidR="009C034D">
        <w:rPr>
          <w:noProof/>
        </w:rPr>
        <w:t>5</w:t>
      </w:r>
      <w:r w:rsidR="001B251A">
        <w:rPr>
          <w:noProof/>
        </w:rPr>
        <w:fldChar w:fldCharType="end"/>
      </w:r>
      <w:r>
        <w:t xml:space="preserve">: </w:t>
      </w:r>
      <w:r w:rsidRPr="00673FA3">
        <w:t xml:space="preserve">Primerjava ocen administrativnih stroškov za primer, da so vsi recepti v papirnati obliki in dejanskih stroškov po uvedbi </w:t>
      </w:r>
      <w:proofErr w:type="spellStart"/>
      <w:r w:rsidRPr="00673FA3">
        <w:t>eRecepta</w:t>
      </w:r>
      <w:proofErr w:type="spellEnd"/>
      <w:r w:rsidRPr="00673FA3">
        <w:t xml:space="preserve"> za leto 2016</w:t>
      </w:r>
      <w:bookmarkEnd w:id="94"/>
    </w:p>
    <w:tbl>
      <w:tblPr>
        <w:tblStyle w:val="Tabelabarvnamrea6poudarek51"/>
        <w:tblW w:w="4714" w:type="pct"/>
        <w:tblLook w:val="06A0" w:firstRow="1" w:lastRow="0" w:firstColumn="1" w:lastColumn="0" w:noHBand="1" w:noVBand="1"/>
      </w:tblPr>
      <w:tblGrid>
        <w:gridCol w:w="1796"/>
        <w:gridCol w:w="4432"/>
        <w:gridCol w:w="2527"/>
      </w:tblGrid>
      <w:tr w:rsidR="00140795" w:rsidRPr="002B627B" w14:paraId="5CE95FCE" w14:textId="77777777" w:rsidTr="00E57594">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026" w:type="pct"/>
            <w:noWrap/>
            <w:vAlign w:val="center"/>
            <w:hideMark/>
          </w:tcPr>
          <w:p w14:paraId="26DF3AA8" w14:textId="77777777" w:rsidR="00140795" w:rsidRPr="00AB2AAD" w:rsidRDefault="00140795" w:rsidP="007E131C">
            <w:pPr>
              <w:spacing w:after="0" w:line="240" w:lineRule="auto"/>
              <w:ind w:left="0"/>
              <w:jc w:val="left"/>
              <w:rPr>
                <w:rFonts w:eastAsia="Times New Roman" w:cs="Calibri"/>
                <w:color w:val="000000"/>
                <w:sz w:val="16"/>
                <w:szCs w:val="16"/>
                <w:lang w:eastAsia="sl-SI"/>
              </w:rPr>
            </w:pPr>
            <w:r w:rsidRPr="00AB2AAD">
              <w:rPr>
                <w:rFonts w:eastAsia="Times New Roman" w:cs="Calibri"/>
                <w:color w:val="000000"/>
                <w:sz w:val="16"/>
                <w:szCs w:val="16"/>
                <w:lang w:eastAsia="sl-SI"/>
              </w:rPr>
              <w:t>DELEŽNIKI</w:t>
            </w:r>
          </w:p>
        </w:tc>
        <w:tc>
          <w:tcPr>
            <w:tcW w:w="2531" w:type="pct"/>
            <w:hideMark/>
          </w:tcPr>
          <w:p w14:paraId="5CD9F607" w14:textId="77777777" w:rsidR="00140795" w:rsidRPr="00AB2AAD" w:rsidRDefault="00140795" w:rsidP="002B627B">
            <w:pPr>
              <w:spacing w:after="0" w:line="240" w:lineRule="auto"/>
              <w:ind w:left="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sl-SI"/>
              </w:rPr>
            </w:pPr>
            <w:r w:rsidRPr="00AB2AAD">
              <w:rPr>
                <w:rFonts w:eastAsia="Times New Roman" w:cs="Calibri"/>
                <w:color w:val="000000"/>
                <w:sz w:val="16"/>
                <w:szCs w:val="16"/>
                <w:lang w:eastAsia="sl-SI"/>
              </w:rPr>
              <w:t>OBVEZNOSTI</w:t>
            </w:r>
          </w:p>
        </w:tc>
        <w:tc>
          <w:tcPr>
            <w:tcW w:w="1443" w:type="pct"/>
            <w:hideMark/>
          </w:tcPr>
          <w:p w14:paraId="30C050D2" w14:textId="77777777" w:rsidR="00140795" w:rsidRPr="00AB2AAD" w:rsidRDefault="00140795" w:rsidP="002B627B">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sl-SI"/>
              </w:rPr>
            </w:pPr>
            <w:r w:rsidRPr="00AB2AAD">
              <w:rPr>
                <w:rFonts w:eastAsia="Times New Roman" w:cs="Calibri"/>
                <w:color w:val="000000"/>
                <w:sz w:val="16"/>
                <w:szCs w:val="16"/>
                <w:lang w:eastAsia="sl-SI"/>
              </w:rPr>
              <w:t>ADMINISTRATIVNI STROŠKI</w:t>
            </w:r>
          </w:p>
        </w:tc>
      </w:tr>
      <w:tr w:rsidR="00210E44" w:rsidRPr="002B627B" w14:paraId="007EABDC" w14:textId="77777777" w:rsidTr="00AB2AAD">
        <w:trPr>
          <w:trHeight w:val="160"/>
        </w:trPr>
        <w:tc>
          <w:tcPr>
            <w:cnfStyle w:val="001000000000" w:firstRow="0" w:lastRow="0" w:firstColumn="1" w:lastColumn="0" w:oddVBand="0" w:evenVBand="0" w:oddHBand="0" w:evenHBand="0" w:firstRowFirstColumn="0" w:firstRowLastColumn="0" w:lastRowFirstColumn="0" w:lastRowLastColumn="0"/>
            <w:tcW w:w="1026" w:type="pct"/>
            <w:vMerge w:val="restart"/>
            <w:noWrap/>
            <w:vAlign w:val="center"/>
            <w:hideMark/>
          </w:tcPr>
          <w:p w14:paraId="000D41AC" w14:textId="77777777" w:rsidR="00210E44" w:rsidRPr="002B627B" w:rsidRDefault="00210E44" w:rsidP="007E131C">
            <w:pPr>
              <w:spacing w:after="0" w:line="240" w:lineRule="auto"/>
              <w:ind w:left="0"/>
              <w:jc w:val="left"/>
              <w:rPr>
                <w:rFonts w:eastAsia="Times New Roman" w:cs="Calibri"/>
                <w:color w:val="000000"/>
                <w:sz w:val="20"/>
                <w:szCs w:val="20"/>
                <w:lang w:eastAsia="sl-SI"/>
              </w:rPr>
            </w:pPr>
            <w:r w:rsidRPr="002B627B">
              <w:rPr>
                <w:rFonts w:eastAsia="Times New Roman" w:cs="Calibri"/>
                <w:color w:val="000000"/>
                <w:sz w:val="20"/>
                <w:szCs w:val="20"/>
                <w:lang w:eastAsia="sl-SI"/>
              </w:rPr>
              <w:t>Zdravniki</w:t>
            </w:r>
          </w:p>
          <w:p w14:paraId="179D232D" w14:textId="77777777" w:rsidR="00210E44" w:rsidRPr="002B627B" w:rsidRDefault="00210E44" w:rsidP="007E131C">
            <w:pPr>
              <w:spacing w:after="0" w:line="240" w:lineRule="auto"/>
              <w:ind w:left="0"/>
              <w:jc w:val="left"/>
              <w:rPr>
                <w:rFonts w:eastAsia="Times New Roman" w:cs="Calibri"/>
                <w:color w:val="000000"/>
                <w:sz w:val="20"/>
                <w:szCs w:val="20"/>
                <w:lang w:eastAsia="sl-SI"/>
              </w:rPr>
            </w:pPr>
            <w:r w:rsidRPr="002B627B">
              <w:rPr>
                <w:rFonts w:eastAsia="Times New Roman" w:cs="Calibri"/>
                <w:color w:val="000000"/>
                <w:sz w:val="20"/>
                <w:szCs w:val="20"/>
                <w:lang w:eastAsia="sl-SI"/>
              </w:rPr>
              <w:t> </w:t>
            </w:r>
          </w:p>
        </w:tc>
        <w:tc>
          <w:tcPr>
            <w:tcW w:w="3974" w:type="pct"/>
            <w:gridSpan w:val="2"/>
            <w:shd w:val="clear" w:color="auto" w:fill="D9E2F3" w:themeFill="accent1" w:themeFillTint="33"/>
            <w:hideMark/>
          </w:tcPr>
          <w:p w14:paraId="025B37F7" w14:textId="77777777" w:rsidR="00210E44" w:rsidRPr="002B627B" w:rsidRDefault="00210E44" w:rsidP="002B627B">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2B627B">
              <w:rPr>
                <w:rFonts w:eastAsia="Times New Roman" w:cs="Calibri"/>
                <w:b/>
                <w:color w:val="000000"/>
                <w:sz w:val="20"/>
                <w:szCs w:val="20"/>
                <w:lang w:eastAsia="sl-SI"/>
              </w:rPr>
              <w:t xml:space="preserve">Ocena stroškov za primer, da </w:t>
            </w:r>
            <w:r w:rsidRPr="008178C5">
              <w:rPr>
                <w:rFonts w:eastAsia="Times New Roman" w:cs="Calibri"/>
                <w:b/>
                <w:color w:val="000000"/>
                <w:sz w:val="20"/>
                <w:szCs w:val="20"/>
                <w:lang w:eastAsia="sl-SI"/>
              </w:rPr>
              <w:t>bi bili</w:t>
            </w:r>
            <w:r w:rsidRPr="002B627B">
              <w:rPr>
                <w:rFonts w:eastAsia="Times New Roman" w:cs="Calibri"/>
                <w:b/>
                <w:color w:val="000000"/>
                <w:sz w:val="20"/>
                <w:szCs w:val="20"/>
                <w:lang w:eastAsia="sl-SI"/>
              </w:rPr>
              <w:t xml:space="preserve"> vsi recepti v papirnati obliki</w:t>
            </w:r>
          </w:p>
        </w:tc>
      </w:tr>
      <w:tr w:rsidR="00E57594" w:rsidRPr="002B627B" w14:paraId="1EAB5A1B" w14:textId="77777777" w:rsidTr="00E57594">
        <w:trPr>
          <w:trHeight w:val="205"/>
        </w:trPr>
        <w:tc>
          <w:tcPr>
            <w:cnfStyle w:val="001000000000" w:firstRow="0" w:lastRow="0" w:firstColumn="1" w:lastColumn="0" w:oddVBand="0" w:evenVBand="0" w:oddHBand="0" w:evenHBand="0" w:firstRowFirstColumn="0" w:firstRowLastColumn="0" w:lastRowFirstColumn="0" w:lastRowLastColumn="0"/>
            <w:tcW w:w="1026" w:type="pct"/>
            <w:vMerge/>
            <w:hideMark/>
          </w:tcPr>
          <w:p w14:paraId="1693CFE4" w14:textId="77777777" w:rsidR="00E57594" w:rsidRPr="002B627B" w:rsidRDefault="00E57594" w:rsidP="002B627B">
            <w:pPr>
              <w:spacing w:after="0" w:line="240" w:lineRule="auto"/>
              <w:ind w:left="0"/>
              <w:jc w:val="center"/>
              <w:rPr>
                <w:rFonts w:eastAsia="Times New Roman" w:cs="Calibri"/>
                <w:color w:val="000000"/>
                <w:sz w:val="20"/>
                <w:szCs w:val="20"/>
                <w:lang w:eastAsia="sl-SI"/>
              </w:rPr>
            </w:pPr>
          </w:p>
        </w:tc>
        <w:tc>
          <w:tcPr>
            <w:tcW w:w="2531" w:type="pct"/>
            <w:hideMark/>
          </w:tcPr>
          <w:p w14:paraId="3F9B2240" w14:textId="77777777" w:rsidR="00E57594" w:rsidRPr="002B627B" w:rsidRDefault="00E57594" w:rsidP="002B627B">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2B627B">
              <w:rPr>
                <w:rFonts w:eastAsia="Times New Roman" w:cs="Calibri"/>
                <w:color w:val="000000"/>
                <w:sz w:val="20"/>
                <w:szCs w:val="20"/>
                <w:lang w:eastAsia="sl-SI"/>
              </w:rPr>
              <w:t>Vnos podatkov predpisa na papirnati recept, ročni podpis</w:t>
            </w:r>
          </w:p>
        </w:tc>
        <w:tc>
          <w:tcPr>
            <w:tcW w:w="1443" w:type="pct"/>
            <w:noWrap/>
            <w:vAlign w:val="bottom"/>
            <w:hideMark/>
          </w:tcPr>
          <w:p w14:paraId="3D7DD042" w14:textId="3D911317" w:rsidR="00E57594" w:rsidRPr="002B627B" w:rsidRDefault="00E57594" w:rsidP="00E57594">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cs="Calibri"/>
                <w:color w:val="000000"/>
                <w:sz w:val="20"/>
                <w:szCs w:val="20"/>
              </w:rPr>
              <w:t>5.960.718,63 €</w:t>
            </w:r>
          </w:p>
        </w:tc>
      </w:tr>
      <w:tr w:rsidR="00E57594" w:rsidRPr="002B627B" w14:paraId="1027E5D8" w14:textId="77777777" w:rsidTr="00E57594">
        <w:trPr>
          <w:trHeight w:val="237"/>
        </w:trPr>
        <w:tc>
          <w:tcPr>
            <w:cnfStyle w:val="001000000000" w:firstRow="0" w:lastRow="0" w:firstColumn="1" w:lastColumn="0" w:oddVBand="0" w:evenVBand="0" w:oddHBand="0" w:evenHBand="0" w:firstRowFirstColumn="0" w:firstRowLastColumn="0" w:lastRowFirstColumn="0" w:lastRowLastColumn="0"/>
            <w:tcW w:w="1026" w:type="pct"/>
            <w:vMerge/>
            <w:hideMark/>
          </w:tcPr>
          <w:p w14:paraId="2EAC8764" w14:textId="77777777" w:rsidR="00E57594" w:rsidRPr="002B627B" w:rsidRDefault="00E57594" w:rsidP="002B627B">
            <w:pPr>
              <w:spacing w:after="0" w:line="240" w:lineRule="auto"/>
              <w:ind w:left="0"/>
              <w:jc w:val="center"/>
              <w:rPr>
                <w:rFonts w:eastAsia="Times New Roman" w:cs="Calibri"/>
                <w:color w:val="000000"/>
                <w:sz w:val="20"/>
                <w:szCs w:val="20"/>
                <w:lang w:eastAsia="sl-SI"/>
              </w:rPr>
            </w:pPr>
          </w:p>
        </w:tc>
        <w:tc>
          <w:tcPr>
            <w:tcW w:w="2531" w:type="pct"/>
            <w:hideMark/>
          </w:tcPr>
          <w:p w14:paraId="2BD2C90B" w14:textId="77777777" w:rsidR="00E57594" w:rsidRPr="002B627B" w:rsidRDefault="00E57594" w:rsidP="002B627B">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8178C5">
              <w:rPr>
                <w:rFonts w:eastAsia="Times New Roman" w:cs="Calibri"/>
                <w:b/>
                <w:color w:val="000000"/>
                <w:sz w:val="20"/>
                <w:szCs w:val="20"/>
                <w:lang w:eastAsia="sl-SI"/>
              </w:rPr>
              <w:t>SKUPAJ</w:t>
            </w:r>
          </w:p>
        </w:tc>
        <w:tc>
          <w:tcPr>
            <w:tcW w:w="1443" w:type="pct"/>
            <w:noWrap/>
            <w:vAlign w:val="bottom"/>
            <w:hideMark/>
          </w:tcPr>
          <w:p w14:paraId="507769EF" w14:textId="79342279" w:rsidR="00E57594" w:rsidRPr="00E57594" w:rsidRDefault="00E57594" w:rsidP="00E57594">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E57594">
              <w:rPr>
                <w:rFonts w:cs="Calibri"/>
                <w:b/>
                <w:color w:val="000000"/>
                <w:sz w:val="20"/>
                <w:szCs w:val="20"/>
              </w:rPr>
              <w:t>5.960.718,63 €</w:t>
            </w:r>
          </w:p>
        </w:tc>
      </w:tr>
      <w:tr w:rsidR="00E57594" w:rsidRPr="002B627B" w14:paraId="328BD5F1" w14:textId="77777777" w:rsidTr="00AB2AAD">
        <w:trPr>
          <w:trHeight w:val="137"/>
        </w:trPr>
        <w:tc>
          <w:tcPr>
            <w:cnfStyle w:val="001000000000" w:firstRow="0" w:lastRow="0" w:firstColumn="1" w:lastColumn="0" w:oddVBand="0" w:evenVBand="0" w:oddHBand="0" w:evenHBand="0" w:firstRowFirstColumn="0" w:firstRowLastColumn="0" w:lastRowFirstColumn="0" w:lastRowLastColumn="0"/>
            <w:tcW w:w="1026" w:type="pct"/>
            <w:vMerge/>
            <w:hideMark/>
          </w:tcPr>
          <w:p w14:paraId="65A95826" w14:textId="77777777" w:rsidR="00E57594" w:rsidRPr="002B627B" w:rsidRDefault="00E57594" w:rsidP="002B627B">
            <w:pPr>
              <w:spacing w:after="0" w:line="240" w:lineRule="auto"/>
              <w:ind w:left="0"/>
              <w:jc w:val="center"/>
              <w:rPr>
                <w:rFonts w:eastAsia="Times New Roman" w:cs="Calibri"/>
                <w:color w:val="000000"/>
                <w:sz w:val="20"/>
                <w:szCs w:val="20"/>
                <w:lang w:eastAsia="sl-SI"/>
              </w:rPr>
            </w:pPr>
          </w:p>
        </w:tc>
        <w:tc>
          <w:tcPr>
            <w:tcW w:w="3974" w:type="pct"/>
            <w:gridSpan w:val="2"/>
            <w:shd w:val="clear" w:color="auto" w:fill="D9E2F3" w:themeFill="accent1" w:themeFillTint="33"/>
            <w:vAlign w:val="bottom"/>
            <w:hideMark/>
          </w:tcPr>
          <w:p w14:paraId="2CA78AFD" w14:textId="77777777" w:rsidR="00E57594" w:rsidRPr="006C2AA7" w:rsidRDefault="00E57594" w:rsidP="00E57594">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6C2AA7">
              <w:rPr>
                <w:rFonts w:eastAsia="Times New Roman" w:cs="Calibri"/>
                <w:b/>
                <w:color w:val="000000"/>
                <w:sz w:val="20"/>
                <w:szCs w:val="20"/>
                <w:lang w:eastAsia="sl-SI"/>
              </w:rPr>
              <w:t xml:space="preserve">Ocena dejanskih stroškov po uvedbi </w:t>
            </w:r>
            <w:proofErr w:type="spellStart"/>
            <w:r w:rsidRPr="006C2AA7">
              <w:rPr>
                <w:rFonts w:eastAsia="Times New Roman" w:cs="Calibri"/>
                <w:b/>
                <w:color w:val="000000"/>
                <w:sz w:val="20"/>
                <w:szCs w:val="20"/>
                <w:lang w:eastAsia="sl-SI"/>
              </w:rPr>
              <w:t>eRecepta</w:t>
            </w:r>
            <w:proofErr w:type="spellEnd"/>
          </w:p>
        </w:tc>
      </w:tr>
      <w:tr w:rsidR="00E57594" w:rsidRPr="002B627B" w14:paraId="4F699D97" w14:textId="77777777" w:rsidTr="00E57594">
        <w:trPr>
          <w:trHeight w:val="251"/>
        </w:trPr>
        <w:tc>
          <w:tcPr>
            <w:cnfStyle w:val="001000000000" w:firstRow="0" w:lastRow="0" w:firstColumn="1" w:lastColumn="0" w:oddVBand="0" w:evenVBand="0" w:oddHBand="0" w:evenHBand="0" w:firstRowFirstColumn="0" w:firstRowLastColumn="0" w:lastRowFirstColumn="0" w:lastRowLastColumn="0"/>
            <w:tcW w:w="1026" w:type="pct"/>
            <w:vMerge/>
            <w:hideMark/>
          </w:tcPr>
          <w:p w14:paraId="399B43B6" w14:textId="77777777" w:rsidR="00E57594" w:rsidRPr="002B627B" w:rsidRDefault="00E57594" w:rsidP="002B627B">
            <w:pPr>
              <w:spacing w:after="0" w:line="240" w:lineRule="auto"/>
              <w:ind w:left="0"/>
              <w:jc w:val="center"/>
              <w:rPr>
                <w:rFonts w:eastAsia="Times New Roman" w:cs="Calibri"/>
                <w:color w:val="000000"/>
                <w:sz w:val="20"/>
                <w:szCs w:val="20"/>
                <w:lang w:eastAsia="sl-SI"/>
              </w:rPr>
            </w:pPr>
          </w:p>
        </w:tc>
        <w:tc>
          <w:tcPr>
            <w:tcW w:w="2531" w:type="pct"/>
            <w:hideMark/>
          </w:tcPr>
          <w:p w14:paraId="148169B2" w14:textId="77777777" w:rsidR="00E57594" w:rsidRPr="002B627B" w:rsidRDefault="00E57594" w:rsidP="002B627B">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2B627B">
              <w:rPr>
                <w:rFonts w:eastAsia="Times New Roman" w:cs="Calibri"/>
                <w:color w:val="000000"/>
                <w:sz w:val="20"/>
                <w:szCs w:val="20"/>
                <w:lang w:eastAsia="sl-SI"/>
              </w:rPr>
              <w:t>Vnos podatkov predpisa</w:t>
            </w:r>
          </w:p>
        </w:tc>
        <w:tc>
          <w:tcPr>
            <w:tcW w:w="1443" w:type="pct"/>
            <w:noWrap/>
            <w:vAlign w:val="bottom"/>
            <w:hideMark/>
          </w:tcPr>
          <w:p w14:paraId="43C09D91" w14:textId="177D24F2" w:rsidR="00E57594" w:rsidRPr="002B627B" w:rsidRDefault="00E57594" w:rsidP="00E57594">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cs="Calibri"/>
                <w:color w:val="000000"/>
                <w:sz w:val="20"/>
                <w:szCs w:val="20"/>
              </w:rPr>
              <w:t>2.003.827,43 €</w:t>
            </w:r>
          </w:p>
        </w:tc>
      </w:tr>
      <w:tr w:rsidR="00E57594" w:rsidRPr="002B627B" w14:paraId="4D0EDAD5" w14:textId="77777777" w:rsidTr="00E57594">
        <w:trPr>
          <w:trHeight w:val="283"/>
        </w:trPr>
        <w:tc>
          <w:tcPr>
            <w:cnfStyle w:val="001000000000" w:firstRow="0" w:lastRow="0" w:firstColumn="1" w:lastColumn="0" w:oddVBand="0" w:evenVBand="0" w:oddHBand="0" w:evenHBand="0" w:firstRowFirstColumn="0" w:firstRowLastColumn="0" w:lastRowFirstColumn="0" w:lastRowLastColumn="0"/>
            <w:tcW w:w="1026" w:type="pct"/>
            <w:vMerge/>
            <w:hideMark/>
          </w:tcPr>
          <w:p w14:paraId="21CF827F" w14:textId="77777777" w:rsidR="00E57594" w:rsidRPr="002B627B" w:rsidRDefault="00E57594" w:rsidP="002B627B">
            <w:pPr>
              <w:spacing w:after="0" w:line="240" w:lineRule="auto"/>
              <w:ind w:left="0"/>
              <w:jc w:val="center"/>
              <w:rPr>
                <w:rFonts w:eastAsia="Times New Roman" w:cs="Calibri"/>
                <w:color w:val="000000"/>
                <w:sz w:val="20"/>
                <w:szCs w:val="20"/>
                <w:lang w:eastAsia="sl-SI"/>
              </w:rPr>
            </w:pPr>
          </w:p>
        </w:tc>
        <w:tc>
          <w:tcPr>
            <w:tcW w:w="2531" w:type="pct"/>
            <w:hideMark/>
          </w:tcPr>
          <w:p w14:paraId="30CE1768" w14:textId="77777777" w:rsidR="00E57594" w:rsidRPr="002B627B" w:rsidRDefault="00E57594" w:rsidP="002B627B">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2B627B">
              <w:rPr>
                <w:rFonts w:eastAsia="Times New Roman" w:cs="Calibri"/>
                <w:color w:val="000000"/>
                <w:sz w:val="20"/>
                <w:szCs w:val="20"/>
                <w:lang w:eastAsia="sl-SI"/>
              </w:rPr>
              <w:t xml:space="preserve">Elektronsko </w:t>
            </w:r>
            <w:r>
              <w:rPr>
                <w:rFonts w:eastAsia="Times New Roman" w:cs="Calibri"/>
                <w:color w:val="000000"/>
                <w:sz w:val="20"/>
                <w:szCs w:val="20"/>
                <w:lang w:eastAsia="sl-SI"/>
              </w:rPr>
              <w:t>podpisovanje in pošiljanje</w:t>
            </w:r>
          </w:p>
        </w:tc>
        <w:tc>
          <w:tcPr>
            <w:tcW w:w="1443" w:type="pct"/>
            <w:noWrap/>
            <w:vAlign w:val="bottom"/>
            <w:hideMark/>
          </w:tcPr>
          <w:p w14:paraId="6D64BF61" w14:textId="71ACA9C4" w:rsidR="00E57594" w:rsidRPr="002B627B" w:rsidRDefault="00E57594" w:rsidP="00E57594">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cs="Calibri"/>
                <w:color w:val="000000"/>
                <w:sz w:val="20"/>
                <w:szCs w:val="20"/>
              </w:rPr>
              <w:t>1.001.913,71 €</w:t>
            </w:r>
          </w:p>
        </w:tc>
      </w:tr>
      <w:tr w:rsidR="00E57594" w:rsidRPr="002B627B" w14:paraId="539F1A3D" w14:textId="77777777" w:rsidTr="00E57594">
        <w:trPr>
          <w:trHeight w:val="181"/>
        </w:trPr>
        <w:tc>
          <w:tcPr>
            <w:cnfStyle w:val="001000000000" w:firstRow="0" w:lastRow="0" w:firstColumn="1" w:lastColumn="0" w:oddVBand="0" w:evenVBand="0" w:oddHBand="0" w:evenHBand="0" w:firstRowFirstColumn="0" w:firstRowLastColumn="0" w:lastRowFirstColumn="0" w:lastRowLastColumn="0"/>
            <w:tcW w:w="1026" w:type="pct"/>
            <w:vMerge/>
            <w:hideMark/>
          </w:tcPr>
          <w:p w14:paraId="4DEDFB1D" w14:textId="77777777" w:rsidR="00E57594" w:rsidRPr="002B627B" w:rsidRDefault="00E57594" w:rsidP="002B627B">
            <w:pPr>
              <w:spacing w:after="0" w:line="240" w:lineRule="auto"/>
              <w:ind w:left="0"/>
              <w:jc w:val="center"/>
              <w:rPr>
                <w:rFonts w:eastAsia="Times New Roman" w:cs="Calibri"/>
                <w:color w:val="000000"/>
                <w:sz w:val="20"/>
                <w:szCs w:val="20"/>
                <w:lang w:eastAsia="sl-SI"/>
              </w:rPr>
            </w:pPr>
          </w:p>
        </w:tc>
        <w:tc>
          <w:tcPr>
            <w:tcW w:w="2531" w:type="pct"/>
            <w:hideMark/>
          </w:tcPr>
          <w:p w14:paraId="3DC76A4B" w14:textId="77777777" w:rsidR="00E57594" w:rsidRPr="002B627B" w:rsidRDefault="00E57594" w:rsidP="002B627B">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2B627B">
              <w:rPr>
                <w:rFonts w:eastAsia="Times New Roman" w:cs="Calibri"/>
                <w:color w:val="000000"/>
                <w:sz w:val="20"/>
                <w:szCs w:val="20"/>
                <w:lang w:eastAsia="sl-SI"/>
              </w:rPr>
              <w:t>Vnos podatkov predpisa na papirnati recept, ročni podpis</w:t>
            </w:r>
          </w:p>
        </w:tc>
        <w:tc>
          <w:tcPr>
            <w:tcW w:w="1443" w:type="pct"/>
            <w:noWrap/>
            <w:vAlign w:val="bottom"/>
            <w:hideMark/>
          </w:tcPr>
          <w:p w14:paraId="26458229" w14:textId="0FEE69C7" w:rsidR="00E57594" w:rsidRPr="002B627B" w:rsidRDefault="00E57594" w:rsidP="00E57594">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cs="Calibri"/>
                <w:color w:val="000000"/>
                <w:sz w:val="20"/>
                <w:szCs w:val="20"/>
              </w:rPr>
              <w:t>767.649,39 €</w:t>
            </w:r>
          </w:p>
        </w:tc>
      </w:tr>
      <w:tr w:rsidR="00E57594" w:rsidRPr="002B627B" w14:paraId="00EEDD01" w14:textId="77777777" w:rsidTr="00E57594">
        <w:trPr>
          <w:trHeight w:val="222"/>
        </w:trPr>
        <w:tc>
          <w:tcPr>
            <w:cnfStyle w:val="001000000000" w:firstRow="0" w:lastRow="0" w:firstColumn="1" w:lastColumn="0" w:oddVBand="0" w:evenVBand="0" w:oddHBand="0" w:evenHBand="0" w:firstRowFirstColumn="0" w:firstRowLastColumn="0" w:lastRowFirstColumn="0" w:lastRowLastColumn="0"/>
            <w:tcW w:w="1026" w:type="pct"/>
            <w:vMerge/>
            <w:noWrap/>
            <w:hideMark/>
          </w:tcPr>
          <w:p w14:paraId="19BE6A9B" w14:textId="77777777" w:rsidR="00E57594" w:rsidRPr="002B627B" w:rsidRDefault="00E57594" w:rsidP="002B627B">
            <w:pPr>
              <w:spacing w:after="0" w:line="240" w:lineRule="auto"/>
              <w:ind w:left="0"/>
              <w:jc w:val="center"/>
              <w:rPr>
                <w:rFonts w:eastAsia="Times New Roman" w:cs="Calibri"/>
                <w:color w:val="000000"/>
                <w:sz w:val="20"/>
                <w:szCs w:val="20"/>
                <w:lang w:eastAsia="sl-SI"/>
              </w:rPr>
            </w:pPr>
          </w:p>
        </w:tc>
        <w:tc>
          <w:tcPr>
            <w:tcW w:w="2531" w:type="pct"/>
            <w:hideMark/>
          </w:tcPr>
          <w:p w14:paraId="390C8AFC" w14:textId="77777777" w:rsidR="00E57594" w:rsidRPr="006C2AA7" w:rsidRDefault="00E57594" w:rsidP="005C1A50">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6C2AA7">
              <w:rPr>
                <w:rFonts w:eastAsia="Times New Roman" w:cs="Calibri"/>
                <w:b/>
                <w:color w:val="000000"/>
                <w:sz w:val="20"/>
                <w:szCs w:val="20"/>
                <w:lang w:eastAsia="sl-SI"/>
              </w:rPr>
              <w:t>SKUPAJ</w:t>
            </w:r>
          </w:p>
        </w:tc>
        <w:tc>
          <w:tcPr>
            <w:tcW w:w="1443" w:type="pct"/>
            <w:noWrap/>
            <w:vAlign w:val="bottom"/>
            <w:hideMark/>
          </w:tcPr>
          <w:p w14:paraId="313CB4BF" w14:textId="24584D07" w:rsidR="00E57594" w:rsidRPr="00E57594" w:rsidRDefault="00E57594" w:rsidP="00E57594">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E57594">
              <w:rPr>
                <w:rFonts w:cs="Calibri"/>
                <w:b/>
                <w:color w:val="000000"/>
                <w:sz w:val="20"/>
                <w:szCs w:val="20"/>
              </w:rPr>
              <w:t>3.773.390,52 €</w:t>
            </w:r>
          </w:p>
        </w:tc>
      </w:tr>
      <w:tr w:rsidR="00E57594" w:rsidRPr="002B627B" w14:paraId="206E8728" w14:textId="77777777" w:rsidTr="00E57594">
        <w:trPr>
          <w:trHeight w:val="255"/>
        </w:trPr>
        <w:tc>
          <w:tcPr>
            <w:cnfStyle w:val="001000000000" w:firstRow="0" w:lastRow="0" w:firstColumn="1" w:lastColumn="0" w:oddVBand="0" w:evenVBand="0" w:oddHBand="0" w:evenHBand="0" w:firstRowFirstColumn="0" w:firstRowLastColumn="0" w:lastRowFirstColumn="0" w:lastRowLastColumn="0"/>
            <w:tcW w:w="1026" w:type="pct"/>
            <w:hideMark/>
          </w:tcPr>
          <w:p w14:paraId="66A12C21" w14:textId="77777777" w:rsidR="00E57594" w:rsidRPr="002B627B" w:rsidRDefault="00E57594" w:rsidP="002B627B">
            <w:pPr>
              <w:spacing w:after="0" w:line="240" w:lineRule="auto"/>
              <w:ind w:left="0"/>
              <w:jc w:val="left"/>
              <w:rPr>
                <w:rFonts w:eastAsia="Times New Roman" w:cs="Calibri"/>
                <w:color w:val="000000"/>
                <w:sz w:val="20"/>
                <w:szCs w:val="20"/>
                <w:lang w:eastAsia="sl-SI"/>
              </w:rPr>
            </w:pPr>
          </w:p>
        </w:tc>
        <w:tc>
          <w:tcPr>
            <w:tcW w:w="2531" w:type="pct"/>
            <w:shd w:val="clear" w:color="auto" w:fill="D9E2F3" w:themeFill="accent1" w:themeFillTint="33"/>
            <w:hideMark/>
          </w:tcPr>
          <w:p w14:paraId="5026D3BE" w14:textId="77777777" w:rsidR="00E57594" w:rsidRPr="006C2AA7" w:rsidRDefault="00E57594" w:rsidP="002B627B">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6C2AA7">
              <w:rPr>
                <w:rFonts w:eastAsia="Times New Roman" w:cs="Calibri"/>
                <w:b/>
                <w:color w:val="000000"/>
                <w:sz w:val="20"/>
                <w:szCs w:val="20"/>
                <w:lang w:eastAsia="sl-SI"/>
              </w:rPr>
              <w:t>RAZLIKA (PRIHRANEK</w:t>
            </w:r>
            <w:r>
              <w:rPr>
                <w:rFonts w:eastAsia="Times New Roman" w:cs="Calibri"/>
                <w:b/>
                <w:color w:val="000000"/>
                <w:sz w:val="20"/>
                <w:szCs w:val="20"/>
                <w:lang w:eastAsia="sl-SI"/>
              </w:rPr>
              <w:t xml:space="preserve"> NA LETNI RAVNI</w:t>
            </w:r>
            <w:r w:rsidRPr="006C2AA7">
              <w:rPr>
                <w:rFonts w:eastAsia="Times New Roman" w:cs="Calibri"/>
                <w:b/>
                <w:color w:val="000000"/>
                <w:sz w:val="20"/>
                <w:szCs w:val="20"/>
                <w:lang w:eastAsia="sl-SI"/>
              </w:rPr>
              <w:t>)</w:t>
            </w:r>
          </w:p>
        </w:tc>
        <w:tc>
          <w:tcPr>
            <w:tcW w:w="1443" w:type="pct"/>
            <w:shd w:val="clear" w:color="auto" w:fill="D9E2F3" w:themeFill="accent1" w:themeFillTint="33"/>
            <w:noWrap/>
            <w:vAlign w:val="bottom"/>
            <w:hideMark/>
          </w:tcPr>
          <w:p w14:paraId="7C95F896" w14:textId="29298A6D" w:rsidR="00E57594" w:rsidRPr="00E57594" w:rsidRDefault="00E57594" w:rsidP="00E57594">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lang w:eastAsia="sl-SI"/>
              </w:rPr>
            </w:pPr>
            <w:r w:rsidRPr="00E57594">
              <w:rPr>
                <w:rFonts w:cs="Calibri"/>
                <w:b/>
                <w:color w:val="000000"/>
                <w:sz w:val="20"/>
                <w:szCs w:val="20"/>
              </w:rPr>
              <w:t>2.187.328,11 €</w:t>
            </w:r>
          </w:p>
        </w:tc>
      </w:tr>
    </w:tbl>
    <w:p w14:paraId="4B43DC54" w14:textId="77777777" w:rsidR="00F0022D" w:rsidRDefault="00F0022D" w:rsidP="007E131C">
      <w:pPr>
        <w:pStyle w:val="Napis"/>
        <w:keepNext/>
        <w:ind w:left="0"/>
      </w:pPr>
    </w:p>
    <w:p w14:paraId="05685158" w14:textId="77777777" w:rsidR="00AB2AAD" w:rsidRPr="00AB2AAD" w:rsidRDefault="00AB2AAD" w:rsidP="00AB2AAD"/>
    <w:p w14:paraId="0E0553BF" w14:textId="61249E7F" w:rsidR="00FC0E3E" w:rsidRDefault="00FC0E3E" w:rsidP="00FC0E3E">
      <w:pPr>
        <w:pStyle w:val="Napis"/>
        <w:keepNext/>
      </w:pPr>
      <w:bookmarkStart w:id="95" w:name="_Toc16159336"/>
      <w:r>
        <w:lastRenderedPageBreak/>
        <w:t xml:space="preserve">Tabela </w:t>
      </w:r>
      <w:r w:rsidR="001C79E4">
        <w:rPr>
          <w:noProof/>
        </w:rPr>
        <w:fldChar w:fldCharType="begin"/>
      </w:r>
      <w:r w:rsidR="001C79E4">
        <w:rPr>
          <w:noProof/>
        </w:rPr>
        <w:instrText xml:space="preserve"> SEQ Tabela \* ARABIC </w:instrText>
      </w:r>
      <w:r w:rsidR="001C79E4">
        <w:rPr>
          <w:noProof/>
        </w:rPr>
        <w:fldChar w:fldCharType="separate"/>
      </w:r>
      <w:r w:rsidR="009C034D">
        <w:rPr>
          <w:noProof/>
        </w:rPr>
        <w:t>6</w:t>
      </w:r>
      <w:r w:rsidR="001C79E4">
        <w:rPr>
          <w:noProof/>
        </w:rPr>
        <w:fldChar w:fldCharType="end"/>
      </w:r>
      <w:r>
        <w:t xml:space="preserve">: Primerjava ocen administrativnih stroškov </w:t>
      </w:r>
      <w:r w:rsidRPr="003F2A76">
        <w:t xml:space="preserve">za primer, da so vsi recepti v papirnati obliki </w:t>
      </w:r>
      <w:r>
        <w:t xml:space="preserve">in </w:t>
      </w:r>
      <w:r w:rsidRPr="003F2A76">
        <w:t xml:space="preserve">dejanskih stroškov po uvedbi </w:t>
      </w:r>
      <w:proofErr w:type="spellStart"/>
      <w:r w:rsidRPr="003F2A76">
        <w:t>eRecepta</w:t>
      </w:r>
      <w:proofErr w:type="spellEnd"/>
      <w:r w:rsidRPr="003F2A76">
        <w:t xml:space="preserve"> </w:t>
      </w:r>
      <w:r>
        <w:t>za leto 2017</w:t>
      </w:r>
      <w:bookmarkEnd w:id="95"/>
    </w:p>
    <w:tbl>
      <w:tblPr>
        <w:tblStyle w:val="Tabelabarvnamrea6poudarek51"/>
        <w:tblW w:w="4714" w:type="pct"/>
        <w:tblLook w:val="06A0" w:firstRow="1" w:lastRow="0" w:firstColumn="1" w:lastColumn="0" w:noHBand="1" w:noVBand="1"/>
      </w:tblPr>
      <w:tblGrid>
        <w:gridCol w:w="1796"/>
        <w:gridCol w:w="4432"/>
        <w:gridCol w:w="2527"/>
      </w:tblGrid>
      <w:tr w:rsidR="007E0DD3" w:rsidRPr="002B627B" w14:paraId="50F0BDF3" w14:textId="77777777" w:rsidTr="00AB2AAD">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026" w:type="pct"/>
            <w:noWrap/>
            <w:vAlign w:val="center"/>
            <w:hideMark/>
          </w:tcPr>
          <w:p w14:paraId="7D6A7164" w14:textId="77777777" w:rsidR="007E0DD3" w:rsidRPr="00AB2AAD" w:rsidRDefault="007E0DD3" w:rsidP="003372BF">
            <w:pPr>
              <w:spacing w:after="0" w:line="240" w:lineRule="auto"/>
              <w:ind w:left="0"/>
              <w:jc w:val="left"/>
              <w:rPr>
                <w:rFonts w:eastAsia="Times New Roman" w:cs="Calibri"/>
                <w:color w:val="000000"/>
                <w:sz w:val="16"/>
                <w:szCs w:val="16"/>
                <w:lang w:eastAsia="sl-SI"/>
              </w:rPr>
            </w:pPr>
            <w:r w:rsidRPr="00AB2AAD">
              <w:rPr>
                <w:rFonts w:eastAsia="Times New Roman" w:cs="Calibri"/>
                <w:color w:val="000000"/>
                <w:sz w:val="16"/>
                <w:szCs w:val="16"/>
                <w:lang w:eastAsia="sl-SI"/>
              </w:rPr>
              <w:t>DELEŽNIKI</w:t>
            </w:r>
          </w:p>
        </w:tc>
        <w:tc>
          <w:tcPr>
            <w:tcW w:w="2531" w:type="pct"/>
            <w:hideMark/>
          </w:tcPr>
          <w:p w14:paraId="778D1391" w14:textId="77777777" w:rsidR="007E0DD3" w:rsidRPr="00AB2AAD" w:rsidRDefault="007E0DD3" w:rsidP="003372BF">
            <w:pPr>
              <w:spacing w:after="0" w:line="240" w:lineRule="auto"/>
              <w:ind w:left="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sl-SI"/>
              </w:rPr>
            </w:pPr>
            <w:r w:rsidRPr="00AB2AAD">
              <w:rPr>
                <w:rFonts w:eastAsia="Times New Roman" w:cs="Calibri"/>
                <w:color w:val="000000"/>
                <w:sz w:val="16"/>
                <w:szCs w:val="16"/>
                <w:lang w:eastAsia="sl-SI"/>
              </w:rPr>
              <w:t>OBVEZNOSTI</w:t>
            </w:r>
          </w:p>
        </w:tc>
        <w:tc>
          <w:tcPr>
            <w:tcW w:w="1444" w:type="pct"/>
            <w:hideMark/>
          </w:tcPr>
          <w:p w14:paraId="7A34A6D2" w14:textId="77777777" w:rsidR="007E0DD3" w:rsidRPr="00AB2AAD" w:rsidRDefault="007E0DD3" w:rsidP="003372BF">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sl-SI"/>
              </w:rPr>
            </w:pPr>
            <w:r w:rsidRPr="00AB2AAD">
              <w:rPr>
                <w:rFonts w:eastAsia="Times New Roman" w:cs="Calibri"/>
                <w:color w:val="000000"/>
                <w:sz w:val="16"/>
                <w:szCs w:val="16"/>
                <w:lang w:eastAsia="sl-SI"/>
              </w:rPr>
              <w:t>ADMINISTRATIVNI STROŠKI</w:t>
            </w:r>
          </w:p>
        </w:tc>
      </w:tr>
      <w:tr w:rsidR="007E0DD3" w:rsidRPr="002B627B" w14:paraId="032F75B5" w14:textId="77777777" w:rsidTr="00AB2AAD">
        <w:trPr>
          <w:trHeight w:val="160"/>
        </w:trPr>
        <w:tc>
          <w:tcPr>
            <w:cnfStyle w:val="001000000000" w:firstRow="0" w:lastRow="0" w:firstColumn="1" w:lastColumn="0" w:oddVBand="0" w:evenVBand="0" w:oddHBand="0" w:evenHBand="0" w:firstRowFirstColumn="0" w:firstRowLastColumn="0" w:lastRowFirstColumn="0" w:lastRowLastColumn="0"/>
            <w:tcW w:w="1026" w:type="pct"/>
            <w:vMerge w:val="restart"/>
            <w:noWrap/>
            <w:vAlign w:val="center"/>
            <w:hideMark/>
          </w:tcPr>
          <w:p w14:paraId="3EB3F044" w14:textId="77777777" w:rsidR="007E0DD3" w:rsidRPr="002B627B" w:rsidRDefault="007E0DD3" w:rsidP="003372BF">
            <w:pPr>
              <w:spacing w:after="0" w:line="240" w:lineRule="auto"/>
              <w:ind w:left="0"/>
              <w:jc w:val="left"/>
              <w:rPr>
                <w:rFonts w:eastAsia="Times New Roman" w:cs="Calibri"/>
                <w:color w:val="000000"/>
                <w:sz w:val="20"/>
                <w:szCs w:val="20"/>
                <w:lang w:eastAsia="sl-SI"/>
              </w:rPr>
            </w:pPr>
            <w:r w:rsidRPr="002B627B">
              <w:rPr>
                <w:rFonts w:eastAsia="Times New Roman" w:cs="Calibri"/>
                <w:color w:val="000000"/>
                <w:sz w:val="20"/>
                <w:szCs w:val="20"/>
                <w:lang w:eastAsia="sl-SI"/>
              </w:rPr>
              <w:t>Zdravniki</w:t>
            </w:r>
          </w:p>
          <w:p w14:paraId="18152424" w14:textId="77777777" w:rsidR="007E0DD3" w:rsidRPr="002B627B" w:rsidRDefault="007E0DD3" w:rsidP="003372BF">
            <w:pPr>
              <w:spacing w:after="0" w:line="240" w:lineRule="auto"/>
              <w:ind w:left="0"/>
              <w:jc w:val="left"/>
              <w:rPr>
                <w:rFonts w:eastAsia="Times New Roman" w:cs="Calibri"/>
                <w:color w:val="000000"/>
                <w:sz w:val="20"/>
                <w:szCs w:val="20"/>
                <w:lang w:eastAsia="sl-SI"/>
              </w:rPr>
            </w:pPr>
            <w:r w:rsidRPr="002B627B">
              <w:rPr>
                <w:rFonts w:eastAsia="Times New Roman" w:cs="Calibri"/>
                <w:color w:val="000000"/>
                <w:sz w:val="20"/>
                <w:szCs w:val="20"/>
                <w:lang w:eastAsia="sl-SI"/>
              </w:rPr>
              <w:t> </w:t>
            </w:r>
          </w:p>
        </w:tc>
        <w:tc>
          <w:tcPr>
            <w:tcW w:w="3974" w:type="pct"/>
            <w:gridSpan w:val="2"/>
            <w:shd w:val="clear" w:color="auto" w:fill="D9E2F3" w:themeFill="accent1" w:themeFillTint="33"/>
            <w:hideMark/>
          </w:tcPr>
          <w:p w14:paraId="7E183ED5" w14:textId="77777777" w:rsidR="007E0DD3" w:rsidRPr="002B627B" w:rsidRDefault="007E0DD3" w:rsidP="003372BF">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2B627B">
              <w:rPr>
                <w:rFonts w:eastAsia="Times New Roman" w:cs="Calibri"/>
                <w:b/>
                <w:color w:val="000000"/>
                <w:sz w:val="20"/>
                <w:szCs w:val="20"/>
                <w:lang w:eastAsia="sl-SI"/>
              </w:rPr>
              <w:t xml:space="preserve">Ocena stroškov za primer, da </w:t>
            </w:r>
            <w:r w:rsidRPr="008178C5">
              <w:rPr>
                <w:rFonts w:eastAsia="Times New Roman" w:cs="Calibri"/>
                <w:b/>
                <w:color w:val="000000"/>
                <w:sz w:val="20"/>
                <w:szCs w:val="20"/>
                <w:lang w:eastAsia="sl-SI"/>
              </w:rPr>
              <w:t>bi bili</w:t>
            </w:r>
            <w:r w:rsidRPr="002B627B">
              <w:rPr>
                <w:rFonts w:eastAsia="Times New Roman" w:cs="Calibri"/>
                <w:b/>
                <w:color w:val="000000"/>
                <w:sz w:val="20"/>
                <w:szCs w:val="20"/>
                <w:lang w:eastAsia="sl-SI"/>
              </w:rPr>
              <w:t xml:space="preserve"> vsi recepti v papirnati obliki</w:t>
            </w:r>
          </w:p>
        </w:tc>
      </w:tr>
      <w:tr w:rsidR="00D6081C" w:rsidRPr="002B627B" w14:paraId="3C7C5A57" w14:textId="77777777" w:rsidTr="00AB2AAD">
        <w:trPr>
          <w:trHeight w:val="175"/>
        </w:trPr>
        <w:tc>
          <w:tcPr>
            <w:cnfStyle w:val="001000000000" w:firstRow="0" w:lastRow="0" w:firstColumn="1" w:lastColumn="0" w:oddVBand="0" w:evenVBand="0" w:oddHBand="0" w:evenHBand="0" w:firstRowFirstColumn="0" w:firstRowLastColumn="0" w:lastRowFirstColumn="0" w:lastRowLastColumn="0"/>
            <w:tcW w:w="1026" w:type="pct"/>
            <w:vMerge/>
            <w:hideMark/>
          </w:tcPr>
          <w:p w14:paraId="4EC34BD6" w14:textId="77777777" w:rsidR="00D6081C" w:rsidRPr="002B627B" w:rsidRDefault="00D6081C" w:rsidP="00D6081C">
            <w:pPr>
              <w:spacing w:after="0" w:line="240" w:lineRule="auto"/>
              <w:ind w:left="0"/>
              <w:jc w:val="center"/>
              <w:rPr>
                <w:rFonts w:eastAsia="Times New Roman" w:cs="Calibri"/>
                <w:color w:val="000000"/>
                <w:sz w:val="20"/>
                <w:szCs w:val="20"/>
                <w:lang w:eastAsia="sl-SI"/>
              </w:rPr>
            </w:pPr>
          </w:p>
        </w:tc>
        <w:tc>
          <w:tcPr>
            <w:tcW w:w="2531" w:type="pct"/>
            <w:hideMark/>
          </w:tcPr>
          <w:p w14:paraId="35413B98" w14:textId="77777777" w:rsidR="00D6081C" w:rsidRPr="002B627B" w:rsidRDefault="00D6081C" w:rsidP="00D6081C">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2B627B">
              <w:rPr>
                <w:rFonts w:eastAsia="Times New Roman" w:cs="Calibri"/>
                <w:color w:val="000000"/>
                <w:sz w:val="20"/>
                <w:szCs w:val="20"/>
                <w:lang w:eastAsia="sl-SI"/>
              </w:rPr>
              <w:t>Vnos podatkov predpisa na papirnati recept, ročni podpis</w:t>
            </w:r>
          </w:p>
        </w:tc>
        <w:tc>
          <w:tcPr>
            <w:tcW w:w="1444" w:type="pct"/>
            <w:noWrap/>
            <w:vAlign w:val="bottom"/>
            <w:hideMark/>
          </w:tcPr>
          <w:p w14:paraId="22980173" w14:textId="21EEC080" w:rsidR="00D6081C" w:rsidRPr="002B627B" w:rsidRDefault="00E57594" w:rsidP="00D6081C">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cs="Calibri"/>
                <w:color w:val="000000"/>
                <w:sz w:val="20"/>
                <w:szCs w:val="20"/>
              </w:rPr>
              <w:t xml:space="preserve">                8.351.870,53</w:t>
            </w:r>
            <w:r w:rsidR="00D6081C">
              <w:rPr>
                <w:rFonts w:cs="Calibri"/>
                <w:color w:val="000000"/>
                <w:sz w:val="20"/>
                <w:szCs w:val="20"/>
              </w:rPr>
              <w:t xml:space="preserve"> € </w:t>
            </w:r>
          </w:p>
        </w:tc>
      </w:tr>
      <w:tr w:rsidR="00D6081C" w:rsidRPr="002B627B" w14:paraId="233AE023" w14:textId="77777777" w:rsidTr="00AB2AAD">
        <w:trPr>
          <w:trHeight w:val="207"/>
        </w:trPr>
        <w:tc>
          <w:tcPr>
            <w:cnfStyle w:val="001000000000" w:firstRow="0" w:lastRow="0" w:firstColumn="1" w:lastColumn="0" w:oddVBand="0" w:evenVBand="0" w:oddHBand="0" w:evenHBand="0" w:firstRowFirstColumn="0" w:firstRowLastColumn="0" w:lastRowFirstColumn="0" w:lastRowLastColumn="0"/>
            <w:tcW w:w="1026" w:type="pct"/>
            <w:vMerge/>
            <w:hideMark/>
          </w:tcPr>
          <w:p w14:paraId="09A292FA" w14:textId="77777777" w:rsidR="00D6081C" w:rsidRPr="002B627B" w:rsidRDefault="00D6081C" w:rsidP="00D6081C">
            <w:pPr>
              <w:spacing w:after="0" w:line="240" w:lineRule="auto"/>
              <w:ind w:left="0"/>
              <w:jc w:val="center"/>
              <w:rPr>
                <w:rFonts w:eastAsia="Times New Roman" w:cs="Calibri"/>
                <w:color w:val="000000"/>
                <w:sz w:val="20"/>
                <w:szCs w:val="20"/>
                <w:lang w:eastAsia="sl-SI"/>
              </w:rPr>
            </w:pPr>
          </w:p>
        </w:tc>
        <w:tc>
          <w:tcPr>
            <w:tcW w:w="2531" w:type="pct"/>
            <w:hideMark/>
          </w:tcPr>
          <w:p w14:paraId="3CED2C5B" w14:textId="77777777" w:rsidR="00D6081C" w:rsidRPr="002B627B" w:rsidRDefault="00D6081C" w:rsidP="00D6081C">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8178C5">
              <w:rPr>
                <w:rFonts w:eastAsia="Times New Roman" w:cs="Calibri"/>
                <w:b/>
                <w:color w:val="000000"/>
                <w:sz w:val="20"/>
                <w:szCs w:val="20"/>
                <w:lang w:eastAsia="sl-SI"/>
              </w:rPr>
              <w:t>SKUPAJ</w:t>
            </w:r>
          </w:p>
        </w:tc>
        <w:tc>
          <w:tcPr>
            <w:tcW w:w="1444" w:type="pct"/>
            <w:noWrap/>
            <w:hideMark/>
          </w:tcPr>
          <w:p w14:paraId="71CB66FD" w14:textId="08B843F9" w:rsidR="00D6081C" w:rsidRPr="008D3D0B" w:rsidRDefault="00E57594" w:rsidP="008D3D0B">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Pr>
                <w:rFonts w:cs="Calibri"/>
                <w:b/>
                <w:color w:val="000000"/>
                <w:sz w:val="20"/>
                <w:szCs w:val="20"/>
              </w:rPr>
              <w:t xml:space="preserve">                8.351.870,53</w:t>
            </w:r>
            <w:r w:rsidR="00D6081C" w:rsidRPr="008D3D0B">
              <w:rPr>
                <w:rFonts w:cs="Calibri"/>
                <w:b/>
                <w:color w:val="000000"/>
                <w:sz w:val="20"/>
                <w:szCs w:val="20"/>
              </w:rPr>
              <w:t xml:space="preserve"> € </w:t>
            </w:r>
          </w:p>
        </w:tc>
      </w:tr>
      <w:tr w:rsidR="007E0DD3" w:rsidRPr="002B627B" w14:paraId="42F3E52C" w14:textId="77777777" w:rsidTr="00AB2AAD">
        <w:trPr>
          <w:trHeight w:val="137"/>
        </w:trPr>
        <w:tc>
          <w:tcPr>
            <w:cnfStyle w:val="001000000000" w:firstRow="0" w:lastRow="0" w:firstColumn="1" w:lastColumn="0" w:oddVBand="0" w:evenVBand="0" w:oddHBand="0" w:evenHBand="0" w:firstRowFirstColumn="0" w:firstRowLastColumn="0" w:lastRowFirstColumn="0" w:lastRowLastColumn="0"/>
            <w:tcW w:w="1026" w:type="pct"/>
            <w:vMerge/>
            <w:hideMark/>
          </w:tcPr>
          <w:p w14:paraId="24B56BAB" w14:textId="77777777" w:rsidR="007E0DD3" w:rsidRPr="002B627B" w:rsidRDefault="007E0DD3" w:rsidP="003372BF">
            <w:pPr>
              <w:spacing w:after="0" w:line="240" w:lineRule="auto"/>
              <w:ind w:left="0"/>
              <w:jc w:val="center"/>
              <w:rPr>
                <w:rFonts w:eastAsia="Times New Roman" w:cs="Calibri"/>
                <w:color w:val="000000"/>
                <w:sz w:val="20"/>
                <w:szCs w:val="20"/>
                <w:lang w:eastAsia="sl-SI"/>
              </w:rPr>
            </w:pPr>
          </w:p>
        </w:tc>
        <w:tc>
          <w:tcPr>
            <w:tcW w:w="3974" w:type="pct"/>
            <w:gridSpan w:val="2"/>
            <w:shd w:val="clear" w:color="auto" w:fill="D9E2F3" w:themeFill="accent1" w:themeFillTint="33"/>
            <w:vAlign w:val="bottom"/>
            <w:hideMark/>
          </w:tcPr>
          <w:p w14:paraId="5EF04780" w14:textId="77777777" w:rsidR="007E0DD3" w:rsidRPr="006C2AA7" w:rsidRDefault="007E0DD3" w:rsidP="003372BF">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6C2AA7">
              <w:rPr>
                <w:rFonts w:eastAsia="Times New Roman" w:cs="Calibri"/>
                <w:b/>
                <w:color w:val="000000"/>
                <w:sz w:val="20"/>
                <w:szCs w:val="20"/>
                <w:lang w:eastAsia="sl-SI"/>
              </w:rPr>
              <w:t xml:space="preserve">Ocena dejanskih stroškov po uvedbi </w:t>
            </w:r>
            <w:proofErr w:type="spellStart"/>
            <w:r w:rsidRPr="006C2AA7">
              <w:rPr>
                <w:rFonts w:eastAsia="Times New Roman" w:cs="Calibri"/>
                <w:b/>
                <w:color w:val="000000"/>
                <w:sz w:val="20"/>
                <w:szCs w:val="20"/>
                <w:lang w:eastAsia="sl-SI"/>
              </w:rPr>
              <w:t>eRecepta</w:t>
            </w:r>
            <w:proofErr w:type="spellEnd"/>
          </w:p>
        </w:tc>
      </w:tr>
      <w:tr w:rsidR="00D6081C" w:rsidRPr="002B627B" w14:paraId="4B54138C" w14:textId="77777777" w:rsidTr="00AB2AAD">
        <w:trPr>
          <w:trHeight w:val="251"/>
        </w:trPr>
        <w:tc>
          <w:tcPr>
            <w:cnfStyle w:val="001000000000" w:firstRow="0" w:lastRow="0" w:firstColumn="1" w:lastColumn="0" w:oddVBand="0" w:evenVBand="0" w:oddHBand="0" w:evenHBand="0" w:firstRowFirstColumn="0" w:firstRowLastColumn="0" w:lastRowFirstColumn="0" w:lastRowLastColumn="0"/>
            <w:tcW w:w="1026" w:type="pct"/>
            <w:vMerge/>
            <w:hideMark/>
          </w:tcPr>
          <w:p w14:paraId="21ABA380" w14:textId="77777777" w:rsidR="00D6081C" w:rsidRPr="002B627B" w:rsidRDefault="00D6081C" w:rsidP="00D6081C">
            <w:pPr>
              <w:spacing w:after="0" w:line="240" w:lineRule="auto"/>
              <w:ind w:left="0"/>
              <w:jc w:val="center"/>
              <w:rPr>
                <w:rFonts w:eastAsia="Times New Roman" w:cs="Calibri"/>
                <w:color w:val="000000"/>
                <w:sz w:val="20"/>
                <w:szCs w:val="20"/>
                <w:lang w:eastAsia="sl-SI"/>
              </w:rPr>
            </w:pPr>
          </w:p>
        </w:tc>
        <w:tc>
          <w:tcPr>
            <w:tcW w:w="2531" w:type="pct"/>
            <w:hideMark/>
          </w:tcPr>
          <w:p w14:paraId="50AC2929" w14:textId="77777777" w:rsidR="00D6081C" w:rsidRPr="002B627B" w:rsidRDefault="00D6081C" w:rsidP="00D6081C">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2B627B">
              <w:rPr>
                <w:rFonts w:eastAsia="Times New Roman" w:cs="Calibri"/>
                <w:color w:val="000000"/>
                <w:sz w:val="20"/>
                <w:szCs w:val="20"/>
                <w:lang w:eastAsia="sl-SI"/>
              </w:rPr>
              <w:t>Vnos podatkov predpisa</w:t>
            </w:r>
          </w:p>
        </w:tc>
        <w:tc>
          <w:tcPr>
            <w:tcW w:w="1444" w:type="pct"/>
            <w:noWrap/>
            <w:vAlign w:val="bottom"/>
            <w:hideMark/>
          </w:tcPr>
          <w:p w14:paraId="77B3E48E" w14:textId="6B278F75" w:rsidR="00D6081C" w:rsidRPr="002B627B" w:rsidRDefault="00D6081C" w:rsidP="00D6081C">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cs="Calibri"/>
                <w:color w:val="000000"/>
                <w:sz w:val="20"/>
                <w:szCs w:val="20"/>
              </w:rPr>
              <w:t xml:space="preserve">                2.860.124</w:t>
            </w:r>
            <w:r w:rsidR="00E57594">
              <w:rPr>
                <w:rFonts w:cs="Calibri"/>
                <w:color w:val="000000"/>
                <w:sz w:val="20"/>
                <w:szCs w:val="20"/>
              </w:rPr>
              <w:t>,47</w:t>
            </w:r>
            <w:r>
              <w:rPr>
                <w:rFonts w:cs="Calibri"/>
                <w:color w:val="000000"/>
                <w:sz w:val="20"/>
                <w:szCs w:val="20"/>
              </w:rPr>
              <w:t xml:space="preserve"> € </w:t>
            </w:r>
          </w:p>
        </w:tc>
      </w:tr>
      <w:tr w:rsidR="00D6081C" w:rsidRPr="002B627B" w14:paraId="6F9D0A39" w14:textId="77777777" w:rsidTr="000B3541">
        <w:trPr>
          <w:trHeight w:val="169"/>
        </w:trPr>
        <w:tc>
          <w:tcPr>
            <w:cnfStyle w:val="001000000000" w:firstRow="0" w:lastRow="0" w:firstColumn="1" w:lastColumn="0" w:oddVBand="0" w:evenVBand="0" w:oddHBand="0" w:evenHBand="0" w:firstRowFirstColumn="0" w:firstRowLastColumn="0" w:lastRowFirstColumn="0" w:lastRowLastColumn="0"/>
            <w:tcW w:w="1026" w:type="pct"/>
            <w:vMerge/>
            <w:hideMark/>
          </w:tcPr>
          <w:p w14:paraId="737EB45A" w14:textId="77777777" w:rsidR="00D6081C" w:rsidRPr="002B627B" w:rsidRDefault="00D6081C" w:rsidP="00D6081C">
            <w:pPr>
              <w:spacing w:after="0" w:line="240" w:lineRule="auto"/>
              <w:ind w:left="0"/>
              <w:jc w:val="center"/>
              <w:rPr>
                <w:rFonts w:eastAsia="Times New Roman" w:cs="Calibri"/>
                <w:color w:val="000000"/>
                <w:sz w:val="20"/>
                <w:szCs w:val="20"/>
                <w:lang w:eastAsia="sl-SI"/>
              </w:rPr>
            </w:pPr>
          </w:p>
        </w:tc>
        <w:tc>
          <w:tcPr>
            <w:tcW w:w="2531" w:type="pct"/>
            <w:hideMark/>
          </w:tcPr>
          <w:p w14:paraId="5ED9E05F" w14:textId="77777777" w:rsidR="00D6081C" w:rsidRPr="002B627B" w:rsidRDefault="00D6081C" w:rsidP="00D6081C">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2B627B">
              <w:rPr>
                <w:rFonts w:eastAsia="Times New Roman" w:cs="Calibri"/>
                <w:color w:val="000000"/>
                <w:sz w:val="20"/>
                <w:szCs w:val="20"/>
                <w:lang w:eastAsia="sl-SI"/>
              </w:rPr>
              <w:t xml:space="preserve">Elektronsko </w:t>
            </w:r>
            <w:r w:rsidR="00AB2AAD">
              <w:rPr>
                <w:rFonts w:eastAsia="Times New Roman" w:cs="Calibri"/>
                <w:color w:val="000000"/>
                <w:sz w:val="20"/>
                <w:szCs w:val="20"/>
                <w:lang w:eastAsia="sl-SI"/>
              </w:rPr>
              <w:t>podpisovanje in pošiljanje</w:t>
            </w:r>
          </w:p>
        </w:tc>
        <w:tc>
          <w:tcPr>
            <w:tcW w:w="1444" w:type="pct"/>
            <w:noWrap/>
            <w:vAlign w:val="bottom"/>
            <w:hideMark/>
          </w:tcPr>
          <w:p w14:paraId="67818A21" w14:textId="67B75903" w:rsidR="00D6081C" w:rsidRPr="002B627B" w:rsidRDefault="00D6081C" w:rsidP="00D6081C">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cs="Calibri"/>
                <w:color w:val="000000"/>
                <w:sz w:val="20"/>
                <w:szCs w:val="20"/>
              </w:rPr>
              <w:t xml:space="preserve">                1.430.062</w:t>
            </w:r>
            <w:r w:rsidR="00E57594">
              <w:rPr>
                <w:rFonts w:cs="Calibri"/>
                <w:color w:val="000000"/>
                <w:sz w:val="20"/>
                <w:szCs w:val="20"/>
              </w:rPr>
              <w:t>,23</w:t>
            </w:r>
            <w:r>
              <w:rPr>
                <w:rFonts w:cs="Calibri"/>
                <w:color w:val="000000"/>
                <w:sz w:val="20"/>
                <w:szCs w:val="20"/>
              </w:rPr>
              <w:t xml:space="preserve"> € </w:t>
            </w:r>
          </w:p>
        </w:tc>
      </w:tr>
      <w:tr w:rsidR="00D6081C" w:rsidRPr="002B627B" w14:paraId="260AE763" w14:textId="77777777" w:rsidTr="00AB2AAD">
        <w:trPr>
          <w:trHeight w:val="183"/>
        </w:trPr>
        <w:tc>
          <w:tcPr>
            <w:cnfStyle w:val="001000000000" w:firstRow="0" w:lastRow="0" w:firstColumn="1" w:lastColumn="0" w:oddVBand="0" w:evenVBand="0" w:oddHBand="0" w:evenHBand="0" w:firstRowFirstColumn="0" w:firstRowLastColumn="0" w:lastRowFirstColumn="0" w:lastRowLastColumn="0"/>
            <w:tcW w:w="1026" w:type="pct"/>
            <w:vMerge/>
            <w:hideMark/>
          </w:tcPr>
          <w:p w14:paraId="769E1EAC" w14:textId="77777777" w:rsidR="00D6081C" w:rsidRPr="002B627B" w:rsidRDefault="00D6081C" w:rsidP="00D6081C">
            <w:pPr>
              <w:spacing w:after="0" w:line="240" w:lineRule="auto"/>
              <w:ind w:left="0"/>
              <w:jc w:val="center"/>
              <w:rPr>
                <w:rFonts w:eastAsia="Times New Roman" w:cs="Calibri"/>
                <w:color w:val="000000"/>
                <w:sz w:val="20"/>
                <w:szCs w:val="20"/>
                <w:lang w:eastAsia="sl-SI"/>
              </w:rPr>
            </w:pPr>
          </w:p>
        </w:tc>
        <w:tc>
          <w:tcPr>
            <w:tcW w:w="2531" w:type="pct"/>
            <w:hideMark/>
          </w:tcPr>
          <w:p w14:paraId="2B0B90F7" w14:textId="77777777" w:rsidR="00D6081C" w:rsidRPr="002B627B" w:rsidRDefault="00D6081C" w:rsidP="00D6081C">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2B627B">
              <w:rPr>
                <w:rFonts w:eastAsia="Times New Roman" w:cs="Calibri"/>
                <w:color w:val="000000"/>
                <w:sz w:val="20"/>
                <w:szCs w:val="20"/>
                <w:lang w:eastAsia="sl-SI"/>
              </w:rPr>
              <w:t>Vnos podatkov predpisa na papirnati recept, ročni podpis</w:t>
            </w:r>
          </w:p>
        </w:tc>
        <w:tc>
          <w:tcPr>
            <w:tcW w:w="1444" w:type="pct"/>
            <w:noWrap/>
            <w:vAlign w:val="bottom"/>
            <w:hideMark/>
          </w:tcPr>
          <w:p w14:paraId="75C51D88" w14:textId="7FDEBC4D" w:rsidR="00D6081C" w:rsidRPr="002B627B" w:rsidRDefault="00D6081C" w:rsidP="00D6081C">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cs="Calibri"/>
                <w:color w:val="000000"/>
                <w:sz w:val="20"/>
                <w:szCs w:val="20"/>
              </w:rPr>
              <w:t xml:space="preserve">                   939.643</w:t>
            </w:r>
            <w:r w:rsidR="00E57594">
              <w:rPr>
                <w:rFonts w:cs="Calibri"/>
                <w:color w:val="000000"/>
                <w:sz w:val="20"/>
                <w:szCs w:val="20"/>
              </w:rPr>
              <w:t>,20</w:t>
            </w:r>
            <w:r>
              <w:rPr>
                <w:rFonts w:cs="Calibri"/>
                <w:color w:val="000000"/>
                <w:sz w:val="20"/>
                <w:szCs w:val="20"/>
              </w:rPr>
              <w:t xml:space="preserve"> € </w:t>
            </w:r>
          </w:p>
        </w:tc>
      </w:tr>
      <w:tr w:rsidR="00D6081C" w:rsidRPr="002B627B" w14:paraId="381E6F31" w14:textId="77777777" w:rsidTr="00AB2AAD">
        <w:trPr>
          <w:trHeight w:val="211"/>
        </w:trPr>
        <w:tc>
          <w:tcPr>
            <w:cnfStyle w:val="001000000000" w:firstRow="0" w:lastRow="0" w:firstColumn="1" w:lastColumn="0" w:oddVBand="0" w:evenVBand="0" w:oddHBand="0" w:evenHBand="0" w:firstRowFirstColumn="0" w:firstRowLastColumn="0" w:lastRowFirstColumn="0" w:lastRowLastColumn="0"/>
            <w:tcW w:w="1026" w:type="pct"/>
            <w:vMerge/>
            <w:noWrap/>
            <w:hideMark/>
          </w:tcPr>
          <w:p w14:paraId="0B5B99E9" w14:textId="77777777" w:rsidR="00D6081C" w:rsidRPr="002B627B" w:rsidRDefault="00D6081C" w:rsidP="00D6081C">
            <w:pPr>
              <w:spacing w:after="0" w:line="240" w:lineRule="auto"/>
              <w:ind w:left="0"/>
              <w:jc w:val="center"/>
              <w:rPr>
                <w:rFonts w:eastAsia="Times New Roman" w:cs="Calibri"/>
                <w:color w:val="000000"/>
                <w:sz w:val="20"/>
                <w:szCs w:val="20"/>
                <w:lang w:eastAsia="sl-SI"/>
              </w:rPr>
            </w:pPr>
          </w:p>
        </w:tc>
        <w:tc>
          <w:tcPr>
            <w:tcW w:w="2531" w:type="pct"/>
            <w:hideMark/>
          </w:tcPr>
          <w:p w14:paraId="542C240F" w14:textId="77777777" w:rsidR="00D6081C" w:rsidRPr="006C2AA7" w:rsidRDefault="00D6081C" w:rsidP="00D6081C">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6C2AA7">
              <w:rPr>
                <w:rFonts w:eastAsia="Times New Roman" w:cs="Calibri"/>
                <w:b/>
                <w:color w:val="000000"/>
                <w:sz w:val="20"/>
                <w:szCs w:val="20"/>
                <w:lang w:eastAsia="sl-SI"/>
              </w:rPr>
              <w:t>SKUPAJ</w:t>
            </w:r>
          </w:p>
        </w:tc>
        <w:tc>
          <w:tcPr>
            <w:tcW w:w="1444" w:type="pct"/>
            <w:noWrap/>
            <w:hideMark/>
          </w:tcPr>
          <w:p w14:paraId="3C7037EE" w14:textId="4E5B45E3" w:rsidR="00D6081C" w:rsidRPr="008D3D0B" w:rsidRDefault="00E57594" w:rsidP="008D3D0B">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Pr>
                <w:rFonts w:cs="Calibri"/>
                <w:b/>
                <w:color w:val="000000"/>
                <w:sz w:val="20"/>
                <w:szCs w:val="20"/>
              </w:rPr>
              <w:t xml:space="preserve">                5.229.829,90</w:t>
            </w:r>
            <w:r w:rsidR="00D6081C" w:rsidRPr="008D3D0B">
              <w:rPr>
                <w:rFonts w:cs="Calibri"/>
                <w:b/>
                <w:color w:val="000000"/>
                <w:sz w:val="20"/>
                <w:szCs w:val="20"/>
              </w:rPr>
              <w:t xml:space="preserve"> € </w:t>
            </w:r>
          </w:p>
        </w:tc>
      </w:tr>
      <w:tr w:rsidR="00D6081C" w:rsidRPr="002B627B" w14:paraId="6D7D6E3A" w14:textId="77777777" w:rsidTr="00AB2AAD">
        <w:trPr>
          <w:trHeight w:val="255"/>
        </w:trPr>
        <w:tc>
          <w:tcPr>
            <w:cnfStyle w:val="001000000000" w:firstRow="0" w:lastRow="0" w:firstColumn="1" w:lastColumn="0" w:oddVBand="0" w:evenVBand="0" w:oddHBand="0" w:evenHBand="0" w:firstRowFirstColumn="0" w:firstRowLastColumn="0" w:lastRowFirstColumn="0" w:lastRowLastColumn="0"/>
            <w:tcW w:w="1026" w:type="pct"/>
            <w:hideMark/>
          </w:tcPr>
          <w:p w14:paraId="029C7A74" w14:textId="77777777" w:rsidR="00D6081C" w:rsidRPr="002B627B" w:rsidRDefault="00D6081C" w:rsidP="00D6081C">
            <w:pPr>
              <w:spacing w:after="0" w:line="240" w:lineRule="auto"/>
              <w:ind w:left="0"/>
              <w:jc w:val="left"/>
              <w:rPr>
                <w:rFonts w:eastAsia="Times New Roman" w:cs="Calibri"/>
                <w:color w:val="000000"/>
                <w:sz w:val="20"/>
                <w:szCs w:val="20"/>
                <w:lang w:eastAsia="sl-SI"/>
              </w:rPr>
            </w:pPr>
          </w:p>
        </w:tc>
        <w:tc>
          <w:tcPr>
            <w:tcW w:w="2531" w:type="pct"/>
            <w:shd w:val="clear" w:color="auto" w:fill="D9E2F3" w:themeFill="accent1" w:themeFillTint="33"/>
            <w:hideMark/>
          </w:tcPr>
          <w:p w14:paraId="48126AD7" w14:textId="77777777" w:rsidR="00D6081C" w:rsidRPr="006C2AA7" w:rsidRDefault="00D6081C" w:rsidP="00D6081C">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6C2AA7">
              <w:rPr>
                <w:rFonts w:eastAsia="Times New Roman" w:cs="Calibri"/>
                <w:b/>
                <w:color w:val="000000"/>
                <w:sz w:val="20"/>
                <w:szCs w:val="20"/>
                <w:lang w:eastAsia="sl-SI"/>
              </w:rPr>
              <w:t>RAZLIKA (PRIHRANEK</w:t>
            </w:r>
            <w:r>
              <w:rPr>
                <w:rFonts w:eastAsia="Times New Roman" w:cs="Calibri"/>
                <w:b/>
                <w:color w:val="000000"/>
                <w:sz w:val="20"/>
                <w:szCs w:val="20"/>
                <w:lang w:eastAsia="sl-SI"/>
              </w:rPr>
              <w:t xml:space="preserve"> NA LETNI RAVNI</w:t>
            </w:r>
            <w:r w:rsidRPr="006C2AA7">
              <w:rPr>
                <w:rFonts w:eastAsia="Times New Roman" w:cs="Calibri"/>
                <w:b/>
                <w:color w:val="000000"/>
                <w:sz w:val="20"/>
                <w:szCs w:val="20"/>
                <w:lang w:eastAsia="sl-SI"/>
              </w:rPr>
              <w:t>)</w:t>
            </w:r>
          </w:p>
        </w:tc>
        <w:tc>
          <w:tcPr>
            <w:tcW w:w="1444" w:type="pct"/>
            <w:shd w:val="clear" w:color="auto" w:fill="D9E2F3" w:themeFill="accent1" w:themeFillTint="33"/>
            <w:noWrap/>
            <w:vAlign w:val="bottom"/>
            <w:hideMark/>
          </w:tcPr>
          <w:p w14:paraId="05998484" w14:textId="4508AF44" w:rsidR="00D6081C" w:rsidRPr="008D3D0B" w:rsidRDefault="00D6081C" w:rsidP="00D6081C">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8D3D0B">
              <w:rPr>
                <w:rFonts w:cs="Calibri"/>
                <w:b/>
                <w:color w:val="000000"/>
                <w:sz w:val="20"/>
                <w:szCs w:val="20"/>
              </w:rPr>
              <w:t xml:space="preserve">                3.1</w:t>
            </w:r>
            <w:r w:rsidR="00A04BE2">
              <w:rPr>
                <w:rFonts w:cs="Calibri"/>
                <w:b/>
                <w:color w:val="000000"/>
                <w:sz w:val="20"/>
                <w:szCs w:val="20"/>
              </w:rPr>
              <w:t>22.040,63</w:t>
            </w:r>
            <w:r w:rsidRPr="008D3D0B">
              <w:rPr>
                <w:rFonts w:cs="Calibri"/>
                <w:b/>
                <w:color w:val="000000"/>
                <w:sz w:val="20"/>
                <w:szCs w:val="20"/>
              </w:rPr>
              <w:t xml:space="preserve"> € </w:t>
            </w:r>
          </w:p>
        </w:tc>
      </w:tr>
    </w:tbl>
    <w:p w14:paraId="7FFAA2B3" w14:textId="77777777" w:rsidR="00FC0E3E" w:rsidRDefault="00FC0E3E" w:rsidP="00FC0E3E"/>
    <w:p w14:paraId="4D40A224" w14:textId="1A04132C" w:rsidR="004E02EE" w:rsidRDefault="00FC0E3E" w:rsidP="008D5F04">
      <w:pPr>
        <w:pStyle w:val="Napis"/>
        <w:keepNext/>
      </w:pPr>
      <w:bookmarkStart w:id="96" w:name="_Toc16159337"/>
      <w:r>
        <w:t xml:space="preserve">Tabela </w:t>
      </w:r>
      <w:r w:rsidR="001C79E4">
        <w:rPr>
          <w:noProof/>
        </w:rPr>
        <w:fldChar w:fldCharType="begin"/>
      </w:r>
      <w:r w:rsidR="001C79E4">
        <w:rPr>
          <w:noProof/>
        </w:rPr>
        <w:instrText xml:space="preserve"> SEQ Tabela \* ARABIC </w:instrText>
      </w:r>
      <w:r w:rsidR="001C79E4">
        <w:rPr>
          <w:noProof/>
        </w:rPr>
        <w:fldChar w:fldCharType="separate"/>
      </w:r>
      <w:r w:rsidR="009C034D">
        <w:rPr>
          <w:noProof/>
        </w:rPr>
        <w:t>7</w:t>
      </w:r>
      <w:r w:rsidR="001C79E4">
        <w:rPr>
          <w:noProof/>
        </w:rPr>
        <w:fldChar w:fldCharType="end"/>
      </w:r>
      <w:r>
        <w:t xml:space="preserve">: Primerjava ocen administrativnih stroškov </w:t>
      </w:r>
      <w:r w:rsidRPr="003F2A76">
        <w:t xml:space="preserve">za primer, da so vsi recepti v papirnati obliki </w:t>
      </w:r>
      <w:r>
        <w:t xml:space="preserve">in </w:t>
      </w:r>
      <w:r w:rsidRPr="003F2A76">
        <w:t xml:space="preserve">dejanskih stroškov po uvedbi </w:t>
      </w:r>
      <w:proofErr w:type="spellStart"/>
      <w:r w:rsidRPr="003F2A76">
        <w:t>eRecepta</w:t>
      </w:r>
      <w:proofErr w:type="spellEnd"/>
      <w:r w:rsidRPr="003F2A76">
        <w:t xml:space="preserve"> </w:t>
      </w:r>
      <w:r>
        <w:t>za leto 2018</w:t>
      </w:r>
      <w:bookmarkEnd w:id="96"/>
    </w:p>
    <w:tbl>
      <w:tblPr>
        <w:tblStyle w:val="Tabelabarvnamrea6poudarek51"/>
        <w:tblW w:w="4714" w:type="pct"/>
        <w:tblLook w:val="06A0" w:firstRow="1" w:lastRow="0" w:firstColumn="1" w:lastColumn="0" w:noHBand="1" w:noVBand="1"/>
      </w:tblPr>
      <w:tblGrid>
        <w:gridCol w:w="1796"/>
        <w:gridCol w:w="4432"/>
        <w:gridCol w:w="2527"/>
      </w:tblGrid>
      <w:tr w:rsidR="008D3D0B" w:rsidRPr="002B627B" w14:paraId="33044675" w14:textId="77777777" w:rsidTr="00AB2AAD">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026" w:type="pct"/>
            <w:noWrap/>
            <w:vAlign w:val="center"/>
            <w:hideMark/>
          </w:tcPr>
          <w:p w14:paraId="43991552" w14:textId="77777777" w:rsidR="008D3D0B" w:rsidRPr="00AB2AAD" w:rsidRDefault="008D3D0B" w:rsidP="003372BF">
            <w:pPr>
              <w:spacing w:after="0" w:line="240" w:lineRule="auto"/>
              <w:ind w:left="0"/>
              <w:jc w:val="left"/>
              <w:rPr>
                <w:rFonts w:eastAsia="Times New Roman" w:cs="Calibri"/>
                <w:color w:val="000000"/>
                <w:sz w:val="16"/>
                <w:szCs w:val="16"/>
                <w:lang w:eastAsia="sl-SI"/>
              </w:rPr>
            </w:pPr>
            <w:r w:rsidRPr="00AB2AAD">
              <w:rPr>
                <w:rFonts w:eastAsia="Times New Roman" w:cs="Calibri"/>
                <w:color w:val="000000"/>
                <w:sz w:val="16"/>
                <w:szCs w:val="16"/>
                <w:lang w:eastAsia="sl-SI"/>
              </w:rPr>
              <w:t>DELEŽNIKI</w:t>
            </w:r>
          </w:p>
        </w:tc>
        <w:tc>
          <w:tcPr>
            <w:tcW w:w="2531" w:type="pct"/>
            <w:hideMark/>
          </w:tcPr>
          <w:p w14:paraId="62D3C740" w14:textId="77777777" w:rsidR="008D3D0B" w:rsidRPr="00AB2AAD" w:rsidRDefault="008D3D0B" w:rsidP="003372BF">
            <w:pPr>
              <w:spacing w:after="0" w:line="240" w:lineRule="auto"/>
              <w:ind w:left="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sl-SI"/>
              </w:rPr>
            </w:pPr>
            <w:r w:rsidRPr="00AB2AAD">
              <w:rPr>
                <w:rFonts w:eastAsia="Times New Roman" w:cs="Calibri"/>
                <w:color w:val="000000"/>
                <w:sz w:val="16"/>
                <w:szCs w:val="16"/>
                <w:lang w:eastAsia="sl-SI"/>
              </w:rPr>
              <w:t>OBVEZNOSTI</w:t>
            </w:r>
          </w:p>
        </w:tc>
        <w:tc>
          <w:tcPr>
            <w:tcW w:w="1444" w:type="pct"/>
            <w:hideMark/>
          </w:tcPr>
          <w:p w14:paraId="718FC1A2" w14:textId="77777777" w:rsidR="008D3D0B" w:rsidRPr="00AB2AAD" w:rsidRDefault="008D3D0B" w:rsidP="003372BF">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sl-SI"/>
              </w:rPr>
            </w:pPr>
            <w:r w:rsidRPr="00AB2AAD">
              <w:rPr>
                <w:rFonts w:eastAsia="Times New Roman" w:cs="Calibri"/>
                <w:color w:val="000000"/>
                <w:sz w:val="16"/>
                <w:szCs w:val="16"/>
                <w:lang w:eastAsia="sl-SI"/>
              </w:rPr>
              <w:t>ADMINISTRATIVNI STROŠKI</w:t>
            </w:r>
          </w:p>
        </w:tc>
      </w:tr>
      <w:tr w:rsidR="008D3D0B" w:rsidRPr="002B627B" w14:paraId="29BF5160" w14:textId="77777777" w:rsidTr="00AB2AAD">
        <w:trPr>
          <w:trHeight w:val="160"/>
        </w:trPr>
        <w:tc>
          <w:tcPr>
            <w:cnfStyle w:val="001000000000" w:firstRow="0" w:lastRow="0" w:firstColumn="1" w:lastColumn="0" w:oddVBand="0" w:evenVBand="0" w:oddHBand="0" w:evenHBand="0" w:firstRowFirstColumn="0" w:firstRowLastColumn="0" w:lastRowFirstColumn="0" w:lastRowLastColumn="0"/>
            <w:tcW w:w="1026" w:type="pct"/>
            <w:vMerge w:val="restart"/>
            <w:noWrap/>
            <w:vAlign w:val="center"/>
            <w:hideMark/>
          </w:tcPr>
          <w:p w14:paraId="460FD1D7" w14:textId="77777777" w:rsidR="008D3D0B" w:rsidRPr="002B627B" w:rsidRDefault="008D3D0B" w:rsidP="003372BF">
            <w:pPr>
              <w:spacing w:after="0" w:line="240" w:lineRule="auto"/>
              <w:ind w:left="0"/>
              <w:jc w:val="left"/>
              <w:rPr>
                <w:rFonts w:eastAsia="Times New Roman" w:cs="Calibri"/>
                <w:color w:val="000000"/>
                <w:sz w:val="20"/>
                <w:szCs w:val="20"/>
                <w:lang w:eastAsia="sl-SI"/>
              </w:rPr>
            </w:pPr>
            <w:r w:rsidRPr="002B627B">
              <w:rPr>
                <w:rFonts w:eastAsia="Times New Roman" w:cs="Calibri"/>
                <w:color w:val="000000"/>
                <w:sz w:val="20"/>
                <w:szCs w:val="20"/>
                <w:lang w:eastAsia="sl-SI"/>
              </w:rPr>
              <w:t>Zdravniki</w:t>
            </w:r>
          </w:p>
          <w:p w14:paraId="67F20F0D" w14:textId="77777777" w:rsidR="008D3D0B" w:rsidRPr="002B627B" w:rsidRDefault="008D3D0B" w:rsidP="003372BF">
            <w:pPr>
              <w:spacing w:after="0" w:line="240" w:lineRule="auto"/>
              <w:ind w:left="0"/>
              <w:jc w:val="left"/>
              <w:rPr>
                <w:rFonts w:eastAsia="Times New Roman" w:cs="Calibri"/>
                <w:color w:val="000000"/>
                <w:sz w:val="20"/>
                <w:szCs w:val="20"/>
                <w:lang w:eastAsia="sl-SI"/>
              </w:rPr>
            </w:pPr>
            <w:r w:rsidRPr="002B627B">
              <w:rPr>
                <w:rFonts w:eastAsia="Times New Roman" w:cs="Calibri"/>
                <w:color w:val="000000"/>
                <w:sz w:val="20"/>
                <w:szCs w:val="20"/>
                <w:lang w:eastAsia="sl-SI"/>
              </w:rPr>
              <w:t> </w:t>
            </w:r>
          </w:p>
        </w:tc>
        <w:tc>
          <w:tcPr>
            <w:tcW w:w="3974" w:type="pct"/>
            <w:gridSpan w:val="2"/>
            <w:shd w:val="clear" w:color="auto" w:fill="D9E2F3" w:themeFill="accent1" w:themeFillTint="33"/>
            <w:hideMark/>
          </w:tcPr>
          <w:p w14:paraId="4C385FC8" w14:textId="77777777" w:rsidR="008D3D0B" w:rsidRPr="002B627B" w:rsidRDefault="008D3D0B" w:rsidP="003372BF">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2B627B">
              <w:rPr>
                <w:rFonts w:eastAsia="Times New Roman" w:cs="Calibri"/>
                <w:b/>
                <w:color w:val="000000"/>
                <w:sz w:val="20"/>
                <w:szCs w:val="20"/>
                <w:lang w:eastAsia="sl-SI"/>
              </w:rPr>
              <w:t xml:space="preserve">Ocena stroškov za primer, da </w:t>
            </w:r>
            <w:r w:rsidRPr="008178C5">
              <w:rPr>
                <w:rFonts w:eastAsia="Times New Roman" w:cs="Calibri"/>
                <w:b/>
                <w:color w:val="000000"/>
                <w:sz w:val="20"/>
                <w:szCs w:val="20"/>
                <w:lang w:eastAsia="sl-SI"/>
              </w:rPr>
              <w:t>bi bili</w:t>
            </w:r>
            <w:r w:rsidRPr="002B627B">
              <w:rPr>
                <w:rFonts w:eastAsia="Times New Roman" w:cs="Calibri"/>
                <w:b/>
                <w:color w:val="000000"/>
                <w:sz w:val="20"/>
                <w:szCs w:val="20"/>
                <w:lang w:eastAsia="sl-SI"/>
              </w:rPr>
              <w:t xml:space="preserve"> vsi recepti v papirnati obliki</w:t>
            </w:r>
          </w:p>
        </w:tc>
      </w:tr>
      <w:tr w:rsidR="00165D24" w:rsidRPr="002B627B" w14:paraId="1BC0EF2A" w14:textId="77777777" w:rsidTr="00AB2AAD">
        <w:trPr>
          <w:trHeight w:val="179"/>
        </w:trPr>
        <w:tc>
          <w:tcPr>
            <w:cnfStyle w:val="001000000000" w:firstRow="0" w:lastRow="0" w:firstColumn="1" w:lastColumn="0" w:oddVBand="0" w:evenVBand="0" w:oddHBand="0" w:evenHBand="0" w:firstRowFirstColumn="0" w:firstRowLastColumn="0" w:lastRowFirstColumn="0" w:lastRowLastColumn="0"/>
            <w:tcW w:w="1026" w:type="pct"/>
            <w:vMerge/>
            <w:hideMark/>
          </w:tcPr>
          <w:p w14:paraId="2BA1A1EC" w14:textId="77777777" w:rsidR="00165D24" w:rsidRPr="002B627B" w:rsidRDefault="00165D24" w:rsidP="00165D24">
            <w:pPr>
              <w:spacing w:after="0" w:line="240" w:lineRule="auto"/>
              <w:ind w:left="0"/>
              <w:jc w:val="center"/>
              <w:rPr>
                <w:rFonts w:eastAsia="Times New Roman" w:cs="Calibri"/>
                <w:color w:val="000000"/>
                <w:sz w:val="20"/>
                <w:szCs w:val="20"/>
                <w:lang w:eastAsia="sl-SI"/>
              </w:rPr>
            </w:pPr>
          </w:p>
        </w:tc>
        <w:tc>
          <w:tcPr>
            <w:tcW w:w="2531" w:type="pct"/>
            <w:hideMark/>
          </w:tcPr>
          <w:p w14:paraId="72CDB099" w14:textId="77777777" w:rsidR="00165D24" w:rsidRPr="002B627B" w:rsidRDefault="00165D24" w:rsidP="00165D24">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2B627B">
              <w:rPr>
                <w:rFonts w:eastAsia="Times New Roman" w:cs="Calibri"/>
                <w:color w:val="000000"/>
                <w:sz w:val="20"/>
                <w:szCs w:val="20"/>
                <w:lang w:eastAsia="sl-SI"/>
              </w:rPr>
              <w:t>Vnos podatkov predpisa na papirnati recept, ročni podpis</w:t>
            </w:r>
          </w:p>
        </w:tc>
        <w:tc>
          <w:tcPr>
            <w:tcW w:w="1444" w:type="pct"/>
            <w:noWrap/>
            <w:vAlign w:val="bottom"/>
            <w:hideMark/>
          </w:tcPr>
          <w:p w14:paraId="57FCE3ED" w14:textId="142F924F" w:rsidR="00165D24" w:rsidRPr="002B627B" w:rsidRDefault="00165D24" w:rsidP="00AB2AAD">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cs="Calibri"/>
                <w:color w:val="000000"/>
                <w:sz w:val="20"/>
                <w:szCs w:val="20"/>
              </w:rPr>
              <w:t xml:space="preserve">                8.</w:t>
            </w:r>
            <w:r w:rsidR="00AB2AAD">
              <w:rPr>
                <w:rFonts w:cs="Calibri"/>
                <w:color w:val="000000"/>
                <w:sz w:val="20"/>
                <w:szCs w:val="20"/>
              </w:rPr>
              <w:t>239.866</w:t>
            </w:r>
            <w:r w:rsidR="000B3541">
              <w:rPr>
                <w:rFonts w:cs="Calibri"/>
                <w:color w:val="000000"/>
                <w:sz w:val="20"/>
                <w:szCs w:val="20"/>
              </w:rPr>
              <w:t>,11</w:t>
            </w:r>
            <w:r>
              <w:rPr>
                <w:rFonts w:cs="Calibri"/>
                <w:color w:val="000000"/>
                <w:sz w:val="20"/>
                <w:szCs w:val="20"/>
              </w:rPr>
              <w:t xml:space="preserve"> € </w:t>
            </w:r>
          </w:p>
        </w:tc>
      </w:tr>
      <w:tr w:rsidR="00165D24" w:rsidRPr="002B627B" w14:paraId="045529CA" w14:textId="77777777" w:rsidTr="00AB2AAD">
        <w:trPr>
          <w:trHeight w:val="185"/>
        </w:trPr>
        <w:tc>
          <w:tcPr>
            <w:cnfStyle w:val="001000000000" w:firstRow="0" w:lastRow="0" w:firstColumn="1" w:lastColumn="0" w:oddVBand="0" w:evenVBand="0" w:oddHBand="0" w:evenHBand="0" w:firstRowFirstColumn="0" w:firstRowLastColumn="0" w:lastRowFirstColumn="0" w:lastRowLastColumn="0"/>
            <w:tcW w:w="1026" w:type="pct"/>
            <w:vMerge/>
            <w:hideMark/>
          </w:tcPr>
          <w:p w14:paraId="53A3DF98" w14:textId="77777777" w:rsidR="00165D24" w:rsidRPr="002B627B" w:rsidRDefault="00165D24" w:rsidP="00165D24">
            <w:pPr>
              <w:spacing w:after="0" w:line="240" w:lineRule="auto"/>
              <w:ind w:left="0"/>
              <w:jc w:val="center"/>
              <w:rPr>
                <w:rFonts w:eastAsia="Times New Roman" w:cs="Calibri"/>
                <w:color w:val="000000"/>
                <w:sz w:val="20"/>
                <w:szCs w:val="20"/>
                <w:lang w:eastAsia="sl-SI"/>
              </w:rPr>
            </w:pPr>
          </w:p>
        </w:tc>
        <w:tc>
          <w:tcPr>
            <w:tcW w:w="2531" w:type="pct"/>
            <w:hideMark/>
          </w:tcPr>
          <w:p w14:paraId="50C5B30B" w14:textId="77777777" w:rsidR="00165D24" w:rsidRPr="002B627B" w:rsidRDefault="00165D24" w:rsidP="00165D24">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8178C5">
              <w:rPr>
                <w:rFonts w:eastAsia="Times New Roman" w:cs="Calibri"/>
                <w:b/>
                <w:color w:val="000000"/>
                <w:sz w:val="20"/>
                <w:szCs w:val="20"/>
                <w:lang w:eastAsia="sl-SI"/>
              </w:rPr>
              <w:t>SKUPAJ</w:t>
            </w:r>
          </w:p>
        </w:tc>
        <w:tc>
          <w:tcPr>
            <w:tcW w:w="1444" w:type="pct"/>
            <w:noWrap/>
            <w:hideMark/>
          </w:tcPr>
          <w:p w14:paraId="4B728B41" w14:textId="000C9740" w:rsidR="00165D24" w:rsidRPr="00165D24" w:rsidRDefault="00165D24" w:rsidP="00165D24">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165D24">
              <w:rPr>
                <w:rFonts w:cs="Calibri"/>
                <w:b/>
                <w:color w:val="000000"/>
                <w:sz w:val="20"/>
                <w:szCs w:val="20"/>
              </w:rPr>
              <w:t xml:space="preserve">                </w:t>
            </w:r>
            <w:r w:rsidR="00AB2AAD">
              <w:rPr>
                <w:rFonts w:cs="Calibri"/>
                <w:b/>
                <w:color w:val="000000"/>
                <w:sz w:val="20"/>
                <w:szCs w:val="20"/>
              </w:rPr>
              <w:t>8.239.866</w:t>
            </w:r>
            <w:r w:rsidR="000B3541">
              <w:rPr>
                <w:rFonts w:cs="Calibri"/>
                <w:b/>
                <w:color w:val="000000"/>
                <w:sz w:val="20"/>
                <w:szCs w:val="20"/>
              </w:rPr>
              <w:t>,11</w:t>
            </w:r>
            <w:r w:rsidRPr="00165D24">
              <w:rPr>
                <w:rFonts w:cs="Calibri"/>
                <w:b/>
                <w:color w:val="000000"/>
                <w:sz w:val="20"/>
                <w:szCs w:val="20"/>
              </w:rPr>
              <w:t xml:space="preserve"> € </w:t>
            </w:r>
          </w:p>
        </w:tc>
      </w:tr>
      <w:tr w:rsidR="008D3D0B" w:rsidRPr="002B627B" w14:paraId="29E6202E" w14:textId="77777777" w:rsidTr="00AB2AAD">
        <w:trPr>
          <w:trHeight w:val="137"/>
        </w:trPr>
        <w:tc>
          <w:tcPr>
            <w:cnfStyle w:val="001000000000" w:firstRow="0" w:lastRow="0" w:firstColumn="1" w:lastColumn="0" w:oddVBand="0" w:evenVBand="0" w:oddHBand="0" w:evenHBand="0" w:firstRowFirstColumn="0" w:firstRowLastColumn="0" w:lastRowFirstColumn="0" w:lastRowLastColumn="0"/>
            <w:tcW w:w="1026" w:type="pct"/>
            <w:vMerge/>
            <w:hideMark/>
          </w:tcPr>
          <w:p w14:paraId="5230D072" w14:textId="77777777" w:rsidR="008D3D0B" w:rsidRPr="002B627B" w:rsidRDefault="008D3D0B" w:rsidP="003372BF">
            <w:pPr>
              <w:spacing w:after="0" w:line="240" w:lineRule="auto"/>
              <w:ind w:left="0"/>
              <w:jc w:val="center"/>
              <w:rPr>
                <w:rFonts w:eastAsia="Times New Roman" w:cs="Calibri"/>
                <w:color w:val="000000"/>
                <w:sz w:val="20"/>
                <w:szCs w:val="20"/>
                <w:lang w:eastAsia="sl-SI"/>
              </w:rPr>
            </w:pPr>
          </w:p>
        </w:tc>
        <w:tc>
          <w:tcPr>
            <w:tcW w:w="3974" w:type="pct"/>
            <w:gridSpan w:val="2"/>
            <w:shd w:val="clear" w:color="auto" w:fill="D9E2F3" w:themeFill="accent1" w:themeFillTint="33"/>
            <w:vAlign w:val="bottom"/>
            <w:hideMark/>
          </w:tcPr>
          <w:p w14:paraId="35B989BE" w14:textId="77777777" w:rsidR="008D3D0B" w:rsidRPr="006C2AA7" w:rsidRDefault="008D3D0B" w:rsidP="003372BF">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6C2AA7">
              <w:rPr>
                <w:rFonts w:eastAsia="Times New Roman" w:cs="Calibri"/>
                <w:b/>
                <w:color w:val="000000"/>
                <w:sz w:val="20"/>
                <w:szCs w:val="20"/>
                <w:lang w:eastAsia="sl-SI"/>
              </w:rPr>
              <w:t xml:space="preserve">Ocena dejanskih stroškov po uvedbi </w:t>
            </w:r>
            <w:proofErr w:type="spellStart"/>
            <w:r w:rsidRPr="006C2AA7">
              <w:rPr>
                <w:rFonts w:eastAsia="Times New Roman" w:cs="Calibri"/>
                <w:b/>
                <w:color w:val="000000"/>
                <w:sz w:val="20"/>
                <w:szCs w:val="20"/>
                <w:lang w:eastAsia="sl-SI"/>
              </w:rPr>
              <w:t>eRecepta</w:t>
            </w:r>
            <w:proofErr w:type="spellEnd"/>
          </w:p>
        </w:tc>
      </w:tr>
      <w:tr w:rsidR="00165D24" w:rsidRPr="002B627B" w14:paraId="6AA51714" w14:textId="77777777" w:rsidTr="000B3541">
        <w:trPr>
          <w:trHeight w:val="218"/>
        </w:trPr>
        <w:tc>
          <w:tcPr>
            <w:cnfStyle w:val="001000000000" w:firstRow="0" w:lastRow="0" w:firstColumn="1" w:lastColumn="0" w:oddVBand="0" w:evenVBand="0" w:oddHBand="0" w:evenHBand="0" w:firstRowFirstColumn="0" w:firstRowLastColumn="0" w:lastRowFirstColumn="0" w:lastRowLastColumn="0"/>
            <w:tcW w:w="1026" w:type="pct"/>
            <w:vMerge/>
            <w:hideMark/>
          </w:tcPr>
          <w:p w14:paraId="7C6D5C99" w14:textId="77777777" w:rsidR="00165D24" w:rsidRPr="002B627B" w:rsidRDefault="00165D24" w:rsidP="00165D24">
            <w:pPr>
              <w:spacing w:after="0" w:line="240" w:lineRule="auto"/>
              <w:ind w:left="0"/>
              <w:jc w:val="center"/>
              <w:rPr>
                <w:rFonts w:eastAsia="Times New Roman" w:cs="Calibri"/>
                <w:color w:val="000000"/>
                <w:sz w:val="20"/>
                <w:szCs w:val="20"/>
                <w:lang w:eastAsia="sl-SI"/>
              </w:rPr>
            </w:pPr>
          </w:p>
        </w:tc>
        <w:tc>
          <w:tcPr>
            <w:tcW w:w="2531" w:type="pct"/>
            <w:hideMark/>
          </w:tcPr>
          <w:p w14:paraId="0A865C43" w14:textId="77777777" w:rsidR="00165D24" w:rsidRPr="002B627B" w:rsidRDefault="00165D24" w:rsidP="00165D24">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2B627B">
              <w:rPr>
                <w:rFonts w:eastAsia="Times New Roman" w:cs="Calibri"/>
                <w:color w:val="000000"/>
                <w:sz w:val="20"/>
                <w:szCs w:val="20"/>
                <w:lang w:eastAsia="sl-SI"/>
              </w:rPr>
              <w:t>Vnos podatkov predpisa</w:t>
            </w:r>
          </w:p>
        </w:tc>
        <w:tc>
          <w:tcPr>
            <w:tcW w:w="1444" w:type="pct"/>
            <w:noWrap/>
            <w:vAlign w:val="bottom"/>
            <w:hideMark/>
          </w:tcPr>
          <w:p w14:paraId="5F8E216C" w14:textId="6E7F2E94" w:rsidR="00165D24" w:rsidRPr="002B627B" w:rsidRDefault="00165D24" w:rsidP="00165D24">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cs="Calibri"/>
                <w:color w:val="000000"/>
                <w:sz w:val="20"/>
                <w:szCs w:val="20"/>
              </w:rPr>
              <w:t xml:space="preserve">                </w:t>
            </w:r>
            <w:r w:rsidR="000B3541">
              <w:rPr>
                <w:rFonts w:cs="Calibri"/>
                <w:color w:val="000000"/>
                <w:sz w:val="20"/>
                <w:szCs w:val="20"/>
              </w:rPr>
              <w:t>2.935.130,65</w:t>
            </w:r>
            <w:r>
              <w:rPr>
                <w:rFonts w:cs="Calibri"/>
                <w:color w:val="000000"/>
                <w:sz w:val="20"/>
                <w:szCs w:val="20"/>
              </w:rPr>
              <w:t xml:space="preserve"> € </w:t>
            </w:r>
          </w:p>
        </w:tc>
      </w:tr>
      <w:tr w:rsidR="00165D24" w:rsidRPr="002B627B" w14:paraId="0AFEE1FA" w14:textId="77777777" w:rsidTr="00AB2AAD">
        <w:trPr>
          <w:trHeight w:val="193"/>
        </w:trPr>
        <w:tc>
          <w:tcPr>
            <w:cnfStyle w:val="001000000000" w:firstRow="0" w:lastRow="0" w:firstColumn="1" w:lastColumn="0" w:oddVBand="0" w:evenVBand="0" w:oddHBand="0" w:evenHBand="0" w:firstRowFirstColumn="0" w:firstRowLastColumn="0" w:lastRowFirstColumn="0" w:lastRowLastColumn="0"/>
            <w:tcW w:w="1026" w:type="pct"/>
            <w:vMerge/>
            <w:hideMark/>
          </w:tcPr>
          <w:p w14:paraId="5A735B37" w14:textId="77777777" w:rsidR="00165D24" w:rsidRPr="002B627B" w:rsidRDefault="00165D24" w:rsidP="00165D24">
            <w:pPr>
              <w:spacing w:after="0" w:line="240" w:lineRule="auto"/>
              <w:ind w:left="0"/>
              <w:jc w:val="center"/>
              <w:rPr>
                <w:rFonts w:eastAsia="Times New Roman" w:cs="Calibri"/>
                <w:color w:val="000000"/>
                <w:sz w:val="20"/>
                <w:szCs w:val="20"/>
                <w:lang w:eastAsia="sl-SI"/>
              </w:rPr>
            </w:pPr>
          </w:p>
        </w:tc>
        <w:tc>
          <w:tcPr>
            <w:tcW w:w="2531" w:type="pct"/>
            <w:hideMark/>
          </w:tcPr>
          <w:p w14:paraId="167F3DFA" w14:textId="77777777" w:rsidR="00165D24" w:rsidRPr="002B627B" w:rsidRDefault="00165D24" w:rsidP="00165D24">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2B627B">
              <w:rPr>
                <w:rFonts w:eastAsia="Times New Roman" w:cs="Calibri"/>
                <w:color w:val="000000"/>
                <w:sz w:val="20"/>
                <w:szCs w:val="20"/>
                <w:lang w:eastAsia="sl-SI"/>
              </w:rPr>
              <w:t xml:space="preserve">Elektronsko </w:t>
            </w:r>
            <w:r w:rsidR="00AB2AAD">
              <w:rPr>
                <w:rFonts w:eastAsia="Times New Roman" w:cs="Calibri"/>
                <w:color w:val="000000"/>
                <w:sz w:val="20"/>
                <w:szCs w:val="20"/>
                <w:lang w:eastAsia="sl-SI"/>
              </w:rPr>
              <w:t>podpisovanje in pošiljanje</w:t>
            </w:r>
          </w:p>
        </w:tc>
        <w:tc>
          <w:tcPr>
            <w:tcW w:w="1444" w:type="pct"/>
            <w:noWrap/>
            <w:vAlign w:val="bottom"/>
            <w:hideMark/>
          </w:tcPr>
          <w:p w14:paraId="2A795000" w14:textId="202AC8C5" w:rsidR="00165D24" w:rsidRPr="002B627B" w:rsidRDefault="00165D24" w:rsidP="00165D24">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cs="Calibri"/>
                <w:color w:val="000000"/>
                <w:sz w:val="20"/>
                <w:szCs w:val="20"/>
              </w:rPr>
              <w:t xml:space="preserve">                </w:t>
            </w:r>
            <w:r w:rsidR="00AB2AAD">
              <w:rPr>
                <w:rFonts w:cs="Calibri"/>
                <w:color w:val="000000"/>
                <w:sz w:val="20"/>
                <w:szCs w:val="20"/>
              </w:rPr>
              <w:t>1.467.565</w:t>
            </w:r>
            <w:r w:rsidR="000B3541">
              <w:rPr>
                <w:rFonts w:cs="Calibri"/>
                <w:color w:val="000000"/>
                <w:sz w:val="20"/>
                <w:szCs w:val="20"/>
              </w:rPr>
              <w:t>,32</w:t>
            </w:r>
            <w:r>
              <w:rPr>
                <w:rFonts w:cs="Calibri"/>
                <w:color w:val="000000"/>
                <w:sz w:val="20"/>
                <w:szCs w:val="20"/>
              </w:rPr>
              <w:t xml:space="preserve"> € </w:t>
            </w:r>
          </w:p>
        </w:tc>
      </w:tr>
      <w:tr w:rsidR="00165D24" w:rsidRPr="002B627B" w14:paraId="40EE627B" w14:textId="77777777" w:rsidTr="00AB2AAD">
        <w:trPr>
          <w:trHeight w:val="169"/>
        </w:trPr>
        <w:tc>
          <w:tcPr>
            <w:cnfStyle w:val="001000000000" w:firstRow="0" w:lastRow="0" w:firstColumn="1" w:lastColumn="0" w:oddVBand="0" w:evenVBand="0" w:oddHBand="0" w:evenHBand="0" w:firstRowFirstColumn="0" w:firstRowLastColumn="0" w:lastRowFirstColumn="0" w:lastRowLastColumn="0"/>
            <w:tcW w:w="1026" w:type="pct"/>
            <w:vMerge/>
            <w:hideMark/>
          </w:tcPr>
          <w:p w14:paraId="6F2FDC5B" w14:textId="77777777" w:rsidR="00165D24" w:rsidRPr="002B627B" w:rsidRDefault="00165D24" w:rsidP="00165D24">
            <w:pPr>
              <w:spacing w:after="0" w:line="240" w:lineRule="auto"/>
              <w:ind w:left="0"/>
              <w:jc w:val="center"/>
              <w:rPr>
                <w:rFonts w:eastAsia="Times New Roman" w:cs="Calibri"/>
                <w:color w:val="000000"/>
                <w:sz w:val="20"/>
                <w:szCs w:val="20"/>
                <w:lang w:eastAsia="sl-SI"/>
              </w:rPr>
            </w:pPr>
          </w:p>
        </w:tc>
        <w:tc>
          <w:tcPr>
            <w:tcW w:w="2531" w:type="pct"/>
            <w:hideMark/>
          </w:tcPr>
          <w:p w14:paraId="1A25732A" w14:textId="77777777" w:rsidR="00165D24" w:rsidRPr="002B627B" w:rsidRDefault="00165D24" w:rsidP="00165D24">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2B627B">
              <w:rPr>
                <w:rFonts w:eastAsia="Times New Roman" w:cs="Calibri"/>
                <w:color w:val="000000"/>
                <w:sz w:val="20"/>
                <w:szCs w:val="20"/>
                <w:lang w:eastAsia="sl-SI"/>
              </w:rPr>
              <w:t>Vnos podatkov predpisa na papirnati recept, ročni podpis</w:t>
            </w:r>
          </w:p>
        </w:tc>
        <w:tc>
          <w:tcPr>
            <w:tcW w:w="1444" w:type="pct"/>
            <w:noWrap/>
            <w:vAlign w:val="bottom"/>
            <w:hideMark/>
          </w:tcPr>
          <w:p w14:paraId="29BFDF83" w14:textId="514FB5D7" w:rsidR="00165D24" w:rsidRPr="002B627B" w:rsidRDefault="00165D24" w:rsidP="00165D24">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cs="Calibri"/>
                <w:color w:val="000000"/>
                <w:sz w:val="20"/>
                <w:szCs w:val="20"/>
              </w:rPr>
              <w:t xml:space="preserve">                   </w:t>
            </w:r>
            <w:r w:rsidR="000B3541">
              <w:rPr>
                <w:rFonts w:cs="Calibri"/>
                <w:color w:val="000000"/>
                <w:sz w:val="20"/>
                <w:szCs w:val="20"/>
              </w:rPr>
              <w:t>633.254,63</w:t>
            </w:r>
            <w:r>
              <w:rPr>
                <w:rFonts w:cs="Calibri"/>
                <w:color w:val="000000"/>
                <w:sz w:val="20"/>
                <w:szCs w:val="20"/>
              </w:rPr>
              <w:t xml:space="preserve"> € </w:t>
            </w:r>
          </w:p>
        </w:tc>
      </w:tr>
      <w:tr w:rsidR="00165D24" w:rsidRPr="002B627B" w14:paraId="444DFBDE" w14:textId="77777777" w:rsidTr="00AB2AAD">
        <w:trPr>
          <w:trHeight w:val="229"/>
        </w:trPr>
        <w:tc>
          <w:tcPr>
            <w:cnfStyle w:val="001000000000" w:firstRow="0" w:lastRow="0" w:firstColumn="1" w:lastColumn="0" w:oddVBand="0" w:evenVBand="0" w:oddHBand="0" w:evenHBand="0" w:firstRowFirstColumn="0" w:firstRowLastColumn="0" w:lastRowFirstColumn="0" w:lastRowLastColumn="0"/>
            <w:tcW w:w="1026" w:type="pct"/>
            <w:vMerge/>
            <w:noWrap/>
            <w:hideMark/>
          </w:tcPr>
          <w:p w14:paraId="1444E3E0" w14:textId="77777777" w:rsidR="00165D24" w:rsidRPr="002B627B" w:rsidRDefault="00165D24" w:rsidP="00165D24">
            <w:pPr>
              <w:spacing w:after="0" w:line="240" w:lineRule="auto"/>
              <w:ind w:left="0"/>
              <w:jc w:val="center"/>
              <w:rPr>
                <w:rFonts w:eastAsia="Times New Roman" w:cs="Calibri"/>
                <w:color w:val="000000"/>
                <w:sz w:val="20"/>
                <w:szCs w:val="20"/>
                <w:lang w:eastAsia="sl-SI"/>
              </w:rPr>
            </w:pPr>
          </w:p>
        </w:tc>
        <w:tc>
          <w:tcPr>
            <w:tcW w:w="2531" w:type="pct"/>
            <w:hideMark/>
          </w:tcPr>
          <w:p w14:paraId="31E6BE06" w14:textId="77777777" w:rsidR="00165D24" w:rsidRPr="006C2AA7" w:rsidRDefault="00165D24" w:rsidP="00165D24">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6C2AA7">
              <w:rPr>
                <w:rFonts w:eastAsia="Times New Roman" w:cs="Calibri"/>
                <w:b/>
                <w:color w:val="000000"/>
                <w:sz w:val="20"/>
                <w:szCs w:val="20"/>
                <w:lang w:eastAsia="sl-SI"/>
              </w:rPr>
              <w:t>SKUPAJ</w:t>
            </w:r>
          </w:p>
        </w:tc>
        <w:tc>
          <w:tcPr>
            <w:tcW w:w="1444" w:type="pct"/>
            <w:noWrap/>
            <w:hideMark/>
          </w:tcPr>
          <w:p w14:paraId="7C14C81D" w14:textId="32A85379" w:rsidR="00165D24" w:rsidRPr="00165D24" w:rsidRDefault="00165D24" w:rsidP="00165D24">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165D24">
              <w:rPr>
                <w:rFonts w:cs="Calibri"/>
                <w:b/>
                <w:color w:val="000000"/>
                <w:sz w:val="20"/>
                <w:szCs w:val="20"/>
              </w:rPr>
              <w:t xml:space="preserve">                </w:t>
            </w:r>
            <w:r w:rsidR="000B3541">
              <w:rPr>
                <w:rFonts w:cs="Calibri"/>
                <w:b/>
                <w:color w:val="000000"/>
                <w:sz w:val="20"/>
                <w:szCs w:val="20"/>
              </w:rPr>
              <w:t>5.035.950,60</w:t>
            </w:r>
            <w:r w:rsidRPr="00165D24">
              <w:rPr>
                <w:rFonts w:cs="Calibri"/>
                <w:b/>
                <w:color w:val="000000"/>
                <w:sz w:val="20"/>
                <w:szCs w:val="20"/>
              </w:rPr>
              <w:t xml:space="preserve"> € </w:t>
            </w:r>
          </w:p>
        </w:tc>
      </w:tr>
      <w:tr w:rsidR="00165D24" w:rsidRPr="002B627B" w14:paraId="4C36A529" w14:textId="77777777" w:rsidTr="00AB2AAD">
        <w:trPr>
          <w:trHeight w:val="255"/>
        </w:trPr>
        <w:tc>
          <w:tcPr>
            <w:cnfStyle w:val="001000000000" w:firstRow="0" w:lastRow="0" w:firstColumn="1" w:lastColumn="0" w:oddVBand="0" w:evenVBand="0" w:oddHBand="0" w:evenHBand="0" w:firstRowFirstColumn="0" w:firstRowLastColumn="0" w:lastRowFirstColumn="0" w:lastRowLastColumn="0"/>
            <w:tcW w:w="1026" w:type="pct"/>
            <w:hideMark/>
          </w:tcPr>
          <w:p w14:paraId="7EC44CE2" w14:textId="77777777" w:rsidR="00165D24" w:rsidRPr="002B627B" w:rsidRDefault="00165D24" w:rsidP="00165D24">
            <w:pPr>
              <w:spacing w:after="0" w:line="240" w:lineRule="auto"/>
              <w:ind w:left="0"/>
              <w:jc w:val="left"/>
              <w:rPr>
                <w:rFonts w:eastAsia="Times New Roman" w:cs="Calibri"/>
                <w:color w:val="000000"/>
                <w:sz w:val="20"/>
                <w:szCs w:val="20"/>
                <w:lang w:eastAsia="sl-SI"/>
              </w:rPr>
            </w:pPr>
          </w:p>
        </w:tc>
        <w:tc>
          <w:tcPr>
            <w:tcW w:w="2531" w:type="pct"/>
            <w:shd w:val="clear" w:color="auto" w:fill="D9E2F3" w:themeFill="accent1" w:themeFillTint="33"/>
            <w:hideMark/>
          </w:tcPr>
          <w:p w14:paraId="4BC6871E" w14:textId="77777777" w:rsidR="00165D24" w:rsidRPr="006C2AA7" w:rsidRDefault="00165D24" w:rsidP="00165D24">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6C2AA7">
              <w:rPr>
                <w:rFonts w:eastAsia="Times New Roman" w:cs="Calibri"/>
                <w:b/>
                <w:color w:val="000000"/>
                <w:sz w:val="20"/>
                <w:szCs w:val="20"/>
                <w:lang w:eastAsia="sl-SI"/>
              </w:rPr>
              <w:t>RAZLIKA (PRIHRANEK</w:t>
            </w:r>
            <w:r>
              <w:rPr>
                <w:rFonts w:eastAsia="Times New Roman" w:cs="Calibri"/>
                <w:b/>
                <w:color w:val="000000"/>
                <w:sz w:val="20"/>
                <w:szCs w:val="20"/>
                <w:lang w:eastAsia="sl-SI"/>
              </w:rPr>
              <w:t xml:space="preserve"> NA LETNI RAVNI</w:t>
            </w:r>
            <w:r w:rsidRPr="006C2AA7">
              <w:rPr>
                <w:rFonts w:eastAsia="Times New Roman" w:cs="Calibri"/>
                <w:b/>
                <w:color w:val="000000"/>
                <w:sz w:val="20"/>
                <w:szCs w:val="20"/>
                <w:lang w:eastAsia="sl-SI"/>
              </w:rPr>
              <w:t>)</w:t>
            </w:r>
          </w:p>
        </w:tc>
        <w:tc>
          <w:tcPr>
            <w:tcW w:w="1444" w:type="pct"/>
            <w:shd w:val="clear" w:color="auto" w:fill="D9E2F3" w:themeFill="accent1" w:themeFillTint="33"/>
            <w:noWrap/>
            <w:vAlign w:val="bottom"/>
            <w:hideMark/>
          </w:tcPr>
          <w:p w14:paraId="1A3A5E0C" w14:textId="6991A27E" w:rsidR="00165D24" w:rsidRPr="000B3541" w:rsidRDefault="000B3541" w:rsidP="000B3541">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Pr>
                <w:rFonts w:cs="Calibri"/>
                <w:b/>
                <w:color w:val="000000"/>
                <w:sz w:val="20"/>
                <w:szCs w:val="20"/>
              </w:rPr>
              <w:t xml:space="preserve">                </w:t>
            </w:r>
            <w:r w:rsidRPr="000B3541">
              <w:rPr>
                <w:rFonts w:cs="Calibri"/>
                <w:b/>
                <w:color w:val="000000"/>
                <w:sz w:val="20"/>
                <w:szCs w:val="20"/>
              </w:rPr>
              <w:t xml:space="preserve">3.203.915,51 </w:t>
            </w:r>
            <w:r w:rsidR="00165D24" w:rsidRPr="000B3541">
              <w:rPr>
                <w:rFonts w:cs="Calibri"/>
                <w:b/>
                <w:color w:val="000000"/>
                <w:sz w:val="20"/>
                <w:szCs w:val="20"/>
              </w:rPr>
              <w:t xml:space="preserve">€ </w:t>
            </w:r>
          </w:p>
        </w:tc>
      </w:tr>
    </w:tbl>
    <w:p w14:paraId="676AF593" w14:textId="77777777" w:rsidR="008D3D0B" w:rsidRDefault="008D3D0B" w:rsidP="00FD60C9">
      <w:pPr>
        <w:ind w:left="0"/>
        <w:sectPr w:rsidR="008D3D0B" w:rsidSect="005C1A50">
          <w:pgSz w:w="11906" w:h="16838"/>
          <w:pgMar w:top="1418" w:right="1418" w:bottom="1418" w:left="1418" w:header="709" w:footer="709" w:gutter="0"/>
          <w:cols w:space="708"/>
          <w:docGrid w:linePitch="360"/>
        </w:sectPr>
      </w:pPr>
    </w:p>
    <w:p w14:paraId="1E80D6F5" w14:textId="27C9A15D" w:rsidR="0067283E" w:rsidRDefault="0067283E" w:rsidP="00357C17">
      <w:pPr>
        <w:pStyle w:val="Naslov2"/>
      </w:pPr>
      <w:bookmarkStart w:id="97" w:name="_Toc17277869"/>
      <w:bookmarkEnd w:id="78"/>
      <w:proofErr w:type="spellStart"/>
      <w:r>
        <w:lastRenderedPageBreak/>
        <w:t>eNaročanje</w:t>
      </w:r>
      <w:bookmarkEnd w:id="97"/>
      <w:proofErr w:type="spellEnd"/>
    </w:p>
    <w:p w14:paraId="4FC33A16" w14:textId="6516D3C9" w:rsidR="0067283E" w:rsidRDefault="0067283E" w:rsidP="0067283E">
      <w:r w:rsidRPr="00AA15E3">
        <w:t xml:space="preserve">V okviru nacionalnega projekta </w:t>
      </w:r>
      <w:proofErr w:type="spellStart"/>
      <w:r w:rsidRPr="00AA15E3">
        <w:t>eZdravje</w:t>
      </w:r>
      <w:proofErr w:type="spellEnd"/>
      <w:r w:rsidRPr="00AA15E3">
        <w:t xml:space="preserve"> je bila vzpostavljena</w:t>
      </w:r>
      <w:r w:rsidR="00865E45">
        <w:t xml:space="preserve"> nacionalna</w:t>
      </w:r>
      <w:r w:rsidRPr="00AA15E3">
        <w:t xml:space="preserve"> informacijska rešitev </w:t>
      </w:r>
      <w:proofErr w:type="spellStart"/>
      <w:r w:rsidRPr="00AA15E3">
        <w:t>eNaročanje</w:t>
      </w:r>
      <w:proofErr w:type="spellEnd"/>
      <w:r w:rsidRPr="00AA15E3">
        <w:t xml:space="preserve"> </w:t>
      </w:r>
      <w:r w:rsidR="00865E45">
        <w:t xml:space="preserve">(elektronsko naročanje pacientov) </w:t>
      </w:r>
      <w:r w:rsidRPr="00AA15E3">
        <w:t>z namenom učinkovitejšega naročanja na zdravstvene storitve</w:t>
      </w:r>
      <w:r>
        <w:t xml:space="preserve"> </w:t>
      </w:r>
      <w:sdt>
        <w:sdtPr>
          <w:id w:val="-1590531377"/>
          <w:citation/>
        </w:sdtPr>
        <w:sdtEndPr/>
        <w:sdtContent>
          <w:r>
            <w:fldChar w:fldCharType="begin"/>
          </w:r>
          <w:r>
            <w:instrText xml:space="preserve"> CITATION NIJ17 \l 1060 </w:instrText>
          </w:r>
          <w:r>
            <w:fldChar w:fldCharType="separate"/>
          </w:r>
          <w:r w:rsidR="00F22028" w:rsidRPr="00F22028">
            <w:rPr>
              <w:noProof/>
            </w:rPr>
            <w:t>(NIJZ, 2017)</w:t>
          </w:r>
          <w:r>
            <w:fldChar w:fldCharType="end"/>
          </w:r>
        </w:sdtContent>
      </w:sdt>
      <w:r w:rsidRPr="00AA15E3">
        <w:t xml:space="preserve">. </w:t>
      </w:r>
      <w:r>
        <w:t xml:space="preserve">Storitev </w:t>
      </w:r>
      <w:proofErr w:type="spellStart"/>
      <w:r>
        <w:t>eNaročanje</w:t>
      </w:r>
      <w:proofErr w:type="spellEnd"/>
      <w:r>
        <w:t xml:space="preserve"> omogoča elektronsko napotitev in naročanje pacientov na zdravstvene storitve s primarne na sekundarno in terciarno zdravstveno raven ali znotraj sekundarne oziroma terciarne zdravstvene ravni. </w:t>
      </w:r>
    </w:p>
    <w:p w14:paraId="0F9849F8" w14:textId="20AC3F9A" w:rsidR="0067283E" w:rsidRDefault="0067283E" w:rsidP="006D4C6A">
      <w:pPr>
        <w:spacing w:after="0"/>
      </w:pPr>
      <w:r>
        <w:t xml:space="preserve">10. aprila 2017 je </w:t>
      </w:r>
      <w:r w:rsidR="00920CAE">
        <w:t>e-napotnica</w:t>
      </w:r>
      <w:r>
        <w:t xml:space="preserve"> postala polno veljaven, samostojen dokument, kar pomeni da:</w:t>
      </w:r>
    </w:p>
    <w:p w14:paraId="605A58C1" w14:textId="77777777" w:rsidR="0067283E" w:rsidRDefault="00D64D9D" w:rsidP="005B1CA4">
      <w:pPr>
        <w:pStyle w:val="Odstavekseznama"/>
        <w:numPr>
          <w:ilvl w:val="0"/>
          <w:numId w:val="32"/>
        </w:numPr>
      </w:pPr>
      <w:r>
        <w:t>E</w:t>
      </w:r>
      <w:r w:rsidR="0067283E">
        <w:t xml:space="preserve">lektronska in papirnata napotnica </w:t>
      </w:r>
      <w:r>
        <w:t xml:space="preserve">sta </w:t>
      </w:r>
      <w:r w:rsidR="0067283E">
        <w:t>od takrat izenačeni</w:t>
      </w:r>
      <w:r>
        <w:t>.</w:t>
      </w:r>
    </w:p>
    <w:p w14:paraId="050BBDA8" w14:textId="77777777" w:rsidR="0067283E" w:rsidRDefault="0067283E" w:rsidP="005B1CA4">
      <w:pPr>
        <w:pStyle w:val="Odstavekseznama"/>
        <w:numPr>
          <w:ilvl w:val="0"/>
          <w:numId w:val="32"/>
        </w:numPr>
      </w:pPr>
      <w:r>
        <w:t xml:space="preserve">Z 10. </w:t>
      </w:r>
      <w:r w:rsidR="002F449D">
        <w:t>a</w:t>
      </w:r>
      <w:r>
        <w:t>prilom</w:t>
      </w:r>
      <w:r w:rsidR="002F449D">
        <w:t xml:space="preserve"> 2017</w:t>
      </w:r>
      <w:r>
        <w:t xml:space="preserve"> se zeleni obrazec pri </w:t>
      </w:r>
      <w:r w:rsidR="00865E45">
        <w:t>e-napotnic</w:t>
      </w:r>
      <w:r>
        <w:t xml:space="preserve">i ne natisne več, razen pri nujni napotnici. Z </w:t>
      </w:r>
      <w:r w:rsidR="00865E45">
        <w:t>e-napotnico</w:t>
      </w:r>
      <w:r>
        <w:t xml:space="preserve"> </w:t>
      </w:r>
      <w:r w:rsidR="00610828">
        <w:t>pacientom</w:t>
      </w:r>
      <w:r>
        <w:t xml:space="preserve"> ni bo več treba pošiljati papirnatih zelenih obrazcev, da se bodo naročili k zdravniku specialistu. </w:t>
      </w:r>
    </w:p>
    <w:p w14:paraId="2E778BD5" w14:textId="463B5C15" w:rsidR="0067283E" w:rsidRDefault="0067283E" w:rsidP="005B1CA4">
      <w:pPr>
        <w:pStyle w:val="Odstavekseznama"/>
        <w:numPr>
          <w:ilvl w:val="0"/>
          <w:numId w:val="32"/>
        </w:numPr>
      </w:pPr>
      <w:r>
        <w:t>Pacienti se lahko naroči</w:t>
      </w:r>
      <w:r w:rsidR="007530C1">
        <w:t>jo na izbran nabor storitev, ki je oblikovan v dogovoru z medicinsko stroko.</w:t>
      </w:r>
      <w:r>
        <w:t xml:space="preserve"> Tiste</w:t>
      </w:r>
      <w:r w:rsidR="00091C3E">
        <w:t xml:space="preserve"> paciente</w:t>
      </w:r>
      <w:r>
        <w:t>, ki elektronskega naročanja sami ne bodo zmogli, lahko naroči zdravnik ali sestra.  </w:t>
      </w:r>
    </w:p>
    <w:p w14:paraId="3B3C2DE4" w14:textId="6E48767B" w:rsidR="0067283E" w:rsidRDefault="002F449D" w:rsidP="005B1CA4">
      <w:pPr>
        <w:pStyle w:val="Odstavekseznama"/>
        <w:numPr>
          <w:ilvl w:val="0"/>
          <w:numId w:val="32"/>
        </w:numPr>
      </w:pPr>
      <w:r>
        <w:t>Še vedno pa je</w:t>
      </w:r>
      <w:r w:rsidR="0067283E">
        <w:t xml:space="preserve"> mogoče naročanje tako kot </w:t>
      </w:r>
      <w:r w:rsidR="007530C1">
        <w:t xml:space="preserve">pred uvedbo </w:t>
      </w:r>
      <w:proofErr w:type="spellStart"/>
      <w:r w:rsidR="007530C1">
        <w:t>eNaročanja</w:t>
      </w:r>
      <w:proofErr w:type="spellEnd"/>
      <w:r w:rsidR="0067283E">
        <w:t>, osebno ali po telefonu</w:t>
      </w:r>
      <w:r w:rsidR="00091C3E">
        <w:t xml:space="preserve"> oz. pošti</w:t>
      </w:r>
      <w:r w:rsidR="007A7E82">
        <w:t>. Dodatno je možno naročanje</w:t>
      </w:r>
      <w:r w:rsidR="0067283E">
        <w:t xml:space="preserve"> preko posebne brezplačne telefonske številke</w:t>
      </w:r>
      <w:r w:rsidR="00877B18">
        <w:t xml:space="preserve"> (080 2445)</w:t>
      </w:r>
      <w:r w:rsidR="0067283E">
        <w:t xml:space="preserve">. </w:t>
      </w:r>
    </w:p>
    <w:p w14:paraId="0EB9508F" w14:textId="77777777" w:rsidR="0067283E" w:rsidRDefault="0067283E" w:rsidP="005B1CA4">
      <w:pPr>
        <w:pStyle w:val="Odstavekseznama"/>
        <w:numPr>
          <w:ilvl w:val="0"/>
          <w:numId w:val="32"/>
        </w:numPr>
      </w:pPr>
      <w:r>
        <w:t>Zdrav</w:t>
      </w:r>
      <w:r w:rsidR="002F449D">
        <w:t>stveni domovi in ambulante lahko tudi sami organizirajo</w:t>
      </w:r>
      <w:r>
        <w:t xml:space="preserve"> informacijske točke za pomoč. </w:t>
      </w:r>
    </w:p>
    <w:p w14:paraId="7654316C" w14:textId="3CFF5418" w:rsidR="0067283E" w:rsidRDefault="0067283E" w:rsidP="005B1CA4">
      <w:pPr>
        <w:pStyle w:val="Odstavekseznama"/>
        <w:numPr>
          <w:ilvl w:val="0"/>
          <w:numId w:val="32"/>
        </w:numPr>
      </w:pPr>
      <w:r>
        <w:t xml:space="preserve">Glavna novost je možnost rezervacije termina v urniku specialista ali uvrstitev v čakalni seznam preko </w:t>
      </w:r>
      <w:hyperlink r:id="rId28" w:tgtFrame="_blank" w:history="1">
        <w:r>
          <w:rPr>
            <w:rStyle w:val="Hiperpovezava"/>
            <w:rFonts w:eastAsiaTheme="majorEastAsia"/>
          </w:rPr>
          <w:t>spletne</w:t>
        </w:r>
        <w:r w:rsidR="00877B18">
          <w:rPr>
            <w:rStyle w:val="Hiperpovezava"/>
            <w:rFonts w:eastAsiaTheme="majorEastAsia"/>
          </w:rPr>
          <w:t>ga portala</w:t>
        </w:r>
        <w:r>
          <w:rPr>
            <w:rStyle w:val="Hiperpovezava"/>
            <w:rFonts w:eastAsiaTheme="majorEastAsia"/>
          </w:rPr>
          <w:t xml:space="preserve"> za paciente </w:t>
        </w:r>
        <w:proofErr w:type="spellStart"/>
        <w:r>
          <w:rPr>
            <w:rStyle w:val="Hiperpovezava"/>
            <w:rFonts w:eastAsiaTheme="majorEastAsia"/>
          </w:rPr>
          <w:t>zVEM</w:t>
        </w:r>
        <w:proofErr w:type="spellEnd"/>
      </w:hyperlink>
      <w:r>
        <w:t xml:space="preserve">, pri čemer pa je glavno vodilo </w:t>
      </w:r>
      <w:r w:rsidR="00091C3E">
        <w:t xml:space="preserve">izbira zdravstvene ustanove in </w:t>
      </w:r>
      <w:r>
        <w:t xml:space="preserve">pričakovana čakalna doba. </w:t>
      </w:r>
    </w:p>
    <w:p w14:paraId="16F8F446" w14:textId="77777777" w:rsidR="0067283E" w:rsidRDefault="0067283E" w:rsidP="005B1CA4">
      <w:pPr>
        <w:pStyle w:val="Odstavekseznama"/>
        <w:numPr>
          <w:ilvl w:val="0"/>
          <w:numId w:val="32"/>
        </w:numPr>
      </w:pPr>
      <w:r>
        <w:t>Izvajalec zdravstvene dejavnosti se v tem trenutku sam odloča, ali bo omogočal naročanje na točne termine (datum in ura) ali v čakalno vrsto (kjer pacient dobi samo okvirni termin, o točnem pa ga obvestijo kasneje s strani izvajalca zdravstvene dejavnosti).</w:t>
      </w:r>
    </w:p>
    <w:p w14:paraId="67BFD49B" w14:textId="77777777" w:rsidR="0067283E" w:rsidRDefault="0067283E" w:rsidP="0067283E">
      <w:pPr>
        <w:spacing w:after="0"/>
        <w:ind w:right="68"/>
      </w:pPr>
      <w:r>
        <w:t xml:space="preserve">Centralna informacijska rešitev </w:t>
      </w:r>
      <w:proofErr w:type="spellStart"/>
      <w:r>
        <w:t>eNaročanje</w:t>
      </w:r>
      <w:proofErr w:type="spellEnd"/>
      <w:r>
        <w:t xml:space="preserve"> je sestavljena iz treh poslovnih procesov:  </w:t>
      </w:r>
    </w:p>
    <w:p w14:paraId="454C1A78" w14:textId="77777777" w:rsidR="0067283E" w:rsidRDefault="0067283E" w:rsidP="005B1CA4">
      <w:pPr>
        <w:numPr>
          <w:ilvl w:val="1"/>
          <w:numId w:val="23"/>
        </w:numPr>
        <w:spacing w:after="25" w:line="268" w:lineRule="auto"/>
        <w:ind w:right="68" w:hanging="350"/>
      </w:pPr>
      <w:proofErr w:type="spellStart"/>
      <w:r>
        <w:t>eČakalni</w:t>
      </w:r>
      <w:proofErr w:type="spellEnd"/>
      <w:r>
        <w:t xml:space="preserve"> seznami,</w:t>
      </w:r>
    </w:p>
    <w:p w14:paraId="13A05778" w14:textId="42BB409C" w:rsidR="0067283E" w:rsidRDefault="0067283E" w:rsidP="005B1CA4">
      <w:pPr>
        <w:numPr>
          <w:ilvl w:val="1"/>
          <w:numId w:val="23"/>
        </w:numPr>
        <w:spacing w:after="25" w:line="268" w:lineRule="auto"/>
        <w:ind w:right="68" w:hanging="350"/>
      </w:pPr>
      <w:r>
        <w:t>e</w:t>
      </w:r>
      <w:r w:rsidR="00E90A9C">
        <w:t>-n</w:t>
      </w:r>
      <w:r>
        <w:t xml:space="preserve">aročanje in  </w:t>
      </w:r>
    </w:p>
    <w:p w14:paraId="09486353" w14:textId="77777777" w:rsidR="0067283E" w:rsidRDefault="00920CAE" w:rsidP="005B1CA4">
      <w:pPr>
        <w:numPr>
          <w:ilvl w:val="1"/>
          <w:numId w:val="23"/>
        </w:numPr>
        <w:spacing w:after="0" w:line="268" w:lineRule="auto"/>
        <w:ind w:right="68" w:hanging="350"/>
      </w:pPr>
      <w:r>
        <w:t>e-napotnica</w:t>
      </w:r>
      <w:r w:rsidR="0067283E">
        <w:t xml:space="preserve">. </w:t>
      </w:r>
    </w:p>
    <w:p w14:paraId="39171AA1" w14:textId="6B80321F" w:rsidR="0067283E" w:rsidRDefault="0067283E" w:rsidP="006D4C6A">
      <w:pPr>
        <w:spacing w:before="240"/>
      </w:pPr>
      <w:r>
        <w:t>Postopek e</w:t>
      </w:r>
      <w:r w:rsidR="00E90A9C">
        <w:t>-n</w:t>
      </w:r>
      <w:r>
        <w:t xml:space="preserve">aročanja poteka na podlagi izdane elektronske napotnice, ki jo izda zdravnik </w:t>
      </w:r>
      <w:proofErr w:type="spellStart"/>
      <w:r>
        <w:t>napotovalec</w:t>
      </w:r>
      <w:proofErr w:type="spellEnd"/>
      <w:r>
        <w:t xml:space="preserve"> z enakimi pravili in strokovnimi kriteriji, kot so pred implementacijo projekta veljali za izdane papirnate zelene napotnice. Na napoteno zdravstveno storitev se lahko pacient naroči sam preko spletnega portala </w:t>
      </w:r>
      <w:proofErr w:type="spellStart"/>
      <w:r>
        <w:t>zVem</w:t>
      </w:r>
      <w:proofErr w:type="spellEnd"/>
      <w:r>
        <w:t xml:space="preserve">, lahko pa ga naroči tudi zdravnik </w:t>
      </w:r>
      <w:proofErr w:type="spellStart"/>
      <w:r>
        <w:t>napotovalec</w:t>
      </w:r>
      <w:proofErr w:type="spellEnd"/>
      <w:r>
        <w:t xml:space="preserve"> (ali medicinska sestra) </w:t>
      </w:r>
      <w:r w:rsidR="00D64D9D">
        <w:t xml:space="preserve">ali preko brezplačne storitve e-naročanja 080 2445 in preko </w:t>
      </w:r>
      <w:proofErr w:type="spellStart"/>
      <w:r w:rsidR="00D64D9D">
        <w:t>info</w:t>
      </w:r>
      <w:proofErr w:type="spellEnd"/>
      <w:r w:rsidR="00D64D9D">
        <w:t xml:space="preserve"> točke pri izvajalcih zdravstvene dejavnosti.</w:t>
      </w:r>
      <w:sdt>
        <w:sdtPr>
          <w:id w:val="-1774240113"/>
          <w:citation/>
        </w:sdtPr>
        <w:sdtEndPr/>
        <w:sdtContent>
          <w:r>
            <w:fldChar w:fldCharType="begin"/>
          </w:r>
          <w:r>
            <w:instrText xml:space="preserve">CITATION Označba_mesta2 \l 1060 </w:instrText>
          </w:r>
          <w:r>
            <w:fldChar w:fldCharType="separate"/>
          </w:r>
          <w:r w:rsidR="00F22028">
            <w:rPr>
              <w:noProof/>
            </w:rPr>
            <w:t xml:space="preserve"> </w:t>
          </w:r>
          <w:r w:rsidR="00F22028" w:rsidRPr="00F22028">
            <w:rPr>
              <w:noProof/>
            </w:rPr>
            <w:t>(Ministrstvo za zdravje, brez datuma)</w:t>
          </w:r>
          <w:r>
            <w:fldChar w:fldCharType="end"/>
          </w:r>
        </w:sdtContent>
      </w:sdt>
      <w:r>
        <w:t>.</w:t>
      </w:r>
    </w:p>
    <w:p w14:paraId="6BCAD063" w14:textId="11577E32" w:rsidR="003C5E82" w:rsidRDefault="003C5E82" w:rsidP="0067283E">
      <w:r w:rsidRPr="000B3222">
        <w:rPr>
          <w:noProof/>
          <w:lang w:eastAsia="sl-SI"/>
        </w:rPr>
        <w:drawing>
          <wp:anchor distT="0" distB="0" distL="114300" distR="114300" simplePos="0" relativeHeight="251670016" behindDoc="0" locked="0" layoutInCell="1" allowOverlap="1" wp14:anchorId="752262EE" wp14:editId="72C68635">
            <wp:simplePos x="0" y="0"/>
            <wp:positionH relativeFrom="column">
              <wp:posOffset>-4445</wp:posOffset>
            </wp:positionH>
            <wp:positionV relativeFrom="paragraph">
              <wp:posOffset>529590</wp:posOffset>
            </wp:positionV>
            <wp:extent cx="5760720" cy="1666875"/>
            <wp:effectExtent l="0" t="19050" r="0" b="9525"/>
            <wp:wrapThrough wrapText="bothSides">
              <wp:wrapPolygon edited="0">
                <wp:start x="16214" y="-247"/>
                <wp:lineTo x="4214" y="987"/>
                <wp:lineTo x="4286" y="17527"/>
                <wp:lineTo x="8929" y="19749"/>
                <wp:lineTo x="12143" y="19749"/>
                <wp:lineTo x="12143" y="21477"/>
                <wp:lineTo x="16357" y="21477"/>
                <wp:lineTo x="16429" y="11849"/>
                <wp:lineTo x="17357" y="7899"/>
                <wp:lineTo x="17500" y="3703"/>
                <wp:lineTo x="17286" y="2469"/>
                <wp:lineTo x="16571" y="-247"/>
                <wp:lineTo x="16214" y="-247"/>
              </wp:wrapPolygon>
            </wp:wrapThrough>
            <wp:docPr id="29" name="Diagram 29" descr="Slika prikazuje proces e-naročanja.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r w:rsidR="002F449D">
        <w:t>Z</w:t>
      </w:r>
      <w:r w:rsidR="0067283E" w:rsidRPr="000B3222">
        <w:t xml:space="preserve">a </w:t>
      </w:r>
      <w:r w:rsidR="00091C3E">
        <w:t xml:space="preserve">izvedbo </w:t>
      </w:r>
      <w:r w:rsidR="0067283E" w:rsidRPr="000B3222">
        <w:t>e</w:t>
      </w:r>
      <w:r w:rsidR="00E90A9C">
        <w:t>-n</w:t>
      </w:r>
      <w:r w:rsidR="0067283E" w:rsidRPr="000B3222">
        <w:t>aročanj</w:t>
      </w:r>
      <w:r w:rsidR="00091C3E">
        <w:t>a</w:t>
      </w:r>
      <w:r w:rsidR="002F449D">
        <w:t xml:space="preserve"> je </w:t>
      </w:r>
      <w:r w:rsidR="00091C3E">
        <w:t xml:space="preserve">potrebno </w:t>
      </w:r>
      <w:r w:rsidR="00E61C10">
        <w:t xml:space="preserve">torej </w:t>
      </w:r>
      <w:r w:rsidR="00091C3E">
        <w:t xml:space="preserve">imeti </w:t>
      </w:r>
      <w:r w:rsidR="002F449D">
        <w:t>e-napotnic</w:t>
      </w:r>
      <w:r w:rsidR="00091C3E">
        <w:t>o</w:t>
      </w:r>
      <w:r w:rsidR="0067283E" w:rsidRPr="000B3222">
        <w:t>, ki predstavlja dodaten način naročanja pacientov (ne</w:t>
      </w:r>
      <w:r w:rsidR="002F449D">
        <w:t xml:space="preserve"> nadomešča internega naročanja), </w:t>
      </w:r>
      <w:r w:rsidR="0067283E" w:rsidRPr="000B3222">
        <w:t>nanaša pa se na izbiro izvajalca glede na zdravstveno storitev, ki jo izvede zdravnik, se</w:t>
      </w:r>
      <w:r w:rsidR="00DA059E">
        <w:t>stra ali pacient preko portala</w:t>
      </w:r>
      <w:r w:rsidR="0067283E" w:rsidRPr="000B3222">
        <w:t>.</w:t>
      </w:r>
    </w:p>
    <w:p w14:paraId="46656429" w14:textId="1E49B3B2" w:rsidR="0067283E" w:rsidRPr="000B3222" w:rsidRDefault="003C5E82" w:rsidP="0067283E">
      <w:r w:rsidRPr="003C5E82">
        <w:rPr>
          <w:noProof/>
          <w:lang w:eastAsia="sl-SI"/>
        </w:rPr>
        <w:t xml:space="preserve"> </w:t>
      </w:r>
    </w:p>
    <w:p w14:paraId="3AC05249" w14:textId="6CFCDAD8" w:rsidR="0067283E" w:rsidRPr="000B3222" w:rsidRDefault="0067283E" w:rsidP="0067283E">
      <w:pPr>
        <w:keepNext/>
      </w:pPr>
    </w:p>
    <w:p w14:paraId="6B585182" w14:textId="77777777" w:rsidR="003C5E82" w:rsidRDefault="003C5E82" w:rsidP="0067283E">
      <w:pPr>
        <w:pStyle w:val="Napis"/>
      </w:pPr>
      <w:bookmarkStart w:id="98" w:name="_Ref509568636"/>
    </w:p>
    <w:p w14:paraId="32989DFC" w14:textId="77777777" w:rsidR="003C5E82" w:rsidRDefault="003C5E82" w:rsidP="0067283E">
      <w:pPr>
        <w:pStyle w:val="Napis"/>
      </w:pPr>
    </w:p>
    <w:p w14:paraId="08CB12AA" w14:textId="77777777" w:rsidR="003C5E82" w:rsidRDefault="003C5E82" w:rsidP="0067283E">
      <w:pPr>
        <w:pStyle w:val="Napis"/>
      </w:pPr>
    </w:p>
    <w:p w14:paraId="67570832" w14:textId="77777777" w:rsidR="003C5E82" w:rsidRDefault="003C5E82" w:rsidP="0067283E">
      <w:pPr>
        <w:pStyle w:val="Napis"/>
      </w:pPr>
    </w:p>
    <w:p w14:paraId="7F2188BE" w14:textId="17B1B1D9" w:rsidR="0067283E" w:rsidRPr="000B3222" w:rsidRDefault="003C5E82" w:rsidP="0067283E">
      <w:pPr>
        <w:pStyle w:val="Napis"/>
      </w:pPr>
      <w:r>
        <w:t xml:space="preserve">                                                                              </w:t>
      </w:r>
      <w:r w:rsidR="0067283E" w:rsidRPr="000B3222">
        <w:t xml:space="preserve">Slika </w:t>
      </w:r>
      <w:r w:rsidR="001C79E4">
        <w:rPr>
          <w:noProof/>
        </w:rPr>
        <w:fldChar w:fldCharType="begin"/>
      </w:r>
      <w:r w:rsidR="001C79E4">
        <w:rPr>
          <w:noProof/>
        </w:rPr>
        <w:instrText xml:space="preserve"> SEQ Slika \* ARABIC </w:instrText>
      </w:r>
      <w:r w:rsidR="001C79E4">
        <w:rPr>
          <w:noProof/>
        </w:rPr>
        <w:fldChar w:fldCharType="separate"/>
      </w:r>
      <w:r w:rsidR="009C034D">
        <w:rPr>
          <w:noProof/>
        </w:rPr>
        <w:t>4</w:t>
      </w:r>
      <w:r w:rsidR="001C79E4">
        <w:rPr>
          <w:noProof/>
        </w:rPr>
        <w:fldChar w:fldCharType="end"/>
      </w:r>
      <w:bookmarkEnd w:id="98"/>
      <w:r w:rsidR="0067283E" w:rsidRPr="000B3222">
        <w:t>: Proces e</w:t>
      </w:r>
      <w:r w:rsidR="00E90A9C">
        <w:t>-n</w:t>
      </w:r>
      <w:r w:rsidR="0067283E" w:rsidRPr="000B3222">
        <w:t xml:space="preserve">aročanja </w:t>
      </w:r>
      <w:sdt>
        <w:sdtPr>
          <w:id w:val="-1306698542"/>
          <w:citation/>
        </w:sdtPr>
        <w:sdtEndPr/>
        <w:sdtContent>
          <w:r w:rsidR="0067283E" w:rsidRPr="000B3222">
            <w:fldChar w:fldCharType="begin"/>
          </w:r>
          <w:r w:rsidR="0067283E" w:rsidRPr="000B3222">
            <w:instrText xml:space="preserve"> CITATION Kat15 \l 1060 </w:instrText>
          </w:r>
          <w:r w:rsidR="0067283E" w:rsidRPr="000B3222">
            <w:fldChar w:fldCharType="separate"/>
          </w:r>
          <w:r w:rsidR="00F22028" w:rsidRPr="00F22028">
            <w:rPr>
              <w:noProof/>
            </w:rPr>
            <w:t>(Kralj, 2015)</w:t>
          </w:r>
          <w:r w:rsidR="0067283E" w:rsidRPr="000B3222">
            <w:fldChar w:fldCharType="end"/>
          </w:r>
        </w:sdtContent>
      </w:sdt>
    </w:p>
    <w:p w14:paraId="4487D324" w14:textId="1DD6D82A" w:rsidR="0067283E" w:rsidRDefault="0067283E" w:rsidP="00DA059E">
      <w:pPr>
        <w:spacing w:after="0"/>
        <w:ind w:right="68"/>
      </w:pPr>
      <w:r>
        <w:lastRenderedPageBreak/>
        <w:t xml:space="preserve"> Cel</w:t>
      </w:r>
      <w:r w:rsidR="00E61C10">
        <w:t>oten</w:t>
      </w:r>
      <w:r>
        <w:t xml:space="preserve"> proces e</w:t>
      </w:r>
      <w:r w:rsidR="00E90A9C">
        <w:t>-n</w:t>
      </w:r>
      <w:r>
        <w:t xml:space="preserve">aročanja je v osnovi sestavljen iz treh enostavnih korakov: </w:t>
      </w:r>
    </w:p>
    <w:p w14:paraId="29BBD822" w14:textId="233440C4" w:rsidR="0067283E" w:rsidRDefault="0067283E" w:rsidP="00D95890">
      <w:pPr>
        <w:pStyle w:val="Odstavekseznama"/>
        <w:numPr>
          <w:ilvl w:val="1"/>
          <w:numId w:val="22"/>
        </w:numPr>
        <w:spacing w:after="53" w:line="268" w:lineRule="auto"/>
        <w:ind w:right="68"/>
      </w:pPr>
      <w:r>
        <w:t>Uporabnik e</w:t>
      </w:r>
      <w:r w:rsidR="00E90A9C">
        <w:t>-n</w:t>
      </w:r>
      <w:r>
        <w:t xml:space="preserve">aročanja izbere izvajalca zdravstvene dejavnosti. Izvajalci so razvrščeni naraščajoče glede na prvi prosti blok termin, pridobljen v procesih </w:t>
      </w:r>
      <w:proofErr w:type="spellStart"/>
      <w:r>
        <w:t>eČakalnega</w:t>
      </w:r>
      <w:proofErr w:type="spellEnd"/>
      <w:r>
        <w:t xml:space="preserve"> seznama. </w:t>
      </w:r>
    </w:p>
    <w:p w14:paraId="265F51D7" w14:textId="098BD7CD" w:rsidR="0067283E" w:rsidRDefault="00D95890" w:rsidP="00D95890">
      <w:pPr>
        <w:pStyle w:val="Odstavekseznama"/>
        <w:numPr>
          <w:ilvl w:val="1"/>
          <w:numId w:val="22"/>
        </w:numPr>
        <w:spacing w:after="53" w:line="268" w:lineRule="auto"/>
        <w:ind w:right="68"/>
      </w:pPr>
      <w:r>
        <w:t>P</w:t>
      </w:r>
      <w:r w:rsidR="0067283E">
        <w:t xml:space="preserve">acient ali zdravnik </w:t>
      </w:r>
      <w:proofErr w:type="spellStart"/>
      <w:r w:rsidR="0067283E">
        <w:t>napotovalec</w:t>
      </w:r>
      <w:proofErr w:type="spellEnd"/>
      <w:r w:rsidR="0067283E">
        <w:t xml:space="preserve"> izbere ciljnega izvajalca zdravstvene dejavnosti. Centralni sistem </w:t>
      </w:r>
      <w:proofErr w:type="spellStart"/>
      <w:r w:rsidR="0067283E">
        <w:t>eNaročanja</w:t>
      </w:r>
      <w:proofErr w:type="spellEnd"/>
      <w:r w:rsidR="0067283E">
        <w:t xml:space="preserve"> v tem koraku zahteva od bolnišničnega sistema naročanja izbranega izvajalca proste termine v razporedu (urniku) za ciljno storitev (če se dela razpored za več zdravnikov, se dostavijo termini za vsakega zdravnika posebej). Bolnišnični informacijski sistem začasno rezervira ponujene termine ter prepreči njihovo uporabo za naslednj</w:t>
      </w:r>
      <w:r>
        <w:t>e</w:t>
      </w:r>
      <w:r w:rsidR="0067283E">
        <w:t xml:space="preserve"> 2,5 minute, oziroma dokler uporabnik ne potrdi katerega od ponujenih terminov. Če je od rezervacije termina minilo že 2,5 minute, uporabnik pa ni potrdil še nobenega termina, se vsi ponujeni termini sprostijo za ponovno uporabo. </w:t>
      </w:r>
    </w:p>
    <w:p w14:paraId="31D37581" w14:textId="24050EA7" w:rsidR="0067283E" w:rsidRDefault="00D95890" w:rsidP="00D95890">
      <w:pPr>
        <w:pStyle w:val="Odstavekseznama"/>
        <w:numPr>
          <w:ilvl w:val="1"/>
          <w:numId w:val="22"/>
        </w:numPr>
        <w:spacing w:after="53" w:line="268" w:lineRule="auto"/>
        <w:ind w:right="68"/>
      </w:pPr>
      <w:r>
        <w:t>P</w:t>
      </w:r>
      <w:r w:rsidR="0067283E">
        <w:t xml:space="preserve">otrditev enega od ponujenih terminov, ki nato ostane potrjen v razporedu bolnišničnega sistema naročanja, če le ni odpovedan v procesu odpovedovanja (bodisi prek sistema </w:t>
      </w:r>
      <w:proofErr w:type="spellStart"/>
      <w:r w:rsidR="0067283E">
        <w:t>eNaročanja</w:t>
      </w:r>
      <w:proofErr w:type="spellEnd"/>
      <w:r w:rsidR="0067283E">
        <w:t xml:space="preserve"> ali pa prek </w:t>
      </w:r>
      <w:r w:rsidR="00877B18">
        <w:t xml:space="preserve">bolnišničnega sistema naročanja </w:t>
      </w:r>
      <w:r w:rsidR="0067283E">
        <w:t xml:space="preserve">v dogovoru s pacientom). Ostali ponujeni termini se sprostijo za uporabo </w:t>
      </w:r>
      <w:sdt>
        <w:sdtPr>
          <w:id w:val="-274562064"/>
          <w:citation/>
        </w:sdtPr>
        <w:sdtEndPr/>
        <w:sdtContent>
          <w:r w:rsidR="0067283E">
            <w:fldChar w:fldCharType="begin"/>
          </w:r>
          <w:r w:rsidR="00D62641">
            <w:instrText xml:space="preserve">CITATION htt5 \l 1060 </w:instrText>
          </w:r>
          <w:r w:rsidR="0067283E">
            <w:fldChar w:fldCharType="separate"/>
          </w:r>
          <w:r w:rsidR="00F22028" w:rsidRPr="00F22028">
            <w:rPr>
              <w:noProof/>
            </w:rPr>
            <w:t>(NIJZ, brez datuma)</w:t>
          </w:r>
          <w:r w:rsidR="0067283E">
            <w:fldChar w:fldCharType="end"/>
          </w:r>
        </w:sdtContent>
      </w:sdt>
      <w:r w:rsidR="0067283E">
        <w:t xml:space="preserve">. </w:t>
      </w:r>
    </w:p>
    <w:p w14:paraId="184FABE2" w14:textId="77777777" w:rsidR="003C29F8" w:rsidRDefault="003C29F8" w:rsidP="0067283E"/>
    <w:p w14:paraId="4381C4A8" w14:textId="562F905C" w:rsidR="0067283E" w:rsidRPr="000B3222" w:rsidRDefault="0067283E" w:rsidP="0067283E">
      <w:proofErr w:type="spellStart"/>
      <w:r w:rsidRPr="000B3222">
        <w:t>eNaročanje</w:t>
      </w:r>
      <w:proofErr w:type="spellEnd"/>
      <w:r w:rsidRPr="000B3222">
        <w:t xml:space="preserve"> omogoča osebnemu izbranemu zdravniku ali specialistu izdajo </w:t>
      </w:r>
      <w:r w:rsidR="00865E45">
        <w:t>e-napotnice</w:t>
      </w:r>
      <w:r w:rsidRPr="000B3222">
        <w:t xml:space="preserve"> za obisk pacienta pri ustreznemu specialistu. </w:t>
      </w:r>
      <w:r w:rsidR="003C29F8">
        <w:t>Z</w:t>
      </w:r>
      <w:r w:rsidRPr="000B3222">
        <w:t xml:space="preserve">dravnik </w:t>
      </w:r>
      <w:proofErr w:type="spellStart"/>
      <w:r w:rsidRPr="000B3222">
        <w:t>napotovalec</w:t>
      </w:r>
      <w:proofErr w:type="spellEnd"/>
      <w:r w:rsidR="003C29F8">
        <w:t xml:space="preserve"> e-napotnico</w:t>
      </w:r>
      <w:r w:rsidRPr="000B3222">
        <w:t xml:space="preserve"> podpiše s</w:t>
      </w:r>
      <w:r w:rsidR="003C29F8">
        <w:t xml:space="preserve"> svojim </w:t>
      </w:r>
      <w:r w:rsidR="00E61C10">
        <w:t xml:space="preserve">kvalificiranim </w:t>
      </w:r>
      <w:r w:rsidR="003C29F8">
        <w:t>digitalnim potrdilom, kar</w:t>
      </w:r>
      <w:r w:rsidRPr="000B3222">
        <w:t xml:space="preserve"> zagotavlja varnost celotnega postopka uporabe </w:t>
      </w:r>
      <w:r w:rsidR="00865E45">
        <w:t>e-napotnice</w:t>
      </w:r>
      <w:r w:rsidRPr="000B3222">
        <w:t xml:space="preserve"> v zdravstvenem sistemu </w:t>
      </w:r>
      <w:sdt>
        <w:sdtPr>
          <w:id w:val="2031062180"/>
          <w:citation/>
        </w:sdtPr>
        <w:sdtEndPr/>
        <w:sdtContent>
          <w:r w:rsidRPr="000B3222">
            <w:fldChar w:fldCharType="begin"/>
          </w:r>
          <w:r w:rsidRPr="000B3222">
            <w:instrText xml:space="preserve"> CITATION Nac17 \l 1060 </w:instrText>
          </w:r>
          <w:r w:rsidRPr="000B3222">
            <w:fldChar w:fldCharType="separate"/>
          </w:r>
          <w:r w:rsidR="00F22028" w:rsidRPr="00F22028">
            <w:rPr>
              <w:noProof/>
            </w:rPr>
            <w:t>(Nacionalni inštitut za javno zdravje, 2017)</w:t>
          </w:r>
          <w:r w:rsidRPr="000B3222">
            <w:fldChar w:fldCharType="end"/>
          </w:r>
        </w:sdtContent>
      </w:sdt>
      <w:r w:rsidRPr="000B3222">
        <w:t>.</w:t>
      </w:r>
    </w:p>
    <w:p w14:paraId="64624CC7" w14:textId="2714B04A" w:rsidR="00B473F5" w:rsidRDefault="0067283E" w:rsidP="0067283E">
      <w:r w:rsidRPr="000B3222">
        <w:t>Vsi izvajalci zdravstvene dejavnosti</w:t>
      </w:r>
      <w:r w:rsidR="00877B18">
        <w:t>, ki so vključeni v javni zdravstveni sistem,</w:t>
      </w:r>
      <w:r w:rsidRPr="000B3222">
        <w:t xml:space="preserve"> </w:t>
      </w:r>
      <w:r w:rsidR="00877B18">
        <w:t xml:space="preserve">morajo biti </w:t>
      </w:r>
      <w:r w:rsidRPr="000B3222">
        <w:t>povezani v omrežje (</w:t>
      </w:r>
      <w:proofErr w:type="spellStart"/>
      <w:r w:rsidRPr="000B3222">
        <w:t>zNET</w:t>
      </w:r>
      <w:proofErr w:type="spellEnd"/>
      <w:r w:rsidRPr="000B3222">
        <w:t xml:space="preserve">), ki hkrati gosti tudi </w:t>
      </w:r>
      <w:r w:rsidR="000F08B3">
        <w:t>C</w:t>
      </w:r>
      <w:r w:rsidRPr="000B3222">
        <w:t>entralni register podatkov o pacientu (CRPP</w:t>
      </w:r>
      <w:r w:rsidR="000F08B3">
        <w:t xml:space="preserve">).  </w:t>
      </w:r>
      <w:r w:rsidR="00B473F5">
        <w:t>V skladu s 14.</w:t>
      </w:r>
      <w:r w:rsidR="000F08B3">
        <w:t xml:space="preserve">b členom </w:t>
      </w:r>
      <w:r w:rsidR="000F08B3" w:rsidRPr="000F08B3">
        <w:t>Zakon</w:t>
      </w:r>
      <w:r w:rsidR="000F08B3">
        <w:t>a</w:t>
      </w:r>
      <w:r w:rsidR="000F08B3" w:rsidRPr="000F08B3">
        <w:t xml:space="preserve"> o zbirkah podatkov s področja zdravstvenega varstva (Uradni list RS, št. 65/00, 47/15 in 31/18)</w:t>
      </w:r>
      <w:r w:rsidR="00B473F5">
        <w:t xml:space="preserve"> </w:t>
      </w:r>
      <w:r w:rsidR="000F08B3">
        <w:t>CRPP</w:t>
      </w:r>
      <w:r w:rsidR="000F08B3" w:rsidRPr="000B3222">
        <w:t xml:space="preserve"> </w:t>
      </w:r>
      <w:r w:rsidRPr="000B3222">
        <w:t>vsebuje</w:t>
      </w:r>
      <w:r w:rsidR="00B473F5">
        <w:t xml:space="preserve"> </w:t>
      </w:r>
      <w:r w:rsidRPr="000B3222">
        <w:t>povzetek podatkov o pacientih</w:t>
      </w:r>
      <w:r w:rsidR="000F08B3">
        <w:t xml:space="preserve"> in pacientovo zdravstveno dokumentacijo. Povzetek podatkov o pacientu (v nadaljevanju: Povzetek)</w:t>
      </w:r>
      <w:r w:rsidRPr="000B3222">
        <w:t xml:space="preserve"> obsega demografske podatke, podatke o </w:t>
      </w:r>
      <w:r w:rsidR="000F08B3">
        <w:t>izbranem osebnem z</w:t>
      </w:r>
      <w:r w:rsidRPr="000B3222">
        <w:t xml:space="preserve">dravniku, </w:t>
      </w:r>
      <w:r w:rsidR="00B473F5">
        <w:t xml:space="preserve">morebitne </w:t>
      </w:r>
      <w:r w:rsidRPr="000B3222">
        <w:t xml:space="preserve">izjave </w:t>
      </w:r>
      <w:r w:rsidR="00B473F5">
        <w:t xml:space="preserve">vnaprej izražene volje </w:t>
      </w:r>
      <w:r w:rsidRPr="000B3222">
        <w:t>(</w:t>
      </w:r>
      <w:r w:rsidR="00B473F5">
        <w:t>v skladu z Z</w:t>
      </w:r>
      <w:r w:rsidRPr="000B3222">
        <w:t>akon</w:t>
      </w:r>
      <w:r w:rsidR="00B473F5">
        <w:t>om</w:t>
      </w:r>
      <w:r w:rsidRPr="000B3222">
        <w:t xml:space="preserve"> o pacientovih pravicah)</w:t>
      </w:r>
      <w:r w:rsidR="00B473F5">
        <w:t xml:space="preserve"> in strukturirane zapise najpomembnejših zdravstvenih podatkov (npr. podatki o alergijah, cepljenjih, boleznih, medicinskih posegih ipd.)  </w:t>
      </w:r>
      <w:r w:rsidRPr="000B3222">
        <w:t xml:space="preserve">Ko osebni zdravnik izda </w:t>
      </w:r>
      <w:r w:rsidR="00E61C10">
        <w:t>e-</w:t>
      </w:r>
      <w:r w:rsidRPr="000B3222">
        <w:t xml:space="preserve">napotnico </w:t>
      </w:r>
      <w:r w:rsidR="00E61C10">
        <w:t xml:space="preserve">se ta </w:t>
      </w:r>
      <w:r w:rsidRPr="000B3222">
        <w:t xml:space="preserve">posreduje v </w:t>
      </w:r>
      <w:r w:rsidR="00B473F5">
        <w:t>C</w:t>
      </w:r>
      <w:r w:rsidRPr="000B3222">
        <w:t xml:space="preserve">entralni register podatkov o pacientih, zdravnik specialist </w:t>
      </w:r>
      <w:r w:rsidR="00E61C10">
        <w:t xml:space="preserve">pa lahko </w:t>
      </w:r>
      <w:r w:rsidRPr="000B3222">
        <w:t xml:space="preserve">prek svoje aplikacije že dostopa do </w:t>
      </w:r>
      <w:r w:rsidR="00E61C10">
        <w:t>e-</w:t>
      </w:r>
      <w:r w:rsidRPr="000B3222">
        <w:t>napotnice</w:t>
      </w:r>
      <w:r w:rsidR="000F08B3">
        <w:t xml:space="preserve">, pacientove zdravstvene dokumentacije </w:t>
      </w:r>
      <w:r w:rsidR="00B473F5">
        <w:t xml:space="preserve">in </w:t>
      </w:r>
      <w:r w:rsidR="000F08B3">
        <w:t xml:space="preserve">zapisov v Povzetku. </w:t>
      </w:r>
    </w:p>
    <w:p w14:paraId="2A284FC7" w14:textId="54E2866C" w:rsidR="0067283E" w:rsidRDefault="0067283E" w:rsidP="0067283E">
      <w:proofErr w:type="spellStart"/>
      <w:r>
        <w:t>eNaročanje</w:t>
      </w:r>
      <w:proofErr w:type="spellEnd"/>
      <w:r>
        <w:t xml:space="preserve"> omogoča sprotno zbiranje čakalnih seznamov vseh</w:t>
      </w:r>
      <w:r w:rsidR="007A7E82">
        <w:t xml:space="preserve"> vključenih</w:t>
      </w:r>
      <w:r>
        <w:t xml:space="preserve"> specialistov, pacient lahko izbira ponudnika kjerkoli v Sloveniji</w:t>
      </w:r>
      <w:r w:rsidR="00D95890">
        <w:t>,</w:t>
      </w:r>
      <w:r>
        <w:t xml:space="preserve"> </w:t>
      </w:r>
      <w:r w:rsidR="00E61C10">
        <w:t xml:space="preserve">glede na </w:t>
      </w:r>
      <w:r>
        <w:t xml:space="preserve">najkrajšo čakalno </w:t>
      </w:r>
      <w:r w:rsidR="00E61C10">
        <w:t xml:space="preserve">dobo v tistem trenutku. </w:t>
      </w:r>
      <w:r>
        <w:t xml:space="preserve"> Vzpostavljeni sta torej enotna lista naročanja in nadzorovana čakalna vrsta na nacionalnem nivoju </w:t>
      </w:r>
      <w:sdt>
        <w:sdtPr>
          <w:id w:val="1968397204"/>
          <w:citation/>
        </w:sdtPr>
        <w:sdtEndPr/>
        <w:sdtContent>
          <w:r>
            <w:fldChar w:fldCharType="begin"/>
          </w:r>
          <w:r>
            <w:instrText xml:space="preserve">CITATION Označba_mesta2 \l 1060 </w:instrText>
          </w:r>
          <w:r>
            <w:fldChar w:fldCharType="separate"/>
          </w:r>
          <w:r w:rsidR="00F22028" w:rsidRPr="00F22028">
            <w:rPr>
              <w:noProof/>
            </w:rPr>
            <w:t>(Ministrstvo za zdravje, brez datuma)</w:t>
          </w:r>
          <w:r>
            <w:fldChar w:fldCharType="end"/>
          </w:r>
        </w:sdtContent>
      </w:sdt>
      <w:r>
        <w:t>.</w:t>
      </w:r>
    </w:p>
    <w:p w14:paraId="678944D4" w14:textId="515D3F6F" w:rsidR="0067283E" w:rsidRDefault="0067283E" w:rsidP="0067283E">
      <w:pPr>
        <w:ind w:right="68"/>
      </w:pPr>
      <w:r>
        <w:t xml:space="preserve">Namen sistema </w:t>
      </w:r>
      <w:proofErr w:type="spellStart"/>
      <w:r>
        <w:t>eČakalni</w:t>
      </w:r>
      <w:proofErr w:type="spellEnd"/>
      <w:r>
        <w:t xml:space="preserve"> seznami je samodejno elektronsko zbiranje obstoječih čakalnih seznamov od vseh izvajalcev zdravstvene dejavnosti, povezanih s sistemom </w:t>
      </w:r>
      <w:proofErr w:type="spellStart"/>
      <w:r>
        <w:t>eČakalni</w:t>
      </w:r>
      <w:proofErr w:type="spellEnd"/>
      <w:r>
        <w:t xml:space="preserve"> seznami. Sistem čakalnih seznamov zato v rednih intervalih kontaktira informacijske sisteme naročanja zdravstvenih ustanov in zbira podatke, ki so potrebni za operativno delo centralnega sis</w:t>
      </w:r>
      <w:r w:rsidR="00AB2AAD">
        <w:t xml:space="preserve">tema </w:t>
      </w:r>
      <w:proofErr w:type="spellStart"/>
      <w:r w:rsidR="00AB2AAD">
        <w:t>eČakalni</w:t>
      </w:r>
      <w:proofErr w:type="spellEnd"/>
      <w:r w:rsidR="00AB2AAD">
        <w:t xml:space="preserve"> seznami. Podatki, </w:t>
      </w:r>
      <w:r>
        <w:t xml:space="preserve">zbrani prek </w:t>
      </w:r>
      <w:proofErr w:type="spellStart"/>
      <w:r>
        <w:t>eČakalnih</w:t>
      </w:r>
      <w:proofErr w:type="spellEnd"/>
      <w:r>
        <w:t xml:space="preserve"> seznamov, so uporabljeni kot osnova sistem</w:t>
      </w:r>
      <w:r w:rsidR="002B4BC1">
        <w:t>ov</w:t>
      </w:r>
      <w:r>
        <w:t xml:space="preserve"> </w:t>
      </w:r>
      <w:proofErr w:type="spellStart"/>
      <w:r>
        <w:t>eNaročanja</w:t>
      </w:r>
      <w:proofErr w:type="spellEnd"/>
      <w:r>
        <w:t xml:space="preserve"> in BI poročanja. S tem je omogočeno spremljanje dnevnih trendov čakalnih seznamov. Pacientom je poleg tega na voljo bolj relevantna informacija o tem, kje bodo najmanj čakali na zdravstveno storitev, ki jo potrebujejo. To je informacija, ki je pravzaprav najpomembnejša za pacienta kot končnega uporabnika sistema. </w:t>
      </w:r>
    </w:p>
    <w:p w14:paraId="18227A6B" w14:textId="114BCADC" w:rsidR="0067283E" w:rsidRDefault="0067283E" w:rsidP="0067283E">
      <w:pPr>
        <w:ind w:left="0" w:right="68"/>
      </w:pPr>
      <w:r>
        <w:t xml:space="preserve">Sistem </w:t>
      </w:r>
      <w:proofErr w:type="spellStart"/>
      <w:r>
        <w:t>eČakalni</w:t>
      </w:r>
      <w:proofErr w:type="spellEnd"/>
      <w:r>
        <w:t xml:space="preserve"> seznami je zasnovan kot informacijsko vozlišče, ki zbira vnaprej opredeljen nabor podatkov iz bolnišničnih sistemov naročanja zdravstvenih ustanov</w:t>
      </w:r>
      <w:r w:rsidR="00D95890">
        <w:t>,</w:t>
      </w:r>
      <w:r>
        <w:t xml:space="preserve"> ter omogoča njihovo uporabo v drugih povezanih sistemih, kot je sistem </w:t>
      </w:r>
      <w:proofErr w:type="spellStart"/>
      <w:r>
        <w:t>eNaročanja</w:t>
      </w:r>
      <w:proofErr w:type="spellEnd"/>
      <w:r>
        <w:t xml:space="preserve"> </w:t>
      </w:r>
      <w:sdt>
        <w:sdtPr>
          <w:id w:val="-1778775504"/>
          <w:citation/>
        </w:sdtPr>
        <w:sdtEndPr/>
        <w:sdtContent>
          <w:r>
            <w:fldChar w:fldCharType="begin"/>
          </w:r>
          <w:r w:rsidR="00D62641">
            <w:instrText xml:space="preserve">CITATION htt5 \l 1060 </w:instrText>
          </w:r>
          <w:r>
            <w:fldChar w:fldCharType="separate"/>
          </w:r>
          <w:r w:rsidR="00F22028" w:rsidRPr="00F22028">
            <w:rPr>
              <w:noProof/>
            </w:rPr>
            <w:t>(NIJZ, brez datuma)</w:t>
          </w:r>
          <w:r>
            <w:fldChar w:fldCharType="end"/>
          </w:r>
        </w:sdtContent>
      </w:sdt>
      <w:r>
        <w:t xml:space="preserve">. </w:t>
      </w:r>
    </w:p>
    <w:p w14:paraId="7DBF28F1" w14:textId="77777777" w:rsidR="0067283E" w:rsidRDefault="0067283E" w:rsidP="0067283E">
      <w:pPr>
        <w:spacing w:line="259" w:lineRule="auto"/>
        <w:ind w:left="0"/>
      </w:pPr>
      <w:r>
        <w:lastRenderedPageBreak/>
        <w:t xml:space="preserve">Cilji projekta </w:t>
      </w:r>
      <w:proofErr w:type="spellStart"/>
      <w:r>
        <w:t>eNaročanje</w:t>
      </w:r>
      <w:proofErr w:type="spellEnd"/>
      <w:r>
        <w:t>:</w:t>
      </w:r>
    </w:p>
    <w:p w14:paraId="2992B018" w14:textId="01576443" w:rsidR="0067283E" w:rsidRDefault="0067283E" w:rsidP="005B1CA4">
      <w:pPr>
        <w:pStyle w:val="Odstavekseznama"/>
        <w:numPr>
          <w:ilvl w:val="0"/>
          <w:numId w:val="27"/>
        </w:numPr>
        <w:spacing w:line="259" w:lineRule="auto"/>
      </w:pPr>
      <w:r>
        <w:t xml:space="preserve">povečati kvaliteto </w:t>
      </w:r>
      <w:r w:rsidR="002B4BC1">
        <w:t>obravnave</w:t>
      </w:r>
      <w:r>
        <w:t xml:space="preserve"> pacientov s povečanjem kakovosti informacij za triažo in prenosom informacij o že prej izvedenih preiskavah</w:t>
      </w:r>
    </w:p>
    <w:p w14:paraId="7B7A5D03" w14:textId="77777777" w:rsidR="0067283E" w:rsidRPr="008D12C3" w:rsidRDefault="0067283E" w:rsidP="005B1CA4">
      <w:pPr>
        <w:pStyle w:val="Odstavekseznama"/>
        <w:numPr>
          <w:ilvl w:val="0"/>
          <w:numId w:val="27"/>
        </w:numPr>
        <w:spacing w:line="259" w:lineRule="auto"/>
      </w:pPr>
      <w:r w:rsidRPr="008D12C3">
        <w:t xml:space="preserve">pripomoči k </w:t>
      </w:r>
      <w:proofErr w:type="spellStart"/>
      <w:r w:rsidRPr="008D12C3">
        <w:t>opolnomočenju</w:t>
      </w:r>
      <w:proofErr w:type="spellEnd"/>
      <w:r w:rsidRPr="008D12C3">
        <w:t xml:space="preserve"> pacienta z vzpostavitvijo celovitega pregleda nad možnimi izvajalci in informacijami, potrebnih za odločitev o izbiri izvajalca</w:t>
      </w:r>
    </w:p>
    <w:p w14:paraId="204F2332" w14:textId="77777777" w:rsidR="0067283E" w:rsidRPr="008D12C3" w:rsidRDefault="0067283E" w:rsidP="005B1CA4">
      <w:pPr>
        <w:pStyle w:val="Odstavekseznama"/>
        <w:numPr>
          <w:ilvl w:val="0"/>
          <w:numId w:val="27"/>
        </w:numPr>
        <w:spacing w:line="259" w:lineRule="auto"/>
      </w:pPr>
      <w:r w:rsidRPr="008D12C3">
        <w:t>povečati razpoložljivost dostopa do storitev s hitrim in učinkovitim  naročanjem</w:t>
      </w:r>
    </w:p>
    <w:p w14:paraId="1705E63F" w14:textId="6DF93D16" w:rsidR="0067283E" w:rsidRDefault="0067283E" w:rsidP="005B1CA4">
      <w:pPr>
        <w:pStyle w:val="Odstavekseznama"/>
        <w:numPr>
          <w:ilvl w:val="0"/>
          <w:numId w:val="27"/>
        </w:numPr>
        <w:spacing w:line="259" w:lineRule="auto"/>
      </w:pPr>
      <w:r w:rsidRPr="008D12C3">
        <w:t>zagotoviti potrebne podatke za različne raziskave in analize</w:t>
      </w:r>
      <w:r>
        <w:t xml:space="preserve"> </w:t>
      </w:r>
      <w:sdt>
        <w:sdtPr>
          <w:id w:val="1876962379"/>
          <w:citation/>
        </w:sdtPr>
        <w:sdtEndPr/>
        <w:sdtContent>
          <w:r>
            <w:fldChar w:fldCharType="begin"/>
          </w:r>
          <w:r>
            <w:instrText xml:space="preserve"> CITATION Kra19 \l 1060 </w:instrText>
          </w:r>
          <w:r>
            <w:fldChar w:fldCharType="separate"/>
          </w:r>
          <w:r w:rsidR="00F22028" w:rsidRPr="00F22028">
            <w:rPr>
              <w:noProof/>
            </w:rPr>
            <w:t>(Kralj, brez datuma)</w:t>
          </w:r>
          <w:r>
            <w:fldChar w:fldCharType="end"/>
          </w:r>
        </w:sdtContent>
      </w:sdt>
    </w:p>
    <w:p w14:paraId="585EB163" w14:textId="77777777" w:rsidR="0067283E" w:rsidRPr="00E326BB" w:rsidRDefault="0067283E" w:rsidP="0067283E">
      <w:pPr>
        <w:pStyle w:val="Naslov3"/>
      </w:pPr>
      <w:bookmarkStart w:id="99" w:name="_Toc17277870"/>
      <w:r w:rsidRPr="00E326BB">
        <w:t>Analiza deležnikov</w:t>
      </w:r>
      <w:bookmarkEnd w:id="99"/>
    </w:p>
    <w:p w14:paraId="43C80D23" w14:textId="77777777" w:rsidR="0067283E" w:rsidRPr="009D0790" w:rsidRDefault="0067283E" w:rsidP="0067283E">
      <w:r w:rsidRPr="009D0790">
        <w:t>Glavni deležniki (up</w:t>
      </w:r>
      <w:r>
        <w:t xml:space="preserve">orabniki) sistema so zdravniki </w:t>
      </w:r>
      <w:r w:rsidRPr="009D0790">
        <w:t>in pacienti. </w:t>
      </w:r>
    </w:p>
    <w:p w14:paraId="6CACE050" w14:textId="77777777" w:rsidR="0067283E" w:rsidRDefault="0067283E" w:rsidP="0067283E">
      <w:pPr>
        <w:pStyle w:val="Naslov4"/>
        <w:rPr>
          <w:noProof/>
        </w:rPr>
      </w:pPr>
      <w:r w:rsidRPr="009D0790">
        <w:rPr>
          <w:noProof/>
        </w:rPr>
        <w:t>Zdravniki</w:t>
      </w:r>
    </w:p>
    <w:p w14:paraId="3F264CC8" w14:textId="238FB6C9" w:rsidR="0067283E" w:rsidRDefault="0067283E" w:rsidP="0067283E">
      <w:proofErr w:type="spellStart"/>
      <w:r>
        <w:t>eNaročanje</w:t>
      </w:r>
      <w:proofErr w:type="spellEnd"/>
      <w:r>
        <w:t xml:space="preserve"> zdravnikom omogoča </w:t>
      </w:r>
      <w:r w:rsidRPr="000B3222">
        <w:t>bolj učinkovito izvajanje zdravstvenih storitev</w:t>
      </w:r>
      <w:r>
        <w:t xml:space="preserve"> </w:t>
      </w:r>
      <w:sdt>
        <w:sdtPr>
          <w:id w:val="1994438640"/>
          <w:citation/>
        </w:sdtPr>
        <w:sdtEndPr/>
        <w:sdtContent>
          <w:r w:rsidRPr="000B3222">
            <w:fldChar w:fldCharType="begin"/>
          </w:r>
          <w:r w:rsidRPr="000B3222">
            <w:instrText xml:space="preserve"> CITATION Min181 \l 1060 </w:instrText>
          </w:r>
          <w:r w:rsidRPr="000B3222">
            <w:fldChar w:fldCharType="separate"/>
          </w:r>
          <w:r w:rsidR="00F22028" w:rsidRPr="00F22028">
            <w:rPr>
              <w:noProof/>
            </w:rPr>
            <w:t>(Ministrstvo za zdravje, 2018)</w:t>
          </w:r>
          <w:r w:rsidRPr="000B3222">
            <w:fldChar w:fldCharType="end"/>
          </w:r>
        </w:sdtContent>
      </w:sdt>
      <w:r>
        <w:t>, predvsem z:</w:t>
      </w:r>
    </w:p>
    <w:p w14:paraId="3B5C67E7" w14:textId="77777777" w:rsidR="0067283E" w:rsidRPr="007B3BA1" w:rsidRDefault="0067283E" w:rsidP="005B1CA4">
      <w:pPr>
        <w:numPr>
          <w:ilvl w:val="0"/>
          <w:numId w:val="31"/>
        </w:numPr>
        <w:spacing w:after="75" w:line="271" w:lineRule="auto"/>
        <w:ind w:left="720" w:hanging="360"/>
        <w:rPr>
          <w:b/>
        </w:rPr>
      </w:pPr>
      <w:r w:rsidRPr="007B3BA1">
        <w:rPr>
          <w:b/>
        </w:rPr>
        <w:t>Dostop do zdravstvenih podatkov posameznika</w:t>
      </w:r>
    </w:p>
    <w:p w14:paraId="630ADB30" w14:textId="10AE1724" w:rsidR="0067283E" w:rsidRPr="000B3222" w:rsidRDefault="0067283E" w:rsidP="0067283E">
      <w:pPr>
        <w:pStyle w:val="Odstavekseznama"/>
      </w:pPr>
      <w:r>
        <w:t xml:space="preserve">Izvajalcem zdravstvenih storitev </w:t>
      </w:r>
      <w:proofErr w:type="spellStart"/>
      <w:r>
        <w:t>eNaročanje</w:t>
      </w:r>
      <w:proofErr w:type="spellEnd"/>
      <w:r>
        <w:t xml:space="preserve"> omogoča predvsem večji pregled nad potekom </w:t>
      </w:r>
      <w:r w:rsidR="00B07818">
        <w:t xml:space="preserve">zdravstvene obravnave </w:t>
      </w:r>
      <w:r>
        <w:t xml:space="preserve">pacienta. Proces je tako hitrejši in učinkovitejši za vse udeležene </w:t>
      </w:r>
      <w:sdt>
        <w:sdtPr>
          <w:id w:val="1336501989"/>
          <w:citation/>
        </w:sdtPr>
        <w:sdtEndPr/>
        <w:sdtContent>
          <w:r>
            <w:fldChar w:fldCharType="begin"/>
          </w:r>
          <w:r>
            <w:instrText xml:space="preserve">CITATION Označba_mesta2 \l 1060 </w:instrText>
          </w:r>
          <w:r>
            <w:fldChar w:fldCharType="separate"/>
          </w:r>
          <w:r w:rsidR="00F22028" w:rsidRPr="00F22028">
            <w:rPr>
              <w:noProof/>
            </w:rPr>
            <w:t>(Ministrstvo za zdravje, brez datuma)</w:t>
          </w:r>
          <w:r>
            <w:fldChar w:fldCharType="end"/>
          </w:r>
        </w:sdtContent>
      </w:sdt>
      <w:r>
        <w:t>.</w:t>
      </w:r>
    </w:p>
    <w:p w14:paraId="3287AB36" w14:textId="671E40B5" w:rsidR="0067283E" w:rsidRDefault="0067283E" w:rsidP="005B1CA4">
      <w:pPr>
        <w:numPr>
          <w:ilvl w:val="0"/>
          <w:numId w:val="31"/>
        </w:numPr>
        <w:spacing w:after="75" w:line="271" w:lineRule="auto"/>
        <w:ind w:left="720" w:hanging="360"/>
        <w:rPr>
          <w:b/>
        </w:rPr>
      </w:pPr>
      <w:r w:rsidRPr="007B3BA1">
        <w:rPr>
          <w:b/>
        </w:rPr>
        <w:t>Izmenjava e-listin (</w:t>
      </w:r>
      <w:r w:rsidR="00B07818">
        <w:rPr>
          <w:b/>
        </w:rPr>
        <w:t>e-</w:t>
      </w:r>
      <w:r w:rsidRPr="007B3BA1">
        <w:rPr>
          <w:b/>
        </w:rPr>
        <w:t>napotnic,</w:t>
      </w:r>
      <w:r w:rsidR="00B07818">
        <w:rPr>
          <w:b/>
        </w:rPr>
        <w:t xml:space="preserve"> e-posvetov)</w:t>
      </w:r>
    </w:p>
    <w:p w14:paraId="19C00A3D" w14:textId="77777777" w:rsidR="00FD60C9" w:rsidRPr="007B3BA1" w:rsidRDefault="00FD60C9" w:rsidP="00FD60C9">
      <w:pPr>
        <w:spacing w:after="75" w:line="271" w:lineRule="auto"/>
        <w:ind w:left="720"/>
        <w:rPr>
          <w:b/>
        </w:rPr>
      </w:pPr>
    </w:p>
    <w:p w14:paraId="775594E8" w14:textId="77777777" w:rsidR="0067283E" w:rsidRDefault="0067283E" w:rsidP="0067283E">
      <w:pPr>
        <w:pStyle w:val="Naslov4"/>
        <w:rPr>
          <w:noProof/>
        </w:rPr>
      </w:pPr>
      <w:r w:rsidRPr="009D0790">
        <w:rPr>
          <w:noProof/>
        </w:rPr>
        <w:t>Pacienti</w:t>
      </w:r>
    </w:p>
    <w:p w14:paraId="293E84D0" w14:textId="77777777" w:rsidR="0067283E" w:rsidRPr="000B3222" w:rsidRDefault="0067283E" w:rsidP="0067283E">
      <w:pPr>
        <w:spacing w:after="75" w:line="271" w:lineRule="auto"/>
        <w:ind w:left="0"/>
      </w:pPr>
      <w:proofErr w:type="spellStart"/>
      <w:r>
        <w:t>eNaročanje</w:t>
      </w:r>
      <w:proofErr w:type="spellEnd"/>
      <w:r>
        <w:t xml:space="preserve"> pacientom omogoča </w:t>
      </w:r>
      <w:r w:rsidRPr="000B3222">
        <w:t xml:space="preserve">lažji dostop do zdravstvenih storitev </w:t>
      </w:r>
      <w:r>
        <w:t>s pomočjo zagotavljanja</w:t>
      </w:r>
      <w:r w:rsidRPr="000B3222">
        <w:t xml:space="preserve">: </w:t>
      </w:r>
    </w:p>
    <w:p w14:paraId="5E79F534" w14:textId="77777777" w:rsidR="0067283E" w:rsidRPr="007B3BA1" w:rsidRDefault="003C29F8" w:rsidP="005B1CA4">
      <w:pPr>
        <w:numPr>
          <w:ilvl w:val="0"/>
          <w:numId w:val="14"/>
        </w:numPr>
        <w:spacing w:after="96" w:line="271" w:lineRule="auto"/>
        <w:ind w:left="720" w:hanging="360"/>
        <w:rPr>
          <w:b/>
        </w:rPr>
      </w:pPr>
      <w:r>
        <w:rPr>
          <w:b/>
        </w:rPr>
        <w:t>V</w:t>
      </w:r>
      <w:r w:rsidR="0067283E" w:rsidRPr="007B3BA1">
        <w:rPr>
          <w:b/>
        </w:rPr>
        <w:t>pogledov v čakalne vrste</w:t>
      </w:r>
    </w:p>
    <w:p w14:paraId="07C0BD56" w14:textId="0CF98C73" w:rsidR="0067283E" w:rsidRPr="000B3222" w:rsidRDefault="0067283E" w:rsidP="0067283E">
      <w:pPr>
        <w:spacing w:after="160" w:line="259" w:lineRule="auto"/>
        <w:ind w:left="708"/>
      </w:pPr>
      <w:proofErr w:type="spellStart"/>
      <w:r w:rsidRPr="00AA15E3">
        <w:t>eNaročanje</w:t>
      </w:r>
      <w:proofErr w:type="spellEnd"/>
      <w:r w:rsidRPr="00AA15E3">
        <w:t xml:space="preserve"> prinaša pacientom pregled nad čakalnimi dobami pri vseh</w:t>
      </w:r>
      <w:r w:rsidR="0021171D">
        <w:t xml:space="preserve"> vključenih</w:t>
      </w:r>
      <w:r w:rsidRPr="00AA15E3">
        <w:t xml:space="preserve"> izvajalcih zdravstvene dejavnosti (javni zdravstveni zavodi in koncesionarji), </w:t>
      </w:r>
      <w:r w:rsidR="007F7E59" w:rsidRPr="00AA15E3">
        <w:t>možnost izbire izvajalca glede na najugodnejši termin ali lokacijo</w:t>
      </w:r>
      <w:r w:rsidRPr="00AA15E3">
        <w:t xml:space="preserve"> ter učinkovito obveščanje o terminih obiska in morebitnih spremembah termina</w:t>
      </w:r>
      <w:r>
        <w:t xml:space="preserve"> </w:t>
      </w:r>
      <w:sdt>
        <w:sdtPr>
          <w:id w:val="2039390372"/>
          <w:citation/>
        </w:sdtPr>
        <w:sdtEndPr/>
        <w:sdtContent>
          <w:r>
            <w:fldChar w:fldCharType="begin"/>
          </w:r>
          <w:r>
            <w:instrText xml:space="preserve"> CITATION NIJ17 \l 1060 </w:instrText>
          </w:r>
          <w:r>
            <w:fldChar w:fldCharType="separate"/>
          </w:r>
          <w:r w:rsidR="00F22028" w:rsidRPr="00F22028">
            <w:rPr>
              <w:noProof/>
            </w:rPr>
            <w:t>(NIJZ, 2017)</w:t>
          </w:r>
          <w:r>
            <w:fldChar w:fldCharType="end"/>
          </w:r>
        </w:sdtContent>
      </w:sdt>
      <w:r w:rsidRPr="00AA15E3">
        <w:t xml:space="preserve">.  </w:t>
      </w:r>
    </w:p>
    <w:p w14:paraId="082C3FDF" w14:textId="77777777" w:rsidR="0067283E" w:rsidRPr="007B3BA1" w:rsidRDefault="003C29F8" w:rsidP="005B1CA4">
      <w:pPr>
        <w:numPr>
          <w:ilvl w:val="0"/>
          <w:numId w:val="14"/>
        </w:numPr>
        <w:spacing w:after="97" w:line="271" w:lineRule="auto"/>
        <w:ind w:left="720" w:hanging="360"/>
        <w:rPr>
          <w:b/>
        </w:rPr>
      </w:pPr>
      <w:r>
        <w:rPr>
          <w:b/>
        </w:rPr>
        <w:t>N</w:t>
      </w:r>
      <w:r w:rsidR="0067283E" w:rsidRPr="007B3BA1">
        <w:rPr>
          <w:b/>
        </w:rPr>
        <w:t>aročanje pri zdravniku</w:t>
      </w:r>
    </w:p>
    <w:p w14:paraId="249B0742" w14:textId="74131CD2" w:rsidR="0067283E" w:rsidRDefault="0067283E" w:rsidP="0067283E">
      <w:pPr>
        <w:pStyle w:val="Odstavekseznama"/>
        <w:ind w:right="98"/>
      </w:pPr>
      <w:r>
        <w:t xml:space="preserve">Pacienti se lahko na napoteno zdravstveno storitev naročijo tudi sami. V okviru projekta </w:t>
      </w:r>
      <w:proofErr w:type="spellStart"/>
      <w:r>
        <w:t>eZdravje</w:t>
      </w:r>
      <w:proofErr w:type="spellEnd"/>
      <w:r>
        <w:t xml:space="preserve"> je vzpostavljen tudi spletni portal </w:t>
      </w:r>
      <w:proofErr w:type="spellStart"/>
      <w:r>
        <w:t>zVem</w:t>
      </w:r>
      <w:proofErr w:type="spellEnd"/>
      <w:r>
        <w:t xml:space="preserve"> (zdravje – Vse na Enem Mestu),  ki je dosegljiv na povezavi </w:t>
      </w:r>
      <w:hyperlink r:id="rId34" w:history="1">
        <w:r w:rsidRPr="007B3BA1">
          <w:rPr>
            <w:rStyle w:val="Hiperpovezava"/>
            <w:color w:val="0563C1"/>
          </w:rPr>
          <w:t>https://zvem.ezdrav.si</w:t>
        </w:r>
      </w:hyperlink>
      <w:hyperlink r:id="rId35" w:history="1">
        <w:r w:rsidRPr="007B3BA1">
          <w:rPr>
            <w:rStyle w:val="Hiperpovezava"/>
            <w:color w:val="000000"/>
          </w:rPr>
          <w:t xml:space="preserve"> </w:t>
        </w:r>
      </w:hyperlink>
      <w:r>
        <w:t xml:space="preserve">in državljanom omogoča tudi dostop do </w:t>
      </w:r>
      <w:proofErr w:type="spellStart"/>
      <w:r>
        <w:t>eNaročanja</w:t>
      </w:r>
      <w:proofErr w:type="spellEnd"/>
      <w:r>
        <w:t xml:space="preserve">. Spletni portal </w:t>
      </w:r>
      <w:proofErr w:type="spellStart"/>
      <w:r>
        <w:t>zVem</w:t>
      </w:r>
      <w:proofErr w:type="spellEnd"/>
      <w:r>
        <w:t xml:space="preserve"> omogoča e</w:t>
      </w:r>
      <w:r w:rsidR="00E90A9C">
        <w:t>-n</w:t>
      </w:r>
      <w:r>
        <w:t>aročanje tako z uporabo kot tudi brez uporabe kvalificiranega digitalnega potrdila (KDP)</w:t>
      </w:r>
      <w:r w:rsidR="0021171D">
        <w:t>. Možno je tudi naročilo preko telefonske številke 080 2445.</w:t>
      </w:r>
      <w:r>
        <w:t xml:space="preserve"> </w:t>
      </w:r>
      <w:sdt>
        <w:sdtPr>
          <w:id w:val="890387374"/>
          <w:citation/>
        </w:sdtPr>
        <w:sdtEndPr/>
        <w:sdtContent>
          <w:r>
            <w:fldChar w:fldCharType="begin"/>
          </w:r>
          <w:r>
            <w:instrText xml:space="preserve">CITATION Označba_mesta2 \l 1060 </w:instrText>
          </w:r>
          <w:r>
            <w:fldChar w:fldCharType="separate"/>
          </w:r>
          <w:r w:rsidR="00F22028" w:rsidRPr="00F22028">
            <w:rPr>
              <w:noProof/>
            </w:rPr>
            <w:t>(Ministrstvo za zdravje, brez datuma)</w:t>
          </w:r>
          <w:r>
            <w:fldChar w:fldCharType="end"/>
          </w:r>
        </w:sdtContent>
      </w:sdt>
      <w:r>
        <w:t>.</w:t>
      </w:r>
    </w:p>
    <w:p w14:paraId="6A72401F" w14:textId="77777777" w:rsidR="0067283E" w:rsidRPr="000B3222" w:rsidRDefault="0067283E" w:rsidP="0067283E">
      <w:pPr>
        <w:spacing w:after="97" w:line="271" w:lineRule="auto"/>
        <w:ind w:left="2570"/>
      </w:pPr>
    </w:p>
    <w:p w14:paraId="3C12DA9A" w14:textId="77777777" w:rsidR="0067283E" w:rsidRPr="007B3BA1" w:rsidRDefault="0067283E" w:rsidP="0067283E"/>
    <w:p w14:paraId="3A590AA8" w14:textId="77777777" w:rsidR="0067283E" w:rsidRDefault="0067283E" w:rsidP="0067283E">
      <w:pPr>
        <w:rPr>
          <w:lang w:eastAsia="sl-SI"/>
        </w:rPr>
      </w:pPr>
    </w:p>
    <w:p w14:paraId="04FA982A" w14:textId="77777777" w:rsidR="0067283E" w:rsidRDefault="0067283E" w:rsidP="0067283E"/>
    <w:p w14:paraId="1CAC4187" w14:textId="77777777" w:rsidR="0067283E" w:rsidRPr="00F64DA4" w:rsidRDefault="0067283E" w:rsidP="0067283E">
      <w:pPr>
        <w:sectPr w:rsidR="0067283E" w:rsidRPr="00F64DA4">
          <w:pgSz w:w="11906" w:h="16838"/>
          <w:pgMar w:top="1417" w:right="1417" w:bottom="1417" w:left="1417" w:header="708" w:footer="708" w:gutter="0"/>
          <w:cols w:space="708"/>
          <w:docGrid w:linePitch="360"/>
        </w:sectPr>
      </w:pPr>
    </w:p>
    <w:p w14:paraId="175A8959" w14:textId="77777777" w:rsidR="0067283E" w:rsidRDefault="0067283E" w:rsidP="00D838D0">
      <w:pPr>
        <w:pStyle w:val="Naslov3"/>
      </w:pPr>
      <w:bookmarkStart w:id="100" w:name="_Toc17277871"/>
      <w:r>
        <w:lastRenderedPageBreak/>
        <w:t>Kazalniki stanja za vrednotenje uspešnosti pri doseganju specifičnih ciljev</w:t>
      </w:r>
      <w:bookmarkEnd w:id="100"/>
    </w:p>
    <w:p w14:paraId="0753E2BE" w14:textId="73D18D59" w:rsidR="0021171D" w:rsidRPr="009F197A" w:rsidRDefault="0021171D" w:rsidP="00CE571B">
      <w:r w:rsidRPr="003C29F8">
        <w:t xml:space="preserve">V tabeli so prikazani primeri kazalnikov, s katerimi bi lahko ugotavljali uspešnost </w:t>
      </w:r>
      <w:proofErr w:type="spellStart"/>
      <w:r w:rsidRPr="003C29F8">
        <w:t>eNaročanja</w:t>
      </w:r>
      <w:proofErr w:type="spellEnd"/>
      <w:r w:rsidRPr="003C29F8">
        <w:t xml:space="preserve"> pri doseganju določenih ciljev</w:t>
      </w:r>
      <w:r w:rsidR="00357C17" w:rsidRPr="00DF5C89">
        <w:t>, v kolikor bi se kvalitativna metoda vrednotenja izvedla v celoti</w:t>
      </w:r>
      <w:r w:rsidRPr="00DF5C89">
        <w:t>. Za izračun vseh navedenih kazalnikov podatki niso na voljo. Iz podanega nabora kazalnikov bodo preračunan</w:t>
      </w:r>
      <w:r w:rsidRPr="003C29F8">
        <w:t>i tisti, za katere so podatki na voljo.</w:t>
      </w:r>
    </w:p>
    <w:tbl>
      <w:tblPr>
        <w:tblStyle w:val="Tabelamrea4poudarek11"/>
        <w:tblW w:w="14371" w:type="dxa"/>
        <w:tblLook w:val="06A0" w:firstRow="1" w:lastRow="0" w:firstColumn="1" w:lastColumn="0" w:noHBand="1" w:noVBand="1"/>
      </w:tblPr>
      <w:tblGrid>
        <w:gridCol w:w="3247"/>
        <w:gridCol w:w="2454"/>
        <w:gridCol w:w="3049"/>
        <w:gridCol w:w="3095"/>
        <w:gridCol w:w="2526"/>
      </w:tblGrid>
      <w:tr w:rsidR="0067283E" w14:paraId="4425138C" w14:textId="77777777" w:rsidTr="00B44141">
        <w:trPr>
          <w:cnfStyle w:val="100000000000" w:firstRow="1" w:lastRow="0" w:firstColumn="0" w:lastColumn="0" w:oddVBand="0" w:evenVBand="0" w:oddHBand="0"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3247" w:type="dxa"/>
          </w:tcPr>
          <w:p w14:paraId="382E4A79" w14:textId="77777777" w:rsidR="0067283E" w:rsidRDefault="0067283E" w:rsidP="00B44141">
            <w:pPr>
              <w:spacing w:after="0" w:line="259" w:lineRule="auto"/>
              <w:ind w:left="151" w:right="20"/>
              <w:jc w:val="center"/>
            </w:pPr>
            <w:r>
              <w:rPr>
                <w:sz w:val="21"/>
              </w:rPr>
              <w:t>Cilji</w:t>
            </w:r>
          </w:p>
        </w:tc>
        <w:tc>
          <w:tcPr>
            <w:tcW w:w="2454" w:type="dxa"/>
          </w:tcPr>
          <w:p w14:paraId="62EBC751" w14:textId="77777777" w:rsidR="0067283E" w:rsidRDefault="0067283E" w:rsidP="00B44141">
            <w:pPr>
              <w:spacing w:after="0" w:line="259" w:lineRule="auto"/>
              <w:ind w:left="84"/>
              <w:jc w:val="center"/>
              <w:cnfStyle w:val="100000000000" w:firstRow="1" w:lastRow="0" w:firstColumn="0" w:lastColumn="0" w:oddVBand="0" w:evenVBand="0" w:oddHBand="0" w:evenHBand="0" w:firstRowFirstColumn="0" w:firstRowLastColumn="0" w:lastRowFirstColumn="0" w:lastRowLastColumn="0"/>
            </w:pPr>
            <w:r>
              <w:rPr>
                <w:sz w:val="21"/>
              </w:rPr>
              <w:t>Področja</w:t>
            </w:r>
          </w:p>
        </w:tc>
        <w:tc>
          <w:tcPr>
            <w:tcW w:w="3049" w:type="dxa"/>
          </w:tcPr>
          <w:p w14:paraId="0A4A5395" w14:textId="77777777" w:rsidR="0067283E" w:rsidRDefault="0067283E" w:rsidP="00B44141">
            <w:pPr>
              <w:spacing w:after="0" w:line="259" w:lineRule="auto"/>
              <w:ind w:left="84"/>
              <w:jc w:val="center"/>
              <w:cnfStyle w:val="100000000000" w:firstRow="1" w:lastRow="0" w:firstColumn="0" w:lastColumn="0" w:oddVBand="0" w:evenVBand="0" w:oddHBand="0" w:evenHBand="0" w:firstRowFirstColumn="0" w:firstRowLastColumn="0" w:lastRowFirstColumn="0" w:lastRowLastColumn="0"/>
            </w:pPr>
            <w:r>
              <w:rPr>
                <w:sz w:val="21"/>
              </w:rPr>
              <w:t>Evalvacijska vprašanja</w:t>
            </w:r>
            <w:r>
              <w:rPr>
                <w:rFonts w:ascii="Calibri" w:eastAsia="Calibri" w:hAnsi="Calibri" w:cs="Calibri"/>
                <w:sz w:val="21"/>
              </w:rPr>
              <w:t xml:space="preserve"> </w:t>
            </w:r>
          </w:p>
        </w:tc>
        <w:tc>
          <w:tcPr>
            <w:tcW w:w="3095" w:type="dxa"/>
          </w:tcPr>
          <w:p w14:paraId="607536D8" w14:textId="77777777" w:rsidR="0067283E" w:rsidRDefault="0067283E" w:rsidP="00B44141">
            <w:pPr>
              <w:spacing w:after="0" w:line="259" w:lineRule="auto"/>
              <w:ind w:left="0" w:right="538" w:firstLine="622"/>
              <w:jc w:val="center"/>
              <w:cnfStyle w:val="100000000000" w:firstRow="1" w:lastRow="0" w:firstColumn="0" w:lastColumn="0" w:oddVBand="0" w:evenVBand="0" w:oddHBand="0" w:evenHBand="0" w:firstRowFirstColumn="0" w:firstRowLastColumn="0" w:lastRowFirstColumn="0" w:lastRowLastColumn="0"/>
            </w:pPr>
            <w:r>
              <w:rPr>
                <w:sz w:val="21"/>
              </w:rPr>
              <w:t>Kazalniki</w:t>
            </w:r>
            <w:r>
              <w:rPr>
                <w:rFonts w:ascii="Calibri" w:eastAsia="Calibri" w:hAnsi="Calibri" w:cs="Calibri"/>
                <w:sz w:val="21"/>
              </w:rPr>
              <w:t xml:space="preserve"> </w:t>
            </w:r>
          </w:p>
        </w:tc>
        <w:tc>
          <w:tcPr>
            <w:tcW w:w="2526" w:type="dxa"/>
          </w:tcPr>
          <w:p w14:paraId="0BC5F3C2" w14:textId="0EA5573C" w:rsidR="0067283E" w:rsidRDefault="00091C3E" w:rsidP="00091C3E">
            <w:pPr>
              <w:spacing w:after="0" w:line="259" w:lineRule="auto"/>
              <w:ind w:left="86"/>
              <w:jc w:val="center"/>
              <w:cnfStyle w:val="100000000000" w:firstRow="1" w:lastRow="0" w:firstColumn="0" w:lastColumn="0" w:oddVBand="0" w:evenVBand="0" w:oddHBand="0" w:evenHBand="0" w:firstRowFirstColumn="0" w:firstRowLastColumn="0" w:lastRowFirstColumn="0" w:lastRowLastColumn="0"/>
            </w:pPr>
            <w:r>
              <w:rPr>
                <w:sz w:val="21"/>
              </w:rPr>
              <w:t>Potencialni v</w:t>
            </w:r>
            <w:r w:rsidR="0067283E">
              <w:rPr>
                <w:sz w:val="21"/>
              </w:rPr>
              <w:t>iri podatkov</w:t>
            </w:r>
            <w:r w:rsidR="0067283E">
              <w:rPr>
                <w:rFonts w:ascii="Calibri" w:eastAsia="Calibri" w:hAnsi="Calibri" w:cs="Calibri"/>
                <w:sz w:val="21"/>
              </w:rPr>
              <w:t xml:space="preserve"> </w:t>
            </w:r>
          </w:p>
        </w:tc>
      </w:tr>
      <w:tr w:rsidR="0067283E" w14:paraId="60F0D1A7" w14:textId="77777777" w:rsidTr="00B44141">
        <w:trPr>
          <w:trHeight w:val="815"/>
        </w:trPr>
        <w:tc>
          <w:tcPr>
            <w:cnfStyle w:val="001000000000" w:firstRow="0" w:lastRow="0" w:firstColumn="1" w:lastColumn="0" w:oddVBand="0" w:evenVBand="0" w:oddHBand="0" w:evenHBand="0" w:firstRowFirstColumn="0" w:firstRowLastColumn="0" w:lastRowFirstColumn="0" w:lastRowLastColumn="0"/>
            <w:tcW w:w="3247" w:type="dxa"/>
            <w:vMerge w:val="restart"/>
            <w:vAlign w:val="center"/>
          </w:tcPr>
          <w:p w14:paraId="5D6BB2EE" w14:textId="77777777" w:rsidR="0067283E" w:rsidRPr="002E3854" w:rsidRDefault="0067283E" w:rsidP="005B1CA4">
            <w:pPr>
              <w:pStyle w:val="Odstavekseznama"/>
              <w:numPr>
                <w:ilvl w:val="0"/>
                <w:numId w:val="28"/>
              </w:numPr>
              <w:spacing w:after="0" w:line="259" w:lineRule="auto"/>
              <w:ind w:right="20"/>
              <w:jc w:val="left"/>
              <w:rPr>
                <w:b w:val="0"/>
                <w:sz w:val="21"/>
              </w:rPr>
            </w:pPr>
            <w:r w:rsidRPr="002E3854">
              <w:rPr>
                <w:rStyle w:val="tlid-translation"/>
              </w:rPr>
              <w:t>Izboljšanje učinkovitosti načrtovanja zdravstvenih storitev z izboljšanjem, standardizacijo in avtomatizacijo poslovnih</w:t>
            </w:r>
            <w:r w:rsidRPr="002E3854">
              <w:br/>
            </w:r>
            <w:r w:rsidRPr="002E3854">
              <w:rPr>
                <w:rStyle w:val="tlid-translation"/>
              </w:rPr>
              <w:t>procesov</w:t>
            </w:r>
          </w:p>
        </w:tc>
        <w:tc>
          <w:tcPr>
            <w:tcW w:w="2454" w:type="dxa"/>
            <w:vMerge w:val="restart"/>
            <w:vAlign w:val="center"/>
          </w:tcPr>
          <w:p w14:paraId="07BC42D6" w14:textId="77777777" w:rsidR="0067283E" w:rsidRPr="001A45D6" w:rsidRDefault="0067283E" w:rsidP="00B44141">
            <w:pPr>
              <w:spacing w:after="0" w:line="259" w:lineRule="auto"/>
              <w:ind w:left="84"/>
              <w:jc w:val="left"/>
              <w:cnfStyle w:val="000000000000" w:firstRow="0" w:lastRow="0" w:firstColumn="0" w:lastColumn="0" w:oddVBand="0" w:evenVBand="0" w:oddHBand="0" w:evenHBand="0" w:firstRowFirstColumn="0" w:firstRowLastColumn="0" w:lastRowFirstColumn="0" w:lastRowLastColumn="0"/>
              <w:rPr>
                <w:sz w:val="21"/>
              </w:rPr>
            </w:pPr>
            <w:r w:rsidRPr="001A45D6">
              <w:rPr>
                <w:sz w:val="21"/>
              </w:rPr>
              <w:t>Elektronska podpora procesom naročanja</w:t>
            </w:r>
          </w:p>
        </w:tc>
        <w:tc>
          <w:tcPr>
            <w:tcW w:w="3049" w:type="dxa"/>
          </w:tcPr>
          <w:p w14:paraId="5C5CAE35" w14:textId="77777777" w:rsidR="0067283E" w:rsidRPr="001A45D6" w:rsidRDefault="0067283E" w:rsidP="00B44141">
            <w:pPr>
              <w:spacing w:after="0" w:line="259" w:lineRule="auto"/>
              <w:ind w:left="141" w:hanging="9"/>
              <w:jc w:val="left"/>
              <w:cnfStyle w:val="000000000000" w:firstRow="0" w:lastRow="0" w:firstColumn="0" w:lastColumn="0" w:oddVBand="0" w:evenVBand="0" w:oddHBand="0" w:evenHBand="0" w:firstRowFirstColumn="0" w:firstRowLastColumn="0" w:lastRowFirstColumn="0" w:lastRowLastColumn="0"/>
              <w:rPr>
                <w:sz w:val="21"/>
              </w:rPr>
            </w:pPr>
            <w:r w:rsidRPr="001A45D6">
              <w:rPr>
                <w:sz w:val="21"/>
              </w:rPr>
              <w:t xml:space="preserve">V kolikšni meri elektronsko naročanje vpliva na zmanjšanje </w:t>
            </w:r>
            <w:r>
              <w:rPr>
                <w:sz w:val="21"/>
              </w:rPr>
              <w:t xml:space="preserve">administrativnih </w:t>
            </w:r>
            <w:r w:rsidRPr="001A45D6">
              <w:rPr>
                <w:sz w:val="21"/>
              </w:rPr>
              <w:t>napak?</w:t>
            </w:r>
          </w:p>
        </w:tc>
        <w:tc>
          <w:tcPr>
            <w:tcW w:w="3095" w:type="dxa"/>
          </w:tcPr>
          <w:p w14:paraId="6A94165F" w14:textId="77777777" w:rsidR="0067283E" w:rsidRPr="001A45D6" w:rsidRDefault="0067283E" w:rsidP="00B44141">
            <w:pPr>
              <w:spacing w:after="0" w:line="259" w:lineRule="auto"/>
              <w:ind w:left="0" w:right="538"/>
              <w:cnfStyle w:val="000000000000" w:firstRow="0" w:lastRow="0" w:firstColumn="0" w:lastColumn="0" w:oddVBand="0" w:evenVBand="0" w:oddHBand="0" w:evenHBand="0" w:firstRowFirstColumn="0" w:firstRowLastColumn="0" w:lastRowFirstColumn="0" w:lastRowLastColumn="0"/>
              <w:rPr>
                <w:sz w:val="21"/>
              </w:rPr>
            </w:pPr>
            <w:r w:rsidRPr="001A45D6">
              <w:rPr>
                <w:sz w:val="21"/>
              </w:rPr>
              <w:t xml:space="preserve">Primerjava stanja pred in po uvedbi </w:t>
            </w:r>
            <w:proofErr w:type="spellStart"/>
            <w:r w:rsidRPr="001A45D6">
              <w:rPr>
                <w:sz w:val="21"/>
              </w:rPr>
              <w:t>eNaročanja</w:t>
            </w:r>
            <w:proofErr w:type="spellEnd"/>
            <w:r w:rsidRPr="001A45D6">
              <w:rPr>
                <w:sz w:val="21"/>
              </w:rPr>
              <w:t>:</w:t>
            </w:r>
          </w:p>
          <w:p w14:paraId="4E2B22A9" w14:textId="77777777" w:rsidR="0067283E" w:rsidRPr="001A45D6" w:rsidRDefault="0067283E" w:rsidP="005B1CA4">
            <w:pPr>
              <w:pStyle w:val="Odstavekseznama"/>
              <w:numPr>
                <w:ilvl w:val="0"/>
                <w:numId w:val="29"/>
              </w:numPr>
              <w:spacing w:after="0" w:line="259" w:lineRule="auto"/>
              <w:ind w:left="288" w:right="538" w:hanging="283"/>
              <w:jc w:val="left"/>
              <w:cnfStyle w:val="000000000000" w:firstRow="0" w:lastRow="0" w:firstColumn="0" w:lastColumn="0" w:oddVBand="0" w:evenVBand="0" w:oddHBand="0" w:evenHBand="0" w:firstRowFirstColumn="0" w:firstRowLastColumn="0" w:lastRowFirstColumn="0" w:lastRowLastColumn="0"/>
              <w:rPr>
                <w:sz w:val="21"/>
              </w:rPr>
            </w:pPr>
            <w:r>
              <w:rPr>
                <w:sz w:val="21"/>
              </w:rPr>
              <w:t xml:space="preserve"># </w:t>
            </w:r>
            <w:r w:rsidRPr="001A45D6">
              <w:rPr>
                <w:sz w:val="21"/>
              </w:rPr>
              <w:t>Nepopolne napotnice</w:t>
            </w:r>
          </w:p>
          <w:p w14:paraId="67DD99AA" w14:textId="77777777" w:rsidR="0067283E" w:rsidRPr="001A45D6" w:rsidRDefault="0067283E" w:rsidP="005B1CA4">
            <w:pPr>
              <w:pStyle w:val="Odstavekseznama"/>
              <w:numPr>
                <w:ilvl w:val="0"/>
                <w:numId w:val="29"/>
              </w:numPr>
              <w:spacing w:after="0" w:line="259" w:lineRule="auto"/>
              <w:ind w:left="288" w:right="538" w:hanging="283"/>
              <w:jc w:val="left"/>
              <w:cnfStyle w:val="000000000000" w:firstRow="0" w:lastRow="0" w:firstColumn="0" w:lastColumn="0" w:oddVBand="0" w:evenVBand="0" w:oddHBand="0" w:evenHBand="0" w:firstRowFirstColumn="0" w:firstRowLastColumn="0" w:lastRowFirstColumn="0" w:lastRowLastColumn="0"/>
              <w:rPr>
                <w:sz w:val="21"/>
              </w:rPr>
            </w:pPr>
            <w:r>
              <w:rPr>
                <w:sz w:val="21"/>
              </w:rPr>
              <w:t xml:space="preserve"># </w:t>
            </w:r>
            <w:r w:rsidRPr="001A45D6">
              <w:rPr>
                <w:sz w:val="21"/>
              </w:rPr>
              <w:t>Duplikati</w:t>
            </w:r>
          </w:p>
          <w:p w14:paraId="3B5CFAA8" w14:textId="77777777" w:rsidR="0067283E" w:rsidRPr="005071C3" w:rsidRDefault="0067283E" w:rsidP="005B1CA4">
            <w:pPr>
              <w:pStyle w:val="Odstavekseznama"/>
              <w:numPr>
                <w:ilvl w:val="0"/>
                <w:numId w:val="29"/>
              </w:numPr>
              <w:spacing w:after="0" w:line="259" w:lineRule="auto"/>
              <w:ind w:left="288" w:right="538" w:hanging="283"/>
              <w:jc w:val="left"/>
              <w:cnfStyle w:val="000000000000" w:firstRow="0" w:lastRow="0" w:firstColumn="0" w:lastColumn="0" w:oddVBand="0" w:evenVBand="0" w:oddHBand="0" w:evenHBand="0" w:firstRowFirstColumn="0" w:firstRowLastColumn="0" w:lastRowFirstColumn="0" w:lastRowLastColumn="0"/>
              <w:rPr>
                <w:sz w:val="21"/>
              </w:rPr>
            </w:pPr>
            <w:r>
              <w:rPr>
                <w:sz w:val="21"/>
              </w:rPr>
              <w:t xml:space="preserve"># </w:t>
            </w:r>
            <w:r w:rsidRPr="001A45D6">
              <w:rPr>
                <w:sz w:val="21"/>
              </w:rPr>
              <w:t>Zavrnjene napotnice</w:t>
            </w:r>
          </w:p>
        </w:tc>
        <w:tc>
          <w:tcPr>
            <w:tcW w:w="2526" w:type="dxa"/>
          </w:tcPr>
          <w:p w14:paraId="7908C815" w14:textId="77777777" w:rsidR="0067283E" w:rsidRPr="001A45D6" w:rsidRDefault="0067283E" w:rsidP="00B44141">
            <w:pPr>
              <w:spacing w:after="0" w:line="259" w:lineRule="auto"/>
              <w:ind w:left="86"/>
              <w:jc w:val="left"/>
              <w:cnfStyle w:val="000000000000" w:firstRow="0" w:lastRow="0" w:firstColumn="0" w:lastColumn="0" w:oddVBand="0" w:evenVBand="0" w:oddHBand="0" w:evenHBand="0" w:firstRowFirstColumn="0" w:firstRowLastColumn="0" w:lastRowFirstColumn="0" w:lastRowLastColumn="0"/>
              <w:rPr>
                <w:sz w:val="21"/>
              </w:rPr>
            </w:pPr>
            <w:r w:rsidRPr="001A45D6">
              <w:rPr>
                <w:sz w:val="21"/>
              </w:rPr>
              <w:t>Evidence NIJZ, ZZZS</w:t>
            </w:r>
          </w:p>
        </w:tc>
      </w:tr>
      <w:tr w:rsidR="0067283E" w:rsidRPr="001A45D6" w14:paraId="22E7E4CC" w14:textId="77777777" w:rsidTr="00B44141">
        <w:trPr>
          <w:trHeight w:val="815"/>
        </w:trPr>
        <w:tc>
          <w:tcPr>
            <w:cnfStyle w:val="001000000000" w:firstRow="0" w:lastRow="0" w:firstColumn="1" w:lastColumn="0" w:oddVBand="0" w:evenVBand="0" w:oddHBand="0" w:evenHBand="0" w:firstRowFirstColumn="0" w:firstRowLastColumn="0" w:lastRowFirstColumn="0" w:lastRowLastColumn="0"/>
            <w:tcW w:w="3247" w:type="dxa"/>
            <w:vMerge/>
          </w:tcPr>
          <w:p w14:paraId="11A7CF9C" w14:textId="77777777" w:rsidR="0067283E" w:rsidRPr="001A45D6" w:rsidRDefault="0067283E" w:rsidP="005B1CA4">
            <w:pPr>
              <w:pStyle w:val="Odstavekseznama"/>
              <w:numPr>
                <w:ilvl w:val="0"/>
                <w:numId w:val="29"/>
              </w:numPr>
              <w:spacing w:after="0" w:line="259" w:lineRule="auto"/>
              <w:ind w:left="288" w:right="538" w:hanging="283"/>
              <w:jc w:val="left"/>
              <w:rPr>
                <w:sz w:val="21"/>
              </w:rPr>
            </w:pPr>
          </w:p>
        </w:tc>
        <w:tc>
          <w:tcPr>
            <w:tcW w:w="2454" w:type="dxa"/>
            <w:vMerge/>
          </w:tcPr>
          <w:p w14:paraId="6DD44246" w14:textId="77777777" w:rsidR="0067283E" w:rsidRPr="001A45D6" w:rsidRDefault="0067283E" w:rsidP="005B1CA4">
            <w:pPr>
              <w:pStyle w:val="Odstavekseznama"/>
              <w:numPr>
                <w:ilvl w:val="0"/>
                <w:numId w:val="29"/>
              </w:numPr>
              <w:spacing w:after="0" w:line="259" w:lineRule="auto"/>
              <w:ind w:left="288" w:right="538" w:hanging="283"/>
              <w:jc w:val="left"/>
              <w:cnfStyle w:val="000000000000" w:firstRow="0" w:lastRow="0" w:firstColumn="0" w:lastColumn="0" w:oddVBand="0" w:evenVBand="0" w:oddHBand="0" w:evenHBand="0" w:firstRowFirstColumn="0" w:firstRowLastColumn="0" w:lastRowFirstColumn="0" w:lastRowLastColumn="0"/>
              <w:rPr>
                <w:sz w:val="21"/>
              </w:rPr>
            </w:pPr>
          </w:p>
        </w:tc>
        <w:tc>
          <w:tcPr>
            <w:tcW w:w="3049" w:type="dxa"/>
          </w:tcPr>
          <w:p w14:paraId="02FF76E3" w14:textId="77777777" w:rsidR="0067283E" w:rsidRPr="001A45D6" w:rsidRDefault="0067283E" w:rsidP="00B44141">
            <w:pPr>
              <w:spacing w:after="0" w:line="259" w:lineRule="auto"/>
              <w:ind w:left="5" w:right="538"/>
              <w:cnfStyle w:val="000000000000" w:firstRow="0" w:lastRow="0" w:firstColumn="0" w:lastColumn="0" w:oddVBand="0" w:evenVBand="0" w:oddHBand="0" w:evenHBand="0" w:firstRowFirstColumn="0" w:firstRowLastColumn="0" w:lastRowFirstColumn="0" w:lastRowLastColumn="0"/>
              <w:rPr>
                <w:sz w:val="21"/>
              </w:rPr>
            </w:pPr>
            <w:r w:rsidRPr="001A45D6">
              <w:rPr>
                <w:sz w:val="21"/>
              </w:rPr>
              <w:t xml:space="preserve">Stopnja uvedbe </w:t>
            </w:r>
            <w:r w:rsidR="00865E45">
              <w:rPr>
                <w:sz w:val="21"/>
              </w:rPr>
              <w:t>e-napotnice</w:t>
            </w:r>
          </w:p>
        </w:tc>
        <w:tc>
          <w:tcPr>
            <w:tcW w:w="3095" w:type="dxa"/>
          </w:tcPr>
          <w:p w14:paraId="1D8094E5" w14:textId="77777777" w:rsidR="0067283E" w:rsidRPr="001A45D6" w:rsidRDefault="0067283E" w:rsidP="00B44141">
            <w:pPr>
              <w:spacing w:after="0" w:line="259" w:lineRule="auto"/>
              <w:ind w:left="0" w:right="538"/>
              <w:cnfStyle w:val="000000000000" w:firstRow="0" w:lastRow="0" w:firstColumn="0" w:lastColumn="0" w:oddVBand="0" w:evenVBand="0" w:oddHBand="0" w:evenHBand="0" w:firstRowFirstColumn="0" w:firstRowLastColumn="0" w:lastRowFirstColumn="0" w:lastRowLastColumn="0"/>
              <w:rPr>
                <w:sz w:val="21"/>
              </w:rPr>
            </w:pPr>
            <w:r w:rsidRPr="001A45D6">
              <w:rPr>
                <w:sz w:val="21"/>
              </w:rPr>
              <w:t xml:space="preserve">Število uporabnikov </w:t>
            </w:r>
            <w:r w:rsidR="00865E45">
              <w:rPr>
                <w:sz w:val="21"/>
              </w:rPr>
              <w:t>e-napotnice</w:t>
            </w:r>
          </w:p>
          <w:p w14:paraId="68DCD209" w14:textId="77777777" w:rsidR="0067283E" w:rsidRPr="001A45D6" w:rsidRDefault="0067283E" w:rsidP="005B1CA4">
            <w:pPr>
              <w:pStyle w:val="Odstavekseznama"/>
              <w:numPr>
                <w:ilvl w:val="0"/>
                <w:numId w:val="29"/>
              </w:numPr>
              <w:spacing w:after="0" w:line="259" w:lineRule="auto"/>
              <w:ind w:left="288" w:right="538" w:hanging="283"/>
              <w:jc w:val="left"/>
              <w:cnfStyle w:val="000000000000" w:firstRow="0" w:lastRow="0" w:firstColumn="0" w:lastColumn="0" w:oddVBand="0" w:evenVBand="0" w:oddHBand="0" w:evenHBand="0" w:firstRowFirstColumn="0" w:firstRowLastColumn="0" w:lastRowFirstColumn="0" w:lastRowLastColumn="0"/>
              <w:rPr>
                <w:sz w:val="21"/>
              </w:rPr>
            </w:pPr>
            <w:r w:rsidRPr="001A45D6">
              <w:rPr>
                <w:sz w:val="21"/>
              </w:rPr>
              <w:t xml:space="preserve"># uporabnikov </w:t>
            </w:r>
            <w:r w:rsidR="00865E45">
              <w:rPr>
                <w:sz w:val="21"/>
              </w:rPr>
              <w:t>e-napotnice</w:t>
            </w:r>
            <w:r w:rsidRPr="001A45D6">
              <w:rPr>
                <w:sz w:val="21"/>
              </w:rPr>
              <w:t xml:space="preserve"> glede na regijo/potencialni uporabniki</w:t>
            </w:r>
          </w:p>
          <w:p w14:paraId="7A7280A0" w14:textId="77777777" w:rsidR="0067283E" w:rsidRPr="001A45D6" w:rsidRDefault="0067283E" w:rsidP="005B1CA4">
            <w:pPr>
              <w:pStyle w:val="Odstavekseznama"/>
              <w:numPr>
                <w:ilvl w:val="0"/>
                <w:numId w:val="29"/>
              </w:numPr>
              <w:spacing w:after="0" w:line="259" w:lineRule="auto"/>
              <w:ind w:left="288" w:right="538" w:hanging="283"/>
              <w:jc w:val="left"/>
              <w:cnfStyle w:val="000000000000" w:firstRow="0" w:lastRow="0" w:firstColumn="0" w:lastColumn="0" w:oddVBand="0" w:evenVBand="0" w:oddHBand="0" w:evenHBand="0" w:firstRowFirstColumn="0" w:firstRowLastColumn="0" w:lastRowFirstColumn="0" w:lastRowLastColumn="0"/>
              <w:rPr>
                <w:sz w:val="21"/>
              </w:rPr>
            </w:pPr>
            <w:r w:rsidRPr="001A45D6">
              <w:rPr>
                <w:sz w:val="21"/>
              </w:rPr>
              <w:t xml:space="preserve"># zdravnikov, ki ima dostop do </w:t>
            </w:r>
            <w:proofErr w:type="spellStart"/>
            <w:r w:rsidRPr="001A45D6">
              <w:rPr>
                <w:sz w:val="21"/>
              </w:rPr>
              <w:t>eZdravja</w:t>
            </w:r>
            <w:proofErr w:type="spellEnd"/>
            <w:r w:rsidRPr="001A45D6">
              <w:rPr>
                <w:sz w:val="21"/>
              </w:rPr>
              <w:t xml:space="preserve"> in </w:t>
            </w:r>
            <w:r w:rsidR="00865E45">
              <w:rPr>
                <w:sz w:val="21"/>
              </w:rPr>
              <w:t>e-napotnice</w:t>
            </w:r>
            <w:r w:rsidRPr="001A45D6">
              <w:rPr>
                <w:sz w:val="21"/>
              </w:rPr>
              <w:t xml:space="preserve"> ne uporablja (potencialni uporabniki)</w:t>
            </w:r>
          </w:p>
        </w:tc>
        <w:tc>
          <w:tcPr>
            <w:tcW w:w="2526" w:type="dxa"/>
          </w:tcPr>
          <w:p w14:paraId="15BD86C5" w14:textId="77777777" w:rsidR="0067283E" w:rsidRPr="001A45D6" w:rsidRDefault="0067283E" w:rsidP="00B44141">
            <w:pPr>
              <w:spacing w:after="0" w:line="259" w:lineRule="auto"/>
              <w:ind w:left="5" w:right="538"/>
              <w:cnfStyle w:val="000000000000" w:firstRow="0" w:lastRow="0" w:firstColumn="0" w:lastColumn="0" w:oddVBand="0" w:evenVBand="0" w:oddHBand="0" w:evenHBand="0" w:firstRowFirstColumn="0" w:firstRowLastColumn="0" w:lastRowFirstColumn="0" w:lastRowLastColumn="0"/>
              <w:rPr>
                <w:sz w:val="21"/>
              </w:rPr>
            </w:pPr>
            <w:r w:rsidRPr="001A45D6">
              <w:rPr>
                <w:sz w:val="21"/>
              </w:rPr>
              <w:t>Evidence NIJZ, ZZZS</w:t>
            </w:r>
          </w:p>
        </w:tc>
      </w:tr>
      <w:tr w:rsidR="0067283E" w:rsidRPr="001A45D6" w14:paraId="607A03AF" w14:textId="77777777" w:rsidTr="00B44141">
        <w:trPr>
          <w:trHeight w:val="815"/>
        </w:trPr>
        <w:tc>
          <w:tcPr>
            <w:cnfStyle w:val="001000000000" w:firstRow="0" w:lastRow="0" w:firstColumn="1" w:lastColumn="0" w:oddVBand="0" w:evenVBand="0" w:oddHBand="0" w:evenHBand="0" w:firstRowFirstColumn="0" w:firstRowLastColumn="0" w:lastRowFirstColumn="0" w:lastRowLastColumn="0"/>
            <w:tcW w:w="3247" w:type="dxa"/>
            <w:vMerge/>
          </w:tcPr>
          <w:p w14:paraId="3541268C" w14:textId="77777777" w:rsidR="0067283E" w:rsidRPr="001A45D6" w:rsidRDefault="0067283E" w:rsidP="00B44141">
            <w:pPr>
              <w:pStyle w:val="Odstavekseznama"/>
              <w:spacing w:after="0" w:line="259" w:lineRule="auto"/>
              <w:ind w:left="288" w:right="538"/>
              <w:rPr>
                <w:sz w:val="21"/>
              </w:rPr>
            </w:pPr>
          </w:p>
        </w:tc>
        <w:tc>
          <w:tcPr>
            <w:tcW w:w="2454" w:type="dxa"/>
            <w:vMerge/>
          </w:tcPr>
          <w:p w14:paraId="1F70AACB" w14:textId="77777777" w:rsidR="0067283E" w:rsidRPr="001A45D6" w:rsidRDefault="0067283E" w:rsidP="00B44141">
            <w:pPr>
              <w:pStyle w:val="Odstavekseznama"/>
              <w:spacing w:after="0" w:line="259" w:lineRule="auto"/>
              <w:ind w:left="288" w:right="538"/>
              <w:cnfStyle w:val="000000000000" w:firstRow="0" w:lastRow="0" w:firstColumn="0" w:lastColumn="0" w:oddVBand="0" w:evenVBand="0" w:oddHBand="0" w:evenHBand="0" w:firstRowFirstColumn="0" w:firstRowLastColumn="0" w:lastRowFirstColumn="0" w:lastRowLastColumn="0"/>
              <w:rPr>
                <w:sz w:val="21"/>
              </w:rPr>
            </w:pPr>
          </w:p>
        </w:tc>
        <w:tc>
          <w:tcPr>
            <w:tcW w:w="3049" w:type="dxa"/>
          </w:tcPr>
          <w:p w14:paraId="4054F0BB" w14:textId="77777777" w:rsidR="0067283E" w:rsidRPr="001A45D6" w:rsidRDefault="0067283E" w:rsidP="00B44141">
            <w:pPr>
              <w:spacing w:after="0" w:line="259" w:lineRule="auto"/>
              <w:ind w:left="5" w:right="538"/>
              <w:cnfStyle w:val="000000000000" w:firstRow="0" w:lastRow="0" w:firstColumn="0" w:lastColumn="0" w:oddVBand="0" w:evenVBand="0" w:oddHBand="0" w:evenHBand="0" w:firstRowFirstColumn="0" w:firstRowLastColumn="0" w:lastRowFirstColumn="0" w:lastRowLastColumn="0"/>
              <w:rPr>
                <w:sz w:val="21"/>
              </w:rPr>
            </w:pPr>
            <w:r>
              <w:rPr>
                <w:sz w:val="21"/>
              </w:rPr>
              <w:t xml:space="preserve">Izboljšanje učinkovitosti procesa naročanja zaradi uvedbe </w:t>
            </w:r>
            <w:proofErr w:type="spellStart"/>
            <w:r>
              <w:rPr>
                <w:sz w:val="21"/>
              </w:rPr>
              <w:t>eNaročanja</w:t>
            </w:r>
            <w:proofErr w:type="spellEnd"/>
          </w:p>
        </w:tc>
        <w:tc>
          <w:tcPr>
            <w:tcW w:w="3095" w:type="dxa"/>
          </w:tcPr>
          <w:p w14:paraId="15A41E9C" w14:textId="77777777" w:rsidR="0067283E" w:rsidRPr="001A45D6" w:rsidRDefault="0067283E" w:rsidP="00B44141">
            <w:pPr>
              <w:spacing w:after="0" w:line="259" w:lineRule="auto"/>
              <w:ind w:left="0" w:right="538"/>
              <w:cnfStyle w:val="000000000000" w:firstRow="0" w:lastRow="0" w:firstColumn="0" w:lastColumn="0" w:oddVBand="0" w:evenVBand="0" w:oddHBand="0" w:evenHBand="0" w:firstRowFirstColumn="0" w:firstRowLastColumn="0" w:lastRowFirstColumn="0" w:lastRowLastColumn="0"/>
              <w:rPr>
                <w:sz w:val="21"/>
              </w:rPr>
            </w:pPr>
            <w:r>
              <w:rPr>
                <w:sz w:val="21"/>
              </w:rPr>
              <w:t>Ali deležniki</w:t>
            </w:r>
            <w:r w:rsidRPr="001A45D6">
              <w:rPr>
                <w:sz w:val="21"/>
              </w:rPr>
              <w:t xml:space="preserve"> poročajo, da je </w:t>
            </w:r>
            <w:proofErr w:type="spellStart"/>
            <w:r w:rsidRPr="001A45D6">
              <w:rPr>
                <w:sz w:val="21"/>
              </w:rPr>
              <w:t>e</w:t>
            </w:r>
            <w:r>
              <w:rPr>
                <w:sz w:val="21"/>
              </w:rPr>
              <w:t>Naročanje</w:t>
            </w:r>
            <w:proofErr w:type="spellEnd"/>
            <w:r w:rsidRPr="001A45D6">
              <w:rPr>
                <w:sz w:val="21"/>
              </w:rPr>
              <w:t xml:space="preserve"> izboljšal</w:t>
            </w:r>
            <w:r>
              <w:rPr>
                <w:sz w:val="21"/>
              </w:rPr>
              <w:t>o</w:t>
            </w:r>
            <w:r w:rsidRPr="001A45D6">
              <w:rPr>
                <w:sz w:val="21"/>
              </w:rPr>
              <w:t xml:space="preserve"> učinkovitost v celotnem postopku napotitve (pošiljanje, sledenje in </w:t>
            </w:r>
            <w:r>
              <w:rPr>
                <w:sz w:val="21"/>
              </w:rPr>
              <w:t>zaključevanje</w:t>
            </w:r>
            <w:r w:rsidRPr="001A45D6">
              <w:rPr>
                <w:sz w:val="21"/>
              </w:rPr>
              <w:t xml:space="preserve"> napotitev).</w:t>
            </w:r>
          </w:p>
        </w:tc>
        <w:tc>
          <w:tcPr>
            <w:tcW w:w="2526" w:type="dxa"/>
          </w:tcPr>
          <w:p w14:paraId="543716FE" w14:textId="77777777" w:rsidR="0067283E" w:rsidRPr="001A45D6" w:rsidRDefault="0067283E" w:rsidP="00B44141">
            <w:pPr>
              <w:spacing w:after="0" w:line="259" w:lineRule="auto"/>
              <w:ind w:left="5" w:right="538"/>
              <w:cnfStyle w:val="000000000000" w:firstRow="0" w:lastRow="0" w:firstColumn="0" w:lastColumn="0" w:oddVBand="0" w:evenVBand="0" w:oddHBand="0" w:evenHBand="0" w:firstRowFirstColumn="0" w:firstRowLastColumn="0" w:lastRowFirstColumn="0" w:lastRowLastColumn="0"/>
              <w:rPr>
                <w:sz w:val="21"/>
              </w:rPr>
            </w:pPr>
            <w:r>
              <w:rPr>
                <w:sz w:val="21"/>
              </w:rPr>
              <w:t>Anketa med uporabniki</w:t>
            </w:r>
          </w:p>
        </w:tc>
      </w:tr>
      <w:tr w:rsidR="0067283E" w:rsidRPr="001A45D6" w14:paraId="0C01D7DE" w14:textId="77777777" w:rsidTr="00B44141">
        <w:trPr>
          <w:trHeight w:val="815"/>
        </w:trPr>
        <w:tc>
          <w:tcPr>
            <w:cnfStyle w:val="001000000000" w:firstRow="0" w:lastRow="0" w:firstColumn="1" w:lastColumn="0" w:oddVBand="0" w:evenVBand="0" w:oddHBand="0" w:evenHBand="0" w:firstRowFirstColumn="0" w:firstRowLastColumn="0" w:lastRowFirstColumn="0" w:lastRowLastColumn="0"/>
            <w:tcW w:w="3247" w:type="dxa"/>
            <w:vMerge w:val="restart"/>
          </w:tcPr>
          <w:p w14:paraId="43EC429D" w14:textId="77777777" w:rsidR="0067283E" w:rsidRPr="001A45D6" w:rsidRDefault="0067283E" w:rsidP="005B1CA4">
            <w:pPr>
              <w:pStyle w:val="Odstavekseznama"/>
              <w:numPr>
                <w:ilvl w:val="0"/>
                <w:numId w:val="28"/>
              </w:numPr>
              <w:spacing w:after="0" w:line="259" w:lineRule="auto"/>
              <w:ind w:right="538"/>
              <w:jc w:val="left"/>
              <w:rPr>
                <w:sz w:val="21"/>
              </w:rPr>
            </w:pPr>
            <w:r>
              <w:rPr>
                <w:rStyle w:val="tlid-translation"/>
              </w:rPr>
              <w:t>Izboljšanje dostopnosti in zmanjšanje čakalnih dob</w:t>
            </w:r>
          </w:p>
        </w:tc>
        <w:tc>
          <w:tcPr>
            <w:tcW w:w="2454" w:type="dxa"/>
          </w:tcPr>
          <w:p w14:paraId="59C46C68" w14:textId="77777777" w:rsidR="0067283E" w:rsidRPr="001A45D6" w:rsidRDefault="0067283E" w:rsidP="00B44141">
            <w:pPr>
              <w:pStyle w:val="Odstavekseznama"/>
              <w:spacing w:after="0" w:line="259" w:lineRule="auto"/>
              <w:ind w:left="288" w:right="538"/>
              <w:cnfStyle w:val="000000000000" w:firstRow="0" w:lastRow="0" w:firstColumn="0" w:lastColumn="0" w:oddVBand="0" w:evenVBand="0" w:oddHBand="0" w:evenHBand="0" w:firstRowFirstColumn="0" w:firstRowLastColumn="0" w:lastRowFirstColumn="0" w:lastRowLastColumn="0"/>
              <w:rPr>
                <w:sz w:val="21"/>
              </w:rPr>
            </w:pPr>
            <w:r>
              <w:rPr>
                <w:sz w:val="21"/>
              </w:rPr>
              <w:t>Uporabnost sistema</w:t>
            </w:r>
          </w:p>
        </w:tc>
        <w:tc>
          <w:tcPr>
            <w:tcW w:w="3049" w:type="dxa"/>
          </w:tcPr>
          <w:p w14:paraId="5F7FB6C8" w14:textId="77777777" w:rsidR="0067283E" w:rsidRDefault="0067283E" w:rsidP="00B44141">
            <w:pPr>
              <w:spacing w:after="0" w:line="259" w:lineRule="auto"/>
              <w:ind w:left="5" w:right="538"/>
              <w:cnfStyle w:val="000000000000" w:firstRow="0" w:lastRow="0" w:firstColumn="0" w:lastColumn="0" w:oddVBand="0" w:evenVBand="0" w:oddHBand="0" w:evenHBand="0" w:firstRowFirstColumn="0" w:firstRowLastColumn="0" w:lastRowFirstColumn="0" w:lastRowLastColumn="0"/>
              <w:rPr>
                <w:sz w:val="21"/>
              </w:rPr>
            </w:pPr>
            <w:r>
              <w:rPr>
                <w:sz w:val="21"/>
              </w:rPr>
              <w:t>V kolikšni meri se je izboljšala uporabnost sistema?</w:t>
            </w:r>
          </w:p>
        </w:tc>
        <w:tc>
          <w:tcPr>
            <w:tcW w:w="3095" w:type="dxa"/>
          </w:tcPr>
          <w:p w14:paraId="4194112A" w14:textId="77777777" w:rsidR="0067283E" w:rsidRPr="005071C3" w:rsidRDefault="0067283E" w:rsidP="00B44141">
            <w:pPr>
              <w:spacing w:after="0" w:line="259" w:lineRule="auto"/>
              <w:ind w:left="0" w:right="538"/>
              <w:jc w:val="left"/>
              <w:cnfStyle w:val="000000000000" w:firstRow="0" w:lastRow="0" w:firstColumn="0" w:lastColumn="0" w:oddVBand="0" w:evenVBand="0" w:oddHBand="0" w:evenHBand="0" w:firstRowFirstColumn="0" w:firstRowLastColumn="0" w:lastRowFirstColumn="0" w:lastRowLastColumn="0"/>
              <w:rPr>
                <w:sz w:val="21"/>
              </w:rPr>
            </w:pPr>
            <w:r>
              <w:rPr>
                <w:rStyle w:val="tlid-translation"/>
              </w:rPr>
              <w:t>Ali uporabniki poročajo, da je postopek napotitve enostaven za uporabo</w:t>
            </w:r>
            <w:r>
              <w:br/>
            </w:r>
            <w:r w:rsidRPr="005071C3">
              <w:rPr>
                <w:sz w:val="21"/>
              </w:rPr>
              <w:t xml:space="preserve">ozaveščenost o storitvah </w:t>
            </w:r>
          </w:p>
          <w:p w14:paraId="6863516C" w14:textId="77777777" w:rsidR="0067283E" w:rsidRPr="00F018F0" w:rsidRDefault="0067283E" w:rsidP="005B1CA4">
            <w:pPr>
              <w:pStyle w:val="Odstavekseznama"/>
              <w:numPr>
                <w:ilvl w:val="0"/>
                <w:numId w:val="29"/>
              </w:numPr>
              <w:spacing w:after="0" w:line="259" w:lineRule="auto"/>
              <w:ind w:left="288" w:right="538" w:hanging="283"/>
              <w:jc w:val="left"/>
              <w:cnfStyle w:val="000000000000" w:firstRow="0" w:lastRow="0" w:firstColumn="0" w:lastColumn="0" w:oddVBand="0" w:evenVBand="0" w:oddHBand="0" w:evenHBand="0" w:firstRowFirstColumn="0" w:firstRowLastColumn="0" w:lastRowFirstColumn="0" w:lastRowLastColumn="0"/>
              <w:rPr>
                <w:sz w:val="21"/>
              </w:rPr>
            </w:pPr>
            <w:r w:rsidRPr="00F018F0">
              <w:rPr>
                <w:sz w:val="21"/>
              </w:rPr>
              <w:t xml:space="preserve">Poznavanje dostopa do </w:t>
            </w:r>
            <w:r w:rsidRPr="00F018F0">
              <w:rPr>
                <w:sz w:val="21"/>
              </w:rPr>
              <w:lastRenderedPageBreak/>
              <w:t xml:space="preserve">storitev </w:t>
            </w:r>
            <w:r w:rsidR="00865E45">
              <w:rPr>
                <w:sz w:val="21"/>
              </w:rPr>
              <w:t>e-napotnice</w:t>
            </w:r>
          </w:p>
          <w:p w14:paraId="45377BEB" w14:textId="77777777" w:rsidR="0067283E" w:rsidRDefault="0067283E" w:rsidP="005B1CA4">
            <w:pPr>
              <w:pStyle w:val="Odstavekseznama"/>
              <w:numPr>
                <w:ilvl w:val="0"/>
                <w:numId w:val="29"/>
              </w:numPr>
              <w:spacing w:after="0" w:line="259" w:lineRule="auto"/>
              <w:ind w:left="288" w:right="538" w:hanging="283"/>
              <w:jc w:val="left"/>
              <w:cnfStyle w:val="000000000000" w:firstRow="0" w:lastRow="0" w:firstColumn="0" w:lastColumn="0" w:oddVBand="0" w:evenVBand="0" w:oddHBand="0" w:evenHBand="0" w:firstRowFirstColumn="0" w:firstRowLastColumn="0" w:lastRowFirstColumn="0" w:lastRowLastColumn="0"/>
              <w:rPr>
                <w:sz w:val="21"/>
              </w:rPr>
            </w:pPr>
            <w:r w:rsidRPr="00F018F0">
              <w:rPr>
                <w:sz w:val="21"/>
              </w:rPr>
              <w:t xml:space="preserve">Zadovoljstvo z dostopom do </w:t>
            </w:r>
            <w:r w:rsidR="00865E45">
              <w:rPr>
                <w:sz w:val="21"/>
              </w:rPr>
              <w:t>e-napotnice</w:t>
            </w:r>
          </w:p>
          <w:p w14:paraId="7C99BE7C" w14:textId="77777777" w:rsidR="0067283E" w:rsidRDefault="0067283E" w:rsidP="005B1CA4">
            <w:pPr>
              <w:pStyle w:val="Odstavekseznama"/>
              <w:numPr>
                <w:ilvl w:val="0"/>
                <w:numId w:val="29"/>
              </w:numPr>
              <w:spacing w:after="0" w:line="259" w:lineRule="auto"/>
              <w:ind w:left="288" w:right="538" w:hanging="283"/>
              <w:jc w:val="left"/>
              <w:cnfStyle w:val="000000000000" w:firstRow="0" w:lastRow="0" w:firstColumn="0" w:lastColumn="0" w:oddVBand="0" w:evenVBand="0" w:oddHBand="0" w:evenHBand="0" w:firstRowFirstColumn="0" w:firstRowLastColumn="0" w:lastRowFirstColumn="0" w:lastRowLastColumn="0"/>
              <w:rPr>
                <w:sz w:val="21"/>
              </w:rPr>
            </w:pPr>
            <w:r w:rsidRPr="00F018F0">
              <w:rPr>
                <w:sz w:val="21"/>
              </w:rPr>
              <w:t xml:space="preserve">Razlog za uporabo ali neuporabo </w:t>
            </w:r>
            <w:r w:rsidR="00865E45">
              <w:rPr>
                <w:sz w:val="21"/>
              </w:rPr>
              <w:t>e-napotnice</w:t>
            </w:r>
          </w:p>
          <w:p w14:paraId="312D8C44" w14:textId="77777777" w:rsidR="0067283E" w:rsidRDefault="0067283E" w:rsidP="005B1CA4">
            <w:pPr>
              <w:pStyle w:val="Odstavekseznama"/>
              <w:numPr>
                <w:ilvl w:val="0"/>
                <w:numId w:val="29"/>
              </w:numPr>
              <w:spacing w:after="0" w:line="259" w:lineRule="auto"/>
              <w:ind w:left="288" w:right="538" w:hanging="283"/>
              <w:jc w:val="left"/>
              <w:cnfStyle w:val="000000000000" w:firstRow="0" w:lastRow="0" w:firstColumn="0" w:lastColumn="0" w:oddVBand="0" w:evenVBand="0" w:oddHBand="0" w:evenHBand="0" w:firstRowFirstColumn="0" w:firstRowLastColumn="0" w:lastRowFirstColumn="0" w:lastRowLastColumn="0"/>
              <w:rPr>
                <w:sz w:val="21"/>
              </w:rPr>
            </w:pPr>
            <w:r w:rsidRPr="00F018F0">
              <w:rPr>
                <w:sz w:val="21"/>
              </w:rPr>
              <w:t xml:space="preserve">ovire za dostop do </w:t>
            </w:r>
            <w:r w:rsidR="00865E45">
              <w:rPr>
                <w:sz w:val="21"/>
              </w:rPr>
              <w:t>e-napotnice</w:t>
            </w:r>
          </w:p>
        </w:tc>
        <w:tc>
          <w:tcPr>
            <w:tcW w:w="2526" w:type="dxa"/>
          </w:tcPr>
          <w:p w14:paraId="3B6AD1DD" w14:textId="77777777" w:rsidR="0067283E" w:rsidRDefault="0067283E" w:rsidP="00B44141">
            <w:pPr>
              <w:spacing w:after="0" w:line="259" w:lineRule="auto"/>
              <w:ind w:left="5" w:right="538"/>
              <w:cnfStyle w:val="000000000000" w:firstRow="0" w:lastRow="0" w:firstColumn="0" w:lastColumn="0" w:oddVBand="0" w:evenVBand="0" w:oddHBand="0" w:evenHBand="0" w:firstRowFirstColumn="0" w:firstRowLastColumn="0" w:lastRowFirstColumn="0" w:lastRowLastColumn="0"/>
              <w:rPr>
                <w:sz w:val="21"/>
              </w:rPr>
            </w:pPr>
            <w:r>
              <w:rPr>
                <w:sz w:val="21"/>
              </w:rPr>
              <w:lastRenderedPageBreak/>
              <w:t>Anketa med uporabniki</w:t>
            </w:r>
          </w:p>
        </w:tc>
      </w:tr>
      <w:tr w:rsidR="0067283E" w:rsidRPr="001A45D6" w14:paraId="40B9F6EC" w14:textId="77777777" w:rsidTr="00B44141">
        <w:trPr>
          <w:trHeight w:val="815"/>
        </w:trPr>
        <w:tc>
          <w:tcPr>
            <w:cnfStyle w:val="001000000000" w:firstRow="0" w:lastRow="0" w:firstColumn="1" w:lastColumn="0" w:oddVBand="0" w:evenVBand="0" w:oddHBand="0" w:evenHBand="0" w:firstRowFirstColumn="0" w:firstRowLastColumn="0" w:lastRowFirstColumn="0" w:lastRowLastColumn="0"/>
            <w:tcW w:w="3247" w:type="dxa"/>
            <w:vMerge/>
          </w:tcPr>
          <w:p w14:paraId="3DC30530" w14:textId="77777777" w:rsidR="0067283E" w:rsidRPr="001A45D6" w:rsidRDefault="0067283E" w:rsidP="00B44141">
            <w:pPr>
              <w:pStyle w:val="Odstavekseznama"/>
              <w:spacing w:after="0" w:line="259" w:lineRule="auto"/>
              <w:ind w:left="288" w:right="538"/>
              <w:rPr>
                <w:sz w:val="21"/>
              </w:rPr>
            </w:pPr>
          </w:p>
        </w:tc>
        <w:tc>
          <w:tcPr>
            <w:tcW w:w="2454" w:type="dxa"/>
          </w:tcPr>
          <w:p w14:paraId="7DAADC59" w14:textId="77777777" w:rsidR="0067283E" w:rsidRPr="001A45D6" w:rsidRDefault="0067283E" w:rsidP="00B44141">
            <w:pPr>
              <w:pStyle w:val="Odstavekseznama"/>
              <w:spacing w:after="0" w:line="259" w:lineRule="auto"/>
              <w:ind w:left="288" w:right="538"/>
              <w:cnfStyle w:val="000000000000" w:firstRow="0" w:lastRow="0" w:firstColumn="0" w:lastColumn="0" w:oddVBand="0" w:evenVBand="0" w:oddHBand="0" w:evenHBand="0" w:firstRowFirstColumn="0" w:firstRowLastColumn="0" w:lastRowFirstColumn="0" w:lastRowLastColumn="0"/>
              <w:rPr>
                <w:sz w:val="21"/>
              </w:rPr>
            </w:pPr>
            <w:r>
              <w:rPr>
                <w:sz w:val="21"/>
              </w:rPr>
              <w:t>Čakalne dobe</w:t>
            </w:r>
          </w:p>
        </w:tc>
        <w:tc>
          <w:tcPr>
            <w:tcW w:w="3049" w:type="dxa"/>
          </w:tcPr>
          <w:p w14:paraId="1ED44156" w14:textId="77777777" w:rsidR="0067283E" w:rsidRDefault="0067283E" w:rsidP="00B44141">
            <w:pPr>
              <w:spacing w:after="0" w:line="259" w:lineRule="auto"/>
              <w:ind w:left="5" w:right="538"/>
              <w:cnfStyle w:val="000000000000" w:firstRow="0" w:lastRow="0" w:firstColumn="0" w:lastColumn="0" w:oddVBand="0" w:evenVBand="0" w:oddHBand="0" w:evenHBand="0" w:firstRowFirstColumn="0" w:firstRowLastColumn="0" w:lastRowFirstColumn="0" w:lastRowLastColumn="0"/>
              <w:rPr>
                <w:sz w:val="21"/>
              </w:rPr>
            </w:pPr>
            <w:r>
              <w:rPr>
                <w:rStyle w:val="tlid-translation"/>
              </w:rPr>
              <w:t>V kolikšni meri avtomatizacija postopka napotitve vpliva na zmanjšanje čakalnih dob?</w:t>
            </w:r>
          </w:p>
        </w:tc>
        <w:tc>
          <w:tcPr>
            <w:tcW w:w="3095" w:type="dxa"/>
          </w:tcPr>
          <w:p w14:paraId="4FDB5596" w14:textId="77777777" w:rsidR="0067283E" w:rsidRPr="005071C3" w:rsidRDefault="0067283E" w:rsidP="005B1CA4">
            <w:pPr>
              <w:pStyle w:val="Odstavekseznama"/>
              <w:numPr>
                <w:ilvl w:val="0"/>
                <w:numId w:val="29"/>
              </w:numPr>
              <w:spacing w:after="0"/>
              <w:ind w:left="0" w:right="538" w:hanging="720"/>
              <w:jc w:val="left"/>
              <w:cnfStyle w:val="000000000000" w:firstRow="0" w:lastRow="0" w:firstColumn="0" w:lastColumn="0" w:oddVBand="0" w:evenVBand="0" w:oddHBand="0" w:evenHBand="0" w:firstRowFirstColumn="0" w:firstRowLastColumn="0" w:lastRowFirstColumn="0" w:lastRowLastColumn="0"/>
              <w:rPr>
                <w:sz w:val="21"/>
              </w:rPr>
            </w:pPr>
            <w:r>
              <w:rPr>
                <w:sz w:val="21"/>
              </w:rPr>
              <w:t>Vpliv na čakalne dobe</w:t>
            </w:r>
          </w:p>
        </w:tc>
        <w:tc>
          <w:tcPr>
            <w:tcW w:w="2526" w:type="dxa"/>
          </w:tcPr>
          <w:p w14:paraId="2C6F3110" w14:textId="77777777" w:rsidR="0067283E" w:rsidRDefault="0067283E" w:rsidP="00B44141">
            <w:pPr>
              <w:spacing w:after="0" w:line="259" w:lineRule="auto"/>
              <w:ind w:left="5" w:right="538"/>
              <w:cnfStyle w:val="000000000000" w:firstRow="0" w:lastRow="0" w:firstColumn="0" w:lastColumn="0" w:oddVBand="0" w:evenVBand="0" w:oddHBand="0" w:evenHBand="0" w:firstRowFirstColumn="0" w:firstRowLastColumn="0" w:lastRowFirstColumn="0" w:lastRowLastColumn="0"/>
              <w:rPr>
                <w:sz w:val="21"/>
              </w:rPr>
            </w:pPr>
            <w:r w:rsidRPr="001A45D6">
              <w:rPr>
                <w:sz w:val="21"/>
              </w:rPr>
              <w:t>Evidence NIJZ, ZZZS</w:t>
            </w:r>
          </w:p>
        </w:tc>
      </w:tr>
    </w:tbl>
    <w:p w14:paraId="394299D8" w14:textId="77777777" w:rsidR="0067283E" w:rsidRDefault="0067283E" w:rsidP="0067283E"/>
    <w:p w14:paraId="4B14D2B4" w14:textId="77777777" w:rsidR="0067283E" w:rsidRPr="00123363" w:rsidRDefault="0067283E" w:rsidP="0067283E"/>
    <w:p w14:paraId="78E4180E" w14:textId="77777777" w:rsidR="0067283E" w:rsidRDefault="0067283E" w:rsidP="0067283E"/>
    <w:p w14:paraId="617BDB07" w14:textId="77777777" w:rsidR="0067283E" w:rsidRDefault="0067283E" w:rsidP="0067283E"/>
    <w:p w14:paraId="678E84D1" w14:textId="77777777" w:rsidR="0067283E" w:rsidRDefault="0067283E" w:rsidP="0067283E">
      <w:r>
        <w:br w:type="page"/>
      </w:r>
    </w:p>
    <w:p w14:paraId="618A27A1" w14:textId="77777777" w:rsidR="0067283E" w:rsidRDefault="0067283E" w:rsidP="0067283E">
      <w:pPr>
        <w:sectPr w:rsidR="0067283E" w:rsidSect="00B44141">
          <w:pgSz w:w="16838" w:h="11906" w:orient="landscape"/>
          <w:pgMar w:top="1418" w:right="1418" w:bottom="1418" w:left="1418" w:header="709" w:footer="709" w:gutter="0"/>
          <w:cols w:space="708"/>
          <w:docGrid w:linePitch="360"/>
        </w:sectPr>
      </w:pPr>
    </w:p>
    <w:p w14:paraId="0C1F464D" w14:textId="77777777" w:rsidR="0067283E" w:rsidRDefault="0067283E" w:rsidP="00D838D0">
      <w:pPr>
        <w:pStyle w:val="Naslov3"/>
      </w:pPr>
      <w:bookmarkStart w:id="101" w:name="_Toc17277872"/>
      <w:r>
        <w:lastRenderedPageBreak/>
        <w:t xml:space="preserve">Podatki, potrebni za vrednotenje učinkov </w:t>
      </w:r>
      <w:proofErr w:type="spellStart"/>
      <w:r>
        <w:t>eNaročanja</w:t>
      </w:r>
      <w:bookmarkEnd w:id="101"/>
      <w:proofErr w:type="spellEnd"/>
      <w:r>
        <w:t xml:space="preserve"> </w:t>
      </w:r>
    </w:p>
    <w:p w14:paraId="26D8A049" w14:textId="394E7ABC" w:rsidR="0067283E" w:rsidRDefault="0067283E" w:rsidP="0067283E">
      <w:pPr>
        <w:rPr>
          <w:lang w:eastAsia="sl-SI"/>
        </w:rPr>
      </w:pPr>
      <w:r w:rsidRPr="00E10C4D">
        <w:rPr>
          <w:lang w:eastAsia="sl-SI"/>
        </w:rPr>
        <w:t xml:space="preserve">Stanje na področju </w:t>
      </w:r>
      <w:proofErr w:type="spellStart"/>
      <w:r w:rsidRPr="00E10C4D">
        <w:rPr>
          <w:lang w:eastAsia="sl-SI"/>
        </w:rPr>
        <w:t>eNaročanja</w:t>
      </w:r>
      <w:proofErr w:type="spellEnd"/>
      <w:r w:rsidRPr="00E10C4D">
        <w:rPr>
          <w:lang w:eastAsia="sl-SI"/>
        </w:rPr>
        <w:t xml:space="preserve"> se </w:t>
      </w:r>
      <w:r w:rsidR="003C29F8">
        <w:rPr>
          <w:lang w:eastAsia="sl-SI"/>
        </w:rPr>
        <w:t>z leti izboljšuje</w:t>
      </w:r>
      <w:r w:rsidR="00D95890">
        <w:rPr>
          <w:lang w:eastAsia="sl-SI"/>
        </w:rPr>
        <w:t xml:space="preserve">, predvsem </w:t>
      </w:r>
      <w:r w:rsidRPr="00E10C4D">
        <w:rPr>
          <w:lang w:eastAsia="sl-SI"/>
        </w:rPr>
        <w:t xml:space="preserve">v smislu vse večjega števila izdanih </w:t>
      </w:r>
      <w:r w:rsidR="00865E45">
        <w:rPr>
          <w:lang w:eastAsia="sl-SI"/>
        </w:rPr>
        <w:t>e-napotnic</w:t>
      </w:r>
      <w:r w:rsidR="0089283A">
        <w:rPr>
          <w:lang w:eastAsia="sl-SI"/>
        </w:rPr>
        <w:t xml:space="preserve">, </w:t>
      </w:r>
      <w:r w:rsidRPr="00E10C4D">
        <w:rPr>
          <w:lang w:eastAsia="sl-SI"/>
        </w:rPr>
        <w:t xml:space="preserve">objavljenih storitev s strani izvajalcev zdravstvene dejavnosti in točnosti podatkov o čakalnih dobah. </w:t>
      </w:r>
    </w:p>
    <w:p w14:paraId="5F89DFB8" w14:textId="77777777" w:rsidR="0067283E" w:rsidRPr="00E10C4D" w:rsidRDefault="0067283E" w:rsidP="0067283E">
      <w:pPr>
        <w:rPr>
          <w:lang w:eastAsia="sl-SI"/>
        </w:rPr>
      </w:pPr>
      <w:r w:rsidRPr="00E10C4D">
        <w:rPr>
          <w:lang w:eastAsia="sl-SI"/>
        </w:rPr>
        <w:t xml:space="preserve">Delež izdanih </w:t>
      </w:r>
      <w:r w:rsidR="00865E45">
        <w:rPr>
          <w:lang w:eastAsia="sl-SI"/>
        </w:rPr>
        <w:t>e-napotnic</w:t>
      </w:r>
      <w:r w:rsidRPr="00E10C4D">
        <w:rPr>
          <w:lang w:eastAsia="sl-SI"/>
        </w:rPr>
        <w:t xml:space="preserve"> je od januarja do avgusta 2018 v povprečju na mesečni ravni presegal 95 % (v maju in juniju 2018 celo skoraj 97 %). V absolutnih številkah to pomeni, da je bilo v tem obdobju v povprečju izdanih prek 287.000 </w:t>
      </w:r>
      <w:r w:rsidR="00865E45">
        <w:rPr>
          <w:lang w:eastAsia="sl-SI"/>
        </w:rPr>
        <w:t>e-napotnic</w:t>
      </w:r>
      <w:r w:rsidRPr="00E10C4D">
        <w:rPr>
          <w:lang w:eastAsia="sl-SI"/>
        </w:rPr>
        <w:t xml:space="preserve"> na mesečni ravni.</w:t>
      </w:r>
    </w:p>
    <w:p w14:paraId="47586F75" w14:textId="77777777" w:rsidR="00DA059E" w:rsidRDefault="00021285" w:rsidP="00FD60C9">
      <w:pPr>
        <w:keepNext/>
      </w:pPr>
      <w:r>
        <w:rPr>
          <w:noProof/>
          <w:lang w:eastAsia="sl-SI"/>
        </w:rPr>
        <w:drawing>
          <wp:inline distT="0" distB="0" distL="0" distR="0" wp14:anchorId="14D30184" wp14:editId="36D9F6D7">
            <wp:extent cx="5759450" cy="2985770"/>
            <wp:effectExtent l="0" t="0" r="12700" b="5080"/>
            <wp:docPr id="6" name="Grafikon 6" descr="Graf prikazuje dinamiko predpisovanja e-napotnic v Sloveniji za obdobje januar 2016 do december 2018. ">
              <a:extLst xmlns:a="http://schemas.openxmlformats.org/drawingml/2006/main">
                <a:ext uri="{FF2B5EF4-FFF2-40B4-BE49-F238E27FC236}">
                  <a16:creationId xmlns:a16="http://schemas.microsoft.com/office/drawing/2014/main" id="{04D80419-9867-4888-9549-FF29AC4015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6B8BEA3" w14:textId="2D1BECE9" w:rsidR="00FD60C9" w:rsidRDefault="00FD60C9" w:rsidP="00FD60C9">
      <w:pPr>
        <w:pStyle w:val="Napis"/>
      </w:pPr>
      <w:bookmarkStart w:id="102" w:name="_Toc16159383"/>
      <w:r>
        <w:t xml:space="preserve">Graf </w:t>
      </w:r>
      <w:r w:rsidR="001B251A">
        <w:rPr>
          <w:noProof/>
        </w:rPr>
        <w:fldChar w:fldCharType="begin"/>
      </w:r>
      <w:r w:rsidR="001B251A">
        <w:rPr>
          <w:noProof/>
        </w:rPr>
        <w:instrText xml:space="preserve"> SEQ Graf \* ARABIC </w:instrText>
      </w:r>
      <w:r w:rsidR="001B251A">
        <w:rPr>
          <w:noProof/>
        </w:rPr>
        <w:fldChar w:fldCharType="separate"/>
      </w:r>
      <w:r w:rsidR="009C034D">
        <w:rPr>
          <w:noProof/>
        </w:rPr>
        <w:t>11</w:t>
      </w:r>
      <w:r w:rsidR="001B251A">
        <w:rPr>
          <w:noProof/>
        </w:rPr>
        <w:fldChar w:fldCharType="end"/>
      </w:r>
      <w:r>
        <w:t xml:space="preserve">: </w:t>
      </w:r>
      <w:r w:rsidRPr="00435022">
        <w:t>Dinamika predpisovanja e-napotnic v Sloveniji za obdobje januar 2016–december 2018</w:t>
      </w:r>
      <w:r>
        <w:t xml:space="preserve"> </w:t>
      </w:r>
      <w:r>
        <w:rPr>
          <w:rStyle w:val="Sprotnaopomba-sklic"/>
        </w:rPr>
        <w:footnoteReference w:id="16"/>
      </w:r>
      <w:bookmarkEnd w:id="102"/>
    </w:p>
    <w:p w14:paraId="1876329B" w14:textId="77777777" w:rsidR="0067283E" w:rsidRDefault="0067283E" w:rsidP="00D838D0">
      <w:pPr>
        <w:pStyle w:val="Naslov3"/>
      </w:pPr>
      <w:bookmarkStart w:id="103" w:name="_Toc17277873"/>
      <w:r>
        <w:t>Ocena</w:t>
      </w:r>
      <w:r w:rsidRPr="000B3222">
        <w:t xml:space="preserve"> koristi</w:t>
      </w:r>
      <w:r>
        <w:t xml:space="preserve"> </w:t>
      </w:r>
      <w:proofErr w:type="spellStart"/>
      <w:r>
        <w:t>eNaročanja</w:t>
      </w:r>
      <w:bookmarkEnd w:id="103"/>
      <w:proofErr w:type="spellEnd"/>
      <w:r>
        <w:t xml:space="preserve"> </w:t>
      </w:r>
    </w:p>
    <w:p w14:paraId="0980316A" w14:textId="486A136C" w:rsidR="00F0022D" w:rsidRDefault="00F0022D" w:rsidP="00F0022D">
      <w:pPr>
        <w:pStyle w:val="Napis"/>
        <w:keepNext/>
      </w:pPr>
      <w:bookmarkStart w:id="104" w:name="_Toc16159338"/>
      <w:r>
        <w:t xml:space="preserve">Tabela </w:t>
      </w:r>
      <w:r w:rsidR="001C79E4">
        <w:rPr>
          <w:noProof/>
        </w:rPr>
        <w:fldChar w:fldCharType="begin"/>
      </w:r>
      <w:r w:rsidR="001C79E4">
        <w:rPr>
          <w:noProof/>
        </w:rPr>
        <w:instrText xml:space="preserve"> SEQ Tabela \* ARABIC </w:instrText>
      </w:r>
      <w:r w:rsidR="001C79E4">
        <w:rPr>
          <w:noProof/>
        </w:rPr>
        <w:fldChar w:fldCharType="separate"/>
      </w:r>
      <w:r w:rsidR="009C034D">
        <w:rPr>
          <w:noProof/>
        </w:rPr>
        <w:t>8</w:t>
      </w:r>
      <w:r w:rsidR="001C79E4">
        <w:rPr>
          <w:noProof/>
        </w:rPr>
        <w:fldChar w:fldCharType="end"/>
      </w:r>
      <w:r>
        <w:t xml:space="preserve">: Primerjava ocen administrativnih stroškov </w:t>
      </w:r>
      <w:r w:rsidRPr="003F2A76">
        <w:t xml:space="preserve">za primer, da </w:t>
      </w:r>
      <w:r>
        <w:t xml:space="preserve">so vse napotnice </w:t>
      </w:r>
      <w:r w:rsidRPr="003F2A76">
        <w:t xml:space="preserve">v papirnati obliki </w:t>
      </w:r>
      <w:r>
        <w:t xml:space="preserve">in </w:t>
      </w:r>
      <w:r w:rsidRPr="003F2A76">
        <w:t xml:space="preserve">dejanskih stroškov po uvedbi </w:t>
      </w:r>
      <w:proofErr w:type="spellStart"/>
      <w:r w:rsidRPr="003F2A76">
        <w:t>e</w:t>
      </w:r>
      <w:r>
        <w:t>Naročanja</w:t>
      </w:r>
      <w:proofErr w:type="spellEnd"/>
      <w:r w:rsidRPr="003F2A76">
        <w:t xml:space="preserve"> </w:t>
      </w:r>
      <w:r>
        <w:t>za leto 2016</w:t>
      </w:r>
      <w:bookmarkEnd w:id="104"/>
    </w:p>
    <w:tbl>
      <w:tblPr>
        <w:tblStyle w:val="Tabelasvetlamrea1poudarek51"/>
        <w:tblW w:w="5000" w:type="pct"/>
        <w:tblLook w:val="04A0" w:firstRow="1" w:lastRow="0" w:firstColumn="1" w:lastColumn="0" w:noHBand="0" w:noVBand="1"/>
      </w:tblPr>
      <w:tblGrid>
        <w:gridCol w:w="1426"/>
        <w:gridCol w:w="4986"/>
        <w:gridCol w:w="2307"/>
      </w:tblGrid>
      <w:tr w:rsidR="00E0152E" w:rsidRPr="00E0152E" w14:paraId="7BF950FD" w14:textId="77777777" w:rsidTr="00AB2AA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18" w:type="pct"/>
            <w:noWrap/>
            <w:vAlign w:val="center"/>
            <w:hideMark/>
          </w:tcPr>
          <w:p w14:paraId="15F45F77" w14:textId="77777777" w:rsidR="00E0152E" w:rsidRPr="00AB2AAD" w:rsidRDefault="00E0152E" w:rsidP="00DD1BE9">
            <w:pPr>
              <w:spacing w:after="0" w:line="240" w:lineRule="auto"/>
              <w:ind w:left="0"/>
              <w:jc w:val="center"/>
              <w:rPr>
                <w:rFonts w:eastAsia="Times New Roman" w:cs="Calibri"/>
                <w:color w:val="000000"/>
                <w:sz w:val="16"/>
                <w:szCs w:val="16"/>
                <w:lang w:eastAsia="sl-SI"/>
              </w:rPr>
            </w:pPr>
            <w:r w:rsidRPr="00AB2AAD">
              <w:rPr>
                <w:rFonts w:eastAsia="Times New Roman" w:cs="Calibri"/>
                <w:color w:val="000000"/>
                <w:sz w:val="16"/>
                <w:szCs w:val="16"/>
                <w:lang w:eastAsia="sl-SI"/>
              </w:rPr>
              <w:t>DELEŽNIKI</w:t>
            </w:r>
          </w:p>
        </w:tc>
        <w:tc>
          <w:tcPr>
            <w:tcW w:w="2859" w:type="pct"/>
            <w:vAlign w:val="center"/>
            <w:hideMark/>
          </w:tcPr>
          <w:p w14:paraId="5AFF154C" w14:textId="77777777" w:rsidR="00E0152E" w:rsidRPr="00AB2AAD" w:rsidRDefault="00E0152E" w:rsidP="00DD1BE9">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sl-SI"/>
              </w:rPr>
            </w:pPr>
            <w:r w:rsidRPr="00AB2AAD">
              <w:rPr>
                <w:rFonts w:eastAsia="Times New Roman" w:cs="Calibri"/>
                <w:color w:val="000000"/>
                <w:sz w:val="16"/>
                <w:szCs w:val="16"/>
                <w:lang w:eastAsia="sl-SI"/>
              </w:rPr>
              <w:t>OBVEZNOSTI</w:t>
            </w:r>
          </w:p>
        </w:tc>
        <w:tc>
          <w:tcPr>
            <w:tcW w:w="1323" w:type="pct"/>
            <w:vAlign w:val="center"/>
            <w:hideMark/>
          </w:tcPr>
          <w:p w14:paraId="06E0DFE0" w14:textId="77777777" w:rsidR="00E0152E" w:rsidRPr="00AB2AAD" w:rsidRDefault="00E0152E" w:rsidP="00DD1BE9">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sl-SI"/>
              </w:rPr>
            </w:pPr>
            <w:r w:rsidRPr="00AB2AAD">
              <w:rPr>
                <w:rFonts w:eastAsia="Times New Roman" w:cs="Calibri"/>
                <w:color w:val="000000"/>
                <w:sz w:val="16"/>
                <w:szCs w:val="16"/>
                <w:lang w:eastAsia="sl-SI"/>
              </w:rPr>
              <w:t>ADMINISTRATIVNI STROŠKI</w:t>
            </w:r>
          </w:p>
        </w:tc>
      </w:tr>
      <w:tr w:rsidR="00DD1BE9" w:rsidRPr="00E0152E" w14:paraId="69850490" w14:textId="77777777" w:rsidTr="00AB2AAD">
        <w:trPr>
          <w:trHeight w:val="210"/>
        </w:trPr>
        <w:tc>
          <w:tcPr>
            <w:cnfStyle w:val="001000000000" w:firstRow="0" w:lastRow="0" w:firstColumn="1" w:lastColumn="0" w:oddVBand="0" w:evenVBand="0" w:oddHBand="0" w:evenHBand="0" w:firstRowFirstColumn="0" w:firstRowLastColumn="0" w:lastRowFirstColumn="0" w:lastRowLastColumn="0"/>
            <w:tcW w:w="818" w:type="pct"/>
            <w:vMerge w:val="restart"/>
            <w:noWrap/>
            <w:hideMark/>
          </w:tcPr>
          <w:p w14:paraId="26A4F817" w14:textId="77777777" w:rsidR="00DD1BE9" w:rsidRPr="00E0152E" w:rsidRDefault="00DD1BE9" w:rsidP="00D64D48">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Zdravniki</w:t>
            </w:r>
          </w:p>
          <w:p w14:paraId="21CE5FB3" w14:textId="77777777" w:rsidR="00DD1BE9" w:rsidRPr="00E0152E" w:rsidRDefault="00DD1BE9" w:rsidP="00D64D48">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053A2B99" w14:textId="77777777" w:rsidR="00DD1BE9" w:rsidRPr="00E0152E" w:rsidRDefault="00DD1BE9" w:rsidP="00D64D48">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23A750B2" w14:textId="77777777" w:rsidR="00DD1BE9" w:rsidRPr="00E0152E" w:rsidRDefault="00DD1BE9" w:rsidP="00D64D48">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64CF7469" w14:textId="77777777" w:rsidR="00DD1BE9" w:rsidRPr="00E0152E" w:rsidRDefault="00DD1BE9" w:rsidP="00D64D48">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05B1BF62" w14:textId="77777777" w:rsidR="00DD1BE9" w:rsidRPr="00E0152E" w:rsidRDefault="00DD1BE9" w:rsidP="00D64D48">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0F07C0E9" w14:textId="77777777" w:rsidR="00DD1BE9" w:rsidRPr="00E0152E" w:rsidRDefault="00DD1BE9" w:rsidP="00D64D48">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378067DD" w14:textId="77777777" w:rsidR="00DD1BE9" w:rsidRPr="00E0152E" w:rsidRDefault="00DD1BE9" w:rsidP="00D64D48">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541D4C1F" w14:textId="77777777" w:rsidR="00DD1BE9" w:rsidRPr="00E0152E" w:rsidRDefault="00DD1BE9" w:rsidP="00D64D48">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tc>
        <w:tc>
          <w:tcPr>
            <w:tcW w:w="4182" w:type="pct"/>
            <w:gridSpan w:val="2"/>
            <w:shd w:val="clear" w:color="auto" w:fill="D9E2F3" w:themeFill="accent1" w:themeFillTint="33"/>
            <w:hideMark/>
          </w:tcPr>
          <w:p w14:paraId="02FE1C01" w14:textId="77777777" w:rsidR="00DD1BE9" w:rsidRPr="00E0152E" w:rsidRDefault="00DD1BE9" w:rsidP="00E0152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E0152E">
              <w:rPr>
                <w:rFonts w:eastAsia="Times New Roman" w:cs="Calibri"/>
                <w:b/>
                <w:color w:val="000000"/>
                <w:sz w:val="20"/>
                <w:szCs w:val="20"/>
                <w:lang w:eastAsia="sl-SI"/>
              </w:rPr>
              <w:t>Ocena stroškov za primer, da so vse napotnice v papirnati obliki</w:t>
            </w:r>
          </w:p>
        </w:tc>
      </w:tr>
      <w:tr w:rsidR="00D64D48" w:rsidRPr="00E0152E" w14:paraId="676A4362" w14:textId="77777777" w:rsidTr="00DD1BE9">
        <w:trPr>
          <w:trHeight w:val="217"/>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2F0CFCFB" w14:textId="77777777" w:rsidR="00D64D48" w:rsidRPr="00E0152E" w:rsidRDefault="00D64D48" w:rsidP="00E0152E">
            <w:pPr>
              <w:spacing w:after="0" w:line="240" w:lineRule="auto"/>
              <w:ind w:left="0"/>
              <w:jc w:val="left"/>
              <w:rPr>
                <w:rFonts w:eastAsia="Times New Roman" w:cs="Calibri"/>
                <w:color w:val="000000"/>
                <w:sz w:val="20"/>
                <w:szCs w:val="20"/>
                <w:lang w:eastAsia="sl-SI"/>
              </w:rPr>
            </w:pPr>
          </w:p>
        </w:tc>
        <w:tc>
          <w:tcPr>
            <w:tcW w:w="2859" w:type="pct"/>
            <w:hideMark/>
          </w:tcPr>
          <w:p w14:paraId="2051EC8C" w14:textId="77777777" w:rsidR="00D64D48" w:rsidRPr="00E0152E" w:rsidRDefault="00D64D48" w:rsidP="00E0152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E0152E">
              <w:rPr>
                <w:rFonts w:eastAsia="Times New Roman" w:cs="Calibri"/>
                <w:color w:val="000000"/>
                <w:sz w:val="20"/>
                <w:szCs w:val="20"/>
                <w:lang w:eastAsia="sl-SI"/>
              </w:rPr>
              <w:t>Vnos podatkov predpisa na papirnato napotnico, ročni podpis</w:t>
            </w:r>
          </w:p>
        </w:tc>
        <w:tc>
          <w:tcPr>
            <w:tcW w:w="1323" w:type="pct"/>
            <w:noWrap/>
            <w:hideMark/>
          </w:tcPr>
          <w:p w14:paraId="01EC75A7" w14:textId="07ACB882" w:rsidR="00D64D48" w:rsidRPr="00E0152E" w:rsidRDefault="00D64D48" w:rsidP="00E0152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E0152E">
              <w:rPr>
                <w:rFonts w:eastAsia="Times New Roman" w:cs="Calibri"/>
                <w:color w:val="000000"/>
                <w:sz w:val="20"/>
                <w:szCs w:val="20"/>
                <w:lang w:eastAsia="sl-SI"/>
              </w:rPr>
              <w:t xml:space="preserve">                   419</w:t>
            </w:r>
            <w:r w:rsidR="000B3541">
              <w:rPr>
                <w:rFonts w:eastAsia="Times New Roman" w:cs="Calibri"/>
                <w:color w:val="000000"/>
                <w:sz w:val="20"/>
                <w:szCs w:val="20"/>
                <w:lang w:eastAsia="sl-SI"/>
              </w:rPr>
              <w:t>.960,70</w:t>
            </w:r>
            <w:r w:rsidRPr="00E0152E">
              <w:rPr>
                <w:rFonts w:eastAsia="Times New Roman" w:cs="Calibri"/>
                <w:color w:val="000000"/>
                <w:sz w:val="20"/>
                <w:szCs w:val="20"/>
                <w:lang w:eastAsia="sl-SI"/>
              </w:rPr>
              <w:t xml:space="preserve"> € </w:t>
            </w:r>
          </w:p>
        </w:tc>
      </w:tr>
      <w:tr w:rsidR="00D64D48" w:rsidRPr="00E0152E" w14:paraId="528DC1AB" w14:textId="77777777" w:rsidTr="00AB2AAD">
        <w:trPr>
          <w:trHeight w:val="141"/>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72A7FDE3" w14:textId="77777777" w:rsidR="00D64D48" w:rsidRPr="00E0152E" w:rsidRDefault="00D64D48" w:rsidP="00E0152E">
            <w:pPr>
              <w:spacing w:after="0" w:line="240" w:lineRule="auto"/>
              <w:ind w:left="0"/>
              <w:jc w:val="left"/>
              <w:rPr>
                <w:rFonts w:eastAsia="Times New Roman" w:cs="Calibri"/>
                <w:color w:val="000000"/>
                <w:sz w:val="20"/>
                <w:szCs w:val="20"/>
                <w:lang w:eastAsia="sl-SI"/>
              </w:rPr>
            </w:pPr>
          </w:p>
        </w:tc>
        <w:tc>
          <w:tcPr>
            <w:tcW w:w="2859" w:type="pct"/>
            <w:hideMark/>
          </w:tcPr>
          <w:p w14:paraId="31C3E4E7" w14:textId="77777777" w:rsidR="00D64D48" w:rsidRPr="00E0152E" w:rsidRDefault="00D64D48" w:rsidP="00E0152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E0152E">
              <w:rPr>
                <w:rFonts w:eastAsia="Times New Roman" w:cs="Calibri"/>
                <w:b/>
                <w:color w:val="000000"/>
                <w:sz w:val="20"/>
                <w:szCs w:val="20"/>
                <w:lang w:eastAsia="sl-SI"/>
              </w:rPr>
              <w:t>SKUPAJ</w:t>
            </w:r>
          </w:p>
        </w:tc>
        <w:tc>
          <w:tcPr>
            <w:tcW w:w="1323" w:type="pct"/>
            <w:noWrap/>
            <w:hideMark/>
          </w:tcPr>
          <w:p w14:paraId="43313A13" w14:textId="49B3D4C4" w:rsidR="00D64D48" w:rsidRPr="00E0152E" w:rsidRDefault="000B3541" w:rsidP="00E0152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Pr>
                <w:rFonts w:eastAsia="Times New Roman" w:cs="Calibri"/>
                <w:b/>
                <w:color w:val="000000"/>
                <w:sz w:val="20"/>
                <w:szCs w:val="20"/>
                <w:lang w:eastAsia="sl-SI"/>
              </w:rPr>
              <w:t xml:space="preserve">                   419.960,70</w:t>
            </w:r>
            <w:r w:rsidR="00D64D48" w:rsidRPr="00E0152E">
              <w:rPr>
                <w:rFonts w:eastAsia="Times New Roman" w:cs="Calibri"/>
                <w:b/>
                <w:color w:val="000000"/>
                <w:sz w:val="20"/>
                <w:szCs w:val="20"/>
                <w:lang w:eastAsia="sl-SI"/>
              </w:rPr>
              <w:t xml:space="preserve"> € </w:t>
            </w:r>
          </w:p>
        </w:tc>
      </w:tr>
      <w:tr w:rsidR="00DD1BE9" w:rsidRPr="00E0152E" w14:paraId="3E07AB00" w14:textId="77777777" w:rsidTr="00AB2AAD">
        <w:trPr>
          <w:trHeight w:val="215"/>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234BA400" w14:textId="77777777" w:rsidR="00DD1BE9" w:rsidRPr="00E0152E" w:rsidRDefault="00DD1BE9" w:rsidP="00E0152E">
            <w:pPr>
              <w:spacing w:after="0" w:line="240" w:lineRule="auto"/>
              <w:ind w:left="0"/>
              <w:jc w:val="left"/>
              <w:rPr>
                <w:rFonts w:eastAsia="Times New Roman" w:cs="Calibri"/>
                <w:color w:val="000000"/>
                <w:sz w:val="20"/>
                <w:szCs w:val="20"/>
                <w:lang w:eastAsia="sl-SI"/>
              </w:rPr>
            </w:pPr>
          </w:p>
        </w:tc>
        <w:tc>
          <w:tcPr>
            <w:tcW w:w="4182" w:type="pct"/>
            <w:gridSpan w:val="2"/>
            <w:shd w:val="clear" w:color="auto" w:fill="D9E2F3" w:themeFill="accent1" w:themeFillTint="33"/>
            <w:hideMark/>
          </w:tcPr>
          <w:p w14:paraId="27DF568A" w14:textId="77777777" w:rsidR="00DD1BE9" w:rsidRPr="00E0152E" w:rsidRDefault="00DD1BE9" w:rsidP="00E0152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E0152E">
              <w:rPr>
                <w:rFonts w:eastAsia="Times New Roman" w:cs="Calibri"/>
                <w:b/>
                <w:color w:val="000000"/>
                <w:sz w:val="20"/>
                <w:szCs w:val="20"/>
                <w:lang w:eastAsia="sl-SI"/>
              </w:rPr>
              <w:t xml:space="preserve">Ocena dejanskih stroškov po uvedbi </w:t>
            </w:r>
            <w:proofErr w:type="spellStart"/>
            <w:r w:rsidRPr="00E0152E">
              <w:rPr>
                <w:rFonts w:eastAsia="Times New Roman" w:cs="Calibri"/>
                <w:b/>
                <w:color w:val="000000"/>
                <w:sz w:val="20"/>
                <w:szCs w:val="20"/>
                <w:lang w:eastAsia="sl-SI"/>
              </w:rPr>
              <w:t>eNaročanja</w:t>
            </w:r>
            <w:proofErr w:type="spellEnd"/>
          </w:p>
        </w:tc>
      </w:tr>
      <w:tr w:rsidR="00D64D48" w:rsidRPr="00E0152E" w14:paraId="26C54125" w14:textId="77777777" w:rsidTr="00DD1BE9">
        <w:trPr>
          <w:trHeight w:val="231"/>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4737E1B0" w14:textId="77777777" w:rsidR="00D64D48" w:rsidRPr="00E0152E" w:rsidRDefault="00D64D48" w:rsidP="00E0152E">
            <w:pPr>
              <w:spacing w:after="0" w:line="240" w:lineRule="auto"/>
              <w:ind w:left="0"/>
              <w:jc w:val="left"/>
              <w:rPr>
                <w:rFonts w:eastAsia="Times New Roman" w:cs="Calibri"/>
                <w:color w:val="000000"/>
                <w:sz w:val="20"/>
                <w:szCs w:val="20"/>
                <w:lang w:eastAsia="sl-SI"/>
              </w:rPr>
            </w:pPr>
          </w:p>
        </w:tc>
        <w:tc>
          <w:tcPr>
            <w:tcW w:w="2859" w:type="pct"/>
            <w:hideMark/>
          </w:tcPr>
          <w:p w14:paraId="45D9E9BD" w14:textId="77777777" w:rsidR="00D64D48" w:rsidRPr="00E0152E" w:rsidRDefault="00D64D48" w:rsidP="00E0152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E0152E">
              <w:rPr>
                <w:rFonts w:eastAsia="Times New Roman" w:cs="Calibri"/>
                <w:color w:val="000000"/>
                <w:sz w:val="20"/>
                <w:szCs w:val="20"/>
                <w:lang w:eastAsia="sl-SI"/>
              </w:rPr>
              <w:t>Vnos podatkov za napotitev</w:t>
            </w:r>
          </w:p>
        </w:tc>
        <w:tc>
          <w:tcPr>
            <w:tcW w:w="1323" w:type="pct"/>
            <w:noWrap/>
            <w:hideMark/>
          </w:tcPr>
          <w:p w14:paraId="53E8D877" w14:textId="77531F48" w:rsidR="00D64D48" w:rsidRPr="00E0152E" w:rsidRDefault="000B3541" w:rsidP="00E0152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eastAsia="Times New Roman" w:cs="Calibri"/>
                <w:color w:val="000000"/>
                <w:sz w:val="20"/>
                <w:szCs w:val="20"/>
                <w:lang w:eastAsia="sl-SI"/>
              </w:rPr>
              <w:t xml:space="preserve">                     79.075,76</w:t>
            </w:r>
            <w:r w:rsidR="00D64D48" w:rsidRPr="00E0152E">
              <w:rPr>
                <w:rFonts w:eastAsia="Times New Roman" w:cs="Calibri"/>
                <w:color w:val="000000"/>
                <w:sz w:val="20"/>
                <w:szCs w:val="20"/>
                <w:lang w:eastAsia="sl-SI"/>
              </w:rPr>
              <w:t xml:space="preserve"> € </w:t>
            </w:r>
          </w:p>
        </w:tc>
      </w:tr>
      <w:tr w:rsidR="00D64D48" w:rsidRPr="00E0152E" w14:paraId="37E916AD" w14:textId="77777777" w:rsidTr="00DD1BE9">
        <w:trPr>
          <w:trHeight w:val="231"/>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78610234" w14:textId="77777777" w:rsidR="00D64D48" w:rsidRPr="00E0152E" w:rsidRDefault="00D64D48" w:rsidP="00E0152E">
            <w:pPr>
              <w:spacing w:after="0" w:line="240" w:lineRule="auto"/>
              <w:ind w:left="0"/>
              <w:jc w:val="left"/>
              <w:rPr>
                <w:rFonts w:eastAsia="Times New Roman" w:cs="Calibri"/>
                <w:color w:val="000000"/>
                <w:sz w:val="20"/>
                <w:szCs w:val="20"/>
                <w:lang w:eastAsia="sl-SI"/>
              </w:rPr>
            </w:pPr>
          </w:p>
        </w:tc>
        <w:tc>
          <w:tcPr>
            <w:tcW w:w="2859" w:type="pct"/>
            <w:hideMark/>
          </w:tcPr>
          <w:p w14:paraId="3C9E75F5" w14:textId="77777777" w:rsidR="00D64D48" w:rsidRPr="00E0152E" w:rsidRDefault="00D64D48" w:rsidP="00E0152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E0152E">
              <w:rPr>
                <w:rFonts w:eastAsia="Times New Roman" w:cs="Calibri"/>
                <w:color w:val="000000"/>
                <w:sz w:val="20"/>
                <w:szCs w:val="20"/>
                <w:lang w:eastAsia="sl-SI"/>
              </w:rPr>
              <w:t>Elektronsko podpisovanje in pošiljanj</w:t>
            </w:r>
            <w:r w:rsidR="00AB2AAD">
              <w:rPr>
                <w:rFonts w:eastAsia="Times New Roman" w:cs="Calibri"/>
                <w:color w:val="000000"/>
                <w:sz w:val="20"/>
                <w:szCs w:val="20"/>
                <w:lang w:eastAsia="sl-SI"/>
              </w:rPr>
              <w:t xml:space="preserve">e </w:t>
            </w:r>
          </w:p>
        </w:tc>
        <w:tc>
          <w:tcPr>
            <w:tcW w:w="1323" w:type="pct"/>
            <w:noWrap/>
            <w:hideMark/>
          </w:tcPr>
          <w:p w14:paraId="26201597" w14:textId="5A89C5C0" w:rsidR="00D64D48" w:rsidRPr="00E0152E" w:rsidRDefault="000B3541" w:rsidP="00E0152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eastAsia="Times New Roman" w:cs="Calibri"/>
                <w:color w:val="000000"/>
                <w:sz w:val="20"/>
                <w:szCs w:val="20"/>
                <w:lang w:eastAsia="sl-SI"/>
              </w:rPr>
              <w:t xml:space="preserve">                     26.358,59</w:t>
            </w:r>
            <w:r w:rsidR="00D64D48" w:rsidRPr="00E0152E">
              <w:rPr>
                <w:rFonts w:eastAsia="Times New Roman" w:cs="Calibri"/>
                <w:color w:val="000000"/>
                <w:sz w:val="20"/>
                <w:szCs w:val="20"/>
                <w:lang w:eastAsia="sl-SI"/>
              </w:rPr>
              <w:t xml:space="preserve"> € </w:t>
            </w:r>
          </w:p>
        </w:tc>
      </w:tr>
      <w:tr w:rsidR="00D64D48" w:rsidRPr="00E0152E" w14:paraId="52F02B4B" w14:textId="77777777" w:rsidTr="00DD1BE9">
        <w:trPr>
          <w:trHeight w:val="231"/>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0417B601" w14:textId="77777777" w:rsidR="00D64D48" w:rsidRPr="00E0152E" w:rsidRDefault="00D64D48" w:rsidP="00E0152E">
            <w:pPr>
              <w:spacing w:after="0" w:line="240" w:lineRule="auto"/>
              <w:ind w:left="0"/>
              <w:jc w:val="left"/>
              <w:rPr>
                <w:rFonts w:eastAsia="Times New Roman" w:cs="Calibri"/>
                <w:color w:val="000000"/>
                <w:sz w:val="20"/>
                <w:szCs w:val="20"/>
                <w:lang w:eastAsia="sl-SI"/>
              </w:rPr>
            </w:pPr>
          </w:p>
        </w:tc>
        <w:tc>
          <w:tcPr>
            <w:tcW w:w="2859" w:type="pct"/>
            <w:hideMark/>
          </w:tcPr>
          <w:p w14:paraId="1CADFEF6" w14:textId="77777777" w:rsidR="00D64D48" w:rsidRPr="00E0152E" w:rsidRDefault="00D64D48" w:rsidP="00E0152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E0152E">
              <w:rPr>
                <w:rFonts w:eastAsia="Times New Roman" w:cs="Calibri"/>
                <w:color w:val="000000"/>
                <w:sz w:val="20"/>
                <w:szCs w:val="20"/>
                <w:lang w:eastAsia="sl-SI"/>
              </w:rPr>
              <w:t>Vnos podatkov predpisa na papirnato napotnico, ročni podpis</w:t>
            </w:r>
          </w:p>
        </w:tc>
        <w:tc>
          <w:tcPr>
            <w:tcW w:w="1323" w:type="pct"/>
            <w:noWrap/>
            <w:hideMark/>
          </w:tcPr>
          <w:p w14:paraId="5A1AD87D" w14:textId="4DFE5875" w:rsidR="00D64D48" w:rsidRPr="00E0152E" w:rsidRDefault="000B3541" w:rsidP="00E0152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eastAsia="Times New Roman" w:cs="Calibri"/>
                <w:color w:val="000000"/>
                <w:sz w:val="20"/>
                <w:szCs w:val="20"/>
                <w:lang w:eastAsia="sl-SI"/>
              </w:rPr>
              <w:t xml:space="preserve">                   230.623,01</w:t>
            </w:r>
            <w:r w:rsidR="00D64D48" w:rsidRPr="00E0152E">
              <w:rPr>
                <w:rFonts w:eastAsia="Times New Roman" w:cs="Calibri"/>
                <w:color w:val="000000"/>
                <w:sz w:val="20"/>
                <w:szCs w:val="20"/>
                <w:lang w:eastAsia="sl-SI"/>
              </w:rPr>
              <w:t xml:space="preserve"> € </w:t>
            </w:r>
          </w:p>
        </w:tc>
      </w:tr>
      <w:tr w:rsidR="00D64D48" w:rsidRPr="00E0152E" w14:paraId="15953AEB" w14:textId="77777777" w:rsidTr="00AB2AAD">
        <w:trPr>
          <w:trHeight w:val="187"/>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62B9CE0F" w14:textId="77777777" w:rsidR="00D64D48" w:rsidRPr="00E0152E" w:rsidRDefault="00D64D48" w:rsidP="00E0152E">
            <w:pPr>
              <w:spacing w:after="0" w:line="240" w:lineRule="auto"/>
              <w:ind w:left="0"/>
              <w:jc w:val="left"/>
              <w:rPr>
                <w:rFonts w:eastAsia="Times New Roman" w:cs="Calibri"/>
                <w:color w:val="000000"/>
                <w:sz w:val="20"/>
                <w:szCs w:val="20"/>
                <w:lang w:eastAsia="sl-SI"/>
              </w:rPr>
            </w:pPr>
          </w:p>
        </w:tc>
        <w:tc>
          <w:tcPr>
            <w:tcW w:w="2859" w:type="pct"/>
            <w:hideMark/>
          </w:tcPr>
          <w:p w14:paraId="0D231248" w14:textId="77777777" w:rsidR="00D64D48" w:rsidRPr="00E0152E" w:rsidRDefault="00D64D48" w:rsidP="00E0152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E0152E">
              <w:rPr>
                <w:rFonts w:eastAsia="Times New Roman" w:cs="Calibri"/>
                <w:b/>
                <w:color w:val="000000"/>
                <w:sz w:val="20"/>
                <w:szCs w:val="20"/>
                <w:lang w:eastAsia="sl-SI"/>
              </w:rPr>
              <w:t>SKUPAJ</w:t>
            </w:r>
          </w:p>
        </w:tc>
        <w:tc>
          <w:tcPr>
            <w:tcW w:w="1323" w:type="pct"/>
            <w:noWrap/>
            <w:hideMark/>
          </w:tcPr>
          <w:p w14:paraId="15811F2A" w14:textId="319471B9" w:rsidR="00D64D48" w:rsidRPr="00E0152E" w:rsidRDefault="00D64D48" w:rsidP="00E0152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E0152E">
              <w:rPr>
                <w:rFonts w:eastAsia="Times New Roman" w:cs="Calibri"/>
                <w:b/>
                <w:color w:val="000000"/>
                <w:sz w:val="20"/>
                <w:szCs w:val="20"/>
                <w:lang w:eastAsia="sl-SI"/>
              </w:rPr>
              <w:t xml:space="preserve">                   336.057</w:t>
            </w:r>
            <w:r w:rsidR="000B3541">
              <w:rPr>
                <w:rFonts w:eastAsia="Times New Roman" w:cs="Calibri"/>
                <w:b/>
                <w:color w:val="000000"/>
                <w:sz w:val="20"/>
                <w:szCs w:val="20"/>
                <w:lang w:eastAsia="sl-SI"/>
              </w:rPr>
              <w:t>,36</w:t>
            </w:r>
            <w:r w:rsidRPr="00E0152E">
              <w:rPr>
                <w:rFonts w:eastAsia="Times New Roman" w:cs="Calibri"/>
                <w:b/>
                <w:color w:val="000000"/>
                <w:sz w:val="20"/>
                <w:szCs w:val="20"/>
                <w:lang w:eastAsia="sl-SI"/>
              </w:rPr>
              <w:t xml:space="preserve"> € </w:t>
            </w:r>
          </w:p>
        </w:tc>
      </w:tr>
      <w:tr w:rsidR="00D64D48" w:rsidRPr="00E0152E" w14:paraId="26F50EAE" w14:textId="77777777" w:rsidTr="00AB2AAD">
        <w:trPr>
          <w:trHeight w:val="187"/>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190206BD" w14:textId="77777777" w:rsidR="00D64D48" w:rsidRPr="00E0152E" w:rsidRDefault="00D64D48" w:rsidP="00E0152E">
            <w:pPr>
              <w:spacing w:after="0" w:line="240" w:lineRule="auto"/>
              <w:ind w:left="0"/>
              <w:jc w:val="left"/>
              <w:rPr>
                <w:rFonts w:eastAsia="Times New Roman" w:cs="Calibri"/>
                <w:color w:val="000000"/>
                <w:sz w:val="20"/>
                <w:szCs w:val="20"/>
                <w:lang w:eastAsia="sl-SI"/>
              </w:rPr>
            </w:pPr>
          </w:p>
        </w:tc>
        <w:tc>
          <w:tcPr>
            <w:tcW w:w="2859" w:type="pct"/>
            <w:shd w:val="clear" w:color="auto" w:fill="D9E2F3" w:themeFill="accent1" w:themeFillTint="33"/>
            <w:hideMark/>
          </w:tcPr>
          <w:p w14:paraId="7DC9516E" w14:textId="77777777" w:rsidR="00D64D48" w:rsidRPr="00E0152E" w:rsidRDefault="00D64D48" w:rsidP="00E0152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6C2AA7">
              <w:rPr>
                <w:rFonts w:eastAsia="Times New Roman" w:cs="Calibri"/>
                <w:b/>
                <w:color w:val="000000"/>
                <w:sz w:val="20"/>
                <w:szCs w:val="20"/>
                <w:lang w:eastAsia="sl-SI"/>
              </w:rPr>
              <w:t>RAZLIKA (PRIHRANEK</w:t>
            </w:r>
            <w:r>
              <w:rPr>
                <w:rFonts w:eastAsia="Times New Roman" w:cs="Calibri"/>
                <w:b/>
                <w:color w:val="000000"/>
                <w:sz w:val="20"/>
                <w:szCs w:val="20"/>
                <w:lang w:eastAsia="sl-SI"/>
              </w:rPr>
              <w:t xml:space="preserve"> NA LETNI RAVNI</w:t>
            </w:r>
            <w:r w:rsidRPr="006C2AA7">
              <w:rPr>
                <w:rFonts w:eastAsia="Times New Roman" w:cs="Calibri"/>
                <w:b/>
                <w:color w:val="000000"/>
                <w:sz w:val="20"/>
                <w:szCs w:val="20"/>
                <w:lang w:eastAsia="sl-SI"/>
              </w:rPr>
              <w:t>)</w:t>
            </w:r>
          </w:p>
        </w:tc>
        <w:tc>
          <w:tcPr>
            <w:tcW w:w="1323" w:type="pct"/>
            <w:shd w:val="clear" w:color="auto" w:fill="D9E2F3" w:themeFill="accent1" w:themeFillTint="33"/>
            <w:noWrap/>
            <w:hideMark/>
          </w:tcPr>
          <w:p w14:paraId="2F45E1D2" w14:textId="26DB8B4B" w:rsidR="00D64D48" w:rsidRPr="00E0152E" w:rsidRDefault="00D64D48" w:rsidP="00E0152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E0152E">
              <w:rPr>
                <w:rFonts w:eastAsia="Times New Roman" w:cs="Calibri"/>
                <w:b/>
                <w:color w:val="000000"/>
                <w:sz w:val="20"/>
                <w:szCs w:val="20"/>
                <w:lang w:eastAsia="sl-SI"/>
              </w:rPr>
              <w:t xml:space="preserve">                     83.903</w:t>
            </w:r>
            <w:r w:rsidR="000B3541">
              <w:rPr>
                <w:rFonts w:eastAsia="Times New Roman" w:cs="Calibri"/>
                <w:b/>
                <w:color w:val="000000"/>
                <w:sz w:val="20"/>
                <w:szCs w:val="20"/>
                <w:lang w:eastAsia="sl-SI"/>
              </w:rPr>
              <w:t>,34</w:t>
            </w:r>
            <w:r w:rsidRPr="00E0152E">
              <w:rPr>
                <w:rFonts w:eastAsia="Times New Roman" w:cs="Calibri"/>
                <w:b/>
                <w:color w:val="000000"/>
                <w:sz w:val="20"/>
                <w:szCs w:val="20"/>
                <w:lang w:eastAsia="sl-SI"/>
              </w:rPr>
              <w:t xml:space="preserve"> € </w:t>
            </w:r>
          </w:p>
        </w:tc>
      </w:tr>
      <w:tr w:rsidR="00DD1BE9" w:rsidRPr="00E0152E" w14:paraId="0EF0DC22" w14:textId="77777777" w:rsidTr="00AB2AAD">
        <w:trPr>
          <w:trHeight w:val="231"/>
        </w:trPr>
        <w:tc>
          <w:tcPr>
            <w:cnfStyle w:val="001000000000" w:firstRow="0" w:lastRow="0" w:firstColumn="1" w:lastColumn="0" w:oddVBand="0" w:evenVBand="0" w:oddHBand="0" w:evenHBand="0" w:firstRowFirstColumn="0" w:firstRowLastColumn="0" w:lastRowFirstColumn="0" w:lastRowLastColumn="0"/>
            <w:tcW w:w="818" w:type="pct"/>
            <w:vMerge w:val="restart"/>
            <w:noWrap/>
            <w:hideMark/>
          </w:tcPr>
          <w:p w14:paraId="2240F770" w14:textId="77777777" w:rsidR="00DD1BE9" w:rsidRPr="00E0152E" w:rsidRDefault="00DD1BE9" w:rsidP="00D64D48">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Pacienti</w:t>
            </w:r>
          </w:p>
          <w:p w14:paraId="31614F71" w14:textId="77777777" w:rsidR="00DD1BE9" w:rsidRPr="00E0152E" w:rsidRDefault="00DD1BE9" w:rsidP="00D64D48">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7D316E06" w14:textId="77777777" w:rsidR="00DD1BE9" w:rsidRPr="00E0152E" w:rsidRDefault="00DD1BE9" w:rsidP="00D64D48">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lastRenderedPageBreak/>
              <w:t> </w:t>
            </w:r>
          </w:p>
          <w:p w14:paraId="6C56E36C" w14:textId="77777777" w:rsidR="00DD1BE9" w:rsidRPr="00E0152E" w:rsidRDefault="00DD1BE9" w:rsidP="00D64D48">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5C5FA131" w14:textId="77777777" w:rsidR="00DD1BE9" w:rsidRPr="00E0152E" w:rsidRDefault="00DD1BE9" w:rsidP="00D64D48">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5BB7B17C" w14:textId="77777777" w:rsidR="00DD1BE9" w:rsidRPr="00E0152E" w:rsidRDefault="00DD1BE9" w:rsidP="00D64D48">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3120D656" w14:textId="77777777" w:rsidR="00DD1BE9" w:rsidRPr="00E0152E" w:rsidRDefault="00DD1BE9" w:rsidP="00D64D48">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53CB777C" w14:textId="77777777" w:rsidR="00DD1BE9" w:rsidRPr="00E0152E" w:rsidRDefault="00DD1BE9" w:rsidP="00D64D48">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3FB3AC82" w14:textId="77777777" w:rsidR="00DD1BE9" w:rsidRPr="00E0152E" w:rsidRDefault="00DD1BE9" w:rsidP="00D64D48">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6AEDD69C" w14:textId="77777777" w:rsidR="00DD1BE9" w:rsidRPr="00E0152E" w:rsidRDefault="00DD1BE9" w:rsidP="00D64D48">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tc>
        <w:tc>
          <w:tcPr>
            <w:tcW w:w="4182" w:type="pct"/>
            <w:gridSpan w:val="2"/>
            <w:shd w:val="clear" w:color="auto" w:fill="FBE4D5" w:themeFill="accent2" w:themeFillTint="33"/>
            <w:hideMark/>
          </w:tcPr>
          <w:p w14:paraId="414F0147" w14:textId="77777777" w:rsidR="00DD1BE9" w:rsidRPr="00E0152E" w:rsidRDefault="00DD1BE9" w:rsidP="00E0152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E0152E">
              <w:rPr>
                <w:rFonts w:eastAsia="Times New Roman" w:cs="Calibri"/>
                <w:b/>
                <w:color w:val="000000"/>
                <w:sz w:val="20"/>
                <w:szCs w:val="20"/>
                <w:lang w:eastAsia="sl-SI"/>
              </w:rPr>
              <w:lastRenderedPageBreak/>
              <w:t>Ocena stroškov za primer, da so vse napotnice v papirnati obliki</w:t>
            </w:r>
          </w:p>
        </w:tc>
      </w:tr>
      <w:tr w:rsidR="00D64D48" w:rsidRPr="00E0152E" w14:paraId="14BECE57" w14:textId="77777777" w:rsidTr="00DD1BE9">
        <w:trPr>
          <w:trHeight w:val="227"/>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4939C7F0" w14:textId="77777777" w:rsidR="00D64D48" w:rsidRPr="00E0152E" w:rsidRDefault="00D64D48" w:rsidP="00E0152E">
            <w:pPr>
              <w:spacing w:after="0" w:line="240" w:lineRule="auto"/>
              <w:ind w:left="0"/>
              <w:jc w:val="left"/>
              <w:rPr>
                <w:rFonts w:eastAsia="Times New Roman" w:cs="Calibri"/>
                <w:color w:val="000000"/>
                <w:sz w:val="20"/>
                <w:szCs w:val="20"/>
                <w:lang w:eastAsia="sl-SI"/>
              </w:rPr>
            </w:pPr>
          </w:p>
        </w:tc>
        <w:tc>
          <w:tcPr>
            <w:tcW w:w="2859" w:type="pct"/>
            <w:hideMark/>
          </w:tcPr>
          <w:p w14:paraId="48B815E2" w14:textId="77777777" w:rsidR="00D64D48" w:rsidRPr="00E0152E" w:rsidRDefault="00546461" w:rsidP="00E0152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eastAsia="Times New Roman" w:cs="Calibri"/>
                <w:color w:val="000000"/>
                <w:sz w:val="20"/>
                <w:szCs w:val="20"/>
                <w:lang w:eastAsia="sl-SI"/>
              </w:rPr>
              <w:t xml:space="preserve">Naročilo na specialistični </w:t>
            </w:r>
            <w:r w:rsidR="00D64D48" w:rsidRPr="00E0152E">
              <w:rPr>
                <w:rFonts w:eastAsia="Times New Roman" w:cs="Calibri"/>
                <w:color w:val="000000"/>
                <w:sz w:val="20"/>
                <w:szCs w:val="20"/>
                <w:lang w:eastAsia="sl-SI"/>
              </w:rPr>
              <w:t>pregled prek telefona</w:t>
            </w:r>
          </w:p>
        </w:tc>
        <w:tc>
          <w:tcPr>
            <w:tcW w:w="1323" w:type="pct"/>
            <w:noWrap/>
            <w:hideMark/>
          </w:tcPr>
          <w:p w14:paraId="592C54D1" w14:textId="4F7B81DB" w:rsidR="00D64D48" w:rsidRPr="00E0152E" w:rsidRDefault="00D64D48" w:rsidP="00E0152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E0152E">
              <w:rPr>
                <w:rFonts w:eastAsia="Times New Roman" w:cs="Calibri"/>
                <w:color w:val="000000"/>
                <w:sz w:val="20"/>
                <w:szCs w:val="20"/>
                <w:lang w:eastAsia="sl-SI"/>
              </w:rPr>
              <w:t xml:space="preserve">                   493.416</w:t>
            </w:r>
            <w:r w:rsidR="000B3541">
              <w:rPr>
                <w:rFonts w:eastAsia="Times New Roman" w:cs="Calibri"/>
                <w:color w:val="000000"/>
                <w:sz w:val="20"/>
                <w:szCs w:val="20"/>
                <w:lang w:eastAsia="sl-SI"/>
              </w:rPr>
              <w:t>,35</w:t>
            </w:r>
            <w:r w:rsidRPr="00E0152E">
              <w:rPr>
                <w:rFonts w:eastAsia="Times New Roman" w:cs="Calibri"/>
                <w:color w:val="000000"/>
                <w:sz w:val="20"/>
                <w:szCs w:val="20"/>
                <w:lang w:eastAsia="sl-SI"/>
              </w:rPr>
              <w:t xml:space="preserve"> € </w:t>
            </w:r>
          </w:p>
        </w:tc>
      </w:tr>
      <w:tr w:rsidR="00D64D48" w:rsidRPr="00E0152E" w14:paraId="1393C823" w14:textId="77777777" w:rsidTr="00DD1BE9">
        <w:trPr>
          <w:trHeight w:val="273"/>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76FE8F1B" w14:textId="77777777" w:rsidR="00D64D48" w:rsidRPr="00E0152E" w:rsidRDefault="00D64D48" w:rsidP="00E0152E">
            <w:pPr>
              <w:spacing w:after="0" w:line="240" w:lineRule="auto"/>
              <w:ind w:left="0"/>
              <w:jc w:val="left"/>
              <w:rPr>
                <w:rFonts w:eastAsia="Times New Roman" w:cs="Calibri"/>
                <w:color w:val="000000"/>
                <w:sz w:val="20"/>
                <w:szCs w:val="20"/>
                <w:lang w:eastAsia="sl-SI"/>
              </w:rPr>
            </w:pPr>
          </w:p>
        </w:tc>
        <w:tc>
          <w:tcPr>
            <w:tcW w:w="2859" w:type="pct"/>
            <w:hideMark/>
          </w:tcPr>
          <w:p w14:paraId="1EC50528" w14:textId="77777777" w:rsidR="00D64D48" w:rsidRPr="00E0152E" w:rsidRDefault="00D64D48" w:rsidP="00E0152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E0152E">
              <w:rPr>
                <w:rFonts w:eastAsia="Times New Roman" w:cs="Calibri"/>
                <w:color w:val="000000"/>
                <w:sz w:val="20"/>
                <w:szCs w:val="20"/>
                <w:lang w:eastAsia="sl-SI"/>
              </w:rPr>
              <w:t>Posredovanje originala napotnice po pošti</w:t>
            </w:r>
          </w:p>
        </w:tc>
        <w:tc>
          <w:tcPr>
            <w:tcW w:w="1323" w:type="pct"/>
            <w:noWrap/>
            <w:hideMark/>
          </w:tcPr>
          <w:p w14:paraId="07639D3C" w14:textId="327DC349" w:rsidR="00D64D48" w:rsidRPr="00E0152E" w:rsidRDefault="000B3541" w:rsidP="00E0152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eastAsia="Times New Roman" w:cs="Calibri"/>
                <w:color w:val="000000"/>
                <w:sz w:val="20"/>
                <w:szCs w:val="20"/>
                <w:lang w:eastAsia="sl-SI"/>
              </w:rPr>
              <w:t xml:space="preserve">                2.045.193,62</w:t>
            </w:r>
            <w:r w:rsidR="00D64D48" w:rsidRPr="00E0152E">
              <w:rPr>
                <w:rFonts w:eastAsia="Times New Roman" w:cs="Calibri"/>
                <w:color w:val="000000"/>
                <w:sz w:val="20"/>
                <w:szCs w:val="20"/>
                <w:lang w:eastAsia="sl-SI"/>
              </w:rPr>
              <w:t xml:space="preserve"> € </w:t>
            </w:r>
          </w:p>
        </w:tc>
      </w:tr>
      <w:tr w:rsidR="00D64D48" w:rsidRPr="00E0152E" w14:paraId="51DD2F1C" w14:textId="77777777" w:rsidTr="00AB2AAD">
        <w:trPr>
          <w:trHeight w:val="234"/>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2771A92E" w14:textId="77777777" w:rsidR="00D64D48" w:rsidRPr="00E0152E" w:rsidRDefault="00D64D48" w:rsidP="00E0152E">
            <w:pPr>
              <w:spacing w:after="0" w:line="240" w:lineRule="auto"/>
              <w:ind w:left="0"/>
              <w:jc w:val="left"/>
              <w:rPr>
                <w:rFonts w:eastAsia="Times New Roman" w:cs="Calibri"/>
                <w:color w:val="000000"/>
                <w:sz w:val="20"/>
                <w:szCs w:val="20"/>
                <w:lang w:eastAsia="sl-SI"/>
              </w:rPr>
            </w:pPr>
          </w:p>
        </w:tc>
        <w:tc>
          <w:tcPr>
            <w:tcW w:w="2859" w:type="pct"/>
            <w:hideMark/>
          </w:tcPr>
          <w:p w14:paraId="4E74019B" w14:textId="77777777" w:rsidR="00D64D48" w:rsidRPr="00E0152E" w:rsidRDefault="00D64D48" w:rsidP="00E0152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E0152E">
              <w:rPr>
                <w:rFonts w:eastAsia="Times New Roman" w:cs="Calibri"/>
                <w:b/>
                <w:color w:val="000000"/>
                <w:sz w:val="20"/>
                <w:szCs w:val="20"/>
                <w:lang w:eastAsia="sl-SI"/>
              </w:rPr>
              <w:t>SKUPAJ</w:t>
            </w:r>
          </w:p>
        </w:tc>
        <w:tc>
          <w:tcPr>
            <w:tcW w:w="1323" w:type="pct"/>
            <w:noWrap/>
            <w:hideMark/>
          </w:tcPr>
          <w:p w14:paraId="536E847A" w14:textId="57153AB7" w:rsidR="00D64D48" w:rsidRPr="00E0152E" w:rsidRDefault="000B3541" w:rsidP="00E0152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Pr>
                <w:rFonts w:eastAsia="Times New Roman" w:cs="Calibri"/>
                <w:b/>
                <w:color w:val="000000"/>
                <w:sz w:val="20"/>
                <w:szCs w:val="20"/>
                <w:lang w:eastAsia="sl-SI"/>
              </w:rPr>
              <w:t xml:space="preserve">                2.538.609,97</w:t>
            </w:r>
            <w:r w:rsidR="00D64D48" w:rsidRPr="00E0152E">
              <w:rPr>
                <w:rFonts w:eastAsia="Times New Roman" w:cs="Calibri"/>
                <w:b/>
                <w:color w:val="000000"/>
                <w:sz w:val="20"/>
                <w:szCs w:val="20"/>
                <w:lang w:eastAsia="sl-SI"/>
              </w:rPr>
              <w:t xml:space="preserve"> € </w:t>
            </w:r>
          </w:p>
        </w:tc>
      </w:tr>
      <w:tr w:rsidR="00DD1BE9" w:rsidRPr="00E0152E" w14:paraId="22DE05ED" w14:textId="77777777" w:rsidTr="00387790">
        <w:trPr>
          <w:trHeight w:val="221"/>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2D652981" w14:textId="77777777" w:rsidR="00DD1BE9" w:rsidRPr="00E0152E" w:rsidRDefault="00DD1BE9" w:rsidP="00E0152E">
            <w:pPr>
              <w:spacing w:after="0" w:line="240" w:lineRule="auto"/>
              <w:ind w:left="0"/>
              <w:jc w:val="left"/>
              <w:rPr>
                <w:rFonts w:eastAsia="Times New Roman" w:cs="Calibri"/>
                <w:color w:val="000000"/>
                <w:sz w:val="20"/>
                <w:szCs w:val="20"/>
                <w:lang w:eastAsia="sl-SI"/>
              </w:rPr>
            </w:pPr>
          </w:p>
        </w:tc>
        <w:tc>
          <w:tcPr>
            <w:tcW w:w="4182" w:type="pct"/>
            <w:gridSpan w:val="2"/>
            <w:shd w:val="clear" w:color="auto" w:fill="FBE4D5" w:themeFill="accent2" w:themeFillTint="33"/>
            <w:hideMark/>
          </w:tcPr>
          <w:p w14:paraId="1CF5F5A9" w14:textId="77777777" w:rsidR="00DD1BE9" w:rsidRPr="00E0152E" w:rsidRDefault="00DD1BE9" w:rsidP="00E0152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E0152E">
              <w:rPr>
                <w:rFonts w:eastAsia="Times New Roman" w:cs="Calibri"/>
                <w:b/>
                <w:color w:val="000000"/>
                <w:sz w:val="20"/>
                <w:szCs w:val="20"/>
                <w:lang w:eastAsia="sl-SI"/>
              </w:rPr>
              <w:t xml:space="preserve">Ocena dejanskih stroškov po uvedbi </w:t>
            </w:r>
            <w:proofErr w:type="spellStart"/>
            <w:r w:rsidRPr="00E0152E">
              <w:rPr>
                <w:rFonts w:eastAsia="Times New Roman" w:cs="Calibri"/>
                <w:b/>
                <w:color w:val="000000"/>
                <w:sz w:val="20"/>
                <w:szCs w:val="20"/>
                <w:lang w:eastAsia="sl-SI"/>
              </w:rPr>
              <w:t>eNaročanja</w:t>
            </w:r>
            <w:proofErr w:type="spellEnd"/>
          </w:p>
        </w:tc>
      </w:tr>
      <w:tr w:rsidR="00D64D48" w:rsidRPr="00E0152E" w14:paraId="13CD952A" w14:textId="77777777" w:rsidTr="00AB2AAD">
        <w:trPr>
          <w:trHeight w:val="170"/>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3A960B0C" w14:textId="77777777" w:rsidR="00D64D48" w:rsidRPr="00E0152E" w:rsidRDefault="00D64D48" w:rsidP="00E0152E">
            <w:pPr>
              <w:spacing w:after="0" w:line="240" w:lineRule="auto"/>
              <w:ind w:left="0"/>
              <w:jc w:val="left"/>
              <w:rPr>
                <w:rFonts w:eastAsia="Times New Roman" w:cs="Calibri"/>
                <w:color w:val="000000"/>
                <w:sz w:val="20"/>
                <w:szCs w:val="20"/>
                <w:lang w:eastAsia="sl-SI"/>
              </w:rPr>
            </w:pPr>
          </w:p>
        </w:tc>
        <w:tc>
          <w:tcPr>
            <w:tcW w:w="2859" w:type="pct"/>
            <w:hideMark/>
          </w:tcPr>
          <w:p w14:paraId="29329CCF" w14:textId="77777777" w:rsidR="00D64D48" w:rsidRPr="00E0152E" w:rsidRDefault="00D64D48" w:rsidP="00E0152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E0152E">
              <w:rPr>
                <w:rFonts w:eastAsia="Times New Roman" w:cs="Calibri"/>
                <w:color w:val="000000"/>
                <w:sz w:val="20"/>
                <w:szCs w:val="20"/>
                <w:lang w:eastAsia="sl-SI"/>
              </w:rPr>
              <w:t xml:space="preserve">Naročilo na specialistični pregled prek portala </w:t>
            </w:r>
            <w:proofErr w:type="spellStart"/>
            <w:r w:rsidRPr="00E0152E">
              <w:rPr>
                <w:rFonts w:eastAsia="Times New Roman" w:cs="Calibri"/>
                <w:color w:val="000000"/>
                <w:sz w:val="20"/>
                <w:szCs w:val="20"/>
                <w:lang w:eastAsia="sl-SI"/>
              </w:rPr>
              <w:t>eZdrav</w:t>
            </w:r>
            <w:proofErr w:type="spellEnd"/>
          </w:p>
        </w:tc>
        <w:tc>
          <w:tcPr>
            <w:tcW w:w="1323" w:type="pct"/>
            <w:noWrap/>
            <w:hideMark/>
          </w:tcPr>
          <w:p w14:paraId="15B675B0" w14:textId="647A6EF2" w:rsidR="00D64D48" w:rsidRPr="00E0152E" w:rsidRDefault="00D64D48" w:rsidP="00E0152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E0152E">
              <w:rPr>
                <w:rFonts w:eastAsia="Times New Roman" w:cs="Calibri"/>
                <w:color w:val="000000"/>
                <w:sz w:val="20"/>
                <w:szCs w:val="20"/>
                <w:lang w:eastAsia="sl-SI"/>
              </w:rPr>
              <w:t xml:space="preserve">                     41.710</w:t>
            </w:r>
            <w:r w:rsidR="000B3541">
              <w:rPr>
                <w:rFonts w:eastAsia="Times New Roman" w:cs="Calibri"/>
                <w:color w:val="000000"/>
                <w:sz w:val="20"/>
                <w:szCs w:val="20"/>
                <w:lang w:eastAsia="sl-SI"/>
              </w:rPr>
              <w:t>,29</w:t>
            </w:r>
            <w:r w:rsidRPr="00E0152E">
              <w:rPr>
                <w:rFonts w:eastAsia="Times New Roman" w:cs="Calibri"/>
                <w:color w:val="000000"/>
                <w:sz w:val="20"/>
                <w:szCs w:val="20"/>
                <w:lang w:eastAsia="sl-SI"/>
              </w:rPr>
              <w:t xml:space="preserve"> € </w:t>
            </w:r>
          </w:p>
        </w:tc>
      </w:tr>
      <w:tr w:rsidR="00D64D48" w:rsidRPr="00E0152E" w14:paraId="766988ED" w14:textId="77777777" w:rsidTr="00AB2AAD">
        <w:trPr>
          <w:trHeight w:val="216"/>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50E036E3" w14:textId="77777777" w:rsidR="00D64D48" w:rsidRPr="00E0152E" w:rsidRDefault="00D64D48" w:rsidP="00E0152E">
            <w:pPr>
              <w:spacing w:after="0" w:line="240" w:lineRule="auto"/>
              <w:ind w:left="0"/>
              <w:jc w:val="left"/>
              <w:rPr>
                <w:rFonts w:eastAsia="Times New Roman" w:cs="Calibri"/>
                <w:color w:val="000000"/>
                <w:sz w:val="20"/>
                <w:szCs w:val="20"/>
                <w:lang w:eastAsia="sl-SI"/>
              </w:rPr>
            </w:pPr>
          </w:p>
        </w:tc>
        <w:tc>
          <w:tcPr>
            <w:tcW w:w="2859" w:type="pct"/>
            <w:hideMark/>
          </w:tcPr>
          <w:p w14:paraId="44A67902" w14:textId="77777777" w:rsidR="00D64D48" w:rsidRPr="00E0152E" w:rsidRDefault="00D64D48" w:rsidP="00E0152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E0152E">
              <w:rPr>
                <w:rFonts w:eastAsia="Times New Roman" w:cs="Calibri"/>
                <w:color w:val="000000"/>
                <w:sz w:val="20"/>
                <w:szCs w:val="20"/>
                <w:lang w:eastAsia="sl-SI"/>
              </w:rPr>
              <w:t>Naročilo na specialistični pregled prek telefona</w:t>
            </w:r>
          </w:p>
        </w:tc>
        <w:tc>
          <w:tcPr>
            <w:tcW w:w="1323" w:type="pct"/>
            <w:noWrap/>
            <w:hideMark/>
          </w:tcPr>
          <w:p w14:paraId="417D13B3" w14:textId="47FF2C68" w:rsidR="00D64D48" w:rsidRPr="00E0152E" w:rsidRDefault="00D64D48" w:rsidP="00AB2AAD">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E0152E">
              <w:rPr>
                <w:rFonts w:eastAsia="Times New Roman" w:cs="Calibri"/>
                <w:color w:val="000000"/>
                <w:sz w:val="20"/>
                <w:szCs w:val="20"/>
                <w:lang w:eastAsia="sl-SI"/>
              </w:rPr>
              <w:t xml:space="preserve">                   </w:t>
            </w:r>
            <w:r w:rsidR="00AB2AAD">
              <w:rPr>
                <w:rFonts w:eastAsia="Times New Roman" w:cs="Calibri"/>
                <w:color w:val="000000"/>
                <w:sz w:val="20"/>
                <w:szCs w:val="20"/>
                <w:lang w:eastAsia="sl-SI"/>
              </w:rPr>
              <w:t>270.961</w:t>
            </w:r>
            <w:r w:rsidR="000B3541">
              <w:rPr>
                <w:rFonts w:eastAsia="Times New Roman" w:cs="Calibri"/>
                <w:color w:val="000000"/>
                <w:sz w:val="20"/>
                <w:szCs w:val="20"/>
                <w:lang w:eastAsia="sl-SI"/>
              </w:rPr>
              <w:t>,46</w:t>
            </w:r>
            <w:r w:rsidRPr="00E0152E">
              <w:rPr>
                <w:rFonts w:eastAsia="Times New Roman" w:cs="Calibri"/>
                <w:color w:val="000000"/>
                <w:sz w:val="20"/>
                <w:szCs w:val="20"/>
                <w:lang w:eastAsia="sl-SI"/>
              </w:rPr>
              <w:t xml:space="preserve"> € </w:t>
            </w:r>
          </w:p>
        </w:tc>
      </w:tr>
      <w:tr w:rsidR="00D64D48" w:rsidRPr="00E0152E" w14:paraId="3A098511" w14:textId="77777777" w:rsidTr="00AB2AAD">
        <w:trPr>
          <w:trHeight w:val="205"/>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49B6D034" w14:textId="77777777" w:rsidR="00D64D48" w:rsidRPr="00E0152E" w:rsidRDefault="00D64D48" w:rsidP="00E0152E">
            <w:pPr>
              <w:spacing w:after="0" w:line="240" w:lineRule="auto"/>
              <w:ind w:left="0"/>
              <w:jc w:val="left"/>
              <w:rPr>
                <w:rFonts w:eastAsia="Times New Roman" w:cs="Calibri"/>
                <w:color w:val="000000"/>
                <w:sz w:val="20"/>
                <w:szCs w:val="20"/>
                <w:lang w:eastAsia="sl-SI"/>
              </w:rPr>
            </w:pPr>
          </w:p>
        </w:tc>
        <w:tc>
          <w:tcPr>
            <w:tcW w:w="2859" w:type="pct"/>
            <w:hideMark/>
          </w:tcPr>
          <w:p w14:paraId="055E2825" w14:textId="77777777" w:rsidR="00D64D48" w:rsidRPr="00AB2AAD" w:rsidRDefault="00D64D48" w:rsidP="00E0152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AB2AAD">
              <w:rPr>
                <w:rFonts w:eastAsia="Times New Roman" w:cs="Calibri"/>
                <w:color w:val="000000"/>
                <w:sz w:val="20"/>
                <w:szCs w:val="20"/>
                <w:lang w:eastAsia="sl-SI"/>
              </w:rPr>
              <w:t>Posredovanje originala napotnice po pošti</w:t>
            </w:r>
          </w:p>
        </w:tc>
        <w:tc>
          <w:tcPr>
            <w:tcW w:w="1323" w:type="pct"/>
            <w:noWrap/>
            <w:hideMark/>
          </w:tcPr>
          <w:p w14:paraId="0836D156" w14:textId="16BD7915" w:rsidR="00D64D48" w:rsidRPr="00AB2AAD" w:rsidRDefault="000B3541" w:rsidP="00E0152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eastAsia="Times New Roman" w:cs="Calibri"/>
                <w:color w:val="000000"/>
                <w:sz w:val="20"/>
                <w:szCs w:val="20"/>
                <w:lang w:eastAsia="sl-SI"/>
              </w:rPr>
              <w:t xml:space="preserve">                1.123.125,84</w:t>
            </w:r>
            <w:r w:rsidR="00D64D48" w:rsidRPr="00AB2AAD">
              <w:rPr>
                <w:rFonts w:eastAsia="Times New Roman" w:cs="Calibri"/>
                <w:color w:val="000000"/>
                <w:sz w:val="20"/>
                <w:szCs w:val="20"/>
                <w:lang w:eastAsia="sl-SI"/>
              </w:rPr>
              <w:t xml:space="preserve"> € </w:t>
            </w:r>
          </w:p>
        </w:tc>
      </w:tr>
      <w:tr w:rsidR="00D64D48" w:rsidRPr="00E0152E" w14:paraId="6067048F" w14:textId="77777777" w:rsidTr="00AB2AAD">
        <w:trPr>
          <w:trHeight w:val="153"/>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1A42B931" w14:textId="77777777" w:rsidR="00D64D48" w:rsidRPr="00E0152E" w:rsidRDefault="00D64D48" w:rsidP="00E0152E">
            <w:pPr>
              <w:spacing w:after="0" w:line="240" w:lineRule="auto"/>
              <w:ind w:left="0"/>
              <w:jc w:val="left"/>
              <w:rPr>
                <w:rFonts w:eastAsia="Times New Roman" w:cs="Calibri"/>
                <w:color w:val="000000"/>
                <w:sz w:val="20"/>
                <w:szCs w:val="20"/>
                <w:lang w:eastAsia="sl-SI"/>
              </w:rPr>
            </w:pPr>
          </w:p>
        </w:tc>
        <w:tc>
          <w:tcPr>
            <w:tcW w:w="2859" w:type="pct"/>
            <w:hideMark/>
          </w:tcPr>
          <w:p w14:paraId="0CC74261" w14:textId="77777777" w:rsidR="00D64D48" w:rsidRPr="00E0152E" w:rsidRDefault="00D64D48" w:rsidP="00E0152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E0152E">
              <w:rPr>
                <w:rFonts w:eastAsia="Times New Roman" w:cs="Calibri"/>
                <w:b/>
                <w:color w:val="000000"/>
                <w:sz w:val="20"/>
                <w:szCs w:val="20"/>
                <w:lang w:eastAsia="sl-SI"/>
              </w:rPr>
              <w:t>SKUPAJ</w:t>
            </w:r>
          </w:p>
        </w:tc>
        <w:tc>
          <w:tcPr>
            <w:tcW w:w="1323" w:type="pct"/>
            <w:noWrap/>
            <w:hideMark/>
          </w:tcPr>
          <w:p w14:paraId="534A31D8" w14:textId="30B8B8FC" w:rsidR="00D64D48" w:rsidRPr="00E0152E" w:rsidRDefault="00D64D48" w:rsidP="00E0152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E0152E">
              <w:rPr>
                <w:rFonts w:eastAsia="Times New Roman" w:cs="Calibri"/>
                <w:b/>
                <w:color w:val="000000"/>
                <w:sz w:val="20"/>
                <w:szCs w:val="20"/>
                <w:lang w:eastAsia="sl-SI"/>
              </w:rPr>
              <w:t xml:space="preserve">                </w:t>
            </w:r>
            <w:r w:rsidR="000B3541">
              <w:rPr>
                <w:rFonts w:eastAsia="Times New Roman" w:cs="Calibri"/>
                <w:b/>
                <w:color w:val="000000"/>
                <w:sz w:val="20"/>
                <w:szCs w:val="20"/>
                <w:lang w:eastAsia="sl-SI"/>
              </w:rPr>
              <w:t>1.435.797,59</w:t>
            </w:r>
            <w:r w:rsidRPr="00E0152E">
              <w:rPr>
                <w:rFonts w:eastAsia="Times New Roman" w:cs="Calibri"/>
                <w:b/>
                <w:color w:val="000000"/>
                <w:sz w:val="20"/>
                <w:szCs w:val="20"/>
                <w:lang w:eastAsia="sl-SI"/>
              </w:rPr>
              <w:t xml:space="preserve"> € </w:t>
            </w:r>
          </w:p>
        </w:tc>
      </w:tr>
      <w:tr w:rsidR="00D64D48" w:rsidRPr="00E0152E" w14:paraId="3EACE360" w14:textId="77777777" w:rsidTr="00387790">
        <w:trPr>
          <w:trHeight w:val="255"/>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6B26BAA9" w14:textId="77777777" w:rsidR="00D64D48" w:rsidRPr="00E0152E" w:rsidRDefault="00D64D48" w:rsidP="00E0152E">
            <w:pPr>
              <w:spacing w:after="0" w:line="240" w:lineRule="auto"/>
              <w:ind w:left="0"/>
              <w:jc w:val="left"/>
              <w:rPr>
                <w:rFonts w:eastAsia="Times New Roman" w:cs="Calibri"/>
                <w:color w:val="000000"/>
                <w:sz w:val="20"/>
                <w:szCs w:val="20"/>
                <w:lang w:eastAsia="sl-SI"/>
              </w:rPr>
            </w:pPr>
          </w:p>
        </w:tc>
        <w:tc>
          <w:tcPr>
            <w:tcW w:w="2859" w:type="pct"/>
            <w:shd w:val="clear" w:color="auto" w:fill="FBE4D5" w:themeFill="accent2" w:themeFillTint="33"/>
            <w:hideMark/>
          </w:tcPr>
          <w:p w14:paraId="47D3E7FF" w14:textId="77777777" w:rsidR="00D64D48" w:rsidRPr="00E0152E" w:rsidRDefault="00D64D48" w:rsidP="00E0152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387790">
              <w:rPr>
                <w:rFonts w:eastAsia="Times New Roman" w:cs="Calibri"/>
                <w:b/>
                <w:color w:val="000000"/>
                <w:sz w:val="20"/>
                <w:szCs w:val="20"/>
                <w:lang w:eastAsia="sl-SI"/>
              </w:rPr>
              <w:t>RAZLIKA (PRIHRANEK NA LETNI RAVNI)</w:t>
            </w:r>
          </w:p>
        </w:tc>
        <w:tc>
          <w:tcPr>
            <w:tcW w:w="1323" w:type="pct"/>
            <w:shd w:val="clear" w:color="auto" w:fill="FBE4D5" w:themeFill="accent2" w:themeFillTint="33"/>
            <w:noWrap/>
            <w:hideMark/>
          </w:tcPr>
          <w:p w14:paraId="2777EC31" w14:textId="399D76CF" w:rsidR="00D64D48" w:rsidRPr="00E0152E" w:rsidRDefault="00D64D48" w:rsidP="000E4A32">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E0152E">
              <w:rPr>
                <w:rFonts w:eastAsia="Times New Roman" w:cs="Calibri"/>
                <w:b/>
                <w:color w:val="000000"/>
                <w:sz w:val="20"/>
                <w:szCs w:val="20"/>
                <w:lang w:eastAsia="sl-SI"/>
              </w:rPr>
              <w:t xml:space="preserve">             </w:t>
            </w:r>
            <w:r w:rsidR="00AB2AAD">
              <w:rPr>
                <w:rFonts w:eastAsia="Times New Roman" w:cs="Calibri"/>
                <w:b/>
                <w:color w:val="000000"/>
                <w:sz w:val="20"/>
                <w:szCs w:val="20"/>
                <w:lang w:eastAsia="sl-SI"/>
              </w:rPr>
              <w:t xml:space="preserve">   </w:t>
            </w:r>
            <w:r w:rsidR="000E4A32">
              <w:rPr>
                <w:rFonts w:eastAsia="Times New Roman" w:cs="Calibri"/>
                <w:b/>
                <w:color w:val="000000"/>
                <w:sz w:val="20"/>
                <w:szCs w:val="20"/>
                <w:lang w:eastAsia="sl-SI"/>
              </w:rPr>
              <w:t>1.102.812</w:t>
            </w:r>
            <w:r w:rsidR="000B3541">
              <w:rPr>
                <w:rFonts w:eastAsia="Times New Roman" w:cs="Calibri"/>
                <w:b/>
                <w:color w:val="000000"/>
                <w:sz w:val="20"/>
                <w:szCs w:val="20"/>
                <w:lang w:eastAsia="sl-SI"/>
              </w:rPr>
              <w:t>,38</w:t>
            </w:r>
            <w:r w:rsidR="000E4A32">
              <w:rPr>
                <w:rFonts w:eastAsia="Times New Roman" w:cs="Calibri"/>
                <w:b/>
                <w:color w:val="000000"/>
                <w:sz w:val="20"/>
                <w:szCs w:val="20"/>
                <w:lang w:eastAsia="sl-SI"/>
              </w:rPr>
              <w:t xml:space="preserve"> </w:t>
            </w:r>
            <w:r w:rsidRPr="00E0152E">
              <w:rPr>
                <w:rFonts w:eastAsia="Times New Roman" w:cs="Calibri"/>
                <w:b/>
                <w:color w:val="000000"/>
                <w:sz w:val="20"/>
                <w:szCs w:val="20"/>
                <w:lang w:eastAsia="sl-SI"/>
              </w:rPr>
              <w:t xml:space="preserve">€ </w:t>
            </w:r>
          </w:p>
        </w:tc>
      </w:tr>
    </w:tbl>
    <w:p w14:paraId="099BAFF9" w14:textId="77777777" w:rsidR="004E02EE" w:rsidRPr="004E02EE" w:rsidRDefault="004E02EE" w:rsidP="004E02EE"/>
    <w:p w14:paraId="34BA8B9F" w14:textId="297AC4CD" w:rsidR="00F0022D" w:rsidRDefault="00F0022D" w:rsidP="0096626C">
      <w:pPr>
        <w:pStyle w:val="Napis"/>
        <w:keepNext/>
        <w:ind w:left="0"/>
      </w:pPr>
      <w:bookmarkStart w:id="105" w:name="_Toc16159339"/>
      <w:r>
        <w:t xml:space="preserve">Tabela </w:t>
      </w:r>
      <w:r w:rsidR="001C79E4">
        <w:rPr>
          <w:noProof/>
        </w:rPr>
        <w:fldChar w:fldCharType="begin"/>
      </w:r>
      <w:r w:rsidR="001C79E4">
        <w:rPr>
          <w:noProof/>
        </w:rPr>
        <w:instrText xml:space="preserve"> SEQ Tabela \* ARABIC </w:instrText>
      </w:r>
      <w:r w:rsidR="001C79E4">
        <w:rPr>
          <w:noProof/>
        </w:rPr>
        <w:fldChar w:fldCharType="separate"/>
      </w:r>
      <w:r w:rsidR="009C034D">
        <w:rPr>
          <w:noProof/>
        </w:rPr>
        <w:t>9</w:t>
      </w:r>
      <w:r w:rsidR="001C79E4">
        <w:rPr>
          <w:noProof/>
        </w:rPr>
        <w:fldChar w:fldCharType="end"/>
      </w:r>
      <w:r>
        <w:t xml:space="preserve">: Primerjava ocen administrativnih stroškov </w:t>
      </w:r>
      <w:r w:rsidRPr="003F2A76">
        <w:t xml:space="preserve">za primer, da so </w:t>
      </w:r>
      <w:r>
        <w:t xml:space="preserve">vse napotnice </w:t>
      </w:r>
      <w:r w:rsidRPr="003F2A76">
        <w:t xml:space="preserve">v papirnati obliki </w:t>
      </w:r>
      <w:r>
        <w:t xml:space="preserve">in </w:t>
      </w:r>
      <w:r w:rsidRPr="003F2A76">
        <w:t xml:space="preserve">dejanskih stroškov po uvedbi </w:t>
      </w:r>
      <w:proofErr w:type="spellStart"/>
      <w:r w:rsidRPr="003F2A76">
        <w:t>e</w:t>
      </w:r>
      <w:r>
        <w:t>Naročanja</w:t>
      </w:r>
      <w:proofErr w:type="spellEnd"/>
      <w:r w:rsidRPr="003F2A76">
        <w:t xml:space="preserve"> </w:t>
      </w:r>
      <w:r>
        <w:t>za leto 2017</w:t>
      </w:r>
      <w:bookmarkEnd w:id="105"/>
    </w:p>
    <w:tbl>
      <w:tblPr>
        <w:tblStyle w:val="Tabelasvetlamrea1poudarek51"/>
        <w:tblW w:w="5000" w:type="pct"/>
        <w:tblLook w:val="04A0" w:firstRow="1" w:lastRow="0" w:firstColumn="1" w:lastColumn="0" w:noHBand="0" w:noVBand="1"/>
      </w:tblPr>
      <w:tblGrid>
        <w:gridCol w:w="1426"/>
        <w:gridCol w:w="4986"/>
        <w:gridCol w:w="2307"/>
      </w:tblGrid>
      <w:tr w:rsidR="002619D3" w:rsidRPr="00E0152E" w14:paraId="13EA67D8" w14:textId="77777777" w:rsidTr="00AB2AAD">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818" w:type="pct"/>
            <w:noWrap/>
            <w:vAlign w:val="center"/>
            <w:hideMark/>
          </w:tcPr>
          <w:p w14:paraId="738B1405" w14:textId="77777777" w:rsidR="002619D3" w:rsidRPr="00AB2AAD" w:rsidRDefault="002619D3" w:rsidP="003372BF">
            <w:pPr>
              <w:spacing w:after="0" w:line="240" w:lineRule="auto"/>
              <w:ind w:left="0"/>
              <w:jc w:val="center"/>
              <w:rPr>
                <w:rFonts w:eastAsia="Times New Roman" w:cs="Calibri"/>
                <w:color w:val="000000"/>
                <w:sz w:val="16"/>
                <w:szCs w:val="16"/>
                <w:lang w:eastAsia="sl-SI"/>
              </w:rPr>
            </w:pPr>
            <w:r w:rsidRPr="00AB2AAD">
              <w:rPr>
                <w:rFonts w:eastAsia="Times New Roman" w:cs="Calibri"/>
                <w:color w:val="000000"/>
                <w:sz w:val="16"/>
                <w:szCs w:val="16"/>
                <w:lang w:eastAsia="sl-SI"/>
              </w:rPr>
              <w:t>DELEŽNIKI</w:t>
            </w:r>
          </w:p>
        </w:tc>
        <w:tc>
          <w:tcPr>
            <w:tcW w:w="2859" w:type="pct"/>
            <w:vAlign w:val="center"/>
            <w:hideMark/>
          </w:tcPr>
          <w:p w14:paraId="398C0C09" w14:textId="77777777" w:rsidR="002619D3" w:rsidRPr="00AB2AAD" w:rsidRDefault="002619D3" w:rsidP="003372BF">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sl-SI"/>
              </w:rPr>
            </w:pPr>
            <w:r w:rsidRPr="00AB2AAD">
              <w:rPr>
                <w:rFonts w:eastAsia="Times New Roman" w:cs="Calibri"/>
                <w:color w:val="000000"/>
                <w:sz w:val="16"/>
                <w:szCs w:val="16"/>
                <w:lang w:eastAsia="sl-SI"/>
              </w:rPr>
              <w:t>OBVEZNOSTI</w:t>
            </w:r>
          </w:p>
        </w:tc>
        <w:tc>
          <w:tcPr>
            <w:tcW w:w="1323" w:type="pct"/>
            <w:vAlign w:val="center"/>
            <w:hideMark/>
          </w:tcPr>
          <w:p w14:paraId="4CB697CD" w14:textId="77777777" w:rsidR="002619D3" w:rsidRPr="00AB2AAD" w:rsidRDefault="002619D3" w:rsidP="003372BF">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sl-SI"/>
              </w:rPr>
            </w:pPr>
            <w:r w:rsidRPr="00AB2AAD">
              <w:rPr>
                <w:rFonts w:eastAsia="Times New Roman" w:cs="Calibri"/>
                <w:color w:val="000000"/>
                <w:sz w:val="16"/>
                <w:szCs w:val="16"/>
                <w:lang w:eastAsia="sl-SI"/>
              </w:rPr>
              <w:t>ADMINISTRATIVNI STROŠKI</w:t>
            </w:r>
          </w:p>
        </w:tc>
      </w:tr>
      <w:tr w:rsidR="002619D3" w:rsidRPr="00E0152E" w14:paraId="0618FFA1" w14:textId="77777777" w:rsidTr="003372BF">
        <w:trPr>
          <w:trHeight w:val="257"/>
        </w:trPr>
        <w:tc>
          <w:tcPr>
            <w:cnfStyle w:val="001000000000" w:firstRow="0" w:lastRow="0" w:firstColumn="1" w:lastColumn="0" w:oddVBand="0" w:evenVBand="0" w:oddHBand="0" w:evenHBand="0" w:firstRowFirstColumn="0" w:firstRowLastColumn="0" w:lastRowFirstColumn="0" w:lastRowLastColumn="0"/>
            <w:tcW w:w="818" w:type="pct"/>
            <w:vMerge w:val="restart"/>
            <w:noWrap/>
            <w:hideMark/>
          </w:tcPr>
          <w:p w14:paraId="229E912D"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Zdravniki</w:t>
            </w:r>
          </w:p>
          <w:p w14:paraId="38343EAB"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4754FF5C"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22D55313"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6CE0D3E5"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082DE9C9"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646E8594"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7F077C7E"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5D3FE608"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tc>
        <w:tc>
          <w:tcPr>
            <w:tcW w:w="4182" w:type="pct"/>
            <w:gridSpan w:val="2"/>
            <w:shd w:val="clear" w:color="auto" w:fill="D9E2F3" w:themeFill="accent1" w:themeFillTint="33"/>
            <w:hideMark/>
          </w:tcPr>
          <w:p w14:paraId="7768AF46" w14:textId="77777777" w:rsidR="002619D3" w:rsidRPr="00E0152E" w:rsidRDefault="002619D3" w:rsidP="003372BF">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E0152E">
              <w:rPr>
                <w:rFonts w:eastAsia="Times New Roman" w:cs="Calibri"/>
                <w:b/>
                <w:color w:val="000000"/>
                <w:sz w:val="20"/>
                <w:szCs w:val="20"/>
                <w:lang w:eastAsia="sl-SI"/>
              </w:rPr>
              <w:t>Ocena stroškov za primer, da so vse napotnice v papirnati obliki</w:t>
            </w:r>
          </w:p>
        </w:tc>
      </w:tr>
      <w:tr w:rsidR="00FB7076" w:rsidRPr="00E0152E" w14:paraId="651D1844" w14:textId="77777777" w:rsidTr="003372BF">
        <w:trPr>
          <w:trHeight w:val="217"/>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081365E2" w14:textId="77777777" w:rsidR="00FB7076" w:rsidRPr="00E0152E" w:rsidRDefault="00FB7076" w:rsidP="00FB7076">
            <w:pPr>
              <w:spacing w:after="0" w:line="240" w:lineRule="auto"/>
              <w:ind w:left="0"/>
              <w:jc w:val="left"/>
              <w:rPr>
                <w:rFonts w:eastAsia="Times New Roman" w:cs="Calibri"/>
                <w:color w:val="000000"/>
                <w:sz w:val="20"/>
                <w:szCs w:val="20"/>
                <w:lang w:eastAsia="sl-SI"/>
              </w:rPr>
            </w:pPr>
          </w:p>
        </w:tc>
        <w:tc>
          <w:tcPr>
            <w:tcW w:w="2859" w:type="pct"/>
            <w:hideMark/>
          </w:tcPr>
          <w:p w14:paraId="6B3850E3" w14:textId="77777777" w:rsidR="00FB7076" w:rsidRPr="00E0152E" w:rsidRDefault="00FB7076" w:rsidP="00FB7076">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E0152E">
              <w:rPr>
                <w:rFonts w:eastAsia="Times New Roman" w:cs="Calibri"/>
                <w:color w:val="000000"/>
                <w:sz w:val="20"/>
                <w:szCs w:val="20"/>
                <w:lang w:eastAsia="sl-SI"/>
              </w:rPr>
              <w:t>Vnos podatkov predpisa na papirnato napotnico, ročni podpis</w:t>
            </w:r>
          </w:p>
        </w:tc>
        <w:tc>
          <w:tcPr>
            <w:tcW w:w="1323" w:type="pct"/>
            <w:noWrap/>
            <w:vAlign w:val="bottom"/>
            <w:hideMark/>
          </w:tcPr>
          <w:p w14:paraId="6A8400BC" w14:textId="1F626057" w:rsidR="00FB7076" w:rsidRPr="00E0152E" w:rsidRDefault="000B3541" w:rsidP="00FB7076">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cs="Calibri"/>
                <w:color w:val="000000"/>
                <w:sz w:val="20"/>
                <w:szCs w:val="20"/>
              </w:rPr>
              <w:t xml:space="preserve">                2.262.234,70</w:t>
            </w:r>
            <w:r w:rsidR="00FB7076">
              <w:rPr>
                <w:rFonts w:cs="Calibri"/>
                <w:color w:val="000000"/>
                <w:sz w:val="20"/>
                <w:szCs w:val="20"/>
              </w:rPr>
              <w:t xml:space="preserve"> € </w:t>
            </w:r>
          </w:p>
        </w:tc>
      </w:tr>
      <w:tr w:rsidR="00FB7076" w:rsidRPr="00E0152E" w14:paraId="3C69FD92" w14:textId="77777777" w:rsidTr="00AB2AAD">
        <w:trPr>
          <w:trHeight w:val="199"/>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2838DF17" w14:textId="77777777" w:rsidR="00FB7076" w:rsidRPr="00E0152E" w:rsidRDefault="00FB7076" w:rsidP="00FB7076">
            <w:pPr>
              <w:spacing w:after="0" w:line="240" w:lineRule="auto"/>
              <w:ind w:left="0"/>
              <w:jc w:val="left"/>
              <w:rPr>
                <w:rFonts w:eastAsia="Times New Roman" w:cs="Calibri"/>
                <w:color w:val="000000"/>
                <w:sz w:val="20"/>
                <w:szCs w:val="20"/>
                <w:lang w:eastAsia="sl-SI"/>
              </w:rPr>
            </w:pPr>
          </w:p>
        </w:tc>
        <w:tc>
          <w:tcPr>
            <w:tcW w:w="2859" w:type="pct"/>
            <w:hideMark/>
          </w:tcPr>
          <w:p w14:paraId="28D34EE6" w14:textId="77777777" w:rsidR="00FB7076" w:rsidRPr="00E0152E" w:rsidRDefault="00FB7076" w:rsidP="00FB7076">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E0152E">
              <w:rPr>
                <w:rFonts w:eastAsia="Times New Roman" w:cs="Calibri"/>
                <w:b/>
                <w:color w:val="000000"/>
                <w:sz w:val="20"/>
                <w:szCs w:val="20"/>
                <w:lang w:eastAsia="sl-SI"/>
              </w:rPr>
              <w:t>SKUPAJ</w:t>
            </w:r>
          </w:p>
        </w:tc>
        <w:tc>
          <w:tcPr>
            <w:tcW w:w="1323" w:type="pct"/>
            <w:noWrap/>
            <w:hideMark/>
          </w:tcPr>
          <w:p w14:paraId="4D86835A" w14:textId="0405889D" w:rsidR="00FB7076" w:rsidRPr="00E0152E" w:rsidRDefault="00FB7076" w:rsidP="00AD2A87">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AD2A87">
              <w:rPr>
                <w:rFonts w:cs="Calibri"/>
                <w:b/>
                <w:color w:val="000000"/>
                <w:sz w:val="20"/>
                <w:szCs w:val="20"/>
              </w:rPr>
              <w:t xml:space="preserve">        </w:t>
            </w:r>
            <w:r w:rsidR="000B3541">
              <w:rPr>
                <w:rFonts w:cs="Calibri"/>
                <w:b/>
                <w:color w:val="000000"/>
                <w:sz w:val="20"/>
                <w:szCs w:val="20"/>
              </w:rPr>
              <w:t xml:space="preserve">        2.262.234,70</w:t>
            </w:r>
            <w:r w:rsidRPr="00AD2A87">
              <w:rPr>
                <w:rFonts w:cs="Calibri"/>
                <w:b/>
                <w:color w:val="000000"/>
                <w:sz w:val="20"/>
                <w:szCs w:val="20"/>
              </w:rPr>
              <w:t xml:space="preserve"> € </w:t>
            </w:r>
          </w:p>
        </w:tc>
      </w:tr>
      <w:tr w:rsidR="002619D3" w:rsidRPr="00E0152E" w14:paraId="3B87F2AB" w14:textId="77777777" w:rsidTr="003372BF">
        <w:trPr>
          <w:trHeight w:val="255"/>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493196C4"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p>
        </w:tc>
        <w:tc>
          <w:tcPr>
            <w:tcW w:w="4182" w:type="pct"/>
            <w:gridSpan w:val="2"/>
            <w:shd w:val="clear" w:color="auto" w:fill="D9E2F3" w:themeFill="accent1" w:themeFillTint="33"/>
            <w:hideMark/>
          </w:tcPr>
          <w:p w14:paraId="0E71B70C" w14:textId="77777777" w:rsidR="002619D3" w:rsidRPr="00E0152E" w:rsidRDefault="002619D3" w:rsidP="003372BF">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E0152E">
              <w:rPr>
                <w:rFonts w:eastAsia="Times New Roman" w:cs="Calibri"/>
                <w:b/>
                <w:color w:val="000000"/>
                <w:sz w:val="20"/>
                <w:szCs w:val="20"/>
                <w:lang w:eastAsia="sl-SI"/>
              </w:rPr>
              <w:t xml:space="preserve">Ocena dejanskih stroškov po uvedbi </w:t>
            </w:r>
            <w:proofErr w:type="spellStart"/>
            <w:r w:rsidRPr="00E0152E">
              <w:rPr>
                <w:rFonts w:eastAsia="Times New Roman" w:cs="Calibri"/>
                <w:b/>
                <w:color w:val="000000"/>
                <w:sz w:val="20"/>
                <w:szCs w:val="20"/>
                <w:lang w:eastAsia="sl-SI"/>
              </w:rPr>
              <w:t>eNaročanja</w:t>
            </w:r>
            <w:proofErr w:type="spellEnd"/>
          </w:p>
        </w:tc>
      </w:tr>
      <w:tr w:rsidR="00FB7076" w:rsidRPr="00E0152E" w14:paraId="73887E2F" w14:textId="77777777" w:rsidTr="003372BF">
        <w:trPr>
          <w:trHeight w:val="231"/>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69756382" w14:textId="77777777" w:rsidR="00FB7076" w:rsidRPr="00E0152E" w:rsidRDefault="00FB7076" w:rsidP="00FB7076">
            <w:pPr>
              <w:spacing w:after="0" w:line="240" w:lineRule="auto"/>
              <w:ind w:left="0"/>
              <w:jc w:val="left"/>
              <w:rPr>
                <w:rFonts w:eastAsia="Times New Roman" w:cs="Calibri"/>
                <w:color w:val="000000"/>
                <w:sz w:val="20"/>
                <w:szCs w:val="20"/>
                <w:lang w:eastAsia="sl-SI"/>
              </w:rPr>
            </w:pPr>
          </w:p>
        </w:tc>
        <w:tc>
          <w:tcPr>
            <w:tcW w:w="2859" w:type="pct"/>
            <w:hideMark/>
          </w:tcPr>
          <w:p w14:paraId="577766D0" w14:textId="77777777" w:rsidR="00FB7076" w:rsidRPr="00E0152E" w:rsidRDefault="00FB7076" w:rsidP="00FB7076">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E0152E">
              <w:rPr>
                <w:rFonts w:eastAsia="Times New Roman" w:cs="Calibri"/>
                <w:color w:val="000000"/>
                <w:sz w:val="20"/>
                <w:szCs w:val="20"/>
                <w:lang w:eastAsia="sl-SI"/>
              </w:rPr>
              <w:t>Vnos podatkov za napotitev</w:t>
            </w:r>
          </w:p>
        </w:tc>
        <w:tc>
          <w:tcPr>
            <w:tcW w:w="1323" w:type="pct"/>
            <w:noWrap/>
            <w:vAlign w:val="bottom"/>
            <w:hideMark/>
          </w:tcPr>
          <w:p w14:paraId="1AB02BAE" w14:textId="6356AB47" w:rsidR="00FB7076" w:rsidRPr="00E0152E" w:rsidRDefault="00FB7076" w:rsidP="00FB7076">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cs="Calibri"/>
                <w:color w:val="000000"/>
                <w:sz w:val="20"/>
                <w:szCs w:val="20"/>
              </w:rPr>
              <w:t xml:space="preserve">                   822.118</w:t>
            </w:r>
            <w:r w:rsidR="000B3541">
              <w:rPr>
                <w:rFonts w:cs="Calibri"/>
                <w:color w:val="000000"/>
                <w:sz w:val="20"/>
                <w:szCs w:val="20"/>
              </w:rPr>
              <w:t>,10</w:t>
            </w:r>
            <w:r>
              <w:rPr>
                <w:rFonts w:cs="Calibri"/>
                <w:color w:val="000000"/>
                <w:sz w:val="20"/>
                <w:szCs w:val="20"/>
              </w:rPr>
              <w:t xml:space="preserve"> € </w:t>
            </w:r>
          </w:p>
        </w:tc>
      </w:tr>
      <w:tr w:rsidR="00FB7076" w:rsidRPr="00E0152E" w14:paraId="4752A6F0" w14:textId="77777777" w:rsidTr="003372BF">
        <w:trPr>
          <w:trHeight w:val="231"/>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565DD852" w14:textId="77777777" w:rsidR="00FB7076" w:rsidRPr="00E0152E" w:rsidRDefault="00FB7076" w:rsidP="00FB7076">
            <w:pPr>
              <w:spacing w:after="0" w:line="240" w:lineRule="auto"/>
              <w:ind w:left="0"/>
              <w:jc w:val="left"/>
              <w:rPr>
                <w:rFonts w:eastAsia="Times New Roman" w:cs="Calibri"/>
                <w:color w:val="000000"/>
                <w:sz w:val="20"/>
                <w:szCs w:val="20"/>
                <w:lang w:eastAsia="sl-SI"/>
              </w:rPr>
            </w:pPr>
          </w:p>
        </w:tc>
        <w:tc>
          <w:tcPr>
            <w:tcW w:w="2859" w:type="pct"/>
            <w:hideMark/>
          </w:tcPr>
          <w:p w14:paraId="69409662" w14:textId="77777777" w:rsidR="00FB7076" w:rsidRPr="00E0152E" w:rsidRDefault="00FB7076" w:rsidP="00FB7076">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E0152E">
              <w:rPr>
                <w:rFonts w:eastAsia="Times New Roman" w:cs="Calibri"/>
                <w:color w:val="000000"/>
                <w:sz w:val="20"/>
                <w:szCs w:val="20"/>
                <w:lang w:eastAsia="sl-SI"/>
              </w:rPr>
              <w:t xml:space="preserve">Elektronsko </w:t>
            </w:r>
            <w:r w:rsidR="00AB2AAD">
              <w:rPr>
                <w:rFonts w:eastAsia="Times New Roman" w:cs="Calibri"/>
                <w:color w:val="000000"/>
                <w:sz w:val="20"/>
                <w:szCs w:val="20"/>
                <w:lang w:eastAsia="sl-SI"/>
              </w:rPr>
              <w:t>podpisovanje in pošiljanje</w:t>
            </w:r>
          </w:p>
        </w:tc>
        <w:tc>
          <w:tcPr>
            <w:tcW w:w="1323" w:type="pct"/>
            <w:noWrap/>
            <w:vAlign w:val="bottom"/>
            <w:hideMark/>
          </w:tcPr>
          <w:p w14:paraId="6DD60A36" w14:textId="0EF59E22" w:rsidR="00FB7076" w:rsidRPr="00E0152E" w:rsidRDefault="00FB7076" w:rsidP="00FB7076">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cs="Calibri"/>
                <w:color w:val="000000"/>
                <w:sz w:val="20"/>
                <w:szCs w:val="20"/>
              </w:rPr>
              <w:t xml:space="preserve">                   274.039</w:t>
            </w:r>
            <w:r w:rsidR="000B3541">
              <w:rPr>
                <w:rFonts w:cs="Calibri"/>
                <w:color w:val="000000"/>
                <w:sz w:val="20"/>
                <w:szCs w:val="20"/>
              </w:rPr>
              <w:t>,37</w:t>
            </w:r>
            <w:r>
              <w:rPr>
                <w:rFonts w:cs="Calibri"/>
                <w:color w:val="000000"/>
                <w:sz w:val="20"/>
                <w:szCs w:val="20"/>
              </w:rPr>
              <w:t xml:space="preserve"> € </w:t>
            </w:r>
          </w:p>
        </w:tc>
      </w:tr>
      <w:tr w:rsidR="00FB7076" w:rsidRPr="00E0152E" w14:paraId="73D9D05B" w14:textId="77777777" w:rsidTr="003372BF">
        <w:trPr>
          <w:trHeight w:val="231"/>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48DB1FA0" w14:textId="77777777" w:rsidR="00FB7076" w:rsidRPr="00E0152E" w:rsidRDefault="00FB7076" w:rsidP="00FB7076">
            <w:pPr>
              <w:spacing w:after="0" w:line="240" w:lineRule="auto"/>
              <w:ind w:left="0"/>
              <w:jc w:val="left"/>
              <w:rPr>
                <w:rFonts w:eastAsia="Times New Roman" w:cs="Calibri"/>
                <w:color w:val="000000"/>
                <w:sz w:val="20"/>
                <w:szCs w:val="20"/>
                <w:lang w:eastAsia="sl-SI"/>
              </w:rPr>
            </w:pPr>
          </w:p>
        </w:tc>
        <w:tc>
          <w:tcPr>
            <w:tcW w:w="2859" w:type="pct"/>
            <w:hideMark/>
          </w:tcPr>
          <w:p w14:paraId="1959202F" w14:textId="77777777" w:rsidR="00FB7076" w:rsidRPr="00E0152E" w:rsidRDefault="00FB7076" w:rsidP="00FB7076">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E0152E">
              <w:rPr>
                <w:rFonts w:eastAsia="Times New Roman" w:cs="Calibri"/>
                <w:color w:val="000000"/>
                <w:sz w:val="20"/>
                <w:szCs w:val="20"/>
                <w:lang w:eastAsia="sl-SI"/>
              </w:rPr>
              <w:t>Vnos podatkov predpisa na papirnato napotnico, ročni podpis</w:t>
            </w:r>
          </w:p>
        </w:tc>
        <w:tc>
          <w:tcPr>
            <w:tcW w:w="1323" w:type="pct"/>
            <w:noWrap/>
            <w:vAlign w:val="bottom"/>
            <w:hideMark/>
          </w:tcPr>
          <w:p w14:paraId="0B346380" w14:textId="7FC041EF" w:rsidR="00FB7076" w:rsidRPr="00E0152E" w:rsidRDefault="00FB7076" w:rsidP="00FB7076">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cs="Calibri"/>
                <w:color w:val="000000"/>
                <w:sz w:val="20"/>
                <w:szCs w:val="20"/>
              </w:rPr>
              <w:t xml:space="preserve">                   293.769</w:t>
            </w:r>
            <w:r w:rsidR="000B3541">
              <w:rPr>
                <w:rFonts w:cs="Calibri"/>
                <w:color w:val="000000"/>
                <w:sz w:val="20"/>
                <w:szCs w:val="20"/>
              </w:rPr>
              <w:t>,37</w:t>
            </w:r>
            <w:r>
              <w:rPr>
                <w:rFonts w:cs="Calibri"/>
                <w:color w:val="000000"/>
                <w:sz w:val="20"/>
                <w:szCs w:val="20"/>
              </w:rPr>
              <w:t xml:space="preserve"> € </w:t>
            </w:r>
          </w:p>
        </w:tc>
      </w:tr>
      <w:tr w:rsidR="00FB7076" w:rsidRPr="00E0152E" w14:paraId="5BC0B341" w14:textId="77777777" w:rsidTr="00AB2AAD">
        <w:trPr>
          <w:trHeight w:val="245"/>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061B2F5E" w14:textId="77777777" w:rsidR="00FB7076" w:rsidRPr="00E0152E" w:rsidRDefault="00FB7076" w:rsidP="00FB7076">
            <w:pPr>
              <w:spacing w:after="0" w:line="240" w:lineRule="auto"/>
              <w:ind w:left="0"/>
              <w:jc w:val="left"/>
              <w:rPr>
                <w:rFonts w:eastAsia="Times New Roman" w:cs="Calibri"/>
                <w:color w:val="000000"/>
                <w:sz w:val="20"/>
                <w:szCs w:val="20"/>
                <w:lang w:eastAsia="sl-SI"/>
              </w:rPr>
            </w:pPr>
          </w:p>
        </w:tc>
        <w:tc>
          <w:tcPr>
            <w:tcW w:w="2859" w:type="pct"/>
            <w:hideMark/>
          </w:tcPr>
          <w:p w14:paraId="5BF4E9CF" w14:textId="77777777" w:rsidR="00FB7076" w:rsidRPr="00E0152E" w:rsidRDefault="00FB7076" w:rsidP="00FB7076">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E0152E">
              <w:rPr>
                <w:rFonts w:eastAsia="Times New Roman" w:cs="Calibri"/>
                <w:b/>
                <w:color w:val="000000"/>
                <w:sz w:val="20"/>
                <w:szCs w:val="20"/>
                <w:lang w:eastAsia="sl-SI"/>
              </w:rPr>
              <w:t>SKUPAJ</w:t>
            </w:r>
          </w:p>
        </w:tc>
        <w:tc>
          <w:tcPr>
            <w:tcW w:w="1323" w:type="pct"/>
            <w:noWrap/>
            <w:hideMark/>
          </w:tcPr>
          <w:p w14:paraId="5DBAA109" w14:textId="0DAE67E3" w:rsidR="00FB7076" w:rsidRPr="00E0152E" w:rsidRDefault="00FB7076" w:rsidP="00451790">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475BBE">
              <w:rPr>
                <w:rFonts w:cs="Calibri"/>
                <w:b/>
                <w:color w:val="000000"/>
                <w:sz w:val="20"/>
                <w:szCs w:val="20"/>
              </w:rPr>
              <w:t xml:space="preserve">                1.389.926</w:t>
            </w:r>
            <w:r w:rsidR="000B3541">
              <w:rPr>
                <w:rFonts w:cs="Calibri"/>
                <w:b/>
                <w:color w:val="000000"/>
                <w:sz w:val="20"/>
                <w:szCs w:val="20"/>
              </w:rPr>
              <w:t>,24</w:t>
            </w:r>
            <w:r w:rsidRPr="00475BBE">
              <w:rPr>
                <w:rFonts w:cs="Calibri"/>
                <w:b/>
                <w:color w:val="000000"/>
                <w:sz w:val="20"/>
                <w:szCs w:val="20"/>
              </w:rPr>
              <w:t xml:space="preserve"> € </w:t>
            </w:r>
          </w:p>
        </w:tc>
      </w:tr>
      <w:tr w:rsidR="00FB7076" w:rsidRPr="00E0152E" w14:paraId="5762AF0E" w14:textId="77777777" w:rsidTr="00AB2AAD">
        <w:trPr>
          <w:trHeight w:val="135"/>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0AA9AE6A" w14:textId="77777777" w:rsidR="00FB7076" w:rsidRPr="00E0152E" w:rsidRDefault="00FB7076" w:rsidP="00FB7076">
            <w:pPr>
              <w:spacing w:after="0" w:line="240" w:lineRule="auto"/>
              <w:ind w:left="0"/>
              <w:jc w:val="left"/>
              <w:rPr>
                <w:rFonts w:eastAsia="Times New Roman" w:cs="Calibri"/>
                <w:color w:val="000000"/>
                <w:sz w:val="20"/>
                <w:szCs w:val="20"/>
                <w:lang w:eastAsia="sl-SI"/>
              </w:rPr>
            </w:pPr>
          </w:p>
        </w:tc>
        <w:tc>
          <w:tcPr>
            <w:tcW w:w="2859" w:type="pct"/>
            <w:shd w:val="clear" w:color="auto" w:fill="D9E2F3" w:themeFill="accent1" w:themeFillTint="33"/>
            <w:hideMark/>
          </w:tcPr>
          <w:p w14:paraId="2A94DE45" w14:textId="77777777" w:rsidR="00FB7076" w:rsidRPr="00E0152E" w:rsidRDefault="00FB7076" w:rsidP="00FB7076">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6C2AA7">
              <w:rPr>
                <w:rFonts w:eastAsia="Times New Roman" w:cs="Calibri"/>
                <w:b/>
                <w:color w:val="000000"/>
                <w:sz w:val="20"/>
                <w:szCs w:val="20"/>
                <w:lang w:eastAsia="sl-SI"/>
              </w:rPr>
              <w:t>RAZLIKA (PRIHRANEK</w:t>
            </w:r>
            <w:r>
              <w:rPr>
                <w:rFonts w:eastAsia="Times New Roman" w:cs="Calibri"/>
                <w:b/>
                <w:color w:val="000000"/>
                <w:sz w:val="20"/>
                <w:szCs w:val="20"/>
                <w:lang w:eastAsia="sl-SI"/>
              </w:rPr>
              <w:t xml:space="preserve"> NA LETNI RAVNI</w:t>
            </w:r>
            <w:r w:rsidRPr="006C2AA7">
              <w:rPr>
                <w:rFonts w:eastAsia="Times New Roman" w:cs="Calibri"/>
                <w:b/>
                <w:color w:val="000000"/>
                <w:sz w:val="20"/>
                <w:szCs w:val="20"/>
                <w:lang w:eastAsia="sl-SI"/>
              </w:rPr>
              <w:t>)</w:t>
            </w:r>
          </w:p>
        </w:tc>
        <w:tc>
          <w:tcPr>
            <w:tcW w:w="1323" w:type="pct"/>
            <w:shd w:val="clear" w:color="auto" w:fill="D9E2F3" w:themeFill="accent1" w:themeFillTint="33"/>
            <w:noWrap/>
            <w:hideMark/>
          </w:tcPr>
          <w:p w14:paraId="2C1FB4AA" w14:textId="76D41EE4" w:rsidR="00FB7076" w:rsidRPr="00E0152E" w:rsidRDefault="00FB7076" w:rsidP="00451790">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Pr>
                <w:rFonts w:cs="Calibri"/>
                <w:color w:val="000000"/>
                <w:sz w:val="20"/>
                <w:szCs w:val="20"/>
              </w:rPr>
              <w:t xml:space="preserve">                   </w:t>
            </w:r>
            <w:r w:rsidRPr="00AD2A87">
              <w:rPr>
                <w:rFonts w:cs="Calibri"/>
                <w:b/>
                <w:color w:val="000000"/>
                <w:sz w:val="20"/>
                <w:szCs w:val="20"/>
              </w:rPr>
              <w:t>872.308</w:t>
            </w:r>
            <w:r w:rsidR="000B3541">
              <w:rPr>
                <w:rFonts w:cs="Calibri"/>
                <w:b/>
                <w:color w:val="000000"/>
                <w:sz w:val="20"/>
                <w:szCs w:val="20"/>
              </w:rPr>
              <w:t>,46</w:t>
            </w:r>
            <w:r w:rsidRPr="00AD2A87">
              <w:rPr>
                <w:rFonts w:cs="Calibri"/>
                <w:b/>
                <w:color w:val="000000"/>
                <w:sz w:val="20"/>
                <w:szCs w:val="20"/>
              </w:rPr>
              <w:t xml:space="preserve"> € </w:t>
            </w:r>
          </w:p>
        </w:tc>
      </w:tr>
      <w:tr w:rsidR="002619D3" w:rsidRPr="00E0152E" w14:paraId="1619B33E" w14:textId="77777777" w:rsidTr="003372BF">
        <w:trPr>
          <w:trHeight w:val="255"/>
        </w:trPr>
        <w:tc>
          <w:tcPr>
            <w:cnfStyle w:val="001000000000" w:firstRow="0" w:lastRow="0" w:firstColumn="1" w:lastColumn="0" w:oddVBand="0" w:evenVBand="0" w:oddHBand="0" w:evenHBand="0" w:firstRowFirstColumn="0" w:firstRowLastColumn="0" w:lastRowFirstColumn="0" w:lastRowLastColumn="0"/>
            <w:tcW w:w="818" w:type="pct"/>
            <w:vMerge w:val="restart"/>
            <w:noWrap/>
            <w:hideMark/>
          </w:tcPr>
          <w:p w14:paraId="7FE288FE"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Pacienti</w:t>
            </w:r>
          </w:p>
          <w:p w14:paraId="30AE8178"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31A9A28D"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53CDB96A"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164EE835"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6C2F04C7"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62D74A17"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784241AC"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20DE6437"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0EB747DB"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tc>
        <w:tc>
          <w:tcPr>
            <w:tcW w:w="4182" w:type="pct"/>
            <w:gridSpan w:val="2"/>
            <w:shd w:val="clear" w:color="auto" w:fill="FBE4D5" w:themeFill="accent2" w:themeFillTint="33"/>
            <w:hideMark/>
          </w:tcPr>
          <w:p w14:paraId="284C670A" w14:textId="77777777" w:rsidR="002619D3" w:rsidRPr="00E0152E" w:rsidRDefault="002619D3" w:rsidP="003372BF">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E0152E">
              <w:rPr>
                <w:rFonts w:eastAsia="Times New Roman" w:cs="Calibri"/>
                <w:b/>
                <w:color w:val="000000"/>
                <w:sz w:val="20"/>
                <w:szCs w:val="20"/>
                <w:lang w:eastAsia="sl-SI"/>
              </w:rPr>
              <w:t>Ocena stroškov za primer, da so vse napotnice v papirnati obliki</w:t>
            </w:r>
          </w:p>
        </w:tc>
      </w:tr>
      <w:tr w:rsidR="00923C25" w:rsidRPr="00E0152E" w14:paraId="388BC57C" w14:textId="77777777" w:rsidTr="003372BF">
        <w:trPr>
          <w:trHeight w:val="227"/>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72FE055F" w14:textId="77777777" w:rsidR="00923C25" w:rsidRPr="00E0152E" w:rsidRDefault="00923C25" w:rsidP="00923C25">
            <w:pPr>
              <w:spacing w:after="0" w:line="240" w:lineRule="auto"/>
              <w:ind w:left="0"/>
              <w:jc w:val="left"/>
              <w:rPr>
                <w:rFonts w:eastAsia="Times New Roman" w:cs="Calibri"/>
                <w:color w:val="000000"/>
                <w:sz w:val="20"/>
                <w:szCs w:val="20"/>
                <w:lang w:eastAsia="sl-SI"/>
              </w:rPr>
            </w:pPr>
          </w:p>
        </w:tc>
        <w:tc>
          <w:tcPr>
            <w:tcW w:w="2859" w:type="pct"/>
            <w:hideMark/>
          </w:tcPr>
          <w:p w14:paraId="16210207" w14:textId="77777777" w:rsidR="00923C25" w:rsidRPr="00E0152E" w:rsidRDefault="00923C25" w:rsidP="000834DF">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E0152E">
              <w:rPr>
                <w:rFonts w:eastAsia="Times New Roman" w:cs="Calibri"/>
                <w:color w:val="000000"/>
                <w:sz w:val="20"/>
                <w:szCs w:val="20"/>
                <w:lang w:eastAsia="sl-SI"/>
              </w:rPr>
              <w:t>Naročilo na specialistični</w:t>
            </w:r>
            <w:r w:rsidR="000834DF">
              <w:rPr>
                <w:rFonts w:eastAsia="Times New Roman" w:cs="Calibri"/>
                <w:color w:val="000000"/>
                <w:sz w:val="20"/>
                <w:szCs w:val="20"/>
                <w:lang w:eastAsia="sl-SI"/>
              </w:rPr>
              <w:t xml:space="preserve"> </w:t>
            </w:r>
            <w:r w:rsidRPr="00E0152E">
              <w:rPr>
                <w:rFonts w:eastAsia="Times New Roman" w:cs="Calibri"/>
                <w:color w:val="000000"/>
                <w:sz w:val="20"/>
                <w:szCs w:val="20"/>
                <w:lang w:eastAsia="sl-SI"/>
              </w:rPr>
              <w:t>pregled prek telefona</w:t>
            </w:r>
          </w:p>
        </w:tc>
        <w:tc>
          <w:tcPr>
            <w:tcW w:w="1323" w:type="pct"/>
            <w:noWrap/>
            <w:vAlign w:val="bottom"/>
            <w:hideMark/>
          </w:tcPr>
          <w:p w14:paraId="0B578B68" w14:textId="4A28475C" w:rsidR="00923C25" w:rsidRPr="00E0152E" w:rsidRDefault="000B3541" w:rsidP="00923C25">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cs="Calibri"/>
                <w:color w:val="000000"/>
                <w:sz w:val="20"/>
                <w:szCs w:val="20"/>
              </w:rPr>
              <w:t xml:space="preserve">                2.657.923,89</w:t>
            </w:r>
            <w:r w:rsidR="00923C25">
              <w:rPr>
                <w:rFonts w:cs="Calibri"/>
                <w:color w:val="000000"/>
                <w:sz w:val="20"/>
                <w:szCs w:val="20"/>
              </w:rPr>
              <w:t xml:space="preserve"> € </w:t>
            </w:r>
          </w:p>
        </w:tc>
      </w:tr>
      <w:tr w:rsidR="00923C25" w:rsidRPr="00E0152E" w14:paraId="6C0639ED" w14:textId="77777777" w:rsidTr="00AB2AAD">
        <w:trPr>
          <w:trHeight w:val="245"/>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6524026E" w14:textId="77777777" w:rsidR="00923C25" w:rsidRPr="00E0152E" w:rsidRDefault="00923C25" w:rsidP="00923C25">
            <w:pPr>
              <w:spacing w:after="0" w:line="240" w:lineRule="auto"/>
              <w:ind w:left="0"/>
              <w:jc w:val="left"/>
              <w:rPr>
                <w:rFonts w:eastAsia="Times New Roman" w:cs="Calibri"/>
                <w:color w:val="000000"/>
                <w:sz w:val="20"/>
                <w:szCs w:val="20"/>
                <w:lang w:eastAsia="sl-SI"/>
              </w:rPr>
            </w:pPr>
          </w:p>
        </w:tc>
        <w:tc>
          <w:tcPr>
            <w:tcW w:w="2859" w:type="pct"/>
            <w:hideMark/>
          </w:tcPr>
          <w:p w14:paraId="317E34BE" w14:textId="77777777" w:rsidR="00923C25" w:rsidRPr="00E0152E" w:rsidRDefault="00923C25" w:rsidP="00923C25">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E0152E">
              <w:rPr>
                <w:rFonts w:eastAsia="Times New Roman" w:cs="Calibri"/>
                <w:color w:val="000000"/>
                <w:sz w:val="20"/>
                <w:szCs w:val="20"/>
                <w:lang w:eastAsia="sl-SI"/>
              </w:rPr>
              <w:t>Posredovanje originala napotnice po pošti</w:t>
            </w:r>
          </w:p>
        </w:tc>
        <w:tc>
          <w:tcPr>
            <w:tcW w:w="1323" w:type="pct"/>
            <w:noWrap/>
            <w:vAlign w:val="bottom"/>
            <w:hideMark/>
          </w:tcPr>
          <w:p w14:paraId="51BA1D63" w14:textId="06465E88" w:rsidR="00923C25" w:rsidRPr="00E0152E" w:rsidRDefault="00923C25" w:rsidP="00923C25">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cs="Calibri"/>
                <w:color w:val="000000"/>
                <w:sz w:val="20"/>
                <w:szCs w:val="20"/>
              </w:rPr>
              <w:t xml:space="preserve">              11.017.002</w:t>
            </w:r>
            <w:r w:rsidR="000B3541">
              <w:rPr>
                <w:rFonts w:cs="Calibri"/>
                <w:color w:val="000000"/>
                <w:sz w:val="20"/>
                <w:szCs w:val="20"/>
              </w:rPr>
              <w:t>,24</w:t>
            </w:r>
            <w:r>
              <w:rPr>
                <w:rFonts w:cs="Calibri"/>
                <w:color w:val="000000"/>
                <w:sz w:val="20"/>
                <w:szCs w:val="20"/>
              </w:rPr>
              <w:t xml:space="preserve"> € </w:t>
            </w:r>
          </w:p>
        </w:tc>
      </w:tr>
      <w:tr w:rsidR="00923C25" w:rsidRPr="00E0152E" w14:paraId="74B6994D" w14:textId="77777777" w:rsidTr="00AB2AAD">
        <w:trPr>
          <w:trHeight w:val="135"/>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45E92691" w14:textId="77777777" w:rsidR="00923C25" w:rsidRPr="00E0152E" w:rsidRDefault="00923C25" w:rsidP="00923C25">
            <w:pPr>
              <w:spacing w:after="0" w:line="240" w:lineRule="auto"/>
              <w:ind w:left="0"/>
              <w:jc w:val="left"/>
              <w:rPr>
                <w:rFonts w:eastAsia="Times New Roman" w:cs="Calibri"/>
                <w:color w:val="000000"/>
                <w:sz w:val="20"/>
                <w:szCs w:val="20"/>
                <w:lang w:eastAsia="sl-SI"/>
              </w:rPr>
            </w:pPr>
          </w:p>
        </w:tc>
        <w:tc>
          <w:tcPr>
            <w:tcW w:w="2859" w:type="pct"/>
            <w:hideMark/>
          </w:tcPr>
          <w:p w14:paraId="1C79710E" w14:textId="77777777" w:rsidR="00923C25" w:rsidRPr="00E0152E" w:rsidRDefault="00923C25" w:rsidP="00923C25">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E0152E">
              <w:rPr>
                <w:rFonts w:eastAsia="Times New Roman" w:cs="Calibri"/>
                <w:b/>
                <w:color w:val="000000"/>
                <w:sz w:val="20"/>
                <w:szCs w:val="20"/>
                <w:lang w:eastAsia="sl-SI"/>
              </w:rPr>
              <w:t>SKUPAJ</w:t>
            </w:r>
          </w:p>
        </w:tc>
        <w:tc>
          <w:tcPr>
            <w:tcW w:w="1323" w:type="pct"/>
            <w:noWrap/>
            <w:hideMark/>
          </w:tcPr>
          <w:p w14:paraId="79F2DA88" w14:textId="665A1A50" w:rsidR="00923C25" w:rsidRPr="00E0152E" w:rsidRDefault="00923C25" w:rsidP="00451790">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Pr>
                <w:rFonts w:cs="Calibri"/>
                <w:color w:val="000000"/>
                <w:sz w:val="20"/>
                <w:szCs w:val="20"/>
              </w:rPr>
              <w:t xml:space="preserve">              </w:t>
            </w:r>
            <w:r w:rsidRPr="00AD2A87">
              <w:rPr>
                <w:rFonts w:cs="Calibri"/>
                <w:b/>
                <w:color w:val="000000"/>
                <w:sz w:val="20"/>
                <w:szCs w:val="20"/>
              </w:rPr>
              <w:t>13.674.926</w:t>
            </w:r>
            <w:r w:rsidR="000B3541">
              <w:rPr>
                <w:rFonts w:cs="Calibri"/>
                <w:b/>
                <w:color w:val="000000"/>
                <w:sz w:val="20"/>
                <w:szCs w:val="20"/>
              </w:rPr>
              <w:t>,</w:t>
            </w:r>
            <w:r w:rsidR="00C56779">
              <w:rPr>
                <w:rFonts w:cs="Calibri"/>
                <w:b/>
                <w:color w:val="000000"/>
                <w:sz w:val="20"/>
                <w:szCs w:val="20"/>
              </w:rPr>
              <w:t>13</w:t>
            </w:r>
            <w:r w:rsidRPr="00AD2A87">
              <w:rPr>
                <w:rFonts w:cs="Calibri"/>
                <w:b/>
                <w:color w:val="000000"/>
                <w:sz w:val="20"/>
                <w:szCs w:val="20"/>
              </w:rPr>
              <w:t xml:space="preserve"> € </w:t>
            </w:r>
          </w:p>
        </w:tc>
      </w:tr>
      <w:tr w:rsidR="002619D3" w:rsidRPr="00E0152E" w14:paraId="239516D2" w14:textId="77777777" w:rsidTr="003372BF">
        <w:trPr>
          <w:trHeight w:val="221"/>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1C240F98"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p>
        </w:tc>
        <w:tc>
          <w:tcPr>
            <w:tcW w:w="4182" w:type="pct"/>
            <w:gridSpan w:val="2"/>
            <w:shd w:val="clear" w:color="auto" w:fill="FBE4D5" w:themeFill="accent2" w:themeFillTint="33"/>
            <w:hideMark/>
          </w:tcPr>
          <w:p w14:paraId="2E76EDFF" w14:textId="77777777" w:rsidR="002619D3" w:rsidRPr="00E0152E" w:rsidRDefault="002619D3" w:rsidP="003372BF">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E0152E">
              <w:rPr>
                <w:rFonts w:eastAsia="Times New Roman" w:cs="Calibri"/>
                <w:b/>
                <w:color w:val="000000"/>
                <w:sz w:val="20"/>
                <w:szCs w:val="20"/>
                <w:lang w:eastAsia="sl-SI"/>
              </w:rPr>
              <w:t xml:space="preserve">Ocena dejanskih stroškov po uvedbi </w:t>
            </w:r>
            <w:proofErr w:type="spellStart"/>
            <w:r w:rsidRPr="00E0152E">
              <w:rPr>
                <w:rFonts w:eastAsia="Times New Roman" w:cs="Calibri"/>
                <w:b/>
                <w:color w:val="000000"/>
                <w:sz w:val="20"/>
                <w:szCs w:val="20"/>
                <w:lang w:eastAsia="sl-SI"/>
              </w:rPr>
              <w:t>eNaročanja</w:t>
            </w:r>
            <w:proofErr w:type="spellEnd"/>
          </w:p>
        </w:tc>
      </w:tr>
      <w:tr w:rsidR="00923C25" w:rsidRPr="00E0152E" w14:paraId="1A99C67F" w14:textId="77777777" w:rsidTr="003372BF">
        <w:trPr>
          <w:trHeight w:val="291"/>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29993F32" w14:textId="77777777" w:rsidR="00923C25" w:rsidRPr="00E0152E" w:rsidRDefault="00923C25" w:rsidP="00923C25">
            <w:pPr>
              <w:spacing w:after="0" w:line="240" w:lineRule="auto"/>
              <w:ind w:left="0"/>
              <w:jc w:val="left"/>
              <w:rPr>
                <w:rFonts w:eastAsia="Times New Roman" w:cs="Calibri"/>
                <w:color w:val="000000"/>
                <w:sz w:val="20"/>
                <w:szCs w:val="20"/>
                <w:lang w:eastAsia="sl-SI"/>
              </w:rPr>
            </w:pPr>
          </w:p>
        </w:tc>
        <w:tc>
          <w:tcPr>
            <w:tcW w:w="2859" w:type="pct"/>
            <w:hideMark/>
          </w:tcPr>
          <w:p w14:paraId="771A30E2" w14:textId="77777777" w:rsidR="00923C25" w:rsidRPr="00E0152E" w:rsidRDefault="00923C25" w:rsidP="00923C25">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E0152E">
              <w:rPr>
                <w:rFonts w:eastAsia="Times New Roman" w:cs="Calibri"/>
                <w:color w:val="000000"/>
                <w:sz w:val="20"/>
                <w:szCs w:val="20"/>
                <w:lang w:eastAsia="sl-SI"/>
              </w:rPr>
              <w:t xml:space="preserve">Naročilo na specialistični pregled prek portala </w:t>
            </w:r>
            <w:proofErr w:type="spellStart"/>
            <w:r w:rsidRPr="00E0152E">
              <w:rPr>
                <w:rFonts w:eastAsia="Times New Roman" w:cs="Calibri"/>
                <w:color w:val="000000"/>
                <w:sz w:val="20"/>
                <w:szCs w:val="20"/>
                <w:lang w:eastAsia="sl-SI"/>
              </w:rPr>
              <w:t>eZdrav</w:t>
            </w:r>
            <w:proofErr w:type="spellEnd"/>
          </w:p>
        </w:tc>
        <w:tc>
          <w:tcPr>
            <w:tcW w:w="1323" w:type="pct"/>
            <w:noWrap/>
            <w:vAlign w:val="bottom"/>
            <w:hideMark/>
          </w:tcPr>
          <w:p w14:paraId="42D2587F" w14:textId="72FD4173" w:rsidR="00923C25" w:rsidRPr="00E0152E" w:rsidRDefault="00C56779" w:rsidP="00923C25">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cs="Calibri"/>
                <w:color w:val="000000"/>
                <w:sz w:val="20"/>
                <w:szCs w:val="20"/>
              </w:rPr>
              <w:t xml:space="preserve">                   433.644,71</w:t>
            </w:r>
            <w:r w:rsidR="00923C25">
              <w:rPr>
                <w:rFonts w:cs="Calibri"/>
                <w:color w:val="000000"/>
                <w:sz w:val="20"/>
                <w:szCs w:val="20"/>
              </w:rPr>
              <w:t xml:space="preserve"> € </w:t>
            </w:r>
          </w:p>
        </w:tc>
      </w:tr>
      <w:tr w:rsidR="00923C25" w:rsidRPr="00E0152E" w14:paraId="2F881DDD" w14:textId="77777777" w:rsidTr="003372BF">
        <w:trPr>
          <w:trHeight w:val="281"/>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1860BF1F" w14:textId="77777777" w:rsidR="00923C25" w:rsidRPr="00E0152E" w:rsidRDefault="00923C25" w:rsidP="00923C25">
            <w:pPr>
              <w:spacing w:after="0" w:line="240" w:lineRule="auto"/>
              <w:ind w:left="0"/>
              <w:jc w:val="left"/>
              <w:rPr>
                <w:rFonts w:eastAsia="Times New Roman" w:cs="Calibri"/>
                <w:color w:val="000000"/>
                <w:sz w:val="20"/>
                <w:szCs w:val="20"/>
                <w:lang w:eastAsia="sl-SI"/>
              </w:rPr>
            </w:pPr>
          </w:p>
        </w:tc>
        <w:tc>
          <w:tcPr>
            <w:tcW w:w="2859" w:type="pct"/>
            <w:hideMark/>
          </w:tcPr>
          <w:p w14:paraId="5290B897" w14:textId="77777777" w:rsidR="00923C25" w:rsidRPr="00E0152E" w:rsidRDefault="00923C25" w:rsidP="00923C25">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E0152E">
              <w:rPr>
                <w:rFonts w:eastAsia="Times New Roman" w:cs="Calibri"/>
                <w:color w:val="000000"/>
                <w:sz w:val="20"/>
                <w:szCs w:val="20"/>
                <w:lang w:eastAsia="sl-SI"/>
              </w:rPr>
              <w:t>Naročilo na specialistični pregled prek telefona</w:t>
            </w:r>
          </w:p>
        </w:tc>
        <w:tc>
          <w:tcPr>
            <w:tcW w:w="1323" w:type="pct"/>
            <w:noWrap/>
            <w:vAlign w:val="bottom"/>
            <w:hideMark/>
          </w:tcPr>
          <w:p w14:paraId="150658C4" w14:textId="78C4BB01" w:rsidR="00923C25" w:rsidRPr="00E0152E" w:rsidRDefault="00923C25" w:rsidP="00923C25">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cs="Calibri"/>
                <w:color w:val="000000"/>
                <w:sz w:val="20"/>
                <w:szCs w:val="20"/>
              </w:rPr>
              <w:t xml:space="preserve">                </w:t>
            </w:r>
            <w:r w:rsidR="00AB2AAD">
              <w:rPr>
                <w:rFonts w:cs="Calibri"/>
                <w:color w:val="000000"/>
                <w:sz w:val="20"/>
                <w:szCs w:val="20"/>
              </w:rPr>
              <w:t xml:space="preserve">   345.152</w:t>
            </w:r>
            <w:r w:rsidR="00C56779">
              <w:rPr>
                <w:rFonts w:cs="Calibri"/>
                <w:color w:val="000000"/>
                <w:sz w:val="20"/>
                <w:szCs w:val="20"/>
              </w:rPr>
              <w:t>,10</w:t>
            </w:r>
            <w:r>
              <w:rPr>
                <w:rFonts w:cs="Calibri"/>
                <w:color w:val="000000"/>
                <w:sz w:val="20"/>
                <w:szCs w:val="20"/>
              </w:rPr>
              <w:t xml:space="preserve"> € </w:t>
            </w:r>
          </w:p>
        </w:tc>
      </w:tr>
      <w:tr w:rsidR="00923C25" w:rsidRPr="00E0152E" w14:paraId="48486737" w14:textId="77777777" w:rsidTr="003372BF">
        <w:trPr>
          <w:trHeight w:val="271"/>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13EE65C7" w14:textId="77777777" w:rsidR="00923C25" w:rsidRPr="00E0152E" w:rsidRDefault="00923C25" w:rsidP="00923C25">
            <w:pPr>
              <w:spacing w:after="0" w:line="240" w:lineRule="auto"/>
              <w:ind w:left="0"/>
              <w:jc w:val="left"/>
              <w:rPr>
                <w:rFonts w:eastAsia="Times New Roman" w:cs="Calibri"/>
                <w:color w:val="000000"/>
                <w:sz w:val="20"/>
                <w:szCs w:val="20"/>
                <w:lang w:eastAsia="sl-SI"/>
              </w:rPr>
            </w:pPr>
          </w:p>
        </w:tc>
        <w:tc>
          <w:tcPr>
            <w:tcW w:w="2859" w:type="pct"/>
            <w:hideMark/>
          </w:tcPr>
          <w:p w14:paraId="3BC34980" w14:textId="77777777" w:rsidR="00923C25" w:rsidRPr="00AB2AAD" w:rsidRDefault="00923C25" w:rsidP="00923C25">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AB2AAD">
              <w:rPr>
                <w:rFonts w:eastAsia="Times New Roman" w:cs="Calibri"/>
                <w:color w:val="000000"/>
                <w:sz w:val="20"/>
                <w:szCs w:val="20"/>
                <w:lang w:eastAsia="sl-SI"/>
              </w:rPr>
              <w:t>Posredovanje originala napotnice po pošti</w:t>
            </w:r>
          </w:p>
        </w:tc>
        <w:tc>
          <w:tcPr>
            <w:tcW w:w="1323" w:type="pct"/>
            <w:noWrap/>
            <w:vAlign w:val="bottom"/>
            <w:hideMark/>
          </w:tcPr>
          <w:p w14:paraId="4DE794E8" w14:textId="2E471AAA" w:rsidR="00923C25" w:rsidRPr="00AB2AAD" w:rsidRDefault="00923C25" w:rsidP="00923C25">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AB2AAD">
              <w:rPr>
                <w:rFonts w:eastAsiaTheme="majorEastAsia" w:cs="Calibri"/>
                <w:color w:val="000000"/>
                <w:sz w:val="20"/>
                <w:szCs w:val="20"/>
              </w:rPr>
              <w:t xml:space="preserve">                1.430.643</w:t>
            </w:r>
            <w:r w:rsidR="00C56779">
              <w:rPr>
                <w:rFonts w:eastAsiaTheme="majorEastAsia" w:cs="Calibri"/>
                <w:color w:val="000000"/>
                <w:sz w:val="20"/>
                <w:szCs w:val="20"/>
              </w:rPr>
              <w:t>,48</w:t>
            </w:r>
            <w:r w:rsidRPr="00AB2AAD">
              <w:rPr>
                <w:rFonts w:eastAsiaTheme="majorEastAsia" w:cs="Calibri"/>
                <w:color w:val="000000"/>
                <w:sz w:val="20"/>
                <w:szCs w:val="20"/>
              </w:rPr>
              <w:t xml:space="preserve"> € </w:t>
            </w:r>
          </w:p>
        </w:tc>
      </w:tr>
      <w:tr w:rsidR="00923C25" w:rsidRPr="00E0152E" w14:paraId="41001819" w14:textId="77777777" w:rsidTr="00AB2AAD">
        <w:trPr>
          <w:trHeight w:val="197"/>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1CAC8824" w14:textId="77777777" w:rsidR="00923C25" w:rsidRPr="00E0152E" w:rsidRDefault="00923C25" w:rsidP="00923C25">
            <w:pPr>
              <w:spacing w:after="0" w:line="240" w:lineRule="auto"/>
              <w:ind w:left="0"/>
              <w:jc w:val="left"/>
              <w:rPr>
                <w:rFonts w:eastAsia="Times New Roman" w:cs="Calibri"/>
                <w:color w:val="000000"/>
                <w:sz w:val="20"/>
                <w:szCs w:val="20"/>
                <w:lang w:eastAsia="sl-SI"/>
              </w:rPr>
            </w:pPr>
          </w:p>
        </w:tc>
        <w:tc>
          <w:tcPr>
            <w:tcW w:w="2859" w:type="pct"/>
            <w:hideMark/>
          </w:tcPr>
          <w:p w14:paraId="21EF9AC8" w14:textId="77777777" w:rsidR="00923C25" w:rsidRPr="00E0152E" w:rsidRDefault="00923C25" w:rsidP="00923C25">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E0152E">
              <w:rPr>
                <w:rFonts w:eastAsia="Times New Roman" w:cs="Calibri"/>
                <w:b/>
                <w:color w:val="000000"/>
                <w:sz w:val="20"/>
                <w:szCs w:val="20"/>
                <w:lang w:eastAsia="sl-SI"/>
              </w:rPr>
              <w:t>SKUPAJ</w:t>
            </w:r>
          </w:p>
        </w:tc>
        <w:tc>
          <w:tcPr>
            <w:tcW w:w="1323" w:type="pct"/>
            <w:noWrap/>
            <w:hideMark/>
          </w:tcPr>
          <w:p w14:paraId="0011ABFF" w14:textId="78D6A4A0" w:rsidR="00923C25" w:rsidRPr="00E0152E" w:rsidRDefault="00923C25" w:rsidP="00AB2AAD">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AD2A87">
              <w:rPr>
                <w:rFonts w:cs="Calibri"/>
                <w:b/>
                <w:color w:val="000000"/>
                <w:sz w:val="20"/>
                <w:szCs w:val="20"/>
              </w:rPr>
              <w:t xml:space="preserve">                2.</w:t>
            </w:r>
            <w:r w:rsidR="00AB2AAD">
              <w:rPr>
                <w:rFonts w:cs="Calibri"/>
                <w:b/>
                <w:color w:val="000000"/>
                <w:sz w:val="20"/>
                <w:szCs w:val="20"/>
              </w:rPr>
              <w:t>209.440</w:t>
            </w:r>
            <w:r w:rsidR="00C56779">
              <w:rPr>
                <w:rFonts w:cs="Calibri"/>
                <w:b/>
                <w:color w:val="000000"/>
                <w:sz w:val="20"/>
                <w:szCs w:val="20"/>
              </w:rPr>
              <w:t>,29</w:t>
            </w:r>
            <w:r w:rsidRPr="00AD2A87">
              <w:rPr>
                <w:rFonts w:cs="Calibri"/>
                <w:b/>
                <w:color w:val="000000"/>
                <w:sz w:val="20"/>
                <w:szCs w:val="20"/>
              </w:rPr>
              <w:t xml:space="preserve"> € </w:t>
            </w:r>
          </w:p>
        </w:tc>
      </w:tr>
      <w:tr w:rsidR="00923C25" w:rsidRPr="00E0152E" w14:paraId="32DDF446" w14:textId="77777777" w:rsidTr="003372BF">
        <w:trPr>
          <w:trHeight w:val="255"/>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3BA95558" w14:textId="77777777" w:rsidR="00923C25" w:rsidRPr="00E0152E" w:rsidRDefault="00923C25" w:rsidP="00923C25">
            <w:pPr>
              <w:spacing w:after="0" w:line="240" w:lineRule="auto"/>
              <w:ind w:left="0"/>
              <w:jc w:val="left"/>
              <w:rPr>
                <w:rFonts w:eastAsia="Times New Roman" w:cs="Calibri"/>
                <w:color w:val="000000"/>
                <w:sz w:val="20"/>
                <w:szCs w:val="20"/>
                <w:lang w:eastAsia="sl-SI"/>
              </w:rPr>
            </w:pPr>
          </w:p>
        </w:tc>
        <w:tc>
          <w:tcPr>
            <w:tcW w:w="2859" w:type="pct"/>
            <w:shd w:val="clear" w:color="auto" w:fill="FBE4D5" w:themeFill="accent2" w:themeFillTint="33"/>
            <w:hideMark/>
          </w:tcPr>
          <w:p w14:paraId="6A3BE569" w14:textId="77777777" w:rsidR="00923C25" w:rsidRPr="00E0152E" w:rsidRDefault="00923C25" w:rsidP="00923C25">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387790">
              <w:rPr>
                <w:rFonts w:eastAsia="Times New Roman" w:cs="Calibri"/>
                <w:b/>
                <w:color w:val="000000"/>
                <w:sz w:val="20"/>
                <w:szCs w:val="20"/>
                <w:lang w:eastAsia="sl-SI"/>
              </w:rPr>
              <w:t>RAZLIKA (PRIHRANEK NA LETNI RAVNI)</w:t>
            </w:r>
          </w:p>
        </w:tc>
        <w:tc>
          <w:tcPr>
            <w:tcW w:w="1323" w:type="pct"/>
            <w:shd w:val="clear" w:color="auto" w:fill="FBE4D5" w:themeFill="accent2" w:themeFillTint="33"/>
            <w:noWrap/>
            <w:vAlign w:val="bottom"/>
            <w:hideMark/>
          </w:tcPr>
          <w:p w14:paraId="16DCE22F" w14:textId="5AB5861C" w:rsidR="00923C25" w:rsidRPr="00E0152E" w:rsidRDefault="00C56779" w:rsidP="00AB2AAD">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Pr>
                <w:rFonts w:cs="Calibri"/>
                <w:b/>
                <w:color w:val="000000"/>
                <w:sz w:val="20"/>
                <w:szCs w:val="20"/>
              </w:rPr>
              <w:t xml:space="preserve">              11.465.485,84</w:t>
            </w:r>
            <w:r w:rsidR="000E4A32">
              <w:rPr>
                <w:rFonts w:cs="Calibri"/>
                <w:b/>
                <w:color w:val="000000"/>
                <w:sz w:val="20"/>
                <w:szCs w:val="20"/>
              </w:rPr>
              <w:t xml:space="preserve"> </w:t>
            </w:r>
            <w:r w:rsidR="00923C25" w:rsidRPr="00AD2A87">
              <w:rPr>
                <w:rFonts w:cs="Calibri"/>
                <w:b/>
                <w:color w:val="000000"/>
                <w:sz w:val="20"/>
                <w:szCs w:val="20"/>
              </w:rPr>
              <w:t xml:space="preserve">€ </w:t>
            </w:r>
          </w:p>
        </w:tc>
      </w:tr>
    </w:tbl>
    <w:p w14:paraId="07F0FB0C" w14:textId="77777777" w:rsidR="00F0022D" w:rsidRDefault="00F0022D" w:rsidP="00F0022D"/>
    <w:p w14:paraId="42DBB820" w14:textId="1971CC96" w:rsidR="004E02EE" w:rsidRDefault="00F0022D" w:rsidP="00AB2AAD">
      <w:pPr>
        <w:pStyle w:val="Napis"/>
        <w:keepNext/>
      </w:pPr>
      <w:bookmarkStart w:id="106" w:name="_Toc16159340"/>
      <w:r>
        <w:t xml:space="preserve">Tabela </w:t>
      </w:r>
      <w:r w:rsidR="001C79E4">
        <w:rPr>
          <w:noProof/>
        </w:rPr>
        <w:fldChar w:fldCharType="begin"/>
      </w:r>
      <w:r w:rsidR="001C79E4">
        <w:rPr>
          <w:noProof/>
        </w:rPr>
        <w:instrText xml:space="preserve"> SEQ Tabela \* ARABIC </w:instrText>
      </w:r>
      <w:r w:rsidR="001C79E4">
        <w:rPr>
          <w:noProof/>
        </w:rPr>
        <w:fldChar w:fldCharType="separate"/>
      </w:r>
      <w:r w:rsidR="009C034D">
        <w:rPr>
          <w:noProof/>
        </w:rPr>
        <w:t>10</w:t>
      </w:r>
      <w:r w:rsidR="001C79E4">
        <w:rPr>
          <w:noProof/>
        </w:rPr>
        <w:fldChar w:fldCharType="end"/>
      </w:r>
      <w:r>
        <w:t xml:space="preserve">: Primerjava ocen administrativnih stroškov </w:t>
      </w:r>
      <w:r w:rsidRPr="003F2A76">
        <w:t xml:space="preserve">za primer, da so </w:t>
      </w:r>
      <w:r>
        <w:t xml:space="preserve">vse napotnice </w:t>
      </w:r>
      <w:r w:rsidRPr="003F2A76">
        <w:t xml:space="preserve">v papirnati obliki </w:t>
      </w:r>
      <w:r>
        <w:t xml:space="preserve">in </w:t>
      </w:r>
      <w:r w:rsidRPr="003F2A76">
        <w:t xml:space="preserve">dejanskih stroškov po uvedbi </w:t>
      </w:r>
      <w:proofErr w:type="spellStart"/>
      <w:r w:rsidRPr="003F2A76">
        <w:t>e</w:t>
      </w:r>
      <w:r>
        <w:t>Naročanja</w:t>
      </w:r>
      <w:proofErr w:type="spellEnd"/>
      <w:r w:rsidRPr="003F2A76">
        <w:t xml:space="preserve"> </w:t>
      </w:r>
      <w:r>
        <w:t>za leto 2018</w:t>
      </w:r>
      <w:bookmarkStart w:id="107" w:name="_Toc536181736"/>
      <w:bookmarkEnd w:id="15"/>
      <w:bookmarkEnd w:id="106"/>
    </w:p>
    <w:tbl>
      <w:tblPr>
        <w:tblStyle w:val="Tabelasvetlamrea1poudarek51"/>
        <w:tblW w:w="5000" w:type="pct"/>
        <w:tblLook w:val="04A0" w:firstRow="1" w:lastRow="0" w:firstColumn="1" w:lastColumn="0" w:noHBand="0" w:noVBand="1"/>
      </w:tblPr>
      <w:tblGrid>
        <w:gridCol w:w="1426"/>
        <w:gridCol w:w="4986"/>
        <w:gridCol w:w="2307"/>
      </w:tblGrid>
      <w:tr w:rsidR="002619D3" w:rsidRPr="00E0152E" w14:paraId="24AE8E2B" w14:textId="77777777" w:rsidTr="00AB2AA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18" w:type="pct"/>
            <w:noWrap/>
            <w:vAlign w:val="center"/>
            <w:hideMark/>
          </w:tcPr>
          <w:p w14:paraId="02338962" w14:textId="77777777" w:rsidR="002619D3" w:rsidRPr="00AB2AAD" w:rsidRDefault="002619D3" w:rsidP="003372BF">
            <w:pPr>
              <w:spacing w:after="0" w:line="240" w:lineRule="auto"/>
              <w:ind w:left="0"/>
              <w:jc w:val="center"/>
              <w:rPr>
                <w:rFonts w:eastAsia="Times New Roman" w:cs="Calibri"/>
                <w:color w:val="000000"/>
                <w:sz w:val="16"/>
                <w:szCs w:val="16"/>
                <w:lang w:eastAsia="sl-SI"/>
              </w:rPr>
            </w:pPr>
            <w:r w:rsidRPr="00AB2AAD">
              <w:rPr>
                <w:rFonts w:eastAsia="Times New Roman" w:cs="Calibri"/>
                <w:color w:val="000000"/>
                <w:sz w:val="16"/>
                <w:szCs w:val="16"/>
                <w:lang w:eastAsia="sl-SI"/>
              </w:rPr>
              <w:t>DELEŽNIKI</w:t>
            </w:r>
          </w:p>
        </w:tc>
        <w:tc>
          <w:tcPr>
            <w:tcW w:w="2859" w:type="pct"/>
            <w:vAlign w:val="center"/>
            <w:hideMark/>
          </w:tcPr>
          <w:p w14:paraId="0E2A1B58" w14:textId="77777777" w:rsidR="002619D3" w:rsidRPr="00AB2AAD" w:rsidRDefault="002619D3" w:rsidP="003372BF">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sl-SI"/>
              </w:rPr>
            </w:pPr>
            <w:r w:rsidRPr="00AB2AAD">
              <w:rPr>
                <w:rFonts w:eastAsia="Times New Roman" w:cs="Calibri"/>
                <w:color w:val="000000"/>
                <w:sz w:val="16"/>
                <w:szCs w:val="16"/>
                <w:lang w:eastAsia="sl-SI"/>
              </w:rPr>
              <w:t>OBVEZNOSTI</w:t>
            </w:r>
          </w:p>
        </w:tc>
        <w:tc>
          <w:tcPr>
            <w:tcW w:w="1323" w:type="pct"/>
            <w:vAlign w:val="center"/>
            <w:hideMark/>
          </w:tcPr>
          <w:p w14:paraId="0067AEEE" w14:textId="77777777" w:rsidR="002619D3" w:rsidRPr="00AB2AAD" w:rsidRDefault="002619D3" w:rsidP="003372BF">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sl-SI"/>
              </w:rPr>
            </w:pPr>
            <w:r w:rsidRPr="00AB2AAD">
              <w:rPr>
                <w:rFonts w:eastAsia="Times New Roman" w:cs="Calibri"/>
                <w:color w:val="000000"/>
                <w:sz w:val="16"/>
                <w:szCs w:val="16"/>
                <w:lang w:eastAsia="sl-SI"/>
              </w:rPr>
              <w:t>ADMINISTRATIVNI STROŠKI</w:t>
            </w:r>
          </w:p>
        </w:tc>
      </w:tr>
      <w:tr w:rsidR="002619D3" w:rsidRPr="00E0152E" w14:paraId="2762DDA0" w14:textId="77777777" w:rsidTr="00AB2AAD">
        <w:trPr>
          <w:trHeight w:val="636"/>
        </w:trPr>
        <w:tc>
          <w:tcPr>
            <w:cnfStyle w:val="001000000000" w:firstRow="0" w:lastRow="0" w:firstColumn="1" w:lastColumn="0" w:oddVBand="0" w:evenVBand="0" w:oddHBand="0" w:evenHBand="0" w:firstRowFirstColumn="0" w:firstRowLastColumn="0" w:lastRowFirstColumn="0" w:lastRowLastColumn="0"/>
            <w:tcW w:w="818" w:type="pct"/>
            <w:vMerge w:val="restart"/>
            <w:noWrap/>
            <w:hideMark/>
          </w:tcPr>
          <w:p w14:paraId="5790D9D1"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Zdravniki</w:t>
            </w:r>
          </w:p>
          <w:p w14:paraId="6B01191D"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242D66D9"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7CCF494D"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373C1133"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166C9FAE"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60369AFE"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29E4F8BD"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502724CE"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tc>
        <w:tc>
          <w:tcPr>
            <w:tcW w:w="4182" w:type="pct"/>
            <w:gridSpan w:val="2"/>
            <w:shd w:val="clear" w:color="auto" w:fill="D9E2F3" w:themeFill="accent1" w:themeFillTint="33"/>
            <w:hideMark/>
          </w:tcPr>
          <w:p w14:paraId="08BBCAE1" w14:textId="77777777" w:rsidR="002619D3" w:rsidRPr="00E0152E" w:rsidRDefault="002619D3" w:rsidP="003372BF">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E0152E">
              <w:rPr>
                <w:rFonts w:eastAsia="Times New Roman" w:cs="Calibri"/>
                <w:b/>
                <w:color w:val="000000"/>
                <w:sz w:val="20"/>
                <w:szCs w:val="20"/>
                <w:lang w:eastAsia="sl-SI"/>
              </w:rPr>
              <w:t>Ocena stroškov za primer, da so vse napotnice v papirnati obliki</w:t>
            </w:r>
          </w:p>
        </w:tc>
      </w:tr>
      <w:tr w:rsidR="00451790" w:rsidRPr="00E0152E" w14:paraId="1E87376A" w14:textId="77777777" w:rsidTr="003372BF">
        <w:trPr>
          <w:trHeight w:val="217"/>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16DD0C55" w14:textId="77777777" w:rsidR="00451790" w:rsidRPr="00E0152E" w:rsidRDefault="00451790" w:rsidP="00451790">
            <w:pPr>
              <w:spacing w:after="0" w:line="240" w:lineRule="auto"/>
              <w:ind w:left="0"/>
              <w:jc w:val="left"/>
              <w:rPr>
                <w:rFonts w:eastAsia="Times New Roman" w:cs="Calibri"/>
                <w:color w:val="000000"/>
                <w:sz w:val="20"/>
                <w:szCs w:val="20"/>
                <w:lang w:eastAsia="sl-SI"/>
              </w:rPr>
            </w:pPr>
          </w:p>
        </w:tc>
        <w:tc>
          <w:tcPr>
            <w:tcW w:w="2859" w:type="pct"/>
            <w:hideMark/>
          </w:tcPr>
          <w:p w14:paraId="392EDE1D" w14:textId="77777777" w:rsidR="00451790" w:rsidRPr="00E0152E" w:rsidRDefault="00451790" w:rsidP="00451790">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E0152E">
              <w:rPr>
                <w:rFonts w:eastAsia="Times New Roman" w:cs="Calibri"/>
                <w:color w:val="000000"/>
                <w:sz w:val="20"/>
                <w:szCs w:val="20"/>
                <w:lang w:eastAsia="sl-SI"/>
              </w:rPr>
              <w:t>Vnos podatkov predpisa na papirnato napotnico, ročni podpis</w:t>
            </w:r>
          </w:p>
        </w:tc>
        <w:tc>
          <w:tcPr>
            <w:tcW w:w="1323" w:type="pct"/>
            <w:noWrap/>
            <w:vAlign w:val="bottom"/>
            <w:hideMark/>
          </w:tcPr>
          <w:p w14:paraId="560BD214" w14:textId="0F6D0EF8" w:rsidR="00451790" w:rsidRPr="00E0152E" w:rsidRDefault="00C56779" w:rsidP="00451790">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cs="Calibri"/>
                <w:color w:val="000000"/>
                <w:sz w:val="20"/>
                <w:szCs w:val="20"/>
              </w:rPr>
              <w:t xml:space="preserve">                2.941.452,94</w:t>
            </w:r>
            <w:r w:rsidR="00451790">
              <w:rPr>
                <w:rFonts w:cs="Calibri"/>
                <w:color w:val="000000"/>
                <w:sz w:val="20"/>
                <w:szCs w:val="20"/>
              </w:rPr>
              <w:t xml:space="preserve"> € </w:t>
            </w:r>
          </w:p>
        </w:tc>
      </w:tr>
      <w:tr w:rsidR="00451790" w:rsidRPr="00E0152E" w14:paraId="68EBD1BD" w14:textId="77777777" w:rsidTr="00AB2AAD">
        <w:trPr>
          <w:trHeight w:val="169"/>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4465916F" w14:textId="77777777" w:rsidR="00451790" w:rsidRPr="00E0152E" w:rsidRDefault="00451790" w:rsidP="00451790">
            <w:pPr>
              <w:spacing w:after="0" w:line="240" w:lineRule="auto"/>
              <w:ind w:left="0"/>
              <w:jc w:val="left"/>
              <w:rPr>
                <w:rFonts w:eastAsia="Times New Roman" w:cs="Calibri"/>
                <w:color w:val="000000"/>
                <w:sz w:val="20"/>
                <w:szCs w:val="20"/>
                <w:lang w:eastAsia="sl-SI"/>
              </w:rPr>
            </w:pPr>
          </w:p>
        </w:tc>
        <w:tc>
          <w:tcPr>
            <w:tcW w:w="2859" w:type="pct"/>
            <w:hideMark/>
          </w:tcPr>
          <w:p w14:paraId="07892472" w14:textId="77777777" w:rsidR="00451790" w:rsidRPr="00E0152E" w:rsidRDefault="00451790" w:rsidP="00451790">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E0152E">
              <w:rPr>
                <w:rFonts w:eastAsia="Times New Roman" w:cs="Calibri"/>
                <w:b/>
                <w:color w:val="000000"/>
                <w:sz w:val="20"/>
                <w:szCs w:val="20"/>
                <w:lang w:eastAsia="sl-SI"/>
              </w:rPr>
              <w:t>SKUPAJ</w:t>
            </w:r>
          </w:p>
        </w:tc>
        <w:tc>
          <w:tcPr>
            <w:tcW w:w="1323" w:type="pct"/>
            <w:noWrap/>
            <w:hideMark/>
          </w:tcPr>
          <w:p w14:paraId="3347EA14" w14:textId="09330F4E" w:rsidR="00451790" w:rsidRPr="00E0152E" w:rsidRDefault="00C56779" w:rsidP="00AD2A87">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Pr>
                <w:rFonts w:cs="Calibri"/>
                <w:b/>
                <w:color w:val="000000"/>
                <w:sz w:val="20"/>
                <w:szCs w:val="20"/>
              </w:rPr>
              <w:t xml:space="preserve">                2.941.452,94</w:t>
            </w:r>
            <w:r w:rsidR="00451790" w:rsidRPr="00AD2A87">
              <w:rPr>
                <w:rFonts w:cs="Calibri"/>
                <w:b/>
                <w:color w:val="000000"/>
                <w:sz w:val="20"/>
                <w:szCs w:val="20"/>
              </w:rPr>
              <w:t xml:space="preserve"> € </w:t>
            </w:r>
          </w:p>
        </w:tc>
      </w:tr>
      <w:tr w:rsidR="002619D3" w:rsidRPr="00E0152E" w14:paraId="64F371C8" w14:textId="77777777" w:rsidTr="00AB2AAD">
        <w:trPr>
          <w:trHeight w:val="201"/>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39DA1CA6"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p>
        </w:tc>
        <w:tc>
          <w:tcPr>
            <w:tcW w:w="4182" w:type="pct"/>
            <w:gridSpan w:val="2"/>
            <w:shd w:val="clear" w:color="auto" w:fill="D9E2F3" w:themeFill="accent1" w:themeFillTint="33"/>
            <w:hideMark/>
          </w:tcPr>
          <w:p w14:paraId="7F89CFBD" w14:textId="77777777" w:rsidR="002619D3" w:rsidRPr="00E0152E" w:rsidRDefault="002619D3" w:rsidP="003372BF">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E0152E">
              <w:rPr>
                <w:rFonts w:eastAsia="Times New Roman" w:cs="Calibri"/>
                <w:b/>
                <w:color w:val="000000"/>
                <w:sz w:val="20"/>
                <w:szCs w:val="20"/>
                <w:lang w:eastAsia="sl-SI"/>
              </w:rPr>
              <w:t xml:space="preserve">Ocena dejanskih stroškov po uvedbi </w:t>
            </w:r>
            <w:proofErr w:type="spellStart"/>
            <w:r w:rsidRPr="00E0152E">
              <w:rPr>
                <w:rFonts w:eastAsia="Times New Roman" w:cs="Calibri"/>
                <w:b/>
                <w:color w:val="000000"/>
                <w:sz w:val="20"/>
                <w:szCs w:val="20"/>
                <w:lang w:eastAsia="sl-SI"/>
              </w:rPr>
              <w:t>eNaročanja</w:t>
            </w:r>
            <w:proofErr w:type="spellEnd"/>
          </w:p>
        </w:tc>
      </w:tr>
      <w:tr w:rsidR="00451790" w:rsidRPr="00E0152E" w14:paraId="7B0B5C6F" w14:textId="77777777" w:rsidTr="003372BF">
        <w:trPr>
          <w:trHeight w:val="231"/>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6A60E3B0" w14:textId="77777777" w:rsidR="00451790" w:rsidRPr="00E0152E" w:rsidRDefault="00451790" w:rsidP="00451790">
            <w:pPr>
              <w:spacing w:after="0" w:line="240" w:lineRule="auto"/>
              <w:ind w:left="0"/>
              <w:jc w:val="left"/>
              <w:rPr>
                <w:rFonts w:eastAsia="Times New Roman" w:cs="Calibri"/>
                <w:color w:val="000000"/>
                <w:sz w:val="20"/>
                <w:szCs w:val="20"/>
                <w:lang w:eastAsia="sl-SI"/>
              </w:rPr>
            </w:pPr>
          </w:p>
        </w:tc>
        <w:tc>
          <w:tcPr>
            <w:tcW w:w="2859" w:type="pct"/>
            <w:hideMark/>
          </w:tcPr>
          <w:p w14:paraId="220BD592" w14:textId="77777777" w:rsidR="00451790" w:rsidRPr="00E0152E" w:rsidRDefault="00451790" w:rsidP="00451790">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E0152E">
              <w:rPr>
                <w:rFonts w:eastAsia="Times New Roman" w:cs="Calibri"/>
                <w:color w:val="000000"/>
                <w:sz w:val="20"/>
                <w:szCs w:val="20"/>
                <w:lang w:eastAsia="sl-SI"/>
              </w:rPr>
              <w:t>Vnos podatkov za napotitev</w:t>
            </w:r>
          </w:p>
        </w:tc>
        <w:tc>
          <w:tcPr>
            <w:tcW w:w="1323" w:type="pct"/>
            <w:noWrap/>
            <w:vAlign w:val="bottom"/>
            <w:hideMark/>
          </w:tcPr>
          <w:p w14:paraId="3B0CF477" w14:textId="21E302A3" w:rsidR="00451790" w:rsidRPr="00E0152E" w:rsidRDefault="00C56779" w:rsidP="00451790">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cs="Calibri"/>
                <w:color w:val="000000"/>
                <w:sz w:val="20"/>
                <w:szCs w:val="20"/>
              </w:rPr>
              <w:t xml:space="preserve">                1.167.891,71</w:t>
            </w:r>
            <w:r w:rsidR="00451790">
              <w:rPr>
                <w:rFonts w:cs="Calibri"/>
                <w:color w:val="000000"/>
                <w:sz w:val="20"/>
                <w:szCs w:val="20"/>
              </w:rPr>
              <w:t xml:space="preserve"> € </w:t>
            </w:r>
          </w:p>
        </w:tc>
      </w:tr>
      <w:tr w:rsidR="00451790" w:rsidRPr="00E0152E" w14:paraId="6911D15A" w14:textId="77777777" w:rsidTr="003372BF">
        <w:trPr>
          <w:trHeight w:val="231"/>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7DE5FB0B" w14:textId="77777777" w:rsidR="00451790" w:rsidRPr="00E0152E" w:rsidRDefault="00451790" w:rsidP="00451790">
            <w:pPr>
              <w:spacing w:after="0" w:line="240" w:lineRule="auto"/>
              <w:ind w:left="0"/>
              <w:jc w:val="left"/>
              <w:rPr>
                <w:rFonts w:eastAsia="Times New Roman" w:cs="Calibri"/>
                <w:color w:val="000000"/>
                <w:sz w:val="20"/>
                <w:szCs w:val="20"/>
                <w:lang w:eastAsia="sl-SI"/>
              </w:rPr>
            </w:pPr>
          </w:p>
        </w:tc>
        <w:tc>
          <w:tcPr>
            <w:tcW w:w="2859" w:type="pct"/>
            <w:hideMark/>
          </w:tcPr>
          <w:p w14:paraId="7ADCC469" w14:textId="77777777" w:rsidR="00451790" w:rsidRPr="00E0152E" w:rsidRDefault="00451790" w:rsidP="00451790">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E0152E">
              <w:rPr>
                <w:rFonts w:eastAsia="Times New Roman" w:cs="Calibri"/>
                <w:color w:val="000000"/>
                <w:sz w:val="20"/>
                <w:szCs w:val="20"/>
                <w:lang w:eastAsia="sl-SI"/>
              </w:rPr>
              <w:t>Elektronsko podpisovanje in pošiljanje v EER</w:t>
            </w:r>
          </w:p>
        </w:tc>
        <w:tc>
          <w:tcPr>
            <w:tcW w:w="1323" w:type="pct"/>
            <w:noWrap/>
            <w:vAlign w:val="bottom"/>
            <w:hideMark/>
          </w:tcPr>
          <w:p w14:paraId="0267F43F" w14:textId="1CE8E0C3" w:rsidR="00451790" w:rsidRPr="00E0152E" w:rsidRDefault="00451790" w:rsidP="00451790">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cs="Calibri"/>
                <w:color w:val="000000"/>
                <w:sz w:val="20"/>
                <w:szCs w:val="20"/>
              </w:rPr>
              <w:t xml:space="preserve">                   389.297</w:t>
            </w:r>
            <w:r w:rsidR="00C56779">
              <w:rPr>
                <w:rFonts w:cs="Calibri"/>
                <w:color w:val="000000"/>
                <w:sz w:val="20"/>
                <w:szCs w:val="20"/>
              </w:rPr>
              <w:t>,24</w:t>
            </w:r>
            <w:r>
              <w:rPr>
                <w:rFonts w:cs="Calibri"/>
                <w:color w:val="000000"/>
                <w:sz w:val="20"/>
                <w:szCs w:val="20"/>
              </w:rPr>
              <w:t xml:space="preserve"> € </w:t>
            </w:r>
          </w:p>
        </w:tc>
      </w:tr>
      <w:tr w:rsidR="00451790" w:rsidRPr="00E0152E" w14:paraId="5B6C3E69" w14:textId="77777777" w:rsidTr="003372BF">
        <w:trPr>
          <w:trHeight w:val="231"/>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6B9959F0" w14:textId="77777777" w:rsidR="00451790" w:rsidRPr="00E0152E" w:rsidRDefault="00451790" w:rsidP="00451790">
            <w:pPr>
              <w:spacing w:after="0" w:line="240" w:lineRule="auto"/>
              <w:ind w:left="0"/>
              <w:jc w:val="left"/>
              <w:rPr>
                <w:rFonts w:eastAsia="Times New Roman" w:cs="Calibri"/>
                <w:color w:val="000000"/>
                <w:sz w:val="20"/>
                <w:szCs w:val="20"/>
                <w:lang w:eastAsia="sl-SI"/>
              </w:rPr>
            </w:pPr>
          </w:p>
        </w:tc>
        <w:tc>
          <w:tcPr>
            <w:tcW w:w="2859" w:type="pct"/>
            <w:hideMark/>
          </w:tcPr>
          <w:p w14:paraId="751C40C6" w14:textId="77777777" w:rsidR="00451790" w:rsidRPr="00E0152E" w:rsidRDefault="00451790" w:rsidP="00451790">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E0152E">
              <w:rPr>
                <w:rFonts w:eastAsia="Times New Roman" w:cs="Calibri"/>
                <w:color w:val="000000"/>
                <w:sz w:val="20"/>
                <w:szCs w:val="20"/>
                <w:lang w:eastAsia="sl-SI"/>
              </w:rPr>
              <w:t>Vnos podatkov predpisa na papirnato napotnico, ročni podpis</w:t>
            </w:r>
          </w:p>
        </w:tc>
        <w:tc>
          <w:tcPr>
            <w:tcW w:w="1323" w:type="pct"/>
            <w:noWrap/>
            <w:vAlign w:val="bottom"/>
            <w:hideMark/>
          </w:tcPr>
          <w:p w14:paraId="57EDDE0B" w14:textId="2D035F80" w:rsidR="00451790" w:rsidRPr="00E0152E" w:rsidRDefault="00451790" w:rsidP="00451790">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cs="Calibri"/>
                <w:color w:val="000000"/>
                <w:sz w:val="20"/>
                <w:szCs w:val="20"/>
              </w:rPr>
              <w:t xml:space="preserve">                   145.072</w:t>
            </w:r>
            <w:r w:rsidR="00C56779">
              <w:rPr>
                <w:rFonts w:cs="Calibri"/>
                <w:color w:val="000000"/>
                <w:sz w:val="20"/>
                <w:szCs w:val="20"/>
              </w:rPr>
              <w:t>,43</w:t>
            </w:r>
            <w:r>
              <w:rPr>
                <w:rFonts w:cs="Calibri"/>
                <w:color w:val="000000"/>
                <w:sz w:val="20"/>
                <w:szCs w:val="20"/>
              </w:rPr>
              <w:t xml:space="preserve"> € </w:t>
            </w:r>
          </w:p>
        </w:tc>
      </w:tr>
      <w:tr w:rsidR="00451790" w:rsidRPr="00E0152E" w14:paraId="7AAC3D70" w14:textId="77777777" w:rsidTr="00AB2AAD">
        <w:trPr>
          <w:trHeight w:val="215"/>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62A329FE" w14:textId="77777777" w:rsidR="00451790" w:rsidRPr="00E0152E" w:rsidRDefault="00451790" w:rsidP="00451790">
            <w:pPr>
              <w:spacing w:after="0" w:line="240" w:lineRule="auto"/>
              <w:ind w:left="0"/>
              <w:jc w:val="left"/>
              <w:rPr>
                <w:rFonts w:eastAsia="Times New Roman" w:cs="Calibri"/>
                <w:color w:val="000000"/>
                <w:sz w:val="20"/>
                <w:szCs w:val="20"/>
                <w:lang w:eastAsia="sl-SI"/>
              </w:rPr>
            </w:pPr>
          </w:p>
        </w:tc>
        <w:tc>
          <w:tcPr>
            <w:tcW w:w="2859" w:type="pct"/>
            <w:hideMark/>
          </w:tcPr>
          <w:p w14:paraId="288EEC09" w14:textId="77777777" w:rsidR="00451790" w:rsidRPr="00E0152E" w:rsidRDefault="00451790" w:rsidP="00451790">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E0152E">
              <w:rPr>
                <w:rFonts w:eastAsia="Times New Roman" w:cs="Calibri"/>
                <w:b/>
                <w:color w:val="000000"/>
                <w:sz w:val="20"/>
                <w:szCs w:val="20"/>
                <w:lang w:eastAsia="sl-SI"/>
              </w:rPr>
              <w:t>SKUPAJ</w:t>
            </w:r>
          </w:p>
        </w:tc>
        <w:tc>
          <w:tcPr>
            <w:tcW w:w="1323" w:type="pct"/>
            <w:noWrap/>
            <w:hideMark/>
          </w:tcPr>
          <w:p w14:paraId="0E01EB4A" w14:textId="75736FFD" w:rsidR="00451790" w:rsidRPr="00E0152E" w:rsidRDefault="00451790" w:rsidP="00AD2A87">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Pr>
                <w:rFonts w:cs="Calibri"/>
                <w:color w:val="000000"/>
                <w:sz w:val="20"/>
                <w:szCs w:val="20"/>
              </w:rPr>
              <w:t xml:space="preserve">                </w:t>
            </w:r>
            <w:r w:rsidRPr="00AD2A87">
              <w:rPr>
                <w:rFonts w:cs="Calibri"/>
                <w:b/>
                <w:color w:val="000000"/>
                <w:sz w:val="20"/>
                <w:szCs w:val="20"/>
              </w:rPr>
              <w:t>1.702.261</w:t>
            </w:r>
            <w:r w:rsidR="00C56779">
              <w:rPr>
                <w:rFonts w:cs="Calibri"/>
                <w:b/>
                <w:color w:val="000000"/>
                <w:sz w:val="20"/>
                <w:szCs w:val="20"/>
              </w:rPr>
              <w:t>,37</w:t>
            </w:r>
            <w:r w:rsidRPr="00AD2A87">
              <w:rPr>
                <w:rFonts w:cs="Calibri"/>
                <w:b/>
                <w:color w:val="000000"/>
                <w:sz w:val="20"/>
                <w:szCs w:val="20"/>
              </w:rPr>
              <w:t xml:space="preserve"> € </w:t>
            </w:r>
          </w:p>
        </w:tc>
      </w:tr>
      <w:tr w:rsidR="00451790" w:rsidRPr="00E0152E" w14:paraId="51F4617B" w14:textId="77777777" w:rsidTr="00AB2AAD">
        <w:trPr>
          <w:trHeight w:val="181"/>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3CBDDD6F" w14:textId="77777777" w:rsidR="00451790" w:rsidRPr="00E0152E" w:rsidRDefault="00451790" w:rsidP="00451790">
            <w:pPr>
              <w:spacing w:after="0" w:line="240" w:lineRule="auto"/>
              <w:ind w:left="0"/>
              <w:jc w:val="left"/>
              <w:rPr>
                <w:rFonts w:eastAsia="Times New Roman" w:cs="Calibri"/>
                <w:color w:val="000000"/>
                <w:sz w:val="20"/>
                <w:szCs w:val="20"/>
                <w:lang w:eastAsia="sl-SI"/>
              </w:rPr>
            </w:pPr>
          </w:p>
        </w:tc>
        <w:tc>
          <w:tcPr>
            <w:tcW w:w="2859" w:type="pct"/>
            <w:shd w:val="clear" w:color="auto" w:fill="D9E2F3" w:themeFill="accent1" w:themeFillTint="33"/>
            <w:hideMark/>
          </w:tcPr>
          <w:p w14:paraId="5AE4CCF4" w14:textId="77777777" w:rsidR="00451790" w:rsidRPr="00E0152E" w:rsidRDefault="00451790" w:rsidP="00451790">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6C2AA7">
              <w:rPr>
                <w:rFonts w:eastAsia="Times New Roman" w:cs="Calibri"/>
                <w:b/>
                <w:color w:val="000000"/>
                <w:sz w:val="20"/>
                <w:szCs w:val="20"/>
                <w:lang w:eastAsia="sl-SI"/>
              </w:rPr>
              <w:t>RAZLIKA (PRIHRANEK</w:t>
            </w:r>
            <w:r>
              <w:rPr>
                <w:rFonts w:eastAsia="Times New Roman" w:cs="Calibri"/>
                <w:b/>
                <w:color w:val="000000"/>
                <w:sz w:val="20"/>
                <w:szCs w:val="20"/>
                <w:lang w:eastAsia="sl-SI"/>
              </w:rPr>
              <w:t xml:space="preserve"> NA LETNI RAVNI</w:t>
            </w:r>
            <w:r w:rsidRPr="006C2AA7">
              <w:rPr>
                <w:rFonts w:eastAsia="Times New Roman" w:cs="Calibri"/>
                <w:b/>
                <w:color w:val="000000"/>
                <w:sz w:val="20"/>
                <w:szCs w:val="20"/>
                <w:lang w:eastAsia="sl-SI"/>
              </w:rPr>
              <w:t>)</w:t>
            </w:r>
          </w:p>
        </w:tc>
        <w:tc>
          <w:tcPr>
            <w:tcW w:w="1323" w:type="pct"/>
            <w:shd w:val="clear" w:color="auto" w:fill="D9E2F3" w:themeFill="accent1" w:themeFillTint="33"/>
            <w:noWrap/>
            <w:hideMark/>
          </w:tcPr>
          <w:p w14:paraId="1697A07C" w14:textId="1F34722A" w:rsidR="00451790" w:rsidRPr="00E0152E" w:rsidRDefault="00C56779" w:rsidP="00AD2A87">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Pr>
                <w:rFonts w:cs="Calibri"/>
                <w:b/>
                <w:color w:val="000000"/>
                <w:sz w:val="20"/>
                <w:szCs w:val="20"/>
              </w:rPr>
              <w:t xml:space="preserve">                1.239.191,57</w:t>
            </w:r>
            <w:r w:rsidR="00451790" w:rsidRPr="00AD2A87">
              <w:rPr>
                <w:rFonts w:cs="Calibri"/>
                <w:b/>
                <w:color w:val="000000"/>
                <w:sz w:val="20"/>
                <w:szCs w:val="20"/>
              </w:rPr>
              <w:t xml:space="preserve"> € </w:t>
            </w:r>
          </w:p>
        </w:tc>
      </w:tr>
      <w:tr w:rsidR="002619D3" w:rsidRPr="00E0152E" w14:paraId="7B0C403A" w14:textId="77777777" w:rsidTr="003372BF">
        <w:trPr>
          <w:trHeight w:val="255"/>
        </w:trPr>
        <w:tc>
          <w:tcPr>
            <w:cnfStyle w:val="001000000000" w:firstRow="0" w:lastRow="0" w:firstColumn="1" w:lastColumn="0" w:oddVBand="0" w:evenVBand="0" w:oddHBand="0" w:evenHBand="0" w:firstRowFirstColumn="0" w:firstRowLastColumn="0" w:lastRowFirstColumn="0" w:lastRowLastColumn="0"/>
            <w:tcW w:w="818" w:type="pct"/>
            <w:vMerge w:val="restart"/>
            <w:noWrap/>
            <w:hideMark/>
          </w:tcPr>
          <w:p w14:paraId="274C7A83"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Pacienti</w:t>
            </w:r>
          </w:p>
          <w:p w14:paraId="3C04AA5D"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1A088329"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539C7969"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lastRenderedPageBreak/>
              <w:t> </w:t>
            </w:r>
          </w:p>
          <w:p w14:paraId="34EA8FDB"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259D8ED1"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287C9BA1"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4F6B2FB4"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5E11D96A"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p w14:paraId="6DCEAD38"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r w:rsidRPr="00E0152E">
              <w:rPr>
                <w:rFonts w:eastAsia="Times New Roman" w:cs="Calibri"/>
                <w:color w:val="000000"/>
                <w:sz w:val="20"/>
                <w:szCs w:val="20"/>
                <w:lang w:eastAsia="sl-SI"/>
              </w:rPr>
              <w:t> </w:t>
            </w:r>
          </w:p>
        </w:tc>
        <w:tc>
          <w:tcPr>
            <w:tcW w:w="4182" w:type="pct"/>
            <w:gridSpan w:val="2"/>
            <w:shd w:val="clear" w:color="auto" w:fill="FBE4D5" w:themeFill="accent2" w:themeFillTint="33"/>
            <w:hideMark/>
          </w:tcPr>
          <w:p w14:paraId="2CD824E5" w14:textId="77777777" w:rsidR="002619D3" w:rsidRPr="00E0152E" w:rsidRDefault="002619D3" w:rsidP="003372BF">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E0152E">
              <w:rPr>
                <w:rFonts w:eastAsia="Times New Roman" w:cs="Calibri"/>
                <w:b/>
                <w:color w:val="000000"/>
                <w:sz w:val="20"/>
                <w:szCs w:val="20"/>
                <w:lang w:eastAsia="sl-SI"/>
              </w:rPr>
              <w:lastRenderedPageBreak/>
              <w:t>Ocena stroškov za primer, da so vse napotnice v papirnati obliki</w:t>
            </w:r>
          </w:p>
        </w:tc>
      </w:tr>
      <w:tr w:rsidR="00AD2A87" w:rsidRPr="00E0152E" w14:paraId="6E4A45E9" w14:textId="77777777" w:rsidTr="003372BF">
        <w:trPr>
          <w:trHeight w:val="227"/>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2008E583" w14:textId="77777777" w:rsidR="00AD2A87" w:rsidRPr="00E0152E" w:rsidRDefault="00AD2A87" w:rsidP="00AD2A87">
            <w:pPr>
              <w:spacing w:after="0" w:line="240" w:lineRule="auto"/>
              <w:ind w:left="0"/>
              <w:jc w:val="left"/>
              <w:rPr>
                <w:rFonts w:eastAsia="Times New Roman" w:cs="Calibri"/>
                <w:color w:val="000000"/>
                <w:sz w:val="20"/>
                <w:szCs w:val="20"/>
                <w:lang w:eastAsia="sl-SI"/>
              </w:rPr>
            </w:pPr>
          </w:p>
        </w:tc>
        <w:tc>
          <w:tcPr>
            <w:tcW w:w="2859" w:type="pct"/>
            <w:hideMark/>
          </w:tcPr>
          <w:p w14:paraId="1059908F" w14:textId="77777777" w:rsidR="00AD2A87" w:rsidRPr="00E0152E" w:rsidRDefault="00AD2A87" w:rsidP="00AD2A87">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E0152E">
              <w:rPr>
                <w:rFonts w:eastAsia="Times New Roman" w:cs="Calibri"/>
                <w:color w:val="000000"/>
                <w:sz w:val="20"/>
                <w:szCs w:val="20"/>
                <w:lang w:eastAsia="sl-SI"/>
              </w:rPr>
              <w:t>Naročilo na specialistični pregled prek telefona</w:t>
            </w:r>
          </w:p>
        </w:tc>
        <w:tc>
          <w:tcPr>
            <w:tcW w:w="1323" w:type="pct"/>
            <w:noWrap/>
            <w:vAlign w:val="bottom"/>
            <w:hideMark/>
          </w:tcPr>
          <w:p w14:paraId="570B79BE" w14:textId="479032BC" w:rsidR="00AD2A87" w:rsidRPr="00E0152E" w:rsidRDefault="00AD2A87" w:rsidP="00AD2A87">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cs="Calibri"/>
                <w:color w:val="000000"/>
                <w:sz w:val="20"/>
                <w:szCs w:val="20"/>
              </w:rPr>
              <w:t xml:space="preserve">   </w:t>
            </w:r>
            <w:r w:rsidR="00C56779">
              <w:rPr>
                <w:rFonts w:cs="Calibri"/>
                <w:color w:val="000000"/>
                <w:sz w:val="20"/>
                <w:szCs w:val="20"/>
              </w:rPr>
              <w:t xml:space="preserve">             3.455.944,70</w:t>
            </w:r>
            <w:r>
              <w:rPr>
                <w:rFonts w:cs="Calibri"/>
                <w:color w:val="000000"/>
                <w:sz w:val="20"/>
                <w:szCs w:val="20"/>
              </w:rPr>
              <w:t xml:space="preserve"> € </w:t>
            </w:r>
          </w:p>
        </w:tc>
      </w:tr>
      <w:tr w:rsidR="00AD2A87" w:rsidRPr="00E0152E" w14:paraId="03AD0589" w14:textId="77777777" w:rsidTr="003372BF">
        <w:trPr>
          <w:trHeight w:val="273"/>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3268FE52" w14:textId="77777777" w:rsidR="00AD2A87" w:rsidRPr="00E0152E" w:rsidRDefault="00AD2A87" w:rsidP="00AD2A87">
            <w:pPr>
              <w:spacing w:after="0" w:line="240" w:lineRule="auto"/>
              <w:ind w:left="0"/>
              <w:jc w:val="left"/>
              <w:rPr>
                <w:rFonts w:eastAsia="Times New Roman" w:cs="Calibri"/>
                <w:color w:val="000000"/>
                <w:sz w:val="20"/>
                <w:szCs w:val="20"/>
                <w:lang w:eastAsia="sl-SI"/>
              </w:rPr>
            </w:pPr>
          </w:p>
        </w:tc>
        <w:tc>
          <w:tcPr>
            <w:tcW w:w="2859" w:type="pct"/>
            <w:hideMark/>
          </w:tcPr>
          <w:p w14:paraId="00F1613E" w14:textId="77777777" w:rsidR="00AD2A87" w:rsidRPr="00E0152E" w:rsidRDefault="00AD2A87" w:rsidP="00AD2A87">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E0152E">
              <w:rPr>
                <w:rFonts w:eastAsia="Times New Roman" w:cs="Calibri"/>
                <w:color w:val="000000"/>
                <w:sz w:val="20"/>
                <w:szCs w:val="20"/>
                <w:lang w:eastAsia="sl-SI"/>
              </w:rPr>
              <w:t>Posredovanje originala napotnice po pošti</w:t>
            </w:r>
          </w:p>
        </w:tc>
        <w:tc>
          <w:tcPr>
            <w:tcW w:w="1323" w:type="pct"/>
            <w:noWrap/>
            <w:vAlign w:val="bottom"/>
            <w:hideMark/>
          </w:tcPr>
          <w:p w14:paraId="472C25A5" w14:textId="29EF298F" w:rsidR="00AD2A87" w:rsidRPr="00E0152E" w:rsidRDefault="00C56779" w:rsidP="00AD2A87">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cs="Calibri"/>
                <w:color w:val="000000"/>
                <w:sz w:val="20"/>
                <w:szCs w:val="20"/>
              </w:rPr>
              <w:t xml:space="preserve">              14.324.770,80</w:t>
            </w:r>
            <w:r w:rsidR="00AD2A87">
              <w:rPr>
                <w:rFonts w:cs="Calibri"/>
                <w:color w:val="000000"/>
                <w:sz w:val="20"/>
                <w:szCs w:val="20"/>
              </w:rPr>
              <w:t xml:space="preserve"> € </w:t>
            </w:r>
          </w:p>
        </w:tc>
      </w:tr>
      <w:tr w:rsidR="00AD2A87" w:rsidRPr="00E0152E" w14:paraId="356606B1" w14:textId="77777777" w:rsidTr="00AB2AAD">
        <w:trPr>
          <w:trHeight w:val="156"/>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1FBA0880" w14:textId="77777777" w:rsidR="00AD2A87" w:rsidRPr="00E0152E" w:rsidRDefault="00AD2A87" w:rsidP="00AD2A87">
            <w:pPr>
              <w:spacing w:after="0" w:line="240" w:lineRule="auto"/>
              <w:ind w:left="0"/>
              <w:jc w:val="left"/>
              <w:rPr>
                <w:rFonts w:eastAsia="Times New Roman" w:cs="Calibri"/>
                <w:color w:val="000000"/>
                <w:sz w:val="20"/>
                <w:szCs w:val="20"/>
                <w:lang w:eastAsia="sl-SI"/>
              </w:rPr>
            </w:pPr>
          </w:p>
        </w:tc>
        <w:tc>
          <w:tcPr>
            <w:tcW w:w="2859" w:type="pct"/>
            <w:hideMark/>
          </w:tcPr>
          <w:p w14:paraId="3EE4E506" w14:textId="77777777" w:rsidR="00AD2A87" w:rsidRPr="00E0152E" w:rsidRDefault="00AD2A87" w:rsidP="00AD2A87">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E0152E">
              <w:rPr>
                <w:rFonts w:eastAsia="Times New Roman" w:cs="Calibri"/>
                <w:b/>
                <w:color w:val="000000"/>
                <w:sz w:val="20"/>
                <w:szCs w:val="20"/>
                <w:lang w:eastAsia="sl-SI"/>
              </w:rPr>
              <w:t>SKUPAJ</w:t>
            </w:r>
          </w:p>
        </w:tc>
        <w:tc>
          <w:tcPr>
            <w:tcW w:w="1323" w:type="pct"/>
            <w:noWrap/>
            <w:hideMark/>
          </w:tcPr>
          <w:p w14:paraId="6E32FECE" w14:textId="52EDAB43" w:rsidR="00AD2A87" w:rsidRPr="00E0152E" w:rsidRDefault="00C56779" w:rsidP="00AD2A87">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Pr>
                <w:rFonts w:cs="Calibri"/>
                <w:b/>
                <w:color w:val="000000"/>
                <w:sz w:val="20"/>
                <w:szCs w:val="20"/>
              </w:rPr>
              <w:t xml:space="preserve">              17.780.715,50</w:t>
            </w:r>
            <w:r w:rsidR="00AD2A87" w:rsidRPr="00AD2A87">
              <w:rPr>
                <w:rFonts w:cs="Calibri"/>
                <w:b/>
                <w:color w:val="000000"/>
                <w:sz w:val="20"/>
                <w:szCs w:val="20"/>
              </w:rPr>
              <w:t xml:space="preserve"> € </w:t>
            </w:r>
          </w:p>
        </w:tc>
      </w:tr>
      <w:tr w:rsidR="002619D3" w:rsidRPr="00E0152E" w14:paraId="522BB675" w14:textId="77777777" w:rsidTr="003372BF">
        <w:trPr>
          <w:trHeight w:val="221"/>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261B96D5" w14:textId="77777777" w:rsidR="002619D3" w:rsidRPr="00E0152E" w:rsidRDefault="002619D3" w:rsidP="003372BF">
            <w:pPr>
              <w:spacing w:after="0" w:line="240" w:lineRule="auto"/>
              <w:ind w:left="0"/>
              <w:jc w:val="left"/>
              <w:rPr>
                <w:rFonts w:eastAsia="Times New Roman" w:cs="Calibri"/>
                <w:color w:val="000000"/>
                <w:sz w:val="20"/>
                <w:szCs w:val="20"/>
                <w:lang w:eastAsia="sl-SI"/>
              </w:rPr>
            </w:pPr>
          </w:p>
        </w:tc>
        <w:tc>
          <w:tcPr>
            <w:tcW w:w="4182" w:type="pct"/>
            <w:gridSpan w:val="2"/>
            <w:shd w:val="clear" w:color="auto" w:fill="FBE4D5" w:themeFill="accent2" w:themeFillTint="33"/>
            <w:hideMark/>
          </w:tcPr>
          <w:p w14:paraId="0B763DC0" w14:textId="77777777" w:rsidR="002619D3" w:rsidRPr="00E0152E" w:rsidRDefault="002619D3" w:rsidP="003372BF">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E0152E">
              <w:rPr>
                <w:rFonts w:eastAsia="Times New Roman" w:cs="Calibri"/>
                <w:b/>
                <w:color w:val="000000"/>
                <w:sz w:val="20"/>
                <w:szCs w:val="20"/>
                <w:lang w:eastAsia="sl-SI"/>
              </w:rPr>
              <w:t xml:space="preserve">Ocena dejanskih stroškov po uvedbi </w:t>
            </w:r>
            <w:proofErr w:type="spellStart"/>
            <w:r w:rsidRPr="00E0152E">
              <w:rPr>
                <w:rFonts w:eastAsia="Times New Roman" w:cs="Calibri"/>
                <w:b/>
                <w:color w:val="000000"/>
                <w:sz w:val="20"/>
                <w:szCs w:val="20"/>
                <w:lang w:eastAsia="sl-SI"/>
              </w:rPr>
              <w:t>eNaročanja</w:t>
            </w:r>
            <w:proofErr w:type="spellEnd"/>
          </w:p>
        </w:tc>
      </w:tr>
      <w:tr w:rsidR="00AD2A87" w:rsidRPr="00E0152E" w14:paraId="161F1B8D" w14:textId="77777777" w:rsidTr="003372BF">
        <w:trPr>
          <w:trHeight w:val="291"/>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720379D2" w14:textId="77777777" w:rsidR="00AD2A87" w:rsidRPr="00E0152E" w:rsidRDefault="00AD2A87" w:rsidP="00AD2A87">
            <w:pPr>
              <w:spacing w:after="0" w:line="240" w:lineRule="auto"/>
              <w:ind w:left="0"/>
              <w:jc w:val="left"/>
              <w:rPr>
                <w:rFonts w:eastAsia="Times New Roman" w:cs="Calibri"/>
                <w:color w:val="000000"/>
                <w:sz w:val="20"/>
                <w:szCs w:val="20"/>
                <w:lang w:eastAsia="sl-SI"/>
              </w:rPr>
            </w:pPr>
          </w:p>
        </w:tc>
        <w:tc>
          <w:tcPr>
            <w:tcW w:w="2859" w:type="pct"/>
            <w:hideMark/>
          </w:tcPr>
          <w:p w14:paraId="0A656CE5" w14:textId="77777777" w:rsidR="00AD2A87" w:rsidRPr="00E0152E" w:rsidRDefault="00AD2A87" w:rsidP="00AD2A87">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E0152E">
              <w:rPr>
                <w:rFonts w:eastAsia="Times New Roman" w:cs="Calibri"/>
                <w:color w:val="000000"/>
                <w:sz w:val="20"/>
                <w:szCs w:val="20"/>
                <w:lang w:eastAsia="sl-SI"/>
              </w:rPr>
              <w:t xml:space="preserve">Naročilo na specialistični pregled prek portala </w:t>
            </w:r>
            <w:proofErr w:type="spellStart"/>
            <w:r w:rsidRPr="00E0152E">
              <w:rPr>
                <w:rFonts w:eastAsia="Times New Roman" w:cs="Calibri"/>
                <w:color w:val="000000"/>
                <w:sz w:val="20"/>
                <w:szCs w:val="20"/>
                <w:lang w:eastAsia="sl-SI"/>
              </w:rPr>
              <w:t>eZdrav</w:t>
            </w:r>
            <w:proofErr w:type="spellEnd"/>
          </w:p>
        </w:tc>
        <w:tc>
          <w:tcPr>
            <w:tcW w:w="1323" w:type="pct"/>
            <w:noWrap/>
            <w:vAlign w:val="bottom"/>
            <w:hideMark/>
          </w:tcPr>
          <w:p w14:paraId="700F4D8D" w14:textId="7DEEEF50" w:rsidR="00AD2A87" w:rsidRPr="00E0152E" w:rsidRDefault="00AD2A87" w:rsidP="00AD2A87">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cs="Calibri"/>
                <w:color w:val="000000"/>
                <w:sz w:val="20"/>
                <w:szCs w:val="20"/>
              </w:rPr>
              <w:t xml:space="preserve">                </w:t>
            </w:r>
            <w:r w:rsidR="00C56779">
              <w:rPr>
                <w:rFonts w:cs="Calibri"/>
                <w:color w:val="000000"/>
                <w:sz w:val="20"/>
                <w:szCs w:val="20"/>
              </w:rPr>
              <w:t xml:space="preserve">   616.030,79</w:t>
            </w:r>
            <w:r>
              <w:rPr>
                <w:rFonts w:cs="Calibri"/>
                <w:color w:val="000000"/>
                <w:sz w:val="20"/>
                <w:szCs w:val="20"/>
              </w:rPr>
              <w:t xml:space="preserve"> € </w:t>
            </w:r>
          </w:p>
        </w:tc>
      </w:tr>
      <w:tr w:rsidR="00AD2A87" w:rsidRPr="00E0152E" w14:paraId="597FFBB3" w14:textId="77777777" w:rsidTr="003372BF">
        <w:trPr>
          <w:trHeight w:val="281"/>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4270B77B" w14:textId="77777777" w:rsidR="00AD2A87" w:rsidRPr="00E0152E" w:rsidRDefault="00AD2A87" w:rsidP="00AD2A87">
            <w:pPr>
              <w:spacing w:after="0" w:line="240" w:lineRule="auto"/>
              <w:ind w:left="0"/>
              <w:jc w:val="left"/>
              <w:rPr>
                <w:rFonts w:eastAsia="Times New Roman" w:cs="Calibri"/>
                <w:color w:val="000000"/>
                <w:sz w:val="20"/>
                <w:szCs w:val="20"/>
                <w:lang w:eastAsia="sl-SI"/>
              </w:rPr>
            </w:pPr>
          </w:p>
        </w:tc>
        <w:tc>
          <w:tcPr>
            <w:tcW w:w="2859" w:type="pct"/>
            <w:hideMark/>
          </w:tcPr>
          <w:p w14:paraId="793BB98E" w14:textId="77777777" w:rsidR="00AD2A87" w:rsidRPr="00E0152E" w:rsidRDefault="00AD2A87" w:rsidP="00AD2A87">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E0152E">
              <w:rPr>
                <w:rFonts w:eastAsia="Times New Roman" w:cs="Calibri"/>
                <w:color w:val="000000"/>
                <w:sz w:val="20"/>
                <w:szCs w:val="20"/>
                <w:lang w:eastAsia="sl-SI"/>
              </w:rPr>
              <w:t>Naročilo na specialistični pregled prek telefona</w:t>
            </w:r>
          </w:p>
        </w:tc>
        <w:tc>
          <w:tcPr>
            <w:tcW w:w="1323" w:type="pct"/>
            <w:noWrap/>
            <w:vAlign w:val="bottom"/>
            <w:hideMark/>
          </w:tcPr>
          <w:p w14:paraId="034A6E8E" w14:textId="525FC3F7" w:rsidR="00AD2A87" w:rsidRPr="00E0152E" w:rsidRDefault="00AD2A87" w:rsidP="00AD2A87">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cs="Calibri"/>
                <w:color w:val="000000"/>
                <w:sz w:val="20"/>
                <w:szCs w:val="20"/>
              </w:rPr>
              <w:t xml:space="preserve">                   170.447</w:t>
            </w:r>
            <w:r w:rsidR="00C56779">
              <w:rPr>
                <w:rFonts w:cs="Calibri"/>
                <w:color w:val="000000"/>
                <w:sz w:val="20"/>
                <w:szCs w:val="20"/>
              </w:rPr>
              <w:t>,16</w:t>
            </w:r>
            <w:r>
              <w:rPr>
                <w:rFonts w:cs="Calibri"/>
                <w:color w:val="000000"/>
                <w:sz w:val="20"/>
                <w:szCs w:val="20"/>
              </w:rPr>
              <w:t xml:space="preserve"> € </w:t>
            </w:r>
          </w:p>
        </w:tc>
      </w:tr>
      <w:tr w:rsidR="00AD2A87" w:rsidRPr="00E0152E" w14:paraId="416DFF97" w14:textId="77777777" w:rsidTr="003372BF">
        <w:trPr>
          <w:trHeight w:val="271"/>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1DE7F220" w14:textId="77777777" w:rsidR="00AD2A87" w:rsidRPr="00E0152E" w:rsidRDefault="00AD2A87" w:rsidP="00AD2A87">
            <w:pPr>
              <w:spacing w:after="0" w:line="240" w:lineRule="auto"/>
              <w:ind w:left="0"/>
              <w:jc w:val="left"/>
              <w:rPr>
                <w:rFonts w:eastAsia="Times New Roman" w:cs="Calibri"/>
                <w:color w:val="000000"/>
                <w:sz w:val="20"/>
                <w:szCs w:val="20"/>
                <w:lang w:eastAsia="sl-SI"/>
              </w:rPr>
            </w:pPr>
          </w:p>
        </w:tc>
        <w:tc>
          <w:tcPr>
            <w:tcW w:w="2859" w:type="pct"/>
            <w:hideMark/>
          </w:tcPr>
          <w:p w14:paraId="664075E9" w14:textId="77777777" w:rsidR="00AD2A87" w:rsidRPr="00AB2AAD" w:rsidRDefault="00AD2A87" w:rsidP="00AD2A87">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sidRPr="00AB2AAD">
              <w:rPr>
                <w:rFonts w:eastAsia="Times New Roman" w:cs="Calibri"/>
                <w:color w:val="000000"/>
                <w:sz w:val="20"/>
                <w:szCs w:val="20"/>
                <w:lang w:eastAsia="sl-SI"/>
              </w:rPr>
              <w:t>Posredovanje originala napotnice po pošti</w:t>
            </w:r>
          </w:p>
        </w:tc>
        <w:tc>
          <w:tcPr>
            <w:tcW w:w="1323" w:type="pct"/>
            <w:noWrap/>
            <w:vAlign w:val="bottom"/>
            <w:hideMark/>
          </w:tcPr>
          <w:p w14:paraId="51F86600" w14:textId="7C6C83D4" w:rsidR="00AD2A87" w:rsidRPr="00AB2AAD" w:rsidRDefault="00C56779" w:rsidP="00AD2A87">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sl-SI"/>
              </w:rPr>
            </w:pPr>
            <w:r>
              <w:rPr>
                <w:rFonts w:eastAsiaTheme="majorEastAsia" w:cs="Calibri"/>
                <w:color w:val="000000"/>
                <w:sz w:val="20"/>
                <w:szCs w:val="20"/>
              </w:rPr>
              <w:t xml:space="preserve">                   706.497,54</w:t>
            </w:r>
            <w:r w:rsidR="00AD2A87" w:rsidRPr="00AB2AAD">
              <w:rPr>
                <w:rFonts w:eastAsiaTheme="majorEastAsia" w:cs="Calibri"/>
                <w:color w:val="000000"/>
                <w:sz w:val="20"/>
                <w:szCs w:val="20"/>
              </w:rPr>
              <w:t xml:space="preserve"> € </w:t>
            </w:r>
          </w:p>
        </w:tc>
      </w:tr>
      <w:tr w:rsidR="00AD2A87" w:rsidRPr="00E0152E" w14:paraId="06E0C633" w14:textId="77777777" w:rsidTr="00AB2AAD">
        <w:trPr>
          <w:trHeight w:val="217"/>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33F32BC8" w14:textId="77777777" w:rsidR="00AD2A87" w:rsidRPr="00E0152E" w:rsidRDefault="00AD2A87" w:rsidP="00AD2A87">
            <w:pPr>
              <w:spacing w:after="0" w:line="240" w:lineRule="auto"/>
              <w:ind w:left="0"/>
              <w:jc w:val="left"/>
              <w:rPr>
                <w:rFonts w:eastAsia="Times New Roman" w:cs="Calibri"/>
                <w:color w:val="000000"/>
                <w:sz w:val="20"/>
                <w:szCs w:val="20"/>
                <w:lang w:eastAsia="sl-SI"/>
              </w:rPr>
            </w:pPr>
          </w:p>
        </w:tc>
        <w:tc>
          <w:tcPr>
            <w:tcW w:w="2859" w:type="pct"/>
            <w:hideMark/>
          </w:tcPr>
          <w:p w14:paraId="12E36F07" w14:textId="77777777" w:rsidR="00AD2A87" w:rsidRPr="00E0152E" w:rsidRDefault="00AD2A87" w:rsidP="00AD2A87">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E0152E">
              <w:rPr>
                <w:rFonts w:eastAsia="Times New Roman" w:cs="Calibri"/>
                <w:b/>
                <w:color w:val="000000"/>
                <w:sz w:val="20"/>
                <w:szCs w:val="20"/>
                <w:lang w:eastAsia="sl-SI"/>
              </w:rPr>
              <w:t>SKUPAJ</w:t>
            </w:r>
          </w:p>
        </w:tc>
        <w:tc>
          <w:tcPr>
            <w:tcW w:w="1323" w:type="pct"/>
            <w:noWrap/>
            <w:hideMark/>
          </w:tcPr>
          <w:p w14:paraId="3A270B14" w14:textId="6A0A50E7" w:rsidR="00AD2A87" w:rsidRPr="00E0152E" w:rsidRDefault="00AB2AAD" w:rsidP="00AB2AAD">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Pr>
                <w:rFonts w:cs="Calibri"/>
                <w:b/>
                <w:color w:val="000000"/>
                <w:sz w:val="20"/>
                <w:szCs w:val="20"/>
              </w:rPr>
              <w:t xml:space="preserve">                1.492.975</w:t>
            </w:r>
            <w:r w:rsidR="00C56779">
              <w:rPr>
                <w:rFonts w:cs="Calibri"/>
                <w:b/>
                <w:color w:val="000000"/>
                <w:sz w:val="20"/>
                <w:szCs w:val="20"/>
              </w:rPr>
              <w:t>,49</w:t>
            </w:r>
            <w:r>
              <w:rPr>
                <w:rFonts w:cs="Calibri"/>
                <w:b/>
                <w:color w:val="000000"/>
                <w:sz w:val="20"/>
                <w:szCs w:val="20"/>
              </w:rPr>
              <w:t xml:space="preserve"> </w:t>
            </w:r>
            <w:r w:rsidR="00AD2A87" w:rsidRPr="00AD2A87">
              <w:rPr>
                <w:rFonts w:cs="Calibri"/>
                <w:b/>
                <w:color w:val="000000"/>
                <w:sz w:val="20"/>
                <w:szCs w:val="20"/>
              </w:rPr>
              <w:t xml:space="preserve">€ </w:t>
            </w:r>
          </w:p>
        </w:tc>
      </w:tr>
      <w:tr w:rsidR="005D6CAE" w:rsidRPr="00E0152E" w14:paraId="1D94484B" w14:textId="77777777" w:rsidTr="005D6CAE">
        <w:trPr>
          <w:trHeight w:val="263"/>
        </w:trPr>
        <w:tc>
          <w:tcPr>
            <w:cnfStyle w:val="001000000000" w:firstRow="0" w:lastRow="0" w:firstColumn="1" w:lastColumn="0" w:oddVBand="0" w:evenVBand="0" w:oddHBand="0" w:evenHBand="0" w:firstRowFirstColumn="0" w:firstRowLastColumn="0" w:lastRowFirstColumn="0" w:lastRowLastColumn="0"/>
            <w:tcW w:w="818" w:type="pct"/>
            <w:vMerge/>
            <w:noWrap/>
            <w:hideMark/>
          </w:tcPr>
          <w:p w14:paraId="78205463" w14:textId="77777777" w:rsidR="005D6CAE" w:rsidRPr="00E0152E" w:rsidRDefault="005D6CAE" w:rsidP="00AD2A87">
            <w:pPr>
              <w:spacing w:after="0" w:line="240" w:lineRule="auto"/>
              <w:ind w:left="0"/>
              <w:jc w:val="left"/>
              <w:rPr>
                <w:rFonts w:eastAsia="Times New Roman" w:cs="Calibri"/>
                <w:color w:val="000000"/>
                <w:sz w:val="20"/>
                <w:szCs w:val="20"/>
                <w:lang w:eastAsia="sl-SI"/>
              </w:rPr>
            </w:pPr>
          </w:p>
        </w:tc>
        <w:tc>
          <w:tcPr>
            <w:tcW w:w="2859" w:type="pct"/>
            <w:shd w:val="clear" w:color="auto" w:fill="FBE4D5" w:themeFill="accent2" w:themeFillTint="33"/>
            <w:hideMark/>
          </w:tcPr>
          <w:p w14:paraId="0B524D35" w14:textId="77777777" w:rsidR="005D6CAE" w:rsidRPr="00E0152E" w:rsidRDefault="005D6CAE" w:rsidP="008E4AF5">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387790">
              <w:rPr>
                <w:rFonts w:eastAsia="Times New Roman" w:cs="Calibri"/>
                <w:b/>
                <w:color w:val="000000"/>
                <w:sz w:val="20"/>
                <w:szCs w:val="20"/>
                <w:lang w:eastAsia="sl-SI"/>
              </w:rPr>
              <w:t>RAZLIKA (PRIHRANEK NA LETNI RAVNI)</w:t>
            </w:r>
          </w:p>
        </w:tc>
        <w:tc>
          <w:tcPr>
            <w:tcW w:w="1323" w:type="pct"/>
            <w:shd w:val="clear" w:color="auto" w:fill="FBE4D5" w:themeFill="accent2" w:themeFillTint="33"/>
            <w:noWrap/>
            <w:vAlign w:val="bottom"/>
            <w:hideMark/>
          </w:tcPr>
          <w:p w14:paraId="6F68ABD0" w14:textId="28CE958C" w:rsidR="005D6CAE" w:rsidRPr="00E0152E" w:rsidRDefault="005D6CAE" w:rsidP="008E4AF5">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l-SI"/>
              </w:rPr>
            </w:pPr>
            <w:r w:rsidRPr="005D6CAE">
              <w:rPr>
                <w:rFonts w:cs="Calibri"/>
                <w:b/>
                <w:color w:val="000000"/>
                <w:sz w:val="20"/>
                <w:szCs w:val="20"/>
              </w:rPr>
              <w:t xml:space="preserve">              </w:t>
            </w:r>
            <w:r w:rsidR="000E4A32">
              <w:rPr>
                <w:rFonts w:cs="Calibri"/>
                <w:b/>
                <w:color w:val="000000"/>
                <w:sz w:val="20"/>
                <w:szCs w:val="20"/>
              </w:rPr>
              <w:t>16.287.740</w:t>
            </w:r>
            <w:r w:rsidR="00C56779">
              <w:rPr>
                <w:rFonts w:cs="Calibri"/>
                <w:b/>
                <w:color w:val="000000"/>
                <w:sz w:val="20"/>
                <w:szCs w:val="20"/>
              </w:rPr>
              <w:t>,02</w:t>
            </w:r>
            <w:r w:rsidRPr="00AD2A87">
              <w:rPr>
                <w:rFonts w:cs="Calibri"/>
                <w:b/>
                <w:color w:val="000000"/>
                <w:sz w:val="20"/>
                <w:szCs w:val="20"/>
              </w:rPr>
              <w:t xml:space="preserve"> € </w:t>
            </w:r>
          </w:p>
        </w:tc>
      </w:tr>
    </w:tbl>
    <w:p w14:paraId="5CA6374B" w14:textId="77777777" w:rsidR="002619D3" w:rsidRDefault="002619D3">
      <w:pPr>
        <w:spacing w:after="160" w:line="259" w:lineRule="auto"/>
        <w:ind w:left="0"/>
        <w:jc w:val="left"/>
        <w:sectPr w:rsidR="002619D3" w:rsidSect="008D5F04">
          <w:headerReference w:type="even" r:id="rId37"/>
          <w:headerReference w:type="default" r:id="rId38"/>
          <w:footerReference w:type="even" r:id="rId39"/>
          <w:headerReference w:type="first" r:id="rId40"/>
          <w:footerReference w:type="first" r:id="rId41"/>
          <w:pgSz w:w="11339" w:h="16157"/>
          <w:pgMar w:top="1418" w:right="1418" w:bottom="1418" w:left="1418" w:header="709" w:footer="510" w:gutter="0"/>
          <w:cols w:space="241"/>
          <w:docGrid w:linePitch="299"/>
        </w:sectPr>
      </w:pPr>
    </w:p>
    <w:p w14:paraId="6FA40E1D" w14:textId="77777777" w:rsidR="00FC0E3E" w:rsidRPr="003B4A2A" w:rsidRDefault="00FD60C9" w:rsidP="00FD60C9">
      <w:pPr>
        <w:pStyle w:val="Naslov2"/>
        <w:numPr>
          <w:ilvl w:val="0"/>
          <w:numId w:val="0"/>
        </w:numPr>
      </w:pPr>
      <w:bookmarkStart w:id="108" w:name="_Toc17277874"/>
      <w:r w:rsidRPr="003B4A2A">
        <w:lastRenderedPageBreak/>
        <w:t xml:space="preserve">3.5  </w:t>
      </w:r>
      <w:r w:rsidR="00FC0E3E" w:rsidRPr="003B4A2A">
        <w:t>Ocena stroškov</w:t>
      </w:r>
      <w:r w:rsidR="00AB2AAD" w:rsidRPr="003B4A2A">
        <w:t xml:space="preserve"> projekta </w:t>
      </w:r>
      <w:proofErr w:type="spellStart"/>
      <w:r w:rsidR="00AB2AAD" w:rsidRPr="003B4A2A">
        <w:t>eZdravje</w:t>
      </w:r>
      <w:bookmarkEnd w:id="108"/>
      <w:proofErr w:type="spellEnd"/>
      <w:r w:rsidR="00AB2AAD" w:rsidRPr="003B4A2A">
        <w:t xml:space="preserve"> </w:t>
      </w:r>
    </w:p>
    <w:p w14:paraId="03BE4E86" w14:textId="22B59D57" w:rsidR="00AB2AAD" w:rsidRPr="003B4A2A" w:rsidRDefault="00AB2AAD" w:rsidP="00AB2AAD">
      <w:pPr>
        <w:rPr>
          <w:lang w:eastAsia="sl-SI"/>
        </w:rPr>
      </w:pPr>
      <w:r w:rsidRPr="003B4A2A">
        <w:rPr>
          <w:lang w:eastAsia="sl-SI"/>
        </w:rPr>
        <w:t xml:space="preserve">Sistemska izvedba vseh podprojektov </w:t>
      </w:r>
      <w:proofErr w:type="spellStart"/>
      <w:r w:rsidRPr="003B4A2A">
        <w:rPr>
          <w:lang w:eastAsia="sl-SI"/>
        </w:rPr>
        <w:t>eZdravj</w:t>
      </w:r>
      <w:r w:rsidR="00087719">
        <w:rPr>
          <w:lang w:eastAsia="sl-SI"/>
        </w:rPr>
        <w:t>a</w:t>
      </w:r>
      <w:proofErr w:type="spellEnd"/>
      <w:r w:rsidRPr="003B4A2A">
        <w:rPr>
          <w:lang w:eastAsia="sl-SI"/>
        </w:rPr>
        <w:t xml:space="preserve"> se </w:t>
      </w:r>
      <w:r w:rsidR="003B4A2A" w:rsidRPr="003B4A2A">
        <w:rPr>
          <w:lang w:eastAsia="sl-SI"/>
        </w:rPr>
        <w:t xml:space="preserve">je </w:t>
      </w:r>
      <w:r w:rsidRPr="003B4A2A">
        <w:rPr>
          <w:lang w:eastAsia="sl-SI"/>
        </w:rPr>
        <w:t>na Ministrs</w:t>
      </w:r>
      <w:r w:rsidR="00A400E2" w:rsidRPr="003B4A2A">
        <w:rPr>
          <w:lang w:eastAsia="sl-SI"/>
        </w:rPr>
        <w:t>t</w:t>
      </w:r>
      <w:r w:rsidR="00087719">
        <w:rPr>
          <w:lang w:eastAsia="sl-SI"/>
        </w:rPr>
        <w:t>v</w:t>
      </w:r>
      <w:r w:rsidRPr="003B4A2A">
        <w:rPr>
          <w:lang w:eastAsia="sl-SI"/>
        </w:rPr>
        <w:t>u za zdravje pričela v letu 2008. V letu 2011 je bil na </w:t>
      </w:r>
      <w:hyperlink r:id="rId42" w:history="1">
        <w:r w:rsidRPr="003B4A2A">
          <w:rPr>
            <w:lang w:eastAsia="sl-SI"/>
          </w:rPr>
          <w:t>Ministrstvu za zdravje </w:t>
        </w:r>
      </w:hyperlink>
      <w:r w:rsidRPr="003B4A2A">
        <w:rPr>
          <w:lang w:eastAsia="sl-SI"/>
        </w:rPr>
        <w:t xml:space="preserve">ustanovljen tudi sektor </w:t>
      </w:r>
      <w:proofErr w:type="spellStart"/>
      <w:r w:rsidRPr="003B4A2A">
        <w:rPr>
          <w:lang w:eastAsia="sl-SI"/>
        </w:rPr>
        <w:t>eZdravje</w:t>
      </w:r>
      <w:proofErr w:type="spellEnd"/>
      <w:r w:rsidRPr="003B4A2A">
        <w:rPr>
          <w:lang w:eastAsia="sl-SI"/>
        </w:rPr>
        <w:t xml:space="preserve">, ki je pospešil načrtovanje, izvedbo, pilotne projekte in uvajanje rešitev v zdravstveni sistem. </w:t>
      </w:r>
      <w:r w:rsidR="00503A81">
        <w:rPr>
          <w:lang w:eastAsia="sl-SI"/>
        </w:rPr>
        <w:t xml:space="preserve">Projekt </w:t>
      </w:r>
      <w:proofErr w:type="spellStart"/>
      <w:r w:rsidR="00503A81">
        <w:rPr>
          <w:lang w:eastAsia="sl-SI"/>
        </w:rPr>
        <w:t>eZdravje</w:t>
      </w:r>
      <w:proofErr w:type="spellEnd"/>
      <w:r w:rsidR="00503A81">
        <w:rPr>
          <w:lang w:eastAsia="sl-SI"/>
        </w:rPr>
        <w:t xml:space="preserve"> je do </w:t>
      </w:r>
      <w:r w:rsidR="00B934AA">
        <w:rPr>
          <w:lang w:eastAsia="sl-SI"/>
        </w:rPr>
        <w:t>njegovega zaključka in prenosa razvitih rešitev</w:t>
      </w:r>
      <w:r w:rsidR="00503A81">
        <w:rPr>
          <w:lang w:eastAsia="sl-SI"/>
        </w:rPr>
        <w:t xml:space="preserve"> na NIJZ </w:t>
      </w:r>
      <w:r w:rsidR="00503A81" w:rsidRPr="00503A81">
        <w:rPr>
          <w:lang w:eastAsia="sl-SI"/>
        </w:rPr>
        <w:t>sofinancira</w:t>
      </w:r>
      <w:r w:rsidR="00503A81">
        <w:rPr>
          <w:lang w:eastAsia="sl-SI"/>
        </w:rPr>
        <w:t>la</w:t>
      </w:r>
      <w:r w:rsidR="00503A81" w:rsidRPr="00503A81">
        <w:rPr>
          <w:lang w:eastAsia="sl-SI"/>
        </w:rPr>
        <w:t xml:space="preserve"> Evropska unija iz Evropskega socialnega sklada, s 15-odstotnim financiranjem pa </w:t>
      </w:r>
      <w:r w:rsidR="00503A81">
        <w:rPr>
          <w:lang w:eastAsia="sl-SI"/>
        </w:rPr>
        <w:t xml:space="preserve">je </w:t>
      </w:r>
      <w:r w:rsidR="00503A81" w:rsidRPr="00503A81">
        <w:rPr>
          <w:lang w:eastAsia="sl-SI"/>
        </w:rPr>
        <w:t>sodel</w:t>
      </w:r>
      <w:r w:rsidR="00503A81">
        <w:rPr>
          <w:lang w:eastAsia="sl-SI"/>
        </w:rPr>
        <w:t xml:space="preserve">ovala tudi </w:t>
      </w:r>
      <w:r w:rsidR="00503A81" w:rsidRPr="00503A81">
        <w:rPr>
          <w:lang w:eastAsia="sl-SI"/>
        </w:rPr>
        <w:t>Republika Slovenija.</w:t>
      </w:r>
      <w:r w:rsidR="00503A81">
        <w:rPr>
          <w:lang w:eastAsia="sl-SI"/>
        </w:rPr>
        <w:t xml:space="preserve"> </w:t>
      </w:r>
      <w:r w:rsidRPr="003B4A2A">
        <w:rPr>
          <w:lang w:eastAsia="sl-SI"/>
        </w:rPr>
        <w:t>1. decembra 2015 je upravljanje</w:t>
      </w:r>
      <w:r w:rsidR="003B4A2A" w:rsidRPr="002668B0">
        <w:rPr>
          <w:lang w:eastAsia="sl-SI"/>
        </w:rPr>
        <w:t xml:space="preserve"> in nadaljnji razvoj</w:t>
      </w:r>
      <w:r w:rsidRPr="003B4A2A">
        <w:rPr>
          <w:lang w:eastAsia="sl-SI"/>
        </w:rPr>
        <w:t xml:space="preserve"> rešitev projekta </w:t>
      </w:r>
      <w:proofErr w:type="spellStart"/>
      <w:r w:rsidRPr="003B4A2A">
        <w:rPr>
          <w:lang w:eastAsia="sl-SI"/>
        </w:rPr>
        <w:t>eZdravje</w:t>
      </w:r>
      <w:proofErr w:type="spellEnd"/>
      <w:r w:rsidRPr="003B4A2A">
        <w:rPr>
          <w:lang w:eastAsia="sl-SI"/>
        </w:rPr>
        <w:t xml:space="preserve"> prevzel NIJZ</w:t>
      </w:r>
      <w:r w:rsidR="00503A81">
        <w:rPr>
          <w:lang w:eastAsia="sl-SI"/>
        </w:rPr>
        <w:t>, od takrat se financiranje izvaja iz proračuna Republike Slovenije</w:t>
      </w:r>
      <w:r w:rsidRPr="003B4A2A">
        <w:rPr>
          <w:lang w:eastAsia="sl-SI"/>
        </w:rPr>
        <w:t xml:space="preserve">. V vsem tem času je bilo za vzpostavitev, vzdrževanje in nadgradnje informacijskih rešitev podpisanih več pogodb. </w:t>
      </w:r>
    </w:p>
    <w:p w14:paraId="36D71205" w14:textId="732E87DE" w:rsidR="00AB2AAD" w:rsidRPr="003B4A2A" w:rsidRDefault="00AB2AAD" w:rsidP="00AB2AAD">
      <w:r w:rsidRPr="003B4A2A">
        <w:rPr>
          <w:lang w:eastAsia="sl-SI"/>
        </w:rPr>
        <w:t>Po podatkih Ministrstva za zdravje je bilo do 18. septembra 2012 za namen nakupa strojne in programske opreme, svetovanja,</w:t>
      </w:r>
      <w:r w:rsidR="00087719">
        <w:rPr>
          <w:lang w:eastAsia="sl-SI"/>
        </w:rPr>
        <w:t xml:space="preserve"> </w:t>
      </w:r>
      <w:r w:rsidRPr="003B4A2A">
        <w:rPr>
          <w:lang w:eastAsia="sl-SI"/>
        </w:rPr>
        <w:t xml:space="preserve">najem kadrov, posamezne rešitve porabljenih 3.257.121,00 €. Na ta dan je bila podpisana ena pomembnejših pogodb (vzpostavitev </w:t>
      </w:r>
      <w:proofErr w:type="spellStart"/>
      <w:r w:rsidRPr="003B4A2A">
        <w:rPr>
          <w:lang w:eastAsia="sl-SI"/>
        </w:rPr>
        <w:t>Interoperabilne</w:t>
      </w:r>
      <w:proofErr w:type="spellEnd"/>
      <w:r w:rsidRPr="003B4A2A">
        <w:rPr>
          <w:lang w:eastAsia="sl-SI"/>
        </w:rPr>
        <w:t xml:space="preserve"> hrbtenice projekta </w:t>
      </w:r>
      <w:proofErr w:type="spellStart"/>
      <w:r w:rsidRPr="003B4A2A">
        <w:rPr>
          <w:lang w:eastAsia="sl-SI"/>
        </w:rPr>
        <w:t>eZdravje</w:t>
      </w:r>
      <w:proofErr w:type="spellEnd"/>
      <w:r w:rsidRPr="003B4A2A">
        <w:rPr>
          <w:lang w:eastAsia="sl-SI"/>
        </w:rPr>
        <w:t>) za vzpostavitev informacijske strukture, s katero so omogočili povezovanje različnih izvajalcev zdravstvenih dejavnosti z različnimi informacijskimi sistemi in tako povečali dostopnost do zdravstvenih podatkov pacienta. Izjemnega pomena je zaradi možnosti učinkovite izmenjave zdravstvene dokumentacije med različnimi izvajalci zdravstvenih storitev, kar omogoča bolj kvalitetno obravnavo pacientov. Vrednost pogodbe za vzpostavitev in vzdrževanje je bila 6.349.518,82 € z DDV</w:t>
      </w:r>
      <w:r w:rsidRPr="003B4A2A">
        <w:rPr>
          <w:rStyle w:val="Sprotnaopomba-sklic"/>
          <w:lang w:eastAsia="sl-SI"/>
        </w:rPr>
        <w:footnoteReference w:id="17"/>
      </w:r>
      <w:r w:rsidRPr="003B4A2A">
        <w:t xml:space="preserve">. </w:t>
      </w:r>
    </w:p>
    <w:p w14:paraId="73DB0B27" w14:textId="77777777" w:rsidR="00AB2AAD" w:rsidRPr="003B4A2A" w:rsidRDefault="00AB2AAD" w:rsidP="00AB2AAD">
      <w:pPr>
        <w:rPr>
          <w:lang w:eastAsia="sl-SI"/>
        </w:rPr>
      </w:pPr>
      <w:r w:rsidRPr="003B4A2A">
        <w:rPr>
          <w:lang w:eastAsia="sl-SI"/>
        </w:rPr>
        <w:t xml:space="preserve">V letu 2013 je bila podpisana pogodba za izdelavo in implementacijo informacijskega sistema za namene elektronske napotitve in elektronskega naročanja na zdravstvene storitve – </w:t>
      </w:r>
      <w:proofErr w:type="spellStart"/>
      <w:r w:rsidRPr="003B4A2A">
        <w:rPr>
          <w:lang w:eastAsia="sl-SI"/>
        </w:rPr>
        <w:t>eNaročanje</w:t>
      </w:r>
      <w:proofErr w:type="spellEnd"/>
      <w:r w:rsidRPr="003B4A2A">
        <w:rPr>
          <w:lang w:eastAsia="sl-SI"/>
        </w:rPr>
        <w:t xml:space="preserve">. V okviru pogodbe za </w:t>
      </w:r>
      <w:proofErr w:type="spellStart"/>
      <w:r w:rsidRPr="003B4A2A">
        <w:rPr>
          <w:lang w:eastAsia="sl-SI"/>
        </w:rPr>
        <w:t>eNaročanje</w:t>
      </w:r>
      <w:proofErr w:type="spellEnd"/>
      <w:r w:rsidRPr="003B4A2A">
        <w:rPr>
          <w:lang w:eastAsia="sl-SI"/>
        </w:rPr>
        <w:t xml:space="preserve"> sta bila na nacionalni ravni vzpostavljena procesa:</w:t>
      </w:r>
    </w:p>
    <w:p w14:paraId="3547BFFE" w14:textId="77777777" w:rsidR="00AB2AAD" w:rsidRPr="003B4A2A" w:rsidRDefault="00AB2AAD" w:rsidP="005B1CA4">
      <w:pPr>
        <w:pStyle w:val="Odstavekseznama"/>
        <w:numPr>
          <w:ilvl w:val="0"/>
          <w:numId w:val="29"/>
        </w:numPr>
        <w:jc w:val="left"/>
        <w:rPr>
          <w:lang w:eastAsia="sl-SI"/>
        </w:rPr>
      </w:pPr>
      <w:r w:rsidRPr="003B4A2A">
        <w:rPr>
          <w:lang w:eastAsia="sl-SI"/>
        </w:rPr>
        <w:t>elektronske napotitve in naročanja pacienta iz primarne zdravstvene ravni na sekundarno/terciarno raven;</w:t>
      </w:r>
    </w:p>
    <w:p w14:paraId="1C9D519C" w14:textId="77777777" w:rsidR="00AB2AAD" w:rsidRPr="003B4A2A" w:rsidRDefault="00AB2AAD" w:rsidP="005B1CA4">
      <w:pPr>
        <w:pStyle w:val="Odstavekseznama"/>
        <w:numPr>
          <w:ilvl w:val="0"/>
          <w:numId w:val="29"/>
        </w:numPr>
        <w:jc w:val="left"/>
        <w:rPr>
          <w:lang w:eastAsia="sl-SI"/>
        </w:rPr>
      </w:pPr>
      <w:r w:rsidRPr="003B4A2A">
        <w:rPr>
          <w:lang w:eastAsia="sl-SI"/>
        </w:rPr>
        <w:t>elektronske napotitve in naročanja pacienta znotraj sekundarne/terciarne ravni na podlagi pooblastila.</w:t>
      </w:r>
    </w:p>
    <w:p w14:paraId="5A509B72" w14:textId="77777777" w:rsidR="00AB2AAD" w:rsidRPr="002668B0" w:rsidRDefault="00AB2AAD" w:rsidP="009A6680">
      <w:pPr>
        <w:pStyle w:val="Pripombabesedilo"/>
        <w:rPr>
          <w:sz w:val="22"/>
          <w:szCs w:val="22"/>
          <w:lang w:eastAsia="sl-SI"/>
        </w:rPr>
      </w:pPr>
      <w:r w:rsidRPr="003B4A2A">
        <w:rPr>
          <w:sz w:val="22"/>
          <w:szCs w:val="22"/>
          <w:lang w:eastAsia="sl-SI"/>
        </w:rPr>
        <w:t>Skupna končna vrednost naročila je znašala 467.400,00 € z DDV</w:t>
      </w:r>
      <w:r w:rsidRPr="003B4A2A">
        <w:rPr>
          <w:rStyle w:val="Sprotnaopomba-sklic"/>
          <w:lang w:eastAsia="sl-SI"/>
        </w:rPr>
        <w:footnoteReference w:id="18"/>
      </w:r>
      <w:r w:rsidRPr="003B4A2A">
        <w:rPr>
          <w:sz w:val="22"/>
          <w:szCs w:val="22"/>
          <w:lang w:eastAsia="sl-SI"/>
        </w:rPr>
        <w:t>.</w:t>
      </w:r>
      <w:r w:rsidRPr="003B4A2A">
        <w:rPr>
          <w:lang w:eastAsia="sl-SI"/>
        </w:rPr>
        <w:t xml:space="preserve"> </w:t>
      </w:r>
      <w:r w:rsidRPr="002668B0">
        <w:rPr>
          <w:sz w:val="22"/>
          <w:szCs w:val="22"/>
          <w:lang w:eastAsia="sl-SI"/>
        </w:rPr>
        <w:t xml:space="preserve">To naročilo ni vsebovalo posodobitev lokalnih informacijskih sistemov, </w:t>
      </w:r>
      <w:r w:rsidRPr="00512A11">
        <w:rPr>
          <w:sz w:val="22"/>
          <w:szCs w:val="22"/>
          <w:lang w:eastAsia="sl-SI"/>
        </w:rPr>
        <w:t>kar se je plačevalo posebej po drugi pogodbi.</w:t>
      </w:r>
    </w:p>
    <w:p w14:paraId="61685315" w14:textId="37C288B6" w:rsidR="00AB2AAD" w:rsidRPr="003B4A2A" w:rsidRDefault="00AB2AAD" w:rsidP="00AB2AAD">
      <w:pPr>
        <w:rPr>
          <w:lang w:eastAsia="sl-SI"/>
        </w:rPr>
      </w:pPr>
      <w:r w:rsidRPr="003B4A2A">
        <w:rPr>
          <w:lang w:eastAsia="sl-SI"/>
        </w:rPr>
        <w:t xml:space="preserve">V istem letu je bila podpisana tudi pogodba za vzpostavitev in vzdrževanje informacijske podpore za rešitev elektronskega predpisovanja in elektronske izdaje zdravil s posodobitvijo obstoječih rešitev izvajalcev zdravstvene dejavnosti na primarni ravni in v lekarnah – </w:t>
      </w:r>
      <w:proofErr w:type="spellStart"/>
      <w:r w:rsidRPr="003B4A2A">
        <w:rPr>
          <w:lang w:eastAsia="sl-SI"/>
        </w:rPr>
        <w:t>eRecept</w:t>
      </w:r>
      <w:proofErr w:type="spellEnd"/>
      <w:r w:rsidRPr="003B4A2A">
        <w:rPr>
          <w:lang w:eastAsia="sl-SI"/>
        </w:rPr>
        <w:t>. Skupna končna vrednost naročila je bila 2.182.639,99 € z DDV</w:t>
      </w:r>
      <w:r w:rsidRPr="003B4A2A">
        <w:rPr>
          <w:rStyle w:val="Sprotnaopomba-sklic"/>
          <w:lang w:eastAsia="sl-SI"/>
        </w:rPr>
        <w:footnoteReference w:id="19"/>
      </w:r>
      <w:r w:rsidRPr="003B4A2A">
        <w:rPr>
          <w:lang w:eastAsia="sl-SI"/>
        </w:rPr>
        <w:t xml:space="preserve">. V okviru pogodbe so bili </w:t>
      </w:r>
      <w:r w:rsidRPr="003B4A2A">
        <w:t>posodobljeni tudi lokalni informacijski sistemi in razv</w:t>
      </w:r>
      <w:r w:rsidR="00087719">
        <w:t>iti</w:t>
      </w:r>
      <w:r w:rsidRPr="003B4A2A">
        <w:t xml:space="preserve"> nekateri </w:t>
      </w:r>
      <w:r w:rsidR="00087719">
        <w:t>segmenti</w:t>
      </w:r>
      <w:r w:rsidRPr="003B4A2A">
        <w:t xml:space="preserve"> skupne infrastrukture </w:t>
      </w:r>
      <w:proofErr w:type="spellStart"/>
      <w:r w:rsidRPr="003B4A2A">
        <w:t>eZdravja</w:t>
      </w:r>
      <w:proofErr w:type="spellEnd"/>
      <w:r w:rsidRPr="003B4A2A">
        <w:t>.</w:t>
      </w:r>
    </w:p>
    <w:p w14:paraId="7A483154" w14:textId="5362344B" w:rsidR="00AB2AAD" w:rsidRPr="003B4A2A" w:rsidRDefault="00AB2AAD" w:rsidP="009A6680">
      <w:pPr>
        <w:rPr>
          <w:lang w:eastAsia="sl-SI"/>
        </w:rPr>
      </w:pPr>
      <w:r w:rsidRPr="003B4A2A">
        <w:rPr>
          <w:lang w:eastAsia="sl-SI"/>
        </w:rPr>
        <w:t xml:space="preserve">Po podatkih Računskega sodišča, ki je izvedlo revizijo projekta </w:t>
      </w:r>
      <w:proofErr w:type="spellStart"/>
      <w:r w:rsidRPr="003B4A2A">
        <w:rPr>
          <w:lang w:eastAsia="sl-SI"/>
        </w:rPr>
        <w:t>eZdravje</w:t>
      </w:r>
      <w:proofErr w:type="spellEnd"/>
      <w:r w:rsidRPr="003B4A2A">
        <w:rPr>
          <w:lang w:eastAsia="sl-SI"/>
        </w:rPr>
        <w:t xml:space="preserve"> za obdobje od 20. 3. 2014 do 31. 12. 2016, je Ministrstvo za zdravje med letoma 2014 in 2016 za projekt </w:t>
      </w:r>
      <w:proofErr w:type="spellStart"/>
      <w:r w:rsidRPr="003B4A2A">
        <w:rPr>
          <w:lang w:eastAsia="sl-SI"/>
        </w:rPr>
        <w:t>eZdravje</w:t>
      </w:r>
      <w:proofErr w:type="spellEnd"/>
      <w:r w:rsidRPr="003B4A2A">
        <w:rPr>
          <w:lang w:eastAsia="sl-SI"/>
        </w:rPr>
        <w:t xml:space="preserve"> izplačalo 13,9 milijona €. V takratnem obdobju je bilo</w:t>
      </w:r>
      <w:r w:rsidR="003B4A2A" w:rsidRPr="003B4A2A">
        <w:rPr>
          <w:lang w:eastAsia="sl-SI"/>
        </w:rPr>
        <w:t xml:space="preserve"> v</w:t>
      </w:r>
      <w:r w:rsidRPr="003B4A2A">
        <w:rPr>
          <w:lang w:eastAsia="sl-SI"/>
        </w:rPr>
        <w:t xml:space="preserve"> popolni uporabi že 7 informacij</w:t>
      </w:r>
      <w:r w:rsidR="00A400E2" w:rsidRPr="003B4A2A">
        <w:rPr>
          <w:lang w:eastAsia="sl-SI"/>
        </w:rPr>
        <w:t>skih reš</w:t>
      </w:r>
      <w:r w:rsidRPr="003B4A2A">
        <w:rPr>
          <w:lang w:eastAsia="sl-SI"/>
        </w:rPr>
        <w:t>itev (</w:t>
      </w:r>
      <w:proofErr w:type="spellStart"/>
      <w:r w:rsidRPr="003B4A2A">
        <w:rPr>
          <w:lang w:eastAsia="sl-SI"/>
        </w:rPr>
        <w:t>Teleradiologija</w:t>
      </w:r>
      <w:proofErr w:type="spellEnd"/>
      <w:r w:rsidRPr="003B4A2A">
        <w:rPr>
          <w:lang w:eastAsia="sl-SI"/>
        </w:rPr>
        <w:t xml:space="preserve">, </w:t>
      </w:r>
      <w:proofErr w:type="spellStart"/>
      <w:r w:rsidRPr="003B4A2A">
        <w:rPr>
          <w:lang w:eastAsia="sl-SI"/>
        </w:rPr>
        <w:t>eRCO</w:t>
      </w:r>
      <w:proofErr w:type="spellEnd"/>
      <w:r w:rsidRPr="003B4A2A">
        <w:rPr>
          <w:lang w:eastAsia="sl-SI"/>
        </w:rPr>
        <w:t xml:space="preserve">, </w:t>
      </w:r>
      <w:proofErr w:type="spellStart"/>
      <w:r w:rsidRPr="003B4A2A">
        <w:rPr>
          <w:lang w:eastAsia="sl-SI"/>
        </w:rPr>
        <w:t>zVem</w:t>
      </w:r>
      <w:proofErr w:type="spellEnd"/>
      <w:r w:rsidRPr="003B4A2A">
        <w:rPr>
          <w:lang w:eastAsia="sl-SI"/>
        </w:rPr>
        <w:t xml:space="preserve">, </w:t>
      </w:r>
      <w:proofErr w:type="spellStart"/>
      <w:r w:rsidRPr="003B4A2A">
        <w:rPr>
          <w:lang w:eastAsia="sl-SI"/>
        </w:rPr>
        <w:t>Telekap</w:t>
      </w:r>
      <w:proofErr w:type="spellEnd"/>
      <w:r w:rsidRPr="003B4A2A">
        <w:rPr>
          <w:lang w:eastAsia="sl-SI"/>
        </w:rPr>
        <w:t xml:space="preserve">, Centralni register, </w:t>
      </w:r>
      <w:proofErr w:type="spellStart"/>
      <w:r w:rsidRPr="003B4A2A">
        <w:rPr>
          <w:lang w:eastAsia="sl-SI"/>
        </w:rPr>
        <w:t>eRecept</w:t>
      </w:r>
      <w:proofErr w:type="spellEnd"/>
      <w:r w:rsidRPr="003B4A2A">
        <w:rPr>
          <w:lang w:eastAsia="sl-SI"/>
        </w:rPr>
        <w:t xml:space="preserve"> in </w:t>
      </w:r>
      <w:proofErr w:type="spellStart"/>
      <w:r w:rsidRPr="003B4A2A">
        <w:rPr>
          <w:lang w:eastAsia="sl-SI"/>
        </w:rPr>
        <w:t>eNaročanje</w:t>
      </w:r>
      <w:proofErr w:type="spellEnd"/>
      <w:r w:rsidRPr="003B4A2A">
        <w:rPr>
          <w:lang w:eastAsia="sl-SI"/>
        </w:rPr>
        <w:t xml:space="preserve">). 10 informacijskih rešitev je bilo takrat še v omejeni </w:t>
      </w:r>
      <w:r w:rsidRPr="003B4A2A">
        <w:rPr>
          <w:lang w:eastAsia="sl-SI"/>
        </w:rPr>
        <w:lastRenderedPageBreak/>
        <w:t xml:space="preserve">uporabi. Po oceni iz leta 2013 bi naj Ministrstvo za zdravje za vzpostavitev in delovanje projekta </w:t>
      </w:r>
      <w:proofErr w:type="spellStart"/>
      <w:r w:rsidRPr="003B4A2A">
        <w:rPr>
          <w:lang w:eastAsia="sl-SI"/>
        </w:rPr>
        <w:t>eZdravje</w:t>
      </w:r>
      <w:proofErr w:type="spellEnd"/>
      <w:r w:rsidRPr="003B4A2A">
        <w:rPr>
          <w:lang w:eastAsia="sl-SI"/>
        </w:rPr>
        <w:t xml:space="preserve"> potrebovalo okoli 57,7 milijonov €</w:t>
      </w:r>
      <w:r w:rsidRPr="003B4A2A">
        <w:rPr>
          <w:rStyle w:val="Sprotnaopomba-sklic"/>
          <w:lang w:eastAsia="sl-SI"/>
        </w:rPr>
        <w:footnoteReference w:id="20"/>
      </w:r>
      <w:r w:rsidRPr="003B4A2A">
        <w:rPr>
          <w:lang w:eastAsia="sl-SI"/>
        </w:rPr>
        <w:t xml:space="preserve">.  </w:t>
      </w:r>
    </w:p>
    <w:p w14:paraId="5E37C56D" w14:textId="3D037034" w:rsidR="00AB2AAD" w:rsidRPr="00DF5C89" w:rsidRDefault="00AB2AAD" w:rsidP="00DF5C89">
      <w:pPr>
        <w:rPr>
          <w:lang w:eastAsia="sl-SI"/>
        </w:rPr>
      </w:pPr>
      <w:r w:rsidRPr="003B4A2A">
        <w:rPr>
          <w:lang w:eastAsia="sl-SI"/>
        </w:rPr>
        <w:t>Od leta 2015 naprej so bile za namen vzpostavitve, vzdrževanja in nadgradenj informacijskih rešitev, vzpostavitve podpore uporabnikov, u</w:t>
      </w:r>
      <w:r w:rsidR="00A400E2" w:rsidRPr="003B4A2A">
        <w:rPr>
          <w:lang w:eastAsia="sl-SI"/>
        </w:rPr>
        <w:t>s</w:t>
      </w:r>
      <w:r w:rsidRPr="003B4A2A">
        <w:rPr>
          <w:lang w:eastAsia="sl-SI"/>
        </w:rPr>
        <w:t xml:space="preserve">posabljanje uporabnikov kot tudi promocijskih aktivnosti projekta </w:t>
      </w:r>
      <w:proofErr w:type="spellStart"/>
      <w:r w:rsidRPr="003B4A2A">
        <w:rPr>
          <w:lang w:eastAsia="sl-SI"/>
        </w:rPr>
        <w:t>eZdravje</w:t>
      </w:r>
      <w:proofErr w:type="spellEnd"/>
      <w:r w:rsidR="00DF5C89">
        <w:rPr>
          <w:lang w:eastAsia="sl-SI"/>
        </w:rPr>
        <w:t xml:space="preserve"> </w:t>
      </w:r>
      <w:r w:rsidR="003F07E0">
        <w:rPr>
          <w:lang w:eastAsia="sl-SI"/>
        </w:rPr>
        <w:t>sklenjene</w:t>
      </w:r>
      <w:r w:rsidR="00DF5C89">
        <w:rPr>
          <w:lang w:eastAsia="sl-SI"/>
        </w:rPr>
        <w:t xml:space="preserve"> posamezne pogodbe, ki so objavljene na portalu javnih naročil (</w:t>
      </w:r>
      <w:hyperlink r:id="rId43" w:history="1">
        <w:r w:rsidR="00DF5C89" w:rsidRPr="003C66AA">
          <w:rPr>
            <w:rStyle w:val="Hiperpovezava"/>
            <w:lang w:eastAsia="sl-SI"/>
          </w:rPr>
          <w:t>https://www.enarocanje.si/objavaPogodb/</w:t>
        </w:r>
      </w:hyperlink>
      <w:r w:rsidR="00DF5C89">
        <w:rPr>
          <w:rStyle w:val="Sprotnaopomba-sklic"/>
          <w:vertAlign w:val="baseline"/>
          <w:lang w:eastAsia="sl-SI"/>
        </w:rPr>
        <w:t>)</w:t>
      </w:r>
      <w:r w:rsidR="00DF5C89">
        <w:rPr>
          <w:lang w:eastAsia="sl-SI"/>
        </w:rPr>
        <w:t xml:space="preserve">. </w:t>
      </w:r>
    </w:p>
    <w:p w14:paraId="74DC761A" w14:textId="77777777" w:rsidR="009A6680" w:rsidRPr="003B4A2A" w:rsidRDefault="009A6680" w:rsidP="009A6680">
      <w:pPr>
        <w:ind w:left="0"/>
        <w:rPr>
          <w:lang w:eastAsia="sl-SI"/>
        </w:rPr>
      </w:pPr>
      <w:r w:rsidRPr="003B4A2A">
        <w:rPr>
          <w:lang w:eastAsia="sl-SI"/>
        </w:rPr>
        <w:t xml:space="preserve">Danes v okviru projekta </w:t>
      </w:r>
      <w:proofErr w:type="spellStart"/>
      <w:r w:rsidRPr="003B4A2A">
        <w:rPr>
          <w:lang w:eastAsia="sl-SI"/>
        </w:rPr>
        <w:t>eZdravja</w:t>
      </w:r>
      <w:proofErr w:type="spellEnd"/>
      <w:r w:rsidRPr="003B4A2A">
        <w:rPr>
          <w:lang w:eastAsia="sl-SI"/>
        </w:rPr>
        <w:t xml:space="preserve"> deluje vseh 17 aplikacij, ki so vse uspešno prestale pilotne faze in se postopoma širijo v uporabo po celi Sloveniji.</w:t>
      </w:r>
      <w:r w:rsidR="00177BA4" w:rsidRPr="003B4A2A">
        <w:rPr>
          <w:rStyle w:val="Sprotnaopomba-sklic"/>
          <w:lang w:eastAsia="sl-SI"/>
        </w:rPr>
        <w:footnoteReference w:id="21"/>
      </w:r>
      <w:r w:rsidRPr="003B4A2A">
        <w:rPr>
          <w:lang w:eastAsia="sl-SI"/>
        </w:rPr>
        <w:t xml:space="preserve"> </w:t>
      </w:r>
    </w:p>
    <w:p w14:paraId="48ABC958" w14:textId="3B987661" w:rsidR="009A6680" w:rsidRPr="00AB2AAD" w:rsidRDefault="009A6680" w:rsidP="009A6680">
      <w:pPr>
        <w:pBdr>
          <w:bottom w:val="single" w:sz="6" w:space="1" w:color="auto"/>
        </w:pBdr>
        <w:rPr>
          <w:lang w:eastAsia="sl-SI"/>
        </w:rPr>
      </w:pPr>
    </w:p>
    <w:p w14:paraId="045BB524" w14:textId="77777777" w:rsidR="00A1646A" w:rsidRDefault="00A1646A" w:rsidP="00A1646A">
      <w:pPr>
        <w:spacing w:after="160" w:line="259" w:lineRule="auto"/>
        <w:ind w:left="0"/>
        <w:jc w:val="left"/>
        <w:rPr>
          <w:rFonts w:asciiTheme="minorHAnsi" w:eastAsia="Times New Roman" w:hAnsiTheme="minorHAnsi"/>
        </w:rPr>
      </w:pPr>
      <w:r>
        <w:rPr>
          <w:rFonts w:asciiTheme="minorHAnsi" w:eastAsia="Times New Roman" w:hAnsiTheme="minorHAnsi"/>
        </w:rPr>
        <w:t>Podatki NIJZ:</w:t>
      </w:r>
    </w:p>
    <w:p w14:paraId="4D40DD4D" w14:textId="77777777" w:rsidR="00A1646A" w:rsidRDefault="00A1646A" w:rsidP="00A1646A">
      <w:pPr>
        <w:spacing w:after="160" w:line="259" w:lineRule="auto"/>
        <w:ind w:left="0"/>
        <w:jc w:val="left"/>
        <w:rPr>
          <w:rFonts w:asciiTheme="minorHAnsi" w:eastAsia="Times New Roman" w:hAnsiTheme="minorHAnsi"/>
        </w:rPr>
      </w:pPr>
      <w:r w:rsidRPr="00A1646A">
        <w:rPr>
          <w:rFonts w:asciiTheme="minorHAnsi" w:eastAsia="Times New Roman" w:hAnsiTheme="minorHAnsi"/>
        </w:rPr>
        <w:t xml:space="preserve">Stroški </w:t>
      </w:r>
      <w:proofErr w:type="spellStart"/>
      <w:r w:rsidRPr="00A1646A">
        <w:rPr>
          <w:rFonts w:asciiTheme="minorHAnsi" w:eastAsia="Times New Roman" w:hAnsiTheme="minorHAnsi"/>
        </w:rPr>
        <w:t>eRecept</w:t>
      </w:r>
      <w:proofErr w:type="spellEnd"/>
      <w:r w:rsidRPr="00A1646A">
        <w:rPr>
          <w:rFonts w:asciiTheme="minorHAnsi" w:eastAsia="Times New Roman" w:hAnsiTheme="minorHAnsi"/>
        </w:rPr>
        <w:t xml:space="preserve"> (vsi zneski so z vključenim DDV):</w:t>
      </w:r>
    </w:p>
    <w:tbl>
      <w:tblPr>
        <w:tblStyle w:val="Tabelamrea"/>
        <w:tblW w:w="0" w:type="auto"/>
        <w:tblLook w:val="04A0" w:firstRow="1" w:lastRow="0" w:firstColumn="1" w:lastColumn="0" w:noHBand="0" w:noVBand="1"/>
      </w:tblPr>
      <w:tblGrid>
        <w:gridCol w:w="2882"/>
        <w:gridCol w:w="2882"/>
        <w:gridCol w:w="2882"/>
      </w:tblGrid>
      <w:tr w:rsidR="00A1646A" w:rsidRPr="003123B2" w14:paraId="5DF81E3A" w14:textId="77777777" w:rsidTr="003123B2">
        <w:trPr>
          <w:trHeight w:val="196"/>
        </w:trPr>
        <w:tc>
          <w:tcPr>
            <w:tcW w:w="2882" w:type="dxa"/>
          </w:tcPr>
          <w:p w14:paraId="4C76A7CB" w14:textId="77777777" w:rsidR="00A1646A" w:rsidRPr="003123B2" w:rsidRDefault="00A1646A" w:rsidP="00512A11">
            <w:pPr>
              <w:spacing w:after="160" w:line="259" w:lineRule="auto"/>
              <w:ind w:left="0"/>
              <w:jc w:val="left"/>
              <w:rPr>
                <w:rFonts w:asciiTheme="minorHAnsi" w:eastAsia="Times New Roman" w:hAnsiTheme="minorHAnsi"/>
                <w:sz w:val="20"/>
                <w:szCs w:val="20"/>
              </w:rPr>
            </w:pPr>
            <w:r w:rsidRPr="003123B2">
              <w:rPr>
                <w:rFonts w:asciiTheme="minorHAnsi" w:eastAsia="Times New Roman" w:hAnsiTheme="minorHAnsi"/>
                <w:sz w:val="20"/>
                <w:szCs w:val="20"/>
              </w:rPr>
              <w:t>Razvoj</w:t>
            </w:r>
          </w:p>
        </w:tc>
        <w:tc>
          <w:tcPr>
            <w:tcW w:w="2882" w:type="dxa"/>
          </w:tcPr>
          <w:p w14:paraId="7F0FE1E5" w14:textId="77777777" w:rsidR="00A1646A" w:rsidRPr="003123B2" w:rsidRDefault="00A1646A" w:rsidP="00512A11">
            <w:pPr>
              <w:spacing w:after="160" w:line="259" w:lineRule="auto"/>
              <w:ind w:left="0"/>
              <w:jc w:val="left"/>
              <w:rPr>
                <w:rFonts w:asciiTheme="minorHAnsi" w:eastAsia="Times New Roman" w:hAnsiTheme="minorHAnsi"/>
                <w:sz w:val="20"/>
                <w:szCs w:val="20"/>
              </w:rPr>
            </w:pPr>
            <w:r w:rsidRPr="003123B2">
              <w:rPr>
                <w:rFonts w:asciiTheme="minorHAnsi" w:eastAsia="Times New Roman" w:hAnsiTheme="minorHAnsi"/>
                <w:sz w:val="20"/>
                <w:szCs w:val="20"/>
              </w:rPr>
              <w:t>Financiralo MZ</w:t>
            </w:r>
          </w:p>
        </w:tc>
        <w:tc>
          <w:tcPr>
            <w:tcW w:w="2882" w:type="dxa"/>
          </w:tcPr>
          <w:p w14:paraId="1F5A1584" w14:textId="77777777" w:rsidR="00A1646A" w:rsidRPr="003123B2" w:rsidRDefault="00A1646A" w:rsidP="00E57594">
            <w:pPr>
              <w:spacing w:after="160" w:line="259" w:lineRule="auto"/>
              <w:ind w:left="0"/>
              <w:jc w:val="right"/>
              <w:rPr>
                <w:rFonts w:asciiTheme="minorHAnsi" w:eastAsia="Times New Roman" w:hAnsiTheme="minorHAnsi"/>
                <w:sz w:val="20"/>
                <w:szCs w:val="20"/>
              </w:rPr>
            </w:pPr>
          </w:p>
        </w:tc>
      </w:tr>
      <w:tr w:rsidR="00A1646A" w:rsidRPr="003123B2" w14:paraId="5F27F75B" w14:textId="77777777" w:rsidTr="00512A11">
        <w:tc>
          <w:tcPr>
            <w:tcW w:w="2882" w:type="dxa"/>
          </w:tcPr>
          <w:p w14:paraId="12AC7688" w14:textId="77777777" w:rsidR="00A1646A" w:rsidRPr="003123B2" w:rsidRDefault="00A1646A" w:rsidP="00512A11">
            <w:pPr>
              <w:spacing w:after="160" w:line="259" w:lineRule="auto"/>
              <w:ind w:left="0"/>
              <w:jc w:val="left"/>
              <w:rPr>
                <w:rFonts w:asciiTheme="minorHAnsi" w:eastAsia="Times New Roman" w:hAnsiTheme="minorHAnsi"/>
                <w:sz w:val="20"/>
                <w:szCs w:val="20"/>
              </w:rPr>
            </w:pPr>
            <w:r w:rsidRPr="003123B2">
              <w:rPr>
                <w:rFonts w:asciiTheme="minorHAnsi" w:eastAsia="Times New Roman" w:hAnsiTheme="minorHAnsi"/>
                <w:sz w:val="20"/>
                <w:szCs w:val="20"/>
              </w:rPr>
              <w:t>Nadgradnje lokalnih sistemov</w:t>
            </w:r>
          </w:p>
        </w:tc>
        <w:tc>
          <w:tcPr>
            <w:tcW w:w="2882" w:type="dxa"/>
          </w:tcPr>
          <w:p w14:paraId="7D4C029D" w14:textId="77777777" w:rsidR="00A1646A" w:rsidRPr="003123B2" w:rsidRDefault="00A1646A" w:rsidP="00512A11">
            <w:pPr>
              <w:spacing w:after="160" w:line="259" w:lineRule="auto"/>
              <w:ind w:left="0"/>
              <w:jc w:val="left"/>
              <w:rPr>
                <w:rFonts w:asciiTheme="minorHAnsi" w:eastAsia="Times New Roman" w:hAnsiTheme="minorHAnsi"/>
                <w:sz w:val="20"/>
                <w:szCs w:val="20"/>
              </w:rPr>
            </w:pPr>
            <w:r w:rsidRPr="003123B2">
              <w:rPr>
                <w:rFonts w:asciiTheme="minorHAnsi" w:eastAsia="Times New Roman" w:hAnsiTheme="minorHAnsi"/>
                <w:sz w:val="20"/>
                <w:szCs w:val="20"/>
              </w:rPr>
              <w:t>Financiralo MZ</w:t>
            </w:r>
          </w:p>
        </w:tc>
        <w:tc>
          <w:tcPr>
            <w:tcW w:w="2882" w:type="dxa"/>
          </w:tcPr>
          <w:p w14:paraId="680D3E9D" w14:textId="77777777" w:rsidR="00A1646A" w:rsidRPr="003123B2" w:rsidRDefault="00A1646A" w:rsidP="00E57594">
            <w:pPr>
              <w:spacing w:after="160" w:line="259" w:lineRule="auto"/>
              <w:ind w:left="0"/>
              <w:jc w:val="right"/>
              <w:rPr>
                <w:rFonts w:asciiTheme="minorHAnsi" w:eastAsia="Times New Roman" w:hAnsiTheme="minorHAnsi"/>
                <w:sz w:val="20"/>
                <w:szCs w:val="20"/>
              </w:rPr>
            </w:pPr>
          </w:p>
        </w:tc>
      </w:tr>
      <w:tr w:rsidR="00A1646A" w:rsidRPr="003123B2" w14:paraId="5C0500C0" w14:textId="77777777" w:rsidTr="00512A11">
        <w:tc>
          <w:tcPr>
            <w:tcW w:w="2882" w:type="dxa"/>
          </w:tcPr>
          <w:p w14:paraId="1B495499" w14:textId="77777777" w:rsidR="00A1646A" w:rsidRPr="003123B2" w:rsidRDefault="00A1646A" w:rsidP="00512A11">
            <w:pPr>
              <w:spacing w:after="160" w:line="259" w:lineRule="auto"/>
              <w:ind w:left="0"/>
              <w:jc w:val="left"/>
              <w:rPr>
                <w:rFonts w:asciiTheme="minorHAnsi" w:eastAsia="Times New Roman" w:hAnsiTheme="minorHAnsi"/>
                <w:sz w:val="20"/>
                <w:szCs w:val="20"/>
              </w:rPr>
            </w:pPr>
            <w:r w:rsidRPr="003123B2">
              <w:rPr>
                <w:rFonts w:asciiTheme="minorHAnsi" w:eastAsia="Times New Roman" w:hAnsiTheme="minorHAnsi"/>
                <w:sz w:val="20"/>
                <w:szCs w:val="20"/>
              </w:rPr>
              <w:t xml:space="preserve">Vzdrževanje </w:t>
            </w:r>
          </w:p>
        </w:tc>
        <w:tc>
          <w:tcPr>
            <w:tcW w:w="2882" w:type="dxa"/>
          </w:tcPr>
          <w:p w14:paraId="673F32B1" w14:textId="77777777" w:rsidR="00A1646A" w:rsidRPr="003123B2" w:rsidRDefault="00A1646A" w:rsidP="00512A11">
            <w:pPr>
              <w:spacing w:after="160" w:line="259" w:lineRule="auto"/>
              <w:ind w:left="0"/>
              <w:jc w:val="left"/>
              <w:rPr>
                <w:rFonts w:asciiTheme="minorHAnsi" w:eastAsia="Times New Roman" w:hAnsiTheme="minorHAnsi"/>
                <w:sz w:val="20"/>
                <w:szCs w:val="20"/>
              </w:rPr>
            </w:pPr>
            <w:r w:rsidRPr="003123B2">
              <w:rPr>
                <w:rFonts w:asciiTheme="minorHAnsi" w:eastAsia="Times New Roman" w:hAnsiTheme="minorHAnsi"/>
                <w:sz w:val="20"/>
                <w:szCs w:val="20"/>
              </w:rPr>
              <w:t>Financiralo MZ do decembra 2015</w:t>
            </w:r>
          </w:p>
        </w:tc>
        <w:tc>
          <w:tcPr>
            <w:tcW w:w="2882" w:type="dxa"/>
          </w:tcPr>
          <w:p w14:paraId="7E88AA95" w14:textId="77777777" w:rsidR="00A1646A" w:rsidRPr="003123B2" w:rsidRDefault="00A1646A" w:rsidP="00E57594">
            <w:pPr>
              <w:spacing w:after="160" w:line="259" w:lineRule="auto"/>
              <w:ind w:left="0"/>
              <w:jc w:val="right"/>
              <w:rPr>
                <w:rFonts w:asciiTheme="minorHAnsi" w:eastAsia="Times New Roman" w:hAnsiTheme="minorHAnsi"/>
                <w:sz w:val="20"/>
                <w:szCs w:val="20"/>
              </w:rPr>
            </w:pPr>
          </w:p>
        </w:tc>
      </w:tr>
      <w:tr w:rsidR="00A1646A" w:rsidRPr="003123B2" w14:paraId="47F1C306" w14:textId="77777777" w:rsidTr="00512A11">
        <w:tc>
          <w:tcPr>
            <w:tcW w:w="2882" w:type="dxa"/>
          </w:tcPr>
          <w:p w14:paraId="46FAB1DF" w14:textId="77777777" w:rsidR="00A1646A" w:rsidRPr="003123B2" w:rsidRDefault="00A1646A" w:rsidP="00512A11">
            <w:pPr>
              <w:spacing w:after="160" w:line="259" w:lineRule="auto"/>
              <w:ind w:left="0"/>
              <w:jc w:val="left"/>
              <w:rPr>
                <w:rFonts w:asciiTheme="minorHAnsi" w:eastAsia="Times New Roman" w:hAnsiTheme="minorHAnsi"/>
                <w:sz w:val="20"/>
                <w:szCs w:val="20"/>
              </w:rPr>
            </w:pPr>
          </w:p>
        </w:tc>
        <w:tc>
          <w:tcPr>
            <w:tcW w:w="2882" w:type="dxa"/>
          </w:tcPr>
          <w:p w14:paraId="1A8695F9" w14:textId="77777777" w:rsidR="00A1646A" w:rsidRPr="003123B2" w:rsidRDefault="00A1646A" w:rsidP="00512A11">
            <w:pPr>
              <w:spacing w:after="160" w:line="259" w:lineRule="auto"/>
              <w:ind w:left="0"/>
              <w:jc w:val="left"/>
              <w:rPr>
                <w:rFonts w:asciiTheme="minorHAnsi" w:eastAsia="Times New Roman" w:hAnsiTheme="minorHAnsi"/>
                <w:sz w:val="20"/>
                <w:szCs w:val="20"/>
              </w:rPr>
            </w:pPr>
            <w:r w:rsidRPr="003123B2">
              <w:rPr>
                <w:rFonts w:asciiTheme="minorHAnsi" w:eastAsia="Times New Roman" w:hAnsiTheme="minorHAnsi"/>
                <w:sz w:val="20"/>
                <w:szCs w:val="20"/>
              </w:rPr>
              <w:t>Od decembra 2015 financira NIJZ:</w:t>
            </w:r>
          </w:p>
        </w:tc>
        <w:tc>
          <w:tcPr>
            <w:tcW w:w="2882" w:type="dxa"/>
          </w:tcPr>
          <w:p w14:paraId="383442C1" w14:textId="77777777" w:rsidR="00A1646A" w:rsidRPr="003123B2" w:rsidRDefault="00A1646A" w:rsidP="00E57594">
            <w:pPr>
              <w:spacing w:after="160" w:line="259" w:lineRule="auto"/>
              <w:ind w:left="0"/>
              <w:jc w:val="right"/>
              <w:rPr>
                <w:rFonts w:asciiTheme="minorHAnsi" w:eastAsia="Times New Roman" w:hAnsiTheme="minorHAnsi"/>
                <w:sz w:val="20"/>
                <w:szCs w:val="20"/>
              </w:rPr>
            </w:pPr>
          </w:p>
        </w:tc>
      </w:tr>
      <w:tr w:rsidR="00A1646A" w:rsidRPr="003123B2" w14:paraId="092FAF1C" w14:textId="77777777" w:rsidTr="00512A11">
        <w:tc>
          <w:tcPr>
            <w:tcW w:w="2882" w:type="dxa"/>
          </w:tcPr>
          <w:p w14:paraId="20D3A003" w14:textId="77777777" w:rsidR="00A1646A" w:rsidRPr="003123B2" w:rsidRDefault="00A1646A" w:rsidP="00512A11">
            <w:pPr>
              <w:spacing w:after="160" w:line="259" w:lineRule="auto"/>
              <w:ind w:left="0"/>
              <w:jc w:val="left"/>
              <w:rPr>
                <w:rFonts w:asciiTheme="minorHAnsi" w:eastAsia="Times New Roman" w:hAnsiTheme="minorHAnsi"/>
                <w:sz w:val="20"/>
                <w:szCs w:val="20"/>
              </w:rPr>
            </w:pPr>
          </w:p>
        </w:tc>
        <w:tc>
          <w:tcPr>
            <w:tcW w:w="2882" w:type="dxa"/>
          </w:tcPr>
          <w:p w14:paraId="71AE5CF7" w14:textId="77777777" w:rsidR="00A1646A" w:rsidRPr="003123B2" w:rsidRDefault="00A1646A" w:rsidP="00512A11">
            <w:pPr>
              <w:spacing w:after="160" w:line="259" w:lineRule="auto"/>
              <w:ind w:left="0"/>
              <w:jc w:val="right"/>
              <w:rPr>
                <w:rFonts w:asciiTheme="minorHAnsi" w:eastAsia="Times New Roman" w:hAnsiTheme="minorHAnsi"/>
                <w:sz w:val="20"/>
                <w:szCs w:val="20"/>
              </w:rPr>
            </w:pPr>
            <w:r w:rsidRPr="003123B2">
              <w:rPr>
                <w:rFonts w:asciiTheme="minorHAnsi" w:eastAsia="Times New Roman" w:hAnsiTheme="minorHAnsi"/>
                <w:sz w:val="20"/>
                <w:szCs w:val="20"/>
              </w:rPr>
              <w:t>2015</w:t>
            </w:r>
          </w:p>
        </w:tc>
        <w:tc>
          <w:tcPr>
            <w:tcW w:w="2882" w:type="dxa"/>
          </w:tcPr>
          <w:p w14:paraId="493173AE" w14:textId="77777777" w:rsidR="00A1646A" w:rsidRPr="003123B2" w:rsidRDefault="00A1646A" w:rsidP="00E57594">
            <w:pPr>
              <w:spacing w:after="160" w:line="259" w:lineRule="auto"/>
              <w:ind w:left="0"/>
              <w:jc w:val="right"/>
              <w:rPr>
                <w:rFonts w:asciiTheme="minorHAnsi" w:eastAsia="Times New Roman" w:hAnsiTheme="minorHAnsi"/>
                <w:sz w:val="20"/>
                <w:szCs w:val="20"/>
              </w:rPr>
            </w:pPr>
            <w:r w:rsidRPr="003123B2">
              <w:rPr>
                <w:rFonts w:asciiTheme="minorHAnsi" w:eastAsia="Times New Roman" w:hAnsiTheme="minorHAnsi"/>
                <w:sz w:val="20"/>
                <w:szCs w:val="20"/>
              </w:rPr>
              <w:t>8.052,00 €</w:t>
            </w:r>
          </w:p>
        </w:tc>
      </w:tr>
      <w:tr w:rsidR="00A1646A" w:rsidRPr="003123B2" w14:paraId="5C60021B" w14:textId="77777777" w:rsidTr="00512A11">
        <w:tc>
          <w:tcPr>
            <w:tcW w:w="2882" w:type="dxa"/>
          </w:tcPr>
          <w:p w14:paraId="055D70EF" w14:textId="77777777" w:rsidR="00A1646A" w:rsidRPr="003123B2" w:rsidRDefault="00A1646A" w:rsidP="00512A11">
            <w:pPr>
              <w:spacing w:after="160" w:line="259" w:lineRule="auto"/>
              <w:ind w:left="0"/>
              <w:jc w:val="left"/>
              <w:rPr>
                <w:rFonts w:asciiTheme="minorHAnsi" w:eastAsia="Times New Roman" w:hAnsiTheme="minorHAnsi"/>
                <w:sz w:val="20"/>
                <w:szCs w:val="20"/>
              </w:rPr>
            </w:pPr>
          </w:p>
        </w:tc>
        <w:tc>
          <w:tcPr>
            <w:tcW w:w="2882" w:type="dxa"/>
          </w:tcPr>
          <w:p w14:paraId="6CC2374B" w14:textId="77777777" w:rsidR="00A1646A" w:rsidRPr="003123B2" w:rsidRDefault="00A1646A" w:rsidP="00512A11">
            <w:pPr>
              <w:spacing w:after="160" w:line="259" w:lineRule="auto"/>
              <w:ind w:left="0"/>
              <w:jc w:val="right"/>
              <w:rPr>
                <w:rFonts w:asciiTheme="minorHAnsi" w:eastAsia="Times New Roman" w:hAnsiTheme="minorHAnsi"/>
                <w:sz w:val="20"/>
                <w:szCs w:val="20"/>
              </w:rPr>
            </w:pPr>
            <w:r w:rsidRPr="003123B2">
              <w:rPr>
                <w:rFonts w:asciiTheme="minorHAnsi" w:eastAsia="Times New Roman" w:hAnsiTheme="minorHAnsi"/>
                <w:sz w:val="20"/>
                <w:szCs w:val="20"/>
              </w:rPr>
              <w:t>2016</w:t>
            </w:r>
          </w:p>
        </w:tc>
        <w:tc>
          <w:tcPr>
            <w:tcW w:w="2882" w:type="dxa"/>
          </w:tcPr>
          <w:p w14:paraId="71D03A78" w14:textId="77777777" w:rsidR="00A1646A" w:rsidRPr="003123B2" w:rsidRDefault="00A1646A" w:rsidP="00E57594">
            <w:pPr>
              <w:spacing w:after="160" w:line="259" w:lineRule="auto"/>
              <w:ind w:left="0"/>
              <w:jc w:val="right"/>
              <w:rPr>
                <w:rFonts w:asciiTheme="minorHAnsi" w:eastAsia="Times New Roman" w:hAnsiTheme="minorHAnsi"/>
                <w:sz w:val="20"/>
                <w:szCs w:val="20"/>
              </w:rPr>
            </w:pPr>
            <w:r w:rsidRPr="003123B2">
              <w:rPr>
                <w:rFonts w:asciiTheme="minorHAnsi" w:eastAsia="Times New Roman" w:hAnsiTheme="minorHAnsi"/>
                <w:sz w:val="20"/>
                <w:szCs w:val="20"/>
              </w:rPr>
              <w:t>104.676,00 €</w:t>
            </w:r>
          </w:p>
        </w:tc>
      </w:tr>
      <w:tr w:rsidR="00A1646A" w:rsidRPr="003123B2" w14:paraId="6915B8E2" w14:textId="77777777" w:rsidTr="00512A11">
        <w:tc>
          <w:tcPr>
            <w:tcW w:w="2882" w:type="dxa"/>
          </w:tcPr>
          <w:p w14:paraId="6A3DB107" w14:textId="77777777" w:rsidR="00A1646A" w:rsidRPr="003123B2" w:rsidRDefault="00A1646A" w:rsidP="00512A11">
            <w:pPr>
              <w:spacing w:after="160" w:line="259" w:lineRule="auto"/>
              <w:ind w:left="0"/>
              <w:jc w:val="left"/>
              <w:rPr>
                <w:rFonts w:asciiTheme="minorHAnsi" w:eastAsia="Times New Roman" w:hAnsiTheme="minorHAnsi"/>
                <w:sz w:val="20"/>
                <w:szCs w:val="20"/>
              </w:rPr>
            </w:pPr>
          </w:p>
        </w:tc>
        <w:tc>
          <w:tcPr>
            <w:tcW w:w="2882" w:type="dxa"/>
          </w:tcPr>
          <w:p w14:paraId="5BBD56F9" w14:textId="77777777" w:rsidR="00A1646A" w:rsidRPr="003123B2" w:rsidRDefault="00A1646A" w:rsidP="00512A11">
            <w:pPr>
              <w:spacing w:after="160" w:line="259" w:lineRule="auto"/>
              <w:ind w:left="0"/>
              <w:jc w:val="right"/>
              <w:rPr>
                <w:rFonts w:asciiTheme="minorHAnsi" w:eastAsia="Times New Roman" w:hAnsiTheme="minorHAnsi"/>
                <w:sz w:val="20"/>
                <w:szCs w:val="20"/>
              </w:rPr>
            </w:pPr>
            <w:r w:rsidRPr="003123B2">
              <w:rPr>
                <w:rFonts w:asciiTheme="minorHAnsi" w:eastAsia="Times New Roman" w:hAnsiTheme="minorHAnsi"/>
                <w:sz w:val="20"/>
                <w:szCs w:val="20"/>
              </w:rPr>
              <w:t>2017</w:t>
            </w:r>
          </w:p>
        </w:tc>
        <w:tc>
          <w:tcPr>
            <w:tcW w:w="2882" w:type="dxa"/>
          </w:tcPr>
          <w:p w14:paraId="09BE6AD9" w14:textId="77777777" w:rsidR="00A1646A" w:rsidRPr="003123B2" w:rsidRDefault="00A1646A" w:rsidP="00E57594">
            <w:pPr>
              <w:spacing w:after="160" w:line="259" w:lineRule="auto"/>
              <w:ind w:left="0"/>
              <w:jc w:val="right"/>
              <w:rPr>
                <w:rFonts w:asciiTheme="minorHAnsi" w:eastAsia="Times New Roman" w:hAnsiTheme="minorHAnsi"/>
                <w:sz w:val="20"/>
                <w:szCs w:val="20"/>
              </w:rPr>
            </w:pPr>
            <w:r w:rsidRPr="003123B2">
              <w:rPr>
                <w:rFonts w:asciiTheme="minorHAnsi" w:eastAsia="Times New Roman" w:hAnsiTheme="minorHAnsi"/>
                <w:sz w:val="20"/>
                <w:szCs w:val="20"/>
              </w:rPr>
              <w:t>112.437,16 €</w:t>
            </w:r>
          </w:p>
        </w:tc>
      </w:tr>
      <w:tr w:rsidR="00A1646A" w:rsidRPr="003123B2" w14:paraId="047741A7" w14:textId="77777777" w:rsidTr="00512A11">
        <w:tc>
          <w:tcPr>
            <w:tcW w:w="2882" w:type="dxa"/>
          </w:tcPr>
          <w:p w14:paraId="01629CD5" w14:textId="77777777" w:rsidR="00A1646A" w:rsidRPr="003123B2" w:rsidRDefault="00A1646A" w:rsidP="00512A11">
            <w:pPr>
              <w:spacing w:after="160" w:line="259" w:lineRule="auto"/>
              <w:ind w:left="0"/>
              <w:jc w:val="left"/>
              <w:rPr>
                <w:rFonts w:asciiTheme="minorHAnsi" w:eastAsia="Times New Roman" w:hAnsiTheme="minorHAnsi"/>
                <w:sz w:val="20"/>
                <w:szCs w:val="20"/>
              </w:rPr>
            </w:pPr>
          </w:p>
        </w:tc>
        <w:tc>
          <w:tcPr>
            <w:tcW w:w="2882" w:type="dxa"/>
          </w:tcPr>
          <w:p w14:paraId="3F274BFB" w14:textId="77777777" w:rsidR="00A1646A" w:rsidRPr="003123B2" w:rsidRDefault="00A1646A" w:rsidP="00512A11">
            <w:pPr>
              <w:spacing w:after="160" w:line="259" w:lineRule="auto"/>
              <w:ind w:left="0"/>
              <w:jc w:val="right"/>
              <w:rPr>
                <w:rFonts w:asciiTheme="minorHAnsi" w:eastAsia="Times New Roman" w:hAnsiTheme="minorHAnsi"/>
                <w:sz w:val="20"/>
                <w:szCs w:val="20"/>
              </w:rPr>
            </w:pPr>
            <w:r w:rsidRPr="003123B2">
              <w:rPr>
                <w:rFonts w:asciiTheme="minorHAnsi" w:eastAsia="Times New Roman" w:hAnsiTheme="minorHAnsi"/>
                <w:sz w:val="20"/>
                <w:szCs w:val="20"/>
              </w:rPr>
              <w:t>2018</w:t>
            </w:r>
          </w:p>
        </w:tc>
        <w:tc>
          <w:tcPr>
            <w:tcW w:w="2882" w:type="dxa"/>
          </w:tcPr>
          <w:p w14:paraId="619AA34A" w14:textId="77777777" w:rsidR="00A1646A" w:rsidRPr="003123B2" w:rsidRDefault="00A1646A" w:rsidP="00E57594">
            <w:pPr>
              <w:spacing w:after="160" w:line="259" w:lineRule="auto"/>
              <w:ind w:left="0"/>
              <w:jc w:val="right"/>
              <w:rPr>
                <w:rFonts w:asciiTheme="minorHAnsi" w:eastAsia="Times New Roman" w:hAnsiTheme="minorHAnsi"/>
                <w:sz w:val="20"/>
                <w:szCs w:val="20"/>
              </w:rPr>
            </w:pPr>
            <w:r w:rsidRPr="003123B2">
              <w:rPr>
                <w:rFonts w:asciiTheme="minorHAnsi" w:eastAsia="Times New Roman" w:hAnsiTheme="minorHAnsi"/>
                <w:sz w:val="20"/>
                <w:szCs w:val="20"/>
              </w:rPr>
              <w:t>115.656,00 €</w:t>
            </w:r>
          </w:p>
        </w:tc>
      </w:tr>
      <w:tr w:rsidR="00A1646A" w:rsidRPr="003123B2" w14:paraId="579D2146" w14:textId="77777777" w:rsidTr="00512A11">
        <w:tc>
          <w:tcPr>
            <w:tcW w:w="2882" w:type="dxa"/>
          </w:tcPr>
          <w:p w14:paraId="6E1E4921" w14:textId="77777777" w:rsidR="00A1646A" w:rsidRPr="003123B2" w:rsidRDefault="00A1646A" w:rsidP="00512A11">
            <w:pPr>
              <w:spacing w:after="160" w:line="259" w:lineRule="auto"/>
              <w:ind w:left="0"/>
              <w:jc w:val="left"/>
              <w:rPr>
                <w:rFonts w:asciiTheme="minorHAnsi" w:eastAsia="Times New Roman" w:hAnsiTheme="minorHAnsi"/>
                <w:sz w:val="20"/>
                <w:szCs w:val="20"/>
              </w:rPr>
            </w:pPr>
            <w:r w:rsidRPr="003123B2">
              <w:rPr>
                <w:rFonts w:asciiTheme="minorHAnsi" w:eastAsia="Times New Roman" w:hAnsiTheme="minorHAnsi"/>
                <w:sz w:val="20"/>
                <w:szCs w:val="20"/>
              </w:rPr>
              <w:t>Nadgradnje</w:t>
            </w:r>
          </w:p>
        </w:tc>
        <w:tc>
          <w:tcPr>
            <w:tcW w:w="2882" w:type="dxa"/>
          </w:tcPr>
          <w:p w14:paraId="1AE8704D" w14:textId="77777777" w:rsidR="00A1646A" w:rsidRPr="003123B2" w:rsidRDefault="00A1646A" w:rsidP="00512A11">
            <w:pPr>
              <w:spacing w:after="160" w:line="259" w:lineRule="auto"/>
              <w:ind w:left="0"/>
              <w:jc w:val="left"/>
              <w:rPr>
                <w:rFonts w:asciiTheme="minorHAnsi" w:eastAsia="Times New Roman" w:hAnsiTheme="minorHAnsi"/>
                <w:sz w:val="20"/>
                <w:szCs w:val="20"/>
              </w:rPr>
            </w:pPr>
            <w:r w:rsidRPr="003123B2">
              <w:rPr>
                <w:rFonts w:asciiTheme="minorHAnsi" w:eastAsia="Times New Roman" w:hAnsiTheme="minorHAnsi"/>
                <w:sz w:val="20"/>
                <w:szCs w:val="20"/>
              </w:rPr>
              <w:t>Financiralo MZ do decembra 2015</w:t>
            </w:r>
          </w:p>
        </w:tc>
        <w:tc>
          <w:tcPr>
            <w:tcW w:w="2882" w:type="dxa"/>
          </w:tcPr>
          <w:p w14:paraId="6228F072" w14:textId="77777777" w:rsidR="00A1646A" w:rsidRPr="003123B2" w:rsidRDefault="00A1646A" w:rsidP="00E57594">
            <w:pPr>
              <w:spacing w:after="160" w:line="259" w:lineRule="auto"/>
              <w:ind w:left="0"/>
              <w:jc w:val="right"/>
              <w:rPr>
                <w:rFonts w:asciiTheme="minorHAnsi" w:eastAsia="Times New Roman" w:hAnsiTheme="minorHAnsi"/>
                <w:sz w:val="20"/>
                <w:szCs w:val="20"/>
              </w:rPr>
            </w:pPr>
          </w:p>
        </w:tc>
      </w:tr>
      <w:tr w:rsidR="00A1646A" w:rsidRPr="003123B2" w14:paraId="32C4B0BA" w14:textId="77777777" w:rsidTr="00512A11">
        <w:tc>
          <w:tcPr>
            <w:tcW w:w="2882" w:type="dxa"/>
          </w:tcPr>
          <w:p w14:paraId="42126ECB" w14:textId="77777777" w:rsidR="00A1646A" w:rsidRPr="003123B2" w:rsidRDefault="00A1646A" w:rsidP="00512A11">
            <w:pPr>
              <w:spacing w:after="160" w:line="259" w:lineRule="auto"/>
              <w:ind w:left="0"/>
              <w:jc w:val="left"/>
              <w:rPr>
                <w:rFonts w:asciiTheme="minorHAnsi" w:eastAsia="Times New Roman" w:hAnsiTheme="minorHAnsi"/>
                <w:sz w:val="20"/>
                <w:szCs w:val="20"/>
              </w:rPr>
            </w:pPr>
          </w:p>
        </w:tc>
        <w:tc>
          <w:tcPr>
            <w:tcW w:w="2882" w:type="dxa"/>
          </w:tcPr>
          <w:p w14:paraId="58313EF5" w14:textId="77777777" w:rsidR="00A1646A" w:rsidRPr="003123B2" w:rsidRDefault="00A1646A" w:rsidP="00512A11">
            <w:pPr>
              <w:spacing w:after="160" w:line="259" w:lineRule="auto"/>
              <w:ind w:left="0"/>
              <w:jc w:val="left"/>
              <w:rPr>
                <w:rFonts w:asciiTheme="minorHAnsi" w:eastAsia="Times New Roman" w:hAnsiTheme="minorHAnsi"/>
                <w:sz w:val="20"/>
                <w:szCs w:val="20"/>
              </w:rPr>
            </w:pPr>
            <w:r w:rsidRPr="003123B2">
              <w:rPr>
                <w:rFonts w:asciiTheme="minorHAnsi" w:eastAsia="Times New Roman" w:hAnsiTheme="minorHAnsi"/>
                <w:sz w:val="20"/>
                <w:szCs w:val="20"/>
              </w:rPr>
              <w:t>Od decembra 2015 financira NIJZ:</w:t>
            </w:r>
          </w:p>
        </w:tc>
        <w:tc>
          <w:tcPr>
            <w:tcW w:w="2882" w:type="dxa"/>
          </w:tcPr>
          <w:p w14:paraId="74491557" w14:textId="77777777" w:rsidR="00A1646A" w:rsidRPr="003123B2" w:rsidRDefault="00A1646A" w:rsidP="00E57594">
            <w:pPr>
              <w:spacing w:after="160" w:line="259" w:lineRule="auto"/>
              <w:ind w:left="0"/>
              <w:jc w:val="right"/>
              <w:rPr>
                <w:rFonts w:asciiTheme="minorHAnsi" w:eastAsia="Times New Roman" w:hAnsiTheme="minorHAnsi"/>
                <w:sz w:val="20"/>
                <w:szCs w:val="20"/>
              </w:rPr>
            </w:pPr>
          </w:p>
        </w:tc>
      </w:tr>
      <w:tr w:rsidR="00A1646A" w:rsidRPr="003123B2" w14:paraId="6F38213F" w14:textId="77777777" w:rsidTr="00512A11">
        <w:tc>
          <w:tcPr>
            <w:tcW w:w="2882" w:type="dxa"/>
          </w:tcPr>
          <w:p w14:paraId="3EBCAECE" w14:textId="77777777" w:rsidR="00A1646A" w:rsidRPr="003123B2" w:rsidRDefault="00A1646A" w:rsidP="00512A11">
            <w:pPr>
              <w:spacing w:after="160" w:line="259" w:lineRule="auto"/>
              <w:ind w:left="0"/>
              <w:jc w:val="left"/>
              <w:rPr>
                <w:rFonts w:asciiTheme="minorHAnsi" w:eastAsia="Times New Roman" w:hAnsiTheme="minorHAnsi"/>
                <w:sz w:val="20"/>
                <w:szCs w:val="20"/>
              </w:rPr>
            </w:pPr>
          </w:p>
        </w:tc>
        <w:tc>
          <w:tcPr>
            <w:tcW w:w="2882" w:type="dxa"/>
          </w:tcPr>
          <w:p w14:paraId="678AE981" w14:textId="77777777" w:rsidR="00A1646A" w:rsidRPr="003123B2" w:rsidRDefault="00A1646A" w:rsidP="00512A11">
            <w:pPr>
              <w:spacing w:after="160" w:line="259" w:lineRule="auto"/>
              <w:ind w:left="0"/>
              <w:jc w:val="right"/>
              <w:rPr>
                <w:rFonts w:asciiTheme="minorHAnsi" w:eastAsia="Times New Roman" w:hAnsiTheme="minorHAnsi"/>
                <w:sz w:val="20"/>
                <w:szCs w:val="20"/>
              </w:rPr>
            </w:pPr>
            <w:r w:rsidRPr="003123B2">
              <w:rPr>
                <w:rFonts w:asciiTheme="minorHAnsi" w:eastAsia="Times New Roman" w:hAnsiTheme="minorHAnsi"/>
                <w:sz w:val="20"/>
                <w:szCs w:val="20"/>
              </w:rPr>
              <w:t>2015</w:t>
            </w:r>
          </w:p>
        </w:tc>
        <w:tc>
          <w:tcPr>
            <w:tcW w:w="2882" w:type="dxa"/>
          </w:tcPr>
          <w:p w14:paraId="572CDD71" w14:textId="77777777" w:rsidR="00A1646A" w:rsidRPr="003123B2" w:rsidRDefault="00A1646A" w:rsidP="00E57594">
            <w:pPr>
              <w:spacing w:after="160" w:line="259" w:lineRule="auto"/>
              <w:ind w:left="0"/>
              <w:jc w:val="right"/>
              <w:rPr>
                <w:rFonts w:asciiTheme="minorHAnsi" w:eastAsia="Times New Roman" w:hAnsiTheme="minorHAnsi"/>
                <w:sz w:val="20"/>
                <w:szCs w:val="20"/>
              </w:rPr>
            </w:pPr>
            <w:r w:rsidRPr="003123B2">
              <w:rPr>
                <w:rFonts w:asciiTheme="minorHAnsi" w:eastAsia="Times New Roman" w:hAnsiTheme="minorHAnsi"/>
                <w:sz w:val="20"/>
                <w:szCs w:val="20"/>
              </w:rPr>
              <w:t>0 €</w:t>
            </w:r>
          </w:p>
        </w:tc>
      </w:tr>
      <w:tr w:rsidR="00A1646A" w:rsidRPr="003123B2" w14:paraId="47E08660" w14:textId="77777777" w:rsidTr="00512A11">
        <w:tc>
          <w:tcPr>
            <w:tcW w:w="2882" w:type="dxa"/>
          </w:tcPr>
          <w:p w14:paraId="57606EFD" w14:textId="77777777" w:rsidR="00A1646A" w:rsidRPr="003123B2" w:rsidRDefault="00A1646A" w:rsidP="00512A11">
            <w:pPr>
              <w:spacing w:after="160" w:line="259" w:lineRule="auto"/>
              <w:ind w:left="0"/>
              <w:jc w:val="left"/>
              <w:rPr>
                <w:rFonts w:asciiTheme="minorHAnsi" w:eastAsia="Times New Roman" w:hAnsiTheme="minorHAnsi"/>
                <w:sz w:val="20"/>
                <w:szCs w:val="20"/>
              </w:rPr>
            </w:pPr>
          </w:p>
        </w:tc>
        <w:tc>
          <w:tcPr>
            <w:tcW w:w="2882" w:type="dxa"/>
          </w:tcPr>
          <w:p w14:paraId="298EB88D" w14:textId="77777777" w:rsidR="00A1646A" w:rsidRPr="003123B2" w:rsidRDefault="00A1646A" w:rsidP="00512A11">
            <w:pPr>
              <w:spacing w:after="160" w:line="259" w:lineRule="auto"/>
              <w:ind w:left="0"/>
              <w:jc w:val="right"/>
              <w:rPr>
                <w:rFonts w:asciiTheme="minorHAnsi" w:eastAsia="Times New Roman" w:hAnsiTheme="minorHAnsi"/>
                <w:sz w:val="20"/>
                <w:szCs w:val="20"/>
              </w:rPr>
            </w:pPr>
            <w:r w:rsidRPr="003123B2">
              <w:rPr>
                <w:rFonts w:asciiTheme="minorHAnsi" w:eastAsia="Times New Roman" w:hAnsiTheme="minorHAnsi"/>
                <w:sz w:val="20"/>
                <w:szCs w:val="20"/>
              </w:rPr>
              <w:t>2016</w:t>
            </w:r>
          </w:p>
        </w:tc>
        <w:tc>
          <w:tcPr>
            <w:tcW w:w="2882" w:type="dxa"/>
          </w:tcPr>
          <w:p w14:paraId="634ACE7D" w14:textId="77777777" w:rsidR="00A1646A" w:rsidRPr="003123B2" w:rsidRDefault="00A1646A" w:rsidP="00E57594">
            <w:pPr>
              <w:spacing w:after="160" w:line="259" w:lineRule="auto"/>
              <w:ind w:left="0"/>
              <w:jc w:val="right"/>
              <w:rPr>
                <w:rFonts w:asciiTheme="minorHAnsi" w:eastAsia="Times New Roman" w:hAnsiTheme="minorHAnsi"/>
                <w:sz w:val="20"/>
                <w:szCs w:val="20"/>
              </w:rPr>
            </w:pPr>
            <w:r w:rsidRPr="003123B2">
              <w:rPr>
                <w:rFonts w:asciiTheme="minorHAnsi" w:eastAsia="Times New Roman" w:hAnsiTheme="minorHAnsi"/>
                <w:sz w:val="20"/>
                <w:szCs w:val="20"/>
              </w:rPr>
              <w:t>44.353,34 €</w:t>
            </w:r>
          </w:p>
        </w:tc>
      </w:tr>
      <w:tr w:rsidR="00A1646A" w:rsidRPr="003123B2" w14:paraId="01232987" w14:textId="77777777" w:rsidTr="00512A11">
        <w:tc>
          <w:tcPr>
            <w:tcW w:w="2882" w:type="dxa"/>
          </w:tcPr>
          <w:p w14:paraId="0B8FD91C" w14:textId="77777777" w:rsidR="00A1646A" w:rsidRPr="003123B2" w:rsidRDefault="00A1646A" w:rsidP="00512A11">
            <w:pPr>
              <w:spacing w:after="160" w:line="259" w:lineRule="auto"/>
              <w:ind w:left="0"/>
              <w:jc w:val="left"/>
              <w:rPr>
                <w:rFonts w:asciiTheme="minorHAnsi" w:eastAsia="Times New Roman" w:hAnsiTheme="minorHAnsi"/>
                <w:sz w:val="20"/>
                <w:szCs w:val="20"/>
              </w:rPr>
            </w:pPr>
          </w:p>
        </w:tc>
        <w:tc>
          <w:tcPr>
            <w:tcW w:w="2882" w:type="dxa"/>
          </w:tcPr>
          <w:p w14:paraId="2888BE8C" w14:textId="77777777" w:rsidR="00A1646A" w:rsidRPr="003123B2" w:rsidRDefault="00A1646A" w:rsidP="00512A11">
            <w:pPr>
              <w:spacing w:after="160" w:line="259" w:lineRule="auto"/>
              <w:ind w:left="0"/>
              <w:jc w:val="right"/>
              <w:rPr>
                <w:rFonts w:asciiTheme="minorHAnsi" w:eastAsia="Times New Roman" w:hAnsiTheme="minorHAnsi"/>
                <w:sz w:val="20"/>
                <w:szCs w:val="20"/>
              </w:rPr>
            </w:pPr>
            <w:r w:rsidRPr="003123B2">
              <w:rPr>
                <w:rFonts w:asciiTheme="minorHAnsi" w:eastAsia="Times New Roman" w:hAnsiTheme="minorHAnsi"/>
                <w:sz w:val="20"/>
                <w:szCs w:val="20"/>
              </w:rPr>
              <w:t>2017</w:t>
            </w:r>
          </w:p>
        </w:tc>
        <w:tc>
          <w:tcPr>
            <w:tcW w:w="2882" w:type="dxa"/>
          </w:tcPr>
          <w:p w14:paraId="2102BD41" w14:textId="77777777" w:rsidR="00A1646A" w:rsidRPr="003123B2" w:rsidRDefault="00A1646A" w:rsidP="00E57594">
            <w:pPr>
              <w:spacing w:after="160" w:line="259" w:lineRule="auto"/>
              <w:ind w:left="0"/>
              <w:jc w:val="right"/>
              <w:rPr>
                <w:rFonts w:asciiTheme="minorHAnsi" w:eastAsia="Times New Roman" w:hAnsiTheme="minorHAnsi"/>
                <w:sz w:val="20"/>
                <w:szCs w:val="20"/>
              </w:rPr>
            </w:pPr>
            <w:r w:rsidRPr="003123B2">
              <w:rPr>
                <w:rFonts w:asciiTheme="minorHAnsi" w:eastAsia="Times New Roman" w:hAnsiTheme="minorHAnsi"/>
                <w:sz w:val="20"/>
                <w:szCs w:val="20"/>
              </w:rPr>
              <w:t>64.945,98 €</w:t>
            </w:r>
          </w:p>
        </w:tc>
      </w:tr>
      <w:tr w:rsidR="00A1646A" w:rsidRPr="003123B2" w14:paraId="7B00F6B3" w14:textId="77777777" w:rsidTr="00512A11">
        <w:tc>
          <w:tcPr>
            <w:tcW w:w="2882" w:type="dxa"/>
          </w:tcPr>
          <w:p w14:paraId="3CFCDB63" w14:textId="77777777" w:rsidR="00A1646A" w:rsidRPr="003123B2" w:rsidRDefault="00A1646A" w:rsidP="00512A11">
            <w:pPr>
              <w:spacing w:after="160" w:line="259" w:lineRule="auto"/>
              <w:ind w:left="0"/>
              <w:jc w:val="left"/>
              <w:rPr>
                <w:rFonts w:asciiTheme="minorHAnsi" w:eastAsia="Times New Roman" w:hAnsiTheme="minorHAnsi"/>
                <w:sz w:val="20"/>
                <w:szCs w:val="20"/>
              </w:rPr>
            </w:pPr>
          </w:p>
        </w:tc>
        <w:tc>
          <w:tcPr>
            <w:tcW w:w="2882" w:type="dxa"/>
          </w:tcPr>
          <w:p w14:paraId="4B793969" w14:textId="77777777" w:rsidR="00A1646A" w:rsidRPr="003123B2" w:rsidRDefault="00A1646A" w:rsidP="00512A11">
            <w:pPr>
              <w:spacing w:after="160" w:line="259" w:lineRule="auto"/>
              <w:ind w:left="0"/>
              <w:jc w:val="right"/>
              <w:rPr>
                <w:rFonts w:asciiTheme="minorHAnsi" w:eastAsia="Times New Roman" w:hAnsiTheme="minorHAnsi"/>
                <w:sz w:val="20"/>
                <w:szCs w:val="20"/>
              </w:rPr>
            </w:pPr>
            <w:r w:rsidRPr="003123B2">
              <w:rPr>
                <w:rFonts w:asciiTheme="minorHAnsi" w:eastAsia="Times New Roman" w:hAnsiTheme="minorHAnsi"/>
                <w:sz w:val="20"/>
                <w:szCs w:val="20"/>
              </w:rPr>
              <w:t>2018</w:t>
            </w:r>
          </w:p>
        </w:tc>
        <w:tc>
          <w:tcPr>
            <w:tcW w:w="2882" w:type="dxa"/>
          </w:tcPr>
          <w:p w14:paraId="049C4B4A" w14:textId="77777777" w:rsidR="00A1646A" w:rsidRPr="003123B2" w:rsidRDefault="00A1646A" w:rsidP="00E57594">
            <w:pPr>
              <w:spacing w:after="160" w:line="259" w:lineRule="auto"/>
              <w:ind w:left="0"/>
              <w:jc w:val="right"/>
              <w:rPr>
                <w:rFonts w:asciiTheme="minorHAnsi" w:eastAsia="Times New Roman" w:hAnsiTheme="minorHAnsi"/>
                <w:sz w:val="20"/>
                <w:szCs w:val="20"/>
              </w:rPr>
            </w:pPr>
            <w:r w:rsidRPr="003123B2">
              <w:rPr>
                <w:rFonts w:asciiTheme="minorHAnsi" w:eastAsia="Times New Roman" w:hAnsiTheme="minorHAnsi"/>
                <w:sz w:val="20"/>
                <w:szCs w:val="20"/>
              </w:rPr>
              <w:t>45.037,03 €</w:t>
            </w:r>
          </w:p>
        </w:tc>
      </w:tr>
      <w:tr w:rsidR="00A1646A" w:rsidRPr="003123B2" w14:paraId="6C48C5B0" w14:textId="77777777" w:rsidTr="00512A11">
        <w:tc>
          <w:tcPr>
            <w:tcW w:w="2882" w:type="dxa"/>
          </w:tcPr>
          <w:p w14:paraId="6F05204B" w14:textId="77777777" w:rsidR="00A1646A" w:rsidRPr="003123B2" w:rsidRDefault="00A1646A" w:rsidP="00512A11">
            <w:pPr>
              <w:spacing w:after="160" w:line="259" w:lineRule="auto"/>
              <w:ind w:left="0"/>
              <w:jc w:val="left"/>
              <w:rPr>
                <w:rFonts w:asciiTheme="minorHAnsi" w:eastAsia="Times New Roman" w:hAnsiTheme="minorHAnsi"/>
                <w:sz w:val="20"/>
                <w:szCs w:val="20"/>
              </w:rPr>
            </w:pPr>
            <w:r w:rsidRPr="003123B2">
              <w:rPr>
                <w:rFonts w:asciiTheme="minorHAnsi" w:eastAsia="Times New Roman" w:hAnsiTheme="minorHAnsi"/>
                <w:sz w:val="20"/>
                <w:szCs w:val="20"/>
              </w:rPr>
              <w:t>Licence za uporabo baze za interakcije in kontraindikacije</w:t>
            </w:r>
          </w:p>
        </w:tc>
        <w:tc>
          <w:tcPr>
            <w:tcW w:w="2882" w:type="dxa"/>
          </w:tcPr>
          <w:p w14:paraId="32B4D369" w14:textId="77777777" w:rsidR="00A1646A" w:rsidRPr="003123B2" w:rsidRDefault="00A1646A" w:rsidP="00512A11">
            <w:pPr>
              <w:spacing w:after="160" w:line="259" w:lineRule="auto"/>
              <w:ind w:left="0"/>
              <w:jc w:val="right"/>
              <w:rPr>
                <w:rFonts w:asciiTheme="minorHAnsi" w:eastAsia="Times New Roman" w:hAnsiTheme="minorHAnsi"/>
                <w:sz w:val="20"/>
                <w:szCs w:val="20"/>
              </w:rPr>
            </w:pPr>
            <w:r w:rsidRPr="003123B2">
              <w:rPr>
                <w:rFonts w:asciiTheme="minorHAnsi" w:eastAsia="Times New Roman" w:hAnsiTheme="minorHAnsi"/>
                <w:sz w:val="20"/>
                <w:szCs w:val="20"/>
              </w:rPr>
              <w:t>Financiralo MZ do decembra 2015</w:t>
            </w:r>
          </w:p>
        </w:tc>
        <w:tc>
          <w:tcPr>
            <w:tcW w:w="2882" w:type="dxa"/>
          </w:tcPr>
          <w:p w14:paraId="5E1F27DA" w14:textId="77777777" w:rsidR="00A1646A" w:rsidRPr="003123B2" w:rsidRDefault="00A1646A" w:rsidP="00E57594">
            <w:pPr>
              <w:spacing w:after="160" w:line="259" w:lineRule="auto"/>
              <w:ind w:left="0"/>
              <w:jc w:val="right"/>
              <w:rPr>
                <w:rFonts w:asciiTheme="minorHAnsi" w:eastAsia="Times New Roman" w:hAnsiTheme="minorHAnsi"/>
                <w:sz w:val="20"/>
                <w:szCs w:val="20"/>
              </w:rPr>
            </w:pPr>
          </w:p>
        </w:tc>
      </w:tr>
      <w:tr w:rsidR="00A1646A" w:rsidRPr="003123B2" w14:paraId="0DF93094" w14:textId="77777777" w:rsidTr="00512A11">
        <w:tc>
          <w:tcPr>
            <w:tcW w:w="2882" w:type="dxa"/>
          </w:tcPr>
          <w:p w14:paraId="3ED4D591" w14:textId="77777777" w:rsidR="00A1646A" w:rsidRPr="003123B2" w:rsidRDefault="00A1646A" w:rsidP="00512A11">
            <w:pPr>
              <w:spacing w:after="160" w:line="259" w:lineRule="auto"/>
              <w:ind w:left="0"/>
              <w:jc w:val="left"/>
              <w:rPr>
                <w:rFonts w:asciiTheme="minorHAnsi" w:eastAsia="Times New Roman" w:hAnsiTheme="minorHAnsi"/>
                <w:sz w:val="20"/>
                <w:szCs w:val="20"/>
              </w:rPr>
            </w:pPr>
          </w:p>
        </w:tc>
        <w:tc>
          <w:tcPr>
            <w:tcW w:w="2882" w:type="dxa"/>
          </w:tcPr>
          <w:p w14:paraId="0611F36C" w14:textId="77777777" w:rsidR="00A1646A" w:rsidRPr="003123B2" w:rsidRDefault="00A1646A" w:rsidP="00512A11">
            <w:pPr>
              <w:spacing w:after="160" w:line="259" w:lineRule="auto"/>
              <w:ind w:left="0"/>
              <w:jc w:val="right"/>
              <w:rPr>
                <w:rFonts w:asciiTheme="minorHAnsi" w:eastAsia="Times New Roman" w:hAnsiTheme="minorHAnsi"/>
                <w:sz w:val="20"/>
                <w:szCs w:val="20"/>
              </w:rPr>
            </w:pPr>
            <w:r w:rsidRPr="003123B2">
              <w:rPr>
                <w:rFonts w:asciiTheme="minorHAnsi" w:eastAsia="Times New Roman" w:hAnsiTheme="minorHAnsi"/>
                <w:sz w:val="20"/>
                <w:szCs w:val="20"/>
              </w:rPr>
              <w:t>Od decembra 2015 financira NIJZ:</w:t>
            </w:r>
          </w:p>
        </w:tc>
        <w:tc>
          <w:tcPr>
            <w:tcW w:w="2882" w:type="dxa"/>
          </w:tcPr>
          <w:p w14:paraId="79B41E3E" w14:textId="77777777" w:rsidR="00A1646A" w:rsidRPr="003123B2" w:rsidRDefault="00A1646A" w:rsidP="00E57594">
            <w:pPr>
              <w:spacing w:after="160" w:line="259" w:lineRule="auto"/>
              <w:ind w:left="0"/>
              <w:jc w:val="right"/>
              <w:rPr>
                <w:rFonts w:asciiTheme="minorHAnsi" w:eastAsia="Times New Roman" w:hAnsiTheme="minorHAnsi"/>
                <w:sz w:val="20"/>
                <w:szCs w:val="20"/>
              </w:rPr>
            </w:pPr>
          </w:p>
        </w:tc>
      </w:tr>
      <w:tr w:rsidR="00A1646A" w:rsidRPr="003123B2" w14:paraId="25AA8E04" w14:textId="77777777" w:rsidTr="00512A11">
        <w:tc>
          <w:tcPr>
            <w:tcW w:w="2882" w:type="dxa"/>
          </w:tcPr>
          <w:p w14:paraId="2BC96194" w14:textId="77777777" w:rsidR="00A1646A" w:rsidRPr="003123B2" w:rsidRDefault="00A1646A" w:rsidP="00512A11">
            <w:pPr>
              <w:spacing w:after="160" w:line="259" w:lineRule="auto"/>
              <w:ind w:left="0"/>
              <w:jc w:val="left"/>
              <w:rPr>
                <w:rFonts w:asciiTheme="minorHAnsi" w:eastAsia="Times New Roman" w:hAnsiTheme="minorHAnsi"/>
                <w:sz w:val="20"/>
                <w:szCs w:val="20"/>
              </w:rPr>
            </w:pPr>
          </w:p>
        </w:tc>
        <w:tc>
          <w:tcPr>
            <w:tcW w:w="2882" w:type="dxa"/>
          </w:tcPr>
          <w:p w14:paraId="67B12D00" w14:textId="77777777" w:rsidR="00A1646A" w:rsidRPr="003123B2" w:rsidRDefault="00A1646A" w:rsidP="00512A11">
            <w:pPr>
              <w:spacing w:after="160" w:line="259" w:lineRule="auto"/>
              <w:ind w:left="0"/>
              <w:jc w:val="right"/>
              <w:rPr>
                <w:rFonts w:asciiTheme="minorHAnsi" w:eastAsia="Times New Roman" w:hAnsiTheme="minorHAnsi"/>
                <w:sz w:val="20"/>
                <w:szCs w:val="20"/>
              </w:rPr>
            </w:pPr>
            <w:r w:rsidRPr="003123B2">
              <w:rPr>
                <w:rFonts w:asciiTheme="minorHAnsi" w:eastAsia="Times New Roman" w:hAnsiTheme="minorHAnsi"/>
                <w:sz w:val="20"/>
                <w:szCs w:val="20"/>
              </w:rPr>
              <w:t>2015</w:t>
            </w:r>
          </w:p>
        </w:tc>
        <w:tc>
          <w:tcPr>
            <w:tcW w:w="2882" w:type="dxa"/>
          </w:tcPr>
          <w:p w14:paraId="131848B9" w14:textId="77777777" w:rsidR="00A1646A" w:rsidRPr="003123B2" w:rsidRDefault="00A1646A" w:rsidP="00E57594">
            <w:pPr>
              <w:spacing w:after="160" w:line="259" w:lineRule="auto"/>
              <w:ind w:left="0"/>
              <w:jc w:val="right"/>
              <w:rPr>
                <w:rFonts w:asciiTheme="minorHAnsi" w:eastAsia="Times New Roman" w:hAnsiTheme="minorHAnsi"/>
                <w:sz w:val="20"/>
                <w:szCs w:val="20"/>
              </w:rPr>
            </w:pPr>
            <w:r w:rsidRPr="003123B2">
              <w:rPr>
                <w:rFonts w:asciiTheme="minorHAnsi" w:eastAsia="Times New Roman" w:hAnsiTheme="minorHAnsi"/>
                <w:sz w:val="20"/>
                <w:szCs w:val="20"/>
              </w:rPr>
              <w:t>0 €</w:t>
            </w:r>
          </w:p>
        </w:tc>
      </w:tr>
      <w:tr w:rsidR="00A1646A" w:rsidRPr="003123B2" w14:paraId="09DF3ABB" w14:textId="77777777" w:rsidTr="00512A11">
        <w:tc>
          <w:tcPr>
            <w:tcW w:w="2882" w:type="dxa"/>
          </w:tcPr>
          <w:p w14:paraId="1B16FAC2" w14:textId="77777777" w:rsidR="00A1646A" w:rsidRPr="003123B2" w:rsidRDefault="00A1646A" w:rsidP="00512A11">
            <w:pPr>
              <w:spacing w:after="160" w:line="259" w:lineRule="auto"/>
              <w:ind w:left="0"/>
              <w:jc w:val="left"/>
              <w:rPr>
                <w:rFonts w:asciiTheme="minorHAnsi" w:eastAsia="Times New Roman" w:hAnsiTheme="minorHAnsi"/>
                <w:sz w:val="20"/>
                <w:szCs w:val="20"/>
              </w:rPr>
            </w:pPr>
          </w:p>
        </w:tc>
        <w:tc>
          <w:tcPr>
            <w:tcW w:w="2882" w:type="dxa"/>
          </w:tcPr>
          <w:p w14:paraId="5B9EAD01" w14:textId="77777777" w:rsidR="00A1646A" w:rsidRPr="003123B2" w:rsidRDefault="00A1646A" w:rsidP="00512A11">
            <w:pPr>
              <w:spacing w:after="160" w:line="259" w:lineRule="auto"/>
              <w:ind w:left="0"/>
              <w:jc w:val="right"/>
              <w:rPr>
                <w:rFonts w:asciiTheme="minorHAnsi" w:eastAsia="Times New Roman" w:hAnsiTheme="minorHAnsi"/>
                <w:sz w:val="20"/>
                <w:szCs w:val="20"/>
              </w:rPr>
            </w:pPr>
            <w:r w:rsidRPr="003123B2">
              <w:rPr>
                <w:rFonts w:asciiTheme="minorHAnsi" w:eastAsia="Times New Roman" w:hAnsiTheme="minorHAnsi"/>
                <w:sz w:val="20"/>
                <w:szCs w:val="20"/>
              </w:rPr>
              <w:t>2016</w:t>
            </w:r>
          </w:p>
        </w:tc>
        <w:tc>
          <w:tcPr>
            <w:tcW w:w="2882" w:type="dxa"/>
          </w:tcPr>
          <w:p w14:paraId="715FF8F8" w14:textId="77777777" w:rsidR="00A1646A" w:rsidRPr="003123B2" w:rsidRDefault="00A1646A" w:rsidP="00E57594">
            <w:pPr>
              <w:spacing w:after="160" w:line="259" w:lineRule="auto"/>
              <w:ind w:left="0"/>
              <w:jc w:val="right"/>
              <w:rPr>
                <w:rFonts w:asciiTheme="minorHAnsi" w:eastAsia="Times New Roman" w:hAnsiTheme="minorHAnsi"/>
                <w:sz w:val="20"/>
                <w:szCs w:val="20"/>
              </w:rPr>
            </w:pPr>
            <w:r w:rsidRPr="003123B2">
              <w:rPr>
                <w:rFonts w:asciiTheme="minorHAnsi" w:eastAsia="Times New Roman" w:hAnsiTheme="minorHAnsi"/>
                <w:sz w:val="20"/>
                <w:szCs w:val="20"/>
              </w:rPr>
              <w:t>171.573,48 €</w:t>
            </w:r>
          </w:p>
        </w:tc>
      </w:tr>
      <w:tr w:rsidR="00A1646A" w:rsidRPr="003123B2" w14:paraId="7BE9AAE1" w14:textId="77777777" w:rsidTr="00512A11">
        <w:tc>
          <w:tcPr>
            <w:tcW w:w="2882" w:type="dxa"/>
          </w:tcPr>
          <w:p w14:paraId="53DCDC7E" w14:textId="77777777" w:rsidR="00A1646A" w:rsidRPr="003123B2" w:rsidRDefault="00A1646A" w:rsidP="00512A11">
            <w:pPr>
              <w:spacing w:after="160" w:line="259" w:lineRule="auto"/>
              <w:ind w:left="0"/>
              <w:jc w:val="left"/>
              <w:rPr>
                <w:rFonts w:asciiTheme="minorHAnsi" w:eastAsia="Times New Roman" w:hAnsiTheme="minorHAnsi"/>
                <w:sz w:val="20"/>
                <w:szCs w:val="20"/>
              </w:rPr>
            </w:pPr>
          </w:p>
        </w:tc>
        <w:tc>
          <w:tcPr>
            <w:tcW w:w="2882" w:type="dxa"/>
          </w:tcPr>
          <w:p w14:paraId="5B03AF54" w14:textId="77777777" w:rsidR="00A1646A" w:rsidRPr="003123B2" w:rsidRDefault="00A1646A" w:rsidP="00512A11">
            <w:pPr>
              <w:spacing w:after="160" w:line="259" w:lineRule="auto"/>
              <w:ind w:left="0"/>
              <w:jc w:val="right"/>
              <w:rPr>
                <w:rFonts w:asciiTheme="minorHAnsi" w:eastAsia="Times New Roman" w:hAnsiTheme="minorHAnsi"/>
                <w:sz w:val="20"/>
                <w:szCs w:val="20"/>
              </w:rPr>
            </w:pPr>
            <w:r w:rsidRPr="003123B2">
              <w:rPr>
                <w:rFonts w:asciiTheme="minorHAnsi" w:eastAsia="Times New Roman" w:hAnsiTheme="minorHAnsi"/>
                <w:sz w:val="20"/>
                <w:szCs w:val="20"/>
              </w:rPr>
              <w:t>2017</w:t>
            </w:r>
          </w:p>
        </w:tc>
        <w:tc>
          <w:tcPr>
            <w:tcW w:w="2882" w:type="dxa"/>
          </w:tcPr>
          <w:p w14:paraId="376A1663" w14:textId="77777777" w:rsidR="00A1646A" w:rsidRPr="003123B2" w:rsidRDefault="00A1646A" w:rsidP="00E57594">
            <w:pPr>
              <w:spacing w:after="160" w:line="259" w:lineRule="auto"/>
              <w:ind w:left="0"/>
              <w:jc w:val="right"/>
              <w:rPr>
                <w:rFonts w:asciiTheme="minorHAnsi" w:eastAsia="Times New Roman" w:hAnsiTheme="minorHAnsi"/>
                <w:sz w:val="20"/>
                <w:szCs w:val="20"/>
              </w:rPr>
            </w:pPr>
            <w:r w:rsidRPr="003123B2">
              <w:rPr>
                <w:rFonts w:asciiTheme="minorHAnsi" w:eastAsia="Times New Roman" w:hAnsiTheme="minorHAnsi"/>
                <w:sz w:val="20"/>
                <w:szCs w:val="20"/>
              </w:rPr>
              <w:t>181.333,48 €</w:t>
            </w:r>
          </w:p>
        </w:tc>
      </w:tr>
      <w:tr w:rsidR="00A1646A" w:rsidRPr="003123B2" w14:paraId="2B8EB061" w14:textId="77777777" w:rsidTr="00512A11">
        <w:tc>
          <w:tcPr>
            <w:tcW w:w="2882" w:type="dxa"/>
          </w:tcPr>
          <w:p w14:paraId="4E4D6E8D" w14:textId="77777777" w:rsidR="00A1646A" w:rsidRPr="003123B2" w:rsidRDefault="00A1646A" w:rsidP="00512A11">
            <w:pPr>
              <w:spacing w:after="160" w:line="259" w:lineRule="auto"/>
              <w:ind w:left="0"/>
              <w:jc w:val="left"/>
              <w:rPr>
                <w:rFonts w:asciiTheme="minorHAnsi" w:eastAsia="Times New Roman" w:hAnsiTheme="minorHAnsi"/>
                <w:sz w:val="20"/>
                <w:szCs w:val="20"/>
              </w:rPr>
            </w:pPr>
          </w:p>
        </w:tc>
        <w:tc>
          <w:tcPr>
            <w:tcW w:w="2882" w:type="dxa"/>
          </w:tcPr>
          <w:p w14:paraId="0B96F7F5" w14:textId="77777777" w:rsidR="00A1646A" w:rsidRPr="003123B2" w:rsidRDefault="00A1646A" w:rsidP="00512A11">
            <w:pPr>
              <w:spacing w:after="160" w:line="259" w:lineRule="auto"/>
              <w:ind w:left="0"/>
              <w:jc w:val="right"/>
              <w:rPr>
                <w:rFonts w:asciiTheme="minorHAnsi" w:eastAsia="Times New Roman" w:hAnsiTheme="minorHAnsi"/>
                <w:sz w:val="20"/>
                <w:szCs w:val="20"/>
              </w:rPr>
            </w:pPr>
            <w:r w:rsidRPr="003123B2">
              <w:rPr>
                <w:rFonts w:asciiTheme="minorHAnsi" w:eastAsia="Times New Roman" w:hAnsiTheme="minorHAnsi"/>
                <w:sz w:val="20"/>
                <w:szCs w:val="20"/>
              </w:rPr>
              <w:t>2018</w:t>
            </w:r>
          </w:p>
        </w:tc>
        <w:tc>
          <w:tcPr>
            <w:tcW w:w="2882" w:type="dxa"/>
          </w:tcPr>
          <w:p w14:paraId="39B33896" w14:textId="77777777" w:rsidR="00A1646A" w:rsidRPr="003123B2" w:rsidRDefault="00A1646A" w:rsidP="00E57594">
            <w:pPr>
              <w:spacing w:after="160" w:line="259" w:lineRule="auto"/>
              <w:ind w:left="0"/>
              <w:jc w:val="right"/>
              <w:rPr>
                <w:rFonts w:asciiTheme="minorHAnsi" w:eastAsia="Times New Roman" w:hAnsiTheme="minorHAnsi"/>
                <w:sz w:val="20"/>
                <w:szCs w:val="20"/>
              </w:rPr>
            </w:pPr>
            <w:r w:rsidRPr="003123B2">
              <w:rPr>
                <w:rFonts w:asciiTheme="minorHAnsi" w:eastAsia="Times New Roman" w:hAnsiTheme="minorHAnsi"/>
                <w:sz w:val="20"/>
                <w:szCs w:val="20"/>
              </w:rPr>
              <w:t>181.333,48 €</w:t>
            </w:r>
          </w:p>
        </w:tc>
      </w:tr>
      <w:tr w:rsidR="00A1646A" w:rsidRPr="003123B2" w14:paraId="2A32A105" w14:textId="77777777" w:rsidTr="00512A11">
        <w:tc>
          <w:tcPr>
            <w:tcW w:w="2882" w:type="dxa"/>
          </w:tcPr>
          <w:p w14:paraId="1C114392" w14:textId="77777777" w:rsidR="00A1646A" w:rsidRPr="003123B2" w:rsidRDefault="00A1646A" w:rsidP="00512A11">
            <w:pPr>
              <w:spacing w:after="160" w:line="259" w:lineRule="auto"/>
              <w:ind w:left="0"/>
              <w:jc w:val="left"/>
              <w:rPr>
                <w:rFonts w:asciiTheme="minorHAnsi" w:eastAsia="Times New Roman" w:hAnsiTheme="minorHAnsi"/>
                <w:sz w:val="20"/>
                <w:szCs w:val="20"/>
              </w:rPr>
            </w:pPr>
            <w:r w:rsidRPr="003123B2">
              <w:rPr>
                <w:rFonts w:asciiTheme="minorHAnsi" w:eastAsia="Times New Roman" w:hAnsiTheme="minorHAnsi"/>
                <w:sz w:val="20"/>
                <w:szCs w:val="20"/>
              </w:rPr>
              <w:t>Promocija</w:t>
            </w:r>
          </w:p>
        </w:tc>
        <w:tc>
          <w:tcPr>
            <w:tcW w:w="2882" w:type="dxa"/>
          </w:tcPr>
          <w:p w14:paraId="5D59F2B5" w14:textId="77777777" w:rsidR="00A1646A" w:rsidRPr="003123B2" w:rsidRDefault="00A1646A" w:rsidP="00512A11">
            <w:pPr>
              <w:spacing w:after="160" w:line="259" w:lineRule="auto"/>
              <w:ind w:left="0"/>
              <w:jc w:val="left"/>
              <w:rPr>
                <w:rFonts w:asciiTheme="minorHAnsi" w:eastAsia="Times New Roman" w:hAnsiTheme="minorHAnsi"/>
                <w:sz w:val="20"/>
                <w:szCs w:val="20"/>
              </w:rPr>
            </w:pPr>
            <w:r w:rsidRPr="003123B2">
              <w:rPr>
                <w:rFonts w:asciiTheme="minorHAnsi" w:eastAsia="Times New Roman" w:hAnsiTheme="minorHAnsi"/>
                <w:sz w:val="20"/>
                <w:szCs w:val="20"/>
              </w:rPr>
              <w:t>Financiralo MZ</w:t>
            </w:r>
          </w:p>
        </w:tc>
        <w:tc>
          <w:tcPr>
            <w:tcW w:w="2882" w:type="dxa"/>
          </w:tcPr>
          <w:p w14:paraId="5EC0EC35" w14:textId="77777777" w:rsidR="00A1646A" w:rsidRPr="003123B2" w:rsidRDefault="00A1646A" w:rsidP="00E57594">
            <w:pPr>
              <w:spacing w:after="160" w:line="259" w:lineRule="auto"/>
              <w:ind w:left="0"/>
              <w:jc w:val="right"/>
              <w:rPr>
                <w:rFonts w:asciiTheme="minorHAnsi" w:eastAsia="Times New Roman" w:hAnsiTheme="minorHAnsi"/>
                <w:sz w:val="20"/>
                <w:szCs w:val="20"/>
              </w:rPr>
            </w:pPr>
          </w:p>
        </w:tc>
      </w:tr>
      <w:tr w:rsidR="00A1646A" w:rsidRPr="003123B2" w14:paraId="0C5536D7" w14:textId="77777777" w:rsidTr="00512A11">
        <w:tc>
          <w:tcPr>
            <w:tcW w:w="2882" w:type="dxa"/>
          </w:tcPr>
          <w:p w14:paraId="735808A4" w14:textId="77777777" w:rsidR="00A1646A" w:rsidRPr="003123B2" w:rsidRDefault="00A1646A" w:rsidP="00512A11">
            <w:pPr>
              <w:spacing w:after="160" w:line="259" w:lineRule="auto"/>
              <w:ind w:left="0"/>
              <w:jc w:val="left"/>
              <w:rPr>
                <w:rFonts w:asciiTheme="minorHAnsi" w:eastAsia="Times New Roman" w:hAnsiTheme="minorHAnsi"/>
                <w:sz w:val="20"/>
                <w:szCs w:val="20"/>
              </w:rPr>
            </w:pPr>
            <w:r w:rsidRPr="003123B2">
              <w:rPr>
                <w:rFonts w:asciiTheme="minorHAnsi" w:eastAsia="Times New Roman" w:hAnsiTheme="minorHAnsi"/>
                <w:sz w:val="20"/>
                <w:szCs w:val="20"/>
              </w:rPr>
              <w:t>Izobraževanje</w:t>
            </w:r>
          </w:p>
        </w:tc>
        <w:tc>
          <w:tcPr>
            <w:tcW w:w="2882" w:type="dxa"/>
          </w:tcPr>
          <w:p w14:paraId="135074E4" w14:textId="77777777" w:rsidR="00A1646A" w:rsidRPr="003123B2" w:rsidRDefault="00A1646A" w:rsidP="00512A11">
            <w:pPr>
              <w:spacing w:after="160" w:line="259" w:lineRule="auto"/>
              <w:ind w:left="0"/>
              <w:jc w:val="left"/>
              <w:rPr>
                <w:rFonts w:asciiTheme="minorHAnsi" w:eastAsia="Times New Roman" w:hAnsiTheme="minorHAnsi"/>
                <w:sz w:val="20"/>
                <w:szCs w:val="20"/>
              </w:rPr>
            </w:pPr>
            <w:r w:rsidRPr="003123B2">
              <w:rPr>
                <w:rFonts w:asciiTheme="minorHAnsi" w:eastAsia="Times New Roman" w:hAnsiTheme="minorHAnsi"/>
                <w:sz w:val="20"/>
                <w:szCs w:val="20"/>
              </w:rPr>
              <w:t>Financiralo MZ</w:t>
            </w:r>
          </w:p>
        </w:tc>
        <w:tc>
          <w:tcPr>
            <w:tcW w:w="2882" w:type="dxa"/>
          </w:tcPr>
          <w:p w14:paraId="10A1054E" w14:textId="77777777" w:rsidR="00A1646A" w:rsidRPr="003123B2" w:rsidRDefault="00A1646A" w:rsidP="00E57594">
            <w:pPr>
              <w:spacing w:after="160" w:line="259" w:lineRule="auto"/>
              <w:ind w:left="0"/>
              <w:jc w:val="right"/>
              <w:rPr>
                <w:rFonts w:asciiTheme="minorHAnsi" w:eastAsia="Times New Roman" w:hAnsiTheme="minorHAnsi"/>
                <w:sz w:val="20"/>
                <w:szCs w:val="20"/>
              </w:rPr>
            </w:pPr>
          </w:p>
        </w:tc>
      </w:tr>
    </w:tbl>
    <w:p w14:paraId="543325BD" w14:textId="77777777" w:rsidR="00512A11" w:rsidRDefault="00512A11">
      <w:pPr>
        <w:spacing w:after="160" w:line="259" w:lineRule="auto"/>
        <w:ind w:left="0"/>
        <w:jc w:val="left"/>
        <w:rPr>
          <w:rFonts w:asciiTheme="minorHAnsi" w:eastAsia="Times New Roman" w:hAnsiTheme="minorHAnsi"/>
        </w:rPr>
      </w:pPr>
    </w:p>
    <w:p w14:paraId="756676CF" w14:textId="77777777" w:rsidR="00512A11" w:rsidRDefault="00512A11">
      <w:pPr>
        <w:spacing w:after="160" w:line="259" w:lineRule="auto"/>
        <w:ind w:left="0"/>
        <w:jc w:val="left"/>
        <w:rPr>
          <w:rFonts w:asciiTheme="minorHAnsi" w:eastAsia="Times New Roman" w:hAnsiTheme="minorHAnsi"/>
        </w:rPr>
      </w:pPr>
    </w:p>
    <w:p w14:paraId="1AA2034E" w14:textId="3C22997C" w:rsidR="00512A11" w:rsidRDefault="00512A11" w:rsidP="00512A11">
      <w:pPr>
        <w:spacing w:after="160" w:line="259" w:lineRule="auto"/>
        <w:ind w:left="0"/>
        <w:jc w:val="left"/>
        <w:rPr>
          <w:rFonts w:asciiTheme="minorHAnsi" w:eastAsia="Times New Roman" w:hAnsiTheme="minorHAnsi"/>
        </w:rPr>
      </w:pPr>
      <w:r w:rsidRPr="00A1646A">
        <w:rPr>
          <w:rFonts w:asciiTheme="minorHAnsi" w:eastAsia="Times New Roman" w:hAnsiTheme="minorHAnsi"/>
        </w:rPr>
        <w:t xml:space="preserve">Stroški </w:t>
      </w:r>
      <w:proofErr w:type="spellStart"/>
      <w:r>
        <w:rPr>
          <w:rFonts w:asciiTheme="minorHAnsi" w:eastAsia="Times New Roman" w:hAnsiTheme="minorHAnsi"/>
        </w:rPr>
        <w:t>eNaročanje</w:t>
      </w:r>
      <w:proofErr w:type="spellEnd"/>
      <w:r w:rsidRPr="00A1646A">
        <w:rPr>
          <w:rFonts w:asciiTheme="minorHAnsi" w:eastAsia="Times New Roman" w:hAnsiTheme="minorHAnsi"/>
        </w:rPr>
        <w:t xml:space="preserve"> (vsi zneski so z vključenim DDV):</w:t>
      </w:r>
    </w:p>
    <w:tbl>
      <w:tblPr>
        <w:tblStyle w:val="Tabelamrea"/>
        <w:tblW w:w="0" w:type="auto"/>
        <w:tblLook w:val="04A0" w:firstRow="1" w:lastRow="0" w:firstColumn="1" w:lastColumn="0" w:noHBand="0" w:noVBand="1"/>
      </w:tblPr>
      <w:tblGrid>
        <w:gridCol w:w="2882"/>
        <w:gridCol w:w="2882"/>
        <w:gridCol w:w="2882"/>
      </w:tblGrid>
      <w:tr w:rsidR="00512A11" w:rsidRPr="00797268" w14:paraId="3C0FDBC6" w14:textId="77777777" w:rsidTr="00512A11">
        <w:tc>
          <w:tcPr>
            <w:tcW w:w="2882" w:type="dxa"/>
          </w:tcPr>
          <w:p w14:paraId="3A9F66ED" w14:textId="77777777" w:rsidR="00512A11" w:rsidRPr="00797268" w:rsidRDefault="00512A11" w:rsidP="00512A11">
            <w:pPr>
              <w:spacing w:after="160" w:line="259" w:lineRule="auto"/>
              <w:ind w:left="0"/>
              <w:jc w:val="left"/>
              <w:rPr>
                <w:rFonts w:asciiTheme="minorHAnsi" w:eastAsia="Times New Roman" w:hAnsiTheme="minorHAnsi"/>
                <w:sz w:val="20"/>
                <w:szCs w:val="20"/>
              </w:rPr>
            </w:pPr>
            <w:r w:rsidRPr="00797268">
              <w:rPr>
                <w:rFonts w:asciiTheme="minorHAnsi" w:eastAsia="Times New Roman" w:hAnsiTheme="minorHAnsi"/>
                <w:sz w:val="20"/>
                <w:szCs w:val="20"/>
              </w:rPr>
              <w:t>Razvoj</w:t>
            </w:r>
          </w:p>
        </w:tc>
        <w:tc>
          <w:tcPr>
            <w:tcW w:w="2882" w:type="dxa"/>
          </w:tcPr>
          <w:p w14:paraId="103C5E9A" w14:textId="77777777" w:rsidR="00512A11" w:rsidRPr="00797268" w:rsidRDefault="00512A11" w:rsidP="00512A11">
            <w:pPr>
              <w:spacing w:after="160" w:line="259" w:lineRule="auto"/>
              <w:ind w:left="0"/>
              <w:jc w:val="left"/>
              <w:rPr>
                <w:rFonts w:asciiTheme="minorHAnsi" w:eastAsia="Times New Roman" w:hAnsiTheme="minorHAnsi"/>
                <w:sz w:val="20"/>
                <w:szCs w:val="20"/>
              </w:rPr>
            </w:pPr>
            <w:r w:rsidRPr="00797268">
              <w:rPr>
                <w:rFonts w:asciiTheme="minorHAnsi" w:eastAsia="Times New Roman" w:hAnsiTheme="minorHAnsi"/>
                <w:sz w:val="20"/>
                <w:szCs w:val="20"/>
              </w:rPr>
              <w:t>Financiralo MZ</w:t>
            </w:r>
          </w:p>
        </w:tc>
        <w:tc>
          <w:tcPr>
            <w:tcW w:w="2882" w:type="dxa"/>
          </w:tcPr>
          <w:p w14:paraId="7705FEE0" w14:textId="77777777" w:rsidR="00512A11" w:rsidRPr="00797268" w:rsidRDefault="00512A11" w:rsidP="00E57594">
            <w:pPr>
              <w:spacing w:after="160" w:line="259" w:lineRule="auto"/>
              <w:ind w:left="0"/>
              <w:jc w:val="right"/>
              <w:rPr>
                <w:rFonts w:asciiTheme="minorHAnsi" w:eastAsia="Times New Roman" w:hAnsiTheme="minorHAnsi"/>
                <w:sz w:val="20"/>
                <w:szCs w:val="20"/>
              </w:rPr>
            </w:pPr>
          </w:p>
        </w:tc>
      </w:tr>
      <w:tr w:rsidR="00512A11" w:rsidRPr="00797268" w14:paraId="1BFB4765" w14:textId="77777777" w:rsidTr="00512A11">
        <w:tc>
          <w:tcPr>
            <w:tcW w:w="2882" w:type="dxa"/>
          </w:tcPr>
          <w:p w14:paraId="476F1345" w14:textId="77777777" w:rsidR="00512A11" w:rsidRPr="00797268" w:rsidRDefault="00512A11" w:rsidP="00512A11">
            <w:pPr>
              <w:spacing w:after="160" w:line="259" w:lineRule="auto"/>
              <w:ind w:left="0"/>
              <w:jc w:val="left"/>
              <w:rPr>
                <w:rFonts w:asciiTheme="minorHAnsi" w:eastAsia="Times New Roman" w:hAnsiTheme="minorHAnsi"/>
                <w:sz w:val="20"/>
                <w:szCs w:val="20"/>
              </w:rPr>
            </w:pPr>
            <w:r w:rsidRPr="00797268">
              <w:rPr>
                <w:rFonts w:asciiTheme="minorHAnsi" w:eastAsia="Times New Roman" w:hAnsiTheme="minorHAnsi"/>
                <w:sz w:val="20"/>
                <w:szCs w:val="20"/>
              </w:rPr>
              <w:t>Nadgradnje lokalnih sistemov</w:t>
            </w:r>
          </w:p>
        </w:tc>
        <w:tc>
          <w:tcPr>
            <w:tcW w:w="2882" w:type="dxa"/>
          </w:tcPr>
          <w:p w14:paraId="4C330993" w14:textId="77777777" w:rsidR="00512A11" w:rsidRPr="00797268" w:rsidRDefault="00512A11" w:rsidP="00512A11">
            <w:pPr>
              <w:spacing w:after="160" w:line="259" w:lineRule="auto"/>
              <w:ind w:left="0"/>
              <w:jc w:val="left"/>
              <w:rPr>
                <w:rFonts w:asciiTheme="minorHAnsi" w:eastAsia="Times New Roman" w:hAnsiTheme="minorHAnsi"/>
                <w:sz w:val="20"/>
                <w:szCs w:val="20"/>
              </w:rPr>
            </w:pPr>
            <w:r w:rsidRPr="00797268">
              <w:rPr>
                <w:rFonts w:asciiTheme="minorHAnsi" w:eastAsia="Times New Roman" w:hAnsiTheme="minorHAnsi"/>
                <w:sz w:val="20"/>
                <w:szCs w:val="20"/>
              </w:rPr>
              <w:t>Financiralo MZ do decembra 2015</w:t>
            </w:r>
          </w:p>
          <w:p w14:paraId="0B431DD4" w14:textId="445B2036" w:rsidR="00512A11" w:rsidRPr="00797268" w:rsidRDefault="00512A11" w:rsidP="00512A11">
            <w:pPr>
              <w:spacing w:after="160" w:line="259" w:lineRule="auto"/>
              <w:ind w:left="0"/>
              <w:jc w:val="left"/>
              <w:rPr>
                <w:rFonts w:asciiTheme="minorHAnsi" w:eastAsia="Times New Roman" w:hAnsiTheme="minorHAnsi"/>
                <w:sz w:val="20"/>
                <w:szCs w:val="20"/>
              </w:rPr>
            </w:pPr>
            <w:r w:rsidRPr="00797268">
              <w:rPr>
                <w:rFonts w:asciiTheme="minorHAnsi" w:eastAsia="Times New Roman" w:hAnsiTheme="minorHAnsi"/>
                <w:sz w:val="20"/>
                <w:szCs w:val="20"/>
              </w:rPr>
              <w:t>Od decembra 2015 financira NIJZ:</w:t>
            </w:r>
          </w:p>
        </w:tc>
        <w:tc>
          <w:tcPr>
            <w:tcW w:w="2882" w:type="dxa"/>
          </w:tcPr>
          <w:p w14:paraId="28DC06BD" w14:textId="77777777" w:rsidR="00512A11" w:rsidRPr="00797268" w:rsidRDefault="00512A11" w:rsidP="00E57594">
            <w:pPr>
              <w:spacing w:after="160" w:line="259" w:lineRule="auto"/>
              <w:ind w:left="0"/>
              <w:jc w:val="right"/>
              <w:rPr>
                <w:rFonts w:asciiTheme="minorHAnsi" w:eastAsia="Times New Roman" w:hAnsiTheme="minorHAnsi"/>
                <w:sz w:val="20"/>
                <w:szCs w:val="20"/>
              </w:rPr>
            </w:pPr>
          </w:p>
        </w:tc>
      </w:tr>
      <w:tr w:rsidR="00512A11" w:rsidRPr="00797268" w14:paraId="2EFA06ED" w14:textId="77777777" w:rsidTr="00512A11">
        <w:tc>
          <w:tcPr>
            <w:tcW w:w="2882" w:type="dxa"/>
          </w:tcPr>
          <w:p w14:paraId="41291221" w14:textId="77777777" w:rsidR="00512A11" w:rsidRPr="00797268" w:rsidRDefault="00512A11" w:rsidP="00512A11">
            <w:pPr>
              <w:spacing w:after="160" w:line="259" w:lineRule="auto"/>
              <w:ind w:left="0"/>
              <w:jc w:val="left"/>
              <w:rPr>
                <w:rFonts w:asciiTheme="minorHAnsi" w:eastAsia="Times New Roman" w:hAnsiTheme="minorHAnsi"/>
                <w:sz w:val="20"/>
                <w:szCs w:val="20"/>
              </w:rPr>
            </w:pPr>
          </w:p>
        </w:tc>
        <w:tc>
          <w:tcPr>
            <w:tcW w:w="2882" w:type="dxa"/>
          </w:tcPr>
          <w:p w14:paraId="5FA95C45" w14:textId="25593147" w:rsidR="00512A11" w:rsidRPr="00797268" w:rsidRDefault="00512A11" w:rsidP="00512A11">
            <w:pPr>
              <w:spacing w:after="160" w:line="259" w:lineRule="auto"/>
              <w:ind w:left="0"/>
              <w:jc w:val="right"/>
              <w:rPr>
                <w:rFonts w:asciiTheme="minorHAnsi" w:eastAsia="Times New Roman" w:hAnsiTheme="minorHAnsi"/>
                <w:sz w:val="20"/>
                <w:szCs w:val="20"/>
              </w:rPr>
            </w:pPr>
            <w:r w:rsidRPr="00797268">
              <w:rPr>
                <w:rFonts w:asciiTheme="minorHAnsi" w:eastAsia="Times New Roman" w:hAnsiTheme="minorHAnsi"/>
                <w:sz w:val="20"/>
                <w:szCs w:val="20"/>
              </w:rPr>
              <w:t>2018</w:t>
            </w:r>
          </w:p>
        </w:tc>
        <w:tc>
          <w:tcPr>
            <w:tcW w:w="2882" w:type="dxa"/>
          </w:tcPr>
          <w:p w14:paraId="7F45AC90" w14:textId="608862BE" w:rsidR="00512A11" w:rsidRPr="00797268" w:rsidRDefault="00EC6402" w:rsidP="00E57594">
            <w:pPr>
              <w:spacing w:after="160" w:line="259" w:lineRule="auto"/>
              <w:ind w:left="0"/>
              <w:jc w:val="right"/>
              <w:rPr>
                <w:rFonts w:asciiTheme="minorHAnsi" w:eastAsia="Times New Roman" w:hAnsiTheme="minorHAnsi"/>
                <w:sz w:val="20"/>
                <w:szCs w:val="20"/>
              </w:rPr>
            </w:pPr>
            <w:r w:rsidRPr="00797268">
              <w:rPr>
                <w:rFonts w:asciiTheme="minorHAnsi" w:eastAsia="Times New Roman" w:hAnsiTheme="minorHAnsi"/>
                <w:sz w:val="20"/>
                <w:szCs w:val="20"/>
              </w:rPr>
              <w:t>104.310,00 €</w:t>
            </w:r>
          </w:p>
        </w:tc>
      </w:tr>
      <w:tr w:rsidR="00512A11" w:rsidRPr="00797268" w14:paraId="0FBC2A1B" w14:textId="77777777" w:rsidTr="00512A11">
        <w:tc>
          <w:tcPr>
            <w:tcW w:w="2882" w:type="dxa"/>
          </w:tcPr>
          <w:p w14:paraId="11EEB327" w14:textId="77777777" w:rsidR="00512A11" w:rsidRPr="00797268" w:rsidRDefault="00512A11" w:rsidP="00512A11">
            <w:pPr>
              <w:spacing w:after="160" w:line="259" w:lineRule="auto"/>
              <w:ind w:left="0"/>
              <w:jc w:val="left"/>
              <w:rPr>
                <w:rFonts w:asciiTheme="minorHAnsi" w:eastAsia="Times New Roman" w:hAnsiTheme="minorHAnsi"/>
                <w:sz w:val="20"/>
                <w:szCs w:val="20"/>
              </w:rPr>
            </w:pPr>
            <w:r w:rsidRPr="00797268">
              <w:rPr>
                <w:rFonts w:asciiTheme="minorHAnsi" w:eastAsia="Times New Roman" w:hAnsiTheme="minorHAnsi"/>
                <w:sz w:val="20"/>
                <w:szCs w:val="20"/>
              </w:rPr>
              <w:t xml:space="preserve">Vzdrževanje </w:t>
            </w:r>
          </w:p>
        </w:tc>
        <w:tc>
          <w:tcPr>
            <w:tcW w:w="2882" w:type="dxa"/>
          </w:tcPr>
          <w:p w14:paraId="0D5BA142" w14:textId="77777777" w:rsidR="00512A11" w:rsidRPr="00797268" w:rsidRDefault="00512A11" w:rsidP="00512A11">
            <w:pPr>
              <w:spacing w:after="160" w:line="259" w:lineRule="auto"/>
              <w:ind w:left="0"/>
              <w:jc w:val="left"/>
              <w:rPr>
                <w:rFonts w:asciiTheme="minorHAnsi" w:eastAsia="Times New Roman" w:hAnsiTheme="minorHAnsi"/>
                <w:sz w:val="20"/>
                <w:szCs w:val="20"/>
              </w:rPr>
            </w:pPr>
            <w:r w:rsidRPr="00797268">
              <w:rPr>
                <w:rFonts w:asciiTheme="minorHAnsi" w:eastAsia="Times New Roman" w:hAnsiTheme="minorHAnsi"/>
                <w:sz w:val="20"/>
                <w:szCs w:val="20"/>
              </w:rPr>
              <w:t>Financiralo MZ do decembra 2015</w:t>
            </w:r>
          </w:p>
        </w:tc>
        <w:tc>
          <w:tcPr>
            <w:tcW w:w="2882" w:type="dxa"/>
          </w:tcPr>
          <w:p w14:paraId="0F461C66" w14:textId="77777777" w:rsidR="00512A11" w:rsidRPr="00797268" w:rsidRDefault="00512A11" w:rsidP="00E57594">
            <w:pPr>
              <w:spacing w:after="160" w:line="259" w:lineRule="auto"/>
              <w:ind w:left="0"/>
              <w:jc w:val="right"/>
              <w:rPr>
                <w:rFonts w:asciiTheme="minorHAnsi" w:eastAsia="Times New Roman" w:hAnsiTheme="minorHAnsi"/>
                <w:sz w:val="20"/>
                <w:szCs w:val="20"/>
              </w:rPr>
            </w:pPr>
          </w:p>
        </w:tc>
      </w:tr>
      <w:tr w:rsidR="00512A11" w:rsidRPr="00797268" w14:paraId="4D71C87A" w14:textId="77777777" w:rsidTr="00512A11">
        <w:tc>
          <w:tcPr>
            <w:tcW w:w="2882" w:type="dxa"/>
          </w:tcPr>
          <w:p w14:paraId="40A8185D" w14:textId="77777777" w:rsidR="00512A11" w:rsidRPr="00797268" w:rsidRDefault="00512A11" w:rsidP="00512A11">
            <w:pPr>
              <w:spacing w:after="160" w:line="259" w:lineRule="auto"/>
              <w:ind w:left="0"/>
              <w:jc w:val="left"/>
              <w:rPr>
                <w:rFonts w:asciiTheme="minorHAnsi" w:eastAsia="Times New Roman" w:hAnsiTheme="minorHAnsi"/>
                <w:sz w:val="20"/>
                <w:szCs w:val="20"/>
              </w:rPr>
            </w:pPr>
          </w:p>
        </w:tc>
        <w:tc>
          <w:tcPr>
            <w:tcW w:w="2882" w:type="dxa"/>
          </w:tcPr>
          <w:p w14:paraId="0BBB775D" w14:textId="77777777" w:rsidR="00512A11" w:rsidRPr="00797268" w:rsidRDefault="00512A11" w:rsidP="00512A11">
            <w:pPr>
              <w:spacing w:after="160" w:line="259" w:lineRule="auto"/>
              <w:ind w:left="0"/>
              <w:jc w:val="left"/>
              <w:rPr>
                <w:rFonts w:asciiTheme="minorHAnsi" w:eastAsia="Times New Roman" w:hAnsiTheme="minorHAnsi"/>
                <w:sz w:val="20"/>
                <w:szCs w:val="20"/>
              </w:rPr>
            </w:pPr>
            <w:r w:rsidRPr="00797268">
              <w:rPr>
                <w:rFonts w:asciiTheme="minorHAnsi" w:eastAsia="Times New Roman" w:hAnsiTheme="minorHAnsi"/>
                <w:sz w:val="20"/>
                <w:szCs w:val="20"/>
              </w:rPr>
              <w:t>Od decembra 2015 financira NIJZ:</w:t>
            </w:r>
          </w:p>
        </w:tc>
        <w:tc>
          <w:tcPr>
            <w:tcW w:w="2882" w:type="dxa"/>
          </w:tcPr>
          <w:p w14:paraId="31DEDA84" w14:textId="77777777" w:rsidR="00512A11" w:rsidRPr="00797268" w:rsidRDefault="00512A11" w:rsidP="00E57594">
            <w:pPr>
              <w:spacing w:after="160" w:line="259" w:lineRule="auto"/>
              <w:ind w:left="0"/>
              <w:jc w:val="right"/>
              <w:rPr>
                <w:rFonts w:asciiTheme="minorHAnsi" w:eastAsia="Times New Roman" w:hAnsiTheme="minorHAnsi"/>
                <w:sz w:val="20"/>
                <w:szCs w:val="20"/>
              </w:rPr>
            </w:pPr>
          </w:p>
        </w:tc>
      </w:tr>
      <w:tr w:rsidR="00512A11" w:rsidRPr="00797268" w14:paraId="2479DBB6" w14:textId="77777777" w:rsidTr="00512A11">
        <w:tc>
          <w:tcPr>
            <w:tcW w:w="2882" w:type="dxa"/>
          </w:tcPr>
          <w:p w14:paraId="2124D7F3" w14:textId="77777777" w:rsidR="00512A11" w:rsidRPr="00797268" w:rsidRDefault="00512A11" w:rsidP="00512A11">
            <w:pPr>
              <w:spacing w:after="160" w:line="259" w:lineRule="auto"/>
              <w:ind w:left="0"/>
              <w:jc w:val="left"/>
              <w:rPr>
                <w:rFonts w:asciiTheme="minorHAnsi" w:eastAsia="Times New Roman" w:hAnsiTheme="minorHAnsi"/>
                <w:sz w:val="20"/>
                <w:szCs w:val="20"/>
              </w:rPr>
            </w:pPr>
          </w:p>
        </w:tc>
        <w:tc>
          <w:tcPr>
            <w:tcW w:w="2882" w:type="dxa"/>
          </w:tcPr>
          <w:p w14:paraId="1D7D40C6" w14:textId="77777777" w:rsidR="00512A11" w:rsidRPr="00797268" w:rsidRDefault="00512A11" w:rsidP="00512A11">
            <w:pPr>
              <w:spacing w:after="160" w:line="259" w:lineRule="auto"/>
              <w:ind w:left="0"/>
              <w:jc w:val="right"/>
              <w:rPr>
                <w:rFonts w:asciiTheme="minorHAnsi" w:eastAsia="Times New Roman" w:hAnsiTheme="minorHAnsi"/>
                <w:sz w:val="20"/>
                <w:szCs w:val="20"/>
              </w:rPr>
            </w:pPr>
            <w:r w:rsidRPr="00797268">
              <w:rPr>
                <w:rFonts w:asciiTheme="minorHAnsi" w:eastAsia="Times New Roman" w:hAnsiTheme="minorHAnsi"/>
                <w:sz w:val="20"/>
                <w:szCs w:val="20"/>
              </w:rPr>
              <w:t>2015</w:t>
            </w:r>
          </w:p>
        </w:tc>
        <w:tc>
          <w:tcPr>
            <w:tcW w:w="2882" w:type="dxa"/>
          </w:tcPr>
          <w:p w14:paraId="692AA7F2" w14:textId="609D7D5E" w:rsidR="00512A11" w:rsidRPr="00797268" w:rsidRDefault="007027FE" w:rsidP="00E57594">
            <w:pPr>
              <w:spacing w:after="160" w:line="259" w:lineRule="auto"/>
              <w:ind w:left="0"/>
              <w:jc w:val="right"/>
              <w:rPr>
                <w:rFonts w:asciiTheme="minorHAnsi" w:eastAsia="Times New Roman" w:hAnsiTheme="minorHAnsi"/>
                <w:sz w:val="20"/>
                <w:szCs w:val="20"/>
              </w:rPr>
            </w:pPr>
            <w:r w:rsidRPr="00797268">
              <w:rPr>
                <w:rFonts w:asciiTheme="minorHAnsi" w:eastAsia="Times New Roman" w:hAnsiTheme="minorHAnsi"/>
                <w:sz w:val="20"/>
                <w:szCs w:val="20"/>
              </w:rPr>
              <w:t>0 €</w:t>
            </w:r>
          </w:p>
        </w:tc>
      </w:tr>
      <w:tr w:rsidR="00512A11" w:rsidRPr="00797268" w14:paraId="05217371" w14:textId="77777777" w:rsidTr="00512A11">
        <w:tc>
          <w:tcPr>
            <w:tcW w:w="2882" w:type="dxa"/>
          </w:tcPr>
          <w:p w14:paraId="71EEA510" w14:textId="77777777" w:rsidR="00512A11" w:rsidRPr="00797268" w:rsidRDefault="00512A11" w:rsidP="00512A11">
            <w:pPr>
              <w:spacing w:after="160" w:line="259" w:lineRule="auto"/>
              <w:ind w:left="0"/>
              <w:jc w:val="left"/>
              <w:rPr>
                <w:rFonts w:asciiTheme="minorHAnsi" w:eastAsia="Times New Roman" w:hAnsiTheme="minorHAnsi"/>
                <w:sz w:val="20"/>
                <w:szCs w:val="20"/>
              </w:rPr>
            </w:pPr>
          </w:p>
        </w:tc>
        <w:tc>
          <w:tcPr>
            <w:tcW w:w="2882" w:type="dxa"/>
          </w:tcPr>
          <w:p w14:paraId="6B3F4FBF" w14:textId="77777777" w:rsidR="00512A11" w:rsidRPr="00797268" w:rsidRDefault="00512A11" w:rsidP="00512A11">
            <w:pPr>
              <w:spacing w:after="160" w:line="259" w:lineRule="auto"/>
              <w:ind w:left="0"/>
              <w:jc w:val="right"/>
              <w:rPr>
                <w:rFonts w:asciiTheme="minorHAnsi" w:eastAsia="Times New Roman" w:hAnsiTheme="minorHAnsi"/>
                <w:sz w:val="20"/>
                <w:szCs w:val="20"/>
              </w:rPr>
            </w:pPr>
            <w:r w:rsidRPr="00797268">
              <w:rPr>
                <w:rFonts w:asciiTheme="minorHAnsi" w:eastAsia="Times New Roman" w:hAnsiTheme="minorHAnsi"/>
                <w:sz w:val="20"/>
                <w:szCs w:val="20"/>
              </w:rPr>
              <w:t>2016</w:t>
            </w:r>
          </w:p>
        </w:tc>
        <w:tc>
          <w:tcPr>
            <w:tcW w:w="2882" w:type="dxa"/>
          </w:tcPr>
          <w:p w14:paraId="76E332D1" w14:textId="55D81D0F" w:rsidR="00512A11" w:rsidRPr="00797268" w:rsidRDefault="00D0673E" w:rsidP="00E57594">
            <w:pPr>
              <w:spacing w:after="160" w:line="259" w:lineRule="auto"/>
              <w:ind w:left="0"/>
              <w:jc w:val="right"/>
              <w:rPr>
                <w:rFonts w:asciiTheme="minorHAnsi" w:eastAsia="Times New Roman" w:hAnsiTheme="minorHAnsi"/>
                <w:sz w:val="20"/>
                <w:szCs w:val="20"/>
              </w:rPr>
            </w:pPr>
            <w:r w:rsidRPr="00797268">
              <w:rPr>
                <w:rFonts w:asciiTheme="minorHAnsi" w:eastAsia="Times New Roman" w:hAnsiTheme="minorHAnsi"/>
                <w:sz w:val="20"/>
                <w:szCs w:val="20"/>
              </w:rPr>
              <w:t>177.510,00</w:t>
            </w:r>
            <w:r w:rsidR="007027FE" w:rsidRPr="00797268">
              <w:rPr>
                <w:rFonts w:asciiTheme="minorHAnsi" w:eastAsia="Times New Roman" w:hAnsiTheme="minorHAnsi"/>
                <w:sz w:val="20"/>
                <w:szCs w:val="20"/>
              </w:rPr>
              <w:t xml:space="preserve"> €</w:t>
            </w:r>
          </w:p>
        </w:tc>
      </w:tr>
      <w:tr w:rsidR="00512A11" w:rsidRPr="00797268" w14:paraId="78AC65C7" w14:textId="77777777" w:rsidTr="00512A11">
        <w:tc>
          <w:tcPr>
            <w:tcW w:w="2882" w:type="dxa"/>
          </w:tcPr>
          <w:p w14:paraId="6F565EBC" w14:textId="77777777" w:rsidR="00512A11" w:rsidRPr="00797268" w:rsidRDefault="00512A11" w:rsidP="00512A11">
            <w:pPr>
              <w:spacing w:after="160" w:line="259" w:lineRule="auto"/>
              <w:ind w:left="0"/>
              <w:jc w:val="left"/>
              <w:rPr>
                <w:rFonts w:asciiTheme="minorHAnsi" w:eastAsia="Times New Roman" w:hAnsiTheme="minorHAnsi"/>
                <w:sz w:val="20"/>
                <w:szCs w:val="20"/>
              </w:rPr>
            </w:pPr>
          </w:p>
        </w:tc>
        <w:tc>
          <w:tcPr>
            <w:tcW w:w="2882" w:type="dxa"/>
          </w:tcPr>
          <w:p w14:paraId="5F7D4456" w14:textId="77777777" w:rsidR="00512A11" w:rsidRPr="00797268" w:rsidRDefault="00512A11" w:rsidP="00512A11">
            <w:pPr>
              <w:spacing w:after="160" w:line="259" w:lineRule="auto"/>
              <w:ind w:left="0"/>
              <w:jc w:val="right"/>
              <w:rPr>
                <w:rFonts w:asciiTheme="minorHAnsi" w:eastAsia="Times New Roman" w:hAnsiTheme="minorHAnsi"/>
                <w:sz w:val="20"/>
                <w:szCs w:val="20"/>
              </w:rPr>
            </w:pPr>
            <w:r w:rsidRPr="00797268">
              <w:rPr>
                <w:rFonts w:asciiTheme="minorHAnsi" w:eastAsia="Times New Roman" w:hAnsiTheme="minorHAnsi"/>
                <w:sz w:val="20"/>
                <w:szCs w:val="20"/>
              </w:rPr>
              <w:t>2017</w:t>
            </w:r>
          </w:p>
        </w:tc>
        <w:tc>
          <w:tcPr>
            <w:tcW w:w="2882" w:type="dxa"/>
          </w:tcPr>
          <w:p w14:paraId="63B382C3" w14:textId="516888E7" w:rsidR="00512A11" w:rsidRPr="00797268" w:rsidRDefault="00D0673E" w:rsidP="00E57594">
            <w:pPr>
              <w:spacing w:after="160" w:line="259" w:lineRule="auto"/>
              <w:ind w:left="0"/>
              <w:jc w:val="right"/>
              <w:rPr>
                <w:rFonts w:asciiTheme="minorHAnsi" w:eastAsia="Times New Roman" w:hAnsiTheme="minorHAnsi"/>
                <w:sz w:val="20"/>
                <w:szCs w:val="20"/>
              </w:rPr>
            </w:pPr>
            <w:r w:rsidRPr="00797268">
              <w:rPr>
                <w:rFonts w:asciiTheme="minorHAnsi" w:eastAsia="Times New Roman" w:hAnsiTheme="minorHAnsi"/>
                <w:sz w:val="20"/>
                <w:szCs w:val="20"/>
              </w:rPr>
              <w:t>297.582,40</w:t>
            </w:r>
            <w:r w:rsidR="007027FE" w:rsidRPr="00797268">
              <w:rPr>
                <w:rFonts w:asciiTheme="minorHAnsi" w:eastAsia="Times New Roman" w:hAnsiTheme="minorHAnsi"/>
                <w:sz w:val="20"/>
                <w:szCs w:val="20"/>
              </w:rPr>
              <w:t xml:space="preserve"> €</w:t>
            </w:r>
          </w:p>
        </w:tc>
      </w:tr>
      <w:tr w:rsidR="00512A11" w:rsidRPr="00797268" w14:paraId="4F592942" w14:textId="77777777" w:rsidTr="00512A11">
        <w:tc>
          <w:tcPr>
            <w:tcW w:w="2882" w:type="dxa"/>
          </w:tcPr>
          <w:p w14:paraId="08C97590" w14:textId="77777777" w:rsidR="00512A11" w:rsidRPr="00797268" w:rsidRDefault="00512A11" w:rsidP="00512A11">
            <w:pPr>
              <w:spacing w:after="160" w:line="259" w:lineRule="auto"/>
              <w:ind w:left="0"/>
              <w:jc w:val="left"/>
              <w:rPr>
                <w:rFonts w:asciiTheme="minorHAnsi" w:eastAsia="Times New Roman" w:hAnsiTheme="minorHAnsi"/>
                <w:sz w:val="20"/>
                <w:szCs w:val="20"/>
              </w:rPr>
            </w:pPr>
          </w:p>
        </w:tc>
        <w:tc>
          <w:tcPr>
            <w:tcW w:w="2882" w:type="dxa"/>
          </w:tcPr>
          <w:p w14:paraId="33AFC8F0" w14:textId="77777777" w:rsidR="00512A11" w:rsidRPr="00797268" w:rsidRDefault="00512A11" w:rsidP="00512A11">
            <w:pPr>
              <w:spacing w:after="160" w:line="259" w:lineRule="auto"/>
              <w:ind w:left="0"/>
              <w:jc w:val="right"/>
              <w:rPr>
                <w:rFonts w:asciiTheme="minorHAnsi" w:eastAsia="Times New Roman" w:hAnsiTheme="minorHAnsi"/>
                <w:sz w:val="20"/>
                <w:szCs w:val="20"/>
              </w:rPr>
            </w:pPr>
            <w:r w:rsidRPr="00797268">
              <w:rPr>
                <w:rFonts w:asciiTheme="minorHAnsi" w:eastAsia="Times New Roman" w:hAnsiTheme="minorHAnsi"/>
                <w:sz w:val="20"/>
                <w:szCs w:val="20"/>
              </w:rPr>
              <w:t>2018</w:t>
            </w:r>
          </w:p>
        </w:tc>
        <w:tc>
          <w:tcPr>
            <w:tcW w:w="2882" w:type="dxa"/>
          </w:tcPr>
          <w:p w14:paraId="79BC7ECB" w14:textId="0448851B" w:rsidR="00512A11" w:rsidRPr="00797268" w:rsidRDefault="00D0673E" w:rsidP="00E57594">
            <w:pPr>
              <w:spacing w:after="160" w:line="259" w:lineRule="auto"/>
              <w:ind w:left="0"/>
              <w:jc w:val="right"/>
              <w:rPr>
                <w:rFonts w:asciiTheme="minorHAnsi" w:eastAsia="Times New Roman" w:hAnsiTheme="minorHAnsi"/>
                <w:sz w:val="20"/>
                <w:szCs w:val="20"/>
              </w:rPr>
            </w:pPr>
            <w:r w:rsidRPr="00797268">
              <w:rPr>
                <w:rFonts w:asciiTheme="minorHAnsi" w:eastAsia="Times New Roman" w:hAnsiTheme="minorHAnsi"/>
                <w:sz w:val="20"/>
                <w:szCs w:val="20"/>
              </w:rPr>
              <w:t>330.400,40</w:t>
            </w:r>
            <w:r w:rsidR="007027FE" w:rsidRPr="00797268">
              <w:rPr>
                <w:rFonts w:asciiTheme="minorHAnsi" w:eastAsia="Times New Roman" w:hAnsiTheme="minorHAnsi"/>
                <w:sz w:val="20"/>
                <w:szCs w:val="20"/>
              </w:rPr>
              <w:t xml:space="preserve"> €</w:t>
            </w:r>
          </w:p>
        </w:tc>
      </w:tr>
      <w:tr w:rsidR="00512A11" w:rsidRPr="00797268" w14:paraId="4D89947C" w14:textId="77777777" w:rsidTr="00512A11">
        <w:tc>
          <w:tcPr>
            <w:tcW w:w="2882" w:type="dxa"/>
          </w:tcPr>
          <w:p w14:paraId="2A909807" w14:textId="77777777" w:rsidR="00512A11" w:rsidRPr="00797268" w:rsidRDefault="00512A11" w:rsidP="00512A11">
            <w:pPr>
              <w:spacing w:after="160" w:line="259" w:lineRule="auto"/>
              <w:ind w:left="0"/>
              <w:jc w:val="left"/>
              <w:rPr>
                <w:rFonts w:asciiTheme="minorHAnsi" w:eastAsia="Times New Roman" w:hAnsiTheme="minorHAnsi"/>
                <w:sz w:val="20"/>
                <w:szCs w:val="20"/>
              </w:rPr>
            </w:pPr>
            <w:r w:rsidRPr="00797268">
              <w:rPr>
                <w:rFonts w:asciiTheme="minorHAnsi" w:eastAsia="Times New Roman" w:hAnsiTheme="minorHAnsi"/>
                <w:sz w:val="20"/>
                <w:szCs w:val="20"/>
              </w:rPr>
              <w:t>Nadgradnje</w:t>
            </w:r>
          </w:p>
        </w:tc>
        <w:tc>
          <w:tcPr>
            <w:tcW w:w="2882" w:type="dxa"/>
          </w:tcPr>
          <w:p w14:paraId="08251039" w14:textId="77777777" w:rsidR="00512A11" w:rsidRPr="00797268" w:rsidRDefault="00512A11" w:rsidP="00512A11">
            <w:pPr>
              <w:spacing w:after="160" w:line="259" w:lineRule="auto"/>
              <w:ind w:left="0"/>
              <w:jc w:val="left"/>
              <w:rPr>
                <w:rFonts w:asciiTheme="minorHAnsi" w:eastAsia="Times New Roman" w:hAnsiTheme="minorHAnsi"/>
                <w:sz w:val="20"/>
                <w:szCs w:val="20"/>
              </w:rPr>
            </w:pPr>
            <w:r w:rsidRPr="00797268">
              <w:rPr>
                <w:rFonts w:asciiTheme="minorHAnsi" w:eastAsia="Times New Roman" w:hAnsiTheme="minorHAnsi"/>
                <w:sz w:val="20"/>
                <w:szCs w:val="20"/>
              </w:rPr>
              <w:t>Financiralo MZ do decembra 2015</w:t>
            </w:r>
          </w:p>
        </w:tc>
        <w:tc>
          <w:tcPr>
            <w:tcW w:w="2882" w:type="dxa"/>
          </w:tcPr>
          <w:p w14:paraId="10EC1FB8" w14:textId="77777777" w:rsidR="00512A11" w:rsidRPr="00797268" w:rsidRDefault="00512A11" w:rsidP="00E57594">
            <w:pPr>
              <w:spacing w:after="160" w:line="259" w:lineRule="auto"/>
              <w:ind w:left="0"/>
              <w:jc w:val="right"/>
              <w:rPr>
                <w:rFonts w:asciiTheme="minorHAnsi" w:eastAsia="Times New Roman" w:hAnsiTheme="minorHAnsi"/>
                <w:sz w:val="20"/>
                <w:szCs w:val="20"/>
              </w:rPr>
            </w:pPr>
          </w:p>
        </w:tc>
      </w:tr>
      <w:tr w:rsidR="00512A11" w:rsidRPr="00797268" w14:paraId="22BAC2B3" w14:textId="77777777" w:rsidTr="00512A11">
        <w:tc>
          <w:tcPr>
            <w:tcW w:w="2882" w:type="dxa"/>
          </w:tcPr>
          <w:p w14:paraId="32122D31" w14:textId="77777777" w:rsidR="00512A11" w:rsidRPr="00797268" w:rsidRDefault="00512A11" w:rsidP="00512A11">
            <w:pPr>
              <w:spacing w:after="160" w:line="259" w:lineRule="auto"/>
              <w:ind w:left="0"/>
              <w:jc w:val="left"/>
              <w:rPr>
                <w:rFonts w:asciiTheme="minorHAnsi" w:eastAsia="Times New Roman" w:hAnsiTheme="minorHAnsi"/>
                <w:sz w:val="20"/>
                <w:szCs w:val="20"/>
              </w:rPr>
            </w:pPr>
          </w:p>
        </w:tc>
        <w:tc>
          <w:tcPr>
            <w:tcW w:w="2882" w:type="dxa"/>
          </w:tcPr>
          <w:p w14:paraId="7E5C89F6" w14:textId="77777777" w:rsidR="00512A11" w:rsidRPr="00797268" w:rsidRDefault="00512A11" w:rsidP="00512A11">
            <w:pPr>
              <w:spacing w:after="160" w:line="259" w:lineRule="auto"/>
              <w:ind w:left="0"/>
              <w:jc w:val="left"/>
              <w:rPr>
                <w:rFonts w:asciiTheme="minorHAnsi" w:eastAsia="Times New Roman" w:hAnsiTheme="minorHAnsi"/>
                <w:sz w:val="20"/>
                <w:szCs w:val="20"/>
              </w:rPr>
            </w:pPr>
            <w:r w:rsidRPr="00797268">
              <w:rPr>
                <w:rFonts w:asciiTheme="minorHAnsi" w:eastAsia="Times New Roman" w:hAnsiTheme="minorHAnsi"/>
                <w:sz w:val="20"/>
                <w:szCs w:val="20"/>
              </w:rPr>
              <w:t>Od decembra 2015 financira NIJZ:</w:t>
            </w:r>
          </w:p>
        </w:tc>
        <w:tc>
          <w:tcPr>
            <w:tcW w:w="2882" w:type="dxa"/>
          </w:tcPr>
          <w:p w14:paraId="3F25A86A" w14:textId="77777777" w:rsidR="00512A11" w:rsidRPr="00797268" w:rsidRDefault="00512A11" w:rsidP="00E57594">
            <w:pPr>
              <w:spacing w:after="160" w:line="259" w:lineRule="auto"/>
              <w:ind w:left="0"/>
              <w:jc w:val="right"/>
              <w:rPr>
                <w:rFonts w:asciiTheme="minorHAnsi" w:eastAsia="Times New Roman" w:hAnsiTheme="minorHAnsi"/>
                <w:sz w:val="20"/>
                <w:szCs w:val="20"/>
              </w:rPr>
            </w:pPr>
          </w:p>
        </w:tc>
      </w:tr>
      <w:tr w:rsidR="00512A11" w:rsidRPr="00797268" w14:paraId="1D9EC81D" w14:textId="77777777" w:rsidTr="00512A11">
        <w:tc>
          <w:tcPr>
            <w:tcW w:w="2882" w:type="dxa"/>
          </w:tcPr>
          <w:p w14:paraId="71CC1ED9" w14:textId="77777777" w:rsidR="00512A11" w:rsidRPr="00797268" w:rsidRDefault="00512A11" w:rsidP="00512A11">
            <w:pPr>
              <w:spacing w:after="160" w:line="259" w:lineRule="auto"/>
              <w:ind w:left="0"/>
              <w:jc w:val="left"/>
              <w:rPr>
                <w:rFonts w:asciiTheme="minorHAnsi" w:eastAsia="Times New Roman" w:hAnsiTheme="minorHAnsi"/>
                <w:sz w:val="20"/>
                <w:szCs w:val="20"/>
              </w:rPr>
            </w:pPr>
          </w:p>
        </w:tc>
        <w:tc>
          <w:tcPr>
            <w:tcW w:w="2882" w:type="dxa"/>
          </w:tcPr>
          <w:p w14:paraId="3EC85229" w14:textId="77777777" w:rsidR="00512A11" w:rsidRPr="00797268" w:rsidRDefault="00512A11" w:rsidP="00512A11">
            <w:pPr>
              <w:spacing w:after="160" w:line="259" w:lineRule="auto"/>
              <w:ind w:left="0"/>
              <w:jc w:val="right"/>
              <w:rPr>
                <w:rFonts w:asciiTheme="minorHAnsi" w:eastAsia="Times New Roman" w:hAnsiTheme="minorHAnsi"/>
                <w:sz w:val="20"/>
                <w:szCs w:val="20"/>
              </w:rPr>
            </w:pPr>
            <w:r w:rsidRPr="00797268">
              <w:rPr>
                <w:rFonts w:asciiTheme="minorHAnsi" w:eastAsia="Times New Roman" w:hAnsiTheme="minorHAnsi"/>
                <w:sz w:val="20"/>
                <w:szCs w:val="20"/>
              </w:rPr>
              <w:t>2015</w:t>
            </w:r>
          </w:p>
        </w:tc>
        <w:tc>
          <w:tcPr>
            <w:tcW w:w="2882" w:type="dxa"/>
          </w:tcPr>
          <w:p w14:paraId="2604B4F4" w14:textId="6DD0F773" w:rsidR="00512A11" w:rsidRPr="00797268" w:rsidRDefault="002D4276" w:rsidP="00E57594">
            <w:pPr>
              <w:spacing w:after="160" w:line="259" w:lineRule="auto"/>
              <w:ind w:left="0"/>
              <w:jc w:val="right"/>
              <w:rPr>
                <w:rFonts w:asciiTheme="minorHAnsi" w:eastAsia="Times New Roman" w:hAnsiTheme="minorHAnsi"/>
                <w:sz w:val="20"/>
                <w:szCs w:val="20"/>
              </w:rPr>
            </w:pPr>
            <w:r w:rsidRPr="00797268">
              <w:rPr>
                <w:rFonts w:asciiTheme="minorHAnsi" w:eastAsia="Times New Roman" w:hAnsiTheme="minorHAnsi"/>
                <w:sz w:val="20"/>
                <w:szCs w:val="20"/>
              </w:rPr>
              <w:t>0 €</w:t>
            </w:r>
          </w:p>
        </w:tc>
      </w:tr>
      <w:tr w:rsidR="00512A11" w:rsidRPr="00797268" w14:paraId="1586DBC1" w14:textId="77777777" w:rsidTr="00512A11">
        <w:tc>
          <w:tcPr>
            <w:tcW w:w="2882" w:type="dxa"/>
          </w:tcPr>
          <w:p w14:paraId="6F6FC158" w14:textId="77777777" w:rsidR="00512A11" w:rsidRPr="00797268" w:rsidRDefault="00512A11" w:rsidP="00512A11">
            <w:pPr>
              <w:spacing w:after="160" w:line="259" w:lineRule="auto"/>
              <w:ind w:left="0"/>
              <w:jc w:val="left"/>
              <w:rPr>
                <w:rFonts w:asciiTheme="minorHAnsi" w:eastAsia="Times New Roman" w:hAnsiTheme="minorHAnsi"/>
                <w:sz w:val="20"/>
                <w:szCs w:val="20"/>
              </w:rPr>
            </w:pPr>
          </w:p>
        </w:tc>
        <w:tc>
          <w:tcPr>
            <w:tcW w:w="2882" w:type="dxa"/>
          </w:tcPr>
          <w:p w14:paraId="2D5951BE" w14:textId="77777777" w:rsidR="00512A11" w:rsidRPr="00797268" w:rsidRDefault="00512A11" w:rsidP="00512A11">
            <w:pPr>
              <w:spacing w:after="160" w:line="259" w:lineRule="auto"/>
              <w:ind w:left="0"/>
              <w:jc w:val="right"/>
              <w:rPr>
                <w:rFonts w:asciiTheme="minorHAnsi" w:eastAsia="Times New Roman" w:hAnsiTheme="minorHAnsi"/>
                <w:sz w:val="20"/>
                <w:szCs w:val="20"/>
              </w:rPr>
            </w:pPr>
            <w:r w:rsidRPr="00797268">
              <w:rPr>
                <w:rFonts w:asciiTheme="minorHAnsi" w:eastAsia="Times New Roman" w:hAnsiTheme="minorHAnsi"/>
                <w:sz w:val="20"/>
                <w:szCs w:val="20"/>
              </w:rPr>
              <w:t>2016</w:t>
            </w:r>
          </w:p>
        </w:tc>
        <w:tc>
          <w:tcPr>
            <w:tcW w:w="2882" w:type="dxa"/>
          </w:tcPr>
          <w:p w14:paraId="56A1BAC4" w14:textId="4ED9788C" w:rsidR="00512A11" w:rsidRPr="00797268" w:rsidRDefault="002D4276" w:rsidP="00E57594">
            <w:pPr>
              <w:spacing w:after="160" w:line="259" w:lineRule="auto"/>
              <w:ind w:left="0"/>
              <w:jc w:val="right"/>
              <w:rPr>
                <w:rFonts w:asciiTheme="minorHAnsi" w:eastAsia="Times New Roman" w:hAnsiTheme="minorHAnsi"/>
                <w:sz w:val="20"/>
                <w:szCs w:val="20"/>
              </w:rPr>
            </w:pPr>
            <w:r w:rsidRPr="00797268">
              <w:rPr>
                <w:rFonts w:asciiTheme="minorHAnsi" w:eastAsia="Times New Roman" w:hAnsiTheme="minorHAnsi"/>
                <w:sz w:val="20"/>
                <w:szCs w:val="20"/>
              </w:rPr>
              <w:t>20.868,10 €</w:t>
            </w:r>
          </w:p>
        </w:tc>
      </w:tr>
      <w:tr w:rsidR="00512A11" w:rsidRPr="00797268" w14:paraId="240D1AF7" w14:textId="77777777" w:rsidTr="00512A11">
        <w:tc>
          <w:tcPr>
            <w:tcW w:w="2882" w:type="dxa"/>
          </w:tcPr>
          <w:p w14:paraId="71A939D3" w14:textId="77777777" w:rsidR="00512A11" w:rsidRPr="00797268" w:rsidRDefault="00512A11" w:rsidP="00512A11">
            <w:pPr>
              <w:spacing w:after="160" w:line="259" w:lineRule="auto"/>
              <w:ind w:left="0"/>
              <w:jc w:val="left"/>
              <w:rPr>
                <w:rFonts w:asciiTheme="minorHAnsi" w:eastAsia="Times New Roman" w:hAnsiTheme="minorHAnsi"/>
                <w:sz w:val="20"/>
                <w:szCs w:val="20"/>
              </w:rPr>
            </w:pPr>
          </w:p>
        </w:tc>
        <w:tc>
          <w:tcPr>
            <w:tcW w:w="2882" w:type="dxa"/>
          </w:tcPr>
          <w:p w14:paraId="041C5522" w14:textId="77777777" w:rsidR="00512A11" w:rsidRPr="00797268" w:rsidRDefault="00512A11" w:rsidP="00512A11">
            <w:pPr>
              <w:spacing w:after="160" w:line="259" w:lineRule="auto"/>
              <w:ind w:left="0"/>
              <w:jc w:val="right"/>
              <w:rPr>
                <w:rFonts w:asciiTheme="minorHAnsi" w:eastAsia="Times New Roman" w:hAnsiTheme="minorHAnsi"/>
                <w:sz w:val="20"/>
                <w:szCs w:val="20"/>
              </w:rPr>
            </w:pPr>
            <w:r w:rsidRPr="00797268">
              <w:rPr>
                <w:rFonts w:asciiTheme="minorHAnsi" w:eastAsia="Times New Roman" w:hAnsiTheme="minorHAnsi"/>
                <w:sz w:val="20"/>
                <w:szCs w:val="20"/>
              </w:rPr>
              <w:t>2017</w:t>
            </w:r>
          </w:p>
        </w:tc>
        <w:tc>
          <w:tcPr>
            <w:tcW w:w="2882" w:type="dxa"/>
          </w:tcPr>
          <w:p w14:paraId="4DFAA808" w14:textId="1CF3D5D4" w:rsidR="00512A11" w:rsidRPr="00797268" w:rsidRDefault="002D4276" w:rsidP="00E57594">
            <w:pPr>
              <w:spacing w:after="160" w:line="259" w:lineRule="auto"/>
              <w:ind w:left="0"/>
              <w:jc w:val="right"/>
              <w:rPr>
                <w:rFonts w:asciiTheme="minorHAnsi" w:eastAsia="Times New Roman" w:hAnsiTheme="minorHAnsi"/>
                <w:sz w:val="20"/>
                <w:szCs w:val="20"/>
              </w:rPr>
            </w:pPr>
            <w:r w:rsidRPr="00797268">
              <w:rPr>
                <w:rFonts w:asciiTheme="minorHAnsi" w:eastAsia="Times New Roman" w:hAnsiTheme="minorHAnsi"/>
                <w:sz w:val="20"/>
                <w:szCs w:val="20"/>
              </w:rPr>
              <w:t>160.674,00 €</w:t>
            </w:r>
          </w:p>
        </w:tc>
      </w:tr>
      <w:tr w:rsidR="00512A11" w:rsidRPr="00797268" w14:paraId="57E0EB42" w14:textId="77777777" w:rsidTr="00512A11">
        <w:tc>
          <w:tcPr>
            <w:tcW w:w="2882" w:type="dxa"/>
          </w:tcPr>
          <w:p w14:paraId="25D04A54" w14:textId="77777777" w:rsidR="00512A11" w:rsidRPr="00797268" w:rsidRDefault="00512A11" w:rsidP="00512A11">
            <w:pPr>
              <w:spacing w:after="160" w:line="259" w:lineRule="auto"/>
              <w:ind w:left="0"/>
              <w:jc w:val="left"/>
              <w:rPr>
                <w:rFonts w:asciiTheme="minorHAnsi" w:eastAsia="Times New Roman" w:hAnsiTheme="minorHAnsi"/>
                <w:sz w:val="20"/>
                <w:szCs w:val="20"/>
              </w:rPr>
            </w:pPr>
          </w:p>
        </w:tc>
        <w:tc>
          <w:tcPr>
            <w:tcW w:w="2882" w:type="dxa"/>
          </w:tcPr>
          <w:p w14:paraId="42C02EC4" w14:textId="77777777" w:rsidR="00512A11" w:rsidRPr="00797268" w:rsidRDefault="00512A11" w:rsidP="00512A11">
            <w:pPr>
              <w:spacing w:after="160" w:line="259" w:lineRule="auto"/>
              <w:ind w:left="0"/>
              <w:jc w:val="right"/>
              <w:rPr>
                <w:rFonts w:asciiTheme="minorHAnsi" w:eastAsia="Times New Roman" w:hAnsiTheme="minorHAnsi"/>
                <w:sz w:val="20"/>
                <w:szCs w:val="20"/>
              </w:rPr>
            </w:pPr>
            <w:r w:rsidRPr="00797268">
              <w:rPr>
                <w:rFonts w:asciiTheme="minorHAnsi" w:eastAsia="Times New Roman" w:hAnsiTheme="minorHAnsi"/>
                <w:sz w:val="20"/>
                <w:szCs w:val="20"/>
              </w:rPr>
              <w:t>2018</w:t>
            </w:r>
          </w:p>
        </w:tc>
        <w:tc>
          <w:tcPr>
            <w:tcW w:w="2882" w:type="dxa"/>
          </w:tcPr>
          <w:p w14:paraId="61CEDC29" w14:textId="49320E99" w:rsidR="00512A11" w:rsidRPr="00797268" w:rsidRDefault="002D4276" w:rsidP="00E57594">
            <w:pPr>
              <w:spacing w:after="160" w:line="259" w:lineRule="auto"/>
              <w:ind w:left="0"/>
              <w:jc w:val="right"/>
              <w:rPr>
                <w:rFonts w:asciiTheme="minorHAnsi" w:eastAsia="Times New Roman" w:hAnsiTheme="minorHAnsi"/>
                <w:sz w:val="20"/>
                <w:szCs w:val="20"/>
              </w:rPr>
            </w:pPr>
            <w:r w:rsidRPr="00797268">
              <w:rPr>
                <w:rFonts w:asciiTheme="minorHAnsi" w:eastAsia="Times New Roman" w:hAnsiTheme="minorHAnsi"/>
                <w:sz w:val="20"/>
                <w:szCs w:val="20"/>
              </w:rPr>
              <w:t>277.281,60 €</w:t>
            </w:r>
          </w:p>
        </w:tc>
      </w:tr>
      <w:tr w:rsidR="00512A11" w:rsidRPr="00797268" w14:paraId="056AE69D" w14:textId="77777777" w:rsidTr="00512A11">
        <w:tc>
          <w:tcPr>
            <w:tcW w:w="2882" w:type="dxa"/>
          </w:tcPr>
          <w:p w14:paraId="05D9BB91" w14:textId="77777777" w:rsidR="00512A11" w:rsidRPr="00797268" w:rsidRDefault="00512A11" w:rsidP="00512A11">
            <w:pPr>
              <w:spacing w:after="160" w:line="259" w:lineRule="auto"/>
              <w:ind w:left="0"/>
              <w:jc w:val="left"/>
              <w:rPr>
                <w:rFonts w:asciiTheme="minorHAnsi" w:eastAsia="Times New Roman" w:hAnsiTheme="minorHAnsi"/>
                <w:sz w:val="20"/>
                <w:szCs w:val="20"/>
              </w:rPr>
            </w:pPr>
            <w:r w:rsidRPr="00797268">
              <w:rPr>
                <w:rFonts w:asciiTheme="minorHAnsi" w:eastAsia="Times New Roman" w:hAnsiTheme="minorHAnsi"/>
                <w:sz w:val="20"/>
                <w:szCs w:val="20"/>
              </w:rPr>
              <w:t>Promocija</w:t>
            </w:r>
          </w:p>
        </w:tc>
        <w:tc>
          <w:tcPr>
            <w:tcW w:w="2882" w:type="dxa"/>
          </w:tcPr>
          <w:p w14:paraId="0CFD4A93" w14:textId="77777777" w:rsidR="00512A11" w:rsidRPr="00797268" w:rsidRDefault="00512A11" w:rsidP="00512A11">
            <w:pPr>
              <w:spacing w:after="160" w:line="259" w:lineRule="auto"/>
              <w:ind w:left="0"/>
              <w:jc w:val="left"/>
              <w:rPr>
                <w:rFonts w:asciiTheme="minorHAnsi" w:eastAsia="Times New Roman" w:hAnsiTheme="minorHAnsi"/>
                <w:sz w:val="20"/>
                <w:szCs w:val="20"/>
              </w:rPr>
            </w:pPr>
            <w:r w:rsidRPr="00797268">
              <w:rPr>
                <w:rFonts w:asciiTheme="minorHAnsi" w:eastAsia="Times New Roman" w:hAnsiTheme="minorHAnsi"/>
                <w:sz w:val="20"/>
                <w:szCs w:val="20"/>
              </w:rPr>
              <w:t>Financiralo MZ</w:t>
            </w:r>
          </w:p>
        </w:tc>
        <w:tc>
          <w:tcPr>
            <w:tcW w:w="2882" w:type="dxa"/>
          </w:tcPr>
          <w:p w14:paraId="6C2292E9" w14:textId="77777777" w:rsidR="00512A11" w:rsidRPr="00797268" w:rsidRDefault="00512A11" w:rsidP="00E57594">
            <w:pPr>
              <w:spacing w:after="160" w:line="259" w:lineRule="auto"/>
              <w:ind w:left="0"/>
              <w:jc w:val="right"/>
              <w:rPr>
                <w:rFonts w:asciiTheme="minorHAnsi" w:eastAsia="Times New Roman" w:hAnsiTheme="minorHAnsi"/>
                <w:sz w:val="20"/>
                <w:szCs w:val="20"/>
              </w:rPr>
            </w:pPr>
          </w:p>
        </w:tc>
      </w:tr>
      <w:tr w:rsidR="00512A11" w:rsidRPr="00797268" w14:paraId="0CB5FAF4" w14:textId="77777777" w:rsidTr="00512A11">
        <w:tc>
          <w:tcPr>
            <w:tcW w:w="2882" w:type="dxa"/>
          </w:tcPr>
          <w:p w14:paraId="711DD326" w14:textId="77777777" w:rsidR="00512A11" w:rsidRPr="00797268" w:rsidRDefault="00512A11" w:rsidP="00512A11">
            <w:pPr>
              <w:spacing w:after="160" w:line="259" w:lineRule="auto"/>
              <w:ind w:left="0"/>
              <w:jc w:val="left"/>
              <w:rPr>
                <w:rFonts w:asciiTheme="minorHAnsi" w:eastAsia="Times New Roman" w:hAnsiTheme="minorHAnsi"/>
                <w:sz w:val="20"/>
                <w:szCs w:val="20"/>
              </w:rPr>
            </w:pPr>
            <w:r w:rsidRPr="00797268">
              <w:rPr>
                <w:rFonts w:asciiTheme="minorHAnsi" w:eastAsia="Times New Roman" w:hAnsiTheme="minorHAnsi"/>
                <w:sz w:val="20"/>
                <w:szCs w:val="20"/>
              </w:rPr>
              <w:t>Izobraževanje</w:t>
            </w:r>
          </w:p>
        </w:tc>
        <w:tc>
          <w:tcPr>
            <w:tcW w:w="2882" w:type="dxa"/>
          </w:tcPr>
          <w:p w14:paraId="203A48E6" w14:textId="77777777" w:rsidR="00512A11" w:rsidRPr="00797268" w:rsidRDefault="00512A11" w:rsidP="00512A11">
            <w:pPr>
              <w:spacing w:after="160" w:line="259" w:lineRule="auto"/>
              <w:ind w:left="0"/>
              <w:jc w:val="left"/>
              <w:rPr>
                <w:rFonts w:asciiTheme="minorHAnsi" w:eastAsia="Times New Roman" w:hAnsiTheme="minorHAnsi"/>
                <w:sz w:val="20"/>
                <w:szCs w:val="20"/>
              </w:rPr>
            </w:pPr>
            <w:r w:rsidRPr="00797268">
              <w:rPr>
                <w:rFonts w:asciiTheme="minorHAnsi" w:eastAsia="Times New Roman" w:hAnsiTheme="minorHAnsi"/>
                <w:sz w:val="20"/>
                <w:szCs w:val="20"/>
              </w:rPr>
              <w:t>Financiralo MZ</w:t>
            </w:r>
          </w:p>
        </w:tc>
        <w:tc>
          <w:tcPr>
            <w:tcW w:w="2882" w:type="dxa"/>
          </w:tcPr>
          <w:p w14:paraId="770B6F33" w14:textId="77777777" w:rsidR="00512A11" w:rsidRPr="00797268" w:rsidRDefault="00512A11" w:rsidP="00E57594">
            <w:pPr>
              <w:spacing w:after="160" w:line="259" w:lineRule="auto"/>
              <w:ind w:left="0"/>
              <w:jc w:val="right"/>
              <w:rPr>
                <w:rFonts w:asciiTheme="minorHAnsi" w:eastAsia="Times New Roman" w:hAnsiTheme="minorHAnsi"/>
                <w:sz w:val="20"/>
                <w:szCs w:val="20"/>
              </w:rPr>
            </w:pPr>
          </w:p>
        </w:tc>
      </w:tr>
    </w:tbl>
    <w:p w14:paraId="0157FF3A" w14:textId="1B17A6CB" w:rsidR="00DA059E" w:rsidRPr="007C3F30" w:rsidRDefault="00DA059E">
      <w:pPr>
        <w:spacing w:after="160" w:line="259" w:lineRule="auto"/>
        <w:ind w:left="0"/>
        <w:jc w:val="left"/>
        <w:rPr>
          <w:rFonts w:asciiTheme="minorHAnsi" w:eastAsia="Times New Roman" w:hAnsiTheme="minorHAnsi" w:cstheme="majorBidi"/>
          <w:b/>
          <w:color w:val="2F5496" w:themeColor="accent1" w:themeShade="BF"/>
        </w:rPr>
      </w:pPr>
      <w:r w:rsidRPr="007C3F30">
        <w:rPr>
          <w:rFonts w:asciiTheme="minorHAnsi" w:eastAsia="Times New Roman" w:hAnsiTheme="minorHAnsi"/>
        </w:rPr>
        <w:br w:type="page"/>
      </w:r>
    </w:p>
    <w:p w14:paraId="27E707C6" w14:textId="77777777" w:rsidR="00BD19D8" w:rsidRPr="00D27D3B" w:rsidRDefault="00CE571B" w:rsidP="00D27D3B">
      <w:pPr>
        <w:pStyle w:val="Naslov1"/>
        <w:rPr>
          <w:rStyle w:val="tlid-translation"/>
        </w:rPr>
      </w:pPr>
      <w:bookmarkStart w:id="109" w:name="_Toc17277875"/>
      <w:bookmarkEnd w:id="107"/>
      <w:r w:rsidRPr="00D27D3B">
        <w:rPr>
          <w:rStyle w:val="tlid-translation"/>
        </w:rPr>
        <w:lastRenderedPageBreak/>
        <w:t>Zaključek</w:t>
      </w:r>
      <w:bookmarkEnd w:id="109"/>
    </w:p>
    <w:p w14:paraId="6521F724" w14:textId="2F240A42" w:rsidR="00177BA4" w:rsidRDefault="00DF5C89" w:rsidP="00177BA4">
      <w:pPr>
        <w:ind w:left="0"/>
        <w:rPr>
          <w:lang w:eastAsia="sl-SI"/>
        </w:rPr>
      </w:pPr>
      <w:bookmarkStart w:id="110" w:name="_Hlk31109843"/>
      <w:r>
        <w:rPr>
          <w:lang w:eastAsia="sl-SI"/>
        </w:rPr>
        <w:t xml:space="preserve">Pri </w:t>
      </w:r>
      <w:r w:rsidRPr="00C372F8">
        <w:rPr>
          <w:lang w:eastAsia="sl-SI"/>
        </w:rPr>
        <w:t>e</w:t>
      </w:r>
      <w:r w:rsidR="00177BA4" w:rsidRPr="00C372F8">
        <w:rPr>
          <w:lang w:eastAsia="sl-SI"/>
        </w:rPr>
        <w:t>valvacij</w:t>
      </w:r>
      <w:r w:rsidRPr="00C372F8">
        <w:rPr>
          <w:lang w:eastAsia="sl-SI"/>
        </w:rPr>
        <w:t>i</w:t>
      </w:r>
      <w:r w:rsidR="00177BA4" w:rsidRPr="00C372F8">
        <w:rPr>
          <w:lang w:eastAsia="sl-SI"/>
        </w:rPr>
        <w:t xml:space="preserve"> projekta </w:t>
      </w:r>
      <w:proofErr w:type="spellStart"/>
      <w:r w:rsidR="00177BA4" w:rsidRPr="00C372F8">
        <w:rPr>
          <w:lang w:eastAsia="sl-SI"/>
        </w:rPr>
        <w:t>eZdravje</w:t>
      </w:r>
      <w:proofErr w:type="spellEnd"/>
      <w:r w:rsidR="00177BA4" w:rsidRPr="00C372F8">
        <w:rPr>
          <w:lang w:eastAsia="sl-SI"/>
        </w:rPr>
        <w:t xml:space="preserve">, s poudarkom na podprojektih </w:t>
      </w:r>
      <w:proofErr w:type="spellStart"/>
      <w:r w:rsidR="00177BA4" w:rsidRPr="00C372F8">
        <w:rPr>
          <w:lang w:eastAsia="sl-SI"/>
        </w:rPr>
        <w:t>eRecept</w:t>
      </w:r>
      <w:proofErr w:type="spellEnd"/>
      <w:r w:rsidR="00177BA4" w:rsidRPr="00C372F8">
        <w:rPr>
          <w:lang w:eastAsia="sl-SI"/>
        </w:rPr>
        <w:t xml:space="preserve"> in </w:t>
      </w:r>
      <w:proofErr w:type="spellStart"/>
      <w:r w:rsidR="00177BA4" w:rsidRPr="00C372F8">
        <w:rPr>
          <w:lang w:eastAsia="sl-SI"/>
        </w:rPr>
        <w:t>eNaročanje</w:t>
      </w:r>
      <w:proofErr w:type="spellEnd"/>
      <w:r w:rsidR="00177BA4" w:rsidRPr="00C372F8">
        <w:rPr>
          <w:lang w:eastAsia="sl-SI"/>
        </w:rPr>
        <w:t xml:space="preserve">, </w:t>
      </w:r>
      <w:r w:rsidRPr="00C372F8">
        <w:rPr>
          <w:lang w:eastAsia="sl-SI"/>
        </w:rPr>
        <w:t>je bil k</w:t>
      </w:r>
      <w:r w:rsidR="00177BA4" w:rsidRPr="00C372F8">
        <w:rPr>
          <w:lang w:eastAsia="sl-SI"/>
        </w:rPr>
        <w:t xml:space="preserve">ljučni pristop </w:t>
      </w:r>
      <w:r w:rsidR="00A400E2" w:rsidRPr="00C372F8">
        <w:rPr>
          <w:lang w:eastAsia="sl-SI"/>
        </w:rPr>
        <w:t>vrednotenja</w:t>
      </w:r>
      <w:r w:rsidRPr="00C372F8">
        <w:rPr>
          <w:lang w:eastAsia="sl-SI"/>
        </w:rPr>
        <w:t xml:space="preserve"> </w:t>
      </w:r>
      <w:r w:rsidR="00FC1A57" w:rsidRPr="00C372F8">
        <w:rPr>
          <w:lang w:eastAsia="sl-SI"/>
        </w:rPr>
        <w:t>kvantitativna metoda</w:t>
      </w:r>
      <w:r w:rsidR="00177BA4" w:rsidRPr="00C372F8">
        <w:rPr>
          <w:lang w:eastAsia="sl-SI"/>
        </w:rPr>
        <w:t xml:space="preserve"> za ocenj</w:t>
      </w:r>
      <w:r w:rsidR="00A400E2" w:rsidRPr="00C372F8">
        <w:rPr>
          <w:lang w:eastAsia="sl-SI"/>
        </w:rPr>
        <w:t>evanja in prikaz stroškovnega ter ekonomskega vidika vredno</w:t>
      </w:r>
      <w:r w:rsidR="00177BA4" w:rsidRPr="00C372F8">
        <w:rPr>
          <w:lang w:eastAsia="sl-SI"/>
        </w:rPr>
        <w:t>tenja</w:t>
      </w:r>
      <w:r w:rsidRPr="00C372F8">
        <w:rPr>
          <w:lang w:eastAsia="sl-SI"/>
        </w:rPr>
        <w:t xml:space="preserve">, ki temelji na </w:t>
      </w:r>
      <w:r w:rsidR="00C372F8" w:rsidRPr="00C372F8">
        <w:rPr>
          <w:lang w:eastAsia="sl-SI"/>
        </w:rPr>
        <w:t xml:space="preserve">Enotni metodologiji za merjenje </w:t>
      </w:r>
      <w:proofErr w:type="spellStart"/>
      <w:r w:rsidR="00C372F8" w:rsidRPr="00C372F8">
        <w:rPr>
          <w:lang w:eastAsia="sl-SI"/>
        </w:rPr>
        <w:t>administrativ</w:t>
      </w:r>
      <w:r w:rsidR="007F0926">
        <w:rPr>
          <w:lang w:eastAsia="sl-SI"/>
        </w:rPr>
        <w:t>n</w:t>
      </w:r>
      <w:r w:rsidR="00C372F8" w:rsidRPr="00C372F8">
        <w:rPr>
          <w:lang w:eastAsia="sl-SI"/>
        </w:rPr>
        <w:t>tih</w:t>
      </w:r>
      <w:proofErr w:type="spellEnd"/>
      <w:r w:rsidR="00C372F8" w:rsidRPr="00C372F8">
        <w:rPr>
          <w:lang w:eastAsia="sl-SI"/>
        </w:rPr>
        <w:t xml:space="preserve"> stroškov (EMMS). </w:t>
      </w:r>
      <w:r w:rsidR="00177BA4" w:rsidRPr="00C372F8">
        <w:rPr>
          <w:lang w:eastAsia="sl-SI"/>
        </w:rPr>
        <w:t>Pri kvantitativni metodi se je naredila analiza stroškov in</w:t>
      </w:r>
      <w:r w:rsidR="00D27D3B" w:rsidRPr="00C372F8">
        <w:rPr>
          <w:lang w:eastAsia="sl-SI"/>
        </w:rPr>
        <w:t xml:space="preserve"> koristi</w:t>
      </w:r>
      <w:r w:rsidR="00D27D3B">
        <w:rPr>
          <w:lang w:eastAsia="sl-SI"/>
        </w:rPr>
        <w:t>, pri čemer se</w:t>
      </w:r>
      <w:r w:rsidR="00177BA4">
        <w:rPr>
          <w:lang w:eastAsia="sl-SI"/>
        </w:rPr>
        <w:t xml:space="preserve"> je upošteval čas, potreben za izvedbo posamezne aktivnosti, dodatni stroški, ki so nastali pri izvedbi posamezne aktivnosti, ter število zdravnikov in pacientov, ki so vključeni v aktivnosti. Primerjalna analiza stroškov in koristi se je ločeno prikazala tako za eRecept kot za eNaročanje, in sicer v treh letih (2016, 2017 in 2018). Za vsako posamezno leto se je torej ocenilo kolikšen bi bil strošek brez uvedbe elek</w:t>
      </w:r>
      <w:r w:rsidR="00A400E2">
        <w:rPr>
          <w:lang w:eastAsia="sl-SI"/>
        </w:rPr>
        <w:t>t</w:t>
      </w:r>
      <w:r w:rsidR="00177BA4">
        <w:rPr>
          <w:lang w:eastAsia="sl-SI"/>
        </w:rPr>
        <w:t>ronskih rešitev oziroma kakšni so prihranki glede na podatek izvedbe aktivnosti v elektronski obliki. Spodnja grafa prikazujeta dejanski skupni prihranek po letih z uvedbo eRecepta in eNaročanja</w:t>
      </w:r>
      <w:r w:rsidR="00463148">
        <w:rPr>
          <w:lang w:eastAsia="sl-SI"/>
        </w:rPr>
        <w:t>.</w:t>
      </w:r>
    </w:p>
    <w:bookmarkEnd w:id="110"/>
    <w:p w14:paraId="63131EF8" w14:textId="77777777" w:rsidR="00177BA4" w:rsidRDefault="00177BA4" w:rsidP="00177BA4">
      <w:pPr>
        <w:ind w:left="0"/>
        <w:rPr>
          <w:lang w:eastAsia="sl-SI"/>
        </w:rPr>
      </w:pPr>
      <w:r>
        <w:rPr>
          <w:noProof/>
          <w:lang w:eastAsia="sl-SI"/>
        </w:rPr>
        <w:drawing>
          <wp:anchor distT="0" distB="0" distL="114300" distR="114300" simplePos="0" relativeHeight="251654656" behindDoc="0" locked="0" layoutInCell="1" allowOverlap="1" wp14:anchorId="29B438B4" wp14:editId="2F411AD2">
            <wp:simplePos x="0" y="0"/>
            <wp:positionH relativeFrom="column">
              <wp:posOffset>-4445</wp:posOffset>
            </wp:positionH>
            <wp:positionV relativeFrom="paragraph">
              <wp:posOffset>167640</wp:posOffset>
            </wp:positionV>
            <wp:extent cx="4572000" cy="2276475"/>
            <wp:effectExtent l="0" t="0" r="19050" b="9525"/>
            <wp:wrapSquare wrapText="bothSides"/>
            <wp:docPr id="51" name="Chart 51" descr="Graf prikazuje skupne ocenjene prihranke za eRecept po letih. "/>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6F97EE0D" w14:textId="77777777" w:rsidR="00177BA4" w:rsidRPr="00177BA4" w:rsidRDefault="00177BA4" w:rsidP="00177BA4">
      <w:pPr>
        <w:ind w:left="0"/>
        <w:rPr>
          <w:lang w:eastAsia="sl-SI"/>
        </w:rPr>
      </w:pPr>
    </w:p>
    <w:p w14:paraId="32946062" w14:textId="77777777" w:rsidR="00177BA4" w:rsidRDefault="00177BA4" w:rsidP="00177BA4">
      <w:pPr>
        <w:ind w:left="0"/>
        <w:rPr>
          <w:lang w:eastAsia="sl-SI"/>
        </w:rPr>
      </w:pPr>
    </w:p>
    <w:p w14:paraId="01426C97" w14:textId="77777777" w:rsidR="00177BA4" w:rsidRDefault="00177BA4" w:rsidP="00177BA4">
      <w:pPr>
        <w:ind w:left="0"/>
        <w:rPr>
          <w:lang w:eastAsia="sl-SI"/>
        </w:rPr>
      </w:pPr>
    </w:p>
    <w:p w14:paraId="6C4CA04A" w14:textId="77777777" w:rsidR="00177BA4" w:rsidRDefault="00177BA4" w:rsidP="00177BA4">
      <w:pPr>
        <w:ind w:left="0"/>
        <w:rPr>
          <w:lang w:eastAsia="sl-SI"/>
        </w:rPr>
      </w:pPr>
    </w:p>
    <w:p w14:paraId="52AE2301" w14:textId="77777777" w:rsidR="00177BA4" w:rsidRDefault="00177BA4" w:rsidP="00177BA4">
      <w:pPr>
        <w:ind w:left="0"/>
        <w:rPr>
          <w:lang w:eastAsia="sl-SI"/>
        </w:rPr>
      </w:pPr>
    </w:p>
    <w:p w14:paraId="7D81C6EF" w14:textId="77777777" w:rsidR="00177BA4" w:rsidRDefault="00177BA4" w:rsidP="00177BA4">
      <w:pPr>
        <w:pStyle w:val="Napis"/>
        <w:ind w:left="0"/>
        <w:rPr>
          <w:i w:val="0"/>
          <w:iCs w:val="0"/>
          <w:color w:val="auto"/>
          <w:sz w:val="22"/>
          <w:szCs w:val="22"/>
          <w:lang w:eastAsia="sl-SI"/>
        </w:rPr>
      </w:pPr>
    </w:p>
    <w:p w14:paraId="76B9BC67" w14:textId="77777777" w:rsidR="00177BA4" w:rsidRDefault="00177BA4" w:rsidP="00177BA4">
      <w:pPr>
        <w:pStyle w:val="Napis"/>
        <w:ind w:left="0"/>
        <w:rPr>
          <w:i w:val="0"/>
          <w:iCs w:val="0"/>
          <w:color w:val="auto"/>
          <w:sz w:val="22"/>
          <w:szCs w:val="22"/>
          <w:lang w:eastAsia="sl-SI"/>
        </w:rPr>
      </w:pPr>
    </w:p>
    <w:p w14:paraId="4E7DA5BE" w14:textId="30090652" w:rsidR="00177BA4" w:rsidRDefault="00177BA4" w:rsidP="00241A35">
      <w:pPr>
        <w:pStyle w:val="Napis"/>
        <w:ind w:left="0"/>
      </w:pPr>
      <w:bookmarkStart w:id="111" w:name="_Toc16159384"/>
      <w:r>
        <w:t xml:space="preserve">Graf </w:t>
      </w:r>
      <w:r w:rsidR="001B251A">
        <w:rPr>
          <w:noProof/>
        </w:rPr>
        <w:fldChar w:fldCharType="begin"/>
      </w:r>
      <w:r w:rsidR="001B251A">
        <w:rPr>
          <w:noProof/>
        </w:rPr>
        <w:instrText xml:space="preserve"> SEQ Graf \* ARABIC </w:instrText>
      </w:r>
      <w:r w:rsidR="001B251A">
        <w:rPr>
          <w:noProof/>
        </w:rPr>
        <w:fldChar w:fldCharType="separate"/>
      </w:r>
      <w:r w:rsidR="009C034D">
        <w:rPr>
          <w:noProof/>
        </w:rPr>
        <w:t>12</w:t>
      </w:r>
      <w:r w:rsidR="001B251A">
        <w:rPr>
          <w:noProof/>
        </w:rPr>
        <w:fldChar w:fldCharType="end"/>
      </w:r>
      <w:r>
        <w:t>: Skupni ocenjeni prihranki za eRecept po letih</w:t>
      </w:r>
      <w:bookmarkEnd w:id="111"/>
    </w:p>
    <w:p w14:paraId="454C3A46" w14:textId="77777777" w:rsidR="00177BA4" w:rsidRDefault="00D1068E" w:rsidP="00177BA4">
      <w:pPr>
        <w:ind w:left="0"/>
        <w:rPr>
          <w:lang w:eastAsia="sl-SI"/>
        </w:rPr>
      </w:pPr>
      <w:r>
        <w:rPr>
          <w:noProof/>
          <w:lang w:eastAsia="sl-SI"/>
        </w:rPr>
        <w:drawing>
          <wp:anchor distT="0" distB="0" distL="114300" distR="114300" simplePos="0" relativeHeight="251659776" behindDoc="1" locked="0" layoutInCell="1" allowOverlap="1" wp14:anchorId="716779C4" wp14:editId="1F6D4EBD">
            <wp:simplePos x="0" y="0"/>
            <wp:positionH relativeFrom="column">
              <wp:posOffset>5080</wp:posOffset>
            </wp:positionH>
            <wp:positionV relativeFrom="paragraph">
              <wp:posOffset>113665</wp:posOffset>
            </wp:positionV>
            <wp:extent cx="4610100" cy="2714625"/>
            <wp:effectExtent l="0" t="0" r="19050" b="9525"/>
            <wp:wrapTight wrapText="bothSides">
              <wp:wrapPolygon edited="0">
                <wp:start x="0" y="0"/>
                <wp:lineTo x="0" y="21524"/>
                <wp:lineTo x="21600" y="21524"/>
                <wp:lineTo x="21600" y="0"/>
                <wp:lineTo x="0" y="0"/>
              </wp:wrapPolygon>
            </wp:wrapTight>
            <wp:docPr id="10" name="Chart 10" descr="Graf prikazuje skupne ocenjene prihranke za eNaročanje po letih. "/>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14:paraId="18645783" w14:textId="77777777" w:rsidR="00177BA4" w:rsidRDefault="00177BA4" w:rsidP="00177BA4">
      <w:pPr>
        <w:ind w:left="0"/>
        <w:rPr>
          <w:lang w:eastAsia="sl-SI"/>
        </w:rPr>
      </w:pPr>
    </w:p>
    <w:p w14:paraId="5C7E0C63" w14:textId="77777777" w:rsidR="00177BA4" w:rsidRDefault="00177BA4" w:rsidP="00177BA4">
      <w:pPr>
        <w:ind w:left="0"/>
        <w:rPr>
          <w:lang w:eastAsia="sl-SI"/>
        </w:rPr>
      </w:pPr>
    </w:p>
    <w:p w14:paraId="6AAE1CF6" w14:textId="77777777" w:rsidR="00177BA4" w:rsidRDefault="00177BA4" w:rsidP="00177BA4">
      <w:pPr>
        <w:ind w:left="0"/>
        <w:rPr>
          <w:lang w:eastAsia="sl-SI"/>
        </w:rPr>
      </w:pPr>
    </w:p>
    <w:p w14:paraId="3499F1E5" w14:textId="77777777" w:rsidR="00177BA4" w:rsidRDefault="00177BA4" w:rsidP="00177BA4">
      <w:pPr>
        <w:ind w:left="0"/>
        <w:rPr>
          <w:lang w:eastAsia="sl-SI"/>
        </w:rPr>
      </w:pPr>
    </w:p>
    <w:p w14:paraId="10E1A095" w14:textId="77777777" w:rsidR="00177BA4" w:rsidRDefault="00177BA4" w:rsidP="00177BA4">
      <w:pPr>
        <w:ind w:left="0"/>
        <w:rPr>
          <w:lang w:eastAsia="sl-SI"/>
        </w:rPr>
      </w:pPr>
    </w:p>
    <w:p w14:paraId="3ADA250F" w14:textId="77777777" w:rsidR="00177BA4" w:rsidRDefault="00177BA4" w:rsidP="00177BA4">
      <w:pPr>
        <w:ind w:left="0"/>
        <w:rPr>
          <w:lang w:eastAsia="sl-SI"/>
        </w:rPr>
      </w:pPr>
    </w:p>
    <w:p w14:paraId="5DCC7B60" w14:textId="77777777" w:rsidR="00241A35" w:rsidRDefault="00241A35" w:rsidP="00177BA4">
      <w:pPr>
        <w:ind w:left="0"/>
        <w:rPr>
          <w:lang w:eastAsia="sl-SI"/>
        </w:rPr>
      </w:pPr>
    </w:p>
    <w:p w14:paraId="08A6044B" w14:textId="77777777" w:rsidR="00241A35" w:rsidRDefault="00241A35" w:rsidP="00177BA4">
      <w:pPr>
        <w:ind w:left="0"/>
        <w:rPr>
          <w:lang w:eastAsia="sl-SI"/>
        </w:rPr>
      </w:pPr>
    </w:p>
    <w:p w14:paraId="63FF72BB" w14:textId="4FEBB985" w:rsidR="00177BA4" w:rsidRDefault="00B21167" w:rsidP="00241A35">
      <w:pPr>
        <w:pStyle w:val="Napis"/>
      </w:pPr>
      <w:bookmarkStart w:id="112" w:name="_Toc16159385"/>
      <w:r>
        <w:t xml:space="preserve"> </w:t>
      </w:r>
      <w:r w:rsidR="00177BA4">
        <w:t xml:space="preserve">Graf </w:t>
      </w:r>
      <w:r w:rsidR="001B251A">
        <w:rPr>
          <w:noProof/>
        </w:rPr>
        <w:fldChar w:fldCharType="begin"/>
      </w:r>
      <w:r w:rsidR="001B251A">
        <w:rPr>
          <w:noProof/>
        </w:rPr>
        <w:instrText xml:space="preserve"> SEQ Graf \* ARABIC </w:instrText>
      </w:r>
      <w:r w:rsidR="001B251A">
        <w:rPr>
          <w:noProof/>
        </w:rPr>
        <w:fldChar w:fldCharType="separate"/>
      </w:r>
      <w:r w:rsidR="009C034D">
        <w:rPr>
          <w:noProof/>
        </w:rPr>
        <w:t>13</w:t>
      </w:r>
      <w:r w:rsidR="001B251A">
        <w:rPr>
          <w:noProof/>
        </w:rPr>
        <w:fldChar w:fldCharType="end"/>
      </w:r>
      <w:r w:rsidR="00177BA4">
        <w:t>: Skupni ocenjeni prihranki za eNaročanje po letih</w:t>
      </w:r>
      <w:bookmarkEnd w:id="112"/>
    </w:p>
    <w:p w14:paraId="59E166B2" w14:textId="0A431F69" w:rsidR="00177BA4" w:rsidRDefault="00177BA4" w:rsidP="00554643">
      <w:pPr>
        <w:rPr>
          <w:lang w:eastAsia="sl-SI"/>
        </w:rPr>
      </w:pPr>
      <w:r w:rsidRPr="00C372F8">
        <w:rPr>
          <w:lang w:eastAsia="sl-SI"/>
        </w:rPr>
        <w:lastRenderedPageBreak/>
        <w:t>D</w:t>
      </w:r>
      <w:r w:rsidR="00FC1A57" w:rsidRPr="00C372F8">
        <w:rPr>
          <w:lang w:eastAsia="sl-SI"/>
        </w:rPr>
        <w:t xml:space="preserve">elno se je uporabila tudi kvalitativna metoda vrednotenja, predvsem z vidika </w:t>
      </w:r>
      <w:r w:rsidRPr="00C372F8">
        <w:rPr>
          <w:lang w:eastAsia="sl-SI"/>
        </w:rPr>
        <w:t>prikaza učinkov poenostavitev in razbremenit</w:t>
      </w:r>
      <w:r w:rsidR="00554643">
        <w:rPr>
          <w:lang w:eastAsia="sl-SI"/>
        </w:rPr>
        <w:t>ev</w:t>
      </w:r>
      <w:r w:rsidR="00FC1A57" w:rsidRPr="00C372F8">
        <w:rPr>
          <w:lang w:eastAsia="sl-SI"/>
        </w:rPr>
        <w:t xml:space="preserve"> v povezavi s kvantitativno metodo</w:t>
      </w:r>
      <w:r w:rsidRPr="00C372F8">
        <w:rPr>
          <w:lang w:eastAsia="sl-SI"/>
        </w:rPr>
        <w:t>.</w:t>
      </w:r>
      <w:r>
        <w:rPr>
          <w:lang w:eastAsia="sl-SI"/>
        </w:rPr>
        <w:t xml:space="preserve"> </w:t>
      </w:r>
      <w:r w:rsidR="00C372F8">
        <w:rPr>
          <w:lang w:eastAsia="sl-SI"/>
        </w:rPr>
        <w:t>V</w:t>
      </w:r>
      <w:r>
        <w:rPr>
          <w:lang w:eastAsia="sl-SI"/>
        </w:rPr>
        <w:t>rednotenj</w:t>
      </w:r>
      <w:r w:rsidR="00C372F8">
        <w:rPr>
          <w:lang w:eastAsia="sl-SI"/>
        </w:rPr>
        <w:t>e</w:t>
      </w:r>
      <w:r>
        <w:rPr>
          <w:lang w:eastAsia="sl-SI"/>
        </w:rPr>
        <w:t xml:space="preserve"> </w:t>
      </w:r>
      <w:r w:rsidR="00554643">
        <w:rPr>
          <w:lang w:eastAsia="sl-SI"/>
        </w:rPr>
        <w:t xml:space="preserve">učinkov implementacije eRecepta in eNaročanja </w:t>
      </w:r>
      <w:r>
        <w:rPr>
          <w:lang w:eastAsia="sl-SI"/>
        </w:rPr>
        <w:t xml:space="preserve">podrobneje opisuje kar se je zgodilo, zakaj in kako procesi izvedbe potekajo drugače od predhodnih, konkretno za vsakega posameznega udeleženca v procesu. </w:t>
      </w:r>
      <w:r w:rsidR="00FC1A57">
        <w:rPr>
          <w:lang w:eastAsia="sl-SI"/>
        </w:rPr>
        <w:t>Izbrana</w:t>
      </w:r>
      <w:r>
        <w:rPr>
          <w:lang w:eastAsia="sl-SI"/>
        </w:rPr>
        <w:t xml:space="preserve"> metoda vrednotenja je v procesu evalvacije pokazala, da so se z uvedb</w:t>
      </w:r>
      <w:r w:rsidR="00554643">
        <w:rPr>
          <w:lang w:eastAsia="sl-SI"/>
        </w:rPr>
        <w:t>o</w:t>
      </w:r>
      <w:r>
        <w:rPr>
          <w:lang w:eastAsia="sl-SI"/>
        </w:rPr>
        <w:t xml:space="preserve"> eReceptov</w:t>
      </w:r>
      <w:r>
        <w:t xml:space="preserve"> ključne </w:t>
      </w:r>
      <w:r w:rsidR="00554643">
        <w:t xml:space="preserve">in </w:t>
      </w:r>
      <w:r>
        <w:t>največje spremembe aktivnosti dogajale predvsem na strani zdravnikov kot tudi na strani farmacevtov, saj se je pri njihovem načinu dela največ poenostavilo in razbremenilo. Najpome</w:t>
      </w:r>
      <w:r w:rsidR="00A400E2">
        <w:t>m</w:t>
      </w:r>
      <w:r>
        <w:t>bnejše pri uvedbi eRecepta je zmanjšanje administrativnega dela, hitrejši postopek predpisa v elektronski obliki, kar bistveno pohitri postopek priprave in izdaje posameznega zdravila. Eden izmed najpomembn</w:t>
      </w:r>
      <w:r w:rsidR="00A400E2">
        <w:t>e</w:t>
      </w:r>
      <w:r>
        <w:t xml:space="preserve">jših pozitivnih vidikov uvedbe eRecepta pa </w:t>
      </w:r>
      <w:r w:rsidR="00554643">
        <w:t xml:space="preserve">predstavlja </w:t>
      </w:r>
      <w:r>
        <w:t>kakovostni pristop k temu, da ni več možnosti napak v primeru nečitljivo napisanih recept</w:t>
      </w:r>
      <w:r w:rsidR="00554643">
        <w:t>ov.</w:t>
      </w:r>
      <w:r>
        <w:t xml:space="preserve"> Konkretno v tem primeru, farmacevt ne more izdati napačnega zdravila pacientu, ker bi napačno prebral nečitljivo pisavo. Za zdravnike je pomembna novost uvedba šifrantov v sistem eRecept, predhodno so si pri izdaji receptov pomagali z ročnim pregledom po knjigah.</w:t>
      </w:r>
    </w:p>
    <w:p w14:paraId="372D90AF" w14:textId="17C3C11F" w:rsidR="00177BA4" w:rsidRPr="00177BA4" w:rsidRDefault="00C372F8" w:rsidP="00177BA4">
      <w:bookmarkStart w:id="113" w:name="_Hlk31109864"/>
      <w:r>
        <w:t>V</w:t>
      </w:r>
      <w:r w:rsidR="00177BA4">
        <w:t>rednotenj</w:t>
      </w:r>
      <w:r>
        <w:t>e</w:t>
      </w:r>
      <w:r w:rsidR="00177BA4">
        <w:t xml:space="preserve"> analize deležnikov pri uvedbi eNaročanja je pokazal</w:t>
      </w:r>
      <w:r w:rsidR="00554643">
        <w:t>o</w:t>
      </w:r>
      <w:r w:rsidR="00177BA4">
        <w:t xml:space="preserve">, da so </w:t>
      </w:r>
      <w:r w:rsidR="00554643">
        <w:t xml:space="preserve">se </w:t>
      </w:r>
      <w:r w:rsidR="00177BA4">
        <w:t xml:space="preserve">ključne </w:t>
      </w:r>
      <w:r w:rsidR="00554643">
        <w:t xml:space="preserve">in </w:t>
      </w:r>
      <w:r w:rsidR="00177BA4">
        <w:t>največje spremembe aktivnosti dogajale na strani zdravnikov kot tudi na strani pa</w:t>
      </w:r>
      <w:r w:rsidR="00A400E2">
        <w:t xml:space="preserve">cientov. Na strani pacientov </w:t>
      </w:r>
      <w:r w:rsidR="00177BA4">
        <w:t xml:space="preserve">je </w:t>
      </w:r>
      <w:r w:rsidR="00554643">
        <w:t xml:space="preserve">bila dosežena </w:t>
      </w:r>
      <w:r w:rsidR="00177BA4">
        <w:t>najve</w:t>
      </w:r>
      <w:r w:rsidR="00A400E2">
        <w:t>č</w:t>
      </w:r>
      <w:r w:rsidR="00177BA4">
        <w:t>ja poen</w:t>
      </w:r>
      <w:r w:rsidR="00A400E2">
        <w:t>o</w:t>
      </w:r>
      <w:r w:rsidR="00177BA4">
        <w:t>stavitev in razbremenit</w:t>
      </w:r>
      <w:r w:rsidR="00554643">
        <w:t>ev</w:t>
      </w:r>
      <w:r w:rsidR="00177BA4">
        <w:t xml:space="preserve"> z vzpostavitvijo </w:t>
      </w:r>
      <w:r w:rsidR="00554643">
        <w:t xml:space="preserve">nacionalnega portala </w:t>
      </w:r>
      <w:r w:rsidR="00177BA4">
        <w:t xml:space="preserve">zVem. Posledično se </w:t>
      </w:r>
      <w:r w:rsidR="00554643">
        <w:t xml:space="preserve">je pacientom </w:t>
      </w:r>
      <w:r w:rsidR="00177BA4">
        <w:t xml:space="preserve">omogočil lažji dostop do zdravstvenih storitev z vpogledom v čakalne </w:t>
      </w:r>
      <w:r w:rsidR="00554643">
        <w:t>dobe</w:t>
      </w:r>
      <w:r w:rsidR="00177BA4">
        <w:t xml:space="preserve"> in elektronskim naročanjem ali </w:t>
      </w:r>
      <w:r w:rsidR="00554643">
        <w:t xml:space="preserve">naročanjem preko klicnega centra. </w:t>
      </w:r>
      <w:r>
        <w:t xml:space="preserve">V </w:t>
      </w:r>
      <w:r w:rsidR="00177BA4">
        <w:t>evalvaciji</w:t>
      </w:r>
      <w:r>
        <w:t xml:space="preserve"> </w:t>
      </w:r>
      <w:r w:rsidR="00554643">
        <w:t xml:space="preserve">so </w:t>
      </w:r>
      <w:r>
        <w:t xml:space="preserve">se </w:t>
      </w:r>
      <w:r w:rsidR="00177BA4">
        <w:t>podrobneje prikazal</w:t>
      </w:r>
      <w:r w:rsidR="00554643">
        <w:t>i</w:t>
      </w:r>
      <w:r w:rsidR="00177BA4">
        <w:t xml:space="preserve"> tudi stroškovni vidiki </w:t>
      </w:r>
      <w:r w:rsidR="00554643">
        <w:t xml:space="preserve">oz. prihranki, ki jih omogoča eNaročanje. </w:t>
      </w:r>
      <w:r w:rsidR="00177BA4">
        <w:t xml:space="preserve">V spodnji tabeli so prikazani skupni ocenjeni prihranki tako za zdravnike kot za paciente z uvedbo eNaročanja. </w:t>
      </w:r>
    </w:p>
    <w:bookmarkEnd w:id="113"/>
    <w:p w14:paraId="6A145121" w14:textId="0D2B49AB" w:rsidR="00177BA4" w:rsidRDefault="00241A35" w:rsidP="00177BA4">
      <w:pPr>
        <w:ind w:left="0"/>
        <w:rPr>
          <w:lang w:eastAsia="sl-SI"/>
        </w:rPr>
      </w:pPr>
      <w:r>
        <w:rPr>
          <w:noProof/>
          <w:lang w:eastAsia="sl-SI"/>
        </w:rPr>
        <w:drawing>
          <wp:inline distT="0" distB="0" distL="0" distR="0" wp14:anchorId="74CCF4E4" wp14:editId="2498561C">
            <wp:extent cx="5209954" cy="3434316"/>
            <wp:effectExtent l="0" t="0" r="10160" b="13970"/>
            <wp:docPr id="32" name="Chart 32" descr="Graf prikazuje oceno prihrankov za zdravnike in paciente pri eNaročanju po letih. "/>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8794ABD" w14:textId="630966B0" w:rsidR="00177BA4" w:rsidRPr="00177BA4" w:rsidRDefault="00177BA4" w:rsidP="00177BA4">
      <w:pPr>
        <w:pStyle w:val="Napis"/>
        <w:rPr>
          <w:sz w:val="22"/>
          <w:szCs w:val="22"/>
          <w:lang w:eastAsia="sl-SI"/>
        </w:rPr>
      </w:pPr>
      <w:bookmarkStart w:id="114" w:name="_Toc16159386"/>
      <w:r>
        <w:t xml:space="preserve">Graf </w:t>
      </w:r>
      <w:r w:rsidR="001B251A">
        <w:rPr>
          <w:noProof/>
        </w:rPr>
        <w:fldChar w:fldCharType="begin"/>
      </w:r>
      <w:r w:rsidR="001B251A">
        <w:rPr>
          <w:noProof/>
        </w:rPr>
        <w:instrText xml:space="preserve"> SEQ Graf \* ARABIC </w:instrText>
      </w:r>
      <w:r w:rsidR="001B251A">
        <w:rPr>
          <w:noProof/>
        </w:rPr>
        <w:fldChar w:fldCharType="separate"/>
      </w:r>
      <w:r w:rsidR="009C034D">
        <w:rPr>
          <w:noProof/>
        </w:rPr>
        <w:t>14</w:t>
      </w:r>
      <w:r w:rsidR="001B251A">
        <w:rPr>
          <w:noProof/>
        </w:rPr>
        <w:fldChar w:fldCharType="end"/>
      </w:r>
      <w:r>
        <w:t>: Ocena prihrankov za zdravnike in paciente pri eNaročanju po letih</w:t>
      </w:r>
      <w:bookmarkEnd w:id="114"/>
    </w:p>
    <w:p w14:paraId="2FAE92A3" w14:textId="07013492" w:rsidR="00C372F8" w:rsidRDefault="00FC1A57" w:rsidP="00177BA4">
      <w:r w:rsidRPr="00C372F8">
        <w:t>Ključna kvantitativna metoda</w:t>
      </w:r>
      <w:r w:rsidR="00177BA4" w:rsidRPr="00C372F8">
        <w:t xml:space="preserve"> vrednotenja učinkov projekta eZdravje</w:t>
      </w:r>
      <w:r w:rsidR="008778BB">
        <w:t xml:space="preserve"> (eRecept in eNaročanje)</w:t>
      </w:r>
      <w:r w:rsidRPr="00C372F8">
        <w:t>, uporabljena v evalvaciji,</w:t>
      </w:r>
      <w:r w:rsidR="00177BA4" w:rsidRPr="00C372F8">
        <w:t xml:space="preserve"> je</w:t>
      </w:r>
      <w:r w:rsidRPr="00C372F8">
        <w:t xml:space="preserve"> pokazala,</w:t>
      </w:r>
      <w:r w:rsidR="00177BA4" w:rsidRPr="00C372F8">
        <w:t xml:space="preserve"> da se administrativni stroški </w:t>
      </w:r>
      <w:r w:rsidR="008778BB">
        <w:t>i</w:t>
      </w:r>
      <w:r w:rsidR="00177BA4" w:rsidRPr="00C372F8">
        <w:t xml:space="preserve">z leta v leto zmanjšujejo. Dodatno pa </w:t>
      </w:r>
      <w:r w:rsidRPr="00C372F8">
        <w:t>delno uporabljena</w:t>
      </w:r>
      <w:r>
        <w:t xml:space="preserve"> </w:t>
      </w:r>
      <w:r w:rsidR="00177BA4">
        <w:t>kvalitativna metoda vrednotenja prikazuje, da se z uvedbo elektronskih storitev</w:t>
      </w:r>
      <w:r w:rsidR="00177BA4" w:rsidRPr="00177BA4">
        <w:t xml:space="preserve"> omogoča </w:t>
      </w:r>
      <w:r w:rsidR="00177BA4" w:rsidRPr="00177BA4">
        <w:lastRenderedPageBreak/>
        <w:t>nemoteno komunikacijo, varno in sledljivo izmenjavo podatkov ter elektronske dokumentacije med izvajalci zdravstvene dejavnosti</w:t>
      </w:r>
      <w:r w:rsidR="00177BA4">
        <w:t xml:space="preserve">. Iz evalvacije je tako jasno razvidno, da </w:t>
      </w:r>
      <w:r w:rsidR="008778BB">
        <w:t xml:space="preserve">NIJZ v sodelovanju z </w:t>
      </w:r>
      <w:r w:rsidR="00177BA4">
        <w:t>Ministrstvo</w:t>
      </w:r>
      <w:r w:rsidR="008778BB">
        <w:t>m</w:t>
      </w:r>
      <w:r w:rsidR="00177BA4">
        <w:t xml:space="preserve"> za zdravje dosega glavni cilj projekta eZdravje, in sicer zagot</w:t>
      </w:r>
      <w:r w:rsidR="008778BB">
        <w:t xml:space="preserve">avljanje </w:t>
      </w:r>
      <w:r w:rsidR="00177BA4">
        <w:t>večj</w:t>
      </w:r>
      <w:r w:rsidR="008778BB">
        <w:t>e</w:t>
      </w:r>
      <w:r w:rsidR="00177BA4">
        <w:t xml:space="preserve"> varnost</w:t>
      </w:r>
      <w:r w:rsidR="008778BB">
        <w:t>i</w:t>
      </w:r>
      <w:r w:rsidR="00177BA4">
        <w:t xml:space="preserve"> in kakovost</w:t>
      </w:r>
      <w:r w:rsidR="008778BB">
        <w:t>i</w:t>
      </w:r>
      <w:r w:rsidR="00177BA4">
        <w:t xml:space="preserve"> zdravstvenih storitev.</w:t>
      </w:r>
    </w:p>
    <w:p w14:paraId="5034EFC7" w14:textId="1B81208B" w:rsidR="00935A88" w:rsidRDefault="00C372F8" w:rsidP="00177BA4">
      <w:pPr>
        <w:rPr>
          <w:lang w:eastAsia="sl-SI"/>
        </w:rPr>
      </w:pPr>
      <w:r>
        <w:rPr>
          <w:lang w:eastAsia="sl-SI"/>
        </w:rPr>
        <w:t xml:space="preserve">Kljub poglobljenemu prikazu </w:t>
      </w:r>
      <w:r w:rsidRPr="00C372F8">
        <w:rPr>
          <w:lang w:eastAsia="sl-SI"/>
        </w:rPr>
        <w:t>stroškovnega ter ekonomskega vidika</w:t>
      </w:r>
      <w:r>
        <w:rPr>
          <w:lang w:eastAsia="sl-SI"/>
        </w:rPr>
        <w:t xml:space="preserve"> uvedbe </w:t>
      </w:r>
      <w:r w:rsidR="008778BB">
        <w:rPr>
          <w:lang w:eastAsia="sl-SI"/>
        </w:rPr>
        <w:t>eRecepta in eNaročanja v slovenski zdravstveni sistem</w:t>
      </w:r>
      <w:r>
        <w:rPr>
          <w:lang w:eastAsia="sl-SI"/>
        </w:rPr>
        <w:t xml:space="preserve">, v prihodnje </w:t>
      </w:r>
      <w:r w:rsidR="00C23012">
        <w:rPr>
          <w:lang w:eastAsia="sl-SI"/>
        </w:rPr>
        <w:t xml:space="preserve">ostaja </w:t>
      </w:r>
      <w:r>
        <w:rPr>
          <w:lang w:eastAsia="sl-SI"/>
        </w:rPr>
        <w:t xml:space="preserve">še veliko potenciala za razširitev kvalitativne metode. </w:t>
      </w:r>
      <w:r w:rsidR="00C23012">
        <w:rPr>
          <w:lang w:eastAsia="sl-SI"/>
        </w:rPr>
        <w:t xml:space="preserve">S pomočjo obsežne terenske raziskave </w:t>
      </w:r>
      <w:r w:rsidR="00A7617C">
        <w:rPr>
          <w:lang w:eastAsia="sl-SI"/>
        </w:rPr>
        <w:t xml:space="preserve">bi se lahko v </w:t>
      </w:r>
      <w:r w:rsidR="003F76D1">
        <w:rPr>
          <w:lang w:eastAsia="sl-SI"/>
        </w:rPr>
        <w:t>prihodnje še</w:t>
      </w:r>
      <w:r w:rsidR="00A7617C">
        <w:rPr>
          <w:lang w:eastAsia="sl-SI"/>
        </w:rPr>
        <w:t xml:space="preserve"> med uporabniki storitev </w:t>
      </w:r>
      <w:r w:rsidR="00C23012">
        <w:rPr>
          <w:lang w:eastAsia="sl-SI"/>
        </w:rPr>
        <w:t>preverila kakovost novih elektronskih storitev</w:t>
      </w:r>
      <w:r w:rsidR="003F76D1">
        <w:rPr>
          <w:lang w:eastAsia="sl-SI"/>
        </w:rPr>
        <w:t xml:space="preserve">. </w:t>
      </w:r>
      <w:r w:rsidR="00C23012">
        <w:rPr>
          <w:lang w:eastAsia="sl-SI"/>
        </w:rPr>
        <w:t>V tem evalvacijskem poročilu se ta del ni izvedel, saj je bil fokus na kvantitativ</w:t>
      </w:r>
      <w:r w:rsidR="0043408C">
        <w:rPr>
          <w:lang w:eastAsia="sl-SI"/>
        </w:rPr>
        <w:t>n</w:t>
      </w:r>
      <w:r w:rsidR="00C23012">
        <w:rPr>
          <w:lang w:eastAsia="sl-SI"/>
        </w:rPr>
        <w:t xml:space="preserve">i metodi evalviranja. </w:t>
      </w:r>
      <w:r w:rsidR="00935A88" w:rsidRPr="00177BA4">
        <w:rPr>
          <w:lang w:eastAsia="sl-SI"/>
        </w:rPr>
        <w:br w:type="page"/>
      </w:r>
    </w:p>
    <w:bookmarkStart w:id="115" w:name="_Toc17277876" w:displacedByCustomXml="next"/>
    <w:sdt>
      <w:sdtPr>
        <w:rPr>
          <w:rFonts w:eastAsiaTheme="minorHAnsi" w:cstheme="minorBidi"/>
          <w:b w:val="0"/>
          <w:color w:val="auto"/>
          <w:sz w:val="22"/>
          <w:szCs w:val="22"/>
        </w:rPr>
        <w:id w:val="906040160"/>
        <w:docPartObj>
          <w:docPartGallery w:val="Bibliographies"/>
          <w:docPartUnique/>
        </w:docPartObj>
      </w:sdtPr>
      <w:sdtEndPr/>
      <w:sdtContent>
        <w:p w14:paraId="19DF8B33" w14:textId="77777777" w:rsidR="006379EC" w:rsidRDefault="000E4A32" w:rsidP="00B21167">
          <w:pPr>
            <w:pStyle w:val="Naslov1"/>
            <w:numPr>
              <w:ilvl w:val="0"/>
              <w:numId w:val="0"/>
            </w:numPr>
            <w:ind w:left="432" w:hanging="432"/>
            <w:jc w:val="left"/>
          </w:pPr>
          <w:r>
            <w:t>Viri in literatura</w:t>
          </w:r>
          <w:bookmarkEnd w:id="115"/>
        </w:p>
        <w:p w14:paraId="2FEBD834" w14:textId="77777777" w:rsidR="001944F9" w:rsidRDefault="001944F9" w:rsidP="00B21167">
          <w:pPr>
            <w:pStyle w:val="Bibliografija"/>
            <w:jc w:val="left"/>
            <w:rPr>
              <w:noProof/>
              <w:u w:val="single"/>
            </w:rPr>
          </w:pPr>
          <w:r w:rsidRPr="0094564F">
            <w:rPr>
              <w:lang w:eastAsia="sl-SI"/>
            </w:rPr>
            <w:t>Enotn</w:t>
          </w:r>
          <w:r>
            <w:rPr>
              <w:lang w:eastAsia="sl-SI"/>
            </w:rPr>
            <w:t>e</w:t>
          </w:r>
          <w:r w:rsidRPr="0094564F">
            <w:rPr>
              <w:lang w:eastAsia="sl-SI"/>
            </w:rPr>
            <w:t xml:space="preserve"> metodologija za merjenje stroškov</w:t>
          </w:r>
          <w:r>
            <w:rPr>
              <w:noProof/>
              <w:u w:val="single"/>
            </w:rPr>
            <w:t xml:space="preserve"> </w:t>
          </w:r>
          <w:r w:rsidRPr="001944F9">
            <w:rPr>
              <w:noProof/>
              <w:u w:val="single"/>
            </w:rPr>
            <w:t>http://www.stopbirokraciji.si/fileadmin/user_upload/mju/Boljsi_predpisi/Publikacije/EMMS4112013_1.pdf</w:t>
          </w:r>
        </w:p>
        <w:p w14:paraId="05D210F8" w14:textId="77777777" w:rsidR="001944F9" w:rsidRDefault="001944F9" w:rsidP="00B21167">
          <w:pPr>
            <w:jc w:val="left"/>
          </w:pPr>
          <w:r>
            <w:t xml:space="preserve">STOP birokraciji - </w:t>
          </w:r>
          <w:hyperlink r:id="rId47" w:history="1">
            <w:r w:rsidRPr="0099429A">
              <w:rPr>
                <w:rStyle w:val="Hiperpovezava"/>
              </w:rPr>
              <w:t>http://www.stopbirokraciji.gov.si/domov/</w:t>
            </w:r>
          </w:hyperlink>
          <w:r>
            <w:t xml:space="preserve"> </w:t>
          </w:r>
        </w:p>
        <w:p w14:paraId="66E1B7E8" w14:textId="77777777" w:rsidR="001944F9" w:rsidRDefault="001944F9" w:rsidP="00B21167">
          <w:pPr>
            <w:jc w:val="left"/>
          </w:pPr>
          <w:r>
            <w:t xml:space="preserve">Enotna zbirka ukrepov - </w:t>
          </w:r>
          <w:hyperlink r:id="rId48" w:history="1">
            <w:r w:rsidRPr="0099429A">
              <w:rPr>
                <w:rStyle w:val="Hiperpovezava"/>
              </w:rPr>
              <w:t>https://enotnazbirkaukrepov.gov.si/</w:t>
            </w:r>
          </w:hyperlink>
          <w:r>
            <w:t xml:space="preserve"> </w:t>
          </w:r>
        </w:p>
        <w:sdt>
          <w:sdtPr>
            <w:id w:val="111145805"/>
            <w:bibliography/>
          </w:sdtPr>
          <w:sdtEndPr/>
          <w:sdtContent>
            <w:p w14:paraId="3C650BC4" w14:textId="77777777" w:rsidR="00F22028" w:rsidRDefault="006379EC" w:rsidP="00B21167">
              <w:pPr>
                <w:pStyle w:val="Bibliografija"/>
                <w:jc w:val="left"/>
                <w:rPr>
                  <w:noProof/>
                  <w:sz w:val="24"/>
                  <w:szCs w:val="24"/>
                </w:rPr>
              </w:pPr>
              <w:r>
                <w:fldChar w:fldCharType="begin"/>
              </w:r>
              <w:r>
                <w:instrText>BIBLIOGRAPHY</w:instrText>
              </w:r>
              <w:r>
                <w:fldChar w:fldCharType="separate"/>
              </w:r>
              <w:r w:rsidR="00F22028">
                <w:rPr>
                  <w:noProof/>
                </w:rPr>
                <w:t xml:space="preserve">Al-Shorbaji, N., 2013. Is there and do we need evidence on eHealth interventions?. </w:t>
              </w:r>
              <w:r w:rsidR="00F22028">
                <w:rPr>
                  <w:i/>
                  <w:iCs/>
                  <w:noProof/>
                </w:rPr>
                <w:t xml:space="preserve">IRBM, </w:t>
              </w:r>
              <w:r w:rsidR="00F22028">
                <w:rPr>
                  <w:noProof/>
                </w:rPr>
                <w:t>1 2, 34(1), pp. 24-27.</w:t>
              </w:r>
            </w:p>
            <w:p w14:paraId="0B811FD8" w14:textId="77777777" w:rsidR="00F22028" w:rsidRDefault="00F22028" w:rsidP="00B21167">
              <w:pPr>
                <w:pStyle w:val="Bibliografija"/>
                <w:jc w:val="left"/>
                <w:rPr>
                  <w:noProof/>
                </w:rPr>
              </w:pPr>
              <w:r>
                <w:rPr>
                  <w:noProof/>
                </w:rPr>
                <w:t xml:space="preserve">Ammenwerth, E. in drugi, 2004. Visions and strategies to improve evaluation of health information systems. </w:t>
              </w:r>
              <w:r>
                <w:rPr>
                  <w:i/>
                  <w:iCs/>
                  <w:noProof/>
                </w:rPr>
                <w:t xml:space="preserve">International Journal of Medical Informatics, </w:t>
              </w:r>
              <w:r>
                <w:rPr>
                  <w:noProof/>
                </w:rPr>
                <w:t>30 6, 73(6), pp. 479-491.</w:t>
              </w:r>
            </w:p>
            <w:p w14:paraId="73AF5970" w14:textId="77777777" w:rsidR="00F22028" w:rsidRDefault="00F22028" w:rsidP="00B21167">
              <w:pPr>
                <w:pStyle w:val="Bibliografija"/>
                <w:jc w:val="left"/>
                <w:rPr>
                  <w:noProof/>
                </w:rPr>
              </w:pPr>
              <w:r>
                <w:rPr>
                  <w:noProof/>
                </w:rPr>
                <w:t xml:space="preserve">Anon., brez datuma </w:t>
              </w:r>
              <w:r>
                <w:rPr>
                  <w:i/>
                  <w:iCs/>
                  <w:noProof/>
                </w:rPr>
                <w:t xml:space="preserve">(5) Activity theory driven system analysis of complex healthcare processes | Request PDF. </w:t>
              </w:r>
              <w:r>
                <w:rPr>
                  <w:noProof/>
                </w:rPr>
                <w:t xml:space="preserve">[Elektronski] </w:t>
              </w:r>
              <w:r>
                <w:rPr>
                  <w:noProof/>
                </w:rPr>
                <w:br/>
                <w:t xml:space="preserve">Available at: </w:t>
              </w:r>
              <w:r>
                <w:rPr>
                  <w:noProof/>
                  <w:u w:val="single"/>
                </w:rPr>
                <w:t>https://www.researchgate.net/publication/289059445_Activity_theory_driven_system_analysis_of_complex_healthcare_processes</w:t>
              </w:r>
            </w:p>
            <w:p w14:paraId="290711D4" w14:textId="77777777" w:rsidR="00F22028" w:rsidRDefault="00F22028" w:rsidP="00B21167">
              <w:pPr>
                <w:pStyle w:val="Bibliografija"/>
                <w:jc w:val="left"/>
                <w:rPr>
                  <w:noProof/>
                </w:rPr>
              </w:pPr>
              <w:r>
                <w:rPr>
                  <w:noProof/>
                </w:rPr>
                <w:t xml:space="preserve">Ash, J. S. in drugi, 2003. Perceptions of physician order entry: results of a cross-site qualitative study.. </w:t>
              </w:r>
              <w:r>
                <w:rPr>
                  <w:i/>
                  <w:iCs/>
                  <w:noProof/>
                </w:rPr>
                <w:t xml:space="preserve">Methods of information in medicine, </w:t>
              </w:r>
              <w:r>
                <w:rPr>
                  <w:noProof/>
                </w:rPr>
                <w:t>42(4), pp. 313-23.</w:t>
              </w:r>
            </w:p>
            <w:p w14:paraId="0F43BA79" w14:textId="77777777" w:rsidR="00F22028" w:rsidRDefault="00F22028" w:rsidP="00B21167">
              <w:pPr>
                <w:pStyle w:val="Bibliografija"/>
                <w:jc w:val="left"/>
                <w:rPr>
                  <w:noProof/>
                </w:rPr>
              </w:pPr>
              <w:r>
                <w:rPr>
                  <w:noProof/>
                </w:rPr>
                <w:t xml:space="preserve">Ash, J. S. in drugi, 2007. The extent and importance of unintended consequences related to computerized provider order entry.. </w:t>
              </w:r>
              <w:r>
                <w:rPr>
                  <w:i/>
                  <w:iCs/>
                  <w:noProof/>
                </w:rPr>
                <w:t xml:space="preserve">Journal of the American Medical Informatics Association : JAMIA, </w:t>
              </w:r>
              <w:r>
                <w:rPr>
                  <w:noProof/>
                </w:rPr>
                <w:t>14(4), pp. 415-23.</w:t>
              </w:r>
            </w:p>
            <w:p w14:paraId="3455803C" w14:textId="77777777" w:rsidR="00F22028" w:rsidRDefault="00F22028" w:rsidP="00B21167">
              <w:pPr>
                <w:pStyle w:val="Bibliografija"/>
                <w:jc w:val="left"/>
                <w:rPr>
                  <w:noProof/>
                </w:rPr>
              </w:pPr>
              <w:r>
                <w:rPr>
                  <w:noProof/>
                </w:rPr>
                <w:t xml:space="preserve">Baltussen, R. &amp; Niessen, L., 2006. Priority setting of health interventions: the need for multi-criteria decision analysis.. </w:t>
              </w:r>
              <w:r>
                <w:rPr>
                  <w:i/>
                  <w:iCs/>
                  <w:noProof/>
                </w:rPr>
                <w:t xml:space="preserve">Cost effectiveness and resource allocation : C/E, </w:t>
              </w:r>
              <w:r>
                <w:rPr>
                  <w:noProof/>
                </w:rPr>
                <w:t>21 8, Izvod 4, p. 14.</w:t>
              </w:r>
            </w:p>
            <w:p w14:paraId="4F255430" w14:textId="77777777" w:rsidR="00F22028" w:rsidRDefault="00F22028" w:rsidP="00B21167">
              <w:pPr>
                <w:pStyle w:val="Bibliografija"/>
                <w:jc w:val="left"/>
                <w:rPr>
                  <w:noProof/>
                </w:rPr>
              </w:pPr>
              <w:r>
                <w:rPr>
                  <w:noProof/>
                </w:rPr>
                <w:t xml:space="preserve">Bassi, J. &amp; Lau, F., 2013. Measuring value for money: a scoping review on economic evaluation of health information systems. </w:t>
              </w:r>
              <w:r>
                <w:rPr>
                  <w:i/>
                  <w:iCs/>
                  <w:noProof/>
                </w:rPr>
                <w:t xml:space="preserve">Journal of the American Medical Informatics Association, </w:t>
              </w:r>
              <w:r>
                <w:rPr>
                  <w:noProof/>
                </w:rPr>
                <w:t>7, 20(4), pp. 792-801.</w:t>
              </w:r>
            </w:p>
            <w:p w14:paraId="661B9FD5" w14:textId="77777777" w:rsidR="00F22028" w:rsidRDefault="00F22028" w:rsidP="00B21167">
              <w:pPr>
                <w:pStyle w:val="Bibliografija"/>
                <w:jc w:val="left"/>
                <w:rPr>
                  <w:noProof/>
                </w:rPr>
              </w:pPr>
              <w:r>
                <w:rPr>
                  <w:noProof/>
                </w:rPr>
                <w:t xml:space="preserve">Bates, D. W. &amp; Wright, A., 2009. Evaluating eHealth: Undertaking Robust International Cross-Cultural eHealth Research. </w:t>
              </w:r>
              <w:r>
                <w:rPr>
                  <w:i/>
                  <w:iCs/>
                  <w:noProof/>
                </w:rPr>
                <w:t xml:space="preserve">PLoS Medicine, </w:t>
              </w:r>
              <w:r>
                <w:rPr>
                  <w:noProof/>
                </w:rPr>
                <w:t>15 9, 6(9), p. e1000105.</w:t>
              </w:r>
            </w:p>
            <w:p w14:paraId="4CCFABE2" w14:textId="77777777" w:rsidR="00F22028" w:rsidRDefault="00F22028" w:rsidP="00B21167">
              <w:pPr>
                <w:pStyle w:val="Bibliografija"/>
                <w:jc w:val="left"/>
                <w:rPr>
                  <w:noProof/>
                </w:rPr>
              </w:pPr>
              <w:r>
                <w:rPr>
                  <w:noProof/>
                </w:rPr>
                <w:t xml:space="preserve">Bossen, C., Jensen, L. G. &amp; Udsen, F. W., 2013. Evaluation of a comprehensive EHR based on the DeLone and McLean model for IS success: Approach, results, and success factors. </w:t>
              </w:r>
              <w:r>
                <w:rPr>
                  <w:i/>
                  <w:iCs/>
                  <w:noProof/>
                </w:rPr>
                <w:t xml:space="preserve">International Journal of Medical Informatics, </w:t>
              </w:r>
              <w:r>
                <w:rPr>
                  <w:noProof/>
                </w:rPr>
                <w:t>10, 82(10), pp. 940-953.</w:t>
              </w:r>
            </w:p>
            <w:p w14:paraId="5601E075" w14:textId="77777777" w:rsidR="00F22028" w:rsidRDefault="00F22028" w:rsidP="00B21167">
              <w:pPr>
                <w:pStyle w:val="Bibliografija"/>
                <w:jc w:val="left"/>
                <w:rPr>
                  <w:noProof/>
                </w:rPr>
              </w:pPr>
              <w:r>
                <w:rPr>
                  <w:noProof/>
                </w:rPr>
                <w:t xml:space="preserve">Brennan, A. &amp; Akehurst, R., 2000. Modelling in Health Economic Evaluation. </w:t>
              </w:r>
              <w:r>
                <w:rPr>
                  <w:i/>
                  <w:iCs/>
                  <w:noProof/>
                </w:rPr>
                <w:t xml:space="preserve">PharmacoEconomics, </w:t>
              </w:r>
              <w:r>
                <w:rPr>
                  <w:noProof/>
                </w:rPr>
                <w:t>5, 17(5), pp. 445-459.</w:t>
              </w:r>
            </w:p>
            <w:p w14:paraId="210CBCCD" w14:textId="77777777" w:rsidR="00F22028" w:rsidRDefault="00F22028" w:rsidP="00B21167">
              <w:pPr>
                <w:pStyle w:val="Bibliografija"/>
                <w:jc w:val="left"/>
                <w:rPr>
                  <w:noProof/>
                </w:rPr>
              </w:pPr>
              <w:r>
                <w:rPr>
                  <w:noProof/>
                </w:rPr>
                <w:t xml:space="preserve">Brunetti, M. in drugi, 2013. GRADE guidelines: 10. Considering resource use and rating the quality of economic evidence. </w:t>
              </w:r>
              <w:r>
                <w:rPr>
                  <w:i/>
                  <w:iCs/>
                  <w:noProof/>
                </w:rPr>
                <w:t xml:space="preserve">Journal of Clinical Epidemiology, </w:t>
              </w:r>
              <w:r>
                <w:rPr>
                  <w:noProof/>
                </w:rPr>
                <w:t>2, 66(2), pp. 140-150.</w:t>
              </w:r>
            </w:p>
            <w:p w14:paraId="00B3C537" w14:textId="77777777" w:rsidR="00F22028" w:rsidRDefault="00F22028" w:rsidP="00B21167">
              <w:pPr>
                <w:pStyle w:val="Bibliografija"/>
                <w:jc w:val="left"/>
                <w:rPr>
                  <w:noProof/>
                </w:rPr>
              </w:pPr>
              <w:r>
                <w:rPr>
                  <w:noProof/>
                </w:rPr>
                <w:t xml:space="preserve">Burghgraeve, P. &amp; De Maeseneer, J., 1995. Improved Methods for Assessing Information Technology in Primary Health Care and an Example from Telemedicine. </w:t>
              </w:r>
              <w:r>
                <w:rPr>
                  <w:i/>
                  <w:iCs/>
                  <w:noProof/>
                </w:rPr>
                <w:t xml:space="preserve">Journal of Telemedicine and Telecare, </w:t>
              </w:r>
              <w:r>
                <w:rPr>
                  <w:noProof/>
                </w:rPr>
                <w:t>24 9, 1(3), pp. 157-164.</w:t>
              </w:r>
            </w:p>
            <w:p w14:paraId="0BA18010" w14:textId="77777777" w:rsidR="00F22028" w:rsidRDefault="00F22028" w:rsidP="00B21167">
              <w:pPr>
                <w:pStyle w:val="Bibliografija"/>
                <w:jc w:val="left"/>
                <w:rPr>
                  <w:noProof/>
                </w:rPr>
              </w:pPr>
              <w:r>
                <w:rPr>
                  <w:noProof/>
                </w:rPr>
                <w:lastRenderedPageBreak/>
                <w:t xml:space="preserve">Catwell, L. &amp; Sheikh, A., 2009. Evaluating eHealth Interventions: The Need for Continuous Systemic Evaluation. </w:t>
              </w:r>
              <w:r>
                <w:rPr>
                  <w:i/>
                  <w:iCs/>
                  <w:noProof/>
                </w:rPr>
                <w:t xml:space="preserve">PLoS Medicine, </w:t>
              </w:r>
              <w:r>
                <w:rPr>
                  <w:noProof/>
                </w:rPr>
                <w:t>18 8, 6(8), p. e1000126.</w:t>
              </w:r>
            </w:p>
            <w:p w14:paraId="4DBA9851" w14:textId="77777777" w:rsidR="00F22028" w:rsidRDefault="00F22028" w:rsidP="00B21167">
              <w:pPr>
                <w:pStyle w:val="Bibliografija"/>
                <w:jc w:val="left"/>
                <w:rPr>
                  <w:noProof/>
                </w:rPr>
              </w:pPr>
              <w:r>
                <w:rPr>
                  <w:noProof/>
                </w:rPr>
                <w:t xml:space="preserve">Cornford, T., Doukidis, G. &amp; Forster, D., 1994. Experience with a structure, process and outcome framework for evaluating an information system. </w:t>
              </w:r>
              <w:r>
                <w:rPr>
                  <w:i/>
                  <w:iCs/>
                  <w:noProof/>
                </w:rPr>
                <w:t xml:space="preserve">Omega, </w:t>
              </w:r>
              <w:r>
                <w:rPr>
                  <w:noProof/>
                </w:rPr>
                <w:t>1 9, 22(5), pp. 491-504.</w:t>
              </w:r>
            </w:p>
            <w:p w14:paraId="0A722ABE" w14:textId="77777777" w:rsidR="00F22028" w:rsidRDefault="00F22028" w:rsidP="00B21167">
              <w:pPr>
                <w:pStyle w:val="Bibliografija"/>
                <w:jc w:val="left"/>
                <w:rPr>
                  <w:noProof/>
                </w:rPr>
              </w:pPr>
              <w:r>
                <w:rPr>
                  <w:noProof/>
                </w:rPr>
                <w:t xml:space="preserve">Cresswell, K. M. &amp; Sheikh, A., 2014. Undertaking sociotechnical evaluations of health information technologies. </w:t>
              </w:r>
              <w:r>
                <w:rPr>
                  <w:i/>
                  <w:iCs/>
                  <w:noProof/>
                </w:rPr>
                <w:t xml:space="preserve">Journal of Innovation in Health Informatics, </w:t>
              </w:r>
              <w:r>
                <w:rPr>
                  <w:noProof/>
                </w:rPr>
                <w:t>18 3, 21(2), pp. 78-83.</w:t>
              </w:r>
            </w:p>
            <w:p w14:paraId="58DE6595" w14:textId="77777777" w:rsidR="00F22028" w:rsidRDefault="00F22028" w:rsidP="00B21167">
              <w:pPr>
                <w:pStyle w:val="Bibliografija"/>
                <w:jc w:val="left"/>
                <w:rPr>
                  <w:noProof/>
                </w:rPr>
              </w:pPr>
              <w:r>
                <w:rPr>
                  <w:noProof/>
                </w:rPr>
                <w:t xml:space="preserve">Creswell, J. W., 2014. </w:t>
              </w:r>
              <w:r>
                <w:rPr>
                  <w:i/>
                  <w:iCs/>
                  <w:noProof/>
                </w:rPr>
                <w:t xml:space="preserve">Research design : qualitative, quantitative, and mixed methods approaches. </w:t>
              </w:r>
              <w:r>
                <w:rPr>
                  <w:noProof/>
                </w:rPr>
                <w:t>s.l.:SAGE Publications.</w:t>
              </w:r>
            </w:p>
            <w:p w14:paraId="66EBE58F" w14:textId="77777777" w:rsidR="00F22028" w:rsidRDefault="00F22028" w:rsidP="00B21167">
              <w:pPr>
                <w:pStyle w:val="Bibliografija"/>
                <w:jc w:val="left"/>
                <w:rPr>
                  <w:noProof/>
                </w:rPr>
              </w:pPr>
              <w:r>
                <w:rPr>
                  <w:noProof/>
                </w:rPr>
                <w:t xml:space="preserve">Drnovšek, S. in drugi, 2009. </w:t>
              </w:r>
              <w:r>
                <w:rPr>
                  <w:i/>
                  <w:iCs/>
                  <w:noProof/>
                </w:rPr>
                <w:t xml:space="preserve">ŠTUDIJA IZVEDLJIVOSTI PROJEKTA ZDRAVJE - PREDINVESTICIJSKA ZASNOVA IN INVESTICIJSKI PROGRAM S ŠTUDIJO IZVEDBE: INVESTICIJSKI PROGRAM, </w:t>
              </w:r>
              <w:r>
                <w:rPr>
                  <w:noProof/>
                </w:rPr>
                <w:t>Ljubljana: s.n.</w:t>
              </w:r>
            </w:p>
            <w:p w14:paraId="02D29664" w14:textId="77777777" w:rsidR="00F22028" w:rsidRDefault="00F22028" w:rsidP="00B21167">
              <w:pPr>
                <w:pStyle w:val="Bibliografija"/>
                <w:jc w:val="left"/>
                <w:rPr>
                  <w:noProof/>
                </w:rPr>
              </w:pPr>
              <w:r>
                <w:rPr>
                  <w:noProof/>
                </w:rPr>
                <w:t xml:space="preserve">Drummond, M., Manca, A. &amp; Sculpher, M., 2005. Increasing the generalizability of economic evaluations: recommendations for the design, analysis, and reporting of studies.. </w:t>
              </w:r>
              <w:r>
                <w:rPr>
                  <w:i/>
                  <w:iCs/>
                  <w:noProof/>
                </w:rPr>
                <w:t xml:space="preserve">International journal of technology assessment in health care, </w:t>
              </w:r>
              <w:r>
                <w:rPr>
                  <w:noProof/>
                </w:rPr>
                <w:t>21(2), pp. 165-71.</w:t>
              </w:r>
            </w:p>
            <w:p w14:paraId="63E01BF8" w14:textId="77777777" w:rsidR="00F22028" w:rsidRDefault="00F22028" w:rsidP="00B21167">
              <w:pPr>
                <w:pStyle w:val="Bibliografija"/>
                <w:jc w:val="left"/>
                <w:rPr>
                  <w:noProof/>
                </w:rPr>
              </w:pPr>
              <w:r>
                <w:rPr>
                  <w:noProof/>
                </w:rPr>
                <w:t xml:space="preserve">Drummond, M., brez datuma </w:t>
              </w:r>
              <w:r>
                <w:rPr>
                  <w:i/>
                  <w:iCs/>
                  <w:noProof/>
                </w:rPr>
                <w:t xml:space="preserve">Methods for the economic evaluation of health care programmes. </w:t>
              </w:r>
              <w:r>
                <w:rPr>
                  <w:noProof/>
                </w:rPr>
                <w:t>s.l.:s.n.</w:t>
              </w:r>
            </w:p>
            <w:p w14:paraId="279DE84B" w14:textId="77777777" w:rsidR="00F22028" w:rsidRDefault="00F22028" w:rsidP="00B21167">
              <w:pPr>
                <w:pStyle w:val="Bibliografija"/>
                <w:jc w:val="left"/>
                <w:rPr>
                  <w:noProof/>
                </w:rPr>
              </w:pPr>
              <w:r>
                <w:rPr>
                  <w:noProof/>
                </w:rPr>
                <w:t xml:space="preserve">Drummond, M. &amp; Sculpher, M., 2005. Common methodological flaws in economic evaluations.. </w:t>
              </w:r>
              <w:r>
                <w:rPr>
                  <w:i/>
                  <w:iCs/>
                  <w:noProof/>
                </w:rPr>
                <w:t xml:space="preserve">Medical care, </w:t>
              </w:r>
              <w:r>
                <w:rPr>
                  <w:noProof/>
                </w:rPr>
                <w:t>7, 43(7 Suppl), pp. 5-14.</w:t>
              </w:r>
            </w:p>
            <w:p w14:paraId="6FE53EA3" w14:textId="77777777" w:rsidR="00F22028" w:rsidRDefault="00F22028" w:rsidP="00B21167">
              <w:pPr>
                <w:pStyle w:val="Bibliografija"/>
                <w:jc w:val="left"/>
                <w:rPr>
                  <w:noProof/>
                </w:rPr>
              </w:pPr>
              <w:r>
                <w:rPr>
                  <w:noProof/>
                </w:rPr>
                <w:t xml:space="preserve">Državni zbor RS, 2008. </w:t>
              </w:r>
              <w:r>
                <w:rPr>
                  <w:i/>
                  <w:iCs/>
                  <w:noProof/>
                </w:rPr>
                <w:t xml:space="preserve">Resolucija o nacionalnem planu zdravstvenega varstva 2008-2013 "Zadovoljni uporabniki in izvajalci zdravstvenih storitev" (ReNPZV). </w:t>
              </w:r>
              <w:r>
                <w:rPr>
                  <w:noProof/>
                </w:rPr>
                <w:t xml:space="preserve">[Elektronski] </w:t>
              </w:r>
              <w:r>
                <w:rPr>
                  <w:noProof/>
                </w:rPr>
                <w:br/>
                <w:t xml:space="preserve">Available at: </w:t>
              </w:r>
              <w:r>
                <w:rPr>
                  <w:noProof/>
                  <w:u w:val="single"/>
                </w:rPr>
                <w:t>http://www.pisrs.si/Pis.web/pregledPredpisa?id=NACP51</w:t>
              </w:r>
              <w:r>
                <w:rPr>
                  <w:noProof/>
                </w:rPr>
                <w:br/>
                <w:t>[Poskus dostopa 28 1 2019].</w:t>
              </w:r>
            </w:p>
            <w:p w14:paraId="48A0F8A9" w14:textId="77777777" w:rsidR="00F22028" w:rsidRDefault="00F22028" w:rsidP="00B21167">
              <w:pPr>
                <w:pStyle w:val="Bibliografija"/>
                <w:jc w:val="left"/>
                <w:rPr>
                  <w:noProof/>
                </w:rPr>
              </w:pPr>
              <w:r>
                <w:rPr>
                  <w:noProof/>
                </w:rPr>
                <w:t xml:space="preserve">Dye, T. R., 1995. </w:t>
              </w:r>
              <w:r>
                <w:rPr>
                  <w:i/>
                  <w:iCs/>
                  <w:noProof/>
                </w:rPr>
                <w:t xml:space="preserve">Understanding public policy. </w:t>
              </w:r>
              <w:r>
                <w:rPr>
                  <w:noProof/>
                </w:rPr>
                <w:t>Englewood Cliffs, New Jersey: Prentice-Hall, Inc..</w:t>
              </w:r>
            </w:p>
            <w:p w14:paraId="62705890" w14:textId="77777777" w:rsidR="00F22028" w:rsidRDefault="00F22028" w:rsidP="00B21167">
              <w:pPr>
                <w:pStyle w:val="Bibliografija"/>
                <w:jc w:val="left"/>
                <w:rPr>
                  <w:noProof/>
                </w:rPr>
              </w:pPr>
              <w:r>
                <w:rPr>
                  <w:noProof/>
                </w:rPr>
                <w:t xml:space="preserve">Eikey, E. V., Reddy, M. C. &amp; Kuziemsky, C. E., 2015. Examining the role of collaboration in studies of health information technologies in biomedical informatics: A systematic review of 25 years of research. </w:t>
              </w:r>
              <w:r>
                <w:rPr>
                  <w:i/>
                  <w:iCs/>
                  <w:noProof/>
                </w:rPr>
                <w:t xml:space="preserve">Journal of Biomedical Informatics, </w:t>
              </w:r>
              <w:r>
                <w:rPr>
                  <w:noProof/>
                </w:rPr>
                <w:t>10, Izvod 57, pp. 263-277.</w:t>
              </w:r>
            </w:p>
            <w:p w14:paraId="0B027F1B" w14:textId="77777777" w:rsidR="00F22028" w:rsidRDefault="00F22028" w:rsidP="00B21167">
              <w:pPr>
                <w:pStyle w:val="Bibliografija"/>
                <w:jc w:val="left"/>
                <w:rPr>
                  <w:noProof/>
                </w:rPr>
              </w:pPr>
              <w:r>
                <w:rPr>
                  <w:noProof/>
                </w:rPr>
                <w:t xml:space="preserve">European Commission, 1997. </w:t>
              </w:r>
              <w:r>
                <w:rPr>
                  <w:i/>
                  <w:iCs/>
                  <w:noProof/>
                </w:rPr>
                <w:t xml:space="preserve">Evaluating EU Expenditure Programmes: A Guide: Ex post and intermediate evaluation. Budgetary overview and evaluation. </w:t>
              </w:r>
              <w:r>
                <w:rPr>
                  <w:noProof/>
                </w:rPr>
                <w:t xml:space="preserve">[Elektronski] </w:t>
              </w:r>
              <w:r>
                <w:rPr>
                  <w:noProof/>
                </w:rPr>
                <w:br/>
                <w:t xml:space="preserve">Available at: </w:t>
              </w:r>
              <w:r>
                <w:rPr>
                  <w:noProof/>
                  <w:u w:val="single"/>
                </w:rPr>
                <w:t>https://publications.europa.eu/en/publication-detail/-/publication/742ed190-3961-45cd-ad34-e4d4b73bd3e7</w:t>
              </w:r>
              <w:r>
                <w:rPr>
                  <w:noProof/>
                </w:rPr>
                <w:br/>
                <w:t>[Poskus dostopa 22 1 2019].</w:t>
              </w:r>
            </w:p>
            <w:p w14:paraId="79D2ECC5" w14:textId="77777777" w:rsidR="00F22028" w:rsidRDefault="00F22028" w:rsidP="00B21167">
              <w:pPr>
                <w:pStyle w:val="Bibliografija"/>
                <w:jc w:val="left"/>
                <w:rPr>
                  <w:noProof/>
                </w:rPr>
              </w:pPr>
              <w:r>
                <w:rPr>
                  <w:noProof/>
                </w:rPr>
                <w:t xml:space="preserve">Evers, S. in drugi, 2005. Criteria list for assessment of methodological quality of economic evaluations: Consensus on Health Economic Criteria.. </w:t>
              </w:r>
              <w:r>
                <w:rPr>
                  <w:i/>
                  <w:iCs/>
                  <w:noProof/>
                </w:rPr>
                <w:t xml:space="preserve">International journal of technology assessment in health care, </w:t>
              </w:r>
              <w:r>
                <w:rPr>
                  <w:noProof/>
                </w:rPr>
                <w:t>21(2), pp. 240-5.</w:t>
              </w:r>
            </w:p>
            <w:p w14:paraId="2BD24A16" w14:textId="77777777" w:rsidR="00F22028" w:rsidRDefault="00F22028" w:rsidP="00B21167">
              <w:pPr>
                <w:pStyle w:val="Bibliografija"/>
                <w:jc w:val="left"/>
                <w:rPr>
                  <w:noProof/>
                </w:rPr>
              </w:pPr>
              <w:r>
                <w:rPr>
                  <w:noProof/>
                </w:rPr>
                <w:t xml:space="preserve">Evropska Komisija, 2012. </w:t>
              </w:r>
              <w:r>
                <w:rPr>
                  <w:i/>
                  <w:iCs/>
                  <w:noProof/>
                </w:rPr>
                <w:t xml:space="preserve">Akcijski načrt za e-zdravje za obdobje 2012–2020 - Inovativno zdravstveno varstvo za 21. stoletje. </w:t>
              </w:r>
              <w:r>
                <w:rPr>
                  <w:noProof/>
                </w:rPr>
                <w:t xml:space="preserve">[Elektronski] </w:t>
              </w:r>
              <w:r>
                <w:rPr>
                  <w:noProof/>
                </w:rPr>
                <w:br/>
              </w:r>
              <w:r>
                <w:rPr>
                  <w:noProof/>
                </w:rPr>
                <w:lastRenderedPageBreak/>
                <w:t xml:space="preserve">Available at: </w:t>
              </w:r>
              <w:r>
                <w:rPr>
                  <w:noProof/>
                  <w:u w:val="single"/>
                </w:rPr>
                <w:t>https://ec.europa.eu/health/sites/health/files/ehealth/docs/com_2012_736_sl.pdf</w:t>
              </w:r>
              <w:r>
                <w:rPr>
                  <w:noProof/>
                </w:rPr>
                <w:br/>
                <w:t>[Poskus dostopa 28 1 2019].</w:t>
              </w:r>
            </w:p>
            <w:p w14:paraId="3D710609" w14:textId="77777777" w:rsidR="00F22028" w:rsidRDefault="00F22028" w:rsidP="00B21167">
              <w:pPr>
                <w:pStyle w:val="Bibliografija"/>
                <w:jc w:val="left"/>
                <w:rPr>
                  <w:noProof/>
                </w:rPr>
              </w:pPr>
              <w:r>
                <w:rPr>
                  <w:noProof/>
                </w:rPr>
                <w:t xml:space="preserve">Evropska Komisija, 2015. </w:t>
              </w:r>
              <w:r>
                <w:rPr>
                  <w:i/>
                  <w:iCs/>
                  <w:noProof/>
                </w:rPr>
                <w:t xml:space="preserve">eZdravje. </w:t>
              </w:r>
              <w:r>
                <w:rPr>
                  <w:noProof/>
                </w:rPr>
                <w:t xml:space="preserve">[Elektronski] </w:t>
              </w:r>
              <w:r>
                <w:rPr>
                  <w:noProof/>
                </w:rPr>
                <w:br/>
                <w:t xml:space="preserve">Available at: </w:t>
              </w:r>
              <w:r>
                <w:rPr>
                  <w:noProof/>
                  <w:u w:val="single"/>
                </w:rPr>
                <w:t>https://ec.europa.eu/health/ehealth/overview_sl</w:t>
              </w:r>
              <w:r>
                <w:rPr>
                  <w:noProof/>
                </w:rPr>
                <w:br/>
                <w:t>[Poskus dostopa 28 1 2019].</w:t>
              </w:r>
            </w:p>
            <w:p w14:paraId="34014B28" w14:textId="77777777" w:rsidR="00F22028" w:rsidRDefault="00F22028" w:rsidP="00B21167">
              <w:pPr>
                <w:pStyle w:val="Bibliografija"/>
                <w:jc w:val="left"/>
                <w:rPr>
                  <w:noProof/>
                </w:rPr>
              </w:pPr>
              <w:r>
                <w:rPr>
                  <w:noProof/>
                </w:rPr>
                <w:t xml:space="preserve">Evropska Komisija, 2017. </w:t>
              </w:r>
              <w:r>
                <w:rPr>
                  <w:i/>
                  <w:iCs/>
                  <w:noProof/>
                </w:rPr>
                <w:t xml:space="preserve">State of Health in the EU: Companion Report 2017. </w:t>
              </w:r>
              <w:r>
                <w:rPr>
                  <w:noProof/>
                </w:rPr>
                <w:t xml:space="preserve">[Elektronski] </w:t>
              </w:r>
              <w:r>
                <w:rPr>
                  <w:noProof/>
                </w:rPr>
                <w:br/>
                <w:t xml:space="preserve">Available at: </w:t>
              </w:r>
              <w:r>
                <w:rPr>
                  <w:noProof/>
                  <w:u w:val="single"/>
                </w:rPr>
                <w:t>https://ec.europa.eu/health/state</w:t>
              </w:r>
              <w:r>
                <w:rPr>
                  <w:noProof/>
                </w:rPr>
                <w:br/>
                <w:t>[Poskus dostopa 28 1 2019].</w:t>
              </w:r>
            </w:p>
            <w:p w14:paraId="30AD06BD" w14:textId="77777777" w:rsidR="00F22028" w:rsidRDefault="00F22028" w:rsidP="00B21167">
              <w:pPr>
                <w:pStyle w:val="Bibliografija"/>
                <w:jc w:val="left"/>
                <w:rPr>
                  <w:noProof/>
                </w:rPr>
              </w:pPr>
              <w:r>
                <w:rPr>
                  <w:noProof/>
                </w:rPr>
                <w:t xml:space="preserve">Eysenbach, G., 2001. What is e-health?. </w:t>
              </w:r>
              <w:r>
                <w:rPr>
                  <w:i/>
                  <w:iCs/>
                  <w:noProof/>
                </w:rPr>
                <w:t xml:space="preserve">Journal of Medical Internet Research, </w:t>
              </w:r>
              <w:r>
                <w:rPr>
                  <w:noProof/>
                </w:rPr>
                <w:t>18 6, 3(2), p. e20.</w:t>
              </w:r>
            </w:p>
            <w:p w14:paraId="78E845E4" w14:textId="77777777" w:rsidR="00F22028" w:rsidRDefault="00F22028" w:rsidP="00B21167">
              <w:pPr>
                <w:pStyle w:val="Bibliografija"/>
                <w:jc w:val="left"/>
                <w:rPr>
                  <w:noProof/>
                </w:rPr>
              </w:pPr>
              <w:r>
                <w:rPr>
                  <w:noProof/>
                </w:rPr>
                <w:t xml:space="preserve">Fitzpatrick, G. &amp; Ellingsen, G., 2013. A Review of 25 Years of CSCW Research in Healthcare: Contributions, Challenges and Future Agendas. </w:t>
              </w:r>
              <w:r>
                <w:rPr>
                  <w:i/>
                  <w:iCs/>
                  <w:noProof/>
                </w:rPr>
                <w:t xml:space="preserve">Computer Supported Cooperative Work (CSCW), </w:t>
              </w:r>
              <w:r>
                <w:rPr>
                  <w:noProof/>
                </w:rPr>
                <w:t>21 8, 22(4-6), pp. 609-665.</w:t>
              </w:r>
            </w:p>
            <w:p w14:paraId="01CE35BE" w14:textId="77777777" w:rsidR="00F22028" w:rsidRDefault="00F22028" w:rsidP="00B21167">
              <w:pPr>
                <w:pStyle w:val="Bibliografija"/>
                <w:jc w:val="left"/>
                <w:rPr>
                  <w:noProof/>
                </w:rPr>
              </w:pPr>
              <w:r>
                <w:rPr>
                  <w:noProof/>
                </w:rPr>
                <w:t xml:space="preserve">Friedman, C. P. &amp; Wyatt, J. (., 2006. </w:t>
              </w:r>
              <w:r>
                <w:rPr>
                  <w:i/>
                  <w:iCs/>
                  <w:noProof/>
                </w:rPr>
                <w:t xml:space="preserve">Evaluation methods in medical informatics. </w:t>
              </w:r>
              <w:r>
                <w:rPr>
                  <w:noProof/>
                </w:rPr>
                <w:t>s.l.:Springer.</w:t>
              </w:r>
            </w:p>
            <w:p w14:paraId="5EF05B84" w14:textId="77777777" w:rsidR="00F22028" w:rsidRDefault="00F22028" w:rsidP="00B21167">
              <w:pPr>
                <w:pStyle w:val="Bibliografija"/>
                <w:jc w:val="left"/>
                <w:rPr>
                  <w:noProof/>
                </w:rPr>
              </w:pPr>
              <w:r>
                <w:rPr>
                  <w:noProof/>
                </w:rPr>
                <w:t xml:space="preserve">Friedman, C. P. &amp; Wyatt, J. C., 2014. Evaluation of Biomedical and Health Information Resources. V: </w:t>
              </w:r>
              <w:r>
                <w:rPr>
                  <w:i/>
                  <w:iCs/>
                  <w:noProof/>
                </w:rPr>
                <w:t xml:space="preserve">Biomedical Informatics. </w:t>
              </w:r>
              <w:r>
                <w:rPr>
                  <w:noProof/>
                </w:rPr>
                <w:t>London: Springer London, pp. 355-387.</w:t>
              </w:r>
            </w:p>
            <w:p w14:paraId="45F3B836" w14:textId="77777777" w:rsidR="00F22028" w:rsidRDefault="00F22028" w:rsidP="00B21167">
              <w:pPr>
                <w:pStyle w:val="Bibliografija"/>
                <w:jc w:val="left"/>
                <w:rPr>
                  <w:noProof/>
                </w:rPr>
              </w:pPr>
              <w:r>
                <w:rPr>
                  <w:noProof/>
                </w:rPr>
                <w:t xml:space="preserve">Garattini, L. &amp; van de Vooren, K., 2011. Budget impact analysis in economic evaluation: a proposal for a clearer definition. </w:t>
              </w:r>
              <w:r>
                <w:rPr>
                  <w:i/>
                  <w:iCs/>
                  <w:noProof/>
                </w:rPr>
                <w:t xml:space="preserve">The European Journal of Health Economics, </w:t>
              </w:r>
              <w:r>
                <w:rPr>
                  <w:noProof/>
                </w:rPr>
                <w:t>27 12, 12(6), pp. 499-502.</w:t>
              </w:r>
            </w:p>
            <w:p w14:paraId="31EED79E" w14:textId="77777777" w:rsidR="00F22028" w:rsidRDefault="00F22028" w:rsidP="00B21167">
              <w:pPr>
                <w:pStyle w:val="Bibliografija"/>
                <w:jc w:val="left"/>
                <w:rPr>
                  <w:noProof/>
                </w:rPr>
              </w:pPr>
              <w:r>
                <w:rPr>
                  <w:noProof/>
                </w:rPr>
                <w:t xml:space="preserve">Glasgow, R. E., Vogt, T. M. &amp; Boles, S. M., 1999. Evaluating the public health impact of health promotion interventions: the RE-AIM framework.. </w:t>
              </w:r>
              <w:r>
                <w:rPr>
                  <w:i/>
                  <w:iCs/>
                  <w:noProof/>
                </w:rPr>
                <w:t xml:space="preserve">American journal of public health, </w:t>
              </w:r>
              <w:r>
                <w:rPr>
                  <w:noProof/>
                </w:rPr>
                <w:t>9, 89(9), pp. 1322-7.</w:t>
              </w:r>
            </w:p>
            <w:p w14:paraId="32D2A6BC" w14:textId="77777777" w:rsidR="00F22028" w:rsidRDefault="00F22028" w:rsidP="00B21167">
              <w:pPr>
                <w:pStyle w:val="Bibliografija"/>
                <w:jc w:val="left"/>
                <w:rPr>
                  <w:noProof/>
                </w:rPr>
              </w:pPr>
              <w:r>
                <w:rPr>
                  <w:noProof/>
                </w:rPr>
                <w:t xml:space="preserve">Greenhalgh, T. &amp; Russell, J., 2010. Why Do Evaluations of eHealth Programs Fail? An Alternative Set of Guiding Principles. </w:t>
              </w:r>
              <w:r>
                <w:rPr>
                  <w:i/>
                  <w:iCs/>
                  <w:noProof/>
                </w:rPr>
                <w:t xml:space="preserve">PLoS Medicine, </w:t>
              </w:r>
              <w:r>
                <w:rPr>
                  <w:noProof/>
                </w:rPr>
                <w:t>2 11, 7(11), p. e1000360.</w:t>
              </w:r>
            </w:p>
            <w:p w14:paraId="56534812" w14:textId="77777777" w:rsidR="00F22028" w:rsidRDefault="00F22028" w:rsidP="00B21167">
              <w:pPr>
                <w:pStyle w:val="Bibliografija"/>
                <w:jc w:val="left"/>
                <w:rPr>
                  <w:noProof/>
                </w:rPr>
              </w:pPr>
              <w:r>
                <w:rPr>
                  <w:noProof/>
                </w:rPr>
                <w:t xml:space="preserve">Harrison, M. I., Koppel, R. &amp; Bar-Lev, S., 2007. Unintended consequences of information technologies in health care--an interactive sociotechnical analysis.. </w:t>
              </w:r>
              <w:r>
                <w:rPr>
                  <w:i/>
                  <w:iCs/>
                  <w:noProof/>
                </w:rPr>
                <w:t xml:space="preserve">Journal of the American Medical Informatics Association : JAMIA, </w:t>
              </w:r>
              <w:r>
                <w:rPr>
                  <w:noProof/>
                </w:rPr>
                <w:t>14(5), pp. 542-9.</w:t>
              </w:r>
            </w:p>
            <w:p w14:paraId="5400C935" w14:textId="77777777" w:rsidR="00F22028" w:rsidRDefault="00F22028" w:rsidP="00B21167">
              <w:pPr>
                <w:pStyle w:val="Bibliografija"/>
                <w:jc w:val="left"/>
                <w:rPr>
                  <w:noProof/>
                </w:rPr>
              </w:pPr>
              <w:r>
                <w:rPr>
                  <w:noProof/>
                </w:rPr>
                <w:t xml:space="preserve">Husereau, D. in drugi, 2013. Consolidated Health Economic Evaluation Reporting Standards (CHEERS)—Explanation and Elaboration: A Report of the ISPOR Health Economic Evaluation Publication Guidelines Good Reporting Practices Task Force. </w:t>
              </w:r>
              <w:r>
                <w:rPr>
                  <w:i/>
                  <w:iCs/>
                  <w:noProof/>
                </w:rPr>
                <w:t xml:space="preserve">Value in Health, </w:t>
              </w:r>
              <w:r>
                <w:rPr>
                  <w:noProof/>
                </w:rPr>
                <w:t>3, 16(2), pp. 231-250.</w:t>
              </w:r>
            </w:p>
            <w:p w14:paraId="3D33DAF5" w14:textId="77777777" w:rsidR="00F22028" w:rsidRDefault="00F22028" w:rsidP="00B21167">
              <w:pPr>
                <w:pStyle w:val="Bibliografija"/>
                <w:jc w:val="left"/>
                <w:rPr>
                  <w:noProof/>
                </w:rPr>
              </w:pPr>
              <w:r>
                <w:rPr>
                  <w:noProof/>
                </w:rPr>
                <w:t xml:space="preserve">Kannampallil, T. G., Schauer, G. F., Cohen, T. &amp; Patel, V. L., 2011. Considering complexity in healthcare systems. </w:t>
              </w:r>
              <w:r>
                <w:rPr>
                  <w:i/>
                  <w:iCs/>
                  <w:noProof/>
                </w:rPr>
                <w:t xml:space="preserve">Journal of Biomedical Informatics, </w:t>
              </w:r>
              <w:r>
                <w:rPr>
                  <w:noProof/>
                </w:rPr>
                <w:t>12, 44(6), pp. 943-947.</w:t>
              </w:r>
            </w:p>
            <w:p w14:paraId="0963C7A4" w14:textId="77777777" w:rsidR="00F22028" w:rsidRDefault="00F22028" w:rsidP="00B21167">
              <w:pPr>
                <w:pStyle w:val="Bibliografija"/>
                <w:jc w:val="left"/>
                <w:rPr>
                  <w:noProof/>
                </w:rPr>
              </w:pPr>
              <w:r>
                <w:rPr>
                  <w:noProof/>
                </w:rPr>
                <w:t xml:space="preserve">Kaplan, B., 2001. Evaluating informatics applications--some alternative approaches: theory, social interactionism, and call for methodological pluralism.. </w:t>
              </w:r>
              <w:r>
                <w:rPr>
                  <w:i/>
                  <w:iCs/>
                  <w:noProof/>
                </w:rPr>
                <w:t xml:space="preserve">International journal of medical informatics, </w:t>
              </w:r>
              <w:r>
                <w:rPr>
                  <w:noProof/>
                </w:rPr>
                <w:t>11, 64(1), pp. 39-56.</w:t>
              </w:r>
            </w:p>
            <w:p w14:paraId="53EEA1DD" w14:textId="77777777" w:rsidR="00F22028" w:rsidRDefault="00F22028" w:rsidP="00B21167">
              <w:pPr>
                <w:pStyle w:val="Bibliografija"/>
                <w:jc w:val="left"/>
                <w:rPr>
                  <w:noProof/>
                </w:rPr>
              </w:pPr>
              <w:r>
                <w:rPr>
                  <w:noProof/>
                </w:rPr>
                <w:t xml:space="preserve">Kaplan, B. &amp; Maxwell, J. A., brez datuma Qualitative Research Methods for Evaluating Computer Information Systems. V: </w:t>
              </w:r>
              <w:r>
                <w:rPr>
                  <w:i/>
                  <w:iCs/>
                  <w:noProof/>
                </w:rPr>
                <w:t xml:space="preserve">Evaluating the Organizational Impact of Healthcare Information Systems. </w:t>
              </w:r>
              <w:r>
                <w:rPr>
                  <w:noProof/>
                </w:rPr>
                <w:t>New York: Springer-Verlag, pp. 30-55.</w:t>
              </w:r>
            </w:p>
            <w:p w14:paraId="04C47979" w14:textId="77777777" w:rsidR="00F22028" w:rsidRDefault="00F22028" w:rsidP="00B21167">
              <w:pPr>
                <w:pStyle w:val="Bibliografija"/>
                <w:jc w:val="left"/>
                <w:rPr>
                  <w:noProof/>
                </w:rPr>
              </w:pPr>
              <w:r>
                <w:rPr>
                  <w:noProof/>
                </w:rPr>
                <w:lastRenderedPageBreak/>
                <w:t xml:space="preserve">Kaplan, B. &amp; Shaw, N. T., 2004. Future directions in evaluation research: people, organizational, and social issues.. </w:t>
              </w:r>
              <w:r>
                <w:rPr>
                  <w:i/>
                  <w:iCs/>
                  <w:noProof/>
                </w:rPr>
                <w:t xml:space="preserve">Methods of information in medicine, </w:t>
              </w:r>
              <w:r>
                <w:rPr>
                  <w:noProof/>
                </w:rPr>
                <w:t>43(3), pp. 215-31.</w:t>
              </w:r>
            </w:p>
            <w:p w14:paraId="0074D6CD" w14:textId="77777777" w:rsidR="00F22028" w:rsidRDefault="00F22028" w:rsidP="00B21167">
              <w:pPr>
                <w:pStyle w:val="Bibliografija"/>
                <w:jc w:val="left"/>
                <w:rPr>
                  <w:noProof/>
                </w:rPr>
              </w:pPr>
              <w:r>
                <w:rPr>
                  <w:noProof/>
                </w:rPr>
                <w:t xml:space="preserve">Kidholm, K. in drugi, 2012. A MODEL FOR ASSESSMENT OF TELEMEDICINE APPLICATIONS: MAST. </w:t>
              </w:r>
              <w:r>
                <w:rPr>
                  <w:i/>
                  <w:iCs/>
                  <w:noProof/>
                </w:rPr>
                <w:t xml:space="preserve">International Journal of Technology Assessment in Health Care, </w:t>
              </w:r>
              <w:r>
                <w:rPr>
                  <w:noProof/>
                </w:rPr>
                <w:t>23 1, 28(01), pp. 44-51.</w:t>
              </w:r>
            </w:p>
            <w:p w14:paraId="1D6120A9" w14:textId="77777777" w:rsidR="00F22028" w:rsidRDefault="00F22028" w:rsidP="00B21167">
              <w:pPr>
                <w:pStyle w:val="Bibliografija"/>
                <w:jc w:val="left"/>
                <w:rPr>
                  <w:noProof/>
                </w:rPr>
              </w:pPr>
              <w:r>
                <w:rPr>
                  <w:noProof/>
                </w:rPr>
                <w:t>Koppel, R., 2016. Great Promises of Healthcare Information Technology Deliver Less. V: s.l.:Springer, Cham, pp. 101-125.</w:t>
              </w:r>
            </w:p>
            <w:p w14:paraId="322EB0FD" w14:textId="77777777" w:rsidR="00F22028" w:rsidRDefault="00F22028" w:rsidP="00B21167">
              <w:pPr>
                <w:pStyle w:val="Bibliografija"/>
                <w:jc w:val="left"/>
                <w:rPr>
                  <w:noProof/>
                </w:rPr>
              </w:pPr>
              <w:r>
                <w:rPr>
                  <w:noProof/>
                </w:rPr>
                <w:t xml:space="preserve">Kralj, K., 2015. </w:t>
              </w:r>
              <w:r>
                <w:rPr>
                  <w:i/>
                  <w:iCs/>
                  <w:noProof/>
                </w:rPr>
                <w:t xml:space="preserve">Predstavitev eNaročanje. </w:t>
              </w:r>
              <w:r>
                <w:rPr>
                  <w:noProof/>
                </w:rPr>
                <w:t xml:space="preserve">[Elektronski] </w:t>
              </w:r>
              <w:r>
                <w:rPr>
                  <w:noProof/>
                </w:rPr>
                <w:br/>
                <w:t xml:space="preserve">Available at: </w:t>
              </w:r>
              <w:r>
                <w:rPr>
                  <w:noProof/>
                  <w:u w:val="single"/>
                </w:rPr>
                <w:t>http://www.ezdrav.si/download/1152/</w:t>
              </w:r>
            </w:p>
            <w:p w14:paraId="4448A4BA" w14:textId="77777777" w:rsidR="00F22028" w:rsidRDefault="00F22028" w:rsidP="00B21167">
              <w:pPr>
                <w:pStyle w:val="Bibliografija"/>
                <w:jc w:val="left"/>
                <w:rPr>
                  <w:noProof/>
                </w:rPr>
              </w:pPr>
              <w:r>
                <w:rPr>
                  <w:noProof/>
                </w:rPr>
                <w:t xml:space="preserve">Kralj, K., brez datuma </w:t>
              </w:r>
              <w:r>
                <w:rPr>
                  <w:i/>
                  <w:iCs/>
                  <w:noProof/>
                </w:rPr>
                <w:t xml:space="preserve">eNaročanje. </w:t>
              </w:r>
              <w:r>
                <w:rPr>
                  <w:noProof/>
                </w:rPr>
                <w:t xml:space="preserve">[Elektronski] </w:t>
              </w:r>
              <w:r>
                <w:rPr>
                  <w:noProof/>
                </w:rPr>
                <w:br/>
                <w:t xml:space="preserve">Available at: </w:t>
              </w:r>
              <w:r>
                <w:rPr>
                  <w:noProof/>
                  <w:u w:val="single"/>
                </w:rPr>
                <w:t>http://www.mz.gov.si/fileadmin/mz.gov.si/pageuploads/zdravstveni_svet/ZS_2016/4_2016_seja/ad3_predstavitev_eNarocanje_za_ZS.pdf</w:t>
              </w:r>
              <w:r>
                <w:rPr>
                  <w:noProof/>
                </w:rPr>
                <w:br/>
                <w:t>[Poskus dostopa 31 1 2019].</w:t>
              </w:r>
            </w:p>
            <w:p w14:paraId="31E4485A" w14:textId="77777777" w:rsidR="00F22028" w:rsidRDefault="00F22028" w:rsidP="00B21167">
              <w:pPr>
                <w:pStyle w:val="Bibliografija"/>
                <w:jc w:val="left"/>
                <w:rPr>
                  <w:noProof/>
                </w:rPr>
              </w:pPr>
              <w:r>
                <w:rPr>
                  <w:noProof/>
                </w:rPr>
                <w:t xml:space="preserve">Kushniruk, A., 2002. Evaluation in the design of health information systems: application of approaches emerging from usability engineering.. </w:t>
              </w:r>
              <w:r>
                <w:rPr>
                  <w:i/>
                  <w:iCs/>
                  <w:noProof/>
                </w:rPr>
                <w:t xml:space="preserve">Computers in biology and medicine, </w:t>
              </w:r>
              <w:r>
                <w:rPr>
                  <w:noProof/>
                </w:rPr>
                <w:t>5, 32(3), pp. 141-9.</w:t>
              </w:r>
            </w:p>
            <w:p w14:paraId="1DB87F83" w14:textId="77777777" w:rsidR="00F22028" w:rsidRDefault="00F22028" w:rsidP="00B21167">
              <w:pPr>
                <w:pStyle w:val="Bibliografija"/>
                <w:jc w:val="left"/>
                <w:rPr>
                  <w:noProof/>
                </w:rPr>
              </w:pPr>
              <w:r>
                <w:rPr>
                  <w:noProof/>
                </w:rPr>
                <w:t xml:space="preserve">Kushniruk, A. W. &amp; Patel, V. L., 2004. Cognitive and usability engineering methods for the evaluation of clinical information systems. </w:t>
              </w:r>
              <w:r>
                <w:rPr>
                  <w:i/>
                  <w:iCs/>
                  <w:noProof/>
                </w:rPr>
                <w:t xml:space="preserve">Journal of Biomedical Informatics, </w:t>
              </w:r>
              <w:r>
                <w:rPr>
                  <w:noProof/>
                </w:rPr>
                <w:t>2, 37(1), pp. 56-76.</w:t>
              </w:r>
            </w:p>
            <w:p w14:paraId="4A007DC3" w14:textId="77777777" w:rsidR="00F22028" w:rsidRDefault="00F22028" w:rsidP="00B21167">
              <w:pPr>
                <w:pStyle w:val="Bibliografija"/>
                <w:jc w:val="left"/>
                <w:rPr>
                  <w:noProof/>
                </w:rPr>
              </w:pPr>
              <w:r>
                <w:rPr>
                  <w:noProof/>
                </w:rPr>
                <w:t xml:space="preserve">Kushniruk, A. W. in drugi, 2005. Technology induced error and usability: The relationship between usability problems and prescription errors when using a handheld application. </w:t>
              </w:r>
              <w:r>
                <w:rPr>
                  <w:i/>
                  <w:iCs/>
                  <w:noProof/>
                </w:rPr>
                <w:t xml:space="preserve">International Journal of Medical Informatics, </w:t>
              </w:r>
              <w:r>
                <w:rPr>
                  <w:noProof/>
                </w:rPr>
                <w:t>8, 74(7-8), pp. 519-526.</w:t>
              </w:r>
            </w:p>
            <w:p w14:paraId="0FE56C06" w14:textId="77777777" w:rsidR="00F22028" w:rsidRDefault="00F22028" w:rsidP="00B21167">
              <w:pPr>
                <w:pStyle w:val="Bibliografija"/>
                <w:jc w:val="left"/>
                <w:rPr>
                  <w:noProof/>
                </w:rPr>
              </w:pPr>
              <w:r>
                <w:rPr>
                  <w:noProof/>
                </w:rPr>
                <w:t xml:space="preserve">Lampe, K. in drugi, 2009. The HTA Core Model: A novel method for producing and reporting health technology assessments. </w:t>
              </w:r>
              <w:r>
                <w:rPr>
                  <w:i/>
                  <w:iCs/>
                  <w:noProof/>
                </w:rPr>
                <w:t xml:space="preserve">International Journal of Technology Assessment in Health Care, </w:t>
              </w:r>
              <w:r>
                <w:rPr>
                  <w:noProof/>
                </w:rPr>
                <w:t>23 12, 25(S2), pp. 9-20.</w:t>
              </w:r>
            </w:p>
            <w:p w14:paraId="6F6DCEE9" w14:textId="77777777" w:rsidR="00F22028" w:rsidRDefault="00F22028" w:rsidP="00B21167">
              <w:pPr>
                <w:pStyle w:val="Bibliografija"/>
                <w:jc w:val="left"/>
                <w:rPr>
                  <w:noProof/>
                </w:rPr>
              </w:pPr>
              <w:r>
                <w:rPr>
                  <w:noProof/>
                </w:rPr>
                <w:t xml:space="preserve">Lau, F., Hagens, S. &amp; Muttitt, S., 2007. A proposed benefits evaluation framework for health information systems in Canada.. </w:t>
              </w:r>
              <w:r>
                <w:rPr>
                  <w:i/>
                  <w:iCs/>
                  <w:noProof/>
                </w:rPr>
                <w:t xml:space="preserve">Healthcare quarterly (Toronto, Ont.), </w:t>
              </w:r>
              <w:r>
                <w:rPr>
                  <w:noProof/>
                </w:rPr>
                <w:t>10(1), pp. 112-6, 118.</w:t>
              </w:r>
            </w:p>
            <w:p w14:paraId="62A7AB57" w14:textId="77777777" w:rsidR="00F22028" w:rsidRDefault="00F22028" w:rsidP="00B21167">
              <w:pPr>
                <w:pStyle w:val="Bibliografija"/>
                <w:jc w:val="left"/>
                <w:rPr>
                  <w:noProof/>
                </w:rPr>
              </w:pPr>
              <w:r>
                <w:rPr>
                  <w:noProof/>
                </w:rPr>
                <w:t xml:space="preserve">Lau, F. &amp; Kuziemsky, C., 2017. V: </w:t>
              </w:r>
              <w:r>
                <w:rPr>
                  <w:i/>
                  <w:iCs/>
                  <w:noProof/>
                </w:rPr>
                <w:t xml:space="preserve">Handbook of eHealth Evaluation: An Evidence-based Approach. </w:t>
              </w:r>
              <w:r>
                <w:rPr>
                  <w:noProof/>
                </w:rPr>
                <w:t>Victoria, British Columbia Canada: University of Victoria.</w:t>
              </w:r>
            </w:p>
            <w:p w14:paraId="55651B9F" w14:textId="77777777" w:rsidR="00F22028" w:rsidRDefault="00F22028" w:rsidP="00B21167">
              <w:pPr>
                <w:pStyle w:val="Bibliografija"/>
                <w:jc w:val="left"/>
                <w:rPr>
                  <w:noProof/>
                </w:rPr>
              </w:pPr>
              <w:r>
                <w:rPr>
                  <w:noProof/>
                </w:rPr>
                <w:t xml:space="preserve">Lau, F., Price, M. &amp; Bassi, J., 2014. </w:t>
              </w:r>
              <w:r>
                <w:rPr>
                  <w:i/>
                  <w:iCs/>
                  <w:noProof/>
                </w:rPr>
                <w:t xml:space="preserve">Toward a Coordinated Electronic Health Record ( EHR ) Strategy for Canada. </w:t>
              </w:r>
              <w:r>
                <w:rPr>
                  <w:noProof/>
                </w:rPr>
                <w:t>s.l.:s.n.</w:t>
              </w:r>
            </w:p>
            <w:p w14:paraId="22E175A2" w14:textId="77777777" w:rsidR="00F22028" w:rsidRDefault="00F22028" w:rsidP="00B21167">
              <w:pPr>
                <w:pStyle w:val="Bibliografija"/>
                <w:jc w:val="left"/>
                <w:rPr>
                  <w:noProof/>
                </w:rPr>
              </w:pPr>
              <w:r>
                <w:rPr>
                  <w:noProof/>
                </w:rPr>
                <w:t xml:space="preserve">Lau, F., Price, M. &amp; Keshavjee, K., 2011. From benefits evaluation to clinical adoption: making sense of health information system success in Canada.. </w:t>
              </w:r>
              <w:r>
                <w:rPr>
                  <w:i/>
                  <w:iCs/>
                  <w:noProof/>
                </w:rPr>
                <w:t xml:space="preserve">Healthcare quarterly (Toronto, Ont.), </w:t>
              </w:r>
              <w:r>
                <w:rPr>
                  <w:noProof/>
                </w:rPr>
                <w:t>14(1), pp. 39-45.</w:t>
              </w:r>
            </w:p>
            <w:p w14:paraId="3E6A9DA5" w14:textId="77777777" w:rsidR="00F22028" w:rsidRDefault="00F22028" w:rsidP="00B21167">
              <w:pPr>
                <w:pStyle w:val="Bibliografija"/>
                <w:jc w:val="left"/>
                <w:rPr>
                  <w:noProof/>
                </w:rPr>
              </w:pPr>
              <w:r>
                <w:rPr>
                  <w:noProof/>
                </w:rPr>
                <w:t xml:space="preserve">Leon, N., Schneider, H. &amp; Daviaud, E., 2012. Applying a framework for assessing the health system challenges to scaling up mHealth in South Africa. </w:t>
              </w:r>
              <w:r>
                <w:rPr>
                  <w:i/>
                  <w:iCs/>
                  <w:noProof/>
                </w:rPr>
                <w:t xml:space="preserve">BMC Medical Informatics and Decision Making, </w:t>
              </w:r>
              <w:r>
                <w:rPr>
                  <w:noProof/>
                </w:rPr>
                <w:t>5 12, 12(1), p. 123.</w:t>
              </w:r>
            </w:p>
            <w:p w14:paraId="1B2E9BF5" w14:textId="77777777" w:rsidR="00F22028" w:rsidRDefault="00F22028" w:rsidP="00B21167">
              <w:pPr>
                <w:pStyle w:val="Bibliografija"/>
                <w:jc w:val="left"/>
                <w:rPr>
                  <w:noProof/>
                </w:rPr>
              </w:pPr>
              <w:r>
                <w:rPr>
                  <w:noProof/>
                </w:rPr>
                <w:lastRenderedPageBreak/>
                <w:t xml:space="preserve">Liberati, A., Sheldon, T. A. &amp; Banta, H. D., 1997. EUR-ASSESS Project Subgroup report on Methodology. Methodological guidance for the conduct of health technology assessment.. </w:t>
              </w:r>
              <w:r>
                <w:rPr>
                  <w:i/>
                  <w:iCs/>
                  <w:noProof/>
                </w:rPr>
                <w:t xml:space="preserve">International journal of technology assessment in health care, </w:t>
              </w:r>
              <w:r>
                <w:rPr>
                  <w:noProof/>
                </w:rPr>
                <w:t>13(2), pp. 186-219.</w:t>
              </w:r>
            </w:p>
            <w:p w14:paraId="6621D7C0" w14:textId="77777777" w:rsidR="00F22028" w:rsidRDefault="00F22028" w:rsidP="00B21167">
              <w:pPr>
                <w:pStyle w:val="Bibliografija"/>
                <w:jc w:val="left"/>
                <w:rPr>
                  <w:noProof/>
                </w:rPr>
              </w:pPr>
              <w:r>
                <w:rPr>
                  <w:noProof/>
                </w:rPr>
                <w:t xml:space="preserve">Lilford, R. J., Foster, J. &amp; Pringle, M., 2009. Evaluating eHealth: How to Make Evaluation More Methodologically Robust. </w:t>
              </w:r>
              <w:r>
                <w:rPr>
                  <w:i/>
                  <w:iCs/>
                  <w:noProof/>
                </w:rPr>
                <w:t xml:space="preserve">PLoS Medicine, </w:t>
              </w:r>
              <w:r>
                <w:rPr>
                  <w:noProof/>
                </w:rPr>
                <w:t>24 11, 6(11), p. e1000186.</w:t>
              </w:r>
            </w:p>
            <w:p w14:paraId="3B5EC11C" w14:textId="77777777" w:rsidR="00F22028" w:rsidRDefault="00F22028" w:rsidP="00B21167">
              <w:pPr>
                <w:pStyle w:val="Bibliografija"/>
                <w:jc w:val="left"/>
                <w:rPr>
                  <w:noProof/>
                </w:rPr>
              </w:pPr>
              <w:r>
                <w:rPr>
                  <w:noProof/>
                </w:rPr>
                <w:t xml:space="preserve">Lincoln, Y. S. &amp; Guba, E. E., 1986. RESEARCH, EVALUATION, AND POLICY ANALYSIS: HEURISTICS FOR DISCIPLINED INQUIRY. </w:t>
              </w:r>
              <w:r>
                <w:rPr>
                  <w:i/>
                  <w:iCs/>
                  <w:noProof/>
                </w:rPr>
                <w:t xml:space="preserve">Review of Policy Research, </w:t>
              </w:r>
              <w:r>
                <w:rPr>
                  <w:noProof/>
                </w:rPr>
                <w:t>1 2, 5(3), pp. 546-565.</w:t>
              </w:r>
            </w:p>
            <w:p w14:paraId="3D231947" w14:textId="77777777" w:rsidR="00F22028" w:rsidRDefault="00F22028" w:rsidP="00B21167">
              <w:pPr>
                <w:pStyle w:val="Bibliografija"/>
                <w:jc w:val="left"/>
                <w:rPr>
                  <w:noProof/>
                </w:rPr>
              </w:pPr>
              <w:r>
                <w:rPr>
                  <w:noProof/>
                </w:rPr>
                <w:t xml:space="preserve">Lovejoy, T. I., Demireva, P. D., Grayson, J. L. &amp; McNamara, J. R., 2009. Advancing the practice of online psychotherapy: An application of Rogers' diffusion of innovations theory.. </w:t>
              </w:r>
              <w:r>
                <w:rPr>
                  <w:i/>
                  <w:iCs/>
                  <w:noProof/>
                </w:rPr>
                <w:t xml:space="preserve">Psychotherapy: Theory, Research, Practice, Training, </w:t>
              </w:r>
              <w:r>
                <w:rPr>
                  <w:noProof/>
                </w:rPr>
                <w:t>3, 46(1), pp. 112-124.</w:t>
              </w:r>
            </w:p>
            <w:p w14:paraId="068D84ED" w14:textId="77777777" w:rsidR="00F22028" w:rsidRDefault="00F22028" w:rsidP="00B21167">
              <w:pPr>
                <w:pStyle w:val="Bibliografija"/>
                <w:jc w:val="left"/>
                <w:rPr>
                  <w:noProof/>
                </w:rPr>
              </w:pPr>
              <w:r>
                <w:rPr>
                  <w:noProof/>
                </w:rPr>
                <w:t xml:space="preserve">Ministrstvo za zdravje, 2005. </w:t>
              </w:r>
              <w:r>
                <w:rPr>
                  <w:i/>
                  <w:iCs/>
                  <w:noProof/>
                </w:rPr>
                <w:t xml:space="preserve">eZdravje 2010, Strategija informatizacije slovenskega zdravstvenega sistema 2005-2010. </w:t>
              </w:r>
              <w:r>
                <w:rPr>
                  <w:noProof/>
                </w:rPr>
                <w:t xml:space="preserve">[Elektronski] </w:t>
              </w:r>
              <w:r>
                <w:rPr>
                  <w:noProof/>
                </w:rPr>
                <w:br/>
                <w:t xml:space="preserve">Available at: </w:t>
              </w:r>
              <w:r>
                <w:rPr>
                  <w:noProof/>
                  <w:u w:val="single"/>
                </w:rPr>
                <w:t>http://uploadi.www.ris.org/editor/1130935067OsnutekeZdravje2010-01.pdf</w:t>
              </w:r>
            </w:p>
            <w:p w14:paraId="7E311A30" w14:textId="77777777" w:rsidR="00F22028" w:rsidRDefault="00F22028" w:rsidP="00B21167">
              <w:pPr>
                <w:pStyle w:val="Bibliografija"/>
                <w:jc w:val="left"/>
                <w:rPr>
                  <w:noProof/>
                </w:rPr>
              </w:pPr>
              <w:r>
                <w:rPr>
                  <w:noProof/>
                </w:rPr>
                <w:t xml:space="preserve">Ministrstvo za zdravje, 2005. </w:t>
              </w:r>
              <w:r>
                <w:rPr>
                  <w:i/>
                  <w:iCs/>
                  <w:noProof/>
                </w:rPr>
                <w:t xml:space="preserve">e-Zdravje: Strategija informatizacije slovenskega zdravstvenega sistema 2005–2010. </w:t>
              </w:r>
              <w:r>
                <w:rPr>
                  <w:noProof/>
                </w:rPr>
                <w:t xml:space="preserve">[Elektronski] </w:t>
              </w:r>
              <w:r>
                <w:rPr>
                  <w:noProof/>
                </w:rPr>
                <w:br/>
                <w:t xml:space="preserve">Available at: </w:t>
              </w:r>
              <w:r>
                <w:rPr>
                  <w:noProof/>
                  <w:u w:val="single"/>
                </w:rPr>
                <w:t>https://www.google.com/url?sa=t&amp;rct=j&amp;q=&amp;esrc=s&amp;source=web&amp;cd=1&amp;cad=rja&amp;uact=8&amp;ved=2ahUKEwi46dmJxZDgAhVG46QKHTJhB4MQFjAAegQICRAC&amp;url=https%3A%2F%2Fjoinup.ec.europa.eu%2Fsites%2Fdefault%2Ffiles%2Fdocument%2F2014-12%2Fe-Zdravje2010%2520-%2520Strategija%2520</w:t>
              </w:r>
              <w:r>
                <w:rPr>
                  <w:noProof/>
                </w:rPr>
                <w:br/>
                <w:t>[Poskus dostopa 28 1 2019].</w:t>
              </w:r>
            </w:p>
            <w:p w14:paraId="3CC69614" w14:textId="77777777" w:rsidR="00F22028" w:rsidRDefault="00F22028" w:rsidP="00B21167">
              <w:pPr>
                <w:pStyle w:val="Bibliografija"/>
                <w:jc w:val="left"/>
                <w:rPr>
                  <w:noProof/>
                </w:rPr>
              </w:pPr>
              <w:r>
                <w:rPr>
                  <w:noProof/>
                </w:rPr>
                <w:t xml:space="preserve">Ministrstvo za zdravje, 2010. </w:t>
              </w:r>
              <w:r>
                <w:rPr>
                  <w:i/>
                  <w:iCs/>
                  <w:noProof/>
                </w:rPr>
                <w:t xml:space="preserve">Nacionalna strategija kakovosti in varnosti v zdravstvu (2010 – 2015). </w:t>
              </w:r>
              <w:r>
                <w:rPr>
                  <w:noProof/>
                </w:rPr>
                <w:t xml:space="preserve">[Elektronski] </w:t>
              </w:r>
              <w:r>
                <w:rPr>
                  <w:noProof/>
                </w:rPr>
                <w:br/>
                <w:t xml:space="preserve">Available at: </w:t>
              </w:r>
              <w:r>
                <w:rPr>
                  <w:noProof/>
                  <w:u w:val="single"/>
                </w:rPr>
                <w:t>http://www.mz.gov.si/fileadmin/mz.gov.si/pageuploads/kakovost/nacionalna_strategija_kakov_in_varn_2010-2015/Nacionalna_strategija_kakovosti_in_varnosti_v_zdravstvu_2010-2015.pdf</w:t>
              </w:r>
              <w:r>
                <w:rPr>
                  <w:noProof/>
                </w:rPr>
                <w:br/>
                <w:t>[Poskus dostopa 28 1 2019].</w:t>
              </w:r>
            </w:p>
            <w:p w14:paraId="297853CF" w14:textId="77777777" w:rsidR="00F22028" w:rsidRDefault="00F22028" w:rsidP="00B21167">
              <w:pPr>
                <w:pStyle w:val="Bibliografija"/>
                <w:jc w:val="left"/>
                <w:rPr>
                  <w:noProof/>
                </w:rPr>
              </w:pPr>
              <w:r>
                <w:rPr>
                  <w:noProof/>
                </w:rPr>
                <w:t xml:space="preserve">Ministrstvo za zdravje, 2016. </w:t>
              </w:r>
              <w:r>
                <w:rPr>
                  <w:i/>
                  <w:iCs/>
                  <w:noProof/>
                </w:rPr>
                <w:t xml:space="preserve">Analiza zdravstvenega sistema v Sloveniji - Povzetek in ključne ugotovitve, Končno poročilo. </w:t>
              </w:r>
              <w:r>
                <w:rPr>
                  <w:noProof/>
                </w:rPr>
                <w:t xml:space="preserve">[Elektronski] </w:t>
              </w:r>
              <w:r>
                <w:rPr>
                  <w:noProof/>
                </w:rPr>
                <w:br/>
                <w:t xml:space="preserve">Available at: </w:t>
              </w:r>
              <w:r>
                <w:rPr>
                  <w:noProof/>
                  <w:u w:val="single"/>
                </w:rPr>
                <w:t>http://www.mz.gov.si/fileadmin/mz.gov.si/pageuploads/Analiza/analiza_zdr_sistema/Povzetek_in_kljucne_ugotovitve_web.pdf</w:t>
              </w:r>
              <w:r>
                <w:rPr>
                  <w:noProof/>
                </w:rPr>
                <w:br/>
                <w:t>[Poskus dostopa 29 1 2019].</w:t>
              </w:r>
            </w:p>
            <w:p w14:paraId="0833FE2D" w14:textId="77777777" w:rsidR="00F22028" w:rsidRDefault="00F22028" w:rsidP="00B21167">
              <w:pPr>
                <w:pStyle w:val="Bibliografija"/>
                <w:jc w:val="left"/>
                <w:rPr>
                  <w:noProof/>
                </w:rPr>
              </w:pPr>
              <w:r>
                <w:rPr>
                  <w:noProof/>
                </w:rPr>
                <w:t xml:space="preserve">Ministrstvo za zdravje, 2016. </w:t>
              </w:r>
              <w:r>
                <w:rPr>
                  <w:i/>
                  <w:iCs/>
                  <w:noProof/>
                </w:rPr>
                <w:t xml:space="preserve">Resolucija o nacionalnem planu zdravstvenega varstva 2016–2025 »Skupaj za družbo zdravja« (ReNPZV16–25). </w:t>
              </w:r>
              <w:r>
                <w:rPr>
                  <w:noProof/>
                </w:rPr>
                <w:t>s.l.:Državni zbor RS.</w:t>
              </w:r>
            </w:p>
            <w:p w14:paraId="4DAAACE2" w14:textId="77777777" w:rsidR="00F22028" w:rsidRDefault="00F22028" w:rsidP="00B21167">
              <w:pPr>
                <w:pStyle w:val="Bibliografija"/>
                <w:jc w:val="left"/>
                <w:rPr>
                  <w:noProof/>
                </w:rPr>
              </w:pPr>
              <w:r>
                <w:rPr>
                  <w:noProof/>
                </w:rPr>
                <w:t xml:space="preserve">Ministrstvo za zdravje, 2017. </w:t>
              </w:r>
              <w:r>
                <w:rPr>
                  <w:i/>
                  <w:iCs/>
                  <w:noProof/>
                </w:rPr>
                <w:t xml:space="preserve">Čakalne dobe - prezentacija. </w:t>
              </w:r>
              <w:r>
                <w:rPr>
                  <w:noProof/>
                </w:rPr>
                <w:t xml:space="preserve">[Elektronski] </w:t>
              </w:r>
              <w:r>
                <w:rPr>
                  <w:noProof/>
                </w:rPr>
                <w:br/>
                <w:t xml:space="preserve">Available at: </w:t>
              </w:r>
              <w:r>
                <w:rPr>
                  <w:noProof/>
                  <w:u w:val="single"/>
                </w:rPr>
                <w:t>http://www.mz.gov.si/fileadmin/mz.gov.si/pageuploads/mz_dokumenti/13122017_Cakalne_dobe_prezentacija.pdf</w:t>
              </w:r>
            </w:p>
            <w:p w14:paraId="27B73E35" w14:textId="77777777" w:rsidR="00F22028" w:rsidRDefault="00F22028" w:rsidP="00B21167">
              <w:pPr>
                <w:pStyle w:val="Bibliografija"/>
                <w:jc w:val="left"/>
                <w:rPr>
                  <w:noProof/>
                </w:rPr>
              </w:pPr>
              <w:r>
                <w:rPr>
                  <w:noProof/>
                </w:rPr>
                <w:lastRenderedPageBreak/>
                <w:t xml:space="preserve">Ministrstvo za zdravje, 2018. </w:t>
              </w:r>
              <w:r>
                <w:rPr>
                  <w:i/>
                  <w:iCs/>
                  <w:noProof/>
                </w:rPr>
                <w:t xml:space="preserve">PROJEKT E-ZDRAVJE. </w:t>
              </w:r>
              <w:r>
                <w:rPr>
                  <w:noProof/>
                </w:rPr>
                <w:t xml:space="preserve">[Elektronski] </w:t>
              </w:r>
              <w:r>
                <w:rPr>
                  <w:noProof/>
                </w:rPr>
                <w:br/>
                <w:t xml:space="preserve">Available at: </w:t>
              </w:r>
              <w:r>
                <w:rPr>
                  <w:noProof/>
                  <w:u w:val="single"/>
                </w:rPr>
                <w:t>http://www.mz.gov.si/si/pogoste_vsebine_za_javnost/projekt_e_zdravje/</w:t>
              </w:r>
            </w:p>
            <w:p w14:paraId="3BDA4481" w14:textId="77777777" w:rsidR="00F22028" w:rsidRDefault="00F22028" w:rsidP="00B21167">
              <w:pPr>
                <w:pStyle w:val="Bibliografija"/>
                <w:jc w:val="left"/>
                <w:rPr>
                  <w:noProof/>
                </w:rPr>
              </w:pPr>
              <w:r>
                <w:rPr>
                  <w:noProof/>
                </w:rPr>
                <w:t xml:space="preserve">Ministrstvo za zdravje, brez datuma </w:t>
              </w:r>
              <w:r>
                <w:rPr>
                  <w:i/>
                  <w:iCs/>
                  <w:noProof/>
                </w:rPr>
                <w:t xml:space="preserve">eNaročanje. </w:t>
              </w:r>
              <w:r>
                <w:rPr>
                  <w:noProof/>
                </w:rPr>
                <w:t xml:space="preserve">[Elektronski] </w:t>
              </w:r>
              <w:r>
                <w:rPr>
                  <w:noProof/>
                </w:rPr>
                <w:br/>
                <w:t xml:space="preserve">Available at: </w:t>
              </w:r>
              <w:r>
                <w:rPr>
                  <w:noProof/>
                  <w:u w:val="single"/>
                </w:rPr>
                <w:t>http://www.ezdrav.si/category/projekti/enarocanje/</w:t>
              </w:r>
              <w:r>
                <w:rPr>
                  <w:noProof/>
                </w:rPr>
                <w:br/>
                <w:t>[Poskus dostopa 30 1 2019].</w:t>
              </w:r>
            </w:p>
            <w:p w14:paraId="3F82ED1E" w14:textId="77777777" w:rsidR="00F22028" w:rsidRDefault="00F22028" w:rsidP="00B21167">
              <w:pPr>
                <w:pStyle w:val="Bibliografija"/>
                <w:jc w:val="left"/>
                <w:rPr>
                  <w:noProof/>
                </w:rPr>
              </w:pPr>
              <w:r>
                <w:rPr>
                  <w:noProof/>
                </w:rPr>
                <w:t xml:space="preserve">Ministrstvo za zdravje, brez datuma </w:t>
              </w:r>
              <w:r>
                <w:rPr>
                  <w:i/>
                  <w:iCs/>
                  <w:noProof/>
                </w:rPr>
                <w:t xml:space="preserve">eRecept – za varnejše predpisovanje in izdajo zdravil. </w:t>
              </w:r>
              <w:r>
                <w:rPr>
                  <w:noProof/>
                </w:rPr>
                <w:t xml:space="preserve">[Elektronski] </w:t>
              </w:r>
              <w:r>
                <w:rPr>
                  <w:noProof/>
                </w:rPr>
                <w:br/>
                <w:t xml:space="preserve">Available at: </w:t>
              </w:r>
              <w:r>
                <w:rPr>
                  <w:noProof/>
                  <w:u w:val="single"/>
                </w:rPr>
                <w:t>http://www.mz.gov.si/fileadmin/mz.gov.si/pageuploads/eZdravje/e_zdravje_slepi_in_slabovidni/zapis_zlozenka_erecept.pdf</w:t>
              </w:r>
              <w:r>
                <w:rPr>
                  <w:noProof/>
                </w:rPr>
                <w:br/>
                <w:t>[Poskus dostopa 30 1 2019].</w:t>
              </w:r>
            </w:p>
            <w:p w14:paraId="1CCF7317" w14:textId="77777777" w:rsidR="00F22028" w:rsidRDefault="00F22028" w:rsidP="00B21167">
              <w:pPr>
                <w:pStyle w:val="Bibliografija"/>
                <w:jc w:val="left"/>
                <w:rPr>
                  <w:noProof/>
                </w:rPr>
              </w:pPr>
              <w:r>
                <w:rPr>
                  <w:noProof/>
                </w:rPr>
                <w:t xml:space="preserve">Ministrstvo za zdravje, brez datuma </w:t>
              </w:r>
              <w:r>
                <w:rPr>
                  <w:i/>
                  <w:iCs/>
                  <w:noProof/>
                </w:rPr>
                <w:t xml:space="preserve">eZdravje - elektronske rešitve za učinkovitejše zdravstvene storitve. </w:t>
              </w:r>
              <w:r>
                <w:rPr>
                  <w:noProof/>
                </w:rPr>
                <w:t xml:space="preserve">[Elektronski] </w:t>
              </w:r>
              <w:r>
                <w:rPr>
                  <w:noProof/>
                </w:rPr>
                <w:br/>
                <w:t xml:space="preserve">Available at: </w:t>
              </w:r>
              <w:r>
                <w:rPr>
                  <w:noProof/>
                  <w:u w:val="single"/>
                </w:rPr>
                <w:t>http://www.mz.gov.si/fileadmin/mz.gov.si/pageuploads/eZdravje/e_zdravje_slepi_in_slabovidni/zapis_zlozenka_ezdravje.pdf</w:t>
              </w:r>
            </w:p>
            <w:p w14:paraId="5D7EEF01" w14:textId="77777777" w:rsidR="00F22028" w:rsidRDefault="00F22028" w:rsidP="00B21167">
              <w:pPr>
                <w:pStyle w:val="Bibliografija"/>
                <w:jc w:val="left"/>
                <w:rPr>
                  <w:noProof/>
                </w:rPr>
              </w:pPr>
              <w:r>
                <w:rPr>
                  <w:noProof/>
                </w:rPr>
                <w:t xml:space="preserve">Ministrstvo za zdravje, brez datuma </w:t>
              </w:r>
              <w:r>
                <w:rPr>
                  <w:i/>
                  <w:iCs/>
                  <w:noProof/>
                </w:rPr>
                <w:t xml:space="preserve">Terminski načrt uvajanja eRecepta. </w:t>
              </w:r>
              <w:r>
                <w:rPr>
                  <w:noProof/>
                </w:rPr>
                <w:t xml:space="preserve">[Elektronski] </w:t>
              </w:r>
              <w:r>
                <w:rPr>
                  <w:noProof/>
                </w:rPr>
                <w:br/>
                <w:t xml:space="preserve">Available at: </w:t>
              </w:r>
              <w:r>
                <w:rPr>
                  <w:noProof/>
                  <w:u w:val="single"/>
                </w:rPr>
                <w:t>http://www.ezdrav.si/category/projekti/erecept/terminski-nacrt-uvedbe-erecepta/</w:t>
              </w:r>
              <w:r>
                <w:rPr>
                  <w:noProof/>
                </w:rPr>
                <w:br/>
                <w:t>[Poskus dostopa 30 1 2019].</w:t>
              </w:r>
            </w:p>
            <w:p w14:paraId="69A3D54C" w14:textId="77777777" w:rsidR="00F22028" w:rsidRDefault="00F22028" w:rsidP="00B21167">
              <w:pPr>
                <w:pStyle w:val="Bibliografija"/>
                <w:jc w:val="left"/>
                <w:rPr>
                  <w:noProof/>
                </w:rPr>
              </w:pPr>
              <w:r>
                <w:rPr>
                  <w:noProof/>
                </w:rPr>
                <w:t xml:space="preserve">Ministrstvo za zdravje, brez datuma </w:t>
              </w:r>
              <w:r>
                <w:rPr>
                  <w:i/>
                  <w:iCs/>
                  <w:noProof/>
                </w:rPr>
                <w:t xml:space="preserve">Več o eReceptu. </w:t>
              </w:r>
              <w:r>
                <w:rPr>
                  <w:noProof/>
                </w:rPr>
                <w:t xml:space="preserve">[Elektronski] </w:t>
              </w:r>
              <w:r>
                <w:rPr>
                  <w:noProof/>
                </w:rPr>
                <w:br/>
                <w:t xml:space="preserve">Available at: </w:t>
              </w:r>
              <w:r>
                <w:rPr>
                  <w:noProof/>
                  <w:u w:val="single"/>
                </w:rPr>
                <w:t>http://www.ezdrav.si/category/projekti/erecept/vec_erecept/</w:t>
              </w:r>
              <w:r>
                <w:rPr>
                  <w:noProof/>
                </w:rPr>
                <w:br/>
                <w:t>[Poskus dostopa 30 1 2019].</w:t>
              </w:r>
            </w:p>
            <w:p w14:paraId="4D3ABFF1" w14:textId="77777777" w:rsidR="00F22028" w:rsidRDefault="00F22028" w:rsidP="00B21167">
              <w:pPr>
                <w:pStyle w:val="Bibliografija"/>
                <w:jc w:val="left"/>
                <w:rPr>
                  <w:noProof/>
                </w:rPr>
              </w:pPr>
              <w:r>
                <w:rPr>
                  <w:noProof/>
                </w:rPr>
                <w:t xml:space="preserve">Mitton, C. &amp; Donaldson, C., 2004. Health care priority setting: principles, practice and challenges.. </w:t>
              </w:r>
              <w:r>
                <w:rPr>
                  <w:i/>
                  <w:iCs/>
                  <w:noProof/>
                </w:rPr>
                <w:t xml:space="preserve">Cost effectiveness and resource allocation : C/E, </w:t>
              </w:r>
              <w:r>
                <w:rPr>
                  <w:noProof/>
                </w:rPr>
                <w:t>22 4, 2(1), p. 3.</w:t>
              </w:r>
            </w:p>
            <w:p w14:paraId="61E259A4" w14:textId="77777777" w:rsidR="00F22028" w:rsidRDefault="00F22028" w:rsidP="00B21167">
              <w:pPr>
                <w:pStyle w:val="Bibliografija"/>
                <w:jc w:val="left"/>
                <w:rPr>
                  <w:noProof/>
                </w:rPr>
              </w:pPr>
              <w:r>
                <w:rPr>
                  <w:noProof/>
                </w:rPr>
                <w:t xml:space="preserve">Modic, L., brez datuma </w:t>
              </w:r>
              <w:r>
                <w:rPr>
                  <w:i/>
                  <w:iCs/>
                  <w:noProof/>
                </w:rPr>
                <w:t xml:space="preserve">eRecept: zdravnik - farmacevt - pacient. </w:t>
              </w:r>
              <w:r>
                <w:rPr>
                  <w:noProof/>
                </w:rPr>
                <w:t xml:space="preserve">[Elektronski] </w:t>
              </w:r>
              <w:r>
                <w:rPr>
                  <w:noProof/>
                </w:rPr>
                <w:br/>
                <w:t xml:space="preserve">Available at: </w:t>
              </w:r>
              <w:r>
                <w:rPr>
                  <w:noProof/>
                  <w:u w:val="single"/>
                </w:rPr>
                <w:t>http://infosrc.editiondigital.com/issue-75#!erecept-zdravnik-farmacevt-pacient</w:t>
              </w:r>
              <w:r>
                <w:rPr>
                  <w:noProof/>
                </w:rPr>
                <w:br/>
                <w:t>[Poskus dostopa 30 1 2019].</w:t>
              </w:r>
            </w:p>
            <w:p w14:paraId="4395C14B" w14:textId="77777777" w:rsidR="00F22028" w:rsidRDefault="00F22028" w:rsidP="00B21167">
              <w:pPr>
                <w:pStyle w:val="Bibliografija"/>
                <w:jc w:val="left"/>
                <w:rPr>
                  <w:noProof/>
                </w:rPr>
              </w:pPr>
              <w:r>
                <w:rPr>
                  <w:noProof/>
                </w:rPr>
                <w:t xml:space="preserve">Nachmias, D., 1979. </w:t>
              </w:r>
              <w:r>
                <w:rPr>
                  <w:i/>
                  <w:iCs/>
                  <w:noProof/>
                </w:rPr>
                <w:t xml:space="preserve">Public policy evaluation : approaches and methods. </w:t>
              </w:r>
              <w:r>
                <w:rPr>
                  <w:noProof/>
                </w:rPr>
                <w:t>New York: St. Martin's Press.</w:t>
              </w:r>
            </w:p>
            <w:p w14:paraId="6325367B" w14:textId="77777777" w:rsidR="00F22028" w:rsidRDefault="00F22028" w:rsidP="00B21167">
              <w:pPr>
                <w:pStyle w:val="Bibliografija"/>
                <w:jc w:val="left"/>
                <w:rPr>
                  <w:noProof/>
                </w:rPr>
              </w:pPr>
              <w:r>
                <w:rPr>
                  <w:noProof/>
                </w:rPr>
                <w:t xml:space="preserve">Nacionalni inštitut za javno zdravje, 2017. [Elektronski] </w:t>
              </w:r>
              <w:r>
                <w:rPr>
                  <w:noProof/>
                </w:rPr>
                <w:br/>
                <w:t xml:space="preserve">Available at: </w:t>
              </w:r>
              <w:r>
                <w:rPr>
                  <w:noProof/>
                  <w:u w:val="single"/>
                </w:rPr>
                <w:t>http://www.ezdrav.si/download/1200/</w:t>
              </w:r>
            </w:p>
            <w:p w14:paraId="25A7FD87" w14:textId="77777777" w:rsidR="00F22028" w:rsidRDefault="00F22028" w:rsidP="00B21167">
              <w:pPr>
                <w:pStyle w:val="Bibliografija"/>
                <w:jc w:val="left"/>
                <w:rPr>
                  <w:noProof/>
                </w:rPr>
              </w:pPr>
              <w:r>
                <w:rPr>
                  <w:noProof/>
                </w:rPr>
                <w:t xml:space="preserve">Nacionalni inštitut za javno zdravje, 2017. </w:t>
              </w:r>
              <w:r>
                <w:rPr>
                  <w:i/>
                  <w:iCs/>
                  <w:noProof/>
                </w:rPr>
                <w:t xml:space="preserve">PORABA ZDRAVIL V SLOVENIJI V LETU 2016, </w:t>
              </w:r>
              <w:r>
                <w:rPr>
                  <w:noProof/>
                </w:rPr>
                <w:t>Ljubljana: Nacionalni inštitut za javno zdravje.</w:t>
              </w:r>
            </w:p>
            <w:p w14:paraId="38B5ECA6" w14:textId="77777777" w:rsidR="00F22028" w:rsidRDefault="00F22028" w:rsidP="00B21167">
              <w:pPr>
                <w:pStyle w:val="Bibliografija"/>
                <w:jc w:val="left"/>
                <w:rPr>
                  <w:noProof/>
                </w:rPr>
              </w:pPr>
              <w:r>
                <w:rPr>
                  <w:noProof/>
                </w:rPr>
                <w:t xml:space="preserve">Newcomer, K. E., Hatry, H. P. &amp; Wholey, J. S. ured., 2015. </w:t>
              </w:r>
              <w:r>
                <w:rPr>
                  <w:i/>
                  <w:iCs/>
                  <w:noProof/>
                </w:rPr>
                <w:t xml:space="preserve">Handbook of Practical Program Evaluation. </w:t>
              </w:r>
              <w:r>
                <w:rPr>
                  <w:noProof/>
                </w:rPr>
                <w:t>Hoboken, NJ, USA: John Wiley &amp; Sons, Inc..</w:t>
              </w:r>
            </w:p>
            <w:p w14:paraId="36447685" w14:textId="77777777" w:rsidR="00F22028" w:rsidRDefault="00F22028" w:rsidP="00B21167">
              <w:pPr>
                <w:pStyle w:val="Bibliografija"/>
                <w:jc w:val="left"/>
                <w:rPr>
                  <w:noProof/>
                </w:rPr>
              </w:pPr>
              <w:r>
                <w:rPr>
                  <w:noProof/>
                </w:rPr>
                <w:t xml:space="preserve">NIJZ, 2017. </w:t>
              </w:r>
              <w:r>
                <w:rPr>
                  <w:i/>
                  <w:iCs/>
                  <w:noProof/>
                </w:rPr>
                <w:t xml:space="preserve">eNaročanje – navodila za paciente. </w:t>
              </w:r>
              <w:r>
                <w:rPr>
                  <w:noProof/>
                </w:rPr>
                <w:t xml:space="preserve">[Elektronski] </w:t>
              </w:r>
              <w:r>
                <w:rPr>
                  <w:noProof/>
                </w:rPr>
                <w:br/>
                <w:t xml:space="preserve">Available at: </w:t>
              </w:r>
              <w:r>
                <w:rPr>
                  <w:noProof/>
                  <w:u w:val="single"/>
                </w:rPr>
                <w:t>http://www.ezdrav.si/wp-content/uploads/sites/10/downloads/2017/03/eNarocanje-navodila-</w:t>
              </w:r>
              <w:r>
                <w:rPr>
                  <w:noProof/>
                  <w:u w:val="single"/>
                </w:rPr>
                <w:lastRenderedPageBreak/>
                <w:t>za-paciente_si-2017-03-31-final.pdf</w:t>
              </w:r>
              <w:r>
                <w:rPr>
                  <w:noProof/>
                </w:rPr>
                <w:br/>
                <w:t>[Poskus dostopa 30 1 2019].</w:t>
              </w:r>
            </w:p>
            <w:p w14:paraId="7B839A77" w14:textId="77777777" w:rsidR="00F22028" w:rsidRDefault="00F22028" w:rsidP="00B21167">
              <w:pPr>
                <w:pStyle w:val="Bibliografija"/>
                <w:jc w:val="left"/>
                <w:rPr>
                  <w:noProof/>
                </w:rPr>
              </w:pPr>
              <w:r>
                <w:rPr>
                  <w:noProof/>
                </w:rPr>
                <w:t xml:space="preserve">NIJZ, brez datuma </w:t>
              </w:r>
              <w:r>
                <w:rPr>
                  <w:i/>
                  <w:iCs/>
                  <w:noProof/>
                </w:rPr>
                <w:t xml:space="preserve">»eNaročanje«: Osnovno in dopolnilno vzdrževanje centralne rešitve eNaročanje Tehnična specifikacija. </w:t>
              </w:r>
              <w:r>
                <w:rPr>
                  <w:noProof/>
                </w:rPr>
                <w:t xml:space="preserve">[Elektronski] </w:t>
              </w:r>
              <w:r>
                <w:rPr>
                  <w:noProof/>
                </w:rPr>
                <w:br/>
                <w:t xml:space="preserve">Available at: </w:t>
              </w:r>
              <w:r>
                <w:rPr>
                  <w:noProof/>
                  <w:u w:val="single"/>
                </w:rPr>
                <w:t>http://www.nijz.si/sites/www.nijz.si/files/uploaded/p-5_specifikacije_27.pdf</w:t>
              </w:r>
            </w:p>
            <w:p w14:paraId="02C9B262" w14:textId="77777777" w:rsidR="00F22028" w:rsidRDefault="00F22028" w:rsidP="00B21167">
              <w:pPr>
                <w:pStyle w:val="Bibliografija"/>
                <w:jc w:val="left"/>
                <w:rPr>
                  <w:noProof/>
                </w:rPr>
              </w:pPr>
              <w:r>
                <w:rPr>
                  <w:noProof/>
                </w:rPr>
                <w:t xml:space="preserve">NIJZ, brez datuma </w:t>
              </w:r>
              <w:r>
                <w:rPr>
                  <w:i/>
                  <w:iCs/>
                  <w:noProof/>
                </w:rPr>
                <w:t xml:space="preserve">http://www.ezdrav.si/category/projekti/erecept/. </w:t>
              </w:r>
              <w:r>
                <w:rPr>
                  <w:noProof/>
                </w:rPr>
                <w:t xml:space="preserve">[Elektronski] </w:t>
              </w:r>
              <w:r>
                <w:rPr>
                  <w:noProof/>
                </w:rPr>
                <w:br/>
                <w:t xml:space="preserve">Available at: </w:t>
              </w:r>
              <w:r>
                <w:rPr>
                  <w:noProof/>
                  <w:u w:val="single"/>
                </w:rPr>
                <w:t>http://www.ezdrav.si/category/projekti/erecept/</w:t>
              </w:r>
            </w:p>
            <w:p w14:paraId="0ECD037D" w14:textId="77777777" w:rsidR="00F22028" w:rsidRDefault="00F22028" w:rsidP="00B21167">
              <w:pPr>
                <w:pStyle w:val="Bibliografija"/>
                <w:jc w:val="left"/>
                <w:rPr>
                  <w:noProof/>
                </w:rPr>
              </w:pPr>
              <w:r>
                <w:rPr>
                  <w:noProof/>
                </w:rPr>
                <w:t xml:space="preserve">Nykänen, P. in drugi, 2011. Guideline for good evaluation practice in health informatics (GEP-HI). </w:t>
              </w:r>
              <w:r>
                <w:rPr>
                  <w:i/>
                  <w:iCs/>
                  <w:noProof/>
                </w:rPr>
                <w:t xml:space="preserve">International Journal of Medical Informatics, </w:t>
              </w:r>
              <w:r>
                <w:rPr>
                  <w:noProof/>
                </w:rPr>
                <w:t>12, 80(12), pp. 815-827.</w:t>
              </w:r>
            </w:p>
            <w:p w14:paraId="6A0B9A7E" w14:textId="77777777" w:rsidR="00F22028" w:rsidRDefault="00F22028" w:rsidP="00B21167">
              <w:pPr>
                <w:pStyle w:val="Bibliografija"/>
                <w:jc w:val="left"/>
                <w:rPr>
                  <w:noProof/>
                </w:rPr>
              </w:pPr>
              <w:r>
                <w:rPr>
                  <w:noProof/>
                </w:rPr>
                <w:t xml:space="preserve">OECD/European Observatory on Health Systems and Policies, 2017. </w:t>
              </w:r>
              <w:r>
                <w:rPr>
                  <w:i/>
                  <w:iCs/>
                  <w:noProof/>
                </w:rPr>
                <w:t xml:space="preserve">Slovenija: Zdravstveni profil leta 2017 , State of Health in the EU, </w:t>
              </w:r>
              <w:r>
                <w:rPr>
                  <w:noProof/>
                </w:rPr>
                <w:t>s.l.: s.n.</w:t>
              </w:r>
            </w:p>
            <w:p w14:paraId="5A32BA93" w14:textId="77777777" w:rsidR="00F22028" w:rsidRDefault="00F22028" w:rsidP="00B21167">
              <w:pPr>
                <w:pStyle w:val="Bibliografija"/>
                <w:jc w:val="left"/>
                <w:rPr>
                  <w:noProof/>
                </w:rPr>
              </w:pPr>
              <w:r>
                <w:rPr>
                  <w:noProof/>
                </w:rPr>
                <w:t xml:space="preserve">OECD, 2017. </w:t>
              </w:r>
              <w:r>
                <w:rPr>
                  <w:i/>
                  <w:iCs/>
                  <w:noProof/>
                </w:rPr>
                <w:t xml:space="preserve">Health expenditure and financing: Health expenditure indicators. </w:t>
              </w:r>
              <w:r>
                <w:rPr>
                  <w:noProof/>
                </w:rPr>
                <w:t xml:space="preserve">[Elektronski] </w:t>
              </w:r>
              <w:r>
                <w:rPr>
                  <w:noProof/>
                </w:rPr>
                <w:br/>
                <w:t xml:space="preserve">Available at: </w:t>
              </w:r>
              <w:r>
                <w:rPr>
                  <w:noProof/>
                  <w:u w:val="single"/>
                </w:rPr>
                <w:t>https://data.oecd.org/healthres/health-spending.htm</w:t>
              </w:r>
              <w:r>
                <w:rPr>
                  <w:noProof/>
                </w:rPr>
                <w:br/>
                <w:t>[Poskus dostopa 29 1 2019].</w:t>
              </w:r>
            </w:p>
            <w:p w14:paraId="672C7B55" w14:textId="77777777" w:rsidR="00F22028" w:rsidRDefault="00F22028" w:rsidP="00B21167">
              <w:pPr>
                <w:pStyle w:val="Bibliografija"/>
                <w:jc w:val="left"/>
                <w:rPr>
                  <w:noProof/>
                </w:rPr>
              </w:pPr>
              <w:r>
                <w:rPr>
                  <w:noProof/>
                </w:rPr>
                <w:t xml:space="preserve">Oh, H. in drugi, 2005. What Is eHealth (3): A Systematic Review of Published Definitions. </w:t>
              </w:r>
              <w:r>
                <w:rPr>
                  <w:i/>
                  <w:iCs/>
                  <w:noProof/>
                </w:rPr>
                <w:t xml:space="preserve">Journal of Medical Internet Research, </w:t>
              </w:r>
              <w:r>
                <w:rPr>
                  <w:noProof/>
                </w:rPr>
                <w:t>24 2, 7(1), p. e1.</w:t>
              </w:r>
            </w:p>
            <w:p w14:paraId="3084553B" w14:textId="77777777" w:rsidR="00F22028" w:rsidRDefault="00F22028" w:rsidP="00B21167">
              <w:pPr>
                <w:pStyle w:val="Bibliografija"/>
                <w:jc w:val="left"/>
                <w:rPr>
                  <w:noProof/>
                </w:rPr>
              </w:pPr>
              <w:r>
                <w:rPr>
                  <w:noProof/>
                </w:rPr>
                <w:t xml:space="preserve">Ohinmaa, A., Hailey, D. &amp; Roine, R., 2001. Elements for assessment of telemedicine applications.. </w:t>
              </w:r>
              <w:r>
                <w:rPr>
                  <w:i/>
                  <w:iCs/>
                  <w:noProof/>
                </w:rPr>
                <w:t xml:space="preserve">International journal of technology assessment in health care, </w:t>
              </w:r>
              <w:r>
                <w:rPr>
                  <w:noProof/>
                </w:rPr>
                <w:t>17(2), pp. 190-202.</w:t>
              </w:r>
            </w:p>
            <w:p w14:paraId="5FC67ABE" w14:textId="77777777" w:rsidR="00F22028" w:rsidRDefault="00F22028" w:rsidP="00B21167">
              <w:pPr>
                <w:pStyle w:val="Bibliografija"/>
                <w:jc w:val="left"/>
                <w:rPr>
                  <w:noProof/>
                </w:rPr>
              </w:pPr>
              <w:r>
                <w:rPr>
                  <w:noProof/>
                </w:rPr>
                <w:t xml:space="preserve">Owen Lo, Fan, L., Buchanan, W. &amp; Thuemmler, C., 2012. </w:t>
              </w:r>
              <w:r>
                <w:rPr>
                  <w:i/>
                  <w:iCs/>
                  <w:noProof/>
                </w:rPr>
                <w:t xml:space="preserve">TECHNICAL EVALUATION OF AN E-HEALTH PLATFORM. </w:t>
              </w:r>
              <w:r>
                <w:rPr>
                  <w:noProof/>
                </w:rPr>
                <w:t>Lisbon, s.n.</w:t>
              </w:r>
            </w:p>
            <w:p w14:paraId="5C5FC1B5" w14:textId="77777777" w:rsidR="00F22028" w:rsidRDefault="00F22028" w:rsidP="00B21167">
              <w:pPr>
                <w:pStyle w:val="Bibliografija"/>
                <w:jc w:val="left"/>
                <w:rPr>
                  <w:noProof/>
                </w:rPr>
              </w:pPr>
              <w:r>
                <w:rPr>
                  <w:noProof/>
                </w:rPr>
                <w:t xml:space="preserve">Pagliari, C., 2007. Design and Evaluation in eHealth: Challenges and Implications for an Interdisciplinary Field. </w:t>
              </w:r>
              <w:r>
                <w:rPr>
                  <w:i/>
                  <w:iCs/>
                  <w:noProof/>
                </w:rPr>
                <w:t xml:space="preserve">Journal of Medical Internet Research, </w:t>
              </w:r>
              <w:r>
                <w:rPr>
                  <w:noProof/>
                </w:rPr>
                <w:t>27 5, 9(2), p. e15.</w:t>
              </w:r>
            </w:p>
            <w:p w14:paraId="6097322A" w14:textId="77777777" w:rsidR="00F22028" w:rsidRDefault="00F22028" w:rsidP="00B21167">
              <w:pPr>
                <w:pStyle w:val="Bibliografija"/>
                <w:jc w:val="left"/>
                <w:rPr>
                  <w:noProof/>
                </w:rPr>
              </w:pPr>
              <w:r>
                <w:rPr>
                  <w:noProof/>
                </w:rPr>
                <w:t xml:space="preserve">Pagliari, C. in drugi, 2005. What is eHealth (4): a scoping exercise to map the field.. </w:t>
              </w:r>
              <w:r>
                <w:rPr>
                  <w:i/>
                  <w:iCs/>
                  <w:noProof/>
                </w:rPr>
                <w:t xml:space="preserve">Journal of medical Internet research, </w:t>
              </w:r>
              <w:r>
                <w:rPr>
                  <w:noProof/>
                </w:rPr>
                <w:t>31 3, 7(1), p. e9.</w:t>
              </w:r>
            </w:p>
            <w:p w14:paraId="236C674D" w14:textId="77777777" w:rsidR="00F22028" w:rsidRDefault="00F22028" w:rsidP="00B21167">
              <w:pPr>
                <w:pStyle w:val="Bibliografija"/>
                <w:jc w:val="left"/>
                <w:rPr>
                  <w:noProof/>
                </w:rPr>
              </w:pPr>
              <w:r>
                <w:rPr>
                  <w:noProof/>
                </w:rPr>
                <w:t xml:space="preserve">Pawson, R., Greenhalgh, T., Harvey, G. &amp; Walshe, K., 2005. Realist review - a new method of systematic review designed for complex policy interventions. </w:t>
              </w:r>
              <w:r>
                <w:rPr>
                  <w:i/>
                  <w:iCs/>
                  <w:noProof/>
                </w:rPr>
                <w:t xml:space="preserve">Journal of Health Services Research &amp; Policy, </w:t>
              </w:r>
              <w:r>
                <w:rPr>
                  <w:noProof/>
                </w:rPr>
                <w:t>4 7, 10(1_suppl), pp. 21-34.</w:t>
              </w:r>
            </w:p>
            <w:p w14:paraId="10C3B9FC" w14:textId="77777777" w:rsidR="00F22028" w:rsidRDefault="00F22028" w:rsidP="00B21167">
              <w:pPr>
                <w:pStyle w:val="Bibliografija"/>
                <w:jc w:val="left"/>
                <w:rPr>
                  <w:noProof/>
                </w:rPr>
              </w:pPr>
              <w:r>
                <w:rPr>
                  <w:noProof/>
                </w:rPr>
                <w:t xml:space="preserve">Pratt, W. in drugi, 2004. Incorporating ideas from computer-supported cooperative work. </w:t>
              </w:r>
              <w:r>
                <w:rPr>
                  <w:i/>
                  <w:iCs/>
                  <w:noProof/>
                </w:rPr>
                <w:t xml:space="preserve">Journal of Biomedical Informatics, </w:t>
              </w:r>
              <w:r>
                <w:rPr>
                  <w:noProof/>
                </w:rPr>
                <w:t>4, 37(2), pp. 128-137.</w:t>
              </w:r>
            </w:p>
            <w:p w14:paraId="3FC2B730" w14:textId="77777777" w:rsidR="00F22028" w:rsidRDefault="00F22028" w:rsidP="00B21167">
              <w:pPr>
                <w:pStyle w:val="Bibliografija"/>
                <w:jc w:val="left"/>
                <w:rPr>
                  <w:noProof/>
                </w:rPr>
              </w:pPr>
              <w:r>
                <w:rPr>
                  <w:noProof/>
                </w:rPr>
                <w:t xml:space="preserve">Price, M. &amp; Lau, F., 2014. The clinical adoption meta-model: a temporal meta-model describing the clinical adoption of health information systems. </w:t>
              </w:r>
              <w:r>
                <w:rPr>
                  <w:i/>
                  <w:iCs/>
                  <w:noProof/>
                </w:rPr>
                <w:t xml:space="preserve">BMC Medical Informatics and Decision Making, </w:t>
              </w:r>
              <w:r>
                <w:rPr>
                  <w:noProof/>
                </w:rPr>
                <w:t>29 12, 14(1), p. 43.</w:t>
              </w:r>
            </w:p>
            <w:p w14:paraId="2BFA8095" w14:textId="77777777" w:rsidR="00F22028" w:rsidRDefault="00F22028" w:rsidP="00B21167">
              <w:pPr>
                <w:pStyle w:val="Bibliografija"/>
                <w:jc w:val="left"/>
                <w:rPr>
                  <w:noProof/>
                </w:rPr>
              </w:pPr>
              <w:r>
                <w:rPr>
                  <w:noProof/>
                </w:rPr>
                <w:t xml:space="preserve">Računsko sodišče RS, 2017. </w:t>
              </w:r>
              <w:r>
                <w:rPr>
                  <w:i/>
                  <w:iCs/>
                  <w:noProof/>
                </w:rPr>
                <w:t xml:space="preserve">Revizijsko poročilo: Uspešnost nadaljevanja izvajanja projekta eZdravje. </w:t>
              </w:r>
              <w:r>
                <w:rPr>
                  <w:noProof/>
                </w:rPr>
                <w:t xml:space="preserve">[Elektronski] </w:t>
              </w:r>
              <w:r>
                <w:rPr>
                  <w:noProof/>
                </w:rPr>
                <w:br/>
              </w:r>
              <w:r>
                <w:rPr>
                  <w:noProof/>
                </w:rPr>
                <w:lastRenderedPageBreak/>
                <w:t xml:space="preserve">Available at: </w:t>
              </w:r>
              <w:r>
                <w:rPr>
                  <w:noProof/>
                  <w:u w:val="single"/>
                </w:rPr>
                <w:t>http://www.rs-rs.si/fileadmin/user_upload/revizija/878/eZdravje2_RSP.pdf</w:t>
              </w:r>
              <w:r>
                <w:rPr>
                  <w:noProof/>
                </w:rPr>
                <w:br/>
                <w:t>[Poskus dostopa 11 2 2019].</w:t>
              </w:r>
            </w:p>
            <w:p w14:paraId="4423AD4B" w14:textId="77777777" w:rsidR="00F22028" w:rsidRDefault="00F22028" w:rsidP="00B21167">
              <w:pPr>
                <w:pStyle w:val="Bibliografija"/>
                <w:jc w:val="left"/>
                <w:rPr>
                  <w:noProof/>
                </w:rPr>
              </w:pPr>
              <w:r>
                <w:rPr>
                  <w:noProof/>
                </w:rPr>
                <w:t xml:space="preserve">Radej, B., 2010. </w:t>
              </w:r>
              <w:r>
                <w:rPr>
                  <w:i/>
                  <w:iCs/>
                  <w:noProof/>
                </w:rPr>
                <w:t xml:space="preserve">Osnove vrednotenja politik za občasne uporabnike. </w:t>
              </w:r>
              <w:r>
                <w:rPr>
                  <w:noProof/>
                </w:rPr>
                <w:t>Ljubljana: Inštitut za politike prostora.</w:t>
              </w:r>
            </w:p>
            <w:p w14:paraId="27BBF5EE" w14:textId="77777777" w:rsidR="00F22028" w:rsidRDefault="00F22028" w:rsidP="00B21167">
              <w:pPr>
                <w:pStyle w:val="Bibliografija"/>
                <w:jc w:val="left"/>
                <w:rPr>
                  <w:noProof/>
                </w:rPr>
              </w:pPr>
              <w:r>
                <w:rPr>
                  <w:noProof/>
                </w:rPr>
                <w:t xml:space="preserve">Rigby, M. &amp; Ammenwerth, E., 2016. The Need for Evidence in Health Informatics.. </w:t>
              </w:r>
              <w:r>
                <w:rPr>
                  <w:i/>
                  <w:iCs/>
                  <w:noProof/>
                </w:rPr>
                <w:t xml:space="preserve">Studies in health technology and informatics, </w:t>
              </w:r>
              <w:r>
                <w:rPr>
                  <w:noProof/>
                </w:rPr>
                <w:t>Izvod 222, pp. 3-13.</w:t>
              </w:r>
            </w:p>
            <w:p w14:paraId="70D68393" w14:textId="77777777" w:rsidR="00F22028" w:rsidRDefault="00F22028" w:rsidP="00B21167">
              <w:pPr>
                <w:pStyle w:val="Bibliografija"/>
                <w:jc w:val="left"/>
                <w:rPr>
                  <w:noProof/>
                </w:rPr>
              </w:pPr>
              <w:r>
                <w:rPr>
                  <w:noProof/>
                </w:rPr>
                <w:t xml:space="preserve">Rigby, M. in drugi, 2016. Steps in Moving Evidence-Based Health Informatics from Theory to Practice. </w:t>
              </w:r>
              <w:r>
                <w:rPr>
                  <w:i/>
                  <w:iCs/>
                  <w:noProof/>
                </w:rPr>
                <w:t xml:space="preserve">Healthcare Informatics Research, </w:t>
              </w:r>
              <w:r>
                <w:rPr>
                  <w:noProof/>
                </w:rPr>
                <w:t>10, 22(4), p. 255.</w:t>
              </w:r>
            </w:p>
            <w:p w14:paraId="70828F9E" w14:textId="77777777" w:rsidR="00F22028" w:rsidRDefault="00F22028" w:rsidP="00B21167">
              <w:pPr>
                <w:pStyle w:val="Bibliografija"/>
                <w:jc w:val="left"/>
                <w:rPr>
                  <w:noProof/>
                </w:rPr>
              </w:pPr>
              <w:r>
                <w:rPr>
                  <w:noProof/>
                </w:rPr>
                <w:t xml:space="preserve">Shaw, T. in drugi, 2017. What is eHealth (6)? Development of a Conceptual Model for eHealth: Qualitative Study with Key Informants. </w:t>
              </w:r>
              <w:r>
                <w:rPr>
                  <w:i/>
                  <w:iCs/>
                  <w:noProof/>
                </w:rPr>
                <w:t xml:space="preserve">Journal of Medical Internet Research, </w:t>
              </w:r>
              <w:r>
                <w:rPr>
                  <w:noProof/>
                </w:rPr>
                <w:t>24 10, 19(10), p. e324.</w:t>
              </w:r>
            </w:p>
            <w:p w14:paraId="5BCC8BEB" w14:textId="77777777" w:rsidR="00F22028" w:rsidRDefault="00F22028" w:rsidP="00B21167">
              <w:pPr>
                <w:pStyle w:val="Bibliografija"/>
                <w:jc w:val="left"/>
                <w:rPr>
                  <w:noProof/>
                </w:rPr>
              </w:pPr>
              <w:r>
                <w:rPr>
                  <w:noProof/>
                </w:rPr>
                <w:t xml:space="preserve">Simoens, S., 2009. Health economic assessment: a methodological primer.. </w:t>
              </w:r>
              <w:r>
                <w:rPr>
                  <w:i/>
                  <w:iCs/>
                  <w:noProof/>
                </w:rPr>
                <w:t xml:space="preserve">International journal of environmental research and public health, </w:t>
              </w:r>
              <w:r>
                <w:rPr>
                  <w:noProof/>
                </w:rPr>
                <w:t>6(12), pp. 2950-66.</w:t>
              </w:r>
            </w:p>
            <w:p w14:paraId="5120A963" w14:textId="77777777" w:rsidR="00F22028" w:rsidRDefault="00F22028" w:rsidP="00B21167">
              <w:pPr>
                <w:pStyle w:val="Bibliografija"/>
                <w:jc w:val="left"/>
                <w:rPr>
                  <w:noProof/>
                </w:rPr>
              </w:pPr>
              <w:r>
                <w:rPr>
                  <w:noProof/>
                </w:rPr>
                <w:t xml:space="preserve">Street, A., 2007. </w:t>
              </w:r>
              <w:r>
                <w:rPr>
                  <w:i/>
                  <w:iCs/>
                  <w:noProof/>
                </w:rPr>
                <w:t xml:space="preserve">The Contribution of ICT to Health Care System Productivity and Efficiency: What do we know? Briefing paper, </w:t>
              </w:r>
              <w:r>
                <w:rPr>
                  <w:noProof/>
                </w:rPr>
                <w:t>s.l.: OECD Expert group - Incentives for Implementation of Information, Communication Technologies in the Health Sector. DELSA/HEA/ICT/RD(2007)1.</w:t>
              </w:r>
            </w:p>
            <w:p w14:paraId="6D0F0DD5" w14:textId="77777777" w:rsidR="00F22028" w:rsidRDefault="00F22028" w:rsidP="00B21167">
              <w:pPr>
                <w:pStyle w:val="Bibliografija"/>
                <w:jc w:val="left"/>
                <w:rPr>
                  <w:noProof/>
                </w:rPr>
              </w:pPr>
              <w:r>
                <w:rPr>
                  <w:noProof/>
                </w:rPr>
                <w:t xml:space="preserve">Takian, A. in drugi, 2012. Building a house on shifting sand: methodological considerations when evaluating the implementation and adoption of national electronic health record systems. </w:t>
              </w:r>
              <w:r>
                <w:rPr>
                  <w:i/>
                  <w:iCs/>
                  <w:noProof/>
                </w:rPr>
                <w:t xml:space="preserve">BMC Health Services Research, </w:t>
              </w:r>
              <w:r>
                <w:rPr>
                  <w:noProof/>
                </w:rPr>
                <w:t>30 12, 12(1), p. 105.</w:t>
              </w:r>
            </w:p>
            <w:p w14:paraId="7592A088" w14:textId="77777777" w:rsidR="00F22028" w:rsidRDefault="00F22028" w:rsidP="00B21167">
              <w:pPr>
                <w:pStyle w:val="Bibliografija"/>
                <w:jc w:val="left"/>
                <w:rPr>
                  <w:noProof/>
                </w:rPr>
              </w:pPr>
              <w:r>
                <w:rPr>
                  <w:noProof/>
                </w:rPr>
                <w:t xml:space="preserve">Tsourapas, A. &amp; Frew, E., 2011. Evaluating ‘Success’ In Programme Budgeting and Marginal Analysis: A Literature Review. </w:t>
              </w:r>
              <w:r>
                <w:rPr>
                  <w:i/>
                  <w:iCs/>
                  <w:noProof/>
                </w:rPr>
                <w:t xml:space="preserve">Journal of Health Services Research &amp; Policy, </w:t>
              </w:r>
              <w:r>
                <w:rPr>
                  <w:noProof/>
                </w:rPr>
                <w:t>7, 16(3), pp. 177-183.</w:t>
              </w:r>
            </w:p>
            <w:p w14:paraId="152580DD" w14:textId="77777777" w:rsidR="00F22028" w:rsidRDefault="00F22028" w:rsidP="00B21167">
              <w:pPr>
                <w:pStyle w:val="Bibliografija"/>
                <w:jc w:val="left"/>
                <w:rPr>
                  <w:noProof/>
                </w:rPr>
              </w:pPr>
              <w:r>
                <w:rPr>
                  <w:noProof/>
                </w:rPr>
                <w:t xml:space="preserve">Vlada RS, 2017. </w:t>
              </w:r>
              <w:r>
                <w:rPr>
                  <w:i/>
                  <w:iCs/>
                  <w:noProof/>
                </w:rPr>
                <w:t xml:space="preserve">Strategija razvoja Slovenije 2030. </w:t>
              </w:r>
              <w:r>
                <w:rPr>
                  <w:noProof/>
                </w:rPr>
                <w:t xml:space="preserve">[Elektronski] </w:t>
              </w:r>
              <w:r>
                <w:rPr>
                  <w:noProof/>
                </w:rPr>
                <w:br/>
                <w:t xml:space="preserve">Available at: </w:t>
              </w:r>
              <w:r>
                <w:rPr>
                  <w:noProof/>
                  <w:u w:val="single"/>
                </w:rPr>
                <w:t>http://www.vlada.si/fileadmin/dokumenti/si/projekti/2017/srs2030/Strategija_razvoja_Slovenije_2030.pdf</w:t>
              </w:r>
              <w:r>
                <w:rPr>
                  <w:noProof/>
                </w:rPr>
                <w:br/>
                <w:t>[Poskus dostopa 28 1 2019].</w:t>
              </w:r>
            </w:p>
            <w:p w14:paraId="5ACD50B6" w14:textId="77777777" w:rsidR="00F22028" w:rsidRDefault="00F22028" w:rsidP="00B21167">
              <w:pPr>
                <w:pStyle w:val="Bibliografija"/>
                <w:jc w:val="left"/>
                <w:rPr>
                  <w:noProof/>
                </w:rPr>
              </w:pPr>
              <w:r>
                <w:rPr>
                  <w:noProof/>
                </w:rPr>
                <w:t xml:space="preserve">Vzajemnost, 2015. </w:t>
              </w:r>
              <w:r>
                <w:rPr>
                  <w:i/>
                  <w:iCs/>
                  <w:noProof/>
                </w:rPr>
                <w:t xml:space="preserve">Vzajemnost. </w:t>
              </w:r>
              <w:r>
                <w:rPr>
                  <w:noProof/>
                </w:rPr>
                <w:t xml:space="preserve">[Elektronski] </w:t>
              </w:r>
              <w:r>
                <w:rPr>
                  <w:noProof/>
                </w:rPr>
                <w:br/>
                <w:t xml:space="preserve">Available at: </w:t>
              </w:r>
              <w:r>
                <w:rPr>
                  <w:noProof/>
                  <w:u w:val="single"/>
                </w:rPr>
                <w:t>https://www.vzajemnost.si/clanek/172619/kaj-nam-prinasa-ezdravje/</w:t>
              </w:r>
            </w:p>
            <w:p w14:paraId="119E3953" w14:textId="77777777" w:rsidR="00F22028" w:rsidRDefault="00F22028" w:rsidP="00B21167">
              <w:pPr>
                <w:pStyle w:val="Bibliografija"/>
                <w:jc w:val="left"/>
                <w:rPr>
                  <w:noProof/>
                </w:rPr>
              </w:pPr>
              <w:r>
                <w:rPr>
                  <w:noProof/>
                </w:rPr>
                <w:t xml:space="preserve">Wu, R. in drugi, 2014. Short message service or disService: Issues with text messaging in a complex medical environment. </w:t>
              </w:r>
              <w:r>
                <w:rPr>
                  <w:i/>
                  <w:iCs/>
                  <w:noProof/>
                </w:rPr>
                <w:t xml:space="preserve">International Journal of Medical Informatics, </w:t>
              </w:r>
              <w:r>
                <w:rPr>
                  <w:noProof/>
                </w:rPr>
                <w:t>4, 83(4), pp. 278-284.</w:t>
              </w:r>
            </w:p>
            <w:p w14:paraId="7E09EB82" w14:textId="77777777" w:rsidR="00F22028" w:rsidRDefault="00F22028" w:rsidP="00B21167">
              <w:pPr>
                <w:pStyle w:val="Bibliografija"/>
                <w:jc w:val="left"/>
                <w:rPr>
                  <w:noProof/>
                </w:rPr>
              </w:pPr>
              <w:r>
                <w:rPr>
                  <w:noProof/>
                </w:rPr>
                <w:t xml:space="preserve">Yusof, M. M., Kuljis, J., Papazafeiropoulou, A. &amp; Stergioulas, L. K., 2008. An evaluation framework for Health Information Systems: human, organization and technology-fit factors (HOT-fit). </w:t>
              </w:r>
              <w:r>
                <w:rPr>
                  <w:i/>
                  <w:iCs/>
                  <w:noProof/>
                </w:rPr>
                <w:t xml:space="preserve">International Journal of Medical Informatics, </w:t>
              </w:r>
              <w:r>
                <w:rPr>
                  <w:noProof/>
                </w:rPr>
                <w:t>6, 77(6), pp. 386-398.</w:t>
              </w:r>
            </w:p>
            <w:p w14:paraId="5D9CC992" w14:textId="77777777" w:rsidR="00F22028" w:rsidRDefault="00F22028" w:rsidP="00B21167">
              <w:pPr>
                <w:pStyle w:val="Bibliografija"/>
                <w:jc w:val="left"/>
                <w:rPr>
                  <w:noProof/>
                </w:rPr>
              </w:pPr>
              <w:r>
                <w:rPr>
                  <w:noProof/>
                </w:rPr>
                <w:t xml:space="preserve">Yusof, M. M., Papazafeiropoulou, A., Paul, R. J. &amp; Stergioulas, L. K., 2008. Investigating evaluation frameworks for health information systems. </w:t>
              </w:r>
              <w:r>
                <w:rPr>
                  <w:i/>
                  <w:iCs/>
                  <w:noProof/>
                </w:rPr>
                <w:t xml:space="preserve">International Journal of Medical Informatics, </w:t>
              </w:r>
              <w:r>
                <w:rPr>
                  <w:noProof/>
                </w:rPr>
                <w:t>6, 77(6), pp. 377-385.</w:t>
              </w:r>
            </w:p>
            <w:p w14:paraId="62EDBCE1" w14:textId="77777777" w:rsidR="00F22028" w:rsidRDefault="00F22028" w:rsidP="00B21167">
              <w:pPr>
                <w:pStyle w:val="Bibliografija"/>
                <w:jc w:val="left"/>
                <w:rPr>
                  <w:noProof/>
                </w:rPr>
              </w:pPr>
              <w:r>
                <w:rPr>
                  <w:noProof/>
                </w:rPr>
                <w:t xml:space="preserve">ZZZS, brez datuma </w:t>
              </w:r>
              <w:r>
                <w:rPr>
                  <w:i/>
                  <w:iCs/>
                  <w:noProof/>
                </w:rPr>
                <w:t xml:space="preserve">Podatki o porabi zdravil. </w:t>
              </w:r>
              <w:r>
                <w:rPr>
                  <w:noProof/>
                </w:rPr>
                <w:t xml:space="preserve">[Elektronski] </w:t>
              </w:r>
              <w:r>
                <w:rPr>
                  <w:noProof/>
                </w:rPr>
                <w:br/>
                <w:t xml:space="preserve">Available at: </w:t>
              </w:r>
              <w:r>
                <w:rPr>
                  <w:noProof/>
                  <w:u w:val="single"/>
                </w:rPr>
                <w:lastRenderedPageBreak/>
                <w:t>https://partner.zzzs.si/wps/portal/portali/aizv/zdravila_in_zivila_za_posebne_zdravstvene_namene/podatki_o_porabi_zdravil/!ut/p/z1/04_Sj9CPykssy0xPLMnMz0vMAfIjo8ziTQxdPd2N_Q08LSyCDQ0cjZzMzXz8XQ0sTAz0C7IdFQGdnpEx/</w:t>
              </w:r>
            </w:p>
            <w:p w14:paraId="0636CA5E" w14:textId="77777777" w:rsidR="006379EC" w:rsidRDefault="006379EC" w:rsidP="00B21167">
              <w:pPr>
                <w:jc w:val="left"/>
              </w:pPr>
              <w:r>
                <w:rPr>
                  <w:b/>
                  <w:bCs/>
                </w:rPr>
                <w:fldChar w:fldCharType="end"/>
              </w:r>
            </w:p>
          </w:sdtContent>
        </w:sdt>
      </w:sdtContent>
    </w:sdt>
    <w:p w14:paraId="7EFE21CE" w14:textId="77777777" w:rsidR="00574D58" w:rsidRDefault="00574D58" w:rsidP="00B21167">
      <w:pPr>
        <w:spacing w:after="160" w:line="259" w:lineRule="auto"/>
        <w:ind w:left="0"/>
        <w:jc w:val="left"/>
        <w:rPr>
          <w:rFonts w:eastAsiaTheme="majorEastAsia" w:cstheme="majorBidi"/>
          <w:b/>
          <w:color w:val="2F5496" w:themeColor="accent1" w:themeShade="BF"/>
          <w:sz w:val="24"/>
          <w:szCs w:val="24"/>
        </w:rPr>
      </w:pPr>
      <w:r>
        <w:br w:type="page"/>
      </w:r>
    </w:p>
    <w:p w14:paraId="7663DBBC" w14:textId="77777777" w:rsidR="00C3498B" w:rsidRDefault="00574D58" w:rsidP="00574D58">
      <w:pPr>
        <w:pStyle w:val="Naslov1"/>
        <w:numPr>
          <w:ilvl w:val="0"/>
          <w:numId w:val="0"/>
        </w:numPr>
      </w:pPr>
      <w:bookmarkStart w:id="116" w:name="_Toc17277877"/>
      <w:r>
        <w:lastRenderedPageBreak/>
        <w:t>PRILOGE</w:t>
      </w:r>
      <w:bookmarkEnd w:id="116"/>
    </w:p>
    <w:p w14:paraId="6FF1BDE5" w14:textId="77777777" w:rsidR="00643006" w:rsidRPr="00643006" w:rsidRDefault="009C27E0" w:rsidP="009C27E0">
      <w:pPr>
        <w:pStyle w:val="Naslov2"/>
        <w:numPr>
          <w:ilvl w:val="0"/>
          <w:numId w:val="0"/>
        </w:numPr>
      </w:pPr>
      <w:bookmarkStart w:id="117" w:name="_Toc17277878"/>
      <w:r>
        <w:t>Statistika</w:t>
      </w:r>
      <w:r w:rsidR="00643006">
        <w:t xml:space="preserve"> izdanih </w:t>
      </w:r>
      <w:r>
        <w:t>e</w:t>
      </w:r>
      <w:r w:rsidR="006670AF">
        <w:t>-r</w:t>
      </w:r>
      <w:r>
        <w:t>eceptov in papirnih receptov po mesecih</w:t>
      </w:r>
      <w:bookmarkEnd w:id="117"/>
    </w:p>
    <w:tbl>
      <w:tblPr>
        <w:tblStyle w:val="Tabelamrea"/>
        <w:tblW w:w="5000" w:type="pct"/>
        <w:tblLook w:val="04A0" w:firstRow="1" w:lastRow="0" w:firstColumn="1" w:lastColumn="0" w:noHBand="0" w:noVBand="1"/>
      </w:tblPr>
      <w:tblGrid>
        <w:gridCol w:w="1469"/>
        <w:gridCol w:w="1928"/>
        <w:gridCol w:w="1928"/>
        <w:gridCol w:w="1928"/>
        <w:gridCol w:w="1469"/>
      </w:tblGrid>
      <w:tr w:rsidR="00A534D0" w:rsidRPr="00A534D0" w14:paraId="1DE576F7" w14:textId="77777777" w:rsidTr="00643006">
        <w:trPr>
          <w:trHeight w:val="600"/>
        </w:trPr>
        <w:tc>
          <w:tcPr>
            <w:tcW w:w="842" w:type="pct"/>
            <w:noWrap/>
            <w:hideMark/>
          </w:tcPr>
          <w:p w14:paraId="280EEB1C" w14:textId="77777777" w:rsidR="00A534D0" w:rsidRPr="00A534D0" w:rsidRDefault="00A534D0" w:rsidP="00A534D0">
            <w:pPr>
              <w:spacing w:after="0" w:line="240" w:lineRule="auto"/>
              <w:ind w:left="0"/>
              <w:jc w:val="left"/>
              <w:rPr>
                <w:rFonts w:asciiTheme="minorHAnsi" w:eastAsia="Times New Roman" w:hAnsiTheme="minorHAnsi" w:cs="Calibri"/>
                <w:b/>
                <w:bCs/>
                <w:color w:val="000000"/>
                <w:sz w:val="20"/>
                <w:szCs w:val="20"/>
                <w:lang w:eastAsia="sl-SI"/>
              </w:rPr>
            </w:pPr>
            <w:r w:rsidRPr="00A534D0">
              <w:rPr>
                <w:rFonts w:asciiTheme="minorHAnsi" w:eastAsia="Times New Roman" w:hAnsiTheme="minorHAnsi" w:cs="Calibri"/>
                <w:b/>
                <w:bCs/>
                <w:color w:val="000000"/>
                <w:sz w:val="20"/>
                <w:szCs w:val="20"/>
                <w:lang w:eastAsia="sl-SI"/>
              </w:rPr>
              <w:t>Leto/mesec</w:t>
            </w:r>
          </w:p>
        </w:tc>
        <w:tc>
          <w:tcPr>
            <w:tcW w:w="1105" w:type="pct"/>
            <w:hideMark/>
          </w:tcPr>
          <w:p w14:paraId="5F5E60D2" w14:textId="77777777" w:rsidR="00A534D0" w:rsidRPr="00A534D0" w:rsidRDefault="00A534D0" w:rsidP="00A534D0">
            <w:pPr>
              <w:spacing w:after="0" w:line="240" w:lineRule="auto"/>
              <w:ind w:left="0"/>
              <w:jc w:val="center"/>
              <w:rPr>
                <w:rFonts w:asciiTheme="minorHAnsi" w:eastAsia="Times New Roman" w:hAnsiTheme="minorHAnsi" w:cs="Calibri"/>
                <w:b/>
                <w:bCs/>
                <w:color w:val="000000"/>
                <w:sz w:val="20"/>
                <w:szCs w:val="20"/>
                <w:lang w:eastAsia="sl-SI"/>
              </w:rPr>
            </w:pPr>
            <w:r w:rsidRPr="00A534D0">
              <w:rPr>
                <w:rFonts w:asciiTheme="minorHAnsi" w:eastAsia="Times New Roman" w:hAnsiTheme="minorHAnsi" w:cs="Calibri"/>
                <w:b/>
                <w:bCs/>
                <w:color w:val="000000"/>
                <w:sz w:val="20"/>
                <w:szCs w:val="20"/>
                <w:lang w:eastAsia="sl-SI"/>
              </w:rPr>
              <w:t>Število e</w:t>
            </w:r>
            <w:r w:rsidR="006670AF">
              <w:rPr>
                <w:rFonts w:asciiTheme="minorHAnsi" w:eastAsia="Times New Roman" w:hAnsiTheme="minorHAnsi" w:cs="Calibri"/>
                <w:b/>
                <w:bCs/>
                <w:color w:val="000000"/>
                <w:sz w:val="20"/>
                <w:szCs w:val="20"/>
                <w:lang w:eastAsia="sl-SI"/>
              </w:rPr>
              <w:t>-r</w:t>
            </w:r>
            <w:r w:rsidRPr="00A534D0">
              <w:rPr>
                <w:rFonts w:asciiTheme="minorHAnsi" w:eastAsia="Times New Roman" w:hAnsiTheme="minorHAnsi" w:cs="Calibri"/>
                <w:b/>
                <w:bCs/>
                <w:color w:val="000000"/>
                <w:sz w:val="20"/>
                <w:szCs w:val="20"/>
                <w:lang w:eastAsia="sl-SI"/>
              </w:rPr>
              <w:t xml:space="preserve">eceptov </w:t>
            </w:r>
          </w:p>
        </w:tc>
        <w:tc>
          <w:tcPr>
            <w:tcW w:w="1105" w:type="pct"/>
            <w:hideMark/>
          </w:tcPr>
          <w:p w14:paraId="42B5355A" w14:textId="77777777" w:rsidR="00A534D0" w:rsidRPr="00A534D0" w:rsidRDefault="00A534D0" w:rsidP="00A534D0">
            <w:pPr>
              <w:spacing w:after="0" w:line="240" w:lineRule="auto"/>
              <w:ind w:left="0"/>
              <w:jc w:val="center"/>
              <w:rPr>
                <w:rFonts w:asciiTheme="minorHAnsi" w:eastAsia="Times New Roman" w:hAnsiTheme="minorHAnsi" w:cs="Calibri"/>
                <w:b/>
                <w:bCs/>
                <w:color w:val="000000"/>
                <w:sz w:val="20"/>
                <w:szCs w:val="20"/>
                <w:lang w:eastAsia="sl-SI"/>
              </w:rPr>
            </w:pPr>
            <w:r w:rsidRPr="00A534D0">
              <w:rPr>
                <w:rFonts w:asciiTheme="minorHAnsi" w:eastAsia="Times New Roman" w:hAnsiTheme="minorHAnsi" w:cs="Calibri"/>
                <w:b/>
                <w:bCs/>
                <w:color w:val="000000"/>
                <w:sz w:val="20"/>
                <w:szCs w:val="20"/>
                <w:lang w:eastAsia="sl-SI"/>
              </w:rPr>
              <w:t xml:space="preserve">Število papirnih receptov </w:t>
            </w:r>
          </w:p>
        </w:tc>
        <w:tc>
          <w:tcPr>
            <w:tcW w:w="1105" w:type="pct"/>
            <w:hideMark/>
          </w:tcPr>
          <w:p w14:paraId="3CCC881A" w14:textId="77777777" w:rsidR="00A534D0" w:rsidRPr="00A534D0" w:rsidRDefault="00A534D0" w:rsidP="00A534D0">
            <w:pPr>
              <w:spacing w:after="0" w:line="240" w:lineRule="auto"/>
              <w:ind w:left="0"/>
              <w:jc w:val="center"/>
              <w:rPr>
                <w:rFonts w:asciiTheme="minorHAnsi" w:eastAsia="Times New Roman" w:hAnsiTheme="minorHAnsi" w:cs="Calibri"/>
                <w:b/>
                <w:bCs/>
                <w:color w:val="000000"/>
                <w:sz w:val="20"/>
                <w:szCs w:val="20"/>
                <w:lang w:eastAsia="sl-SI"/>
              </w:rPr>
            </w:pPr>
            <w:r w:rsidRPr="00A534D0">
              <w:rPr>
                <w:rFonts w:asciiTheme="minorHAnsi" w:eastAsia="Times New Roman" w:hAnsiTheme="minorHAnsi" w:cs="Calibri"/>
                <w:b/>
                <w:bCs/>
                <w:color w:val="000000"/>
                <w:sz w:val="20"/>
                <w:szCs w:val="20"/>
                <w:lang w:eastAsia="sl-SI"/>
              </w:rPr>
              <w:t xml:space="preserve">Število receptov - SKUPAJ </w:t>
            </w:r>
          </w:p>
        </w:tc>
        <w:tc>
          <w:tcPr>
            <w:tcW w:w="842" w:type="pct"/>
            <w:noWrap/>
            <w:hideMark/>
          </w:tcPr>
          <w:p w14:paraId="0D8E0F16" w14:textId="77777777" w:rsidR="00A534D0" w:rsidRPr="00A534D0" w:rsidRDefault="00A534D0" w:rsidP="00A534D0">
            <w:pPr>
              <w:spacing w:after="0" w:line="240" w:lineRule="auto"/>
              <w:ind w:left="0"/>
              <w:jc w:val="center"/>
              <w:rPr>
                <w:rFonts w:asciiTheme="minorHAnsi" w:eastAsia="Times New Roman" w:hAnsiTheme="minorHAnsi" w:cs="Calibri"/>
                <w:b/>
                <w:bCs/>
                <w:color w:val="000000"/>
                <w:sz w:val="20"/>
                <w:szCs w:val="20"/>
                <w:lang w:eastAsia="sl-SI"/>
              </w:rPr>
            </w:pPr>
            <w:r w:rsidRPr="00A534D0">
              <w:rPr>
                <w:rFonts w:asciiTheme="minorHAnsi" w:eastAsia="Times New Roman" w:hAnsiTheme="minorHAnsi" w:cs="Calibri"/>
                <w:b/>
                <w:bCs/>
                <w:color w:val="000000"/>
                <w:sz w:val="20"/>
                <w:szCs w:val="20"/>
                <w:lang w:eastAsia="sl-SI"/>
              </w:rPr>
              <w:t>% eRp</w:t>
            </w:r>
          </w:p>
        </w:tc>
      </w:tr>
      <w:tr w:rsidR="00A534D0" w:rsidRPr="00A534D0" w14:paraId="75749F19" w14:textId="77777777" w:rsidTr="00643006">
        <w:trPr>
          <w:trHeight w:val="300"/>
        </w:trPr>
        <w:tc>
          <w:tcPr>
            <w:tcW w:w="842" w:type="pct"/>
            <w:noWrap/>
            <w:hideMark/>
          </w:tcPr>
          <w:p w14:paraId="0711AF83" w14:textId="77777777" w:rsidR="00A534D0" w:rsidRPr="00A534D0" w:rsidRDefault="00A534D0"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2016-04</w:t>
            </w:r>
          </w:p>
        </w:tc>
        <w:tc>
          <w:tcPr>
            <w:tcW w:w="1105" w:type="pct"/>
            <w:noWrap/>
            <w:hideMark/>
          </w:tcPr>
          <w:p w14:paraId="4C86D688"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966.221</w:t>
            </w:r>
          </w:p>
        </w:tc>
        <w:tc>
          <w:tcPr>
            <w:tcW w:w="1105" w:type="pct"/>
            <w:noWrap/>
            <w:hideMark/>
          </w:tcPr>
          <w:p w14:paraId="6BE1041C"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151.181</w:t>
            </w:r>
          </w:p>
        </w:tc>
        <w:tc>
          <w:tcPr>
            <w:tcW w:w="1105" w:type="pct"/>
            <w:noWrap/>
            <w:hideMark/>
          </w:tcPr>
          <w:p w14:paraId="326784CF"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1.117.402</w:t>
            </w:r>
          </w:p>
        </w:tc>
        <w:tc>
          <w:tcPr>
            <w:tcW w:w="842" w:type="pct"/>
            <w:noWrap/>
            <w:hideMark/>
          </w:tcPr>
          <w:p w14:paraId="485EBC8F"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86 %</w:t>
            </w:r>
          </w:p>
        </w:tc>
      </w:tr>
      <w:tr w:rsidR="00A534D0" w:rsidRPr="00A534D0" w14:paraId="3C1CA589" w14:textId="77777777" w:rsidTr="00643006">
        <w:trPr>
          <w:trHeight w:val="300"/>
        </w:trPr>
        <w:tc>
          <w:tcPr>
            <w:tcW w:w="842" w:type="pct"/>
            <w:noWrap/>
            <w:hideMark/>
          </w:tcPr>
          <w:p w14:paraId="16088A88" w14:textId="77777777" w:rsidR="00A534D0" w:rsidRPr="00A534D0" w:rsidRDefault="00A534D0"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2016-05</w:t>
            </w:r>
          </w:p>
        </w:tc>
        <w:tc>
          <w:tcPr>
            <w:tcW w:w="1105" w:type="pct"/>
            <w:noWrap/>
            <w:hideMark/>
          </w:tcPr>
          <w:p w14:paraId="60B72E0A"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1.240.842</w:t>
            </w:r>
          </w:p>
        </w:tc>
        <w:tc>
          <w:tcPr>
            <w:tcW w:w="1105" w:type="pct"/>
            <w:noWrap/>
            <w:hideMark/>
          </w:tcPr>
          <w:p w14:paraId="6E6E1D08"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179.669</w:t>
            </w:r>
          </w:p>
        </w:tc>
        <w:tc>
          <w:tcPr>
            <w:tcW w:w="1105" w:type="pct"/>
            <w:noWrap/>
            <w:hideMark/>
          </w:tcPr>
          <w:p w14:paraId="115CAF39"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1.420.511</w:t>
            </w:r>
          </w:p>
        </w:tc>
        <w:tc>
          <w:tcPr>
            <w:tcW w:w="842" w:type="pct"/>
            <w:noWrap/>
            <w:hideMark/>
          </w:tcPr>
          <w:p w14:paraId="2BBAE62A"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87 %</w:t>
            </w:r>
          </w:p>
        </w:tc>
      </w:tr>
      <w:tr w:rsidR="00A534D0" w:rsidRPr="00A534D0" w14:paraId="4E75F9BB" w14:textId="77777777" w:rsidTr="00643006">
        <w:trPr>
          <w:trHeight w:val="300"/>
        </w:trPr>
        <w:tc>
          <w:tcPr>
            <w:tcW w:w="842" w:type="pct"/>
            <w:noWrap/>
            <w:hideMark/>
          </w:tcPr>
          <w:p w14:paraId="32074F2A" w14:textId="77777777" w:rsidR="00A534D0" w:rsidRPr="00A534D0" w:rsidRDefault="00A534D0"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2016-06</w:t>
            </w:r>
          </w:p>
        </w:tc>
        <w:tc>
          <w:tcPr>
            <w:tcW w:w="1105" w:type="pct"/>
            <w:noWrap/>
            <w:hideMark/>
          </w:tcPr>
          <w:p w14:paraId="5D74C24B"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954.024</w:t>
            </w:r>
          </w:p>
        </w:tc>
        <w:tc>
          <w:tcPr>
            <w:tcW w:w="1105" w:type="pct"/>
            <w:noWrap/>
            <w:hideMark/>
          </w:tcPr>
          <w:p w14:paraId="634E8E63"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132.961</w:t>
            </w:r>
          </w:p>
        </w:tc>
        <w:tc>
          <w:tcPr>
            <w:tcW w:w="1105" w:type="pct"/>
            <w:noWrap/>
            <w:hideMark/>
          </w:tcPr>
          <w:p w14:paraId="57B94F52"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1.086.985</w:t>
            </w:r>
          </w:p>
        </w:tc>
        <w:tc>
          <w:tcPr>
            <w:tcW w:w="842" w:type="pct"/>
            <w:noWrap/>
            <w:hideMark/>
          </w:tcPr>
          <w:p w14:paraId="7B24D115"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88 %</w:t>
            </w:r>
          </w:p>
        </w:tc>
      </w:tr>
      <w:tr w:rsidR="00A534D0" w:rsidRPr="00A534D0" w14:paraId="39297B4E" w14:textId="77777777" w:rsidTr="00643006">
        <w:trPr>
          <w:trHeight w:val="300"/>
        </w:trPr>
        <w:tc>
          <w:tcPr>
            <w:tcW w:w="842" w:type="pct"/>
            <w:noWrap/>
            <w:hideMark/>
          </w:tcPr>
          <w:p w14:paraId="1EFA5261" w14:textId="77777777" w:rsidR="00A534D0" w:rsidRPr="00A534D0" w:rsidRDefault="00A534D0"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2016-07</w:t>
            </w:r>
          </w:p>
        </w:tc>
        <w:tc>
          <w:tcPr>
            <w:tcW w:w="1105" w:type="pct"/>
            <w:noWrap/>
            <w:hideMark/>
          </w:tcPr>
          <w:p w14:paraId="043705BE"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838.069</w:t>
            </w:r>
          </w:p>
        </w:tc>
        <w:tc>
          <w:tcPr>
            <w:tcW w:w="1105" w:type="pct"/>
            <w:noWrap/>
            <w:hideMark/>
          </w:tcPr>
          <w:p w14:paraId="4DE40DD5"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113.563</w:t>
            </w:r>
          </w:p>
        </w:tc>
        <w:tc>
          <w:tcPr>
            <w:tcW w:w="1105" w:type="pct"/>
            <w:noWrap/>
            <w:hideMark/>
          </w:tcPr>
          <w:p w14:paraId="40F38CFB"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951.632</w:t>
            </w:r>
          </w:p>
        </w:tc>
        <w:tc>
          <w:tcPr>
            <w:tcW w:w="842" w:type="pct"/>
            <w:noWrap/>
            <w:hideMark/>
          </w:tcPr>
          <w:p w14:paraId="5A744289"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88 %</w:t>
            </w:r>
          </w:p>
        </w:tc>
      </w:tr>
      <w:tr w:rsidR="00A534D0" w:rsidRPr="00A534D0" w14:paraId="22A13BD1" w14:textId="77777777" w:rsidTr="00643006">
        <w:trPr>
          <w:trHeight w:val="300"/>
        </w:trPr>
        <w:tc>
          <w:tcPr>
            <w:tcW w:w="842" w:type="pct"/>
            <w:noWrap/>
            <w:hideMark/>
          </w:tcPr>
          <w:p w14:paraId="076C2AA5" w14:textId="77777777" w:rsidR="00A534D0" w:rsidRPr="00A534D0" w:rsidRDefault="00A534D0"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2016-08</w:t>
            </w:r>
          </w:p>
        </w:tc>
        <w:tc>
          <w:tcPr>
            <w:tcW w:w="1105" w:type="pct"/>
            <w:noWrap/>
            <w:hideMark/>
          </w:tcPr>
          <w:p w14:paraId="5BAC9E1B"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1.013.728</w:t>
            </w:r>
          </w:p>
        </w:tc>
        <w:tc>
          <w:tcPr>
            <w:tcW w:w="1105" w:type="pct"/>
            <w:noWrap/>
            <w:hideMark/>
          </w:tcPr>
          <w:p w14:paraId="083A6B6C"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116.429</w:t>
            </w:r>
          </w:p>
        </w:tc>
        <w:tc>
          <w:tcPr>
            <w:tcW w:w="1105" w:type="pct"/>
            <w:noWrap/>
            <w:hideMark/>
          </w:tcPr>
          <w:p w14:paraId="4437BA24"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1.130.157</w:t>
            </w:r>
          </w:p>
        </w:tc>
        <w:tc>
          <w:tcPr>
            <w:tcW w:w="842" w:type="pct"/>
            <w:noWrap/>
            <w:hideMark/>
          </w:tcPr>
          <w:p w14:paraId="28ECE1DA"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90 %</w:t>
            </w:r>
          </w:p>
        </w:tc>
      </w:tr>
      <w:tr w:rsidR="00A534D0" w:rsidRPr="00A534D0" w14:paraId="262C7E4E" w14:textId="77777777" w:rsidTr="00643006">
        <w:trPr>
          <w:trHeight w:val="300"/>
        </w:trPr>
        <w:tc>
          <w:tcPr>
            <w:tcW w:w="842" w:type="pct"/>
            <w:noWrap/>
            <w:hideMark/>
          </w:tcPr>
          <w:p w14:paraId="1E808FAE" w14:textId="77777777" w:rsidR="00A534D0" w:rsidRPr="00A534D0" w:rsidRDefault="00A534D0"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2016-09</w:t>
            </w:r>
          </w:p>
        </w:tc>
        <w:tc>
          <w:tcPr>
            <w:tcW w:w="1105" w:type="pct"/>
            <w:noWrap/>
            <w:hideMark/>
          </w:tcPr>
          <w:p w14:paraId="4514B604"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985.671</w:t>
            </w:r>
          </w:p>
        </w:tc>
        <w:tc>
          <w:tcPr>
            <w:tcW w:w="1105" w:type="pct"/>
            <w:noWrap/>
            <w:hideMark/>
          </w:tcPr>
          <w:p w14:paraId="46978CF2"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97.379</w:t>
            </w:r>
          </w:p>
        </w:tc>
        <w:tc>
          <w:tcPr>
            <w:tcW w:w="1105" w:type="pct"/>
            <w:noWrap/>
            <w:hideMark/>
          </w:tcPr>
          <w:p w14:paraId="3F07036B"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1.083.050</w:t>
            </w:r>
          </w:p>
        </w:tc>
        <w:tc>
          <w:tcPr>
            <w:tcW w:w="842" w:type="pct"/>
            <w:noWrap/>
            <w:hideMark/>
          </w:tcPr>
          <w:p w14:paraId="0B1B021B"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91 %</w:t>
            </w:r>
          </w:p>
        </w:tc>
      </w:tr>
      <w:tr w:rsidR="00A534D0" w:rsidRPr="00A534D0" w14:paraId="5C57E49D" w14:textId="77777777" w:rsidTr="00643006">
        <w:trPr>
          <w:trHeight w:val="300"/>
        </w:trPr>
        <w:tc>
          <w:tcPr>
            <w:tcW w:w="842" w:type="pct"/>
            <w:noWrap/>
            <w:hideMark/>
          </w:tcPr>
          <w:p w14:paraId="13F64E88" w14:textId="77777777" w:rsidR="00A534D0" w:rsidRPr="00A534D0" w:rsidRDefault="00A534D0"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2016-10</w:t>
            </w:r>
          </w:p>
        </w:tc>
        <w:tc>
          <w:tcPr>
            <w:tcW w:w="1105" w:type="pct"/>
            <w:noWrap/>
            <w:hideMark/>
          </w:tcPr>
          <w:p w14:paraId="6B2F62DD"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1.161.421</w:t>
            </w:r>
          </w:p>
        </w:tc>
        <w:tc>
          <w:tcPr>
            <w:tcW w:w="1105" w:type="pct"/>
            <w:noWrap/>
            <w:hideMark/>
          </w:tcPr>
          <w:p w14:paraId="13F09F9D"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211.997</w:t>
            </w:r>
          </w:p>
        </w:tc>
        <w:tc>
          <w:tcPr>
            <w:tcW w:w="1105" w:type="pct"/>
            <w:noWrap/>
            <w:hideMark/>
          </w:tcPr>
          <w:p w14:paraId="11281019"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1.373.418</w:t>
            </w:r>
          </w:p>
        </w:tc>
        <w:tc>
          <w:tcPr>
            <w:tcW w:w="842" w:type="pct"/>
            <w:noWrap/>
            <w:hideMark/>
          </w:tcPr>
          <w:p w14:paraId="48FE3C30"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85 %</w:t>
            </w:r>
          </w:p>
        </w:tc>
      </w:tr>
      <w:tr w:rsidR="00A534D0" w:rsidRPr="00A534D0" w14:paraId="0FA159AD" w14:textId="77777777" w:rsidTr="00643006">
        <w:trPr>
          <w:trHeight w:val="300"/>
        </w:trPr>
        <w:tc>
          <w:tcPr>
            <w:tcW w:w="842" w:type="pct"/>
            <w:noWrap/>
            <w:hideMark/>
          </w:tcPr>
          <w:p w14:paraId="32EA3972" w14:textId="77777777" w:rsidR="00A534D0" w:rsidRPr="00A534D0" w:rsidRDefault="00A534D0"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2016-11</w:t>
            </w:r>
          </w:p>
        </w:tc>
        <w:tc>
          <w:tcPr>
            <w:tcW w:w="1105" w:type="pct"/>
            <w:noWrap/>
            <w:hideMark/>
          </w:tcPr>
          <w:p w14:paraId="5EAA9F28"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1.041.367</w:t>
            </w:r>
          </w:p>
        </w:tc>
        <w:tc>
          <w:tcPr>
            <w:tcW w:w="1105" w:type="pct"/>
            <w:noWrap/>
            <w:hideMark/>
          </w:tcPr>
          <w:p w14:paraId="52A8AC14"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175.545</w:t>
            </w:r>
          </w:p>
        </w:tc>
        <w:tc>
          <w:tcPr>
            <w:tcW w:w="1105" w:type="pct"/>
            <w:noWrap/>
            <w:hideMark/>
          </w:tcPr>
          <w:p w14:paraId="2BDE6058"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1.216.912</w:t>
            </w:r>
          </w:p>
        </w:tc>
        <w:tc>
          <w:tcPr>
            <w:tcW w:w="842" w:type="pct"/>
            <w:noWrap/>
            <w:hideMark/>
          </w:tcPr>
          <w:p w14:paraId="0D22EB16"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86 %</w:t>
            </w:r>
          </w:p>
        </w:tc>
      </w:tr>
      <w:tr w:rsidR="00A534D0" w:rsidRPr="00A534D0" w14:paraId="40A69F66" w14:textId="77777777" w:rsidTr="00643006">
        <w:trPr>
          <w:trHeight w:val="300"/>
        </w:trPr>
        <w:tc>
          <w:tcPr>
            <w:tcW w:w="842" w:type="pct"/>
            <w:noWrap/>
            <w:hideMark/>
          </w:tcPr>
          <w:p w14:paraId="3BF9FB8B" w14:textId="77777777" w:rsidR="00A534D0" w:rsidRPr="00A534D0" w:rsidRDefault="00A534D0"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2016-12</w:t>
            </w:r>
          </w:p>
        </w:tc>
        <w:tc>
          <w:tcPr>
            <w:tcW w:w="1105" w:type="pct"/>
            <w:noWrap/>
            <w:hideMark/>
          </w:tcPr>
          <w:p w14:paraId="0033D818"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973.691</w:t>
            </w:r>
          </w:p>
        </w:tc>
        <w:tc>
          <w:tcPr>
            <w:tcW w:w="1105" w:type="pct"/>
            <w:noWrap/>
            <w:hideMark/>
          </w:tcPr>
          <w:p w14:paraId="5FF5C6F7"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177.547</w:t>
            </w:r>
          </w:p>
        </w:tc>
        <w:tc>
          <w:tcPr>
            <w:tcW w:w="1105" w:type="pct"/>
            <w:noWrap/>
            <w:hideMark/>
          </w:tcPr>
          <w:p w14:paraId="72DEDF0D"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1.151.238</w:t>
            </w:r>
          </w:p>
        </w:tc>
        <w:tc>
          <w:tcPr>
            <w:tcW w:w="842" w:type="pct"/>
            <w:noWrap/>
            <w:hideMark/>
          </w:tcPr>
          <w:p w14:paraId="6B1FDE78"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85 %</w:t>
            </w:r>
          </w:p>
        </w:tc>
      </w:tr>
      <w:tr w:rsidR="00A534D0" w:rsidRPr="00A534D0" w14:paraId="6458D321" w14:textId="77777777" w:rsidTr="00643006">
        <w:trPr>
          <w:trHeight w:val="300"/>
        </w:trPr>
        <w:tc>
          <w:tcPr>
            <w:tcW w:w="842" w:type="pct"/>
            <w:shd w:val="clear" w:color="auto" w:fill="F7CAAC" w:themeFill="accent2" w:themeFillTint="66"/>
            <w:noWrap/>
            <w:hideMark/>
          </w:tcPr>
          <w:p w14:paraId="533DE4FE" w14:textId="77777777" w:rsidR="00A534D0" w:rsidRPr="00A534D0" w:rsidRDefault="00A534D0"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SKUPAJ 2016</w:t>
            </w:r>
          </w:p>
        </w:tc>
        <w:tc>
          <w:tcPr>
            <w:tcW w:w="1105" w:type="pct"/>
            <w:shd w:val="clear" w:color="auto" w:fill="F7CAAC" w:themeFill="accent2" w:themeFillTint="66"/>
            <w:noWrap/>
            <w:hideMark/>
          </w:tcPr>
          <w:p w14:paraId="0886D56B"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9.175.034</w:t>
            </w:r>
          </w:p>
        </w:tc>
        <w:tc>
          <w:tcPr>
            <w:tcW w:w="1105" w:type="pct"/>
            <w:shd w:val="clear" w:color="auto" w:fill="F7CAAC" w:themeFill="accent2" w:themeFillTint="66"/>
            <w:noWrap/>
            <w:hideMark/>
          </w:tcPr>
          <w:p w14:paraId="37B627FD"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1.356.271</w:t>
            </w:r>
          </w:p>
        </w:tc>
        <w:tc>
          <w:tcPr>
            <w:tcW w:w="1105" w:type="pct"/>
            <w:shd w:val="clear" w:color="auto" w:fill="F7CAAC" w:themeFill="accent2" w:themeFillTint="66"/>
            <w:noWrap/>
            <w:hideMark/>
          </w:tcPr>
          <w:p w14:paraId="6228DEA3"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10.531.305</w:t>
            </w:r>
          </w:p>
        </w:tc>
        <w:tc>
          <w:tcPr>
            <w:tcW w:w="842" w:type="pct"/>
            <w:shd w:val="clear" w:color="auto" w:fill="F7CAAC" w:themeFill="accent2" w:themeFillTint="66"/>
            <w:noWrap/>
            <w:hideMark/>
          </w:tcPr>
          <w:p w14:paraId="54F2093A"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87 %</w:t>
            </w:r>
          </w:p>
        </w:tc>
      </w:tr>
      <w:tr w:rsidR="00442548" w:rsidRPr="00A534D0" w14:paraId="7DF5ECA3" w14:textId="77777777" w:rsidTr="00271BF0">
        <w:trPr>
          <w:trHeight w:val="300"/>
        </w:trPr>
        <w:tc>
          <w:tcPr>
            <w:tcW w:w="842" w:type="pct"/>
            <w:noWrap/>
            <w:hideMark/>
          </w:tcPr>
          <w:p w14:paraId="3EA889C1" w14:textId="77777777" w:rsidR="00442548" w:rsidRPr="00A534D0" w:rsidRDefault="00442548"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2017-01</w:t>
            </w:r>
          </w:p>
        </w:tc>
        <w:tc>
          <w:tcPr>
            <w:tcW w:w="1105" w:type="pct"/>
            <w:noWrap/>
            <w:vAlign w:val="bottom"/>
            <w:hideMark/>
          </w:tcPr>
          <w:p w14:paraId="62B9991D" w14:textId="77777777" w:rsidR="00442548" w:rsidRPr="00A534D0" w:rsidRDefault="00442548" w:rsidP="00442548">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1.320.630</w:t>
            </w:r>
          </w:p>
        </w:tc>
        <w:tc>
          <w:tcPr>
            <w:tcW w:w="1105" w:type="pct"/>
            <w:noWrap/>
            <w:hideMark/>
          </w:tcPr>
          <w:p w14:paraId="0533CBE0"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191.350</w:t>
            </w:r>
          </w:p>
        </w:tc>
        <w:tc>
          <w:tcPr>
            <w:tcW w:w="1105" w:type="pct"/>
            <w:noWrap/>
            <w:hideMark/>
          </w:tcPr>
          <w:p w14:paraId="2F20F7CA"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1.511.980</w:t>
            </w:r>
          </w:p>
        </w:tc>
        <w:tc>
          <w:tcPr>
            <w:tcW w:w="842" w:type="pct"/>
            <w:noWrap/>
            <w:hideMark/>
          </w:tcPr>
          <w:p w14:paraId="1ECEC8B1"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87 %</w:t>
            </w:r>
          </w:p>
        </w:tc>
      </w:tr>
      <w:tr w:rsidR="00442548" w:rsidRPr="00A534D0" w14:paraId="5E0C7271" w14:textId="77777777" w:rsidTr="00271BF0">
        <w:trPr>
          <w:trHeight w:val="300"/>
        </w:trPr>
        <w:tc>
          <w:tcPr>
            <w:tcW w:w="842" w:type="pct"/>
            <w:noWrap/>
            <w:hideMark/>
          </w:tcPr>
          <w:p w14:paraId="5E842E36" w14:textId="77777777" w:rsidR="00442548" w:rsidRPr="00A534D0" w:rsidRDefault="00442548"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2017-02</w:t>
            </w:r>
          </w:p>
        </w:tc>
        <w:tc>
          <w:tcPr>
            <w:tcW w:w="1105" w:type="pct"/>
            <w:noWrap/>
            <w:vAlign w:val="bottom"/>
            <w:hideMark/>
          </w:tcPr>
          <w:p w14:paraId="0FEDB758" w14:textId="77777777" w:rsidR="00442548" w:rsidRPr="00A534D0" w:rsidRDefault="00442548" w:rsidP="00442548">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1.051.000</w:t>
            </w:r>
          </w:p>
        </w:tc>
        <w:tc>
          <w:tcPr>
            <w:tcW w:w="1105" w:type="pct"/>
            <w:noWrap/>
            <w:hideMark/>
          </w:tcPr>
          <w:p w14:paraId="2D9F69C3"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166.079</w:t>
            </w:r>
          </w:p>
        </w:tc>
        <w:tc>
          <w:tcPr>
            <w:tcW w:w="1105" w:type="pct"/>
            <w:noWrap/>
            <w:hideMark/>
          </w:tcPr>
          <w:p w14:paraId="57A9198E"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1.217.079</w:t>
            </w:r>
          </w:p>
        </w:tc>
        <w:tc>
          <w:tcPr>
            <w:tcW w:w="842" w:type="pct"/>
            <w:noWrap/>
            <w:hideMark/>
          </w:tcPr>
          <w:p w14:paraId="0D4653E0"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86 %</w:t>
            </w:r>
          </w:p>
        </w:tc>
      </w:tr>
      <w:tr w:rsidR="00442548" w:rsidRPr="00A534D0" w14:paraId="020EBE22" w14:textId="77777777" w:rsidTr="00271BF0">
        <w:trPr>
          <w:trHeight w:val="300"/>
        </w:trPr>
        <w:tc>
          <w:tcPr>
            <w:tcW w:w="842" w:type="pct"/>
            <w:noWrap/>
            <w:hideMark/>
          </w:tcPr>
          <w:p w14:paraId="1E8F507D" w14:textId="77777777" w:rsidR="00442548" w:rsidRPr="00A534D0" w:rsidRDefault="00442548"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2017-03</w:t>
            </w:r>
          </w:p>
        </w:tc>
        <w:tc>
          <w:tcPr>
            <w:tcW w:w="1105" w:type="pct"/>
            <w:noWrap/>
            <w:vAlign w:val="bottom"/>
            <w:hideMark/>
          </w:tcPr>
          <w:p w14:paraId="7B0F936A" w14:textId="77777777" w:rsidR="00442548" w:rsidRPr="00A534D0" w:rsidRDefault="00442548" w:rsidP="00442548">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1.093.334</w:t>
            </w:r>
          </w:p>
        </w:tc>
        <w:tc>
          <w:tcPr>
            <w:tcW w:w="1105" w:type="pct"/>
            <w:noWrap/>
            <w:hideMark/>
          </w:tcPr>
          <w:p w14:paraId="1F9738B4"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176.821</w:t>
            </w:r>
          </w:p>
        </w:tc>
        <w:tc>
          <w:tcPr>
            <w:tcW w:w="1105" w:type="pct"/>
            <w:noWrap/>
            <w:hideMark/>
          </w:tcPr>
          <w:p w14:paraId="07671A26"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1.270.155</w:t>
            </w:r>
          </w:p>
        </w:tc>
        <w:tc>
          <w:tcPr>
            <w:tcW w:w="842" w:type="pct"/>
            <w:noWrap/>
            <w:hideMark/>
          </w:tcPr>
          <w:p w14:paraId="1962E598"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86 %</w:t>
            </w:r>
          </w:p>
        </w:tc>
      </w:tr>
      <w:tr w:rsidR="00442548" w:rsidRPr="00A534D0" w14:paraId="16ED4F25" w14:textId="77777777" w:rsidTr="00271BF0">
        <w:trPr>
          <w:trHeight w:val="300"/>
        </w:trPr>
        <w:tc>
          <w:tcPr>
            <w:tcW w:w="842" w:type="pct"/>
            <w:noWrap/>
            <w:hideMark/>
          </w:tcPr>
          <w:p w14:paraId="0AA0BD86" w14:textId="77777777" w:rsidR="00442548" w:rsidRPr="00A534D0" w:rsidRDefault="00442548"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2017-04</w:t>
            </w:r>
          </w:p>
        </w:tc>
        <w:tc>
          <w:tcPr>
            <w:tcW w:w="1105" w:type="pct"/>
            <w:noWrap/>
            <w:vAlign w:val="bottom"/>
            <w:hideMark/>
          </w:tcPr>
          <w:p w14:paraId="539386BC" w14:textId="77777777" w:rsidR="00442548" w:rsidRPr="00A534D0" w:rsidRDefault="00442548" w:rsidP="00442548">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997.242</w:t>
            </w:r>
          </w:p>
        </w:tc>
        <w:tc>
          <w:tcPr>
            <w:tcW w:w="1105" w:type="pct"/>
            <w:noWrap/>
            <w:hideMark/>
          </w:tcPr>
          <w:p w14:paraId="5DA4CEF3"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141.925</w:t>
            </w:r>
          </w:p>
        </w:tc>
        <w:tc>
          <w:tcPr>
            <w:tcW w:w="1105" w:type="pct"/>
            <w:noWrap/>
            <w:hideMark/>
          </w:tcPr>
          <w:p w14:paraId="16A42A14"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1.139.167</w:t>
            </w:r>
          </w:p>
        </w:tc>
        <w:tc>
          <w:tcPr>
            <w:tcW w:w="842" w:type="pct"/>
            <w:noWrap/>
            <w:hideMark/>
          </w:tcPr>
          <w:p w14:paraId="32EF0706"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88 %</w:t>
            </w:r>
          </w:p>
        </w:tc>
      </w:tr>
      <w:tr w:rsidR="00442548" w:rsidRPr="00A534D0" w14:paraId="1D0773F9" w14:textId="77777777" w:rsidTr="00271BF0">
        <w:trPr>
          <w:trHeight w:val="300"/>
        </w:trPr>
        <w:tc>
          <w:tcPr>
            <w:tcW w:w="842" w:type="pct"/>
            <w:noWrap/>
            <w:hideMark/>
          </w:tcPr>
          <w:p w14:paraId="2901E961" w14:textId="77777777" w:rsidR="00442548" w:rsidRPr="00A534D0" w:rsidRDefault="00442548"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2017-05</w:t>
            </w:r>
          </w:p>
        </w:tc>
        <w:tc>
          <w:tcPr>
            <w:tcW w:w="1105" w:type="pct"/>
            <w:noWrap/>
            <w:vAlign w:val="bottom"/>
            <w:hideMark/>
          </w:tcPr>
          <w:p w14:paraId="4962E4C9" w14:textId="77777777" w:rsidR="00442548" w:rsidRPr="00A534D0" w:rsidRDefault="00442548" w:rsidP="00442548">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1.283.102</w:t>
            </w:r>
          </w:p>
        </w:tc>
        <w:tc>
          <w:tcPr>
            <w:tcW w:w="1105" w:type="pct"/>
            <w:noWrap/>
            <w:hideMark/>
          </w:tcPr>
          <w:p w14:paraId="71EFD5D9"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143.068</w:t>
            </w:r>
          </w:p>
        </w:tc>
        <w:tc>
          <w:tcPr>
            <w:tcW w:w="1105" w:type="pct"/>
            <w:noWrap/>
            <w:hideMark/>
          </w:tcPr>
          <w:p w14:paraId="18EBD614"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1.426.170</w:t>
            </w:r>
          </w:p>
        </w:tc>
        <w:tc>
          <w:tcPr>
            <w:tcW w:w="842" w:type="pct"/>
            <w:noWrap/>
            <w:hideMark/>
          </w:tcPr>
          <w:p w14:paraId="2A8074A4"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90 %</w:t>
            </w:r>
          </w:p>
        </w:tc>
      </w:tr>
      <w:tr w:rsidR="00442548" w:rsidRPr="00A534D0" w14:paraId="08E5A74B" w14:textId="77777777" w:rsidTr="00271BF0">
        <w:trPr>
          <w:trHeight w:val="300"/>
        </w:trPr>
        <w:tc>
          <w:tcPr>
            <w:tcW w:w="842" w:type="pct"/>
            <w:noWrap/>
            <w:hideMark/>
          </w:tcPr>
          <w:p w14:paraId="41F8DA5E" w14:textId="77777777" w:rsidR="00442548" w:rsidRPr="00A534D0" w:rsidRDefault="00442548"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2017-06</w:t>
            </w:r>
          </w:p>
        </w:tc>
        <w:tc>
          <w:tcPr>
            <w:tcW w:w="1105" w:type="pct"/>
            <w:noWrap/>
            <w:vAlign w:val="bottom"/>
            <w:hideMark/>
          </w:tcPr>
          <w:p w14:paraId="02DE29DC" w14:textId="77777777" w:rsidR="00442548" w:rsidRPr="00A534D0" w:rsidRDefault="00442548" w:rsidP="00442548">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1.024.514</w:t>
            </w:r>
          </w:p>
        </w:tc>
        <w:tc>
          <w:tcPr>
            <w:tcW w:w="1105" w:type="pct"/>
            <w:noWrap/>
            <w:hideMark/>
          </w:tcPr>
          <w:p w14:paraId="1FF88B01"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141.289</w:t>
            </w:r>
          </w:p>
        </w:tc>
        <w:tc>
          <w:tcPr>
            <w:tcW w:w="1105" w:type="pct"/>
            <w:noWrap/>
            <w:hideMark/>
          </w:tcPr>
          <w:p w14:paraId="1CF9740B"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1.165.803</w:t>
            </w:r>
          </w:p>
        </w:tc>
        <w:tc>
          <w:tcPr>
            <w:tcW w:w="842" w:type="pct"/>
            <w:noWrap/>
            <w:hideMark/>
          </w:tcPr>
          <w:p w14:paraId="28E589D6"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88 %</w:t>
            </w:r>
          </w:p>
        </w:tc>
      </w:tr>
      <w:tr w:rsidR="00442548" w:rsidRPr="00A534D0" w14:paraId="086293ED" w14:textId="77777777" w:rsidTr="00271BF0">
        <w:trPr>
          <w:trHeight w:val="300"/>
        </w:trPr>
        <w:tc>
          <w:tcPr>
            <w:tcW w:w="842" w:type="pct"/>
            <w:noWrap/>
            <w:hideMark/>
          </w:tcPr>
          <w:p w14:paraId="6D4FA5D6" w14:textId="77777777" w:rsidR="00442548" w:rsidRPr="00A534D0" w:rsidRDefault="00442548"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2017-07</w:t>
            </w:r>
          </w:p>
        </w:tc>
        <w:tc>
          <w:tcPr>
            <w:tcW w:w="1105" w:type="pct"/>
            <w:noWrap/>
            <w:vAlign w:val="bottom"/>
            <w:hideMark/>
          </w:tcPr>
          <w:p w14:paraId="2399E86C" w14:textId="77777777" w:rsidR="00442548" w:rsidRPr="00442548" w:rsidRDefault="00442548" w:rsidP="00442548">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1.093.075</w:t>
            </w:r>
          </w:p>
        </w:tc>
        <w:tc>
          <w:tcPr>
            <w:tcW w:w="1105" w:type="pct"/>
            <w:noWrap/>
            <w:hideMark/>
          </w:tcPr>
          <w:p w14:paraId="62763D71"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126.112</w:t>
            </w:r>
          </w:p>
        </w:tc>
        <w:tc>
          <w:tcPr>
            <w:tcW w:w="1105" w:type="pct"/>
            <w:noWrap/>
            <w:hideMark/>
          </w:tcPr>
          <w:p w14:paraId="6D1FF975"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1.219.187</w:t>
            </w:r>
          </w:p>
        </w:tc>
        <w:tc>
          <w:tcPr>
            <w:tcW w:w="842" w:type="pct"/>
            <w:noWrap/>
            <w:hideMark/>
          </w:tcPr>
          <w:p w14:paraId="7EB1DC6F"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90 %</w:t>
            </w:r>
          </w:p>
        </w:tc>
      </w:tr>
      <w:tr w:rsidR="00442548" w:rsidRPr="00A534D0" w14:paraId="179FF176" w14:textId="77777777" w:rsidTr="00271BF0">
        <w:trPr>
          <w:trHeight w:val="300"/>
        </w:trPr>
        <w:tc>
          <w:tcPr>
            <w:tcW w:w="842" w:type="pct"/>
            <w:noWrap/>
            <w:hideMark/>
          </w:tcPr>
          <w:p w14:paraId="48D1997A" w14:textId="77777777" w:rsidR="00442548" w:rsidRPr="00A534D0" w:rsidRDefault="00442548"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2017-08</w:t>
            </w:r>
          </w:p>
        </w:tc>
        <w:tc>
          <w:tcPr>
            <w:tcW w:w="1105" w:type="pct"/>
            <w:noWrap/>
            <w:vAlign w:val="bottom"/>
            <w:hideMark/>
          </w:tcPr>
          <w:p w14:paraId="2BF9C7DF" w14:textId="77777777" w:rsidR="00442548" w:rsidRPr="00442548" w:rsidRDefault="00442548" w:rsidP="00442548">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852.758</w:t>
            </w:r>
          </w:p>
        </w:tc>
        <w:tc>
          <w:tcPr>
            <w:tcW w:w="1105" w:type="pct"/>
            <w:noWrap/>
            <w:hideMark/>
          </w:tcPr>
          <w:p w14:paraId="287574BA"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121.431</w:t>
            </w:r>
          </w:p>
        </w:tc>
        <w:tc>
          <w:tcPr>
            <w:tcW w:w="1105" w:type="pct"/>
            <w:noWrap/>
            <w:hideMark/>
          </w:tcPr>
          <w:p w14:paraId="3D0BDEAF"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974.189</w:t>
            </w:r>
          </w:p>
        </w:tc>
        <w:tc>
          <w:tcPr>
            <w:tcW w:w="842" w:type="pct"/>
            <w:noWrap/>
            <w:hideMark/>
          </w:tcPr>
          <w:p w14:paraId="0B6AB49F"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88 %</w:t>
            </w:r>
          </w:p>
        </w:tc>
      </w:tr>
      <w:tr w:rsidR="00442548" w:rsidRPr="00A534D0" w14:paraId="23FDDE06" w14:textId="77777777" w:rsidTr="00271BF0">
        <w:trPr>
          <w:trHeight w:val="300"/>
        </w:trPr>
        <w:tc>
          <w:tcPr>
            <w:tcW w:w="842" w:type="pct"/>
            <w:noWrap/>
            <w:hideMark/>
          </w:tcPr>
          <w:p w14:paraId="6DFEEA18" w14:textId="77777777" w:rsidR="00442548" w:rsidRPr="00A534D0" w:rsidRDefault="00442548"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2017-09</w:t>
            </w:r>
          </w:p>
        </w:tc>
        <w:tc>
          <w:tcPr>
            <w:tcW w:w="1105" w:type="pct"/>
            <w:noWrap/>
            <w:vAlign w:val="bottom"/>
            <w:hideMark/>
          </w:tcPr>
          <w:p w14:paraId="67679DB1" w14:textId="77777777" w:rsidR="00442548" w:rsidRPr="00A534D0" w:rsidRDefault="00442548" w:rsidP="00442548">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1.042.426</w:t>
            </w:r>
          </w:p>
        </w:tc>
        <w:tc>
          <w:tcPr>
            <w:tcW w:w="1105" w:type="pct"/>
            <w:noWrap/>
            <w:hideMark/>
          </w:tcPr>
          <w:p w14:paraId="0D197CA0"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117.746</w:t>
            </w:r>
          </w:p>
        </w:tc>
        <w:tc>
          <w:tcPr>
            <w:tcW w:w="1105" w:type="pct"/>
            <w:noWrap/>
            <w:hideMark/>
          </w:tcPr>
          <w:p w14:paraId="25CEBA21"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1.160.172</w:t>
            </w:r>
          </w:p>
        </w:tc>
        <w:tc>
          <w:tcPr>
            <w:tcW w:w="842" w:type="pct"/>
            <w:noWrap/>
            <w:hideMark/>
          </w:tcPr>
          <w:p w14:paraId="06C739B7"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90 %</w:t>
            </w:r>
          </w:p>
        </w:tc>
      </w:tr>
      <w:tr w:rsidR="00442548" w:rsidRPr="00A534D0" w14:paraId="78BBB6DC" w14:textId="77777777" w:rsidTr="00271BF0">
        <w:trPr>
          <w:trHeight w:val="300"/>
        </w:trPr>
        <w:tc>
          <w:tcPr>
            <w:tcW w:w="842" w:type="pct"/>
            <w:noWrap/>
            <w:hideMark/>
          </w:tcPr>
          <w:p w14:paraId="5D3B5D07" w14:textId="77777777" w:rsidR="00442548" w:rsidRPr="00A534D0" w:rsidRDefault="00442548"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2017-10</w:t>
            </w:r>
          </w:p>
        </w:tc>
        <w:tc>
          <w:tcPr>
            <w:tcW w:w="1105" w:type="pct"/>
            <w:noWrap/>
            <w:vAlign w:val="bottom"/>
            <w:hideMark/>
          </w:tcPr>
          <w:p w14:paraId="496CAF02" w14:textId="77777777" w:rsidR="00442548" w:rsidRPr="00A534D0" w:rsidRDefault="00442548" w:rsidP="00442548">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1.216.622</w:t>
            </w:r>
          </w:p>
        </w:tc>
        <w:tc>
          <w:tcPr>
            <w:tcW w:w="1105" w:type="pct"/>
            <w:noWrap/>
            <w:hideMark/>
          </w:tcPr>
          <w:p w14:paraId="6982B4EB"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114.734</w:t>
            </w:r>
          </w:p>
        </w:tc>
        <w:tc>
          <w:tcPr>
            <w:tcW w:w="1105" w:type="pct"/>
            <w:noWrap/>
            <w:hideMark/>
          </w:tcPr>
          <w:p w14:paraId="5663895D"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1.331.356</w:t>
            </w:r>
          </w:p>
        </w:tc>
        <w:tc>
          <w:tcPr>
            <w:tcW w:w="842" w:type="pct"/>
            <w:noWrap/>
            <w:hideMark/>
          </w:tcPr>
          <w:p w14:paraId="4399A780"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91 %</w:t>
            </w:r>
          </w:p>
        </w:tc>
      </w:tr>
      <w:tr w:rsidR="00442548" w:rsidRPr="00A534D0" w14:paraId="17815A5F" w14:textId="77777777" w:rsidTr="00271BF0">
        <w:trPr>
          <w:trHeight w:val="300"/>
        </w:trPr>
        <w:tc>
          <w:tcPr>
            <w:tcW w:w="842" w:type="pct"/>
            <w:noWrap/>
            <w:hideMark/>
          </w:tcPr>
          <w:p w14:paraId="5462FC33" w14:textId="77777777" w:rsidR="00442548" w:rsidRPr="00A534D0" w:rsidRDefault="00442548"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2017-11</w:t>
            </w:r>
          </w:p>
        </w:tc>
        <w:tc>
          <w:tcPr>
            <w:tcW w:w="1105" w:type="pct"/>
            <w:noWrap/>
            <w:vAlign w:val="bottom"/>
            <w:hideMark/>
          </w:tcPr>
          <w:p w14:paraId="7472081E" w14:textId="77777777" w:rsidR="00442548" w:rsidRPr="00A534D0" w:rsidRDefault="00442548" w:rsidP="00442548">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1.116.280</w:t>
            </w:r>
          </w:p>
        </w:tc>
        <w:tc>
          <w:tcPr>
            <w:tcW w:w="1105" w:type="pct"/>
            <w:noWrap/>
            <w:hideMark/>
          </w:tcPr>
          <w:p w14:paraId="55AE4DB3"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112.541</w:t>
            </w:r>
          </w:p>
        </w:tc>
        <w:tc>
          <w:tcPr>
            <w:tcW w:w="1105" w:type="pct"/>
            <w:noWrap/>
            <w:hideMark/>
          </w:tcPr>
          <w:p w14:paraId="1AE7ADF6"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1.228.821</w:t>
            </w:r>
          </w:p>
        </w:tc>
        <w:tc>
          <w:tcPr>
            <w:tcW w:w="842" w:type="pct"/>
            <w:noWrap/>
            <w:hideMark/>
          </w:tcPr>
          <w:p w14:paraId="4509795A"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91 %</w:t>
            </w:r>
          </w:p>
        </w:tc>
      </w:tr>
      <w:tr w:rsidR="00442548" w:rsidRPr="00A534D0" w14:paraId="210C5736" w14:textId="77777777" w:rsidTr="00271BF0">
        <w:trPr>
          <w:trHeight w:val="300"/>
        </w:trPr>
        <w:tc>
          <w:tcPr>
            <w:tcW w:w="842" w:type="pct"/>
            <w:noWrap/>
            <w:hideMark/>
          </w:tcPr>
          <w:p w14:paraId="5874BED5" w14:textId="77777777" w:rsidR="00442548" w:rsidRPr="00A534D0" w:rsidRDefault="00442548"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2017-12</w:t>
            </w:r>
          </w:p>
        </w:tc>
        <w:tc>
          <w:tcPr>
            <w:tcW w:w="1105" w:type="pct"/>
            <w:noWrap/>
            <w:vAlign w:val="bottom"/>
            <w:hideMark/>
          </w:tcPr>
          <w:p w14:paraId="11C9E6CB" w14:textId="77777777" w:rsidR="00442548" w:rsidRPr="00A534D0" w:rsidRDefault="00442548" w:rsidP="00442548">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1.004.825</w:t>
            </w:r>
          </w:p>
        </w:tc>
        <w:tc>
          <w:tcPr>
            <w:tcW w:w="1105" w:type="pct"/>
            <w:noWrap/>
            <w:hideMark/>
          </w:tcPr>
          <w:p w14:paraId="09A7C56D"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107.051</w:t>
            </w:r>
          </w:p>
        </w:tc>
        <w:tc>
          <w:tcPr>
            <w:tcW w:w="1105" w:type="pct"/>
            <w:noWrap/>
            <w:hideMark/>
          </w:tcPr>
          <w:p w14:paraId="044DAB9C"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1.111.876</w:t>
            </w:r>
          </w:p>
        </w:tc>
        <w:tc>
          <w:tcPr>
            <w:tcW w:w="842" w:type="pct"/>
            <w:noWrap/>
            <w:hideMark/>
          </w:tcPr>
          <w:p w14:paraId="32BD3E50"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90 %</w:t>
            </w:r>
          </w:p>
        </w:tc>
      </w:tr>
      <w:tr w:rsidR="00A534D0" w:rsidRPr="00A534D0" w14:paraId="30F07929" w14:textId="77777777" w:rsidTr="00643006">
        <w:trPr>
          <w:trHeight w:val="300"/>
        </w:trPr>
        <w:tc>
          <w:tcPr>
            <w:tcW w:w="842" w:type="pct"/>
            <w:shd w:val="clear" w:color="auto" w:fill="F7CAAC" w:themeFill="accent2" w:themeFillTint="66"/>
            <w:noWrap/>
            <w:hideMark/>
          </w:tcPr>
          <w:p w14:paraId="717A656A" w14:textId="77777777" w:rsidR="00A534D0" w:rsidRPr="00A534D0" w:rsidRDefault="00A534D0"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SKUPAJ 2017</w:t>
            </w:r>
          </w:p>
        </w:tc>
        <w:tc>
          <w:tcPr>
            <w:tcW w:w="1105" w:type="pct"/>
            <w:shd w:val="clear" w:color="auto" w:fill="F7CAAC" w:themeFill="accent2" w:themeFillTint="66"/>
            <w:noWrap/>
            <w:hideMark/>
          </w:tcPr>
          <w:p w14:paraId="7F91998D"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13.095.808</w:t>
            </w:r>
          </w:p>
        </w:tc>
        <w:tc>
          <w:tcPr>
            <w:tcW w:w="1105" w:type="pct"/>
            <w:shd w:val="clear" w:color="auto" w:fill="F7CAAC" w:themeFill="accent2" w:themeFillTint="66"/>
            <w:noWrap/>
            <w:hideMark/>
          </w:tcPr>
          <w:p w14:paraId="0FBCB4C8"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1.660.147</w:t>
            </w:r>
          </w:p>
        </w:tc>
        <w:tc>
          <w:tcPr>
            <w:tcW w:w="1105" w:type="pct"/>
            <w:shd w:val="clear" w:color="auto" w:fill="F7CAAC" w:themeFill="accent2" w:themeFillTint="66"/>
            <w:noWrap/>
            <w:hideMark/>
          </w:tcPr>
          <w:p w14:paraId="55700830"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14.755.955</w:t>
            </w:r>
          </w:p>
        </w:tc>
        <w:tc>
          <w:tcPr>
            <w:tcW w:w="842" w:type="pct"/>
            <w:shd w:val="clear" w:color="auto" w:fill="F7CAAC" w:themeFill="accent2" w:themeFillTint="66"/>
            <w:noWrap/>
            <w:hideMark/>
          </w:tcPr>
          <w:p w14:paraId="45F707BB"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89 %</w:t>
            </w:r>
          </w:p>
        </w:tc>
      </w:tr>
      <w:tr w:rsidR="00442548" w:rsidRPr="00A534D0" w14:paraId="5A7C733C" w14:textId="77777777" w:rsidTr="00271BF0">
        <w:trPr>
          <w:trHeight w:val="300"/>
        </w:trPr>
        <w:tc>
          <w:tcPr>
            <w:tcW w:w="842" w:type="pct"/>
            <w:noWrap/>
            <w:hideMark/>
          </w:tcPr>
          <w:p w14:paraId="1464E6C6" w14:textId="77777777" w:rsidR="00442548" w:rsidRPr="00A534D0" w:rsidRDefault="00442548"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2018-01</w:t>
            </w:r>
          </w:p>
        </w:tc>
        <w:tc>
          <w:tcPr>
            <w:tcW w:w="1105" w:type="pct"/>
            <w:noWrap/>
            <w:vAlign w:val="bottom"/>
            <w:hideMark/>
          </w:tcPr>
          <w:p w14:paraId="7DF5FB57"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1.354.307   </w:t>
            </w:r>
          </w:p>
        </w:tc>
        <w:tc>
          <w:tcPr>
            <w:tcW w:w="1105" w:type="pct"/>
            <w:noWrap/>
            <w:vAlign w:val="bottom"/>
            <w:hideMark/>
          </w:tcPr>
          <w:p w14:paraId="60B82866"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107.865   </w:t>
            </w:r>
          </w:p>
        </w:tc>
        <w:tc>
          <w:tcPr>
            <w:tcW w:w="1105" w:type="pct"/>
            <w:noWrap/>
            <w:vAlign w:val="bottom"/>
            <w:hideMark/>
          </w:tcPr>
          <w:p w14:paraId="13F2AB32"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1.462.172   </w:t>
            </w:r>
          </w:p>
        </w:tc>
        <w:tc>
          <w:tcPr>
            <w:tcW w:w="842" w:type="pct"/>
            <w:noWrap/>
            <w:hideMark/>
          </w:tcPr>
          <w:p w14:paraId="5F9E6458"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92 %</w:t>
            </w:r>
          </w:p>
        </w:tc>
      </w:tr>
      <w:tr w:rsidR="00442548" w:rsidRPr="00A534D0" w14:paraId="317FA7AD" w14:textId="77777777" w:rsidTr="00271BF0">
        <w:trPr>
          <w:trHeight w:val="300"/>
        </w:trPr>
        <w:tc>
          <w:tcPr>
            <w:tcW w:w="842" w:type="pct"/>
            <w:noWrap/>
            <w:hideMark/>
          </w:tcPr>
          <w:p w14:paraId="735DBAE2" w14:textId="77777777" w:rsidR="00442548" w:rsidRPr="00A534D0" w:rsidRDefault="00442548"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2018-02</w:t>
            </w:r>
          </w:p>
        </w:tc>
        <w:tc>
          <w:tcPr>
            <w:tcW w:w="1105" w:type="pct"/>
            <w:noWrap/>
            <w:vAlign w:val="bottom"/>
            <w:hideMark/>
          </w:tcPr>
          <w:p w14:paraId="6DD75421"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1.027.715   </w:t>
            </w:r>
          </w:p>
        </w:tc>
        <w:tc>
          <w:tcPr>
            <w:tcW w:w="1105" w:type="pct"/>
            <w:noWrap/>
            <w:vAlign w:val="bottom"/>
            <w:hideMark/>
          </w:tcPr>
          <w:p w14:paraId="78C362B5"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83.895   </w:t>
            </w:r>
          </w:p>
        </w:tc>
        <w:tc>
          <w:tcPr>
            <w:tcW w:w="1105" w:type="pct"/>
            <w:noWrap/>
            <w:vAlign w:val="bottom"/>
            <w:hideMark/>
          </w:tcPr>
          <w:p w14:paraId="7AAEA92B"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1.111.610   </w:t>
            </w:r>
          </w:p>
        </w:tc>
        <w:tc>
          <w:tcPr>
            <w:tcW w:w="842" w:type="pct"/>
            <w:noWrap/>
            <w:hideMark/>
          </w:tcPr>
          <w:p w14:paraId="199CDAB9"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92 %</w:t>
            </w:r>
          </w:p>
        </w:tc>
      </w:tr>
      <w:tr w:rsidR="00442548" w:rsidRPr="00A534D0" w14:paraId="48DCC9DF" w14:textId="77777777" w:rsidTr="00271BF0">
        <w:trPr>
          <w:trHeight w:val="300"/>
        </w:trPr>
        <w:tc>
          <w:tcPr>
            <w:tcW w:w="842" w:type="pct"/>
            <w:noWrap/>
            <w:hideMark/>
          </w:tcPr>
          <w:p w14:paraId="095061BB" w14:textId="77777777" w:rsidR="00442548" w:rsidRPr="00A534D0" w:rsidRDefault="00442548"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2018-03</w:t>
            </w:r>
          </w:p>
        </w:tc>
        <w:tc>
          <w:tcPr>
            <w:tcW w:w="1105" w:type="pct"/>
            <w:noWrap/>
            <w:vAlign w:val="bottom"/>
            <w:hideMark/>
          </w:tcPr>
          <w:p w14:paraId="6BC1FA27"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1.153.558   </w:t>
            </w:r>
          </w:p>
        </w:tc>
        <w:tc>
          <w:tcPr>
            <w:tcW w:w="1105" w:type="pct"/>
            <w:noWrap/>
            <w:vAlign w:val="bottom"/>
            <w:hideMark/>
          </w:tcPr>
          <w:p w14:paraId="0BA6A55B"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92.884   </w:t>
            </w:r>
          </w:p>
        </w:tc>
        <w:tc>
          <w:tcPr>
            <w:tcW w:w="1105" w:type="pct"/>
            <w:noWrap/>
            <w:vAlign w:val="bottom"/>
            <w:hideMark/>
          </w:tcPr>
          <w:p w14:paraId="132238DA"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1.246.442   </w:t>
            </w:r>
          </w:p>
        </w:tc>
        <w:tc>
          <w:tcPr>
            <w:tcW w:w="842" w:type="pct"/>
            <w:noWrap/>
            <w:hideMark/>
          </w:tcPr>
          <w:p w14:paraId="22EBBDCB"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92 %</w:t>
            </w:r>
          </w:p>
        </w:tc>
      </w:tr>
      <w:tr w:rsidR="00442548" w:rsidRPr="00A534D0" w14:paraId="31766936" w14:textId="77777777" w:rsidTr="00271BF0">
        <w:trPr>
          <w:trHeight w:val="300"/>
        </w:trPr>
        <w:tc>
          <w:tcPr>
            <w:tcW w:w="842" w:type="pct"/>
            <w:noWrap/>
            <w:hideMark/>
          </w:tcPr>
          <w:p w14:paraId="59394188" w14:textId="77777777" w:rsidR="00442548" w:rsidRPr="00A534D0" w:rsidRDefault="00442548"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2018-04</w:t>
            </w:r>
          </w:p>
        </w:tc>
        <w:tc>
          <w:tcPr>
            <w:tcW w:w="1105" w:type="pct"/>
            <w:noWrap/>
            <w:vAlign w:val="bottom"/>
            <w:hideMark/>
          </w:tcPr>
          <w:p w14:paraId="0493F03A"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1.246.442   </w:t>
            </w:r>
          </w:p>
        </w:tc>
        <w:tc>
          <w:tcPr>
            <w:tcW w:w="1105" w:type="pct"/>
            <w:noWrap/>
            <w:vAlign w:val="bottom"/>
            <w:hideMark/>
          </w:tcPr>
          <w:p w14:paraId="3A73912D"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104.869   </w:t>
            </w:r>
          </w:p>
        </w:tc>
        <w:tc>
          <w:tcPr>
            <w:tcW w:w="1105" w:type="pct"/>
            <w:noWrap/>
            <w:vAlign w:val="bottom"/>
            <w:hideMark/>
          </w:tcPr>
          <w:p w14:paraId="7E953659"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1.351.311   </w:t>
            </w:r>
          </w:p>
        </w:tc>
        <w:tc>
          <w:tcPr>
            <w:tcW w:w="842" w:type="pct"/>
            <w:noWrap/>
            <w:hideMark/>
          </w:tcPr>
          <w:p w14:paraId="3D52EDB7"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92 %</w:t>
            </w:r>
          </w:p>
        </w:tc>
      </w:tr>
      <w:tr w:rsidR="00442548" w:rsidRPr="00A534D0" w14:paraId="02220BA5" w14:textId="77777777" w:rsidTr="00271BF0">
        <w:trPr>
          <w:trHeight w:val="300"/>
        </w:trPr>
        <w:tc>
          <w:tcPr>
            <w:tcW w:w="842" w:type="pct"/>
            <w:noWrap/>
            <w:hideMark/>
          </w:tcPr>
          <w:p w14:paraId="26AF0D64" w14:textId="77777777" w:rsidR="00442548" w:rsidRPr="00A534D0" w:rsidRDefault="00442548"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2018-05</w:t>
            </w:r>
          </w:p>
        </w:tc>
        <w:tc>
          <w:tcPr>
            <w:tcW w:w="1105" w:type="pct"/>
            <w:noWrap/>
            <w:vAlign w:val="bottom"/>
            <w:hideMark/>
          </w:tcPr>
          <w:p w14:paraId="24A187D3"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1.147.566   </w:t>
            </w:r>
          </w:p>
        </w:tc>
        <w:tc>
          <w:tcPr>
            <w:tcW w:w="1105" w:type="pct"/>
            <w:noWrap/>
            <w:vAlign w:val="bottom"/>
            <w:hideMark/>
          </w:tcPr>
          <w:p w14:paraId="63E482F7"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83.895   </w:t>
            </w:r>
          </w:p>
        </w:tc>
        <w:tc>
          <w:tcPr>
            <w:tcW w:w="1105" w:type="pct"/>
            <w:noWrap/>
            <w:vAlign w:val="bottom"/>
            <w:hideMark/>
          </w:tcPr>
          <w:p w14:paraId="50812B5A"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1.231.461   </w:t>
            </w:r>
          </w:p>
        </w:tc>
        <w:tc>
          <w:tcPr>
            <w:tcW w:w="842" w:type="pct"/>
            <w:noWrap/>
            <w:hideMark/>
          </w:tcPr>
          <w:p w14:paraId="0668EB93"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93 %</w:t>
            </w:r>
          </w:p>
        </w:tc>
      </w:tr>
      <w:tr w:rsidR="00442548" w:rsidRPr="00A534D0" w14:paraId="6F30F031" w14:textId="77777777" w:rsidTr="00271BF0">
        <w:trPr>
          <w:trHeight w:val="300"/>
        </w:trPr>
        <w:tc>
          <w:tcPr>
            <w:tcW w:w="842" w:type="pct"/>
            <w:noWrap/>
            <w:hideMark/>
          </w:tcPr>
          <w:p w14:paraId="6F2576FB" w14:textId="77777777" w:rsidR="00442548" w:rsidRPr="00A534D0" w:rsidRDefault="00442548"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2018-06</w:t>
            </w:r>
          </w:p>
        </w:tc>
        <w:tc>
          <w:tcPr>
            <w:tcW w:w="1105" w:type="pct"/>
            <w:noWrap/>
            <w:vAlign w:val="bottom"/>
            <w:hideMark/>
          </w:tcPr>
          <w:p w14:paraId="0B526450"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1.024.719   </w:t>
            </w:r>
          </w:p>
        </w:tc>
        <w:tc>
          <w:tcPr>
            <w:tcW w:w="1105" w:type="pct"/>
            <w:noWrap/>
            <w:vAlign w:val="bottom"/>
            <w:hideMark/>
          </w:tcPr>
          <w:p w14:paraId="72DF1578"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89.888   </w:t>
            </w:r>
          </w:p>
        </w:tc>
        <w:tc>
          <w:tcPr>
            <w:tcW w:w="1105" w:type="pct"/>
            <w:noWrap/>
            <w:vAlign w:val="bottom"/>
            <w:hideMark/>
          </w:tcPr>
          <w:p w14:paraId="73479693"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1.114.607   </w:t>
            </w:r>
          </w:p>
        </w:tc>
        <w:tc>
          <w:tcPr>
            <w:tcW w:w="842" w:type="pct"/>
            <w:noWrap/>
            <w:hideMark/>
          </w:tcPr>
          <w:p w14:paraId="1C687A85"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92 %</w:t>
            </w:r>
          </w:p>
        </w:tc>
      </w:tr>
      <w:tr w:rsidR="00442548" w:rsidRPr="00A534D0" w14:paraId="1011422E" w14:textId="77777777" w:rsidTr="00271BF0">
        <w:trPr>
          <w:trHeight w:val="300"/>
        </w:trPr>
        <w:tc>
          <w:tcPr>
            <w:tcW w:w="842" w:type="pct"/>
            <w:noWrap/>
            <w:hideMark/>
          </w:tcPr>
          <w:p w14:paraId="437B8AA0" w14:textId="77777777" w:rsidR="00442548" w:rsidRPr="00A534D0" w:rsidRDefault="00442548"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2018-07</w:t>
            </w:r>
          </w:p>
        </w:tc>
        <w:tc>
          <w:tcPr>
            <w:tcW w:w="1105" w:type="pct"/>
            <w:noWrap/>
            <w:vAlign w:val="bottom"/>
            <w:hideMark/>
          </w:tcPr>
          <w:p w14:paraId="7581FBA8"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1.159.551   </w:t>
            </w:r>
          </w:p>
        </w:tc>
        <w:tc>
          <w:tcPr>
            <w:tcW w:w="1105" w:type="pct"/>
            <w:noWrap/>
            <w:vAlign w:val="bottom"/>
            <w:hideMark/>
          </w:tcPr>
          <w:p w14:paraId="16A04C94"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98.876   </w:t>
            </w:r>
          </w:p>
        </w:tc>
        <w:tc>
          <w:tcPr>
            <w:tcW w:w="1105" w:type="pct"/>
            <w:noWrap/>
            <w:vAlign w:val="bottom"/>
            <w:hideMark/>
          </w:tcPr>
          <w:p w14:paraId="1EA676A6"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1.258.427   </w:t>
            </w:r>
          </w:p>
        </w:tc>
        <w:tc>
          <w:tcPr>
            <w:tcW w:w="842" w:type="pct"/>
            <w:noWrap/>
            <w:hideMark/>
          </w:tcPr>
          <w:p w14:paraId="73229093"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92 %</w:t>
            </w:r>
          </w:p>
        </w:tc>
      </w:tr>
      <w:tr w:rsidR="00442548" w:rsidRPr="00A534D0" w14:paraId="68133A2A" w14:textId="77777777" w:rsidTr="00271BF0">
        <w:trPr>
          <w:trHeight w:val="300"/>
        </w:trPr>
        <w:tc>
          <w:tcPr>
            <w:tcW w:w="842" w:type="pct"/>
            <w:noWrap/>
            <w:hideMark/>
          </w:tcPr>
          <w:p w14:paraId="01248C0C" w14:textId="77777777" w:rsidR="00442548" w:rsidRPr="00A534D0" w:rsidRDefault="00442548"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2018-08</w:t>
            </w:r>
          </w:p>
        </w:tc>
        <w:tc>
          <w:tcPr>
            <w:tcW w:w="1105" w:type="pct"/>
            <w:noWrap/>
            <w:vAlign w:val="bottom"/>
            <w:hideMark/>
          </w:tcPr>
          <w:p w14:paraId="721D57B6"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874.906   </w:t>
            </w:r>
          </w:p>
        </w:tc>
        <w:tc>
          <w:tcPr>
            <w:tcW w:w="1105" w:type="pct"/>
            <w:noWrap/>
            <w:vAlign w:val="bottom"/>
            <w:hideMark/>
          </w:tcPr>
          <w:p w14:paraId="6ABAD987"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74.906   </w:t>
            </w:r>
          </w:p>
        </w:tc>
        <w:tc>
          <w:tcPr>
            <w:tcW w:w="1105" w:type="pct"/>
            <w:noWrap/>
            <w:vAlign w:val="bottom"/>
            <w:hideMark/>
          </w:tcPr>
          <w:p w14:paraId="1D37F187"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949.812   </w:t>
            </w:r>
          </w:p>
        </w:tc>
        <w:tc>
          <w:tcPr>
            <w:tcW w:w="842" w:type="pct"/>
            <w:noWrap/>
            <w:hideMark/>
          </w:tcPr>
          <w:p w14:paraId="06398796"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92 %</w:t>
            </w:r>
          </w:p>
        </w:tc>
      </w:tr>
      <w:tr w:rsidR="00442548" w:rsidRPr="00A534D0" w14:paraId="5E211AEF" w14:textId="77777777" w:rsidTr="00271BF0">
        <w:trPr>
          <w:trHeight w:val="300"/>
        </w:trPr>
        <w:tc>
          <w:tcPr>
            <w:tcW w:w="842" w:type="pct"/>
            <w:noWrap/>
            <w:hideMark/>
          </w:tcPr>
          <w:p w14:paraId="44AB51B2" w14:textId="77777777" w:rsidR="00442548" w:rsidRPr="00A534D0" w:rsidRDefault="00442548"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2018-09</w:t>
            </w:r>
          </w:p>
        </w:tc>
        <w:tc>
          <w:tcPr>
            <w:tcW w:w="1105" w:type="pct"/>
            <w:noWrap/>
            <w:vAlign w:val="bottom"/>
            <w:hideMark/>
          </w:tcPr>
          <w:p w14:paraId="7B69FDD7"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1.068.518   </w:t>
            </w:r>
          </w:p>
        </w:tc>
        <w:tc>
          <w:tcPr>
            <w:tcW w:w="1105" w:type="pct"/>
            <w:noWrap/>
            <w:vAlign w:val="bottom"/>
            <w:hideMark/>
          </w:tcPr>
          <w:p w14:paraId="2C3C1BB1"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91.654   </w:t>
            </w:r>
          </w:p>
        </w:tc>
        <w:tc>
          <w:tcPr>
            <w:tcW w:w="1105" w:type="pct"/>
            <w:noWrap/>
            <w:vAlign w:val="bottom"/>
            <w:hideMark/>
          </w:tcPr>
          <w:p w14:paraId="18FF0F13"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1.160.172   </w:t>
            </w:r>
          </w:p>
        </w:tc>
        <w:tc>
          <w:tcPr>
            <w:tcW w:w="842" w:type="pct"/>
            <w:noWrap/>
            <w:hideMark/>
          </w:tcPr>
          <w:p w14:paraId="0BF2011B"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92 %</w:t>
            </w:r>
          </w:p>
        </w:tc>
      </w:tr>
      <w:tr w:rsidR="00442548" w:rsidRPr="00A534D0" w14:paraId="570E6C60" w14:textId="77777777" w:rsidTr="00271BF0">
        <w:trPr>
          <w:trHeight w:val="300"/>
        </w:trPr>
        <w:tc>
          <w:tcPr>
            <w:tcW w:w="842" w:type="pct"/>
            <w:noWrap/>
            <w:hideMark/>
          </w:tcPr>
          <w:p w14:paraId="37133085" w14:textId="77777777" w:rsidR="00442548" w:rsidRPr="00A534D0" w:rsidRDefault="00442548"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2018-10</w:t>
            </w:r>
          </w:p>
        </w:tc>
        <w:tc>
          <w:tcPr>
            <w:tcW w:w="1105" w:type="pct"/>
            <w:noWrap/>
            <w:vAlign w:val="bottom"/>
            <w:hideMark/>
          </w:tcPr>
          <w:p w14:paraId="76393528"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1.226.179   </w:t>
            </w:r>
          </w:p>
        </w:tc>
        <w:tc>
          <w:tcPr>
            <w:tcW w:w="1105" w:type="pct"/>
            <w:noWrap/>
            <w:vAlign w:val="bottom"/>
            <w:hideMark/>
          </w:tcPr>
          <w:p w14:paraId="0BB92D61"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105.177   </w:t>
            </w:r>
          </w:p>
        </w:tc>
        <w:tc>
          <w:tcPr>
            <w:tcW w:w="1105" w:type="pct"/>
            <w:noWrap/>
            <w:vAlign w:val="bottom"/>
            <w:hideMark/>
          </w:tcPr>
          <w:p w14:paraId="5A0EA0CD"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1.331.356   </w:t>
            </w:r>
          </w:p>
        </w:tc>
        <w:tc>
          <w:tcPr>
            <w:tcW w:w="842" w:type="pct"/>
            <w:noWrap/>
            <w:hideMark/>
          </w:tcPr>
          <w:p w14:paraId="7E3BCC02"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92 %</w:t>
            </w:r>
          </w:p>
        </w:tc>
      </w:tr>
      <w:tr w:rsidR="00442548" w:rsidRPr="00A534D0" w14:paraId="7349313D" w14:textId="77777777" w:rsidTr="00271BF0">
        <w:trPr>
          <w:trHeight w:val="300"/>
        </w:trPr>
        <w:tc>
          <w:tcPr>
            <w:tcW w:w="842" w:type="pct"/>
            <w:noWrap/>
            <w:hideMark/>
          </w:tcPr>
          <w:p w14:paraId="5F607E42" w14:textId="77777777" w:rsidR="00442548" w:rsidRPr="00A534D0" w:rsidRDefault="00442548"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2018-11</w:t>
            </w:r>
          </w:p>
        </w:tc>
        <w:tc>
          <w:tcPr>
            <w:tcW w:w="1105" w:type="pct"/>
            <w:noWrap/>
            <w:vAlign w:val="bottom"/>
            <w:hideMark/>
          </w:tcPr>
          <w:p w14:paraId="13D88C96"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1.131.744   </w:t>
            </w:r>
          </w:p>
        </w:tc>
        <w:tc>
          <w:tcPr>
            <w:tcW w:w="1105" w:type="pct"/>
            <w:noWrap/>
            <w:vAlign w:val="bottom"/>
            <w:hideMark/>
          </w:tcPr>
          <w:p w14:paraId="75960B77"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97.077   </w:t>
            </w:r>
          </w:p>
        </w:tc>
        <w:tc>
          <w:tcPr>
            <w:tcW w:w="1105" w:type="pct"/>
            <w:noWrap/>
            <w:vAlign w:val="bottom"/>
            <w:hideMark/>
          </w:tcPr>
          <w:p w14:paraId="1842BE2F"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1.228.821   </w:t>
            </w:r>
          </w:p>
        </w:tc>
        <w:tc>
          <w:tcPr>
            <w:tcW w:w="842" w:type="pct"/>
            <w:noWrap/>
            <w:hideMark/>
          </w:tcPr>
          <w:p w14:paraId="5386BE8E"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94 %</w:t>
            </w:r>
          </w:p>
        </w:tc>
      </w:tr>
      <w:tr w:rsidR="00442548" w:rsidRPr="00A534D0" w14:paraId="37E09D7E" w14:textId="77777777" w:rsidTr="00271BF0">
        <w:trPr>
          <w:trHeight w:val="300"/>
        </w:trPr>
        <w:tc>
          <w:tcPr>
            <w:tcW w:w="842" w:type="pct"/>
            <w:noWrap/>
            <w:hideMark/>
          </w:tcPr>
          <w:p w14:paraId="59F2E154" w14:textId="77777777" w:rsidR="00442548" w:rsidRPr="00A534D0" w:rsidRDefault="00442548"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2018-12</w:t>
            </w:r>
          </w:p>
        </w:tc>
        <w:tc>
          <w:tcPr>
            <w:tcW w:w="1105" w:type="pct"/>
            <w:noWrap/>
            <w:vAlign w:val="bottom"/>
            <w:hideMark/>
          </w:tcPr>
          <w:p w14:paraId="55BB2A35"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1.024.038   </w:t>
            </w:r>
          </w:p>
        </w:tc>
        <w:tc>
          <w:tcPr>
            <w:tcW w:w="1105" w:type="pct"/>
            <w:noWrap/>
            <w:vAlign w:val="bottom"/>
            <w:hideMark/>
          </w:tcPr>
          <w:p w14:paraId="084F132A"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87.838   </w:t>
            </w:r>
          </w:p>
        </w:tc>
        <w:tc>
          <w:tcPr>
            <w:tcW w:w="1105" w:type="pct"/>
            <w:noWrap/>
            <w:vAlign w:val="bottom"/>
            <w:hideMark/>
          </w:tcPr>
          <w:p w14:paraId="5C9EF8EA"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442548">
              <w:rPr>
                <w:rFonts w:asciiTheme="minorHAnsi" w:eastAsia="Times New Roman" w:hAnsiTheme="minorHAnsi" w:cs="Calibri"/>
                <w:color w:val="000000"/>
                <w:sz w:val="20"/>
                <w:szCs w:val="20"/>
                <w:lang w:eastAsia="sl-SI"/>
              </w:rPr>
              <w:t xml:space="preserve">            1.111.876   </w:t>
            </w:r>
          </w:p>
        </w:tc>
        <w:tc>
          <w:tcPr>
            <w:tcW w:w="842" w:type="pct"/>
            <w:noWrap/>
            <w:hideMark/>
          </w:tcPr>
          <w:p w14:paraId="59C00DDC" w14:textId="77777777" w:rsidR="00442548"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92 %</w:t>
            </w:r>
          </w:p>
        </w:tc>
      </w:tr>
      <w:tr w:rsidR="00A534D0" w:rsidRPr="00A534D0" w14:paraId="42842433" w14:textId="77777777" w:rsidTr="00643006">
        <w:trPr>
          <w:trHeight w:val="300"/>
        </w:trPr>
        <w:tc>
          <w:tcPr>
            <w:tcW w:w="842" w:type="pct"/>
            <w:shd w:val="clear" w:color="auto" w:fill="F7CAAC" w:themeFill="accent2" w:themeFillTint="66"/>
            <w:noWrap/>
            <w:hideMark/>
          </w:tcPr>
          <w:p w14:paraId="3F06CC2E" w14:textId="77777777" w:rsidR="00A534D0" w:rsidRPr="00A534D0" w:rsidRDefault="00A534D0" w:rsidP="00A534D0">
            <w:pPr>
              <w:spacing w:after="0" w:line="240" w:lineRule="auto"/>
              <w:ind w:left="0"/>
              <w:jc w:val="lef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SKUPAJ 2018</w:t>
            </w:r>
          </w:p>
        </w:tc>
        <w:tc>
          <w:tcPr>
            <w:tcW w:w="1105" w:type="pct"/>
            <w:shd w:val="clear" w:color="auto" w:fill="F7CAAC" w:themeFill="accent2" w:themeFillTint="66"/>
            <w:noWrap/>
            <w:hideMark/>
          </w:tcPr>
          <w:p w14:paraId="02D3DFA6" w14:textId="77777777" w:rsidR="00A534D0" w:rsidRPr="00A534D0" w:rsidRDefault="00A534D0" w:rsidP="00442548">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13.</w:t>
            </w:r>
            <w:r w:rsidR="00442548">
              <w:rPr>
                <w:rFonts w:asciiTheme="minorHAnsi" w:eastAsia="Times New Roman" w:hAnsiTheme="minorHAnsi" w:cs="Calibri"/>
                <w:color w:val="000000"/>
                <w:sz w:val="20"/>
                <w:szCs w:val="20"/>
                <w:lang w:eastAsia="sl-SI"/>
              </w:rPr>
              <w:t>439.243</w:t>
            </w:r>
          </w:p>
        </w:tc>
        <w:tc>
          <w:tcPr>
            <w:tcW w:w="1105" w:type="pct"/>
            <w:shd w:val="clear" w:color="auto" w:fill="F7CAAC" w:themeFill="accent2" w:themeFillTint="66"/>
            <w:noWrap/>
            <w:hideMark/>
          </w:tcPr>
          <w:p w14:paraId="15379C1A" w14:textId="77777777" w:rsidR="00A534D0"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Pr>
                <w:rFonts w:asciiTheme="minorHAnsi" w:eastAsia="Times New Roman" w:hAnsiTheme="minorHAnsi" w:cs="Calibri"/>
                <w:color w:val="000000"/>
                <w:sz w:val="20"/>
                <w:szCs w:val="20"/>
                <w:lang w:eastAsia="sl-SI"/>
              </w:rPr>
              <w:t>1.118.824</w:t>
            </w:r>
          </w:p>
        </w:tc>
        <w:tc>
          <w:tcPr>
            <w:tcW w:w="1105" w:type="pct"/>
            <w:shd w:val="clear" w:color="auto" w:fill="F7CAAC" w:themeFill="accent2" w:themeFillTint="66"/>
            <w:noWrap/>
            <w:hideMark/>
          </w:tcPr>
          <w:p w14:paraId="116C5F27" w14:textId="77777777" w:rsidR="00A534D0" w:rsidRPr="00A534D0" w:rsidRDefault="00442548" w:rsidP="00A534D0">
            <w:pPr>
              <w:spacing w:after="0" w:line="240" w:lineRule="auto"/>
              <w:ind w:left="0"/>
              <w:jc w:val="right"/>
              <w:rPr>
                <w:rFonts w:asciiTheme="minorHAnsi" w:eastAsia="Times New Roman" w:hAnsiTheme="minorHAnsi" w:cs="Calibri"/>
                <w:color w:val="000000"/>
                <w:sz w:val="20"/>
                <w:szCs w:val="20"/>
                <w:lang w:eastAsia="sl-SI"/>
              </w:rPr>
            </w:pPr>
            <w:r>
              <w:rPr>
                <w:rFonts w:asciiTheme="minorHAnsi" w:eastAsia="Times New Roman" w:hAnsiTheme="minorHAnsi" w:cs="Calibri"/>
                <w:color w:val="000000"/>
                <w:sz w:val="20"/>
                <w:szCs w:val="20"/>
                <w:lang w:eastAsia="sl-SI"/>
              </w:rPr>
              <w:t>14.558.067</w:t>
            </w:r>
          </w:p>
        </w:tc>
        <w:tc>
          <w:tcPr>
            <w:tcW w:w="842" w:type="pct"/>
            <w:shd w:val="clear" w:color="auto" w:fill="F7CAAC" w:themeFill="accent2" w:themeFillTint="66"/>
            <w:noWrap/>
            <w:hideMark/>
          </w:tcPr>
          <w:p w14:paraId="058B0D26" w14:textId="77777777" w:rsidR="00A534D0" w:rsidRPr="00A534D0" w:rsidRDefault="00A534D0" w:rsidP="00A534D0">
            <w:pPr>
              <w:spacing w:after="0" w:line="240" w:lineRule="auto"/>
              <w:ind w:left="0"/>
              <w:jc w:val="right"/>
              <w:rPr>
                <w:rFonts w:asciiTheme="minorHAnsi" w:eastAsia="Times New Roman" w:hAnsiTheme="minorHAnsi" w:cs="Calibri"/>
                <w:color w:val="000000"/>
                <w:sz w:val="20"/>
                <w:szCs w:val="20"/>
                <w:lang w:eastAsia="sl-SI"/>
              </w:rPr>
            </w:pPr>
            <w:r w:rsidRPr="00A534D0">
              <w:rPr>
                <w:rFonts w:asciiTheme="minorHAnsi" w:eastAsia="Times New Roman" w:hAnsiTheme="minorHAnsi" w:cs="Calibri"/>
                <w:color w:val="000000"/>
                <w:sz w:val="20"/>
                <w:szCs w:val="20"/>
                <w:lang w:eastAsia="sl-SI"/>
              </w:rPr>
              <w:t>92%</w:t>
            </w:r>
          </w:p>
        </w:tc>
      </w:tr>
    </w:tbl>
    <w:p w14:paraId="626D979C" w14:textId="77777777" w:rsidR="006C5ECF" w:rsidRPr="00643006" w:rsidRDefault="006C5ECF" w:rsidP="006C5ECF">
      <w:pPr>
        <w:pStyle w:val="Naslov2"/>
        <w:numPr>
          <w:ilvl w:val="0"/>
          <w:numId w:val="0"/>
        </w:numPr>
      </w:pPr>
      <w:bookmarkStart w:id="118" w:name="_Toc17277879"/>
      <w:r>
        <w:lastRenderedPageBreak/>
        <w:t xml:space="preserve">Statistika izdanih </w:t>
      </w:r>
      <w:r w:rsidR="00865E45">
        <w:t>e-napotnic</w:t>
      </w:r>
      <w:r>
        <w:t xml:space="preserve"> in papirnih napotnic po mesecih</w:t>
      </w:r>
      <w:bookmarkEnd w:id="118"/>
    </w:p>
    <w:tbl>
      <w:tblPr>
        <w:tblStyle w:val="Tabelamrea"/>
        <w:tblW w:w="5000" w:type="pct"/>
        <w:tblLook w:val="04A0" w:firstRow="1" w:lastRow="0" w:firstColumn="1" w:lastColumn="0" w:noHBand="0" w:noVBand="1"/>
      </w:tblPr>
      <w:tblGrid>
        <w:gridCol w:w="1469"/>
        <w:gridCol w:w="1928"/>
        <w:gridCol w:w="1928"/>
        <w:gridCol w:w="1928"/>
        <w:gridCol w:w="1469"/>
      </w:tblGrid>
      <w:tr w:rsidR="00FA0D4A" w:rsidRPr="00FA0D4A" w14:paraId="69F53E3C" w14:textId="77777777" w:rsidTr="00716619">
        <w:trPr>
          <w:trHeight w:val="561"/>
        </w:trPr>
        <w:tc>
          <w:tcPr>
            <w:tcW w:w="842" w:type="pct"/>
            <w:noWrap/>
            <w:hideMark/>
          </w:tcPr>
          <w:p w14:paraId="215E28C5" w14:textId="77777777" w:rsidR="00FA0D4A" w:rsidRPr="00FA0D4A" w:rsidRDefault="00FA0D4A" w:rsidP="00FA0D4A">
            <w:pPr>
              <w:spacing w:after="0" w:line="240" w:lineRule="auto"/>
              <w:ind w:left="0"/>
              <w:jc w:val="left"/>
              <w:rPr>
                <w:rFonts w:asciiTheme="minorHAnsi" w:eastAsia="Times New Roman" w:hAnsiTheme="minorHAnsi" w:cs="Calibri"/>
                <w:b/>
                <w:bCs/>
                <w:color w:val="000000"/>
                <w:sz w:val="20"/>
                <w:szCs w:val="20"/>
                <w:lang w:eastAsia="sl-SI"/>
              </w:rPr>
            </w:pPr>
            <w:r w:rsidRPr="00FA0D4A">
              <w:rPr>
                <w:rFonts w:asciiTheme="minorHAnsi" w:eastAsia="Times New Roman" w:hAnsiTheme="minorHAnsi" w:cs="Calibri"/>
                <w:b/>
                <w:bCs/>
                <w:color w:val="000000"/>
                <w:sz w:val="20"/>
                <w:szCs w:val="20"/>
                <w:lang w:eastAsia="sl-SI"/>
              </w:rPr>
              <w:t>Leto/mesec</w:t>
            </w:r>
          </w:p>
        </w:tc>
        <w:tc>
          <w:tcPr>
            <w:tcW w:w="1105" w:type="pct"/>
            <w:hideMark/>
          </w:tcPr>
          <w:p w14:paraId="344ED307" w14:textId="77777777" w:rsidR="00FA0D4A" w:rsidRPr="00FA0D4A" w:rsidRDefault="00FA0D4A" w:rsidP="00FA0D4A">
            <w:pPr>
              <w:spacing w:after="0" w:line="240" w:lineRule="auto"/>
              <w:ind w:left="0"/>
              <w:jc w:val="center"/>
              <w:rPr>
                <w:rFonts w:asciiTheme="minorHAnsi" w:eastAsia="Times New Roman" w:hAnsiTheme="minorHAnsi" w:cs="Calibri"/>
                <w:b/>
                <w:bCs/>
                <w:color w:val="000000"/>
                <w:sz w:val="20"/>
                <w:szCs w:val="20"/>
                <w:lang w:eastAsia="sl-SI"/>
              </w:rPr>
            </w:pPr>
            <w:r w:rsidRPr="00FA0D4A">
              <w:rPr>
                <w:rFonts w:asciiTheme="minorHAnsi" w:eastAsia="Times New Roman" w:hAnsiTheme="minorHAnsi" w:cs="Calibri"/>
                <w:b/>
                <w:bCs/>
                <w:color w:val="000000"/>
                <w:sz w:val="20"/>
                <w:szCs w:val="20"/>
                <w:lang w:eastAsia="sl-SI"/>
              </w:rPr>
              <w:t xml:space="preserve">Število </w:t>
            </w:r>
            <w:r w:rsidR="00865E45">
              <w:rPr>
                <w:rFonts w:asciiTheme="minorHAnsi" w:eastAsia="Times New Roman" w:hAnsiTheme="minorHAnsi" w:cs="Calibri"/>
                <w:b/>
                <w:bCs/>
                <w:color w:val="000000"/>
                <w:sz w:val="20"/>
                <w:szCs w:val="20"/>
                <w:lang w:eastAsia="sl-SI"/>
              </w:rPr>
              <w:t>e-napotnic</w:t>
            </w:r>
          </w:p>
        </w:tc>
        <w:tc>
          <w:tcPr>
            <w:tcW w:w="1105" w:type="pct"/>
            <w:hideMark/>
          </w:tcPr>
          <w:p w14:paraId="4F0275A1" w14:textId="77777777" w:rsidR="00FA0D4A" w:rsidRPr="00FA0D4A" w:rsidRDefault="00FA0D4A" w:rsidP="00FA0D4A">
            <w:pPr>
              <w:spacing w:after="0" w:line="240" w:lineRule="auto"/>
              <w:ind w:left="0"/>
              <w:jc w:val="center"/>
              <w:rPr>
                <w:rFonts w:asciiTheme="minorHAnsi" w:eastAsia="Times New Roman" w:hAnsiTheme="minorHAnsi" w:cs="Calibri"/>
                <w:b/>
                <w:bCs/>
                <w:color w:val="000000"/>
                <w:sz w:val="20"/>
                <w:szCs w:val="20"/>
                <w:lang w:eastAsia="sl-SI"/>
              </w:rPr>
            </w:pPr>
            <w:r w:rsidRPr="00FA0D4A">
              <w:rPr>
                <w:rFonts w:asciiTheme="minorHAnsi" w:eastAsia="Times New Roman" w:hAnsiTheme="minorHAnsi" w:cs="Calibri"/>
                <w:b/>
                <w:bCs/>
                <w:color w:val="000000"/>
                <w:sz w:val="20"/>
                <w:szCs w:val="20"/>
                <w:lang w:eastAsia="sl-SI"/>
              </w:rPr>
              <w:t>Število papirnih napotnic</w:t>
            </w:r>
          </w:p>
        </w:tc>
        <w:tc>
          <w:tcPr>
            <w:tcW w:w="1105" w:type="pct"/>
            <w:hideMark/>
          </w:tcPr>
          <w:p w14:paraId="2C678345" w14:textId="77777777" w:rsidR="00FA0D4A" w:rsidRPr="00FA0D4A" w:rsidRDefault="00FA0D4A" w:rsidP="00FA0D4A">
            <w:pPr>
              <w:spacing w:after="0" w:line="240" w:lineRule="auto"/>
              <w:ind w:left="0"/>
              <w:jc w:val="center"/>
              <w:rPr>
                <w:rFonts w:asciiTheme="minorHAnsi" w:eastAsia="Times New Roman" w:hAnsiTheme="minorHAnsi" w:cs="Calibri"/>
                <w:b/>
                <w:bCs/>
                <w:color w:val="000000"/>
                <w:sz w:val="20"/>
                <w:szCs w:val="20"/>
                <w:lang w:eastAsia="sl-SI"/>
              </w:rPr>
            </w:pPr>
            <w:r w:rsidRPr="00FA0D4A">
              <w:rPr>
                <w:rFonts w:asciiTheme="minorHAnsi" w:eastAsia="Times New Roman" w:hAnsiTheme="minorHAnsi" w:cs="Calibri"/>
                <w:b/>
                <w:bCs/>
                <w:color w:val="000000"/>
                <w:sz w:val="20"/>
                <w:szCs w:val="20"/>
                <w:lang w:eastAsia="sl-SI"/>
              </w:rPr>
              <w:t>Število napotnic - SKUPAJ</w:t>
            </w:r>
          </w:p>
        </w:tc>
        <w:tc>
          <w:tcPr>
            <w:tcW w:w="842" w:type="pct"/>
            <w:hideMark/>
          </w:tcPr>
          <w:p w14:paraId="1A23C97B" w14:textId="77777777" w:rsidR="00FA0D4A" w:rsidRPr="00FA0D4A" w:rsidRDefault="00FA0D4A" w:rsidP="00FA0D4A">
            <w:pPr>
              <w:spacing w:after="0" w:line="240" w:lineRule="auto"/>
              <w:ind w:left="0"/>
              <w:jc w:val="center"/>
              <w:rPr>
                <w:rFonts w:asciiTheme="minorHAnsi" w:eastAsia="Times New Roman" w:hAnsiTheme="minorHAnsi" w:cs="Calibri"/>
                <w:b/>
                <w:bCs/>
                <w:color w:val="000000"/>
                <w:sz w:val="20"/>
                <w:szCs w:val="20"/>
                <w:lang w:eastAsia="sl-SI"/>
              </w:rPr>
            </w:pPr>
            <w:r w:rsidRPr="00FA0D4A">
              <w:rPr>
                <w:rFonts w:asciiTheme="minorHAnsi" w:eastAsia="Times New Roman" w:hAnsiTheme="minorHAnsi" w:cs="Calibri"/>
                <w:b/>
                <w:bCs/>
                <w:color w:val="000000"/>
                <w:sz w:val="20"/>
                <w:szCs w:val="20"/>
                <w:lang w:eastAsia="sl-SI"/>
              </w:rPr>
              <w:t>% eNp</w:t>
            </w:r>
          </w:p>
        </w:tc>
      </w:tr>
      <w:tr w:rsidR="00FA0D4A" w:rsidRPr="00FA0D4A" w14:paraId="02A8C5D5" w14:textId="77777777" w:rsidTr="00FA0D4A">
        <w:trPr>
          <w:trHeight w:val="300"/>
        </w:trPr>
        <w:tc>
          <w:tcPr>
            <w:tcW w:w="842" w:type="pct"/>
            <w:noWrap/>
            <w:hideMark/>
          </w:tcPr>
          <w:p w14:paraId="006179BD"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2016-01</w:t>
            </w:r>
          </w:p>
        </w:tc>
        <w:tc>
          <w:tcPr>
            <w:tcW w:w="1105" w:type="pct"/>
            <w:noWrap/>
            <w:hideMark/>
          </w:tcPr>
          <w:p w14:paraId="3687F764"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5.660</w:t>
            </w:r>
          </w:p>
        </w:tc>
        <w:tc>
          <w:tcPr>
            <w:tcW w:w="1105" w:type="pct"/>
            <w:noWrap/>
            <w:hideMark/>
          </w:tcPr>
          <w:p w14:paraId="192A85DB"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17.448</w:t>
            </w:r>
          </w:p>
        </w:tc>
        <w:tc>
          <w:tcPr>
            <w:tcW w:w="1105" w:type="pct"/>
            <w:noWrap/>
            <w:hideMark/>
          </w:tcPr>
          <w:p w14:paraId="0F5DF236"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23.108</w:t>
            </w:r>
          </w:p>
        </w:tc>
        <w:tc>
          <w:tcPr>
            <w:tcW w:w="842" w:type="pct"/>
            <w:noWrap/>
            <w:hideMark/>
          </w:tcPr>
          <w:p w14:paraId="2221B851"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24 %</w:t>
            </w:r>
          </w:p>
        </w:tc>
      </w:tr>
      <w:tr w:rsidR="00FA0D4A" w:rsidRPr="00FA0D4A" w14:paraId="01BCAA52" w14:textId="77777777" w:rsidTr="00FA0D4A">
        <w:trPr>
          <w:trHeight w:val="300"/>
        </w:trPr>
        <w:tc>
          <w:tcPr>
            <w:tcW w:w="842" w:type="pct"/>
            <w:noWrap/>
            <w:hideMark/>
          </w:tcPr>
          <w:p w14:paraId="1FBA3E05"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2016-02</w:t>
            </w:r>
          </w:p>
        </w:tc>
        <w:tc>
          <w:tcPr>
            <w:tcW w:w="1105" w:type="pct"/>
            <w:noWrap/>
            <w:hideMark/>
          </w:tcPr>
          <w:p w14:paraId="46E9FDCA"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5.730</w:t>
            </w:r>
          </w:p>
        </w:tc>
        <w:tc>
          <w:tcPr>
            <w:tcW w:w="1105" w:type="pct"/>
            <w:noWrap/>
            <w:hideMark/>
          </w:tcPr>
          <w:p w14:paraId="19BA132A"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18.033</w:t>
            </w:r>
          </w:p>
        </w:tc>
        <w:tc>
          <w:tcPr>
            <w:tcW w:w="1105" w:type="pct"/>
            <w:noWrap/>
            <w:hideMark/>
          </w:tcPr>
          <w:p w14:paraId="127DF180"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23.763</w:t>
            </w:r>
          </w:p>
        </w:tc>
        <w:tc>
          <w:tcPr>
            <w:tcW w:w="842" w:type="pct"/>
            <w:noWrap/>
            <w:hideMark/>
          </w:tcPr>
          <w:p w14:paraId="04A67AAB"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24 %</w:t>
            </w:r>
          </w:p>
        </w:tc>
      </w:tr>
      <w:tr w:rsidR="00FA0D4A" w:rsidRPr="00FA0D4A" w14:paraId="50E7FC2B" w14:textId="77777777" w:rsidTr="00FA0D4A">
        <w:trPr>
          <w:trHeight w:val="300"/>
        </w:trPr>
        <w:tc>
          <w:tcPr>
            <w:tcW w:w="842" w:type="pct"/>
            <w:noWrap/>
            <w:hideMark/>
          </w:tcPr>
          <w:p w14:paraId="3DDEC81B"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2016-03</w:t>
            </w:r>
          </w:p>
        </w:tc>
        <w:tc>
          <w:tcPr>
            <w:tcW w:w="1105" w:type="pct"/>
            <w:noWrap/>
            <w:hideMark/>
          </w:tcPr>
          <w:p w14:paraId="26AF961E"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12.814</w:t>
            </w:r>
          </w:p>
        </w:tc>
        <w:tc>
          <w:tcPr>
            <w:tcW w:w="1105" w:type="pct"/>
            <w:noWrap/>
            <w:hideMark/>
          </w:tcPr>
          <w:p w14:paraId="391ED35E"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23.441</w:t>
            </w:r>
          </w:p>
        </w:tc>
        <w:tc>
          <w:tcPr>
            <w:tcW w:w="1105" w:type="pct"/>
            <w:noWrap/>
            <w:hideMark/>
          </w:tcPr>
          <w:p w14:paraId="6E9F8826"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36.255</w:t>
            </w:r>
          </w:p>
        </w:tc>
        <w:tc>
          <w:tcPr>
            <w:tcW w:w="842" w:type="pct"/>
            <w:noWrap/>
            <w:hideMark/>
          </w:tcPr>
          <w:p w14:paraId="7937132F"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35 %</w:t>
            </w:r>
          </w:p>
        </w:tc>
      </w:tr>
      <w:tr w:rsidR="00FA0D4A" w:rsidRPr="00FA0D4A" w14:paraId="3FE858E2" w14:textId="77777777" w:rsidTr="00FA0D4A">
        <w:trPr>
          <w:trHeight w:val="300"/>
        </w:trPr>
        <w:tc>
          <w:tcPr>
            <w:tcW w:w="842" w:type="pct"/>
            <w:noWrap/>
            <w:hideMark/>
          </w:tcPr>
          <w:p w14:paraId="6EC1CE77"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2016-04</w:t>
            </w:r>
          </w:p>
        </w:tc>
        <w:tc>
          <w:tcPr>
            <w:tcW w:w="1105" w:type="pct"/>
            <w:noWrap/>
            <w:hideMark/>
          </w:tcPr>
          <w:p w14:paraId="1C1AAB10"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18.728</w:t>
            </w:r>
          </w:p>
        </w:tc>
        <w:tc>
          <w:tcPr>
            <w:tcW w:w="1105" w:type="pct"/>
            <w:noWrap/>
            <w:hideMark/>
          </w:tcPr>
          <w:p w14:paraId="462133CB"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20.202</w:t>
            </w:r>
          </w:p>
        </w:tc>
        <w:tc>
          <w:tcPr>
            <w:tcW w:w="1105" w:type="pct"/>
            <w:noWrap/>
            <w:hideMark/>
          </w:tcPr>
          <w:p w14:paraId="02CCC851"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38.930</w:t>
            </w:r>
          </w:p>
        </w:tc>
        <w:tc>
          <w:tcPr>
            <w:tcW w:w="842" w:type="pct"/>
            <w:noWrap/>
            <w:hideMark/>
          </w:tcPr>
          <w:p w14:paraId="052D8F8A"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48 %</w:t>
            </w:r>
          </w:p>
        </w:tc>
      </w:tr>
      <w:tr w:rsidR="00FA0D4A" w:rsidRPr="00FA0D4A" w14:paraId="6205F76F" w14:textId="77777777" w:rsidTr="00FA0D4A">
        <w:trPr>
          <w:trHeight w:val="300"/>
        </w:trPr>
        <w:tc>
          <w:tcPr>
            <w:tcW w:w="842" w:type="pct"/>
            <w:noWrap/>
            <w:hideMark/>
          </w:tcPr>
          <w:p w14:paraId="4FA6A5F7"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2016-05</w:t>
            </w:r>
          </w:p>
        </w:tc>
        <w:tc>
          <w:tcPr>
            <w:tcW w:w="1105" w:type="pct"/>
            <w:noWrap/>
            <w:hideMark/>
          </w:tcPr>
          <w:p w14:paraId="4739D769"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22.768</w:t>
            </w:r>
          </w:p>
        </w:tc>
        <w:tc>
          <w:tcPr>
            <w:tcW w:w="1105" w:type="pct"/>
            <w:noWrap/>
            <w:hideMark/>
          </w:tcPr>
          <w:p w14:paraId="1109B974"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25.951</w:t>
            </w:r>
          </w:p>
        </w:tc>
        <w:tc>
          <w:tcPr>
            <w:tcW w:w="1105" w:type="pct"/>
            <w:noWrap/>
            <w:hideMark/>
          </w:tcPr>
          <w:p w14:paraId="3D1C569B"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48.719</w:t>
            </w:r>
          </w:p>
        </w:tc>
        <w:tc>
          <w:tcPr>
            <w:tcW w:w="842" w:type="pct"/>
            <w:noWrap/>
            <w:hideMark/>
          </w:tcPr>
          <w:p w14:paraId="03334C62"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47 %</w:t>
            </w:r>
          </w:p>
        </w:tc>
      </w:tr>
      <w:tr w:rsidR="00FA0D4A" w:rsidRPr="00FA0D4A" w14:paraId="69F1519D" w14:textId="77777777" w:rsidTr="00FA0D4A">
        <w:trPr>
          <w:trHeight w:val="300"/>
        </w:trPr>
        <w:tc>
          <w:tcPr>
            <w:tcW w:w="842" w:type="pct"/>
            <w:noWrap/>
            <w:hideMark/>
          </w:tcPr>
          <w:p w14:paraId="19F24122"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2016-06</w:t>
            </w:r>
          </w:p>
        </w:tc>
        <w:tc>
          <w:tcPr>
            <w:tcW w:w="1105" w:type="pct"/>
            <w:noWrap/>
            <w:hideMark/>
          </w:tcPr>
          <w:p w14:paraId="7DB97DBB"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20.080</w:t>
            </w:r>
          </w:p>
        </w:tc>
        <w:tc>
          <w:tcPr>
            <w:tcW w:w="1105" w:type="pct"/>
            <w:noWrap/>
            <w:hideMark/>
          </w:tcPr>
          <w:p w14:paraId="50195A9B"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24.592</w:t>
            </w:r>
          </w:p>
        </w:tc>
        <w:tc>
          <w:tcPr>
            <w:tcW w:w="1105" w:type="pct"/>
            <w:noWrap/>
            <w:hideMark/>
          </w:tcPr>
          <w:p w14:paraId="77B5C6E5"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44.672</w:t>
            </w:r>
          </w:p>
        </w:tc>
        <w:tc>
          <w:tcPr>
            <w:tcW w:w="842" w:type="pct"/>
            <w:noWrap/>
            <w:hideMark/>
          </w:tcPr>
          <w:p w14:paraId="139C3030"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45 %</w:t>
            </w:r>
          </w:p>
        </w:tc>
      </w:tr>
      <w:tr w:rsidR="00FA0D4A" w:rsidRPr="00FA0D4A" w14:paraId="07636C4E" w14:textId="77777777" w:rsidTr="00FA0D4A">
        <w:trPr>
          <w:trHeight w:val="300"/>
        </w:trPr>
        <w:tc>
          <w:tcPr>
            <w:tcW w:w="842" w:type="pct"/>
            <w:noWrap/>
            <w:hideMark/>
          </w:tcPr>
          <w:p w14:paraId="69D4EC5E"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2016-07</w:t>
            </w:r>
          </w:p>
        </w:tc>
        <w:tc>
          <w:tcPr>
            <w:tcW w:w="1105" w:type="pct"/>
            <w:noWrap/>
            <w:hideMark/>
          </w:tcPr>
          <w:p w14:paraId="287CC76A"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14.107</w:t>
            </w:r>
          </w:p>
        </w:tc>
        <w:tc>
          <w:tcPr>
            <w:tcW w:w="1105" w:type="pct"/>
            <w:noWrap/>
            <w:hideMark/>
          </w:tcPr>
          <w:p w14:paraId="55FAEB3F"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15.402</w:t>
            </w:r>
          </w:p>
        </w:tc>
        <w:tc>
          <w:tcPr>
            <w:tcW w:w="1105" w:type="pct"/>
            <w:noWrap/>
            <w:hideMark/>
          </w:tcPr>
          <w:p w14:paraId="161FC381"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29.509</w:t>
            </w:r>
          </w:p>
        </w:tc>
        <w:tc>
          <w:tcPr>
            <w:tcW w:w="842" w:type="pct"/>
            <w:noWrap/>
            <w:hideMark/>
          </w:tcPr>
          <w:p w14:paraId="5B9BE9C1"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48 %</w:t>
            </w:r>
          </w:p>
        </w:tc>
      </w:tr>
      <w:tr w:rsidR="00FA0D4A" w:rsidRPr="00FA0D4A" w14:paraId="53AB1CB9" w14:textId="77777777" w:rsidTr="00FA0D4A">
        <w:trPr>
          <w:trHeight w:val="300"/>
        </w:trPr>
        <w:tc>
          <w:tcPr>
            <w:tcW w:w="842" w:type="pct"/>
            <w:noWrap/>
            <w:hideMark/>
          </w:tcPr>
          <w:p w14:paraId="0C3EA1FD"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2016-08</w:t>
            </w:r>
          </w:p>
        </w:tc>
        <w:tc>
          <w:tcPr>
            <w:tcW w:w="1105" w:type="pct"/>
            <w:noWrap/>
            <w:hideMark/>
          </w:tcPr>
          <w:p w14:paraId="59D91C7C"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16.374</w:t>
            </w:r>
          </w:p>
        </w:tc>
        <w:tc>
          <w:tcPr>
            <w:tcW w:w="1105" w:type="pct"/>
            <w:noWrap/>
            <w:hideMark/>
          </w:tcPr>
          <w:p w14:paraId="79269603"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16.312</w:t>
            </w:r>
          </w:p>
        </w:tc>
        <w:tc>
          <w:tcPr>
            <w:tcW w:w="1105" w:type="pct"/>
            <w:noWrap/>
            <w:hideMark/>
          </w:tcPr>
          <w:p w14:paraId="5855F08B"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32.686</w:t>
            </w:r>
          </w:p>
        </w:tc>
        <w:tc>
          <w:tcPr>
            <w:tcW w:w="842" w:type="pct"/>
            <w:noWrap/>
            <w:hideMark/>
          </w:tcPr>
          <w:p w14:paraId="73F9DD49"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50 %</w:t>
            </w:r>
          </w:p>
        </w:tc>
      </w:tr>
      <w:tr w:rsidR="00FA0D4A" w:rsidRPr="00FA0D4A" w14:paraId="4F308B00" w14:textId="77777777" w:rsidTr="00FA0D4A">
        <w:trPr>
          <w:trHeight w:val="300"/>
        </w:trPr>
        <w:tc>
          <w:tcPr>
            <w:tcW w:w="842" w:type="pct"/>
            <w:noWrap/>
            <w:hideMark/>
          </w:tcPr>
          <w:p w14:paraId="6679D1ED"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2016-09</w:t>
            </w:r>
          </w:p>
        </w:tc>
        <w:tc>
          <w:tcPr>
            <w:tcW w:w="1105" w:type="pct"/>
            <w:noWrap/>
            <w:hideMark/>
          </w:tcPr>
          <w:p w14:paraId="6A776070"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23.517</w:t>
            </w:r>
          </w:p>
        </w:tc>
        <w:tc>
          <w:tcPr>
            <w:tcW w:w="1105" w:type="pct"/>
            <w:noWrap/>
            <w:hideMark/>
          </w:tcPr>
          <w:p w14:paraId="00BBA5BF"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25.094</w:t>
            </w:r>
          </w:p>
        </w:tc>
        <w:tc>
          <w:tcPr>
            <w:tcW w:w="1105" w:type="pct"/>
            <w:noWrap/>
            <w:hideMark/>
          </w:tcPr>
          <w:p w14:paraId="39D249EF"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48.611</w:t>
            </w:r>
          </w:p>
        </w:tc>
        <w:tc>
          <w:tcPr>
            <w:tcW w:w="842" w:type="pct"/>
            <w:noWrap/>
            <w:hideMark/>
          </w:tcPr>
          <w:p w14:paraId="536B1C7B"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48 %</w:t>
            </w:r>
          </w:p>
        </w:tc>
      </w:tr>
      <w:tr w:rsidR="00FA0D4A" w:rsidRPr="00FA0D4A" w14:paraId="542D579D" w14:textId="77777777" w:rsidTr="00FA0D4A">
        <w:trPr>
          <w:trHeight w:val="300"/>
        </w:trPr>
        <w:tc>
          <w:tcPr>
            <w:tcW w:w="842" w:type="pct"/>
            <w:noWrap/>
            <w:hideMark/>
          </w:tcPr>
          <w:p w14:paraId="1451638F"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2016-10</w:t>
            </w:r>
          </w:p>
        </w:tc>
        <w:tc>
          <w:tcPr>
            <w:tcW w:w="1105" w:type="pct"/>
            <w:noWrap/>
            <w:hideMark/>
          </w:tcPr>
          <w:p w14:paraId="11650F49"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29.904</w:t>
            </w:r>
          </w:p>
        </w:tc>
        <w:tc>
          <w:tcPr>
            <w:tcW w:w="1105" w:type="pct"/>
            <w:noWrap/>
            <w:hideMark/>
          </w:tcPr>
          <w:p w14:paraId="6D082F0B"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35.979</w:t>
            </w:r>
          </w:p>
        </w:tc>
        <w:tc>
          <w:tcPr>
            <w:tcW w:w="1105" w:type="pct"/>
            <w:noWrap/>
            <w:hideMark/>
          </w:tcPr>
          <w:p w14:paraId="6E01BCCB"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65.883</w:t>
            </w:r>
          </w:p>
        </w:tc>
        <w:tc>
          <w:tcPr>
            <w:tcW w:w="842" w:type="pct"/>
            <w:noWrap/>
            <w:hideMark/>
          </w:tcPr>
          <w:p w14:paraId="53B4A511"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45 %</w:t>
            </w:r>
          </w:p>
        </w:tc>
      </w:tr>
      <w:tr w:rsidR="00FA0D4A" w:rsidRPr="00FA0D4A" w14:paraId="78ADC8DE" w14:textId="77777777" w:rsidTr="00FA0D4A">
        <w:trPr>
          <w:trHeight w:val="300"/>
        </w:trPr>
        <w:tc>
          <w:tcPr>
            <w:tcW w:w="842" w:type="pct"/>
            <w:noWrap/>
            <w:hideMark/>
          </w:tcPr>
          <w:p w14:paraId="6A870517"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2016-11</w:t>
            </w:r>
          </w:p>
        </w:tc>
        <w:tc>
          <w:tcPr>
            <w:tcW w:w="1105" w:type="pct"/>
            <w:noWrap/>
            <w:hideMark/>
          </w:tcPr>
          <w:p w14:paraId="58DB2223"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34.153</w:t>
            </w:r>
          </w:p>
        </w:tc>
        <w:tc>
          <w:tcPr>
            <w:tcW w:w="1105" w:type="pct"/>
            <w:noWrap/>
            <w:hideMark/>
          </w:tcPr>
          <w:p w14:paraId="69B9904C"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37.016</w:t>
            </w:r>
          </w:p>
        </w:tc>
        <w:tc>
          <w:tcPr>
            <w:tcW w:w="1105" w:type="pct"/>
            <w:noWrap/>
            <w:hideMark/>
          </w:tcPr>
          <w:p w14:paraId="0EE1AFEB"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71.169</w:t>
            </w:r>
          </w:p>
        </w:tc>
        <w:tc>
          <w:tcPr>
            <w:tcW w:w="842" w:type="pct"/>
            <w:noWrap/>
            <w:hideMark/>
          </w:tcPr>
          <w:p w14:paraId="03268AF7"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48 %</w:t>
            </w:r>
          </w:p>
        </w:tc>
      </w:tr>
      <w:tr w:rsidR="00FA0D4A" w:rsidRPr="00FA0D4A" w14:paraId="73A8CA66" w14:textId="77777777" w:rsidTr="00FA0D4A">
        <w:trPr>
          <w:trHeight w:val="300"/>
        </w:trPr>
        <w:tc>
          <w:tcPr>
            <w:tcW w:w="842" w:type="pct"/>
            <w:noWrap/>
            <w:hideMark/>
          </w:tcPr>
          <w:p w14:paraId="3DFFF41F"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2016-12</w:t>
            </w:r>
          </w:p>
        </w:tc>
        <w:tc>
          <w:tcPr>
            <w:tcW w:w="1105" w:type="pct"/>
            <w:noWrap/>
            <w:hideMark/>
          </w:tcPr>
          <w:p w14:paraId="1F452367"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37.544</w:t>
            </w:r>
          </w:p>
        </w:tc>
        <w:tc>
          <w:tcPr>
            <w:tcW w:w="1105" w:type="pct"/>
            <w:noWrap/>
            <w:hideMark/>
          </w:tcPr>
          <w:p w14:paraId="3A6BED9A"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34.542</w:t>
            </w:r>
          </w:p>
        </w:tc>
        <w:tc>
          <w:tcPr>
            <w:tcW w:w="1105" w:type="pct"/>
            <w:noWrap/>
            <w:hideMark/>
          </w:tcPr>
          <w:p w14:paraId="5986F5D9"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72.086</w:t>
            </w:r>
          </w:p>
        </w:tc>
        <w:tc>
          <w:tcPr>
            <w:tcW w:w="842" w:type="pct"/>
            <w:noWrap/>
            <w:hideMark/>
          </w:tcPr>
          <w:p w14:paraId="29927BEC"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52 %</w:t>
            </w:r>
          </w:p>
        </w:tc>
      </w:tr>
      <w:tr w:rsidR="00FA0D4A" w:rsidRPr="00FA0D4A" w14:paraId="67CF7143" w14:textId="77777777" w:rsidTr="00716619">
        <w:trPr>
          <w:trHeight w:val="142"/>
        </w:trPr>
        <w:tc>
          <w:tcPr>
            <w:tcW w:w="842" w:type="pct"/>
            <w:shd w:val="clear" w:color="auto" w:fill="F7CAAC" w:themeFill="accent2" w:themeFillTint="66"/>
            <w:noWrap/>
            <w:hideMark/>
          </w:tcPr>
          <w:p w14:paraId="2D6997B4"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SKUPAJ 2016</w:t>
            </w:r>
          </w:p>
        </w:tc>
        <w:tc>
          <w:tcPr>
            <w:tcW w:w="1105" w:type="pct"/>
            <w:shd w:val="clear" w:color="auto" w:fill="F7CAAC" w:themeFill="accent2" w:themeFillTint="66"/>
            <w:noWrap/>
            <w:hideMark/>
          </w:tcPr>
          <w:p w14:paraId="46ED968D"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241.379</w:t>
            </w:r>
          </w:p>
        </w:tc>
        <w:tc>
          <w:tcPr>
            <w:tcW w:w="1105" w:type="pct"/>
            <w:shd w:val="clear" w:color="auto" w:fill="F7CAAC" w:themeFill="accent2" w:themeFillTint="66"/>
            <w:noWrap/>
            <w:hideMark/>
          </w:tcPr>
          <w:p w14:paraId="23B587F9"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294.012</w:t>
            </w:r>
          </w:p>
        </w:tc>
        <w:tc>
          <w:tcPr>
            <w:tcW w:w="1105" w:type="pct"/>
            <w:shd w:val="clear" w:color="auto" w:fill="F7CAAC" w:themeFill="accent2" w:themeFillTint="66"/>
            <w:noWrap/>
            <w:hideMark/>
          </w:tcPr>
          <w:p w14:paraId="062E32C1"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535.391</w:t>
            </w:r>
          </w:p>
        </w:tc>
        <w:tc>
          <w:tcPr>
            <w:tcW w:w="842" w:type="pct"/>
            <w:shd w:val="clear" w:color="auto" w:fill="F7CAAC" w:themeFill="accent2" w:themeFillTint="66"/>
            <w:noWrap/>
            <w:hideMark/>
          </w:tcPr>
          <w:p w14:paraId="355DBAAE"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45 %</w:t>
            </w:r>
          </w:p>
        </w:tc>
      </w:tr>
      <w:tr w:rsidR="00FA0D4A" w:rsidRPr="00FA0D4A" w14:paraId="4D2AC3F7" w14:textId="77777777" w:rsidTr="00FA0D4A">
        <w:trPr>
          <w:trHeight w:val="300"/>
        </w:trPr>
        <w:tc>
          <w:tcPr>
            <w:tcW w:w="842" w:type="pct"/>
            <w:noWrap/>
            <w:hideMark/>
          </w:tcPr>
          <w:p w14:paraId="1C38FF31"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2017-01</w:t>
            </w:r>
          </w:p>
        </w:tc>
        <w:tc>
          <w:tcPr>
            <w:tcW w:w="1105" w:type="pct"/>
            <w:noWrap/>
            <w:hideMark/>
          </w:tcPr>
          <w:p w14:paraId="51A2CB33"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96.701</w:t>
            </w:r>
          </w:p>
        </w:tc>
        <w:tc>
          <w:tcPr>
            <w:tcW w:w="1105" w:type="pct"/>
            <w:noWrap/>
            <w:hideMark/>
          </w:tcPr>
          <w:p w14:paraId="6D5A398B"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51.902</w:t>
            </w:r>
          </w:p>
        </w:tc>
        <w:tc>
          <w:tcPr>
            <w:tcW w:w="1105" w:type="pct"/>
            <w:noWrap/>
            <w:hideMark/>
          </w:tcPr>
          <w:p w14:paraId="395E776B"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148.603</w:t>
            </w:r>
          </w:p>
        </w:tc>
        <w:tc>
          <w:tcPr>
            <w:tcW w:w="842" w:type="pct"/>
            <w:noWrap/>
            <w:hideMark/>
          </w:tcPr>
          <w:p w14:paraId="78180954"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65 %</w:t>
            </w:r>
          </w:p>
        </w:tc>
      </w:tr>
      <w:tr w:rsidR="00FA0D4A" w:rsidRPr="00FA0D4A" w14:paraId="7CD33277" w14:textId="77777777" w:rsidTr="00FA0D4A">
        <w:trPr>
          <w:trHeight w:val="300"/>
        </w:trPr>
        <w:tc>
          <w:tcPr>
            <w:tcW w:w="842" w:type="pct"/>
            <w:noWrap/>
            <w:hideMark/>
          </w:tcPr>
          <w:p w14:paraId="7CACBCA9"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2017-02</w:t>
            </w:r>
          </w:p>
        </w:tc>
        <w:tc>
          <w:tcPr>
            <w:tcW w:w="1105" w:type="pct"/>
            <w:noWrap/>
            <w:hideMark/>
          </w:tcPr>
          <w:p w14:paraId="09CE88BF"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88.788</w:t>
            </w:r>
          </w:p>
        </w:tc>
        <w:tc>
          <w:tcPr>
            <w:tcW w:w="1105" w:type="pct"/>
            <w:noWrap/>
            <w:hideMark/>
          </w:tcPr>
          <w:p w14:paraId="5360C9D9"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39.855</w:t>
            </w:r>
          </w:p>
        </w:tc>
        <w:tc>
          <w:tcPr>
            <w:tcW w:w="1105" w:type="pct"/>
            <w:noWrap/>
            <w:hideMark/>
          </w:tcPr>
          <w:p w14:paraId="432C6818"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128.643</w:t>
            </w:r>
          </w:p>
        </w:tc>
        <w:tc>
          <w:tcPr>
            <w:tcW w:w="842" w:type="pct"/>
            <w:noWrap/>
            <w:hideMark/>
          </w:tcPr>
          <w:p w14:paraId="19A22787"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69 %</w:t>
            </w:r>
          </w:p>
        </w:tc>
      </w:tr>
      <w:tr w:rsidR="00FA0D4A" w:rsidRPr="00FA0D4A" w14:paraId="3FE4610A" w14:textId="77777777" w:rsidTr="00FA0D4A">
        <w:trPr>
          <w:trHeight w:val="300"/>
        </w:trPr>
        <w:tc>
          <w:tcPr>
            <w:tcW w:w="842" w:type="pct"/>
            <w:noWrap/>
            <w:hideMark/>
          </w:tcPr>
          <w:p w14:paraId="4D4409EC"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2017-03</w:t>
            </w:r>
          </w:p>
        </w:tc>
        <w:tc>
          <w:tcPr>
            <w:tcW w:w="1105" w:type="pct"/>
            <w:noWrap/>
            <w:hideMark/>
          </w:tcPr>
          <w:p w14:paraId="463D84F7"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124.473</w:t>
            </w:r>
          </w:p>
        </w:tc>
        <w:tc>
          <w:tcPr>
            <w:tcW w:w="1105" w:type="pct"/>
            <w:noWrap/>
            <w:hideMark/>
          </w:tcPr>
          <w:p w14:paraId="4122D697"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59.402</w:t>
            </w:r>
          </w:p>
        </w:tc>
        <w:tc>
          <w:tcPr>
            <w:tcW w:w="1105" w:type="pct"/>
            <w:noWrap/>
            <w:hideMark/>
          </w:tcPr>
          <w:p w14:paraId="708F370B"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183.875</w:t>
            </w:r>
          </w:p>
        </w:tc>
        <w:tc>
          <w:tcPr>
            <w:tcW w:w="842" w:type="pct"/>
            <w:noWrap/>
            <w:hideMark/>
          </w:tcPr>
          <w:p w14:paraId="413F992E"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68 %</w:t>
            </w:r>
          </w:p>
        </w:tc>
      </w:tr>
      <w:tr w:rsidR="00FA0D4A" w:rsidRPr="00FA0D4A" w14:paraId="3BD9DCD1" w14:textId="77777777" w:rsidTr="00FA0D4A">
        <w:trPr>
          <w:trHeight w:val="300"/>
        </w:trPr>
        <w:tc>
          <w:tcPr>
            <w:tcW w:w="842" w:type="pct"/>
            <w:noWrap/>
            <w:hideMark/>
          </w:tcPr>
          <w:p w14:paraId="376B829E"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2017-04</w:t>
            </w:r>
          </w:p>
        </w:tc>
        <w:tc>
          <w:tcPr>
            <w:tcW w:w="1105" w:type="pct"/>
            <w:noWrap/>
            <w:hideMark/>
          </w:tcPr>
          <w:p w14:paraId="327EB3E7"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170.217</w:t>
            </w:r>
          </w:p>
        </w:tc>
        <w:tc>
          <w:tcPr>
            <w:tcW w:w="1105" w:type="pct"/>
            <w:noWrap/>
            <w:hideMark/>
          </w:tcPr>
          <w:p w14:paraId="41C869DA"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44.645</w:t>
            </w:r>
          </w:p>
        </w:tc>
        <w:tc>
          <w:tcPr>
            <w:tcW w:w="1105" w:type="pct"/>
            <w:noWrap/>
            <w:hideMark/>
          </w:tcPr>
          <w:p w14:paraId="4091AE3B"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214.862</w:t>
            </w:r>
          </w:p>
        </w:tc>
        <w:tc>
          <w:tcPr>
            <w:tcW w:w="842" w:type="pct"/>
            <w:noWrap/>
            <w:hideMark/>
          </w:tcPr>
          <w:p w14:paraId="2FD5E5B3"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79 %</w:t>
            </w:r>
          </w:p>
        </w:tc>
      </w:tr>
      <w:tr w:rsidR="00FA0D4A" w:rsidRPr="00FA0D4A" w14:paraId="799190C2" w14:textId="77777777" w:rsidTr="00FA0D4A">
        <w:trPr>
          <w:trHeight w:val="300"/>
        </w:trPr>
        <w:tc>
          <w:tcPr>
            <w:tcW w:w="842" w:type="pct"/>
            <w:noWrap/>
            <w:hideMark/>
          </w:tcPr>
          <w:p w14:paraId="2FF92122"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2017-05</w:t>
            </w:r>
          </w:p>
        </w:tc>
        <w:tc>
          <w:tcPr>
            <w:tcW w:w="1105" w:type="pct"/>
            <w:noWrap/>
            <w:hideMark/>
          </w:tcPr>
          <w:p w14:paraId="0378DBB7"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272.635</w:t>
            </w:r>
          </w:p>
        </w:tc>
        <w:tc>
          <w:tcPr>
            <w:tcW w:w="1105" w:type="pct"/>
            <w:noWrap/>
            <w:hideMark/>
          </w:tcPr>
          <w:p w14:paraId="4E919E19"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41.346</w:t>
            </w:r>
          </w:p>
        </w:tc>
        <w:tc>
          <w:tcPr>
            <w:tcW w:w="1105" w:type="pct"/>
            <w:noWrap/>
            <w:hideMark/>
          </w:tcPr>
          <w:p w14:paraId="436AFBC6"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313.981</w:t>
            </w:r>
          </w:p>
        </w:tc>
        <w:tc>
          <w:tcPr>
            <w:tcW w:w="842" w:type="pct"/>
            <w:noWrap/>
            <w:hideMark/>
          </w:tcPr>
          <w:p w14:paraId="7A49BAD6"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87 %</w:t>
            </w:r>
          </w:p>
        </w:tc>
      </w:tr>
      <w:tr w:rsidR="00FA0D4A" w:rsidRPr="00FA0D4A" w14:paraId="1F419D9D" w14:textId="77777777" w:rsidTr="00FA0D4A">
        <w:trPr>
          <w:trHeight w:val="300"/>
        </w:trPr>
        <w:tc>
          <w:tcPr>
            <w:tcW w:w="842" w:type="pct"/>
            <w:noWrap/>
            <w:hideMark/>
          </w:tcPr>
          <w:p w14:paraId="606B6DC4"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2017-06</w:t>
            </w:r>
          </w:p>
        </w:tc>
        <w:tc>
          <w:tcPr>
            <w:tcW w:w="1105" w:type="pct"/>
            <w:noWrap/>
            <w:hideMark/>
          </w:tcPr>
          <w:p w14:paraId="145EEBD2"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250.254</w:t>
            </w:r>
          </w:p>
        </w:tc>
        <w:tc>
          <w:tcPr>
            <w:tcW w:w="1105" w:type="pct"/>
            <w:noWrap/>
            <w:hideMark/>
          </w:tcPr>
          <w:p w14:paraId="1889952F"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28.859</w:t>
            </w:r>
          </w:p>
        </w:tc>
        <w:tc>
          <w:tcPr>
            <w:tcW w:w="1105" w:type="pct"/>
            <w:noWrap/>
            <w:hideMark/>
          </w:tcPr>
          <w:p w14:paraId="712CE0E5"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279.113</w:t>
            </w:r>
          </w:p>
        </w:tc>
        <w:tc>
          <w:tcPr>
            <w:tcW w:w="842" w:type="pct"/>
            <w:noWrap/>
            <w:hideMark/>
          </w:tcPr>
          <w:p w14:paraId="61BCB391"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90 %</w:t>
            </w:r>
          </w:p>
        </w:tc>
      </w:tr>
      <w:tr w:rsidR="00FA0D4A" w:rsidRPr="00FA0D4A" w14:paraId="79725C54" w14:textId="77777777" w:rsidTr="00FA0D4A">
        <w:trPr>
          <w:trHeight w:val="300"/>
        </w:trPr>
        <w:tc>
          <w:tcPr>
            <w:tcW w:w="842" w:type="pct"/>
            <w:noWrap/>
            <w:hideMark/>
          </w:tcPr>
          <w:p w14:paraId="33486501"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2017-07</w:t>
            </w:r>
          </w:p>
        </w:tc>
        <w:tc>
          <w:tcPr>
            <w:tcW w:w="1105" w:type="pct"/>
            <w:noWrap/>
            <w:hideMark/>
          </w:tcPr>
          <w:p w14:paraId="7B57B073"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184.514</w:t>
            </w:r>
          </w:p>
        </w:tc>
        <w:tc>
          <w:tcPr>
            <w:tcW w:w="1105" w:type="pct"/>
            <w:noWrap/>
            <w:hideMark/>
          </w:tcPr>
          <w:p w14:paraId="6E192ADA"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17.486</w:t>
            </w:r>
          </w:p>
        </w:tc>
        <w:tc>
          <w:tcPr>
            <w:tcW w:w="1105" w:type="pct"/>
            <w:noWrap/>
            <w:hideMark/>
          </w:tcPr>
          <w:p w14:paraId="568DEFCB"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202.000</w:t>
            </w:r>
          </w:p>
        </w:tc>
        <w:tc>
          <w:tcPr>
            <w:tcW w:w="842" w:type="pct"/>
            <w:noWrap/>
            <w:hideMark/>
          </w:tcPr>
          <w:p w14:paraId="1E352FAA"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91 %</w:t>
            </w:r>
          </w:p>
        </w:tc>
      </w:tr>
      <w:tr w:rsidR="00FA0D4A" w:rsidRPr="00FA0D4A" w14:paraId="5D5E5F65" w14:textId="77777777" w:rsidTr="00FA0D4A">
        <w:trPr>
          <w:trHeight w:val="300"/>
        </w:trPr>
        <w:tc>
          <w:tcPr>
            <w:tcW w:w="842" w:type="pct"/>
            <w:noWrap/>
            <w:hideMark/>
          </w:tcPr>
          <w:p w14:paraId="334CFEF9"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2017-08</w:t>
            </w:r>
          </w:p>
        </w:tc>
        <w:tc>
          <w:tcPr>
            <w:tcW w:w="1105" w:type="pct"/>
            <w:noWrap/>
            <w:hideMark/>
          </w:tcPr>
          <w:p w14:paraId="2BDE650F"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203.341</w:t>
            </w:r>
          </w:p>
        </w:tc>
        <w:tc>
          <w:tcPr>
            <w:tcW w:w="1105" w:type="pct"/>
            <w:noWrap/>
            <w:hideMark/>
          </w:tcPr>
          <w:p w14:paraId="0DD7B8AF"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15.510</w:t>
            </w:r>
          </w:p>
        </w:tc>
        <w:tc>
          <w:tcPr>
            <w:tcW w:w="1105" w:type="pct"/>
            <w:noWrap/>
            <w:hideMark/>
          </w:tcPr>
          <w:p w14:paraId="27D4C8F3"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218.851</w:t>
            </w:r>
          </w:p>
        </w:tc>
        <w:tc>
          <w:tcPr>
            <w:tcW w:w="842" w:type="pct"/>
            <w:noWrap/>
            <w:hideMark/>
          </w:tcPr>
          <w:p w14:paraId="292DCEAC"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93 %</w:t>
            </w:r>
          </w:p>
        </w:tc>
      </w:tr>
      <w:tr w:rsidR="00FA0D4A" w:rsidRPr="00FA0D4A" w14:paraId="65110ABD" w14:textId="77777777" w:rsidTr="00FA0D4A">
        <w:trPr>
          <w:trHeight w:val="300"/>
        </w:trPr>
        <w:tc>
          <w:tcPr>
            <w:tcW w:w="842" w:type="pct"/>
            <w:noWrap/>
            <w:hideMark/>
          </w:tcPr>
          <w:p w14:paraId="087E8767"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2017-09</w:t>
            </w:r>
          </w:p>
        </w:tc>
        <w:tc>
          <w:tcPr>
            <w:tcW w:w="1105" w:type="pct"/>
            <w:noWrap/>
            <w:hideMark/>
          </w:tcPr>
          <w:p w14:paraId="791D287F"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282.894</w:t>
            </w:r>
          </w:p>
        </w:tc>
        <w:tc>
          <w:tcPr>
            <w:tcW w:w="1105" w:type="pct"/>
            <w:noWrap/>
            <w:hideMark/>
          </w:tcPr>
          <w:p w14:paraId="6EA7852C"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21.527</w:t>
            </w:r>
          </w:p>
        </w:tc>
        <w:tc>
          <w:tcPr>
            <w:tcW w:w="1105" w:type="pct"/>
            <w:noWrap/>
            <w:hideMark/>
          </w:tcPr>
          <w:p w14:paraId="2BACDEB3"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304.421</w:t>
            </w:r>
          </w:p>
        </w:tc>
        <w:tc>
          <w:tcPr>
            <w:tcW w:w="842" w:type="pct"/>
            <w:noWrap/>
            <w:hideMark/>
          </w:tcPr>
          <w:p w14:paraId="21E83A4B"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93 %</w:t>
            </w:r>
          </w:p>
        </w:tc>
      </w:tr>
      <w:tr w:rsidR="00FA0D4A" w:rsidRPr="00FA0D4A" w14:paraId="12C256BC" w14:textId="77777777" w:rsidTr="00FA0D4A">
        <w:trPr>
          <w:trHeight w:val="300"/>
        </w:trPr>
        <w:tc>
          <w:tcPr>
            <w:tcW w:w="842" w:type="pct"/>
            <w:noWrap/>
            <w:hideMark/>
          </w:tcPr>
          <w:p w14:paraId="59D5D70A"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2017-10</w:t>
            </w:r>
          </w:p>
        </w:tc>
        <w:tc>
          <w:tcPr>
            <w:tcW w:w="1105" w:type="pct"/>
            <w:noWrap/>
            <w:hideMark/>
          </w:tcPr>
          <w:p w14:paraId="7BA7876D"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292.100</w:t>
            </w:r>
          </w:p>
        </w:tc>
        <w:tc>
          <w:tcPr>
            <w:tcW w:w="1105" w:type="pct"/>
            <w:noWrap/>
            <w:hideMark/>
          </w:tcPr>
          <w:p w14:paraId="650356E8"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21.018</w:t>
            </w:r>
          </w:p>
        </w:tc>
        <w:tc>
          <w:tcPr>
            <w:tcW w:w="1105" w:type="pct"/>
            <w:noWrap/>
            <w:hideMark/>
          </w:tcPr>
          <w:p w14:paraId="4C29FB4A"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313.118</w:t>
            </w:r>
          </w:p>
        </w:tc>
        <w:tc>
          <w:tcPr>
            <w:tcW w:w="842" w:type="pct"/>
            <w:noWrap/>
            <w:hideMark/>
          </w:tcPr>
          <w:p w14:paraId="019A2D23"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93 %</w:t>
            </w:r>
          </w:p>
        </w:tc>
      </w:tr>
      <w:tr w:rsidR="00FA0D4A" w:rsidRPr="00FA0D4A" w14:paraId="3FEC130F" w14:textId="77777777" w:rsidTr="00FA0D4A">
        <w:trPr>
          <w:trHeight w:val="300"/>
        </w:trPr>
        <w:tc>
          <w:tcPr>
            <w:tcW w:w="842" w:type="pct"/>
            <w:noWrap/>
            <w:hideMark/>
          </w:tcPr>
          <w:p w14:paraId="4486148F"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2017-11</w:t>
            </w:r>
          </w:p>
        </w:tc>
        <w:tc>
          <w:tcPr>
            <w:tcW w:w="1105" w:type="pct"/>
            <w:noWrap/>
            <w:hideMark/>
          </w:tcPr>
          <w:p w14:paraId="66CF8202"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305.950</w:t>
            </w:r>
          </w:p>
        </w:tc>
        <w:tc>
          <w:tcPr>
            <w:tcW w:w="1105" w:type="pct"/>
            <w:noWrap/>
            <w:hideMark/>
          </w:tcPr>
          <w:p w14:paraId="41BB76F8"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18.876</w:t>
            </w:r>
          </w:p>
        </w:tc>
        <w:tc>
          <w:tcPr>
            <w:tcW w:w="1105" w:type="pct"/>
            <w:noWrap/>
            <w:hideMark/>
          </w:tcPr>
          <w:p w14:paraId="4FCFE5AE"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324.826</w:t>
            </w:r>
          </w:p>
        </w:tc>
        <w:tc>
          <w:tcPr>
            <w:tcW w:w="842" w:type="pct"/>
            <w:noWrap/>
            <w:hideMark/>
          </w:tcPr>
          <w:p w14:paraId="75AB1907"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94 %</w:t>
            </w:r>
          </w:p>
        </w:tc>
      </w:tr>
      <w:tr w:rsidR="00FA0D4A" w:rsidRPr="00FA0D4A" w14:paraId="0E0BA889" w14:textId="77777777" w:rsidTr="00FA0D4A">
        <w:trPr>
          <w:trHeight w:val="300"/>
        </w:trPr>
        <w:tc>
          <w:tcPr>
            <w:tcW w:w="842" w:type="pct"/>
            <w:noWrap/>
            <w:hideMark/>
          </w:tcPr>
          <w:p w14:paraId="5EA4077B"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2017-12</w:t>
            </w:r>
          </w:p>
        </w:tc>
        <w:tc>
          <w:tcPr>
            <w:tcW w:w="1105" w:type="pct"/>
            <w:noWrap/>
            <w:hideMark/>
          </w:tcPr>
          <w:p w14:paraId="55BFDC23"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237.651</w:t>
            </w:r>
          </w:p>
        </w:tc>
        <w:tc>
          <w:tcPr>
            <w:tcW w:w="1105" w:type="pct"/>
            <w:noWrap/>
            <w:hideMark/>
          </w:tcPr>
          <w:p w14:paraId="3C6D1E7B"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14.088</w:t>
            </w:r>
          </w:p>
        </w:tc>
        <w:tc>
          <w:tcPr>
            <w:tcW w:w="1105" w:type="pct"/>
            <w:noWrap/>
            <w:hideMark/>
          </w:tcPr>
          <w:p w14:paraId="41372083"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251.739</w:t>
            </w:r>
          </w:p>
        </w:tc>
        <w:tc>
          <w:tcPr>
            <w:tcW w:w="842" w:type="pct"/>
            <w:noWrap/>
            <w:hideMark/>
          </w:tcPr>
          <w:p w14:paraId="7AE71488"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94 %</w:t>
            </w:r>
          </w:p>
        </w:tc>
      </w:tr>
      <w:tr w:rsidR="00FA0D4A" w:rsidRPr="00FA0D4A" w14:paraId="331F60CC" w14:textId="77777777" w:rsidTr="00716619">
        <w:trPr>
          <w:trHeight w:val="228"/>
        </w:trPr>
        <w:tc>
          <w:tcPr>
            <w:tcW w:w="842" w:type="pct"/>
            <w:shd w:val="clear" w:color="auto" w:fill="F7CAAC" w:themeFill="accent2" w:themeFillTint="66"/>
            <w:noWrap/>
            <w:hideMark/>
          </w:tcPr>
          <w:p w14:paraId="704D3E72"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SKUPAJ 2017</w:t>
            </w:r>
          </w:p>
        </w:tc>
        <w:tc>
          <w:tcPr>
            <w:tcW w:w="1105" w:type="pct"/>
            <w:shd w:val="clear" w:color="auto" w:fill="F7CAAC" w:themeFill="accent2" w:themeFillTint="66"/>
            <w:noWrap/>
            <w:hideMark/>
          </w:tcPr>
          <w:p w14:paraId="5E61A1D5"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2.509.518</w:t>
            </w:r>
          </w:p>
        </w:tc>
        <w:tc>
          <w:tcPr>
            <w:tcW w:w="1105" w:type="pct"/>
            <w:shd w:val="clear" w:color="auto" w:fill="F7CAAC" w:themeFill="accent2" w:themeFillTint="66"/>
            <w:noWrap/>
            <w:hideMark/>
          </w:tcPr>
          <w:p w14:paraId="628A637C"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374.514</w:t>
            </w:r>
          </w:p>
        </w:tc>
        <w:tc>
          <w:tcPr>
            <w:tcW w:w="1105" w:type="pct"/>
            <w:shd w:val="clear" w:color="auto" w:fill="F7CAAC" w:themeFill="accent2" w:themeFillTint="66"/>
            <w:noWrap/>
            <w:hideMark/>
          </w:tcPr>
          <w:p w14:paraId="72177698"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2.884.032</w:t>
            </w:r>
          </w:p>
        </w:tc>
        <w:tc>
          <w:tcPr>
            <w:tcW w:w="842" w:type="pct"/>
            <w:shd w:val="clear" w:color="auto" w:fill="F7CAAC" w:themeFill="accent2" w:themeFillTint="66"/>
            <w:noWrap/>
            <w:hideMark/>
          </w:tcPr>
          <w:p w14:paraId="092D8A4D"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87%</w:t>
            </w:r>
          </w:p>
        </w:tc>
      </w:tr>
      <w:tr w:rsidR="00FA0D4A" w:rsidRPr="00FA0D4A" w14:paraId="09A54D43" w14:textId="77777777" w:rsidTr="00FA0D4A">
        <w:trPr>
          <w:trHeight w:val="300"/>
        </w:trPr>
        <w:tc>
          <w:tcPr>
            <w:tcW w:w="842" w:type="pct"/>
            <w:noWrap/>
            <w:hideMark/>
          </w:tcPr>
          <w:p w14:paraId="55D14E1F"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2018-01</w:t>
            </w:r>
          </w:p>
        </w:tc>
        <w:tc>
          <w:tcPr>
            <w:tcW w:w="1105" w:type="pct"/>
            <w:noWrap/>
            <w:hideMark/>
          </w:tcPr>
          <w:p w14:paraId="59AED733"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334.993</w:t>
            </w:r>
          </w:p>
        </w:tc>
        <w:tc>
          <w:tcPr>
            <w:tcW w:w="1105" w:type="pct"/>
            <w:noWrap/>
            <w:hideMark/>
          </w:tcPr>
          <w:p w14:paraId="23829480"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21.561</w:t>
            </w:r>
          </w:p>
        </w:tc>
        <w:tc>
          <w:tcPr>
            <w:tcW w:w="1105" w:type="pct"/>
            <w:noWrap/>
            <w:hideMark/>
          </w:tcPr>
          <w:p w14:paraId="6387A53A"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356.554</w:t>
            </w:r>
          </w:p>
        </w:tc>
        <w:tc>
          <w:tcPr>
            <w:tcW w:w="842" w:type="pct"/>
            <w:noWrap/>
            <w:hideMark/>
          </w:tcPr>
          <w:p w14:paraId="65DA7AC9"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94 %</w:t>
            </w:r>
          </w:p>
        </w:tc>
      </w:tr>
      <w:tr w:rsidR="00FA0D4A" w:rsidRPr="00FA0D4A" w14:paraId="00AE1CAD" w14:textId="77777777" w:rsidTr="00FA0D4A">
        <w:trPr>
          <w:trHeight w:val="300"/>
        </w:trPr>
        <w:tc>
          <w:tcPr>
            <w:tcW w:w="842" w:type="pct"/>
            <w:noWrap/>
            <w:hideMark/>
          </w:tcPr>
          <w:p w14:paraId="2591A775"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2018-02</w:t>
            </w:r>
          </w:p>
        </w:tc>
        <w:tc>
          <w:tcPr>
            <w:tcW w:w="1105" w:type="pct"/>
            <w:noWrap/>
            <w:hideMark/>
          </w:tcPr>
          <w:p w14:paraId="5FD1FC1C"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274.253</w:t>
            </w:r>
          </w:p>
        </w:tc>
        <w:tc>
          <w:tcPr>
            <w:tcW w:w="1105" w:type="pct"/>
            <w:noWrap/>
            <w:hideMark/>
          </w:tcPr>
          <w:p w14:paraId="15C19863"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20.591</w:t>
            </w:r>
          </w:p>
        </w:tc>
        <w:tc>
          <w:tcPr>
            <w:tcW w:w="1105" w:type="pct"/>
            <w:noWrap/>
            <w:hideMark/>
          </w:tcPr>
          <w:p w14:paraId="3EFFDC1E"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294.844</w:t>
            </w:r>
          </w:p>
        </w:tc>
        <w:tc>
          <w:tcPr>
            <w:tcW w:w="842" w:type="pct"/>
            <w:noWrap/>
            <w:hideMark/>
          </w:tcPr>
          <w:p w14:paraId="78AC2FAE"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93 %</w:t>
            </w:r>
          </w:p>
        </w:tc>
      </w:tr>
      <w:tr w:rsidR="00FA0D4A" w:rsidRPr="00FA0D4A" w14:paraId="2B3A3E9D" w14:textId="77777777" w:rsidTr="00FA0D4A">
        <w:trPr>
          <w:trHeight w:val="300"/>
        </w:trPr>
        <w:tc>
          <w:tcPr>
            <w:tcW w:w="842" w:type="pct"/>
            <w:noWrap/>
            <w:hideMark/>
          </w:tcPr>
          <w:p w14:paraId="328ED311"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2018-03</w:t>
            </w:r>
          </w:p>
        </w:tc>
        <w:tc>
          <w:tcPr>
            <w:tcW w:w="1105" w:type="pct"/>
            <w:noWrap/>
            <w:hideMark/>
          </w:tcPr>
          <w:p w14:paraId="2C441230"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332.566</w:t>
            </w:r>
          </w:p>
        </w:tc>
        <w:tc>
          <w:tcPr>
            <w:tcW w:w="1105" w:type="pct"/>
            <w:noWrap/>
            <w:hideMark/>
          </w:tcPr>
          <w:p w14:paraId="4A7A86B4"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23.596</w:t>
            </w:r>
          </w:p>
        </w:tc>
        <w:tc>
          <w:tcPr>
            <w:tcW w:w="1105" w:type="pct"/>
            <w:noWrap/>
            <w:hideMark/>
          </w:tcPr>
          <w:p w14:paraId="598E7F9E"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356.162</w:t>
            </w:r>
          </w:p>
        </w:tc>
        <w:tc>
          <w:tcPr>
            <w:tcW w:w="842" w:type="pct"/>
            <w:noWrap/>
            <w:hideMark/>
          </w:tcPr>
          <w:p w14:paraId="4AC2B8D9"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93 %</w:t>
            </w:r>
          </w:p>
        </w:tc>
      </w:tr>
      <w:tr w:rsidR="00FA0D4A" w:rsidRPr="00FA0D4A" w14:paraId="222DFF9F" w14:textId="77777777" w:rsidTr="00FA0D4A">
        <w:trPr>
          <w:trHeight w:val="300"/>
        </w:trPr>
        <w:tc>
          <w:tcPr>
            <w:tcW w:w="842" w:type="pct"/>
            <w:noWrap/>
            <w:hideMark/>
          </w:tcPr>
          <w:p w14:paraId="7480E872"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2018-04</w:t>
            </w:r>
          </w:p>
        </w:tc>
        <w:tc>
          <w:tcPr>
            <w:tcW w:w="1105" w:type="pct"/>
            <w:noWrap/>
            <w:hideMark/>
          </w:tcPr>
          <w:p w14:paraId="10624E56"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291.003</w:t>
            </w:r>
          </w:p>
        </w:tc>
        <w:tc>
          <w:tcPr>
            <w:tcW w:w="1105" w:type="pct"/>
            <w:noWrap/>
            <w:hideMark/>
          </w:tcPr>
          <w:p w14:paraId="2663E288"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17.693</w:t>
            </w:r>
          </w:p>
        </w:tc>
        <w:tc>
          <w:tcPr>
            <w:tcW w:w="1105" w:type="pct"/>
            <w:noWrap/>
            <w:hideMark/>
          </w:tcPr>
          <w:p w14:paraId="60F6321A"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308.696</w:t>
            </w:r>
          </w:p>
        </w:tc>
        <w:tc>
          <w:tcPr>
            <w:tcW w:w="842" w:type="pct"/>
            <w:noWrap/>
            <w:hideMark/>
          </w:tcPr>
          <w:p w14:paraId="5FED0036"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94 %</w:t>
            </w:r>
          </w:p>
        </w:tc>
      </w:tr>
      <w:tr w:rsidR="00FA0D4A" w:rsidRPr="00FA0D4A" w14:paraId="50DFF3C1" w14:textId="77777777" w:rsidTr="00FA0D4A">
        <w:trPr>
          <w:trHeight w:val="300"/>
        </w:trPr>
        <w:tc>
          <w:tcPr>
            <w:tcW w:w="842" w:type="pct"/>
            <w:noWrap/>
            <w:hideMark/>
          </w:tcPr>
          <w:p w14:paraId="59B42EBB"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2018-05</w:t>
            </w:r>
          </w:p>
        </w:tc>
        <w:tc>
          <w:tcPr>
            <w:tcW w:w="1105" w:type="pct"/>
            <w:noWrap/>
            <w:hideMark/>
          </w:tcPr>
          <w:p w14:paraId="7071B012"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327.674</w:t>
            </w:r>
          </w:p>
        </w:tc>
        <w:tc>
          <w:tcPr>
            <w:tcW w:w="1105" w:type="pct"/>
            <w:noWrap/>
            <w:hideMark/>
          </w:tcPr>
          <w:p w14:paraId="547C9135"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11.186</w:t>
            </w:r>
          </w:p>
        </w:tc>
        <w:tc>
          <w:tcPr>
            <w:tcW w:w="1105" w:type="pct"/>
            <w:noWrap/>
            <w:hideMark/>
          </w:tcPr>
          <w:p w14:paraId="49DB8308"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338.860</w:t>
            </w:r>
          </w:p>
        </w:tc>
        <w:tc>
          <w:tcPr>
            <w:tcW w:w="842" w:type="pct"/>
            <w:noWrap/>
            <w:hideMark/>
          </w:tcPr>
          <w:p w14:paraId="053EAF83"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97 %</w:t>
            </w:r>
          </w:p>
        </w:tc>
      </w:tr>
      <w:tr w:rsidR="00FA0D4A" w:rsidRPr="00FA0D4A" w14:paraId="1BBB79E0" w14:textId="77777777" w:rsidTr="00FA0D4A">
        <w:trPr>
          <w:trHeight w:val="300"/>
        </w:trPr>
        <w:tc>
          <w:tcPr>
            <w:tcW w:w="842" w:type="pct"/>
            <w:noWrap/>
            <w:hideMark/>
          </w:tcPr>
          <w:p w14:paraId="3A9711AC"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2018-06</w:t>
            </w:r>
          </w:p>
        </w:tc>
        <w:tc>
          <w:tcPr>
            <w:tcW w:w="1105" w:type="pct"/>
            <w:noWrap/>
            <w:hideMark/>
          </w:tcPr>
          <w:p w14:paraId="508DD62A"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267.742</w:t>
            </w:r>
          </w:p>
        </w:tc>
        <w:tc>
          <w:tcPr>
            <w:tcW w:w="1105" w:type="pct"/>
            <w:noWrap/>
            <w:hideMark/>
          </w:tcPr>
          <w:p w14:paraId="6C5DEB90"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9.467</w:t>
            </w:r>
          </w:p>
        </w:tc>
        <w:tc>
          <w:tcPr>
            <w:tcW w:w="1105" w:type="pct"/>
            <w:noWrap/>
            <w:hideMark/>
          </w:tcPr>
          <w:p w14:paraId="6A22D923"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277.209</w:t>
            </w:r>
          </w:p>
        </w:tc>
        <w:tc>
          <w:tcPr>
            <w:tcW w:w="842" w:type="pct"/>
            <w:noWrap/>
            <w:hideMark/>
          </w:tcPr>
          <w:p w14:paraId="55F10E39"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97 %</w:t>
            </w:r>
          </w:p>
        </w:tc>
      </w:tr>
      <w:tr w:rsidR="00FA0D4A" w:rsidRPr="00FA0D4A" w14:paraId="5A25FAF6" w14:textId="77777777" w:rsidTr="00FA0D4A">
        <w:trPr>
          <w:trHeight w:val="300"/>
        </w:trPr>
        <w:tc>
          <w:tcPr>
            <w:tcW w:w="842" w:type="pct"/>
            <w:noWrap/>
            <w:hideMark/>
          </w:tcPr>
          <w:p w14:paraId="023F3FB3"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2018-07</w:t>
            </w:r>
          </w:p>
        </w:tc>
        <w:tc>
          <w:tcPr>
            <w:tcW w:w="1105" w:type="pct"/>
            <w:noWrap/>
            <w:hideMark/>
          </w:tcPr>
          <w:p w14:paraId="4F7B67C7"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232.559</w:t>
            </w:r>
          </w:p>
        </w:tc>
        <w:tc>
          <w:tcPr>
            <w:tcW w:w="1105" w:type="pct"/>
            <w:noWrap/>
            <w:hideMark/>
          </w:tcPr>
          <w:p w14:paraId="4C492E83"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8.841</w:t>
            </w:r>
          </w:p>
        </w:tc>
        <w:tc>
          <w:tcPr>
            <w:tcW w:w="1105" w:type="pct"/>
            <w:noWrap/>
            <w:hideMark/>
          </w:tcPr>
          <w:p w14:paraId="2E8A33AE"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241.400</w:t>
            </w:r>
          </w:p>
        </w:tc>
        <w:tc>
          <w:tcPr>
            <w:tcW w:w="842" w:type="pct"/>
            <w:noWrap/>
            <w:hideMark/>
          </w:tcPr>
          <w:p w14:paraId="06ED56C2"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96 %</w:t>
            </w:r>
          </w:p>
        </w:tc>
      </w:tr>
      <w:tr w:rsidR="00FA0D4A" w:rsidRPr="00FA0D4A" w14:paraId="2C15E8BE" w14:textId="77777777" w:rsidTr="00FA0D4A">
        <w:trPr>
          <w:trHeight w:val="300"/>
        </w:trPr>
        <w:tc>
          <w:tcPr>
            <w:tcW w:w="842" w:type="pct"/>
            <w:noWrap/>
            <w:hideMark/>
          </w:tcPr>
          <w:p w14:paraId="7E1988D4"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2018-08</w:t>
            </w:r>
          </w:p>
        </w:tc>
        <w:tc>
          <w:tcPr>
            <w:tcW w:w="1105" w:type="pct"/>
            <w:noWrap/>
            <w:hideMark/>
          </w:tcPr>
          <w:p w14:paraId="34A32893"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237.173</w:t>
            </w:r>
          </w:p>
        </w:tc>
        <w:tc>
          <w:tcPr>
            <w:tcW w:w="1105" w:type="pct"/>
            <w:noWrap/>
            <w:hideMark/>
          </w:tcPr>
          <w:p w14:paraId="7258571B"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8.845</w:t>
            </w:r>
          </w:p>
        </w:tc>
        <w:tc>
          <w:tcPr>
            <w:tcW w:w="1105" w:type="pct"/>
            <w:noWrap/>
            <w:hideMark/>
          </w:tcPr>
          <w:p w14:paraId="4212A07E"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246.018</w:t>
            </w:r>
          </w:p>
        </w:tc>
        <w:tc>
          <w:tcPr>
            <w:tcW w:w="842" w:type="pct"/>
            <w:noWrap/>
            <w:hideMark/>
          </w:tcPr>
          <w:p w14:paraId="5FA3DB03"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96 %</w:t>
            </w:r>
          </w:p>
        </w:tc>
      </w:tr>
      <w:tr w:rsidR="00FA0D4A" w:rsidRPr="00FA0D4A" w14:paraId="4C6FA6CA" w14:textId="77777777" w:rsidTr="00FA0D4A">
        <w:trPr>
          <w:trHeight w:val="300"/>
        </w:trPr>
        <w:tc>
          <w:tcPr>
            <w:tcW w:w="842" w:type="pct"/>
            <w:noWrap/>
            <w:hideMark/>
          </w:tcPr>
          <w:p w14:paraId="5F8E9504"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2018-09</w:t>
            </w:r>
          </w:p>
        </w:tc>
        <w:tc>
          <w:tcPr>
            <w:tcW w:w="1105" w:type="pct"/>
            <w:noWrap/>
            <w:hideMark/>
          </w:tcPr>
          <w:p w14:paraId="7BF7AC0B"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312.340</w:t>
            </w:r>
          </w:p>
        </w:tc>
        <w:tc>
          <w:tcPr>
            <w:tcW w:w="1105" w:type="pct"/>
            <w:noWrap/>
            <w:hideMark/>
          </w:tcPr>
          <w:p w14:paraId="679009EB"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10.122</w:t>
            </w:r>
          </w:p>
        </w:tc>
        <w:tc>
          <w:tcPr>
            <w:tcW w:w="1105" w:type="pct"/>
            <w:noWrap/>
            <w:hideMark/>
          </w:tcPr>
          <w:p w14:paraId="1BD97A2E"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322.462</w:t>
            </w:r>
          </w:p>
        </w:tc>
        <w:tc>
          <w:tcPr>
            <w:tcW w:w="842" w:type="pct"/>
            <w:noWrap/>
            <w:hideMark/>
          </w:tcPr>
          <w:p w14:paraId="0130E937"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97 %</w:t>
            </w:r>
          </w:p>
        </w:tc>
      </w:tr>
      <w:tr w:rsidR="00FA0D4A" w:rsidRPr="00FA0D4A" w14:paraId="798D22DF" w14:textId="77777777" w:rsidTr="00FA0D4A">
        <w:trPr>
          <w:trHeight w:val="300"/>
        </w:trPr>
        <w:tc>
          <w:tcPr>
            <w:tcW w:w="842" w:type="pct"/>
            <w:noWrap/>
            <w:hideMark/>
          </w:tcPr>
          <w:p w14:paraId="725E7BFB"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2018-10</w:t>
            </w:r>
          </w:p>
        </w:tc>
        <w:tc>
          <w:tcPr>
            <w:tcW w:w="1105" w:type="pct"/>
            <w:noWrap/>
            <w:hideMark/>
          </w:tcPr>
          <w:p w14:paraId="2DC7475E"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349.502</w:t>
            </w:r>
          </w:p>
        </w:tc>
        <w:tc>
          <w:tcPr>
            <w:tcW w:w="1105" w:type="pct"/>
            <w:noWrap/>
            <w:hideMark/>
          </w:tcPr>
          <w:p w14:paraId="5109AC4D"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11.891</w:t>
            </w:r>
          </w:p>
        </w:tc>
        <w:tc>
          <w:tcPr>
            <w:tcW w:w="1105" w:type="pct"/>
            <w:noWrap/>
            <w:hideMark/>
          </w:tcPr>
          <w:p w14:paraId="7B23E6ED"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361.393</w:t>
            </w:r>
          </w:p>
        </w:tc>
        <w:tc>
          <w:tcPr>
            <w:tcW w:w="842" w:type="pct"/>
            <w:noWrap/>
            <w:hideMark/>
          </w:tcPr>
          <w:p w14:paraId="2B5F13F3"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97 %</w:t>
            </w:r>
          </w:p>
        </w:tc>
      </w:tr>
      <w:tr w:rsidR="00FA0D4A" w:rsidRPr="00FA0D4A" w14:paraId="29500D30" w14:textId="77777777" w:rsidTr="00FA0D4A">
        <w:trPr>
          <w:trHeight w:val="300"/>
        </w:trPr>
        <w:tc>
          <w:tcPr>
            <w:tcW w:w="842" w:type="pct"/>
            <w:noWrap/>
            <w:hideMark/>
          </w:tcPr>
          <w:p w14:paraId="367FBDCC"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2018-11</w:t>
            </w:r>
          </w:p>
        </w:tc>
        <w:tc>
          <w:tcPr>
            <w:tcW w:w="1105" w:type="pct"/>
            <w:noWrap/>
            <w:hideMark/>
          </w:tcPr>
          <w:p w14:paraId="5DA10D74"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344.116</w:t>
            </w:r>
          </w:p>
        </w:tc>
        <w:tc>
          <w:tcPr>
            <w:tcW w:w="1105" w:type="pct"/>
            <w:noWrap/>
            <w:hideMark/>
          </w:tcPr>
          <w:p w14:paraId="068E0CE3"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21.310</w:t>
            </w:r>
          </w:p>
        </w:tc>
        <w:tc>
          <w:tcPr>
            <w:tcW w:w="1105" w:type="pct"/>
            <w:noWrap/>
            <w:hideMark/>
          </w:tcPr>
          <w:p w14:paraId="1291099B"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365.426</w:t>
            </w:r>
          </w:p>
        </w:tc>
        <w:tc>
          <w:tcPr>
            <w:tcW w:w="842" w:type="pct"/>
            <w:noWrap/>
            <w:hideMark/>
          </w:tcPr>
          <w:p w14:paraId="612A2811"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94 %</w:t>
            </w:r>
          </w:p>
        </w:tc>
      </w:tr>
      <w:tr w:rsidR="00FA0D4A" w:rsidRPr="00FA0D4A" w14:paraId="031D172C" w14:textId="77777777" w:rsidTr="00FA0D4A">
        <w:trPr>
          <w:trHeight w:val="300"/>
        </w:trPr>
        <w:tc>
          <w:tcPr>
            <w:tcW w:w="842" w:type="pct"/>
            <w:noWrap/>
            <w:hideMark/>
          </w:tcPr>
          <w:p w14:paraId="7F16AB52"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2018-12</w:t>
            </w:r>
          </w:p>
        </w:tc>
        <w:tc>
          <w:tcPr>
            <w:tcW w:w="1105" w:type="pct"/>
            <w:noWrap/>
            <w:hideMark/>
          </w:tcPr>
          <w:p w14:paraId="23B77488"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261.072</w:t>
            </w:r>
          </w:p>
        </w:tc>
        <w:tc>
          <w:tcPr>
            <w:tcW w:w="1105" w:type="pct"/>
            <w:noWrap/>
            <w:hideMark/>
          </w:tcPr>
          <w:p w14:paraId="4FFE561A"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19.844</w:t>
            </w:r>
          </w:p>
        </w:tc>
        <w:tc>
          <w:tcPr>
            <w:tcW w:w="1105" w:type="pct"/>
            <w:noWrap/>
            <w:hideMark/>
          </w:tcPr>
          <w:p w14:paraId="6B3A1556"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280.916</w:t>
            </w:r>
          </w:p>
        </w:tc>
        <w:tc>
          <w:tcPr>
            <w:tcW w:w="842" w:type="pct"/>
            <w:noWrap/>
            <w:hideMark/>
          </w:tcPr>
          <w:p w14:paraId="2E5161AE"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93 %</w:t>
            </w:r>
          </w:p>
        </w:tc>
      </w:tr>
      <w:tr w:rsidR="00FA0D4A" w:rsidRPr="00FA0D4A" w14:paraId="2CAEBAD8" w14:textId="77777777" w:rsidTr="00FA0D4A">
        <w:trPr>
          <w:trHeight w:val="300"/>
        </w:trPr>
        <w:tc>
          <w:tcPr>
            <w:tcW w:w="842" w:type="pct"/>
            <w:shd w:val="clear" w:color="auto" w:fill="F7CAAC" w:themeFill="accent2" w:themeFillTint="66"/>
            <w:noWrap/>
            <w:hideMark/>
          </w:tcPr>
          <w:p w14:paraId="0E0EA6FD" w14:textId="77777777" w:rsidR="00FA0D4A" w:rsidRPr="00FA0D4A" w:rsidRDefault="00FA0D4A" w:rsidP="00FA0D4A">
            <w:pPr>
              <w:spacing w:after="0" w:line="240" w:lineRule="auto"/>
              <w:ind w:left="0"/>
              <w:jc w:val="lef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SKUPAJ 2018</w:t>
            </w:r>
          </w:p>
        </w:tc>
        <w:tc>
          <w:tcPr>
            <w:tcW w:w="1105" w:type="pct"/>
            <w:shd w:val="clear" w:color="auto" w:fill="F7CAAC" w:themeFill="accent2" w:themeFillTint="66"/>
            <w:noWrap/>
            <w:hideMark/>
          </w:tcPr>
          <w:p w14:paraId="6328EDA2"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3.564.993</w:t>
            </w:r>
          </w:p>
        </w:tc>
        <w:tc>
          <w:tcPr>
            <w:tcW w:w="1105" w:type="pct"/>
            <w:shd w:val="clear" w:color="auto" w:fill="F7CAAC" w:themeFill="accent2" w:themeFillTint="66"/>
            <w:noWrap/>
            <w:hideMark/>
          </w:tcPr>
          <w:p w14:paraId="343159C3"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184.947</w:t>
            </w:r>
          </w:p>
        </w:tc>
        <w:tc>
          <w:tcPr>
            <w:tcW w:w="1105" w:type="pct"/>
            <w:shd w:val="clear" w:color="auto" w:fill="F7CAAC" w:themeFill="accent2" w:themeFillTint="66"/>
            <w:noWrap/>
            <w:hideMark/>
          </w:tcPr>
          <w:p w14:paraId="644D559F"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3.749.940</w:t>
            </w:r>
          </w:p>
        </w:tc>
        <w:tc>
          <w:tcPr>
            <w:tcW w:w="842" w:type="pct"/>
            <w:shd w:val="clear" w:color="auto" w:fill="F7CAAC" w:themeFill="accent2" w:themeFillTint="66"/>
            <w:noWrap/>
            <w:hideMark/>
          </w:tcPr>
          <w:p w14:paraId="05DA8F0E" w14:textId="77777777" w:rsidR="00FA0D4A" w:rsidRPr="00FA0D4A" w:rsidRDefault="00FA0D4A" w:rsidP="00FA0D4A">
            <w:pPr>
              <w:spacing w:after="0" w:line="240" w:lineRule="auto"/>
              <w:ind w:left="0"/>
              <w:jc w:val="right"/>
              <w:rPr>
                <w:rFonts w:asciiTheme="minorHAnsi" w:eastAsia="Times New Roman" w:hAnsiTheme="minorHAnsi" w:cs="Calibri"/>
                <w:color w:val="000000"/>
                <w:sz w:val="20"/>
                <w:szCs w:val="20"/>
                <w:lang w:eastAsia="sl-SI"/>
              </w:rPr>
            </w:pPr>
            <w:r w:rsidRPr="00FA0D4A">
              <w:rPr>
                <w:rFonts w:asciiTheme="minorHAnsi" w:eastAsia="Times New Roman" w:hAnsiTheme="minorHAnsi" w:cs="Calibri"/>
                <w:color w:val="000000"/>
                <w:sz w:val="20"/>
                <w:szCs w:val="20"/>
                <w:lang w:eastAsia="sl-SI"/>
              </w:rPr>
              <w:t>95%</w:t>
            </w:r>
          </w:p>
        </w:tc>
      </w:tr>
    </w:tbl>
    <w:p w14:paraId="079235D4" w14:textId="77777777" w:rsidR="008B0E67" w:rsidRDefault="008B0E67" w:rsidP="00716619">
      <w:pPr>
        <w:pStyle w:val="Napis"/>
        <w:keepNext/>
        <w:ind w:left="0"/>
        <w:sectPr w:rsidR="008B0E67" w:rsidSect="008D5F04">
          <w:pgSz w:w="11339" w:h="16157"/>
          <w:pgMar w:top="1417" w:right="1416" w:bottom="1417" w:left="1417" w:header="708" w:footer="510" w:gutter="0"/>
          <w:cols w:space="241"/>
          <w:docGrid w:linePitch="299"/>
        </w:sectPr>
      </w:pPr>
    </w:p>
    <w:p w14:paraId="0F27BCA4" w14:textId="76526820" w:rsidR="008B0E67" w:rsidRDefault="008B0E67" w:rsidP="008B0E67">
      <w:pPr>
        <w:pStyle w:val="Napis"/>
        <w:keepNext/>
      </w:pPr>
      <w:bookmarkStart w:id="119" w:name="_Toc16159341"/>
      <w:r>
        <w:lastRenderedPageBreak/>
        <w:t xml:space="preserve">Tabela </w:t>
      </w:r>
      <w:r>
        <w:rPr>
          <w:noProof/>
        </w:rPr>
        <w:fldChar w:fldCharType="begin"/>
      </w:r>
      <w:r>
        <w:rPr>
          <w:noProof/>
        </w:rPr>
        <w:instrText xml:space="preserve"> SEQ Tabela \* ARABIC </w:instrText>
      </w:r>
      <w:r>
        <w:rPr>
          <w:noProof/>
        </w:rPr>
        <w:fldChar w:fldCharType="separate"/>
      </w:r>
      <w:r w:rsidR="009C034D">
        <w:rPr>
          <w:noProof/>
        </w:rPr>
        <w:t>11</w:t>
      </w:r>
      <w:r>
        <w:rPr>
          <w:noProof/>
        </w:rPr>
        <w:fldChar w:fldCharType="end"/>
      </w:r>
      <w:r>
        <w:t xml:space="preserve">: Primerjava ocen administrativnih stroškov </w:t>
      </w:r>
      <w:r w:rsidRPr="003F2A76">
        <w:t xml:space="preserve">za primer, da so vsi recepti v papirnati obliki </w:t>
      </w:r>
      <w:r>
        <w:t xml:space="preserve">in </w:t>
      </w:r>
      <w:r w:rsidRPr="003F2A76">
        <w:t xml:space="preserve">dejanskih stroškov po uvedbi eRecepta </w:t>
      </w:r>
      <w:r>
        <w:t>za leto 2016</w:t>
      </w:r>
      <w:bookmarkEnd w:id="119"/>
    </w:p>
    <w:tbl>
      <w:tblPr>
        <w:tblW w:w="6260" w:type="dxa"/>
        <w:tblInd w:w="-5" w:type="dxa"/>
        <w:tblCellMar>
          <w:left w:w="70" w:type="dxa"/>
          <w:right w:w="70" w:type="dxa"/>
        </w:tblCellMar>
        <w:tblLook w:val="04A0" w:firstRow="1" w:lastRow="0" w:firstColumn="1" w:lastColumn="0" w:noHBand="0" w:noVBand="1"/>
      </w:tblPr>
      <w:tblGrid>
        <w:gridCol w:w="903"/>
        <w:gridCol w:w="1092"/>
        <w:gridCol w:w="1059"/>
        <w:gridCol w:w="1059"/>
        <w:gridCol w:w="1042"/>
        <w:gridCol w:w="936"/>
        <w:gridCol w:w="444"/>
        <w:gridCol w:w="1010"/>
        <w:gridCol w:w="706"/>
        <w:gridCol w:w="879"/>
        <w:gridCol w:w="879"/>
        <w:gridCol w:w="1240"/>
        <w:gridCol w:w="1720"/>
      </w:tblGrid>
      <w:tr w:rsidR="008B0E67" w:rsidRPr="008D033F" w14:paraId="5A04716B" w14:textId="77777777" w:rsidTr="008178C5">
        <w:trPr>
          <w:trHeight w:val="765"/>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CA305"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DELEŽNIKI</w:t>
            </w:r>
          </w:p>
        </w:tc>
        <w:tc>
          <w:tcPr>
            <w:tcW w:w="300" w:type="dxa"/>
            <w:tcBorders>
              <w:top w:val="single" w:sz="4" w:space="0" w:color="auto"/>
              <w:left w:val="nil"/>
              <w:bottom w:val="single" w:sz="4" w:space="0" w:color="auto"/>
              <w:right w:val="single" w:sz="4" w:space="0" w:color="auto"/>
            </w:tcBorders>
            <w:shd w:val="clear" w:color="auto" w:fill="auto"/>
            <w:vAlign w:val="bottom"/>
            <w:hideMark/>
          </w:tcPr>
          <w:p w14:paraId="02869637"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OBVEZNOSTI</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003D7395"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POPULACIJA</w:t>
            </w:r>
          </w:p>
        </w:tc>
        <w:tc>
          <w:tcPr>
            <w:tcW w:w="300" w:type="dxa"/>
            <w:tcBorders>
              <w:top w:val="single" w:sz="4" w:space="0" w:color="auto"/>
              <w:left w:val="nil"/>
              <w:bottom w:val="single" w:sz="4" w:space="0" w:color="auto"/>
              <w:right w:val="single" w:sz="4" w:space="0" w:color="auto"/>
            </w:tcBorders>
            <w:shd w:val="clear" w:color="auto" w:fill="auto"/>
            <w:vAlign w:val="bottom"/>
            <w:hideMark/>
          </w:tcPr>
          <w:p w14:paraId="5087DD0F"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OPIS POPULACIJE</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07387B09"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FREKVENCA</w:t>
            </w:r>
          </w:p>
        </w:tc>
        <w:tc>
          <w:tcPr>
            <w:tcW w:w="300" w:type="dxa"/>
            <w:tcBorders>
              <w:top w:val="single" w:sz="4" w:space="0" w:color="auto"/>
              <w:left w:val="nil"/>
              <w:bottom w:val="single" w:sz="4" w:space="0" w:color="auto"/>
              <w:right w:val="single" w:sz="4" w:space="0" w:color="auto"/>
            </w:tcBorders>
            <w:shd w:val="clear" w:color="auto" w:fill="auto"/>
            <w:vAlign w:val="bottom"/>
            <w:hideMark/>
          </w:tcPr>
          <w:p w14:paraId="1CD4B035" w14:textId="77777777" w:rsidR="008B0E67" w:rsidRPr="008D033F"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URNA POSTAVKA (EUR/h)</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2678B3FA" w14:textId="77777777" w:rsidR="008B0E67" w:rsidRPr="008D033F"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ČAS (h)</w:t>
            </w:r>
          </w:p>
        </w:tc>
        <w:tc>
          <w:tcPr>
            <w:tcW w:w="300" w:type="dxa"/>
            <w:tcBorders>
              <w:top w:val="single" w:sz="4" w:space="0" w:color="auto"/>
              <w:left w:val="nil"/>
              <w:bottom w:val="single" w:sz="4" w:space="0" w:color="auto"/>
              <w:right w:val="single" w:sz="4" w:space="0" w:color="auto"/>
            </w:tcBorders>
            <w:shd w:val="clear" w:color="auto" w:fill="auto"/>
            <w:vAlign w:val="bottom"/>
            <w:hideMark/>
          </w:tcPr>
          <w:p w14:paraId="7F9D45AC" w14:textId="77777777" w:rsidR="008B0E67" w:rsidRPr="008D033F"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OPIS ČASA</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4F86DF1B" w14:textId="77777777" w:rsidR="008B0E67" w:rsidRPr="008D033F"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IZDATKI</w:t>
            </w:r>
          </w:p>
        </w:tc>
        <w:tc>
          <w:tcPr>
            <w:tcW w:w="300" w:type="dxa"/>
            <w:tcBorders>
              <w:top w:val="single" w:sz="4" w:space="0" w:color="auto"/>
              <w:left w:val="nil"/>
              <w:bottom w:val="single" w:sz="4" w:space="0" w:color="auto"/>
              <w:right w:val="single" w:sz="4" w:space="0" w:color="auto"/>
            </w:tcBorders>
            <w:shd w:val="clear" w:color="auto" w:fill="auto"/>
            <w:vAlign w:val="bottom"/>
            <w:hideMark/>
          </w:tcPr>
          <w:p w14:paraId="0429DFF6" w14:textId="77777777" w:rsidR="008B0E67" w:rsidRPr="008D033F"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OPIS IZDATKOV</w:t>
            </w:r>
          </w:p>
        </w:tc>
        <w:tc>
          <w:tcPr>
            <w:tcW w:w="300" w:type="dxa"/>
            <w:tcBorders>
              <w:top w:val="single" w:sz="4" w:space="0" w:color="auto"/>
              <w:left w:val="nil"/>
              <w:bottom w:val="single" w:sz="4" w:space="0" w:color="auto"/>
              <w:right w:val="single" w:sz="4" w:space="0" w:color="auto"/>
            </w:tcBorders>
            <w:shd w:val="clear" w:color="auto" w:fill="auto"/>
            <w:vAlign w:val="bottom"/>
            <w:hideMark/>
          </w:tcPr>
          <w:p w14:paraId="558188FA" w14:textId="77777777" w:rsidR="008B0E67" w:rsidRPr="008D033F"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KOLIČINA</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6570C9E4" w14:textId="77777777" w:rsidR="008B0E67" w:rsidRPr="008D033F"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CENA</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14:paraId="32FE1F53" w14:textId="77777777" w:rsidR="008B0E67" w:rsidRPr="008D033F"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ADMINISTRATIVNI STROŠKI</w:t>
            </w:r>
          </w:p>
        </w:tc>
      </w:tr>
      <w:tr w:rsidR="008B0E67" w:rsidRPr="008D033F" w14:paraId="06112206" w14:textId="77777777" w:rsidTr="008178C5">
        <w:trPr>
          <w:trHeight w:val="255"/>
        </w:trPr>
        <w:tc>
          <w:tcPr>
            <w:tcW w:w="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7FED89" w14:textId="77777777" w:rsidR="008B0E67" w:rsidRPr="008D033F"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Zdravniki</w:t>
            </w:r>
          </w:p>
        </w:tc>
        <w:tc>
          <w:tcPr>
            <w:tcW w:w="5960" w:type="dxa"/>
            <w:gridSpan w:val="12"/>
            <w:tcBorders>
              <w:top w:val="single" w:sz="4" w:space="0" w:color="auto"/>
              <w:left w:val="nil"/>
              <w:bottom w:val="single" w:sz="4" w:space="0" w:color="auto"/>
              <w:right w:val="single" w:sz="4" w:space="0" w:color="000000"/>
            </w:tcBorders>
            <w:shd w:val="clear" w:color="000000" w:fill="D9E1F2"/>
            <w:vAlign w:val="center"/>
            <w:hideMark/>
          </w:tcPr>
          <w:p w14:paraId="01C88E8B"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Ocena stroškov za primer, da so vsi recepti v papirnati obliki</w:t>
            </w:r>
          </w:p>
        </w:tc>
      </w:tr>
      <w:tr w:rsidR="008B0E67" w:rsidRPr="008D033F" w14:paraId="1A282BC5" w14:textId="77777777" w:rsidTr="008178C5">
        <w:trPr>
          <w:trHeight w:val="765"/>
        </w:trPr>
        <w:tc>
          <w:tcPr>
            <w:tcW w:w="300" w:type="dxa"/>
            <w:vMerge/>
            <w:tcBorders>
              <w:top w:val="nil"/>
              <w:left w:val="single" w:sz="4" w:space="0" w:color="auto"/>
              <w:bottom w:val="single" w:sz="4" w:space="0" w:color="auto"/>
              <w:right w:val="single" w:sz="4" w:space="0" w:color="auto"/>
            </w:tcBorders>
            <w:vAlign w:val="center"/>
            <w:hideMark/>
          </w:tcPr>
          <w:p w14:paraId="5A52E425"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300" w:type="dxa"/>
            <w:tcBorders>
              <w:top w:val="nil"/>
              <w:left w:val="nil"/>
              <w:bottom w:val="single" w:sz="4" w:space="0" w:color="auto"/>
              <w:right w:val="single" w:sz="4" w:space="0" w:color="auto"/>
            </w:tcBorders>
            <w:shd w:val="clear" w:color="auto" w:fill="auto"/>
            <w:vAlign w:val="bottom"/>
            <w:hideMark/>
          </w:tcPr>
          <w:p w14:paraId="39075778"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Vnos podatkov predpisa na papirnati recept, ročni podpis</w:t>
            </w:r>
          </w:p>
        </w:tc>
        <w:tc>
          <w:tcPr>
            <w:tcW w:w="300" w:type="dxa"/>
            <w:tcBorders>
              <w:top w:val="nil"/>
              <w:left w:val="nil"/>
              <w:bottom w:val="single" w:sz="4" w:space="0" w:color="auto"/>
              <w:right w:val="single" w:sz="4" w:space="0" w:color="auto"/>
            </w:tcBorders>
            <w:shd w:val="clear" w:color="auto" w:fill="auto"/>
            <w:noWrap/>
            <w:vAlign w:val="bottom"/>
            <w:hideMark/>
          </w:tcPr>
          <w:p w14:paraId="69B360B2"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 xml:space="preserve">         10.531.305   </w:t>
            </w:r>
          </w:p>
        </w:tc>
        <w:tc>
          <w:tcPr>
            <w:tcW w:w="300" w:type="dxa"/>
            <w:tcBorders>
              <w:top w:val="nil"/>
              <w:left w:val="nil"/>
              <w:bottom w:val="single" w:sz="4" w:space="0" w:color="auto"/>
              <w:right w:val="single" w:sz="4" w:space="0" w:color="auto"/>
            </w:tcBorders>
            <w:shd w:val="clear" w:color="auto" w:fill="auto"/>
            <w:vAlign w:val="bottom"/>
            <w:hideMark/>
          </w:tcPr>
          <w:p w14:paraId="21917F28"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Število vseh izdanih receptov na letni ravni (leto 2016)</w:t>
            </w:r>
          </w:p>
        </w:tc>
        <w:tc>
          <w:tcPr>
            <w:tcW w:w="300" w:type="dxa"/>
            <w:tcBorders>
              <w:top w:val="nil"/>
              <w:left w:val="nil"/>
              <w:bottom w:val="single" w:sz="4" w:space="0" w:color="auto"/>
              <w:right w:val="single" w:sz="4" w:space="0" w:color="auto"/>
            </w:tcBorders>
            <w:shd w:val="clear" w:color="auto" w:fill="auto"/>
            <w:noWrap/>
            <w:vAlign w:val="bottom"/>
            <w:hideMark/>
          </w:tcPr>
          <w:p w14:paraId="65C7E9FC" w14:textId="77777777" w:rsidR="008B0E67" w:rsidRPr="008D033F"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1</w:t>
            </w:r>
          </w:p>
        </w:tc>
        <w:tc>
          <w:tcPr>
            <w:tcW w:w="300" w:type="dxa"/>
            <w:tcBorders>
              <w:top w:val="nil"/>
              <w:left w:val="nil"/>
              <w:bottom w:val="single" w:sz="4" w:space="0" w:color="auto"/>
              <w:right w:val="single" w:sz="4" w:space="0" w:color="auto"/>
            </w:tcBorders>
            <w:shd w:val="clear" w:color="auto" w:fill="auto"/>
            <w:noWrap/>
            <w:vAlign w:val="bottom"/>
            <w:hideMark/>
          </w:tcPr>
          <w:p w14:paraId="41685B30" w14:textId="77777777" w:rsidR="008B0E67" w:rsidRPr="008D033F"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10,92</w:t>
            </w:r>
          </w:p>
        </w:tc>
        <w:tc>
          <w:tcPr>
            <w:tcW w:w="300" w:type="dxa"/>
            <w:tcBorders>
              <w:top w:val="nil"/>
              <w:left w:val="nil"/>
              <w:bottom w:val="single" w:sz="4" w:space="0" w:color="auto"/>
              <w:right w:val="single" w:sz="4" w:space="0" w:color="auto"/>
            </w:tcBorders>
            <w:shd w:val="clear" w:color="auto" w:fill="auto"/>
            <w:noWrap/>
            <w:vAlign w:val="bottom"/>
            <w:hideMark/>
          </w:tcPr>
          <w:p w14:paraId="5B7F16D4" w14:textId="77777777" w:rsidR="008B0E67" w:rsidRPr="008D033F"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0,05</w:t>
            </w:r>
          </w:p>
        </w:tc>
        <w:tc>
          <w:tcPr>
            <w:tcW w:w="300" w:type="dxa"/>
            <w:tcBorders>
              <w:top w:val="nil"/>
              <w:left w:val="nil"/>
              <w:bottom w:val="single" w:sz="4" w:space="0" w:color="auto"/>
              <w:right w:val="single" w:sz="4" w:space="0" w:color="auto"/>
            </w:tcBorders>
            <w:shd w:val="clear" w:color="auto" w:fill="auto"/>
            <w:vAlign w:val="bottom"/>
            <w:hideMark/>
          </w:tcPr>
          <w:p w14:paraId="359BAD6A"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Čas potreben za izpolnitev podatkov predpisa</w:t>
            </w:r>
          </w:p>
        </w:tc>
        <w:tc>
          <w:tcPr>
            <w:tcW w:w="300" w:type="dxa"/>
            <w:tcBorders>
              <w:top w:val="nil"/>
              <w:left w:val="nil"/>
              <w:bottom w:val="single" w:sz="4" w:space="0" w:color="auto"/>
              <w:right w:val="single" w:sz="4" w:space="0" w:color="auto"/>
            </w:tcBorders>
            <w:shd w:val="clear" w:color="auto" w:fill="auto"/>
            <w:noWrap/>
            <w:vAlign w:val="bottom"/>
            <w:hideMark/>
          </w:tcPr>
          <w:p w14:paraId="305892A7"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 xml:space="preserve">        0,02 € </w:t>
            </w:r>
          </w:p>
        </w:tc>
        <w:tc>
          <w:tcPr>
            <w:tcW w:w="300" w:type="dxa"/>
            <w:tcBorders>
              <w:top w:val="nil"/>
              <w:left w:val="nil"/>
              <w:bottom w:val="single" w:sz="4" w:space="0" w:color="auto"/>
              <w:right w:val="single" w:sz="4" w:space="0" w:color="auto"/>
            </w:tcBorders>
            <w:shd w:val="clear" w:color="auto" w:fill="auto"/>
            <w:vAlign w:val="bottom"/>
            <w:hideMark/>
          </w:tcPr>
          <w:p w14:paraId="50FECDA9"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Papirnati recept</w:t>
            </w:r>
          </w:p>
        </w:tc>
        <w:tc>
          <w:tcPr>
            <w:tcW w:w="300" w:type="dxa"/>
            <w:tcBorders>
              <w:top w:val="nil"/>
              <w:left w:val="nil"/>
              <w:bottom w:val="single" w:sz="4" w:space="0" w:color="auto"/>
              <w:right w:val="single" w:sz="4" w:space="0" w:color="auto"/>
            </w:tcBorders>
            <w:shd w:val="clear" w:color="auto" w:fill="auto"/>
            <w:noWrap/>
            <w:vAlign w:val="bottom"/>
            <w:hideMark/>
          </w:tcPr>
          <w:p w14:paraId="5A24A0B0"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 xml:space="preserve">            10.531.305   </w:t>
            </w:r>
          </w:p>
        </w:tc>
        <w:tc>
          <w:tcPr>
            <w:tcW w:w="1240" w:type="dxa"/>
            <w:tcBorders>
              <w:top w:val="nil"/>
              <w:left w:val="nil"/>
              <w:bottom w:val="single" w:sz="4" w:space="0" w:color="auto"/>
              <w:right w:val="single" w:sz="4" w:space="0" w:color="auto"/>
            </w:tcBorders>
            <w:shd w:val="clear" w:color="auto" w:fill="auto"/>
            <w:noWrap/>
            <w:vAlign w:val="bottom"/>
            <w:hideMark/>
          </w:tcPr>
          <w:p w14:paraId="4A35670A"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 xml:space="preserve">        0,57 € </w:t>
            </w:r>
          </w:p>
        </w:tc>
        <w:tc>
          <w:tcPr>
            <w:tcW w:w="1720" w:type="dxa"/>
            <w:tcBorders>
              <w:top w:val="nil"/>
              <w:left w:val="nil"/>
              <w:bottom w:val="single" w:sz="4" w:space="0" w:color="auto"/>
              <w:right w:val="single" w:sz="4" w:space="0" w:color="auto"/>
            </w:tcBorders>
            <w:shd w:val="clear" w:color="auto" w:fill="auto"/>
            <w:noWrap/>
            <w:vAlign w:val="bottom"/>
            <w:hideMark/>
          </w:tcPr>
          <w:p w14:paraId="7DBEC212" w14:textId="65419BB1" w:rsidR="008B0E67" w:rsidRPr="008D033F" w:rsidRDefault="00E057B8"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5.960.718,63</w:t>
            </w:r>
            <w:r w:rsidR="008B0E67" w:rsidRPr="008D033F">
              <w:rPr>
                <w:rFonts w:asciiTheme="minorHAnsi" w:eastAsia="Times New Roman" w:hAnsiTheme="minorHAnsi" w:cs="Calibri"/>
                <w:color w:val="000000"/>
                <w:sz w:val="18"/>
                <w:szCs w:val="18"/>
                <w:lang w:eastAsia="sl-SI"/>
              </w:rPr>
              <w:t xml:space="preserve"> € </w:t>
            </w:r>
          </w:p>
        </w:tc>
      </w:tr>
      <w:tr w:rsidR="008B0E67" w:rsidRPr="008D033F" w14:paraId="1C4EF86D" w14:textId="77777777" w:rsidTr="008178C5">
        <w:trPr>
          <w:trHeight w:val="255"/>
        </w:trPr>
        <w:tc>
          <w:tcPr>
            <w:tcW w:w="300" w:type="dxa"/>
            <w:vMerge/>
            <w:tcBorders>
              <w:top w:val="nil"/>
              <w:left w:val="single" w:sz="4" w:space="0" w:color="auto"/>
              <w:bottom w:val="single" w:sz="4" w:space="0" w:color="auto"/>
              <w:right w:val="single" w:sz="4" w:space="0" w:color="auto"/>
            </w:tcBorders>
            <w:vAlign w:val="center"/>
            <w:hideMark/>
          </w:tcPr>
          <w:p w14:paraId="1223E888"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4240" w:type="dxa"/>
            <w:gridSpan w:val="11"/>
            <w:tcBorders>
              <w:top w:val="single" w:sz="4" w:space="0" w:color="auto"/>
              <w:left w:val="nil"/>
              <w:bottom w:val="single" w:sz="4" w:space="0" w:color="auto"/>
              <w:right w:val="single" w:sz="4" w:space="0" w:color="000000"/>
            </w:tcBorders>
            <w:shd w:val="clear" w:color="auto" w:fill="auto"/>
            <w:vAlign w:val="bottom"/>
            <w:hideMark/>
          </w:tcPr>
          <w:p w14:paraId="069C5338" w14:textId="77777777" w:rsidR="008B0E67" w:rsidRPr="008D033F"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SKUPAJ</w:t>
            </w:r>
          </w:p>
        </w:tc>
        <w:tc>
          <w:tcPr>
            <w:tcW w:w="1720" w:type="dxa"/>
            <w:tcBorders>
              <w:top w:val="nil"/>
              <w:left w:val="nil"/>
              <w:bottom w:val="single" w:sz="4" w:space="0" w:color="auto"/>
              <w:right w:val="single" w:sz="4" w:space="0" w:color="auto"/>
            </w:tcBorders>
            <w:shd w:val="clear" w:color="auto" w:fill="auto"/>
            <w:noWrap/>
            <w:vAlign w:val="bottom"/>
            <w:hideMark/>
          </w:tcPr>
          <w:p w14:paraId="36314C75" w14:textId="062836B1" w:rsidR="008B0E67" w:rsidRPr="008D033F" w:rsidRDefault="00E057B8"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5.960.718,63</w:t>
            </w:r>
            <w:r w:rsidR="008B0E67" w:rsidRPr="008D033F">
              <w:rPr>
                <w:rFonts w:asciiTheme="minorHAnsi" w:eastAsia="Times New Roman" w:hAnsiTheme="minorHAnsi" w:cs="Calibri"/>
                <w:color w:val="000000"/>
                <w:sz w:val="18"/>
                <w:szCs w:val="18"/>
                <w:lang w:eastAsia="sl-SI"/>
              </w:rPr>
              <w:t xml:space="preserve"> € </w:t>
            </w:r>
          </w:p>
        </w:tc>
      </w:tr>
      <w:tr w:rsidR="008B0E67" w:rsidRPr="008D033F" w14:paraId="5868334D" w14:textId="77777777" w:rsidTr="008178C5">
        <w:trPr>
          <w:trHeight w:val="255"/>
        </w:trPr>
        <w:tc>
          <w:tcPr>
            <w:tcW w:w="300" w:type="dxa"/>
            <w:vMerge/>
            <w:tcBorders>
              <w:top w:val="nil"/>
              <w:left w:val="single" w:sz="4" w:space="0" w:color="auto"/>
              <w:bottom w:val="single" w:sz="4" w:space="0" w:color="auto"/>
              <w:right w:val="single" w:sz="4" w:space="0" w:color="auto"/>
            </w:tcBorders>
            <w:vAlign w:val="center"/>
            <w:hideMark/>
          </w:tcPr>
          <w:p w14:paraId="1C9D31DC"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5960" w:type="dxa"/>
            <w:gridSpan w:val="12"/>
            <w:tcBorders>
              <w:top w:val="single" w:sz="4" w:space="0" w:color="auto"/>
              <w:left w:val="nil"/>
              <w:bottom w:val="single" w:sz="4" w:space="0" w:color="auto"/>
              <w:right w:val="single" w:sz="4" w:space="0" w:color="000000"/>
            </w:tcBorders>
            <w:shd w:val="clear" w:color="000000" w:fill="D9E1F2"/>
            <w:vAlign w:val="bottom"/>
            <w:hideMark/>
          </w:tcPr>
          <w:p w14:paraId="558E8A9B"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Ocena dejanskih stroškov po uvedbi eRecepta</w:t>
            </w:r>
          </w:p>
        </w:tc>
      </w:tr>
      <w:tr w:rsidR="008B0E67" w:rsidRPr="008D033F" w14:paraId="5E39D4D4" w14:textId="77777777" w:rsidTr="008178C5">
        <w:trPr>
          <w:trHeight w:val="765"/>
        </w:trPr>
        <w:tc>
          <w:tcPr>
            <w:tcW w:w="300" w:type="dxa"/>
            <w:vMerge/>
            <w:tcBorders>
              <w:top w:val="nil"/>
              <w:left w:val="single" w:sz="4" w:space="0" w:color="auto"/>
              <w:bottom w:val="single" w:sz="4" w:space="0" w:color="auto"/>
              <w:right w:val="single" w:sz="4" w:space="0" w:color="auto"/>
            </w:tcBorders>
            <w:vAlign w:val="center"/>
            <w:hideMark/>
          </w:tcPr>
          <w:p w14:paraId="3084E664"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300" w:type="dxa"/>
            <w:tcBorders>
              <w:top w:val="nil"/>
              <w:left w:val="nil"/>
              <w:bottom w:val="single" w:sz="4" w:space="0" w:color="auto"/>
              <w:right w:val="single" w:sz="4" w:space="0" w:color="auto"/>
            </w:tcBorders>
            <w:shd w:val="clear" w:color="auto" w:fill="auto"/>
            <w:vAlign w:val="bottom"/>
            <w:hideMark/>
          </w:tcPr>
          <w:p w14:paraId="758766DD"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Vnos podatkov predpisa</w:t>
            </w:r>
          </w:p>
        </w:tc>
        <w:tc>
          <w:tcPr>
            <w:tcW w:w="300" w:type="dxa"/>
            <w:tcBorders>
              <w:top w:val="nil"/>
              <w:left w:val="nil"/>
              <w:bottom w:val="single" w:sz="4" w:space="0" w:color="auto"/>
              <w:right w:val="single" w:sz="4" w:space="0" w:color="auto"/>
            </w:tcBorders>
            <w:shd w:val="clear" w:color="auto" w:fill="auto"/>
            <w:noWrap/>
            <w:vAlign w:val="bottom"/>
            <w:hideMark/>
          </w:tcPr>
          <w:p w14:paraId="668212A3"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 xml:space="preserve">           9.175.034   </w:t>
            </w:r>
          </w:p>
        </w:tc>
        <w:tc>
          <w:tcPr>
            <w:tcW w:w="300" w:type="dxa"/>
            <w:tcBorders>
              <w:top w:val="nil"/>
              <w:left w:val="nil"/>
              <w:bottom w:val="single" w:sz="4" w:space="0" w:color="auto"/>
              <w:right w:val="single" w:sz="4" w:space="0" w:color="auto"/>
            </w:tcBorders>
            <w:shd w:val="clear" w:color="auto" w:fill="auto"/>
            <w:vAlign w:val="bottom"/>
            <w:hideMark/>
          </w:tcPr>
          <w:p w14:paraId="2711D5DA"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Število predpisanih e-receptov  na letni ravni  (leto 2016)</w:t>
            </w:r>
          </w:p>
        </w:tc>
        <w:tc>
          <w:tcPr>
            <w:tcW w:w="300" w:type="dxa"/>
            <w:tcBorders>
              <w:top w:val="nil"/>
              <w:left w:val="nil"/>
              <w:bottom w:val="single" w:sz="4" w:space="0" w:color="auto"/>
              <w:right w:val="single" w:sz="4" w:space="0" w:color="auto"/>
            </w:tcBorders>
            <w:shd w:val="clear" w:color="auto" w:fill="auto"/>
            <w:noWrap/>
            <w:vAlign w:val="bottom"/>
            <w:hideMark/>
          </w:tcPr>
          <w:p w14:paraId="7245CF7A" w14:textId="77777777" w:rsidR="008B0E67" w:rsidRPr="008D033F"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1</w:t>
            </w:r>
          </w:p>
        </w:tc>
        <w:tc>
          <w:tcPr>
            <w:tcW w:w="300" w:type="dxa"/>
            <w:tcBorders>
              <w:top w:val="nil"/>
              <w:left w:val="nil"/>
              <w:bottom w:val="single" w:sz="4" w:space="0" w:color="auto"/>
              <w:right w:val="single" w:sz="4" w:space="0" w:color="auto"/>
            </w:tcBorders>
            <w:shd w:val="clear" w:color="auto" w:fill="auto"/>
            <w:noWrap/>
            <w:vAlign w:val="bottom"/>
            <w:hideMark/>
          </w:tcPr>
          <w:p w14:paraId="7B357FDD" w14:textId="77777777" w:rsidR="008B0E67" w:rsidRPr="008D033F"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10,92</w:t>
            </w:r>
          </w:p>
        </w:tc>
        <w:tc>
          <w:tcPr>
            <w:tcW w:w="300" w:type="dxa"/>
            <w:tcBorders>
              <w:top w:val="nil"/>
              <w:left w:val="nil"/>
              <w:bottom w:val="single" w:sz="4" w:space="0" w:color="auto"/>
              <w:right w:val="single" w:sz="4" w:space="0" w:color="auto"/>
            </w:tcBorders>
            <w:shd w:val="clear" w:color="auto" w:fill="auto"/>
            <w:noWrap/>
            <w:vAlign w:val="bottom"/>
            <w:hideMark/>
          </w:tcPr>
          <w:p w14:paraId="4E774DED" w14:textId="77777777" w:rsidR="008B0E67" w:rsidRPr="008D033F"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0,02</w:t>
            </w:r>
          </w:p>
        </w:tc>
        <w:tc>
          <w:tcPr>
            <w:tcW w:w="300" w:type="dxa"/>
            <w:tcBorders>
              <w:top w:val="nil"/>
              <w:left w:val="nil"/>
              <w:bottom w:val="single" w:sz="4" w:space="0" w:color="auto"/>
              <w:right w:val="single" w:sz="4" w:space="0" w:color="auto"/>
            </w:tcBorders>
            <w:shd w:val="clear" w:color="auto" w:fill="auto"/>
            <w:vAlign w:val="bottom"/>
            <w:hideMark/>
          </w:tcPr>
          <w:p w14:paraId="51F554B0"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Čas potreben za vnos podatkov predpisa</w:t>
            </w:r>
          </w:p>
        </w:tc>
        <w:tc>
          <w:tcPr>
            <w:tcW w:w="300" w:type="dxa"/>
            <w:tcBorders>
              <w:top w:val="nil"/>
              <w:left w:val="nil"/>
              <w:bottom w:val="single" w:sz="4" w:space="0" w:color="auto"/>
              <w:right w:val="single" w:sz="4" w:space="0" w:color="auto"/>
            </w:tcBorders>
            <w:shd w:val="clear" w:color="auto" w:fill="auto"/>
            <w:noWrap/>
            <w:vAlign w:val="bottom"/>
            <w:hideMark/>
          </w:tcPr>
          <w:p w14:paraId="4BBECABD"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 </w:t>
            </w:r>
          </w:p>
        </w:tc>
        <w:tc>
          <w:tcPr>
            <w:tcW w:w="300" w:type="dxa"/>
            <w:tcBorders>
              <w:top w:val="nil"/>
              <w:left w:val="nil"/>
              <w:bottom w:val="single" w:sz="4" w:space="0" w:color="auto"/>
              <w:right w:val="single" w:sz="4" w:space="0" w:color="auto"/>
            </w:tcBorders>
            <w:shd w:val="clear" w:color="auto" w:fill="auto"/>
            <w:noWrap/>
            <w:vAlign w:val="bottom"/>
            <w:hideMark/>
          </w:tcPr>
          <w:p w14:paraId="71749697"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 </w:t>
            </w:r>
          </w:p>
        </w:tc>
        <w:tc>
          <w:tcPr>
            <w:tcW w:w="300" w:type="dxa"/>
            <w:tcBorders>
              <w:top w:val="nil"/>
              <w:left w:val="nil"/>
              <w:bottom w:val="single" w:sz="4" w:space="0" w:color="auto"/>
              <w:right w:val="single" w:sz="4" w:space="0" w:color="auto"/>
            </w:tcBorders>
            <w:shd w:val="clear" w:color="auto" w:fill="auto"/>
            <w:noWrap/>
            <w:vAlign w:val="bottom"/>
            <w:hideMark/>
          </w:tcPr>
          <w:p w14:paraId="20C20835"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 xml:space="preserve">              9.175.034   </w:t>
            </w:r>
          </w:p>
        </w:tc>
        <w:tc>
          <w:tcPr>
            <w:tcW w:w="1240" w:type="dxa"/>
            <w:tcBorders>
              <w:top w:val="nil"/>
              <w:left w:val="nil"/>
              <w:bottom w:val="single" w:sz="4" w:space="0" w:color="auto"/>
              <w:right w:val="single" w:sz="4" w:space="0" w:color="auto"/>
            </w:tcBorders>
            <w:shd w:val="clear" w:color="auto" w:fill="auto"/>
            <w:noWrap/>
            <w:vAlign w:val="bottom"/>
            <w:hideMark/>
          </w:tcPr>
          <w:p w14:paraId="4EC19BB7"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 xml:space="preserve">        0,22 € </w:t>
            </w:r>
          </w:p>
        </w:tc>
        <w:tc>
          <w:tcPr>
            <w:tcW w:w="1720" w:type="dxa"/>
            <w:tcBorders>
              <w:top w:val="nil"/>
              <w:left w:val="nil"/>
              <w:bottom w:val="single" w:sz="4" w:space="0" w:color="auto"/>
              <w:right w:val="single" w:sz="4" w:space="0" w:color="auto"/>
            </w:tcBorders>
            <w:shd w:val="clear" w:color="auto" w:fill="auto"/>
            <w:noWrap/>
            <w:vAlign w:val="bottom"/>
            <w:hideMark/>
          </w:tcPr>
          <w:p w14:paraId="747F99BD" w14:textId="2B05C9A2" w:rsidR="008B0E67" w:rsidRPr="008D033F" w:rsidRDefault="00E057B8"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8B0E67" w:rsidRPr="008D033F">
              <w:rPr>
                <w:rFonts w:asciiTheme="minorHAnsi" w:eastAsia="Times New Roman" w:hAnsiTheme="minorHAnsi" w:cs="Calibri"/>
                <w:color w:val="000000"/>
                <w:sz w:val="18"/>
                <w:szCs w:val="18"/>
                <w:lang w:eastAsia="sl-SI"/>
              </w:rPr>
              <w:t xml:space="preserve"> 2.003.827</w:t>
            </w:r>
            <w:r>
              <w:rPr>
                <w:rFonts w:asciiTheme="minorHAnsi" w:eastAsia="Times New Roman" w:hAnsiTheme="minorHAnsi" w:cs="Calibri"/>
                <w:color w:val="000000"/>
                <w:sz w:val="18"/>
                <w:szCs w:val="18"/>
                <w:lang w:eastAsia="sl-SI"/>
              </w:rPr>
              <w:t>,43</w:t>
            </w:r>
            <w:r w:rsidR="008B0E67" w:rsidRPr="008D033F">
              <w:rPr>
                <w:rFonts w:asciiTheme="minorHAnsi" w:eastAsia="Times New Roman" w:hAnsiTheme="minorHAnsi" w:cs="Calibri"/>
                <w:color w:val="000000"/>
                <w:sz w:val="18"/>
                <w:szCs w:val="18"/>
                <w:lang w:eastAsia="sl-SI"/>
              </w:rPr>
              <w:t xml:space="preserve"> € </w:t>
            </w:r>
          </w:p>
        </w:tc>
      </w:tr>
      <w:tr w:rsidR="008B0E67" w:rsidRPr="008D033F" w14:paraId="4456FAB6" w14:textId="77777777" w:rsidTr="008178C5">
        <w:trPr>
          <w:trHeight w:val="1020"/>
        </w:trPr>
        <w:tc>
          <w:tcPr>
            <w:tcW w:w="300" w:type="dxa"/>
            <w:vMerge/>
            <w:tcBorders>
              <w:top w:val="nil"/>
              <w:left w:val="single" w:sz="4" w:space="0" w:color="auto"/>
              <w:bottom w:val="single" w:sz="4" w:space="0" w:color="auto"/>
              <w:right w:val="single" w:sz="4" w:space="0" w:color="auto"/>
            </w:tcBorders>
            <w:vAlign w:val="center"/>
            <w:hideMark/>
          </w:tcPr>
          <w:p w14:paraId="6BA6BBE1"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300" w:type="dxa"/>
            <w:tcBorders>
              <w:top w:val="nil"/>
              <w:left w:val="nil"/>
              <w:bottom w:val="single" w:sz="4" w:space="0" w:color="auto"/>
              <w:right w:val="single" w:sz="4" w:space="0" w:color="auto"/>
            </w:tcBorders>
            <w:shd w:val="clear" w:color="auto" w:fill="auto"/>
            <w:vAlign w:val="bottom"/>
            <w:hideMark/>
          </w:tcPr>
          <w:p w14:paraId="76829208"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 xml:space="preserve">Elektronsko </w:t>
            </w:r>
            <w:r w:rsidR="00FD60C9">
              <w:rPr>
                <w:rFonts w:asciiTheme="minorHAnsi" w:eastAsia="Times New Roman" w:hAnsiTheme="minorHAnsi" w:cs="Calibri"/>
                <w:color w:val="000000"/>
                <w:sz w:val="18"/>
                <w:szCs w:val="18"/>
                <w:lang w:eastAsia="sl-SI"/>
              </w:rPr>
              <w:t>podpisovanje in pošiljanje</w:t>
            </w:r>
          </w:p>
        </w:tc>
        <w:tc>
          <w:tcPr>
            <w:tcW w:w="300" w:type="dxa"/>
            <w:tcBorders>
              <w:top w:val="nil"/>
              <w:left w:val="nil"/>
              <w:bottom w:val="single" w:sz="4" w:space="0" w:color="auto"/>
              <w:right w:val="single" w:sz="4" w:space="0" w:color="auto"/>
            </w:tcBorders>
            <w:shd w:val="clear" w:color="auto" w:fill="auto"/>
            <w:noWrap/>
            <w:vAlign w:val="bottom"/>
            <w:hideMark/>
          </w:tcPr>
          <w:p w14:paraId="0A29414F"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 xml:space="preserve">           9.175.034   </w:t>
            </w:r>
          </w:p>
        </w:tc>
        <w:tc>
          <w:tcPr>
            <w:tcW w:w="300" w:type="dxa"/>
            <w:tcBorders>
              <w:top w:val="nil"/>
              <w:left w:val="nil"/>
              <w:bottom w:val="single" w:sz="4" w:space="0" w:color="auto"/>
              <w:right w:val="single" w:sz="4" w:space="0" w:color="auto"/>
            </w:tcBorders>
            <w:shd w:val="clear" w:color="auto" w:fill="auto"/>
            <w:vAlign w:val="bottom"/>
            <w:hideMark/>
          </w:tcPr>
          <w:p w14:paraId="6BBB25AD"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Število predpisanih e-receptov  na letni ravni  (leto 2016)</w:t>
            </w:r>
          </w:p>
        </w:tc>
        <w:tc>
          <w:tcPr>
            <w:tcW w:w="300" w:type="dxa"/>
            <w:tcBorders>
              <w:top w:val="nil"/>
              <w:left w:val="nil"/>
              <w:bottom w:val="single" w:sz="4" w:space="0" w:color="auto"/>
              <w:right w:val="single" w:sz="4" w:space="0" w:color="auto"/>
            </w:tcBorders>
            <w:shd w:val="clear" w:color="auto" w:fill="auto"/>
            <w:noWrap/>
            <w:vAlign w:val="bottom"/>
            <w:hideMark/>
          </w:tcPr>
          <w:p w14:paraId="05A13D9C" w14:textId="77777777" w:rsidR="008B0E67" w:rsidRPr="008D033F"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1</w:t>
            </w:r>
          </w:p>
        </w:tc>
        <w:tc>
          <w:tcPr>
            <w:tcW w:w="300" w:type="dxa"/>
            <w:tcBorders>
              <w:top w:val="nil"/>
              <w:left w:val="nil"/>
              <w:bottom w:val="single" w:sz="4" w:space="0" w:color="auto"/>
              <w:right w:val="single" w:sz="4" w:space="0" w:color="auto"/>
            </w:tcBorders>
            <w:shd w:val="clear" w:color="auto" w:fill="auto"/>
            <w:noWrap/>
            <w:vAlign w:val="bottom"/>
            <w:hideMark/>
          </w:tcPr>
          <w:p w14:paraId="15C5428C" w14:textId="77777777" w:rsidR="008B0E67" w:rsidRPr="008D033F"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10,92</w:t>
            </w:r>
          </w:p>
        </w:tc>
        <w:tc>
          <w:tcPr>
            <w:tcW w:w="300" w:type="dxa"/>
            <w:tcBorders>
              <w:top w:val="nil"/>
              <w:left w:val="nil"/>
              <w:bottom w:val="single" w:sz="4" w:space="0" w:color="auto"/>
              <w:right w:val="single" w:sz="4" w:space="0" w:color="auto"/>
            </w:tcBorders>
            <w:shd w:val="clear" w:color="auto" w:fill="auto"/>
            <w:noWrap/>
            <w:vAlign w:val="bottom"/>
            <w:hideMark/>
          </w:tcPr>
          <w:p w14:paraId="4B96A32A" w14:textId="77777777" w:rsidR="008B0E67" w:rsidRPr="008D033F"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0,01</w:t>
            </w:r>
          </w:p>
        </w:tc>
        <w:tc>
          <w:tcPr>
            <w:tcW w:w="300" w:type="dxa"/>
            <w:tcBorders>
              <w:top w:val="nil"/>
              <w:left w:val="nil"/>
              <w:bottom w:val="single" w:sz="4" w:space="0" w:color="auto"/>
              <w:right w:val="single" w:sz="4" w:space="0" w:color="auto"/>
            </w:tcBorders>
            <w:shd w:val="clear" w:color="auto" w:fill="auto"/>
            <w:vAlign w:val="bottom"/>
            <w:hideMark/>
          </w:tcPr>
          <w:p w14:paraId="6CFE65D6" w14:textId="77777777" w:rsidR="008B0E67" w:rsidRPr="008D033F" w:rsidRDefault="008B0E67" w:rsidP="00442548">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Čas potreben za elektro</w:t>
            </w:r>
            <w:r w:rsidR="00FD60C9">
              <w:rPr>
                <w:rFonts w:asciiTheme="minorHAnsi" w:eastAsia="Times New Roman" w:hAnsiTheme="minorHAnsi" w:cs="Calibri"/>
                <w:color w:val="000000"/>
                <w:sz w:val="18"/>
                <w:szCs w:val="18"/>
                <w:lang w:eastAsia="sl-SI"/>
              </w:rPr>
              <w:t>nsko podpisovanje in pošiljanje</w:t>
            </w:r>
          </w:p>
        </w:tc>
        <w:tc>
          <w:tcPr>
            <w:tcW w:w="300" w:type="dxa"/>
            <w:tcBorders>
              <w:top w:val="nil"/>
              <w:left w:val="nil"/>
              <w:bottom w:val="single" w:sz="4" w:space="0" w:color="auto"/>
              <w:right w:val="single" w:sz="4" w:space="0" w:color="auto"/>
            </w:tcBorders>
            <w:shd w:val="clear" w:color="auto" w:fill="auto"/>
            <w:noWrap/>
            <w:vAlign w:val="bottom"/>
            <w:hideMark/>
          </w:tcPr>
          <w:p w14:paraId="7695ABF0"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 </w:t>
            </w:r>
          </w:p>
        </w:tc>
        <w:tc>
          <w:tcPr>
            <w:tcW w:w="300" w:type="dxa"/>
            <w:tcBorders>
              <w:top w:val="nil"/>
              <w:left w:val="nil"/>
              <w:bottom w:val="single" w:sz="4" w:space="0" w:color="auto"/>
              <w:right w:val="single" w:sz="4" w:space="0" w:color="auto"/>
            </w:tcBorders>
            <w:shd w:val="clear" w:color="auto" w:fill="auto"/>
            <w:noWrap/>
            <w:vAlign w:val="bottom"/>
            <w:hideMark/>
          </w:tcPr>
          <w:p w14:paraId="66F21749"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 </w:t>
            </w:r>
          </w:p>
        </w:tc>
        <w:tc>
          <w:tcPr>
            <w:tcW w:w="300" w:type="dxa"/>
            <w:tcBorders>
              <w:top w:val="nil"/>
              <w:left w:val="nil"/>
              <w:bottom w:val="single" w:sz="4" w:space="0" w:color="auto"/>
              <w:right w:val="single" w:sz="4" w:space="0" w:color="auto"/>
            </w:tcBorders>
            <w:shd w:val="clear" w:color="auto" w:fill="auto"/>
            <w:noWrap/>
            <w:vAlign w:val="bottom"/>
            <w:hideMark/>
          </w:tcPr>
          <w:p w14:paraId="70744A85"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 xml:space="preserve">              9.175.034   </w:t>
            </w:r>
          </w:p>
        </w:tc>
        <w:tc>
          <w:tcPr>
            <w:tcW w:w="1240" w:type="dxa"/>
            <w:tcBorders>
              <w:top w:val="nil"/>
              <w:left w:val="nil"/>
              <w:bottom w:val="single" w:sz="4" w:space="0" w:color="auto"/>
              <w:right w:val="single" w:sz="4" w:space="0" w:color="auto"/>
            </w:tcBorders>
            <w:shd w:val="clear" w:color="auto" w:fill="auto"/>
            <w:noWrap/>
            <w:vAlign w:val="bottom"/>
            <w:hideMark/>
          </w:tcPr>
          <w:p w14:paraId="385BCBF3"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 xml:space="preserve">        0,11 € </w:t>
            </w:r>
          </w:p>
        </w:tc>
        <w:tc>
          <w:tcPr>
            <w:tcW w:w="1720" w:type="dxa"/>
            <w:tcBorders>
              <w:top w:val="nil"/>
              <w:left w:val="nil"/>
              <w:bottom w:val="single" w:sz="4" w:space="0" w:color="auto"/>
              <w:right w:val="single" w:sz="4" w:space="0" w:color="auto"/>
            </w:tcBorders>
            <w:shd w:val="clear" w:color="auto" w:fill="auto"/>
            <w:noWrap/>
            <w:vAlign w:val="bottom"/>
            <w:hideMark/>
          </w:tcPr>
          <w:p w14:paraId="34ABF807" w14:textId="53BD6360" w:rsidR="008B0E67" w:rsidRPr="008D033F" w:rsidRDefault="00E057B8"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8B0E67" w:rsidRPr="008D033F">
              <w:rPr>
                <w:rFonts w:asciiTheme="minorHAnsi" w:eastAsia="Times New Roman" w:hAnsiTheme="minorHAnsi" w:cs="Calibri"/>
                <w:color w:val="000000"/>
                <w:sz w:val="18"/>
                <w:szCs w:val="18"/>
                <w:lang w:eastAsia="sl-SI"/>
              </w:rPr>
              <w:t xml:space="preserve"> 1</w:t>
            </w:r>
            <w:r>
              <w:rPr>
                <w:rFonts w:asciiTheme="minorHAnsi" w:eastAsia="Times New Roman" w:hAnsiTheme="minorHAnsi" w:cs="Calibri"/>
                <w:color w:val="000000"/>
                <w:sz w:val="18"/>
                <w:szCs w:val="18"/>
                <w:lang w:eastAsia="sl-SI"/>
              </w:rPr>
              <w:t xml:space="preserve">.001.913,71 </w:t>
            </w:r>
            <w:r w:rsidR="008B0E67" w:rsidRPr="008D033F">
              <w:rPr>
                <w:rFonts w:asciiTheme="minorHAnsi" w:eastAsia="Times New Roman" w:hAnsiTheme="minorHAnsi" w:cs="Calibri"/>
                <w:color w:val="000000"/>
                <w:sz w:val="18"/>
                <w:szCs w:val="18"/>
                <w:lang w:eastAsia="sl-SI"/>
              </w:rPr>
              <w:t xml:space="preserve">€ </w:t>
            </w:r>
          </w:p>
        </w:tc>
      </w:tr>
      <w:tr w:rsidR="008B0E67" w:rsidRPr="008D033F" w14:paraId="7C5FDA30" w14:textId="77777777" w:rsidTr="008178C5">
        <w:trPr>
          <w:trHeight w:val="765"/>
        </w:trPr>
        <w:tc>
          <w:tcPr>
            <w:tcW w:w="300" w:type="dxa"/>
            <w:vMerge/>
            <w:tcBorders>
              <w:top w:val="nil"/>
              <w:left w:val="single" w:sz="4" w:space="0" w:color="auto"/>
              <w:bottom w:val="single" w:sz="4" w:space="0" w:color="auto"/>
              <w:right w:val="single" w:sz="4" w:space="0" w:color="auto"/>
            </w:tcBorders>
            <w:vAlign w:val="center"/>
            <w:hideMark/>
          </w:tcPr>
          <w:p w14:paraId="57DCED9C"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300" w:type="dxa"/>
            <w:tcBorders>
              <w:top w:val="nil"/>
              <w:left w:val="nil"/>
              <w:bottom w:val="single" w:sz="4" w:space="0" w:color="auto"/>
              <w:right w:val="single" w:sz="4" w:space="0" w:color="auto"/>
            </w:tcBorders>
            <w:shd w:val="clear" w:color="auto" w:fill="auto"/>
            <w:vAlign w:val="bottom"/>
            <w:hideMark/>
          </w:tcPr>
          <w:p w14:paraId="51945D2D"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Vnos podatkov predpisa na papirnati recept, ročni podpis</w:t>
            </w:r>
          </w:p>
        </w:tc>
        <w:tc>
          <w:tcPr>
            <w:tcW w:w="300" w:type="dxa"/>
            <w:tcBorders>
              <w:top w:val="nil"/>
              <w:left w:val="nil"/>
              <w:bottom w:val="single" w:sz="4" w:space="0" w:color="auto"/>
              <w:right w:val="single" w:sz="4" w:space="0" w:color="auto"/>
            </w:tcBorders>
            <w:shd w:val="clear" w:color="auto" w:fill="auto"/>
            <w:noWrap/>
            <w:vAlign w:val="bottom"/>
            <w:hideMark/>
          </w:tcPr>
          <w:p w14:paraId="43C76994"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 xml:space="preserve">           1.356.271   </w:t>
            </w:r>
          </w:p>
        </w:tc>
        <w:tc>
          <w:tcPr>
            <w:tcW w:w="300" w:type="dxa"/>
            <w:tcBorders>
              <w:top w:val="nil"/>
              <w:left w:val="nil"/>
              <w:bottom w:val="single" w:sz="4" w:space="0" w:color="auto"/>
              <w:right w:val="single" w:sz="4" w:space="0" w:color="auto"/>
            </w:tcBorders>
            <w:shd w:val="clear" w:color="auto" w:fill="auto"/>
            <w:vAlign w:val="bottom"/>
            <w:hideMark/>
          </w:tcPr>
          <w:p w14:paraId="542A31A0"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Število izdanih papirnatih receptov na letni ravni (leto 2016)</w:t>
            </w:r>
          </w:p>
        </w:tc>
        <w:tc>
          <w:tcPr>
            <w:tcW w:w="300" w:type="dxa"/>
            <w:tcBorders>
              <w:top w:val="nil"/>
              <w:left w:val="nil"/>
              <w:bottom w:val="single" w:sz="4" w:space="0" w:color="auto"/>
              <w:right w:val="single" w:sz="4" w:space="0" w:color="auto"/>
            </w:tcBorders>
            <w:shd w:val="clear" w:color="auto" w:fill="auto"/>
            <w:noWrap/>
            <w:vAlign w:val="bottom"/>
            <w:hideMark/>
          </w:tcPr>
          <w:p w14:paraId="71BE9F50" w14:textId="77777777" w:rsidR="008B0E67" w:rsidRPr="008D033F"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1</w:t>
            </w:r>
          </w:p>
        </w:tc>
        <w:tc>
          <w:tcPr>
            <w:tcW w:w="300" w:type="dxa"/>
            <w:tcBorders>
              <w:top w:val="nil"/>
              <w:left w:val="nil"/>
              <w:bottom w:val="single" w:sz="4" w:space="0" w:color="auto"/>
              <w:right w:val="single" w:sz="4" w:space="0" w:color="auto"/>
            </w:tcBorders>
            <w:shd w:val="clear" w:color="auto" w:fill="auto"/>
            <w:noWrap/>
            <w:vAlign w:val="bottom"/>
            <w:hideMark/>
          </w:tcPr>
          <w:p w14:paraId="38F2B840" w14:textId="77777777" w:rsidR="008B0E67" w:rsidRPr="008D033F"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10,92</w:t>
            </w:r>
          </w:p>
        </w:tc>
        <w:tc>
          <w:tcPr>
            <w:tcW w:w="300" w:type="dxa"/>
            <w:tcBorders>
              <w:top w:val="nil"/>
              <w:left w:val="nil"/>
              <w:bottom w:val="single" w:sz="4" w:space="0" w:color="auto"/>
              <w:right w:val="single" w:sz="4" w:space="0" w:color="auto"/>
            </w:tcBorders>
            <w:shd w:val="clear" w:color="auto" w:fill="auto"/>
            <w:noWrap/>
            <w:vAlign w:val="bottom"/>
            <w:hideMark/>
          </w:tcPr>
          <w:p w14:paraId="52933036" w14:textId="77777777" w:rsidR="008B0E67" w:rsidRPr="008D033F"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0,05</w:t>
            </w:r>
          </w:p>
        </w:tc>
        <w:tc>
          <w:tcPr>
            <w:tcW w:w="300" w:type="dxa"/>
            <w:tcBorders>
              <w:top w:val="nil"/>
              <w:left w:val="nil"/>
              <w:bottom w:val="single" w:sz="4" w:space="0" w:color="auto"/>
              <w:right w:val="single" w:sz="4" w:space="0" w:color="auto"/>
            </w:tcBorders>
            <w:shd w:val="clear" w:color="auto" w:fill="auto"/>
            <w:vAlign w:val="bottom"/>
            <w:hideMark/>
          </w:tcPr>
          <w:p w14:paraId="73AD73F6"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Čas potreben za izpolnitev podatkov predpisa</w:t>
            </w:r>
          </w:p>
        </w:tc>
        <w:tc>
          <w:tcPr>
            <w:tcW w:w="300" w:type="dxa"/>
            <w:tcBorders>
              <w:top w:val="nil"/>
              <w:left w:val="nil"/>
              <w:bottom w:val="single" w:sz="4" w:space="0" w:color="auto"/>
              <w:right w:val="single" w:sz="4" w:space="0" w:color="auto"/>
            </w:tcBorders>
            <w:shd w:val="clear" w:color="auto" w:fill="auto"/>
            <w:noWrap/>
            <w:vAlign w:val="bottom"/>
            <w:hideMark/>
          </w:tcPr>
          <w:p w14:paraId="6046973B"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 xml:space="preserve">        0,02 € </w:t>
            </w:r>
          </w:p>
        </w:tc>
        <w:tc>
          <w:tcPr>
            <w:tcW w:w="300" w:type="dxa"/>
            <w:tcBorders>
              <w:top w:val="nil"/>
              <w:left w:val="nil"/>
              <w:bottom w:val="single" w:sz="4" w:space="0" w:color="auto"/>
              <w:right w:val="single" w:sz="4" w:space="0" w:color="auto"/>
            </w:tcBorders>
            <w:shd w:val="clear" w:color="auto" w:fill="auto"/>
            <w:vAlign w:val="bottom"/>
            <w:hideMark/>
          </w:tcPr>
          <w:p w14:paraId="0F249DCF"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Papirnati recept</w:t>
            </w:r>
          </w:p>
        </w:tc>
        <w:tc>
          <w:tcPr>
            <w:tcW w:w="300" w:type="dxa"/>
            <w:tcBorders>
              <w:top w:val="nil"/>
              <w:left w:val="nil"/>
              <w:bottom w:val="single" w:sz="4" w:space="0" w:color="auto"/>
              <w:right w:val="single" w:sz="4" w:space="0" w:color="auto"/>
            </w:tcBorders>
            <w:shd w:val="clear" w:color="auto" w:fill="auto"/>
            <w:noWrap/>
            <w:vAlign w:val="bottom"/>
            <w:hideMark/>
          </w:tcPr>
          <w:p w14:paraId="0AC6CCD8"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 xml:space="preserve">              1.356.271   </w:t>
            </w:r>
          </w:p>
        </w:tc>
        <w:tc>
          <w:tcPr>
            <w:tcW w:w="1240" w:type="dxa"/>
            <w:tcBorders>
              <w:top w:val="nil"/>
              <w:left w:val="nil"/>
              <w:bottom w:val="single" w:sz="4" w:space="0" w:color="auto"/>
              <w:right w:val="single" w:sz="4" w:space="0" w:color="auto"/>
            </w:tcBorders>
            <w:shd w:val="clear" w:color="auto" w:fill="auto"/>
            <w:noWrap/>
            <w:vAlign w:val="bottom"/>
            <w:hideMark/>
          </w:tcPr>
          <w:p w14:paraId="07AD2841"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 xml:space="preserve">        0,57 € </w:t>
            </w:r>
          </w:p>
        </w:tc>
        <w:tc>
          <w:tcPr>
            <w:tcW w:w="1720" w:type="dxa"/>
            <w:tcBorders>
              <w:top w:val="nil"/>
              <w:left w:val="nil"/>
              <w:bottom w:val="single" w:sz="4" w:space="0" w:color="auto"/>
              <w:right w:val="single" w:sz="4" w:space="0" w:color="auto"/>
            </w:tcBorders>
            <w:shd w:val="clear" w:color="auto" w:fill="auto"/>
            <w:noWrap/>
            <w:vAlign w:val="bottom"/>
            <w:hideMark/>
          </w:tcPr>
          <w:p w14:paraId="18EDF86B" w14:textId="6913E88D" w:rsidR="008B0E67" w:rsidRPr="008D033F" w:rsidRDefault="00E057B8"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8B0E67" w:rsidRPr="008D033F">
              <w:rPr>
                <w:rFonts w:asciiTheme="minorHAnsi" w:eastAsia="Times New Roman" w:hAnsiTheme="minorHAnsi" w:cs="Calibri"/>
                <w:color w:val="000000"/>
                <w:sz w:val="18"/>
                <w:szCs w:val="18"/>
                <w:lang w:eastAsia="sl-SI"/>
              </w:rPr>
              <w:t xml:space="preserve"> 767.649</w:t>
            </w:r>
            <w:r>
              <w:rPr>
                <w:rFonts w:asciiTheme="minorHAnsi" w:eastAsia="Times New Roman" w:hAnsiTheme="minorHAnsi" w:cs="Calibri"/>
                <w:color w:val="000000"/>
                <w:sz w:val="18"/>
                <w:szCs w:val="18"/>
                <w:lang w:eastAsia="sl-SI"/>
              </w:rPr>
              <w:t>,39</w:t>
            </w:r>
            <w:r w:rsidR="008B0E67" w:rsidRPr="008D033F">
              <w:rPr>
                <w:rFonts w:asciiTheme="minorHAnsi" w:eastAsia="Times New Roman" w:hAnsiTheme="minorHAnsi" w:cs="Calibri"/>
                <w:color w:val="000000"/>
                <w:sz w:val="18"/>
                <w:szCs w:val="18"/>
                <w:lang w:eastAsia="sl-SI"/>
              </w:rPr>
              <w:t xml:space="preserve"> € </w:t>
            </w:r>
          </w:p>
        </w:tc>
      </w:tr>
      <w:tr w:rsidR="008B0E67" w:rsidRPr="008D033F" w14:paraId="4DA21924" w14:textId="77777777" w:rsidTr="008178C5">
        <w:trPr>
          <w:trHeight w:val="255"/>
        </w:trPr>
        <w:tc>
          <w:tcPr>
            <w:tcW w:w="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4261EC" w14:textId="77777777" w:rsidR="008B0E67" w:rsidRPr="008D033F"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 </w:t>
            </w:r>
          </w:p>
        </w:tc>
        <w:tc>
          <w:tcPr>
            <w:tcW w:w="4240" w:type="dxa"/>
            <w:gridSpan w:val="11"/>
            <w:tcBorders>
              <w:top w:val="single" w:sz="4" w:space="0" w:color="auto"/>
              <w:left w:val="nil"/>
              <w:bottom w:val="single" w:sz="4" w:space="0" w:color="auto"/>
              <w:right w:val="single" w:sz="4" w:space="0" w:color="000000"/>
            </w:tcBorders>
            <w:shd w:val="clear" w:color="auto" w:fill="auto"/>
            <w:vAlign w:val="bottom"/>
            <w:hideMark/>
          </w:tcPr>
          <w:p w14:paraId="01B33F3B" w14:textId="77777777" w:rsidR="008B0E67" w:rsidRPr="008D033F"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SKUPAJ</w:t>
            </w:r>
          </w:p>
        </w:tc>
        <w:tc>
          <w:tcPr>
            <w:tcW w:w="1720" w:type="dxa"/>
            <w:tcBorders>
              <w:top w:val="nil"/>
              <w:left w:val="nil"/>
              <w:bottom w:val="single" w:sz="4" w:space="0" w:color="auto"/>
              <w:right w:val="single" w:sz="4" w:space="0" w:color="auto"/>
            </w:tcBorders>
            <w:shd w:val="clear" w:color="auto" w:fill="auto"/>
            <w:noWrap/>
            <w:vAlign w:val="bottom"/>
            <w:hideMark/>
          </w:tcPr>
          <w:p w14:paraId="548D5927" w14:textId="540F1B05" w:rsidR="008B0E67" w:rsidRPr="008D033F" w:rsidRDefault="00E057B8"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3.773.390,52</w:t>
            </w:r>
            <w:r w:rsidR="008B0E67" w:rsidRPr="008D033F">
              <w:rPr>
                <w:rFonts w:asciiTheme="minorHAnsi" w:eastAsia="Times New Roman" w:hAnsiTheme="minorHAnsi" w:cs="Calibri"/>
                <w:color w:val="000000"/>
                <w:sz w:val="18"/>
                <w:szCs w:val="18"/>
                <w:lang w:eastAsia="sl-SI"/>
              </w:rPr>
              <w:t xml:space="preserve"> € </w:t>
            </w:r>
          </w:p>
        </w:tc>
      </w:tr>
      <w:tr w:rsidR="008B0E67" w:rsidRPr="008D033F" w14:paraId="7C3D9AF3" w14:textId="77777777" w:rsidTr="008178C5">
        <w:trPr>
          <w:trHeight w:val="255"/>
        </w:trPr>
        <w:tc>
          <w:tcPr>
            <w:tcW w:w="300" w:type="dxa"/>
            <w:vMerge/>
            <w:tcBorders>
              <w:top w:val="nil"/>
              <w:left w:val="single" w:sz="4" w:space="0" w:color="auto"/>
              <w:bottom w:val="single" w:sz="4" w:space="0" w:color="000000"/>
              <w:right w:val="single" w:sz="4" w:space="0" w:color="auto"/>
            </w:tcBorders>
            <w:vAlign w:val="center"/>
            <w:hideMark/>
          </w:tcPr>
          <w:p w14:paraId="5EAB611A" w14:textId="77777777" w:rsidR="008B0E67" w:rsidRPr="008D033F"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4240" w:type="dxa"/>
            <w:gridSpan w:val="11"/>
            <w:tcBorders>
              <w:top w:val="single" w:sz="4" w:space="0" w:color="auto"/>
              <w:left w:val="nil"/>
              <w:bottom w:val="single" w:sz="4" w:space="0" w:color="auto"/>
              <w:right w:val="single" w:sz="4" w:space="0" w:color="000000"/>
            </w:tcBorders>
            <w:shd w:val="clear" w:color="auto" w:fill="auto"/>
            <w:vAlign w:val="bottom"/>
            <w:hideMark/>
          </w:tcPr>
          <w:p w14:paraId="6FB91947" w14:textId="77777777" w:rsidR="008B0E67" w:rsidRPr="008D033F"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8D033F">
              <w:rPr>
                <w:rFonts w:asciiTheme="minorHAnsi" w:eastAsia="Times New Roman" w:hAnsiTheme="minorHAnsi" w:cs="Calibri"/>
                <w:color w:val="000000"/>
                <w:sz w:val="18"/>
                <w:szCs w:val="18"/>
                <w:lang w:eastAsia="sl-SI"/>
              </w:rPr>
              <w:t>RAZLIKA</w:t>
            </w:r>
          </w:p>
        </w:tc>
        <w:tc>
          <w:tcPr>
            <w:tcW w:w="1720" w:type="dxa"/>
            <w:tcBorders>
              <w:top w:val="nil"/>
              <w:left w:val="nil"/>
              <w:bottom w:val="single" w:sz="4" w:space="0" w:color="auto"/>
              <w:right w:val="single" w:sz="4" w:space="0" w:color="auto"/>
            </w:tcBorders>
            <w:shd w:val="clear" w:color="auto" w:fill="auto"/>
            <w:noWrap/>
            <w:vAlign w:val="bottom"/>
            <w:hideMark/>
          </w:tcPr>
          <w:p w14:paraId="2B0BBC25" w14:textId="628C6F52" w:rsidR="008B0E67" w:rsidRPr="008D033F" w:rsidRDefault="00E057B8"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8B0E67" w:rsidRPr="008D033F">
              <w:rPr>
                <w:rFonts w:asciiTheme="minorHAnsi" w:eastAsia="Times New Roman" w:hAnsiTheme="minorHAnsi" w:cs="Calibri"/>
                <w:color w:val="000000"/>
                <w:sz w:val="18"/>
                <w:szCs w:val="18"/>
                <w:lang w:eastAsia="sl-SI"/>
              </w:rPr>
              <w:t xml:space="preserve">  2.187.328</w:t>
            </w:r>
            <w:r>
              <w:rPr>
                <w:rFonts w:asciiTheme="minorHAnsi" w:eastAsia="Times New Roman" w:hAnsiTheme="minorHAnsi" w:cs="Calibri"/>
                <w:color w:val="000000"/>
                <w:sz w:val="18"/>
                <w:szCs w:val="18"/>
                <w:lang w:eastAsia="sl-SI"/>
              </w:rPr>
              <w:t>,11</w:t>
            </w:r>
            <w:r w:rsidR="008B0E67" w:rsidRPr="008D033F">
              <w:rPr>
                <w:rFonts w:asciiTheme="minorHAnsi" w:eastAsia="Times New Roman" w:hAnsiTheme="minorHAnsi" w:cs="Calibri"/>
                <w:color w:val="000000"/>
                <w:sz w:val="18"/>
                <w:szCs w:val="18"/>
                <w:lang w:eastAsia="sl-SI"/>
              </w:rPr>
              <w:t xml:space="preserve"> € </w:t>
            </w:r>
          </w:p>
        </w:tc>
      </w:tr>
    </w:tbl>
    <w:p w14:paraId="626E4F5E" w14:textId="77777777" w:rsidR="008B0E67" w:rsidRPr="00E2073E" w:rsidRDefault="008B0E67" w:rsidP="008B0E67"/>
    <w:p w14:paraId="3CE7A2FD" w14:textId="77777777" w:rsidR="008B0E67" w:rsidRDefault="008B0E67" w:rsidP="008B0E67">
      <w:pPr>
        <w:pStyle w:val="Napis"/>
        <w:keepNext/>
      </w:pPr>
    </w:p>
    <w:p w14:paraId="1D649596" w14:textId="2A3F2799" w:rsidR="008B0E67" w:rsidRDefault="008B0E67" w:rsidP="008B0E67">
      <w:pPr>
        <w:pStyle w:val="Napis"/>
        <w:keepNext/>
      </w:pPr>
      <w:bookmarkStart w:id="120" w:name="_Toc16159342"/>
      <w:r>
        <w:t xml:space="preserve">Tabela </w:t>
      </w:r>
      <w:r>
        <w:rPr>
          <w:noProof/>
        </w:rPr>
        <w:fldChar w:fldCharType="begin"/>
      </w:r>
      <w:r>
        <w:rPr>
          <w:noProof/>
        </w:rPr>
        <w:instrText xml:space="preserve"> SEQ Tabela \* ARABIC </w:instrText>
      </w:r>
      <w:r>
        <w:rPr>
          <w:noProof/>
        </w:rPr>
        <w:fldChar w:fldCharType="separate"/>
      </w:r>
      <w:r w:rsidR="009C034D">
        <w:rPr>
          <w:noProof/>
        </w:rPr>
        <w:t>12</w:t>
      </w:r>
      <w:r>
        <w:rPr>
          <w:noProof/>
        </w:rPr>
        <w:fldChar w:fldCharType="end"/>
      </w:r>
      <w:r>
        <w:t xml:space="preserve">: Primerjava ocen administrativnih stroškov </w:t>
      </w:r>
      <w:r w:rsidRPr="003F2A76">
        <w:t xml:space="preserve">za primer, da so vsi recepti v papirnati obliki </w:t>
      </w:r>
      <w:r>
        <w:t xml:space="preserve">in </w:t>
      </w:r>
      <w:r w:rsidRPr="003F2A76">
        <w:t xml:space="preserve">dejanskih stroškov po uvedbi eRecepta </w:t>
      </w:r>
      <w:r>
        <w:t>za leto 2017</w:t>
      </w:r>
      <w:bookmarkEnd w:id="120"/>
    </w:p>
    <w:tbl>
      <w:tblPr>
        <w:tblW w:w="6260" w:type="dxa"/>
        <w:tblInd w:w="-5" w:type="dxa"/>
        <w:tblCellMar>
          <w:left w:w="70" w:type="dxa"/>
          <w:right w:w="70" w:type="dxa"/>
        </w:tblCellMar>
        <w:tblLook w:val="04A0" w:firstRow="1" w:lastRow="0" w:firstColumn="1" w:lastColumn="0" w:noHBand="0" w:noVBand="1"/>
      </w:tblPr>
      <w:tblGrid>
        <w:gridCol w:w="903"/>
        <w:gridCol w:w="1092"/>
        <w:gridCol w:w="1059"/>
        <w:gridCol w:w="1059"/>
        <w:gridCol w:w="1042"/>
        <w:gridCol w:w="936"/>
        <w:gridCol w:w="444"/>
        <w:gridCol w:w="1010"/>
        <w:gridCol w:w="706"/>
        <w:gridCol w:w="879"/>
        <w:gridCol w:w="879"/>
        <w:gridCol w:w="1240"/>
        <w:gridCol w:w="1720"/>
      </w:tblGrid>
      <w:tr w:rsidR="008B0E67" w:rsidRPr="004E02EE" w14:paraId="2941C7F3" w14:textId="77777777" w:rsidTr="008178C5">
        <w:trPr>
          <w:trHeight w:val="765"/>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B4E85"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DELEŽNIKI</w:t>
            </w:r>
          </w:p>
        </w:tc>
        <w:tc>
          <w:tcPr>
            <w:tcW w:w="300" w:type="dxa"/>
            <w:tcBorders>
              <w:top w:val="single" w:sz="4" w:space="0" w:color="auto"/>
              <w:left w:val="nil"/>
              <w:bottom w:val="single" w:sz="4" w:space="0" w:color="auto"/>
              <w:right w:val="single" w:sz="4" w:space="0" w:color="auto"/>
            </w:tcBorders>
            <w:shd w:val="clear" w:color="auto" w:fill="auto"/>
            <w:vAlign w:val="bottom"/>
            <w:hideMark/>
          </w:tcPr>
          <w:p w14:paraId="3090128B"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OBVEZNOSTI</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22242A40"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POPULACIJA</w:t>
            </w:r>
          </w:p>
        </w:tc>
        <w:tc>
          <w:tcPr>
            <w:tcW w:w="300" w:type="dxa"/>
            <w:tcBorders>
              <w:top w:val="single" w:sz="4" w:space="0" w:color="auto"/>
              <w:left w:val="nil"/>
              <w:bottom w:val="single" w:sz="4" w:space="0" w:color="auto"/>
              <w:right w:val="single" w:sz="4" w:space="0" w:color="auto"/>
            </w:tcBorders>
            <w:shd w:val="clear" w:color="auto" w:fill="auto"/>
            <w:vAlign w:val="bottom"/>
            <w:hideMark/>
          </w:tcPr>
          <w:p w14:paraId="6075A53A"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OPIS POPULACIJE</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1C5082F5"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FREKVENCA</w:t>
            </w:r>
          </w:p>
        </w:tc>
        <w:tc>
          <w:tcPr>
            <w:tcW w:w="300" w:type="dxa"/>
            <w:tcBorders>
              <w:top w:val="single" w:sz="4" w:space="0" w:color="auto"/>
              <w:left w:val="nil"/>
              <w:bottom w:val="single" w:sz="4" w:space="0" w:color="auto"/>
              <w:right w:val="single" w:sz="4" w:space="0" w:color="auto"/>
            </w:tcBorders>
            <w:shd w:val="clear" w:color="auto" w:fill="auto"/>
            <w:vAlign w:val="bottom"/>
            <w:hideMark/>
          </w:tcPr>
          <w:p w14:paraId="57BC9F29" w14:textId="77777777" w:rsidR="008B0E67" w:rsidRPr="004E02EE"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URNA POSTAVKA (EUR/h)</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7A32BD89" w14:textId="77777777" w:rsidR="008B0E67" w:rsidRPr="004E02EE"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ČAS (h)</w:t>
            </w:r>
          </w:p>
        </w:tc>
        <w:tc>
          <w:tcPr>
            <w:tcW w:w="300" w:type="dxa"/>
            <w:tcBorders>
              <w:top w:val="single" w:sz="4" w:space="0" w:color="auto"/>
              <w:left w:val="nil"/>
              <w:bottom w:val="single" w:sz="4" w:space="0" w:color="auto"/>
              <w:right w:val="single" w:sz="4" w:space="0" w:color="auto"/>
            </w:tcBorders>
            <w:shd w:val="clear" w:color="auto" w:fill="auto"/>
            <w:vAlign w:val="bottom"/>
            <w:hideMark/>
          </w:tcPr>
          <w:p w14:paraId="079E2237" w14:textId="77777777" w:rsidR="008B0E67" w:rsidRPr="004E02EE"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OPIS ČASA</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58934BC1" w14:textId="77777777" w:rsidR="008B0E67" w:rsidRPr="004E02EE"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IZDATKI</w:t>
            </w:r>
          </w:p>
        </w:tc>
        <w:tc>
          <w:tcPr>
            <w:tcW w:w="300" w:type="dxa"/>
            <w:tcBorders>
              <w:top w:val="single" w:sz="4" w:space="0" w:color="auto"/>
              <w:left w:val="nil"/>
              <w:bottom w:val="single" w:sz="4" w:space="0" w:color="auto"/>
              <w:right w:val="single" w:sz="4" w:space="0" w:color="auto"/>
            </w:tcBorders>
            <w:shd w:val="clear" w:color="auto" w:fill="auto"/>
            <w:vAlign w:val="bottom"/>
            <w:hideMark/>
          </w:tcPr>
          <w:p w14:paraId="25CE18A9" w14:textId="77777777" w:rsidR="008B0E67" w:rsidRPr="004E02EE"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OPIS IZDATKOV</w:t>
            </w:r>
          </w:p>
        </w:tc>
        <w:tc>
          <w:tcPr>
            <w:tcW w:w="300" w:type="dxa"/>
            <w:tcBorders>
              <w:top w:val="single" w:sz="4" w:space="0" w:color="auto"/>
              <w:left w:val="nil"/>
              <w:bottom w:val="single" w:sz="4" w:space="0" w:color="auto"/>
              <w:right w:val="single" w:sz="4" w:space="0" w:color="auto"/>
            </w:tcBorders>
            <w:shd w:val="clear" w:color="auto" w:fill="auto"/>
            <w:vAlign w:val="bottom"/>
            <w:hideMark/>
          </w:tcPr>
          <w:p w14:paraId="6E94D44C" w14:textId="77777777" w:rsidR="008B0E67" w:rsidRPr="004E02EE"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KOLIČINA</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5EA15DB2" w14:textId="77777777" w:rsidR="008B0E67" w:rsidRPr="004E02EE"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CENA</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14:paraId="6F9459B1" w14:textId="77777777" w:rsidR="008B0E67" w:rsidRPr="004E02EE"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ADMINISTRATIVNI STROŠKI</w:t>
            </w:r>
          </w:p>
        </w:tc>
      </w:tr>
      <w:tr w:rsidR="008B0E67" w:rsidRPr="004E02EE" w14:paraId="0F055BFB" w14:textId="77777777" w:rsidTr="008178C5">
        <w:trPr>
          <w:trHeight w:val="255"/>
        </w:trPr>
        <w:tc>
          <w:tcPr>
            <w:tcW w:w="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A07770" w14:textId="77777777" w:rsidR="008B0E67" w:rsidRPr="004E02EE"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Zdravniki</w:t>
            </w:r>
          </w:p>
        </w:tc>
        <w:tc>
          <w:tcPr>
            <w:tcW w:w="5960" w:type="dxa"/>
            <w:gridSpan w:val="12"/>
            <w:tcBorders>
              <w:top w:val="single" w:sz="4" w:space="0" w:color="auto"/>
              <w:left w:val="nil"/>
              <w:bottom w:val="single" w:sz="4" w:space="0" w:color="auto"/>
              <w:right w:val="single" w:sz="4" w:space="0" w:color="000000"/>
            </w:tcBorders>
            <w:shd w:val="clear" w:color="000000" w:fill="D9E1F2"/>
            <w:vAlign w:val="center"/>
            <w:hideMark/>
          </w:tcPr>
          <w:p w14:paraId="3612EC70"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Ocena stroškov za primer, da so vsi recepti v papirnati obliki</w:t>
            </w:r>
          </w:p>
        </w:tc>
      </w:tr>
      <w:tr w:rsidR="008B0E67" w:rsidRPr="004E02EE" w14:paraId="650E682A" w14:textId="77777777" w:rsidTr="008178C5">
        <w:trPr>
          <w:trHeight w:val="765"/>
        </w:trPr>
        <w:tc>
          <w:tcPr>
            <w:tcW w:w="300" w:type="dxa"/>
            <w:vMerge/>
            <w:tcBorders>
              <w:top w:val="nil"/>
              <w:left w:val="single" w:sz="4" w:space="0" w:color="auto"/>
              <w:bottom w:val="single" w:sz="4" w:space="0" w:color="auto"/>
              <w:right w:val="single" w:sz="4" w:space="0" w:color="auto"/>
            </w:tcBorders>
            <w:vAlign w:val="center"/>
            <w:hideMark/>
          </w:tcPr>
          <w:p w14:paraId="5BA6771C"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300" w:type="dxa"/>
            <w:tcBorders>
              <w:top w:val="nil"/>
              <w:left w:val="nil"/>
              <w:bottom w:val="single" w:sz="4" w:space="0" w:color="auto"/>
              <w:right w:val="single" w:sz="4" w:space="0" w:color="auto"/>
            </w:tcBorders>
            <w:shd w:val="clear" w:color="auto" w:fill="auto"/>
            <w:vAlign w:val="bottom"/>
            <w:hideMark/>
          </w:tcPr>
          <w:p w14:paraId="1C345F97"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Vnos podatkov predpisa na papirnati recept, ročni podpis</w:t>
            </w:r>
          </w:p>
        </w:tc>
        <w:tc>
          <w:tcPr>
            <w:tcW w:w="300" w:type="dxa"/>
            <w:tcBorders>
              <w:top w:val="nil"/>
              <w:left w:val="nil"/>
              <w:bottom w:val="single" w:sz="4" w:space="0" w:color="auto"/>
              <w:right w:val="single" w:sz="4" w:space="0" w:color="auto"/>
            </w:tcBorders>
            <w:shd w:val="clear" w:color="auto" w:fill="auto"/>
            <w:noWrap/>
            <w:vAlign w:val="bottom"/>
            <w:hideMark/>
          </w:tcPr>
          <w:p w14:paraId="2043E558"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xml:space="preserve">               14.755.955   </w:t>
            </w:r>
          </w:p>
        </w:tc>
        <w:tc>
          <w:tcPr>
            <w:tcW w:w="300" w:type="dxa"/>
            <w:tcBorders>
              <w:top w:val="nil"/>
              <w:left w:val="nil"/>
              <w:bottom w:val="single" w:sz="4" w:space="0" w:color="auto"/>
              <w:right w:val="single" w:sz="4" w:space="0" w:color="auto"/>
            </w:tcBorders>
            <w:shd w:val="clear" w:color="auto" w:fill="auto"/>
            <w:vAlign w:val="bottom"/>
            <w:hideMark/>
          </w:tcPr>
          <w:p w14:paraId="67C2315D"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Število vseh izdanih receptov na letni ravni (leto 2017)</w:t>
            </w:r>
          </w:p>
        </w:tc>
        <w:tc>
          <w:tcPr>
            <w:tcW w:w="300" w:type="dxa"/>
            <w:tcBorders>
              <w:top w:val="nil"/>
              <w:left w:val="nil"/>
              <w:bottom w:val="single" w:sz="4" w:space="0" w:color="auto"/>
              <w:right w:val="single" w:sz="4" w:space="0" w:color="auto"/>
            </w:tcBorders>
            <w:shd w:val="clear" w:color="auto" w:fill="auto"/>
            <w:noWrap/>
            <w:vAlign w:val="bottom"/>
            <w:hideMark/>
          </w:tcPr>
          <w:p w14:paraId="1FECB92B" w14:textId="77777777" w:rsidR="008B0E67" w:rsidRPr="004E02EE"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1</w:t>
            </w:r>
          </w:p>
        </w:tc>
        <w:tc>
          <w:tcPr>
            <w:tcW w:w="300" w:type="dxa"/>
            <w:tcBorders>
              <w:top w:val="nil"/>
              <w:left w:val="nil"/>
              <w:bottom w:val="single" w:sz="4" w:space="0" w:color="auto"/>
              <w:right w:val="single" w:sz="4" w:space="0" w:color="auto"/>
            </w:tcBorders>
            <w:shd w:val="clear" w:color="auto" w:fill="auto"/>
            <w:noWrap/>
            <w:vAlign w:val="bottom"/>
            <w:hideMark/>
          </w:tcPr>
          <w:p w14:paraId="57886E2D" w14:textId="77777777" w:rsidR="008B0E67" w:rsidRPr="004E02EE"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10,92</w:t>
            </w:r>
          </w:p>
        </w:tc>
        <w:tc>
          <w:tcPr>
            <w:tcW w:w="300" w:type="dxa"/>
            <w:tcBorders>
              <w:top w:val="nil"/>
              <w:left w:val="nil"/>
              <w:bottom w:val="single" w:sz="4" w:space="0" w:color="auto"/>
              <w:right w:val="single" w:sz="4" w:space="0" w:color="auto"/>
            </w:tcBorders>
            <w:shd w:val="clear" w:color="auto" w:fill="auto"/>
            <w:noWrap/>
            <w:vAlign w:val="bottom"/>
            <w:hideMark/>
          </w:tcPr>
          <w:p w14:paraId="27F7A019" w14:textId="77777777" w:rsidR="008B0E67" w:rsidRPr="004E02EE"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0,05</w:t>
            </w:r>
          </w:p>
        </w:tc>
        <w:tc>
          <w:tcPr>
            <w:tcW w:w="300" w:type="dxa"/>
            <w:tcBorders>
              <w:top w:val="nil"/>
              <w:left w:val="nil"/>
              <w:bottom w:val="single" w:sz="4" w:space="0" w:color="auto"/>
              <w:right w:val="single" w:sz="4" w:space="0" w:color="auto"/>
            </w:tcBorders>
            <w:shd w:val="clear" w:color="auto" w:fill="auto"/>
            <w:vAlign w:val="bottom"/>
            <w:hideMark/>
          </w:tcPr>
          <w:p w14:paraId="61C59A33"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Čas potreben za izpolnitev podatkov predpisa</w:t>
            </w:r>
          </w:p>
        </w:tc>
        <w:tc>
          <w:tcPr>
            <w:tcW w:w="300" w:type="dxa"/>
            <w:tcBorders>
              <w:top w:val="nil"/>
              <w:left w:val="nil"/>
              <w:bottom w:val="single" w:sz="4" w:space="0" w:color="auto"/>
              <w:right w:val="single" w:sz="4" w:space="0" w:color="auto"/>
            </w:tcBorders>
            <w:shd w:val="clear" w:color="auto" w:fill="auto"/>
            <w:noWrap/>
            <w:vAlign w:val="bottom"/>
            <w:hideMark/>
          </w:tcPr>
          <w:p w14:paraId="74B97C6D"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xml:space="preserve">        0,02 € </w:t>
            </w:r>
          </w:p>
        </w:tc>
        <w:tc>
          <w:tcPr>
            <w:tcW w:w="300" w:type="dxa"/>
            <w:tcBorders>
              <w:top w:val="nil"/>
              <w:left w:val="nil"/>
              <w:bottom w:val="single" w:sz="4" w:space="0" w:color="auto"/>
              <w:right w:val="single" w:sz="4" w:space="0" w:color="auto"/>
            </w:tcBorders>
            <w:shd w:val="clear" w:color="auto" w:fill="auto"/>
            <w:vAlign w:val="bottom"/>
            <w:hideMark/>
          </w:tcPr>
          <w:p w14:paraId="0AE76301"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Papirnati recept</w:t>
            </w:r>
          </w:p>
        </w:tc>
        <w:tc>
          <w:tcPr>
            <w:tcW w:w="300" w:type="dxa"/>
            <w:tcBorders>
              <w:top w:val="nil"/>
              <w:left w:val="nil"/>
              <w:bottom w:val="single" w:sz="4" w:space="0" w:color="auto"/>
              <w:right w:val="single" w:sz="4" w:space="0" w:color="auto"/>
            </w:tcBorders>
            <w:shd w:val="clear" w:color="auto" w:fill="auto"/>
            <w:noWrap/>
            <w:vAlign w:val="bottom"/>
            <w:hideMark/>
          </w:tcPr>
          <w:p w14:paraId="69CDC526"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xml:space="preserve">   14.755.955   </w:t>
            </w:r>
          </w:p>
        </w:tc>
        <w:tc>
          <w:tcPr>
            <w:tcW w:w="1240" w:type="dxa"/>
            <w:tcBorders>
              <w:top w:val="nil"/>
              <w:left w:val="nil"/>
              <w:bottom w:val="single" w:sz="4" w:space="0" w:color="auto"/>
              <w:right w:val="single" w:sz="4" w:space="0" w:color="auto"/>
            </w:tcBorders>
            <w:shd w:val="clear" w:color="auto" w:fill="auto"/>
            <w:noWrap/>
            <w:vAlign w:val="bottom"/>
            <w:hideMark/>
          </w:tcPr>
          <w:p w14:paraId="16112DF4"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xml:space="preserve">        0,57 € </w:t>
            </w:r>
          </w:p>
        </w:tc>
        <w:tc>
          <w:tcPr>
            <w:tcW w:w="1720" w:type="dxa"/>
            <w:tcBorders>
              <w:top w:val="nil"/>
              <w:left w:val="nil"/>
              <w:bottom w:val="single" w:sz="4" w:space="0" w:color="auto"/>
              <w:right w:val="single" w:sz="4" w:space="0" w:color="auto"/>
            </w:tcBorders>
            <w:shd w:val="clear" w:color="auto" w:fill="auto"/>
            <w:noWrap/>
            <w:vAlign w:val="bottom"/>
            <w:hideMark/>
          </w:tcPr>
          <w:p w14:paraId="2C1CB9BE" w14:textId="1833B959" w:rsidR="008B0E67" w:rsidRPr="004E02EE" w:rsidRDefault="00E057B8"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8.351.870,53</w:t>
            </w:r>
            <w:r w:rsidR="008B0E67" w:rsidRPr="004E02EE">
              <w:rPr>
                <w:rFonts w:asciiTheme="minorHAnsi" w:eastAsia="Times New Roman" w:hAnsiTheme="minorHAnsi" w:cs="Calibri"/>
                <w:color w:val="000000"/>
                <w:sz w:val="18"/>
                <w:szCs w:val="18"/>
                <w:lang w:eastAsia="sl-SI"/>
              </w:rPr>
              <w:t xml:space="preserve"> € </w:t>
            </w:r>
          </w:p>
        </w:tc>
      </w:tr>
      <w:tr w:rsidR="008B0E67" w:rsidRPr="004E02EE" w14:paraId="283D07C8" w14:textId="77777777" w:rsidTr="008178C5">
        <w:trPr>
          <w:trHeight w:val="255"/>
        </w:trPr>
        <w:tc>
          <w:tcPr>
            <w:tcW w:w="300" w:type="dxa"/>
            <w:vMerge/>
            <w:tcBorders>
              <w:top w:val="nil"/>
              <w:left w:val="single" w:sz="4" w:space="0" w:color="auto"/>
              <w:bottom w:val="single" w:sz="4" w:space="0" w:color="auto"/>
              <w:right w:val="single" w:sz="4" w:space="0" w:color="auto"/>
            </w:tcBorders>
            <w:vAlign w:val="center"/>
            <w:hideMark/>
          </w:tcPr>
          <w:p w14:paraId="74BF11A9"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4240" w:type="dxa"/>
            <w:gridSpan w:val="11"/>
            <w:tcBorders>
              <w:top w:val="single" w:sz="4" w:space="0" w:color="auto"/>
              <w:left w:val="nil"/>
              <w:bottom w:val="single" w:sz="4" w:space="0" w:color="auto"/>
              <w:right w:val="single" w:sz="4" w:space="0" w:color="000000"/>
            </w:tcBorders>
            <w:shd w:val="clear" w:color="auto" w:fill="auto"/>
            <w:vAlign w:val="bottom"/>
            <w:hideMark/>
          </w:tcPr>
          <w:p w14:paraId="61156AA4" w14:textId="77777777" w:rsidR="008B0E67" w:rsidRPr="004E02EE"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SKUPAJ</w:t>
            </w:r>
          </w:p>
        </w:tc>
        <w:tc>
          <w:tcPr>
            <w:tcW w:w="1720" w:type="dxa"/>
            <w:tcBorders>
              <w:top w:val="nil"/>
              <w:left w:val="nil"/>
              <w:bottom w:val="single" w:sz="4" w:space="0" w:color="auto"/>
              <w:right w:val="single" w:sz="4" w:space="0" w:color="auto"/>
            </w:tcBorders>
            <w:shd w:val="clear" w:color="auto" w:fill="auto"/>
            <w:noWrap/>
            <w:vAlign w:val="bottom"/>
            <w:hideMark/>
          </w:tcPr>
          <w:p w14:paraId="0DA9054D" w14:textId="342B7716" w:rsidR="008B0E67" w:rsidRPr="004E02EE" w:rsidRDefault="00E057B8"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8.351.870,53</w:t>
            </w:r>
            <w:r w:rsidR="008B0E67" w:rsidRPr="004E02EE">
              <w:rPr>
                <w:rFonts w:asciiTheme="minorHAnsi" w:eastAsia="Times New Roman" w:hAnsiTheme="minorHAnsi" w:cs="Calibri"/>
                <w:color w:val="000000"/>
                <w:sz w:val="18"/>
                <w:szCs w:val="18"/>
                <w:lang w:eastAsia="sl-SI"/>
              </w:rPr>
              <w:t xml:space="preserve"> € </w:t>
            </w:r>
          </w:p>
        </w:tc>
      </w:tr>
      <w:tr w:rsidR="008B0E67" w:rsidRPr="004E02EE" w14:paraId="79E979CC" w14:textId="77777777" w:rsidTr="008178C5">
        <w:trPr>
          <w:trHeight w:val="255"/>
        </w:trPr>
        <w:tc>
          <w:tcPr>
            <w:tcW w:w="300" w:type="dxa"/>
            <w:vMerge/>
            <w:tcBorders>
              <w:top w:val="nil"/>
              <w:left w:val="single" w:sz="4" w:space="0" w:color="auto"/>
              <w:bottom w:val="single" w:sz="4" w:space="0" w:color="auto"/>
              <w:right w:val="single" w:sz="4" w:space="0" w:color="auto"/>
            </w:tcBorders>
            <w:vAlign w:val="center"/>
            <w:hideMark/>
          </w:tcPr>
          <w:p w14:paraId="48604EF6"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5960" w:type="dxa"/>
            <w:gridSpan w:val="12"/>
            <w:tcBorders>
              <w:top w:val="single" w:sz="4" w:space="0" w:color="auto"/>
              <w:left w:val="nil"/>
              <w:bottom w:val="single" w:sz="4" w:space="0" w:color="auto"/>
              <w:right w:val="single" w:sz="4" w:space="0" w:color="000000"/>
            </w:tcBorders>
            <w:shd w:val="clear" w:color="000000" w:fill="D9E1F2"/>
            <w:vAlign w:val="bottom"/>
            <w:hideMark/>
          </w:tcPr>
          <w:p w14:paraId="31C1FBE6"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Ocena dejanskih stroškov po uvedbi eRecepta</w:t>
            </w:r>
          </w:p>
        </w:tc>
      </w:tr>
      <w:tr w:rsidR="008B0E67" w:rsidRPr="004E02EE" w14:paraId="253700ED" w14:textId="77777777" w:rsidTr="008178C5">
        <w:trPr>
          <w:trHeight w:val="765"/>
        </w:trPr>
        <w:tc>
          <w:tcPr>
            <w:tcW w:w="300" w:type="dxa"/>
            <w:vMerge/>
            <w:tcBorders>
              <w:top w:val="nil"/>
              <w:left w:val="single" w:sz="4" w:space="0" w:color="auto"/>
              <w:bottom w:val="single" w:sz="4" w:space="0" w:color="auto"/>
              <w:right w:val="single" w:sz="4" w:space="0" w:color="auto"/>
            </w:tcBorders>
            <w:vAlign w:val="center"/>
            <w:hideMark/>
          </w:tcPr>
          <w:p w14:paraId="0CF27FBF"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300" w:type="dxa"/>
            <w:tcBorders>
              <w:top w:val="nil"/>
              <w:left w:val="nil"/>
              <w:bottom w:val="single" w:sz="4" w:space="0" w:color="auto"/>
              <w:right w:val="single" w:sz="4" w:space="0" w:color="auto"/>
            </w:tcBorders>
            <w:shd w:val="clear" w:color="auto" w:fill="auto"/>
            <w:vAlign w:val="bottom"/>
            <w:hideMark/>
          </w:tcPr>
          <w:p w14:paraId="4E1B86F2"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Vnos podatkov predpisa</w:t>
            </w:r>
          </w:p>
        </w:tc>
        <w:tc>
          <w:tcPr>
            <w:tcW w:w="300" w:type="dxa"/>
            <w:tcBorders>
              <w:top w:val="nil"/>
              <w:left w:val="nil"/>
              <w:bottom w:val="single" w:sz="4" w:space="0" w:color="auto"/>
              <w:right w:val="single" w:sz="4" w:space="0" w:color="auto"/>
            </w:tcBorders>
            <w:shd w:val="clear" w:color="auto" w:fill="auto"/>
            <w:noWrap/>
            <w:vAlign w:val="bottom"/>
            <w:hideMark/>
          </w:tcPr>
          <w:p w14:paraId="1114D379"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xml:space="preserve">               13.095.808   </w:t>
            </w:r>
          </w:p>
        </w:tc>
        <w:tc>
          <w:tcPr>
            <w:tcW w:w="300" w:type="dxa"/>
            <w:tcBorders>
              <w:top w:val="nil"/>
              <w:left w:val="nil"/>
              <w:bottom w:val="single" w:sz="4" w:space="0" w:color="auto"/>
              <w:right w:val="single" w:sz="4" w:space="0" w:color="auto"/>
            </w:tcBorders>
            <w:shd w:val="clear" w:color="auto" w:fill="auto"/>
            <w:vAlign w:val="bottom"/>
            <w:hideMark/>
          </w:tcPr>
          <w:p w14:paraId="67018F76"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Število predpisanih e-receptov  na letni ravni  (leto 2017)</w:t>
            </w:r>
          </w:p>
        </w:tc>
        <w:tc>
          <w:tcPr>
            <w:tcW w:w="300" w:type="dxa"/>
            <w:tcBorders>
              <w:top w:val="nil"/>
              <w:left w:val="nil"/>
              <w:bottom w:val="single" w:sz="4" w:space="0" w:color="auto"/>
              <w:right w:val="single" w:sz="4" w:space="0" w:color="auto"/>
            </w:tcBorders>
            <w:shd w:val="clear" w:color="auto" w:fill="auto"/>
            <w:noWrap/>
            <w:vAlign w:val="bottom"/>
            <w:hideMark/>
          </w:tcPr>
          <w:p w14:paraId="41E99F26" w14:textId="77777777" w:rsidR="008B0E67" w:rsidRPr="004E02EE"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1</w:t>
            </w:r>
          </w:p>
        </w:tc>
        <w:tc>
          <w:tcPr>
            <w:tcW w:w="300" w:type="dxa"/>
            <w:tcBorders>
              <w:top w:val="nil"/>
              <w:left w:val="nil"/>
              <w:bottom w:val="single" w:sz="4" w:space="0" w:color="auto"/>
              <w:right w:val="single" w:sz="4" w:space="0" w:color="auto"/>
            </w:tcBorders>
            <w:shd w:val="clear" w:color="auto" w:fill="auto"/>
            <w:noWrap/>
            <w:vAlign w:val="bottom"/>
            <w:hideMark/>
          </w:tcPr>
          <w:p w14:paraId="3A8B4341" w14:textId="77777777" w:rsidR="008B0E67" w:rsidRPr="004E02EE"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10,92</w:t>
            </w:r>
          </w:p>
        </w:tc>
        <w:tc>
          <w:tcPr>
            <w:tcW w:w="300" w:type="dxa"/>
            <w:tcBorders>
              <w:top w:val="nil"/>
              <w:left w:val="nil"/>
              <w:bottom w:val="single" w:sz="4" w:space="0" w:color="auto"/>
              <w:right w:val="single" w:sz="4" w:space="0" w:color="auto"/>
            </w:tcBorders>
            <w:shd w:val="clear" w:color="auto" w:fill="auto"/>
            <w:noWrap/>
            <w:vAlign w:val="bottom"/>
            <w:hideMark/>
          </w:tcPr>
          <w:p w14:paraId="0B9FF546" w14:textId="77777777" w:rsidR="008B0E67" w:rsidRPr="004E02EE"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0,02</w:t>
            </w:r>
          </w:p>
        </w:tc>
        <w:tc>
          <w:tcPr>
            <w:tcW w:w="300" w:type="dxa"/>
            <w:tcBorders>
              <w:top w:val="nil"/>
              <w:left w:val="nil"/>
              <w:bottom w:val="single" w:sz="4" w:space="0" w:color="auto"/>
              <w:right w:val="single" w:sz="4" w:space="0" w:color="auto"/>
            </w:tcBorders>
            <w:shd w:val="clear" w:color="auto" w:fill="auto"/>
            <w:vAlign w:val="bottom"/>
            <w:hideMark/>
          </w:tcPr>
          <w:p w14:paraId="12913E0C"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Čas potreben za vnos podatkov predpisa</w:t>
            </w:r>
          </w:p>
        </w:tc>
        <w:tc>
          <w:tcPr>
            <w:tcW w:w="300" w:type="dxa"/>
            <w:tcBorders>
              <w:top w:val="nil"/>
              <w:left w:val="nil"/>
              <w:bottom w:val="single" w:sz="4" w:space="0" w:color="auto"/>
              <w:right w:val="single" w:sz="4" w:space="0" w:color="auto"/>
            </w:tcBorders>
            <w:shd w:val="clear" w:color="auto" w:fill="auto"/>
            <w:noWrap/>
            <w:vAlign w:val="bottom"/>
            <w:hideMark/>
          </w:tcPr>
          <w:p w14:paraId="69060E00"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w:t>
            </w:r>
          </w:p>
        </w:tc>
        <w:tc>
          <w:tcPr>
            <w:tcW w:w="300" w:type="dxa"/>
            <w:tcBorders>
              <w:top w:val="nil"/>
              <w:left w:val="nil"/>
              <w:bottom w:val="single" w:sz="4" w:space="0" w:color="auto"/>
              <w:right w:val="single" w:sz="4" w:space="0" w:color="auto"/>
            </w:tcBorders>
            <w:shd w:val="clear" w:color="auto" w:fill="auto"/>
            <w:noWrap/>
            <w:vAlign w:val="bottom"/>
            <w:hideMark/>
          </w:tcPr>
          <w:p w14:paraId="28540652"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w:t>
            </w:r>
          </w:p>
        </w:tc>
        <w:tc>
          <w:tcPr>
            <w:tcW w:w="300" w:type="dxa"/>
            <w:tcBorders>
              <w:top w:val="nil"/>
              <w:left w:val="nil"/>
              <w:bottom w:val="single" w:sz="4" w:space="0" w:color="auto"/>
              <w:right w:val="single" w:sz="4" w:space="0" w:color="auto"/>
            </w:tcBorders>
            <w:shd w:val="clear" w:color="auto" w:fill="auto"/>
            <w:noWrap/>
            <w:vAlign w:val="bottom"/>
            <w:hideMark/>
          </w:tcPr>
          <w:p w14:paraId="3A8335FB"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xml:space="preserve">   13.095.808   </w:t>
            </w:r>
          </w:p>
        </w:tc>
        <w:tc>
          <w:tcPr>
            <w:tcW w:w="1240" w:type="dxa"/>
            <w:tcBorders>
              <w:top w:val="nil"/>
              <w:left w:val="nil"/>
              <w:bottom w:val="single" w:sz="4" w:space="0" w:color="auto"/>
              <w:right w:val="single" w:sz="4" w:space="0" w:color="auto"/>
            </w:tcBorders>
            <w:shd w:val="clear" w:color="auto" w:fill="auto"/>
            <w:noWrap/>
            <w:vAlign w:val="bottom"/>
            <w:hideMark/>
          </w:tcPr>
          <w:p w14:paraId="56BAAEE1"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xml:space="preserve">        0,22 € </w:t>
            </w:r>
          </w:p>
        </w:tc>
        <w:tc>
          <w:tcPr>
            <w:tcW w:w="1720" w:type="dxa"/>
            <w:tcBorders>
              <w:top w:val="nil"/>
              <w:left w:val="nil"/>
              <w:bottom w:val="single" w:sz="4" w:space="0" w:color="auto"/>
              <w:right w:val="single" w:sz="4" w:space="0" w:color="auto"/>
            </w:tcBorders>
            <w:shd w:val="clear" w:color="auto" w:fill="auto"/>
            <w:noWrap/>
            <w:vAlign w:val="bottom"/>
            <w:hideMark/>
          </w:tcPr>
          <w:p w14:paraId="52D3DFA1" w14:textId="028455E5" w:rsidR="008B0E67" w:rsidRPr="004E02EE" w:rsidRDefault="00E057B8"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8B0E67" w:rsidRPr="004E02EE">
              <w:rPr>
                <w:rFonts w:asciiTheme="minorHAnsi" w:eastAsia="Times New Roman" w:hAnsiTheme="minorHAnsi" w:cs="Calibri"/>
                <w:color w:val="000000"/>
                <w:sz w:val="18"/>
                <w:szCs w:val="18"/>
                <w:lang w:eastAsia="sl-SI"/>
              </w:rPr>
              <w:t xml:space="preserve">   2.860.124</w:t>
            </w:r>
            <w:r>
              <w:rPr>
                <w:rFonts w:asciiTheme="minorHAnsi" w:eastAsia="Times New Roman" w:hAnsiTheme="minorHAnsi" w:cs="Calibri"/>
                <w:color w:val="000000"/>
                <w:sz w:val="18"/>
                <w:szCs w:val="18"/>
                <w:lang w:eastAsia="sl-SI"/>
              </w:rPr>
              <w:t>,47</w:t>
            </w:r>
            <w:r w:rsidR="008B0E67" w:rsidRPr="004E02EE">
              <w:rPr>
                <w:rFonts w:asciiTheme="minorHAnsi" w:eastAsia="Times New Roman" w:hAnsiTheme="minorHAnsi" w:cs="Calibri"/>
                <w:color w:val="000000"/>
                <w:sz w:val="18"/>
                <w:szCs w:val="18"/>
                <w:lang w:eastAsia="sl-SI"/>
              </w:rPr>
              <w:t xml:space="preserve"> € </w:t>
            </w:r>
          </w:p>
        </w:tc>
      </w:tr>
      <w:tr w:rsidR="008B0E67" w:rsidRPr="004E02EE" w14:paraId="6D692FB8" w14:textId="77777777" w:rsidTr="008178C5">
        <w:trPr>
          <w:trHeight w:val="1020"/>
        </w:trPr>
        <w:tc>
          <w:tcPr>
            <w:tcW w:w="300" w:type="dxa"/>
            <w:vMerge/>
            <w:tcBorders>
              <w:top w:val="nil"/>
              <w:left w:val="single" w:sz="4" w:space="0" w:color="auto"/>
              <w:bottom w:val="single" w:sz="4" w:space="0" w:color="auto"/>
              <w:right w:val="single" w:sz="4" w:space="0" w:color="auto"/>
            </w:tcBorders>
            <w:vAlign w:val="center"/>
            <w:hideMark/>
          </w:tcPr>
          <w:p w14:paraId="4A2B4AFB"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300" w:type="dxa"/>
            <w:tcBorders>
              <w:top w:val="nil"/>
              <w:left w:val="nil"/>
              <w:bottom w:val="single" w:sz="4" w:space="0" w:color="auto"/>
              <w:right w:val="single" w:sz="4" w:space="0" w:color="auto"/>
            </w:tcBorders>
            <w:shd w:val="clear" w:color="auto" w:fill="auto"/>
            <w:vAlign w:val="bottom"/>
            <w:hideMark/>
          </w:tcPr>
          <w:p w14:paraId="79E85293" w14:textId="77777777" w:rsidR="008B0E67" w:rsidRPr="004E02EE" w:rsidRDefault="008B0E67" w:rsidP="00FD60C9">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Elektronsko podpisovanje in pošiljanje</w:t>
            </w:r>
          </w:p>
        </w:tc>
        <w:tc>
          <w:tcPr>
            <w:tcW w:w="300" w:type="dxa"/>
            <w:tcBorders>
              <w:top w:val="nil"/>
              <w:left w:val="nil"/>
              <w:bottom w:val="single" w:sz="4" w:space="0" w:color="auto"/>
              <w:right w:val="single" w:sz="4" w:space="0" w:color="auto"/>
            </w:tcBorders>
            <w:shd w:val="clear" w:color="auto" w:fill="auto"/>
            <w:noWrap/>
            <w:vAlign w:val="bottom"/>
            <w:hideMark/>
          </w:tcPr>
          <w:p w14:paraId="60B4D7F9"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xml:space="preserve">               13.095.808   </w:t>
            </w:r>
          </w:p>
        </w:tc>
        <w:tc>
          <w:tcPr>
            <w:tcW w:w="300" w:type="dxa"/>
            <w:tcBorders>
              <w:top w:val="nil"/>
              <w:left w:val="nil"/>
              <w:bottom w:val="single" w:sz="4" w:space="0" w:color="auto"/>
              <w:right w:val="single" w:sz="4" w:space="0" w:color="auto"/>
            </w:tcBorders>
            <w:shd w:val="clear" w:color="auto" w:fill="auto"/>
            <w:vAlign w:val="bottom"/>
            <w:hideMark/>
          </w:tcPr>
          <w:p w14:paraId="14CE4DFE"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Število predpisanih e-receptov  na letni ravni  (leto 2017)</w:t>
            </w:r>
          </w:p>
        </w:tc>
        <w:tc>
          <w:tcPr>
            <w:tcW w:w="300" w:type="dxa"/>
            <w:tcBorders>
              <w:top w:val="nil"/>
              <w:left w:val="nil"/>
              <w:bottom w:val="single" w:sz="4" w:space="0" w:color="auto"/>
              <w:right w:val="single" w:sz="4" w:space="0" w:color="auto"/>
            </w:tcBorders>
            <w:shd w:val="clear" w:color="auto" w:fill="auto"/>
            <w:noWrap/>
            <w:vAlign w:val="bottom"/>
            <w:hideMark/>
          </w:tcPr>
          <w:p w14:paraId="4992B747" w14:textId="77777777" w:rsidR="008B0E67" w:rsidRPr="004E02EE"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1</w:t>
            </w:r>
          </w:p>
        </w:tc>
        <w:tc>
          <w:tcPr>
            <w:tcW w:w="300" w:type="dxa"/>
            <w:tcBorders>
              <w:top w:val="nil"/>
              <w:left w:val="nil"/>
              <w:bottom w:val="single" w:sz="4" w:space="0" w:color="auto"/>
              <w:right w:val="single" w:sz="4" w:space="0" w:color="auto"/>
            </w:tcBorders>
            <w:shd w:val="clear" w:color="auto" w:fill="auto"/>
            <w:noWrap/>
            <w:vAlign w:val="bottom"/>
            <w:hideMark/>
          </w:tcPr>
          <w:p w14:paraId="1C8E0CDD" w14:textId="77777777" w:rsidR="008B0E67" w:rsidRPr="004E02EE"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10,92</w:t>
            </w:r>
          </w:p>
        </w:tc>
        <w:tc>
          <w:tcPr>
            <w:tcW w:w="300" w:type="dxa"/>
            <w:tcBorders>
              <w:top w:val="nil"/>
              <w:left w:val="nil"/>
              <w:bottom w:val="single" w:sz="4" w:space="0" w:color="auto"/>
              <w:right w:val="single" w:sz="4" w:space="0" w:color="auto"/>
            </w:tcBorders>
            <w:shd w:val="clear" w:color="auto" w:fill="auto"/>
            <w:noWrap/>
            <w:vAlign w:val="bottom"/>
            <w:hideMark/>
          </w:tcPr>
          <w:p w14:paraId="10904D9C" w14:textId="77777777" w:rsidR="008B0E67" w:rsidRPr="004E02EE"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0,01</w:t>
            </w:r>
          </w:p>
        </w:tc>
        <w:tc>
          <w:tcPr>
            <w:tcW w:w="300" w:type="dxa"/>
            <w:tcBorders>
              <w:top w:val="nil"/>
              <w:left w:val="nil"/>
              <w:bottom w:val="single" w:sz="4" w:space="0" w:color="auto"/>
              <w:right w:val="single" w:sz="4" w:space="0" w:color="auto"/>
            </w:tcBorders>
            <w:shd w:val="clear" w:color="auto" w:fill="auto"/>
            <w:vAlign w:val="bottom"/>
            <w:hideMark/>
          </w:tcPr>
          <w:p w14:paraId="0AFE0C8D" w14:textId="77777777" w:rsidR="008B0E67" w:rsidRPr="004E02EE" w:rsidRDefault="008B0E67" w:rsidP="00FD60C9">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Čas potreben za elektro</w:t>
            </w:r>
            <w:r w:rsidR="00FD60C9">
              <w:rPr>
                <w:rFonts w:asciiTheme="minorHAnsi" w:eastAsia="Times New Roman" w:hAnsiTheme="minorHAnsi" w:cs="Calibri"/>
                <w:color w:val="000000"/>
                <w:sz w:val="18"/>
                <w:szCs w:val="18"/>
                <w:lang w:eastAsia="sl-SI"/>
              </w:rPr>
              <w:t>nsko podpisovanje in pošiljanje</w:t>
            </w:r>
          </w:p>
        </w:tc>
        <w:tc>
          <w:tcPr>
            <w:tcW w:w="300" w:type="dxa"/>
            <w:tcBorders>
              <w:top w:val="nil"/>
              <w:left w:val="nil"/>
              <w:bottom w:val="single" w:sz="4" w:space="0" w:color="auto"/>
              <w:right w:val="single" w:sz="4" w:space="0" w:color="auto"/>
            </w:tcBorders>
            <w:shd w:val="clear" w:color="auto" w:fill="auto"/>
            <w:noWrap/>
            <w:vAlign w:val="bottom"/>
            <w:hideMark/>
          </w:tcPr>
          <w:p w14:paraId="4F343D83"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w:t>
            </w:r>
          </w:p>
        </w:tc>
        <w:tc>
          <w:tcPr>
            <w:tcW w:w="300" w:type="dxa"/>
            <w:tcBorders>
              <w:top w:val="nil"/>
              <w:left w:val="nil"/>
              <w:bottom w:val="single" w:sz="4" w:space="0" w:color="auto"/>
              <w:right w:val="single" w:sz="4" w:space="0" w:color="auto"/>
            </w:tcBorders>
            <w:shd w:val="clear" w:color="auto" w:fill="auto"/>
            <w:noWrap/>
            <w:vAlign w:val="bottom"/>
            <w:hideMark/>
          </w:tcPr>
          <w:p w14:paraId="22289E96"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w:t>
            </w:r>
          </w:p>
        </w:tc>
        <w:tc>
          <w:tcPr>
            <w:tcW w:w="300" w:type="dxa"/>
            <w:tcBorders>
              <w:top w:val="nil"/>
              <w:left w:val="nil"/>
              <w:bottom w:val="single" w:sz="4" w:space="0" w:color="auto"/>
              <w:right w:val="single" w:sz="4" w:space="0" w:color="auto"/>
            </w:tcBorders>
            <w:shd w:val="clear" w:color="auto" w:fill="auto"/>
            <w:noWrap/>
            <w:vAlign w:val="bottom"/>
            <w:hideMark/>
          </w:tcPr>
          <w:p w14:paraId="0B58ABB9"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xml:space="preserve">   13.095.808   </w:t>
            </w:r>
          </w:p>
        </w:tc>
        <w:tc>
          <w:tcPr>
            <w:tcW w:w="1240" w:type="dxa"/>
            <w:tcBorders>
              <w:top w:val="nil"/>
              <w:left w:val="nil"/>
              <w:bottom w:val="single" w:sz="4" w:space="0" w:color="auto"/>
              <w:right w:val="single" w:sz="4" w:space="0" w:color="auto"/>
            </w:tcBorders>
            <w:shd w:val="clear" w:color="auto" w:fill="auto"/>
            <w:noWrap/>
            <w:vAlign w:val="bottom"/>
            <w:hideMark/>
          </w:tcPr>
          <w:p w14:paraId="63C099C4"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xml:space="preserve">        0,11 € </w:t>
            </w:r>
          </w:p>
        </w:tc>
        <w:tc>
          <w:tcPr>
            <w:tcW w:w="1720" w:type="dxa"/>
            <w:tcBorders>
              <w:top w:val="nil"/>
              <w:left w:val="nil"/>
              <w:bottom w:val="single" w:sz="4" w:space="0" w:color="auto"/>
              <w:right w:val="single" w:sz="4" w:space="0" w:color="auto"/>
            </w:tcBorders>
            <w:shd w:val="clear" w:color="auto" w:fill="auto"/>
            <w:noWrap/>
            <w:vAlign w:val="bottom"/>
            <w:hideMark/>
          </w:tcPr>
          <w:p w14:paraId="6ED7F1EE" w14:textId="29DFEFEF" w:rsidR="008B0E67" w:rsidRPr="004E02EE" w:rsidRDefault="00E057B8"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8B0E67" w:rsidRPr="004E02EE">
              <w:rPr>
                <w:rFonts w:asciiTheme="minorHAnsi" w:eastAsia="Times New Roman" w:hAnsiTheme="minorHAnsi" w:cs="Calibri"/>
                <w:color w:val="000000"/>
                <w:sz w:val="18"/>
                <w:szCs w:val="18"/>
                <w:lang w:eastAsia="sl-SI"/>
              </w:rPr>
              <w:t xml:space="preserve"> 1.430.062</w:t>
            </w:r>
            <w:r>
              <w:rPr>
                <w:rFonts w:asciiTheme="minorHAnsi" w:eastAsia="Times New Roman" w:hAnsiTheme="minorHAnsi" w:cs="Calibri"/>
                <w:color w:val="000000"/>
                <w:sz w:val="18"/>
                <w:szCs w:val="18"/>
                <w:lang w:eastAsia="sl-SI"/>
              </w:rPr>
              <w:t>,23</w:t>
            </w:r>
            <w:r w:rsidR="008B0E67" w:rsidRPr="004E02EE">
              <w:rPr>
                <w:rFonts w:asciiTheme="minorHAnsi" w:eastAsia="Times New Roman" w:hAnsiTheme="minorHAnsi" w:cs="Calibri"/>
                <w:color w:val="000000"/>
                <w:sz w:val="18"/>
                <w:szCs w:val="18"/>
                <w:lang w:eastAsia="sl-SI"/>
              </w:rPr>
              <w:t xml:space="preserve"> € </w:t>
            </w:r>
          </w:p>
        </w:tc>
      </w:tr>
      <w:tr w:rsidR="008B0E67" w:rsidRPr="004E02EE" w14:paraId="65158321" w14:textId="77777777" w:rsidTr="008178C5">
        <w:trPr>
          <w:trHeight w:val="765"/>
        </w:trPr>
        <w:tc>
          <w:tcPr>
            <w:tcW w:w="300" w:type="dxa"/>
            <w:vMerge/>
            <w:tcBorders>
              <w:top w:val="nil"/>
              <w:left w:val="single" w:sz="4" w:space="0" w:color="auto"/>
              <w:bottom w:val="single" w:sz="4" w:space="0" w:color="auto"/>
              <w:right w:val="single" w:sz="4" w:space="0" w:color="auto"/>
            </w:tcBorders>
            <w:vAlign w:val="center"/>
            <w:hideMark/>
          </w:tcPr>
          <w:p w14:paraId="77589436"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300" w:type="dxa"/>
            <w:tcBorders>
              <w:top w:val="nil"/>
              <w:left w:val="nil"/>
              <w:bottom w:val="single" w:sz="4" w:space="0" w:color="auto"/>
              <w:right w:val="single" w:sz="4" w:space="0" w:color="auto"/>
            </w:tcBorders>
            <w:shd w:val="clear" w:color="auto" w:fill="auto"/>
            <w:vAlign w:val="bottom"/>
            <w:hideMark/>
          </w:tcPr>
          <w:p w14:paraId="1C3ACAE3"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Vnos podatkov predpisa na papirnati recept, ročni podpis</w:t>
            </w:r>
          </w:p>
        </w:tc>
        <w:tc>
          <w:tcPr>
            <w:tcW w:w="300" w:type="dxa"/>
            <w:tcBorders>
              <w:top w:val="nil"/>
              <w:left w:val="nil"/>
              <w:bottom w:val="single" w:sz="4" w:space="0" w:color="auto"/>
              <w:right w:val="single" w:sz="4" w:space="0" w:color="auto"/>
            </w:tcBorders>
            <w:shd w:val="clear" w:color="auto" w:fill="auto"/>
            <w:noWrap/>
            <w:vAlign w:val="bottom"/>
            <w:hideMark/>
          </w:tcPr>
          <w:p w14:paraId="16863644"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xml:space="preserve">                 1.660.147   </w:t>
            </w:r>
          </w:p>
        </w:tc>
        <w:tc>
          <w:tcPr>
            <w:tcW w:w="300" w:type="dxa"/>
            <w:tcBorders>
              <w:top w:val="nil"/>
              <w:left w:val="nil"/>
              <w:bottom w:val="single" w:sz="4" w:space="0" w:color="auto"/>
              <w:right w:val="single" w:sz="4" w:space="0" w:color="auto"/>
            </w:tcBorders>
            <w:shd w:val="clear" w:color="auto" w:fill="auto"/>
            <w:vAlign w:val="bottom"/>
            <w:hideMark/>
          </w:tcPr>
          <w:p w14:paraId="35DC9357"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Število izdanih papirnatih receptov na letni ravni (leto 2017)</w:t>
            </w:r>
          </w:p>
        </w:tc>
        <w:tc>
          <w:tcPr>
            <w:tcW w:w="300" w:type="dxa"/>
            <w:tcBorders>
              <w:top w:val="nil"/>
              <w:left w:val="nil"/>
              <w:bottom w:val="single" w:sz="4" w:space="0" w:color="auto"/>
              <w:right w:val="single" w:sz="4" w:space="0" w:color="auto"/>
            </w:tcBorders>
            <w:shd w:val="clear" w:color="auto" w:fill="auto"/>
            <w:noWrap/>
            <w:vAlign w:val="bottom"/>
            <w:hideMark/>
          </w:tcPr>
          <w:p w14:paraId="6A0D32C4" w14:textId="77777777" w:rsidR="008B0E67" w:rsidRPr="004E02EE"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1</w:t>
            </w:r>
          </w:p>
        </w:tc>
        <w:tc>
          <w:tcPr>
            <w:tcW w:w="300" w:type="dxa"/>
            <w:tcBorders>
              <w:top w:val="nil"/>
              <w:left w:val="nil"/>
              <w:bottom w:val="single" w:sz="4" w:space="0" w:color="auto"/>
              <w:right w:val="single" w:sz="4" w:space="0" w:color="auto"/>
            </w:tcBorders>
            <w:shd w:val="clear" w:color="auto" w:fill="auto"/>
            <w:noWrap/>
            <w:vAlign w:val="bottom"/>
            <w:hideMark/>
          </w:tcPr>
          <w:p w14:paraId="176171F5" w14:textId="77777777" w:rsidR="008B0E67" w:rsidRPr="004E02EE"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10,92</w:t>
            </w:r>
          </w:p>
        </w:tc>
        <w:tc>
          <w:tcPr>
            <w:tcW w:w="300" w:type="dxa"/>
            <w:tcBorders>
              <w:top w:val="nil"/>
              <w:left w:val="nil"/>
              <w:bottom w:val="single" w:sz="4" w:space="0" w:color="auto"/>
              <w:right w:val="single" w:sz="4" w:space="0" w:color="auto"/>
            </w:tcBorders>
            <w:shd w:val="clear" w:color="auto" w:fill="auto"/>
            <w:noWrap/>
            <w:vAlign w:val="bottom"/>
            <w:hideMark/>
          </w:tcPr>
          <w:p w14:paraId="105D74EF" w14:textId="77777777" w:rsidR="008B0E67" w:rsidRPr="004E02EE"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0,05</w:t>
            </w:r>
          </w:p>
        </w:tc>
        <w:tc>
          <w:tcPr>
            <w:tcW w:w="300" w:type="dxa"/>
            <w:tcBorders>
              <w:top w:val="nil"/>
              <w:left w:val="nil"/>
              <w:bottom w:val="single" w:sz="4" w:space="0" w:color="auto"/>
              <w:right w:val="single" w:sz="4" w:space="0" w:color="auto"/>
            </w:tcBorders>
            <w:shd w:val="clear" w:color="auto" w:fill="auto"/>
            <w:vAlign w:val="bottom"/>
            <w:hideMark/>
          </w:tcPr>
          <w:p w14:paraId="6C5BBFC0"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Čas potreben za izpolnitev podatkov predpisa</w:t>
            </w:r>
          </w:p>
        </w:tc>
        <w:tc>
          <w:tcPr>
            <w:tcW w:w="300" w:type="dxa"/>
            <w:tcBorders>
              <w:top w:val="nil"/>
              <w:left w:val="nil"/>
              <w:bottom w:val="single" w:sz="4" w:space="0" w:color="auto"/>
              <w:right w:val="single" w:sz="4" w:space="0" w:color="auto"/>
            </w:tcBorders>
            <w:shd w:val="clear" w:color="auto" w:fill="auto"/>
            <w:noWrap/>
            <w:vAlign w:val="bottom"/>
            <w:hideMark/>
          </w:tcPr>
          <w:p w14:paraId="16D81B2B"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xml:space="preserve">        0,02 € </w:t>
            </w:r>
          </w:p>
        </w:tc>
        <w:tc>
          <w:tcPr>
            <w:tcW w:w="300" w:type="dxa"/>
            <w:tcBorders>
              <w:top w:val="nil"/>
              <w:left w:val="nil"/>
              <w:bottom w:val="single" w:sz="4" w:space="0" w:color="auto"/>
              <w:right w:val="single" w:sz="4" w:space="0" w:color="auto"/>
            </w:tcBorders>
            <w:shd w:val="clear" w:color="auto" w:fill="auto"/>
            <w:vAlign w:val="bottom"/>
            <w:hideMark/>
          </w:tcPr>
          <w:p w14:paraId="7B97022E"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Papirnati recept</w:t>
            </w:r>
          </w:p>
        </w:tc>
        <w:tc>
          <w:tcPr>
            <w:tcW w:w="300" w:type="dxa"/>
            <w:tcBorders>
              <w:top w:val="nil"/>
              <w:left w:val="nil"/>
              <w:bottom w:val="single" w:sz="4" w:space="0" w:color="auto"/>
              <w:right w:val="single" w:sz="4" w:space="0" w:color="auto"/>
            </w:tcBorders>
            <w:shd w:val="clear" w:color="auto" w:fill="auto"/>
            <w:noWrap/>
            <w:vAlign w:val="bottom"/>
            <w:hideMark/>
          </w:tcPr>
          <w:p w14:paraId="6B3B9C70"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xml:space="preserve">     1.660.147   </w:t>
            </w:r>
          </w:p>
        </w:tc>
        <w:tc>
          <w:tcPr>
            <w:tcW w:w="1240" w:type="dxa"/>
            <w:tcBorders>
              <w:top w:val="nil"/>
              <w:left w:val="nil"/>
              <w:bottom w:val="single" w:sz="4" w:space="0" w:color="auto"/>
              <w:right w:val="single" w:sz="4" w:space="0" w:color="auto"/>
            </w:tcBorders>
            <w:shd w:val="clear" w:color="auto" w:fill="auto"/>
            <w:noWrap/>
            <w:vAlign w:val="bottom"/>
            <w:hideMark/>
          </w:tcPr>
          <w:p w14:paraId="68ED6D18"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xml:space="preserve">        0,57 € </w:t>
            </w:r>
          </w:p>
        </w:tc>
        <w:tc>
          <w:tcPr>
            <w:tcW w:w="1720" w:type="dxa"/>
            <w:tcBorders>
              <w:top w:val="nil"/>
              <w:left w:val="nil"/>
              <w:bottom w:val="single" w:sz="4" w:space="0" w:color="auto"/>
              <w:right w:val="single" w:sz="4" w:space="0" w:color="auto"/>
            </w:tcBorders>
            <w:shd w:val="clear" w:color="auto" w:fill="auto"/>
            <w:noWrap/>
            <w:vAlign w:val="bottom"/>
            <w:hideMark/>
          </w:tcPr>
          <w:p w14:paraId="777F2E06" w14:textId="46C524BF" w:rsidR="008B0E67" w:rsidRPr="004E02EE" w:rsidRDefault="00E057B8"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8B0E67" w:rsidRPr="004E02EE">
              <w:rPr>
                <w:rFonts w:asciiTheme="minorHAnsi" w:eastAsia="Times New Roman" w:hAnsiTheme="minorHAnsi" w:cs="Calibri"/>
                <w:color w:val="000000"/>
                <w:sz w:val="18"/>
                <w:szCs w:val="18"/>
                <w:lang w:eastAsia="sl-SI"/>
              </w:rPr>
              <w:t xml:space="preserve"> 939.643</w:t>
            </w:r>
            <w:r>
              <w:rPr>
                <w:rFonts w:asciiTheme="minorHAnsi" w:eastAsia="Times New Roman" w:hAnsiTheme="minorHAnsi" w:cs="Calibri"/>
                <w:color w:val="000000"/>
                <w:sz w:val="18"/>
                <w:szCs w:val="18"/>
                <w:lang w:eastAsia="sl-SI"/>
              </w:rPr>
              <w:t>,20</w:t>
            </w:r>
            <w:r w:rsidR="008B0E67" w:rsidRPr="004E02EE">
              <w:rPr>
                <w:rFonts w:asciiTheme="minorHAnsi" w:eastAsia="Times New Roman" w:hAnsiTheme="minorHAnsi" w:cs="Calibri"/>
                <w:color w:val="000000"/>
                <w:sz w:val="18"/>
                <w:szCs w:val="18"/>
                <w:lang w:eastAsia="sl-SI"/>
              </w:rPr>
              <w:t xml:space="preserve"> € </w:t>
            </w:r>
          </w:p>
        </w:tc>
      </w:tr>
      <w:tr w:rsidR="008B0E67" w:rsidRPr="004E02EE" w14:paraId="130185C3" w14:textId="77777777" w:rsidTr="008178C5">
        <w:trPr>
          <w:trHeight w:val="255"/>
        </w:trPr>
        <w:tc>
          <w:tcPr>
            <w:tcW w:w="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547903" w14:textId="77777777" w:rsidR="008B0E67" w:rsidRPr="004E02EE"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w:t>
            </w:r>
          </w:p>
        </w:tc>
        <w:tc>
          <w:tcPr>
            <w:tcW w:w="4240" w:type="dxa"/>
            <w:gridSpan w:val="11"/>
            <w:tcBorders>
              <w:top w:val="single" w:sz="4" w:space="0" w:color="auto"/>
              <w:left w:val="nil"/>
              <w:bottom w:val="single" w:sz="4" w:space="0" w:color="auto"/>
              <w:right w:val="single" w:sz="4" w:space="0" w:color="000000"/>
            </w:tcBorders>
            <w:shd w:val="clear" w:color="auto" w:fill="auto"/>
            <w:vAlign w:val="bottom"/>
            <w:hideMark/>
          </w:tcPr>
          <w:p w14:paraId="14B30A69" w14:textId="77777777" w:rsidR="008B0E67" w:rsidRPr="004E02EE"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SKUPAJ</w:t>
            </w:r>
          </w:p>
        </w:tc>
        <w:tc>
          <w:tcPr>
            <w:tcW w:w="1720" w:type="dxa"/>
            <w:tcBorders>
              <w:top w:val="nil"/>
              <w:left w:val="nil"/>
              <w:bottom w:val="single" w:sz="4" w:space="0" w:color="auto"/>
              <w:right w:val="single" w:sz="4" w:space="0" w:color="auto"/>
            </w:tcBorders>
            <w:shd w:val="clear" w:color="auto" w:fill="auto"/>
            <w:noWrap/>
            <w:vAlign w:val="bottom"/>
            <w:hideMark/>
          </w:tcPr>
          <w:p w14:paraId="33A318F7" w14:textId="2052CF67" w:rsidR="008B0E67" w:rsidRPr="004E02EE" w:rsidRDefault="00E057B8"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5.229.829,90</w:t>
            </w:r>
            <w:r w:rsidR="008B0E67" w:rsidRPr="004E02EE">
              <w:rPr>
                <w:rFonts w:asciiTheme="minorHAnsi" w:eastAsia="Times New Roman" w:hAnsiTheme="minorHAnsi" w:cs="Calibri"/>
                <w:color w:val="000000"/>
                <w:sz w:val="18"/>
                <w:szCs w:val="18"/>
                <w:lang w:eastAsia="sl-SI"/>
              </w:rPr>
              <w:t xml:space="preserve"> € </w:t>
            </w:r>
          </w:p>
        </w:tc>
      </w:tr>
      <w:tr w:rsidR="008B0E67" w:rsidRPr="004E02EE" w14:paraId="7C7BA61B" w14:textId="77777777" w:rsidTr="008178C5">
        <w:trPr>
          <w:trHeight w:val="255"/>
        </w:trPr>
        <w:tc>
          <w:tcPr>
            <w:tcW w:w="300" w:type="dxa"/>
            <w:vMerge/>
            <w:tcBorders>
              <w:top w:val="nil"/>
              <w:left w:val="single" w:sz="4" w:space="0" w:color="auto"/>
              <w:bottom w:val="single" w:sz="4" w:space="0" w:color="000000"/>
              <w:right w:val="single" w:sz="4" w:space="0" w:color="auto"/>
            </w:tcBorders>
            <w:vAlign w:val="center"/>
            <w:hideMark/>
          </w:tcPr>
          <w:p w14:paraId="3C754F00"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4240" w:type="dxa"/>
            <w:gridSpan w:val="11"/>
            <w:tcBorders>
              <w:top w:val="single" w:sz="4" w:space="0" w:color="auto"/>
              <w:left w:val="nil"/>
              <w:bottom w:val="single" w:sz="4" w:space="0" w:color="auto"/>
              <w:right w:val="single" w:sz="4" w:space="0" w:color="000000"/>
            </w:tcBorders>
            <w:shd w:val="clear" w:color="auto" w:fill="auto"/>
            <w:vAlign w:val="bottom"/>
            <w:hideMark/>
          </w:tcPr>
          <w:p w14:paraId="7B647F93" w14:textId="77777777" w:rsidR="008B0E67" w:rsidRPr="004E02EE"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RAZLIKA</w:t>
            </w:r>
          </w:p>
        </w:tc>
        <w:tc>
          <w:tcPr>
            <w:tcW w:w="1720" w:type="dxa"/>
            <w:tcBorders>
              <w:top w:val="nil"/>
              <w:left w:val="nil"/>
              <w:bottom w:val="single" w:sz="4" w:space="0" w:color="auto"/>
              <w:right w:val="single" w:sz="4" w:space="0" w:color="auto"/>
            </w:tcBorders>
            <w:shd w:val="clear" w:color="auto" w:fill="auto"/>
            <w:noWrap/>
            <w:vAlign w:val="bottom"/>
            <w:hideMark/>
          </w:tcPr>
          <w:p w14:paraId="597F1CAB" w14:textId="3534A96A" w:rsidR="008B0E67" w:rsidRPr="004E02EE" w:rsidRDefault="00E057B8"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3.122.040,63</w:t>
            </w:r>
            <w:r w:rsidR="008B0E67" w:rsidRPr="004E02EE">
              <w:rPr>
                <w:rFonts w:asciiTheme="minorHAnsi" w:eastAsia="Times New Roman" w:hAnsiTheme="minorHAnsi" w:cs="Calibri"/>
                <w:color w:val="000000"/>
                <w:sz w:val="18"/>
                <w:szCs w:val="18"/>
                <w:lang w:eastAsia="sl-SI"/>
              </w:rPr>
              <w:t xml:space="preserve"> € </w:t>
            </w:r>
          </w:p>
        </w:tc>
      </w:tr>
    </w:tbl>
    <w:p w14:paraId="2EA05FC8" w14:textId="77777777" w:rsidR="008B0E67" w:rsidRDefault="008B0E67" w:rsidP="008B0E67"/>
    <w:p w14:paraId="59874CCD" w14:textId="77777777" w:rsidR="008B0E67" w:rsidRDefault="008B0E67" w:rsidP="008B0E67">
      <w:pPr>
        <w:spacing w:after="160" w:line="259" w:lineRule="auto"/>
        <w:ind w:left="0"/>
        <w:jc w:val="left"/>
        <w:rPr>
          <w:i/>
          <w:iCs/>
          <w:color w:val="44546A" w:themeColor="text2"/>
          <w:sz w:val="18"/>
          <w:szCs w:val="18"/>
        </w:rPr>
      </w:pPr>
      <w:r>
        <w:br w:type="page"/>
      </w:r>
    </w:p>
    <w:p w14:paraId="369A49D0" w14:textId="73284353" w:rsidR="008B0E67" w:rsidRDefault="008B0E67" w:rsidP="008B0E67">
      <w:pPr>
        <w:pStyle w:val="Napis"/>
        <w:keepNext/>
      </w:pPr>
      <w:bookmarkStart w:id="121" w:name="_Toc16159343"/>
      <w:r>
        <w:lastRenderedPageBreak/>
        <w:t xml:space="preserve">Tabela </w:t>
      </w:r>
      <w:r>
        <w:rPr>
          <w:noProof/>
        </w:rPr>
        <w:fldChar w:fldCharType="begin"/>
      </w:r>
      <w:r>
        <w:rPr>
          <w:noProof/>
        </w:rPr>
        <w:instrText xml:space="preserve"> SEQ Tabela \* ARABIC </w:instrText>
      </w:r>
      <w:r>
        <w:rPr>
          <w:noProof/>
        </w:rPr>
        <w:fldChar w:fldCharType="separate"/>
      </w:r>
      <w:r w:rsidR="009C034D">
        <w:rPr>
          <w:noProof/>
        </w:rPr>
        <w:t>13</w:t>
      </w:r>
      <w:r>
        <w:rPr>
          <w:noProof/>
        </w:rPr>
        <w:fldChar w:fldCharType="end"/>
      </w:r>
      <w:r>
        <w:t xml:space="preserve">: Primerjava ocen administrativnih stroškov </w:t>
      </w:r>
      <w:r w:rsidRPr="003F2A76">
        <w:t xml:space="preserve">za primer, da so vsi recepti v papirnati obliki </w:t>
      </w:r>
      <w:r>
        <w:t xml:space="preserve">in </w:t>
      </w:r>
      <w:r w:rsidRPr="003F2A76">
        <w:t xml:space="preserve">dejanskih stroškov po uvedbi eRecepta </w:t>
      </w:r>
      <w:r>
        <w:t>za leto 2018</w:t>
      </w:r>
      <w:bookmarkEnd w:id="121"/>
    </w:p>
    <w:tbl>
      <w:tblPr>
        <w:tblW w:w="12969" w:type="dxa"/>
        <w:tblInd w:w="-5" w:type="dxa"/>
        <w:tblCellMar>
          <w:left w:w="70" w:type="dxa"/>
          <w:right w:w="70" w:type="dxa"/>
        </w:tblCellMar>
        <w:tblLook w:val="04A0" w:firstRow="1" w:lastRow="0" w:firstColumn="1" w:lastColumn="0" w:noHBand="0" w:noVBand="1"/>
      </w:tblPr>
      <w:tblGrid>
        <w:gridCol w:w="903"/>
        <w:gridCol w:w="1092"/>
        <w:gridCol w:w="1059"/>
        <w:gridCol w:w="1059"/>
        <w:gridCol w:w="1042"/>
        <w:gridCol w:w="936"/>
        <w:gridCol w:w="444"/>
        <w:gridCol w:w="1010"/>
        <w:gridCol w:w="706"/>
        <w:gridCol w:w="879"/>
        <w:gridCol w:w="879"/>
        <w:gridCol w:w="1240"/>
        <w:gridCol w:w="1720"/>
      </w:tblGrid>
      <w:tr w:rsidR="008B0E67" w:rsidRPr="004E02EE" w14:paraId="169B671E" w14:textId="77777777" w:rsidTr="00EA4573">
        <w:trPr>
          <w:trHeight w:val="765"/>
        </w:trPr>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E7545"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DELEŽNIKI</w:t>
            </w:r>
          </w:p>
        </w:tc>
        <w:tc>
          <w:tcPr>
            <w:tcW w:w="1092" w:type="dxa"/>
            <w:tcBorders>
              <w:top w:val="single" w:sz="4" w:space="0" w:color="auto"/>
              <w:left w:val="nil"/>
              <w:bottom w:val="single" w:sz="4" w:space="0" w:color="auto"/>
              <w:right w:val="single" w:sz="4" w:space="0" w:color="auto"/>
            </w:tcBorders>
            <w:shd w:val="clear" w:color="auto" w:fill="auto"/>
            <w:vAlign w:val="bottom"/>
            <w:hideMark/>
          </w:tcPr>
          <w:p w14:paraId="3DB5C78F"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OBVEZNOSTI</w:t>
            </w:r>
          </w:p>
        </w:tc>
        <w:tc>
          <w:tcPr>
            <w:tcW w:w="1059" w:type="dxa"/>
            <w:tcBorders>
              <w:top w:val="single" w:sz="4" w:space="0" w:color="auto"/>
              <w:left w:val="nil"/>
              <w:bottom w:val="single" w:sz="4" w:space="0" w:color="auto"/>
              <w:right w:val="single" w:sz="4" w:space="0" w:color="auto"/>
            </w:tcBorders>
            <w:shd w:val="clear" w:color="auto" w:fill="auto"/>
            <w:noWrap/>
            <w:vAlign w:val="bottom"/>
            <w:hideMark/>
          </w:tcPr>
          <w:p w14:paraId="01B59D95"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POPULACIJA</w:t>
            </w:r>
          </w:p>
        </w:tc>
        <w:tc>
          <w:tcPr>
            <w:tcW w:w="1059" w:type="dxa"/>
            <w:tcBorders>
              <w:top w:val="single" w:sz="4" w:space="0" w:color="auto"/>
              <w:left w:val="nil"/>
              <w:bottom w:val="single" w:sz="4" w:space="0" w:color="auto"/>
              <w:right w:val="single" w:sz="4" w:space="0" w:color="auto"/>
            </w:tcBorders>
            <w:shd w:val="clear" w:color="auto" w:fill="auto"/>
            <w:vAlign w:val="bottom"/>
            <w:hideMark/>
          </w:tcPr>
          <w:p w14:paraId="2F6B0E6F"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OPIS POPULACIJE</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14:paraId="39157FBC"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FREKVENCA</w:t>
            </w:r>
          </w:p>
        </w:tc>
        <w:tc>
          <w:tcPr>
            <w:tcW w:w="936" w:type="dxa"/>
            <w:tcBorders>
              <w:top w:val="single" w:sz="4" w:space="0" w:color="auto"/>
              <w:left w:val="nil"/>
              <w:bottom w:val="single" w:sz="4" w:space="0" w:color="auto"/>
              <w:right w:val="single" w:sz="4" w:space="0" w:color="auto"/>
            </w:tcBorders>
            <w:shd w:val="clear" w:color="auto" w:fill="auto"/>
            <w:vAlign w:val="bottom"/>
            <w:hideMark/>
          </w:tcPr>
          <w:p w14:paraId="08D21DC0" w14:textId="77777777" w:rsidR="008B0E67" w:rsidRPr="004E02EE"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URNA POSTAVKA (EUR/h)</w:t>
            </w:r>
          </w:p>
        </w:tc>
        <w:tc>
          <w:tcPr>
            <w:tcW w:w="444" w:type="dxa"/>
            <w:tcBorders>
              <w:top w:val="single" w:sz="4" w:space="0" w:color="auto"/>
              <w:left w:val="nil"/>
              <w:bottom w:val="single" w:sz="4" w:space="0" w:color="auto"/>
              <w:right w:val="single" w:sz="4" w:space="0" w:color="auto"/>
            </w:tcBorders>
            <w:shd w:val="clear" w:color="auto" w:fill="auto"/>
            <w:noWrap/>
            <w:vAlign w:val="bottom"/>
            <w:hideMark/>
          </w:tcPr>
          <w:p w14:paraId="7FCC090A" w14:textId="77777777" w:rsidR="008B0E67" w:rsidRPr="004E02EE"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ČAS (h)</w:t>
            </w:r>
          </w:p>
        </w:tc>
        <w:tc>
          <w:tcPr>
            <w:tcW w:w="1010" w:type="dxa"/>
            <w:tcBorders>
              <w:top w:val="single" w:sz="4" w:space="0" w:color="auto"/>
              <w:left w:val="nil"/>
              <w:bottom w:val="single" w:sz="4" w:space="0" w:color="auto"/>
              <w:right w:val="single" w:sz="4" w:space="0" w:color="auto"/>
            </w:tcBorders>
            <w:shd w:val="clear" w:color="auto" w:fill="auto"/>
            <w:vAlign w:val="bottom"/>
            <w:hideMark/>
          </w:tcPr>
          <w:p w14:paraId="5183D0F9" w14:textId="77777777" w:rsidR="008B0E67" w:rsidRPr="004E02EE"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OPIS ČASA</w:t>
            </w:r>
          </w:p>
        </w:tc>
        <w:tc>
          <w:tcPr>
            <w:tcW w:w="706" w:type="dxa"/>
            <w:tcBorders>
              <w:top w:val="single" w:sz="4" w:space="0" w:color="auto"/>
              <w:left w:val="nil"/>
              <w:bottom w:val="single" w:sz="4" w:space="0" w:color="auto"/>
              <w:right w:val="single" w:sz="4" w:space="0" w:color="auto"/>
            </w:tcBorders>
            <w:shd w:val="clear" w:color="auto" w:fill="auto"/>
            <w:noWrap/>
            <w:vAlign w:val="bottom"/>
            <w:hideMark/>
          </w:tcPr>
          <w:p w14:paraId="48F4C28A" w14:textId="77777777" w:rsidR="008B0E67" w:rsidRPr="004E02EE"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IZDATKI</w:t>
            </w:r>
          </w:p>
        </w:tc>
        <w:tc>
          <w:tcPr>
            <w:tcW w:w="879" w:type="dxa"/>
            <w:tcBorders>
              <w:top w:val="single" w:sz="4" w:space="0" w:color="auto"/>
              <w:left w:val="nil"/>
              <w:bottom w:val="single" w:sz="4" w:space="0" w:color="auto"/>
              <w:right w:val="single" w:sz="4" w:space="0" w:color="auto"/>
            </w:tcBorders>
            <w:shd w:val="clear" w:color="auto" w:fill="auto"/>
            <w:vAlign w:val="bottom"/>
            <w:hideMark/>
          </w:tcPr>
          <w:p w14:paraId="70D7F90D" w14:textId="77777777" w:rsidR="008B0E67" w:rsidRPr="004E02EE"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OPIS IZDATKOV</w:t>
            </w:r>
          </w:p>
        </w:tc>
        <w:tc>
          <w:tcPr>
            <w:tcW w:w="879" w:type="dxa"/>
            <w:tcBorders>
              <w:top w:val="single" w:sz="4" w:space="0" w:color="auto"/>
              <w:left w:val="nil"/>
              <w:bottom w:val="single" w:sz="4" w:space="0" w:color="auto"/>
              <w:right w:val="single" w:sz="4" w:space="0" w:color="auto"/>
            </w:tcBorders>
            <w:shd w:val="clear" w:color="auto" w:fill="auto"/>
            <w:vAlign w:val="bottom"/>
            <w:hideMark/>
          </w:tcPr>
          <w:p w14:paraId="287A6E85" w14:textId="77777777" w:rsidR="008B0E67" w:rsidRPr="004E02EE"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KOLIČINA</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7BEEB576" w14:textId="77777777" w:rsidR="008B0E67" w:rsidRPr="004E02EE"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CENA</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14:paraId="0FB46535" w14:textId="77777777" w:rsidR="008B0E67" w:rsidRPr="004E02EE"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ADMINISTRATIVNI STROŠKI</w:t>
            </w:r>
          </w:p>
        </w:tc>
      </w:tr>
      <w:tr w:rsidR="008B0E67" w:rsidRPr="004E02EE" w14:paraId="0C79AF4C" w14:textId="77777777" w:rsidTr="00EA4573">
        <w:trPr>
          <w:trHeight w:val="255"/>
        </w:trPr>
        <w:tc>
          <w:tcPr>
            <w:tcW w:w="9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CF9A9A" w14:textId="77777777" w:rsidR="008B0E67" w:rsidRPr="004E02EE"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Zdravniki</w:t>
            </w:r>
          </w:p>
        </w:tc>
        <w:tc>
          <w:tcPr>
            <w:tcW w:w="12066" w:type="dxa"/>
            <w:gridSpan w:val="12"/>
            <w:tcBorders>
              <w:top w:val="single" w:sz="4" w:space="0" w:color="auto"/>
              <w:left w:val="nil"/>
              <w:bottom w:val="single" w:sz="4" w:space="0" w:color="auto"/>
              <w:right w:val="single" w:sz="4" w:space="0" w:color="000000"/>
            </w:tcBorders>
            <w:shd w:val="clear" w:color="000000" w:fill="D9E1F2"/>
            <w:vAlign w:val="center"/>
            <w:hideMark/>
          </w:tcPr>
          <w:p w14:paraId="516AE255"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Ocena stroškov za primer, da so vsi recepti v papirnati obliki</w:t>
            </w:r>
          </w:p>
        </w:tc>
      </w:tr>
      <w:tr w:rsidR="00EA4573" w:rsidRPr="004E02EE" w14:paraId="7A1FE1C7" w14:textId="77777777" w:rsidTr="00EA4573">
        <w:trPr>
          <w:trHeight w:val="765"/>
        </w:trPr>
        <w:tc>
          <w:tcPr>
            <w:tcW w:w="903" w:type="dxa"/>
            <w:vMerge/>
            <w:tcBorders>
              <w:top w:val="nil"/>
              <w:left w:val="single" w:sz="4" w:space="0" w:color="auto"/>
              <w:bottom w:val="single" w:sz="4" w:space="0" w:color="auto"/>
              <w:right w:val="single" w:sz="4" w:space="0" w:color="auto"/>
            </w:tcBorders>
            <w:vAlign w:val="center"/>
            <w:hideMark/>
          </w:tcPr>
          <w:p w14:paraId="3346B6F9" w14:textId="77777777" w:rsidR="00EA4573" w:rsidRPr="004E02EE" w:rsidRDefault="00EA4573" w:rsidP="00EA4573">
            <w:pPr>
              <w:spacing w:after="0" w:line="240" w:lineRule="auto"/>
              <w:ind w:left="0"/>
              <w:jc w:val="left"/>
              <w:rPr>
                <w:rFonts w:asciiTheme="minorHAnsi" w:eastAsia="Times New Roman" w:hAnsiTheme="minorHAnsi" w:cs="Calibri"/>
                <w:color w:val="000000"/>
                <w:sz w:val="18"/>
                <w:szCs w:val="18"/>
                <w:lang w:eastAsia="sl-SI"/>
              </w:rPr>
            </w:pPr>
          </w:p>
        </w:tc>
        <w:tc>
          <w:tcPr>
            <w:tcW w:w="1092" w:type="dxa"/>
            <w:tcBorders>
              <w:top w:val="nil"/>
              <w:left w:val="nil"/>
              <w:bottom w:val="single" w:sz="4" w:space="0" w:color="auto"/>
              <w:right w:val="single" w:sz="4" w:space="0" w:color="auto"/>
            </w:tcBorders>
            <w:shd w:val="clear" w:color="auto" w:fill="auto"/>
            <w:vAlign w:val="bottom"/>
            <w:hideMark/>
          </w:tcPr>
          <w:p w14:paraId="3AE6496C" w14:textId="77777777" w:rsidR="00EA4573" w:rsidRPr="004E02EE" w:rsidRDefault="00EA4573" w:rsidP="00EA4573">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Vnos podatkov predpisa na papirnati recept, ročni podpis</w:t>
            </w:r>
          </w:p>
        </w:tc>
        <w:tc>
          <w:tcPr>
            <w:tcW w:w="1059" w:type="dxa"/>
            <w:tcBorders>
              <w:top w:val="nil"/>
              <w:left w:val="nil"/>
              <w:bottom w:val="single" w:sz="4" w:space="0" w:color="auto"/>
              <w:right w:val="single" w:sz="4" w:space="0" w:color="auto"/>
            </w:tcBorders>
            <w:shd w:val="clear" w:color="auto" w:fill="auto"/>
            <w:noWrap/>
            <w:vAlign w:val="bottom"/>
            <w:hideMark/>
          </w:tcPr>
          <w:p w14:paraId="2F9B7B58" w14:textId="77777777" w:rsidR="00EA4573" w:rsidRPr="004E02EE" w:rsidRDefault="00EA4573" w:rsidP="00EA4573">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14.558.067</w:t>
            </w:r>
          </w:p>
        </w:tc>
        <w:tc>
          <w:tcPr>
            <w:tcW w:w="1059" w:type="dxa"/>
            <w:tcBorders>
              <w:top w:val="nil"/>
              <w:left w:val="nil"/>
              <w:bottom w:val="single" w:sz="4" w:space="0" w:color="auto"/>
              <w:right w:val="single" w:sz="4" w:space="0" w:color="auto"/>
            </w:tcBorders>
            <w:shd w:val="clear" w:color="auto" w:fill="auto"/>
            <w:vAlign w:val="bottom"/>
            <w:hideMark/>
          </w:tcPr>
          <w:p w14:paraId="7AD7A0E7" w14:textId="587CD778" w:rsidR="00EA4573" w:rsidRPr="004E02EE" w:rsidRDefault="00EA4573" w:rsidP="00EA4573">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Število vseh izdanih re</w:t>
            </w:r>
            <w:r w:rsidR="00DC2839">
              <w:rPr>
                <w:rFonts w:asciiTheme="minorHAnsi" w:eastAsia="Times New Roman" w:hAnsiTheme="minorHAnsi" w:cs="Calibri"/>
                <w:color w:val="000000"/>
                <w:sz w:val="18"/>
                <w:szCs w:val="18"/>
                <w:lang w:eastAsia="sl-SI"/>
              </w:rPr>
              <w:t>ceptov na letni ravni (leto 2018</w:t>
            </w:r>
            <w:r w:rsidRPr="004E02EE">
              <w:rPr>
                <w:rFonts w:asciiTheme="minorHAnsi" w:eastAsia="Times New Roman" w:hAnsiTheme="minorHAnsi" w:cs="Calibri"/>
                <w:color w:val="000000"/>
                <w:sz w:val="18"/>
                <w:szCs w:val="18"/>
                <w:lang w:eastAsia="sl-SI"/>
              </w:rPr>
              <w:t>)</w:t>
            </w:r>
          </w:p>
        </w:tc>
        <w:tc>
          <w:tcPr>
            <w:tcW w:w="1042" w:type="dxa"/>
            <w:tcBorders>
              <w:top w:val="nil"/>
              <w:left w:val="nil"/>
              <w:bottom w:val="single" w:sz="4" w:space="0" w:color="auto"/>
              <w:right w:val="single" w:sz="4" w:space="0" w:color="auto"/>
            </w:tcBorders>
            <w:shd w:val="clear" w:color="auto" w:fill="auto"/>
            <w:noWrap/>
            <w:vAlign w:val="bottom"/>
            <w:hideMark/>
          </w:tcPr>
          <w:p w14:paraId="3D44B820" w14:textId="77777777" w:rsidR="00EA4573" w:rsidRPr="004E02EE" w:rsidRDefault="00EA4573" w:rsidP="00EA4573">
            <w:pPr>
              <w:spacing w:after="0" w:line="240" w:lineRule="auto"/>
              <w:ind w:left="0"/>
              <w:jc w:val="righ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1</w:t>
            </w:r>
          </w:p>
        </w:tc>
        <w:tc>
          <w:tcPr>
            <w:tcW w:w="936" w:type="dxa"/>
            <w:tcBorders>
              <w:top w:val="nil"/>
              <w:left w:val="nil"/>
              <w:bottom w:val="single" w:sz="4" w:space="0" w:color="auto"/>
              <w:right w:val="single" w:sz="4" w:space="0" w:color="auto"/>
            </w:tcBorders>
            <w:shd w:val="clear" w:color="auto" w:fill="auto"/>
            <w:noWrap/>
            <w:vAlign w:val="bottom"/>
            <w:hideMark/>
          </w:tcPr>
          <w:p w14:paraId="1058875C" w14:textId="77777777" w:rsidR="00EA4573" w:rsidRPr="004E02EE" w:rsidRDefault="00EA4573" w:rsidP="00EA4573">
            <w:pPr>
              <w:spacing w:after="0" w:line="240" w:lineRule="auto"/>
              <w:ind w:left="0"/>
              <w:jc w:val="righ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10,92</w:t>
            </w:r>
          </w:p>
        </w:tc>
        <w:tc>
          <w:tcPr>
            <w:tcW w:w="444" w:type="dxa"/>
            <w:tcBorders>
              <w:top w:val="nil"/>
              <w:left w:val="nil"/>
              <w:bottom w:val="single" w:sz="4" w:space="0" w:color="auto"/>
              <w:right w:val="single" w:sz="4" w:space="0" w:color="auto"/>
            </w:tcBorders>
            <w:shd w:val="clear" w:color="auto" w:fill="auto"/>
            <w:noWrap/>
            <w:vAlign w:val="bottom"/>
            <w:hideMark/>
          </w:tcPr>
          <w:p w14:paraId="2F4D7ED5" w14:textId="77777777" w:rsidR="00EA4573" w:rsidRPr="004E02EE" w:rsidRDefault="00EA4573" w:rsidP="00EA4573">
            <w:pPr>
              <w:spacing w:after="0" w:line="240" w:lineRule="auto"/>
              <w:ind w:left="0"/>
              <w:jc w:val="righ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0,05</w:t>
            </w:r>
          </w:p>
        </w:tc>
        <w:tc>
          <w:tcPr>
            <w:tcW w:w="1010" w:type="dxa"/>
            <w:tcBorders>
              <w:top w:val="nil"/>
              <w:left w:val="nil"/>
              <w:bottom w:val="single" w:sz="4" w:space="0" w:color="auto"/>
              <w:right w:val="single" w:sz="4" w:space="0" w:color="auto"/>
            </w:tcBorders>
            <w:shd w:val="clear" w:color="auto" w:fill="auto"/>
            <w:vAlign w:val="bottom"/>
            <w:hideMark/>
          </w:tcPr>
          <w:p w14:paraId="4B0783E0" w14:textId="77777777" w:rsidR="00EA4573" w:rsidRPr="004E02EE" w:rsidRDefault="00EA4573" w:rsidP="00EA4573">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Čas potreben za izpolnitev podatkov predpisa</w:t>
            </w:r>
          </w:p>
        </w:tc>
        <w:tc>
          <w:tcPr>
            <w:tcW w:w="706" w:type="dxa"/>
            <w:tcBorders>
              <w:top w:val="nil"/>
              <w:left w:val="nil"/>
              <w:bottom w:val="single" w:sz="4" w:space="0" w:color="auto"/>
              <w:right w:val="single" w:sz="4" w:space="0" w:color="auto"/>
            </w:tcBorders>
            <w:shd w:val="clear" w:color="auto" w:fill="auto"/>
            <w:noWrap/>
            <w:vAlign w:val="bottom"/>
            <w:hideMark/>
          </w:tcPr>
          <w:p w14:paraId="7A5B01B0" w14:textId="77777777" w:rsidR="00EA4573" w:rsidRPr="004E02EE" w:rsidRDefault="00EA4573" w:rsidP="00EA4573">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xml:space="preserve">        0,02 € </w:t>
            </w:r>
          </w:p>
        </w:tc>
        <w:tc>
          <w:tcPr>
            <w:tcW w:w="879" w:type="dxa"/>
            <w:tcBorders>
              <w:top w:val="nil"/>
              <w:left w:val="nil"/>
              <w:bottom w:val="single" w:sz="4" w:space="0" w:color="auto"/>
              <w:right w:val="single" w:sz="4" w:space="0" w:color="auto"/>
            </w:tcBorders>
            <w:shd w:val="clear" w:color="auto" w:fill="auto"/>
            <w:vAlign w:val="bottom"/>
            <w:hideMark/>
          </w:tcPr>
          <w:p w14:paraId="105CAA90" w14:textId="77777777" w:rsidR="00EA4573" w:rsidRPr="004E02EE" w:rsidRDefault="00EA4573" w:rsidP="00EA4573">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Papirnati recept</w:t>
            </w:r>
          </w:p>
        </w:tc>
        <w:tc>
          <w:tcPr>
            <w:tcW w:w="879" w:type="dxa"/>
            <w:tcBorders>
              <w:top w:val="nil"/>
              <w:left w:val="nil"/>
              <w:bottom w:val="single" w:sz="4" w:space="0" w:color="auto"/>
              <w:right w:val="single" w:sz="4" w:space="0" w:color="auto"/>
            </w:tcBorders>
            <w:shd w:val="clear" w:color="auto" w:fill="auto"/>
            <w:noWrap/>
            <w:vAlign w:val="bottom"/>
            <w:hideMark/>
          </w:tcPr>
          <w:p w14:paraId="4E07FFE6" w14:textId="025E6D5D" w:rsidR="00EA4573" w:rsidRPr="004E02EE" w:rsidRDefault="00EA4573" w:rsidP="00EA4573">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14.558.067</w:t>
            </w:r>
          </w:p>
        </w:tc>
        <w:tc>
          <w:tcPr>
            <w:tcW w:w="1240" w:type="dxa"/>
            <w:tcBorders>
              <w:top w:val="nil"/>
              <w:left w:val="nil"/>
              <w:bottom w:val="single" w:sz="4" w:space="0" w:color="auto"/>
              <w:right w:val="single" w:sz="4" w:space="0" w:color="auto"/>
            </w:tcBorders>
            <w:shd w:val="clear" w:color="auto" w:fill="auto"/>
            <w:noWrap/>
            <w:vAlign w:val="bottom"/>
            <w:hideMark/>
          </w:tcPr>
          <w:p w14:paraId="23F0ED21" w14:textId="77777777" w:rsidR="00EA4573" w:rsidRPr="004E02EE" w:rsidRDefault="00EA4573" w:rsidP="00EA4573">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xml:space="preserve">        0,57 € </w:t>
            </w:r>
          </w:p>
        </w:tc>
        <w:tc>
          <w:tcPr>
            <w:tcW w:w="1720" w:type="dxa"/>
            <w:tcBorders>
              <w:top w:val="nil"/>
              <w:left w:val="nil"/>
              <w:bottom w:val="single" w:sz="4" w:space="0" w:color="auto"/>
              <w:right w:val="single" w:sz="4" w:space="0" w:color="auto"/>
            </w:tcBorders>
            <w:shd w:val="clear" w:color="auto" w:fill="auto"/>
            <w:noWrap/>
            <w:vAlign w:val="bottom"/>
            <w:hideMark/>
          </w:tcPr>
          <w:p w14:paraId="6CC5C4E8" w14:textId="382AA505" w:rsidR="00EA4573" w:rsidRPr="004E02EE" w:rsidRDefault="00DC2839" w:rsidP="00EA4573">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EA4573" w:rsidRPr="004E02EE">
              <w:rPr>
                <w:rFonts w:asciiTheme="minorHAnsi" w:eastAsia="Times New Roman" w:hAnsiTheme="minorHAnsi" w:cs="Calibri"/>
                <w:color w:val="000000"/>
                <w:sz w:val="18"/>
                <w:szCs w:val="18"/>
                <w:lang w:eastAsia="sl-SI"/>
              </w:rPr>
              <w:t xml:space="preserve">  8</w:t>
            </w:r>
            <w:r w:rsidR="00EA4573">
              <w:rPr>
                <w:rFonts w:asciiTheme="minorHAnsi" w:eastAsia="Times New Roman" w:hAnsiTheme="minorHAnsi" w:cs="Calibri"/>
                <w:color w:val="000000"/>
                <w:sz w:val="18"/>
                <w:szCs w:val="18"/>
                <w:lang w:eastAsia="sl-SI"/>
              </w:rPr>
              <w:t>.239.866</w:t>
            </w:r>
            <w:r>
              <w:rPr>
                <w:rFonts w:asciiTheme="minorHAnsi" w:eastAsia="Times New Roman" w:hAnsiTheme="minorHAnsi" w:cs="Calibri"/>
                <w:color w:val="000000"/>
                <w:sz w:val="18"/>
                <w:szCs w:val="18"/>
                <w:lang w:eastAsia="sl-SI"/>
              </w:rPr>
              <w:t>,11</w:t>
            </w:r>
            <w:r w:rsidR="00EA4573" w:rsidRPr="004E02EE">
              <w:rPr>
                <w:rFonts w:asciiTheme="minorHAnsi" w:eastAsia="Times New Roman" w:hAnsiTheme="minorHAnsi" w:cs="Calibri"/>
                <w:color w:val="000000"/>
                <w:sz w:val="18"/>
                <w:szCs w:val="18"/>
                <w:lang w:eastAsia="sl-SI"/>
              </w:rPr>
              <w:t xml:space="preserve"> € </w:t>
            </w:r>
          </w:p>
        </w:tc>
      </w:tr>
      <w:tr w:rsidR="008B0E67" w:rsidRPr="004E02EE" w14:paraId="34CF9105" w14:textId="77777777" w:rsidTr="00EA4573">
        <w:trPr>
          <w:trHeight w:val="255"/>
        </w:trPr>
        <w:tc>
          <w:tcPr>
            <w:tcW w:w="903" w:type="dxa"/>
            <w:vMerge/>
            <w:tcBorders>
              <w:top w:val="nil"/>
              <w:left w:val="single" w:sz="4" w:space="0" w:color="auto"/>
              <w:bottom w:val="single" w:sz="4" w:space="0" w:color="auto"/>
              <w:right w:val="single" w:sz="4" w:space="0" w:color="auto"/>
            </w:tcBorders>
            <w:vAlign w:val="center"/>
            <w:hideMark/>
          </w:tcPr>
          <w:p w14:paraId="342585E8"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346" w:type="dxa"/>
            <w:gridSpan w:val="11"/>
            <w:tcBorders>
              <w:top w:val="single" w:sz="4" w:space="0" w:color="auto"/>
              <w:left w:val="nil"/>
              <w:bottom w:val="single" w:sz="4" w:space="0" w:color="auto"/>
              <w:right w:val="single" w:sz="4" w:space="0" w:color="000000"/>
            </w:tcBorders>
            <w:shd w:val="clear" w:color="auto" w:fill="auto"/>
            <w:vAlign w:val="bottom"/>
            <w:hideMark/>
          </w:tcPr>
          <w:p w14:paraId="1E8EDD71" w14:textId="77777777" w:rsidR="008B0E67" w:rsidRPr="004E02EE"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SKUPAJ</w:t>
            </w:r>
          </w:p>
        </w:tc>
        <w:tc>
          <w:tcPr>
            <w:tcW w:w="1720" w:type="dxa"/>
            <w:tcBorders>
              <w:top w:val="nil"/>
              <w:left w:val="nil"/>
              <w:bottom w:val="single" w:sz="4" w:space="0" w:color="auto"/>
              <w:right w:val="single" w:sz="4" w:space="0" w:color="auto"/>
            </w:tcBorders>
            <w:shd w:val="clear" w:color="auto" w:fill="auto"/>
            <w:noWrap/>
            <w:vAlign w:val="bottom"/>
            <w:hideMark/>
          </w:tcPr>
          <w:p w14:paraId="69D1E874" w14:textId="5709708B"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xml:space="preserve">         </w:t>
            </w:r>
            <w:r w:rsidR="00DC2839">
              <w:rPr>
                <w:rFonts w:asciiTheme="minorHAnsi" w:eastAsia="Times New Roman" w:hAnsiTheme="minorHAnsi" w:cs="Calibri"/>
                <w:color w:val="000000"/>
                <w:sz w:val="18"/>
                <w:szCs w:val="18"/>
                <w:lang w:eastAsia="sl-SI"/>
              </w:rPr>
              <w:t xml:space="preserve">   </w:t>
            </w:r>
            <w:r w:rsidRPr="004E02EE">
              <w:rPr>
                <w:rFonts w:asciiTheme="minorHAnsi" w:eastAsia="Times New Roman" w:hAnsiTheme="minorHAnsi" w:cs="Calibri"/>
                <w:color w:val="000000"/>
                <w:sz w:val="18"/>
                <w:szCs w:val="18"/>
                <w:lang w:eastAsia="sl-SI"/>
              </w:rPr>
              <w:t xml:space="preserve">  </w:t>
            </w:r>
            <w:r w:rsidR="00442548">
              <w:rPr>
                <w:rFonts w:asciiTheme="minorHAnsi" w:eastAsia="Times New Roman" w:hAnsiTheme="minorHAnsi" w:cs="Calibri"/>
                <w:color w:val="000000"/>
                <w:sz w:val="18"/>
                <w:szCs w:val="18"/>
                <w:lang w:eastAsia="sl-SI"/>
              </w:rPr>
              <w:t>8.239.866</w:t>
            </w:r>
            <w:r w:rsidR="00DC2839">
              <w:rPr>
                <w:rFonts w:asciiTheme="minorHAnsi" w:eastAsia="Times New Roman" w:hAnsiTheme="minorHAnsi" w:cs="Calibri"/>
                <w:color w:val="000000"/>
                <w:sz w:val="18"/>
                <w:szCs w:val="18"/>
                <w:lang w:eastAsia="sl-SI"/>
              </w:rPr>
              <w:t>,11</w:t>
            </w:r>
            <w:r w:rsidRPr="004E02EE">
              <w:rPr>
                <w:rFonts w:asciiTheme="minorHAnsi" w:eastAsia="Times New Roman" w:hAnsiTheme="minorHAnsi" w:cs="Calibri"/>
                <w:color w:val="000000"/>
                <w:sz w:val="18"/>
                <w:szCs w:val="18"/>
                <w:lang w:eastAsia="sl-SI"/>
              </w:rPr>
              <w:t xml:space="preserve"> € </w:t>
            </w:r>
          </w:p>
        </w:tc>
      </w:tr>
      <w:tr w:rsidR="008B0E67" w:rsidRPr="004E02EE" w14:paraId="47166AC9" w14:textId="77777777" w:rsidTr="00EA4573">
        <w:trPr>
          <w:trHeight w:val="255"/>
        </w:trPr>
        <w:tc>
          <w:tcPr>
            <w:tcW w:w="903" w:type="dxa"/>
            <w:vMerge/>
            <w:tcBorders>
              <w:top w:val="nil"/>
              <w:left w:val="single" w:sz="4" w:space="0" w:color="auto"/>
              <w:bottom w:val="single" w:sz="4" w:space="0" w:color="auto"/>
              <w:right w:val="single" w:sz="4" w:space="0" w:color="auto"/>
            </w:tcBorders>
            <w:vAlign w:val="center"/>
            <w:hideMark/>
          </w:tcPr>
          <w:p w14:paraId="19FB2F5B"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2066" w:type="dxa"/>
            <w:gridSpan w:val="12"/>
            <w:tcBorders>
              <w:top w:val="single" w:sz="4" w:space="0" w:color="auto"/>
              <w:left w:val="nil"/>
              <w:bottom w:val="single" w:sz="4" w:space="0" w:color="auto"/>
              <w:right w:val="single" w:sz="4" w:space="0" w:color="000000"/>
            </w:tcBorders>
            <w:shd w:val="clear" w:color="000000" w:fill="D9E1F2"/>
            <w:vAlign w:val="bottom"/>
            <w:hideMark/>
          </w:tcPr>
          <w:p w14:paraId="545474EC"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Ocena dejanskih stroškov po uvedbi eRecepta</w:t>
            </w:r>
          </w:p>
        </w:tc>
      </w:tr>
      <w:tr w:rsidR="00E968E7" w:rsidRPr="004E02EE" w14:paraId="713D3489" w14:textId="77777777" w:rsidTr="00E968E7">
        <w:trPr>
          <w:trHeight w:val="765"/>
        </w:trPr>
        <w:tc>
          <w:tcPr>
            <w:tcW w:w="903" w:type="dxa"/>
            <w:vMerge/>
            <w:tcBorders>
              <w:top w:val="nil"/>
              <w:left w:val="single" w:sz="4" w:space="0" w:color="auto"/>
              <w:bottom w:val="single" w:sz="4" w:space="0" w:color="auto"/>
              <w:right w:val="single" w:sz="4" w:space="0" w:color="auto"/>
            </w:tcBorders>
            <w:vAlign w:val="center"/>
            <w:hideMark/>
          </w:tcPr>
          <w:p w14:paraId="420B6DD2" w14:textId="77777777" w:rsidR="00E968E7" w:rsidRPr="004E02EE" w:rsidRDefault="00E968E7" w:rsidP="008178C5">
            <w:pPr>
              <w:spacing w:after="0" w:line="240" w:lineRule="auto"/>
              <w:ind w:left="0"/>
              <w:jc w:val="left"/>
              <w:rPr>
                <w:rFonts w:asciiTheme="minorHAnsi" w:eastAsia="Times New Roman" w:hAnsiTheme="minorHAnsi" w:cs="Calibri"/>
                <w:color w:val="000000"/>
                <w:sz w:val="18"/>
                <w:szCs w:val="18"/>
                <w:lang w:eastAsia="sl-SI"/>
              </w:rPr>
            </w:pPr>
          </w:p>
        </w:tc>
        <w:tc>
          <w:tcPr>
            <w:tcW w:w="1092" w:type="dxa"/>
            <w:tcBorders>
              <w:top w:val="nil"/>
              <w:left w:val="nil"/>
              <w:bottom w:val="single" w:sz="4" w:space="0" w:color="auto"/>
              <w:right w:val="single" w:sz="4" w:space="0" w:color="auto"/>
            </w:tcBorders>
            <w:shd w:val="clear" w:color="auto" w:fill="auto"/>
            <w:vAlign w:val="bottom"/>
            <w:hideMark/>
          </w:tcPr>
          <w:p w14:paraId="4B80F219" w14:textId="77777777" w:rsidR="00E968E7" w:rsidRPr="004E02EE" w:rsidRDefault="00E968E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Vnos podatkov predpisa</w:t>
            </w:r>
          </w:p>
        </w:tc>
        <w:tc>
          <w:tcPr>
            <w:tcW w:w="1059" w:type="dxa"/>
            <w:tcBorders>
              <w:top w:val="nil"/>
              <w:left w:val="nil"/>
              <w:bottom w:val="single" w:sz="4" w:space="0" w:color="auto"/>
              <w:right w:val="single" w:sz="4" w:space="0" w:color="auto"/>
            </w:tcBorders>
            <w:shd w:val="clear" w:color="auto" w:fill="auto"/>
            <w:noWrap/>
            <w:vAlign w:val="bottom"/>
            <w:hideMark/>
          </w:tcPr>
          <w:p w14:paraId="2CD476A2" w14:textId="77777777" w:rsidR="00E968E7" w:rsidRPr="004E02EE" w:rsidRDefault="00E968E7" w:rsidP="00442548">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xml:space="preserve">               13.</w:t>
            </w:r>
            <w:r>
              <w:rPr>
                <w:rFonts w:asciiTheme="minorHAnsi" w:eastAsia="Times New Roman" w:hAnsiTheme="minorHAnsi" w:cs="Calibri"/>
                <w:color w:val="000000"/>
                <w:sz w:val="18"/>
                <w:szCs w:val="18"/>
                <w:lang w:eastAsia="sl-SI"/>
              </w:rPr>
              <w:t>439.243</w:t>
            </w:r>
            <w:r w:rsidRPr="004E02EE">
              <w:rPr>
                <w:rFonts w:asciiTheme="minorHAnsi" w:eastAsia="Times New Roman" w:hAnsiTheme="minorHAnsi" w:cs="Calibri"/>
                <w:color w:val="000000"/>
                <w:sz w:val="18"/>
                <w:szCs w:val="18"/>
                <w:lang w:eastAsia="sl-SI"/>
              </w:rPr>
              <w:t xml:space="preserve">   </w:t>
            </w:r>
          </w:p>
        </w:tc>
        <w:tc>
          <w:tcPr>
            <w:tcW w:w="1059" w:type="dxa"/>
            <w:tcBorders>
              <w:top w:val="nil"/>
              <w:left w:val="nil"/>
              <w:bottom w:val="single" w:sz="4" w:space="0" w:color="auto"/>
              <w:right w:val="single" w:sz="4" w:space="0" w:color="auto"/>
            </w:tcBorders>
            <w:shd w:val="clear" w:color="auto" w:fill="auto"/>
            <w:vAlign w:val="bottom"/>
            <w:hideMark/>
          </w:tcPr>
          <w:p w14:paraId="6DD7FE9D" w14:textId="4E399E3D" w:rsidR="00E968E7" w:rsidRPr="004E02EE" w:rsidRDefault="00E968E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Število predpisanih e-rece</w:t>
            </w:r>
            <w:r>
              <w:rPr>
                <w:rFonts w:asciiTheme="minorHAnsi" w:eastAsia="Times New Roman" w:hAnsiTheme="minorHAnsi" w:cs="Calibri"/>
                <w:color w:val="000000"/>
                <w:sz w:val="18"/>
                <w:szCs w:val="18"/>
                <w:lang w:eastAsia="sl-SI"/>
              </w:rPr>
              <w:t>ptov  na letni ravni  (leto 2018</w:t>
            </w:r>
            <w:r w:rsidRPr="004E02EE">
              <w:rPr>
                <w:rFonts w:asciiTheme="minorHAnsi" w:eastAsia="Times New Roman" w:hAnsiTheme="minorHAnsi" w:cs="Calibri"/>
                <w:color w:val="000000"/>
                <w:sz w:val="18"/>
                <w:szCs w:val="18"/>
                <w:lang w:eastAsia="sl-SI"/>
              </w:rPr>
              <w:t>)</w:t>
            </w:r>
          </w:p>
        </w:tc>
        <w:tc>
          <w:tcPr>
            <w:tcW w:w="1042" w:type="dxa"/>
            <w:tcBorders>
              <w:top w:val="nil"/>
              <w:left w:val="nil"/>
              <w:bottom w:val="single" w:sz="4" w:space="0" w:color="auto"/>
              <w:right w:val="single" w:sz="4" w:space="0" w:color="auto"/>
            </w:tcBorders>
            <w:shd w:val="clear" w:color="auto" w:fill="auto"/>
            <w:noWrap/>
            <w:vAlign w:val="bottom"/>
            <w:hideMark/>
          </w:tcPr>
          <w:p w14:paraId="124FBE1B" w14:textId="77777777" w:rsidR="00E968E7" w:rsidRPr="004E02EE" w:rsidRDefault="00E968E7" w:rsidP="008178C5">
            <w:pPr>
              <w:spacing w:after="0" w:line="240" w:lineRule="auto"/>
              <w:ind w:left="0"/>
              <w:jc w:val="righ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1</w:t>
            </w:r>
          </w:p>
        </w:tc>
        <w:tc>
          <w:tcPr>
            <w:tcW w:w="936" w:type="dxa"/>
            <w:tcBorders>
              <w:top w:val="nil"/>
              <w:left w:val="nil"/>
              <w:bottom w:val="single" w:sz="4" w:space="0" w:color="auto"/>
              <w:right w:val="single" w:sz="4" w:space="0" w:color="auto"/>
            </w:tcBorders>
            <w:shd w:val="clear" w:color="auto" w:fill="auto"/>
            <w:noWrap/>
            <w:vAlign w:val="bottom"/>
            <w:hideMark/>
          </w:tcPr>
          <w:p w14:paraId="183CC909" w14:textId="77777777" w:rsidR="00E968E7" w:rsidRPr="004E02EE" w:rsidRDefault="00E968E7" w:rsidP="008178C5">
            <w:pPr>
              <w:spacing w:after="0" w:line="240" w:lineRule="auto"/>
              <w:ind w:left="0"/>
              <w:jc w:val="righ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10,92</w:t>
            </w:r>
          </w:p>
        </w:tc>
        <w:tc>
          <w:tcPr>
            <w:tcW w:w="444" w:type="dxa"/>
            <w:tcBorders>
              <w:top w:val="nil"/>
              <w:left w:val="nil"/>
              <w:bottom w:val="single" w:sz="4" w:space="0" w:color="auto"/>
              <w:right w:val="single" w:sz="4" w:space="0" w:color="auto"/>
            </w:tcBorders>
            <w:shd w:val="clear" w:color="auto" w:fill="auto"/>
            <w:noWrap/>
            <w:vAlign w:val="bottom"/>
            <w:hideMark/>
          </w:tcPr>
          <w:p w14:paraId="6EF90CB9" w14:textId="77777777" w:rsidR="00E968E7" w:rsidRPr="004E02EE" w:rsidRDefault="00E968E7" w:rsidP="008178C5">
            <w:pPr>
              <w:spacing w:after="0" w:line="240" w:lineRule="auto"/>
              <w:ind w:left="0"/>
              <w:jc w:val="righ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0,02</w:t>
            </w:r>
          </w:p>
        </w:tc>
        <w:tc>
          <w:tcPr>
            <w:tcW w:w="1010" w:type="dxa"/>
            <w:tcBorders>
              <w:top w:val="nil"/>
              <w:left w:val="nil"/>
              <w:bottom w:val="single" w:sz="4" w:space="0" w:color="auto"/>
              <w:right w:val="single" w:sz="4" w:space="0" w:color="auto"/>
            </w:tcBorders>
            <w:shd w:val="clear" w:color="auto" w:fill="auto"/>
            <w:vAlign w:val="bottom"/>
            <w:hideMark/>
          </w:tcPr>
          <w:p w14:paraId="636A06B9" w14:textId="77777777" w:rsidR="00E968E7" w:rsidRPr="004E02EE" w:rsidRDefault="00E968E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Čas potreben za vnos podatkov predpisa</w:t>
            </w:r>
          </w:p>
        </w:tc>
        <w:tc>
          <w:tcPr>
            <w:tcW w:w="706" w:type="dxa"/>
            <w:tcBorders>
              <w:top w:val="nil"/>
              <w:left w:val="nil"/>
              <w:bottom w:val="single" w:sz="4" w:space="0" w:color="auto"/>
              <w:right w:val="single" w:sz="4" w:space="0" w:color="auto"/>
            </w:tcBorders>
            <w:shd w:val="clear" w:color="auto" w:fill="auto"/>
            <w:noWrap/>
            <w:vAlign w:val="bottom"/>
            <w:hideMark/>
          </w:tcPr>
          <w:p w14:paraId="7590C83C" w14:textId="77777777" w:rsidR="00E968E7" w:rsidRPr="004E02EE" w:rsidRDefault="00E968E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w:t>
            </w:r>
          </w:p>
        </w:tc>
        <w:tc>
          <w:tcPr>
            <w:tcW w:w="879" w:type="dxa"/>
            <w:tcBorders>
              <w:top w:val="nil"/>
              <w:left w:val="nil"/>
              <w:bottom w:val="single" w:sz="4" w:space="0" w:color="auto"/>
              <w:right w:val="single" w:sz="4" w:space="0" w:color="auto"/>
            </w:tcBorders>
            <w:shd w:val="clear" w:color="auto" w:fill="auto"/>
            <w:noWrap/>
            <w:vAlign w:val="bottom"/>
            <w:hideMark/>
          </w:tcPr>
          <w:p w14:paraId="4E5EAE9E" w14:textId="77777777" w:rsidR="00E968E7" w:rsidRPr="004E02EE" w:rsidRDefault="00E968E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w:t>
            </w:r>
          </w:p>
        </w:tc>
        <w:tc>
          <w:tcPr>
            <w:tcW w:w="879" w:type="dxa"/>
            <w:tcBorders>
              <w:top w:val="nil"/>
              <w:left w:val="nil"/>
              <w:bottom w:val="single" w:sz="4" w:space="0" w:color="auto"/>
              <w:right w:val="single" w:sz="4" w:space="0" w:color="auto"/>
            </w:tcBorders>
            <w:shd w:val="clear" w:color="auto" w:fill="auto"/>
            <w:noWrap/>
            <w:vAlign w:val="bottom"/>
            <w:hideMark/>
          </w:tcPr>
          <w:p w14:paraId="215DB0F4" w14:textId="41A39809" w:rsidR="00E968E7" w:rsidRPr="004E02EE" w:rsidRDefault="00E968E7" w:rsidP="00E968E7">
            <w:pPr>
              <w:spacing w:after="0" w:line="240" w:lineRule="auto"/>
              <w:ind w:left="0"/>
              <w:jc w:val="center"/>
              <w:rPr>
                <w:rFonts w:asciiTheme="minorHAnsi" w:eastAsia="Times New Roman" w:hAnsiTheme="minorHAnsi" w:cs="Calibri"/>
                <w:color w:val="000000"/>
                <w:sz w:val="18"/>
                <w:szCs w:val="18"/>
                <w:lang w:eastAsia="sl-SI"/>
              </w:rPr>
            </w:pPr>
            <w:r w:rsidRPr="00F11F74">
              <w:rPr>
                <w:rFonts w:asciiTheme="minorHAnsi" w:eastAsia="Times New Roman" w:hAnsiTheme="minorHAnsi" w:cs="Calibri"/>
                <w:color w:val="000000"/>
                <w:sz w:val="18"/>
                <w:szCs w:val="18"/>
                <w:lang w:eastAsia="sl-SI"/>
              </w:rPr>
              <w:t>13.439.243</w:t>
            </w:r>
          </w:p>
        </w:tc>
        <w:tc>
          <w:tcPr>
            <w:tcW w:w="1240" w:type="dxa"/>
            <w:tcBorders>
              <w:top w:val="nil"/>
              <w:left w:val="nil"/>
              <w:bottom w:val="single" w:sz="4" w:space="0" w:color="auto"/>
              <w:right w:val="single" w:sz="4" w:space="0" w:color="auto"/>
            </w:tcBorders>
            <w:shd w:val="clear" w:color="auto" w:fill="auto"/>
            <w:noWrap/>
            <w:vAlign w:val="bottom"/>
            <w:hideMark/>
          </w:tcPr>
          <w:p w14:paraId="225A340B" w14:textId="77777777" w:rsidR="00E968E7" w:rsidRPr="004E02EE" w:rsidRDefault="00E968E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xml:space="preserve">        0,22 € </w:t>
            </w:r>
          </w:p>
        </w:tc>
        <w:tc>
          <w:tcPr>
            <w:tcW w:w="1720" w:type="dxa"/>
            <w:tcBorders>
              <w:top w:val="nil"/>
              <w:left w:val="nil"/>
              <w:bottom w:val="single" w:sz="4" w:space="0" w:color="auto"/>
              <w:right w:val="single" w:sz="4" w:space="0" w:color="auto"/>
            </w:tcBorders>
            <w:shd w:val="clear" w:color="auto" w:fill="auto"/>
            <w:noWrap/>
            <w:vAlign w:val="bottom"/>
            <w:hideMark/>
          </w:tcPr>
          <w:p w14:paraId="798B54B2" w14:textId="1FE8372A" w:rsidR="00E968E7" w:rsidRPr="004E02EE" w:rsidRDefault="00E968E7"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Pr="004E02EE">
              <w:rPr>
                <w:rFonts w:asciiTheme="minorHAnsi" w:eastAsia="Times New Roman" w:hAnsiTheme="minorHAnsi" w:cs="Calibri"/>
                <w:color w:val="000000"/>
                <w:sz w:val="18"/>
                <w:szCs w:val="18"/>
                <w:lang w:eastAsia="sl-SI"/>
              </w:rPr>
              <w:t xml:space="preserve">    </w:t>
            </w:r>
            <w:r>
              <w:rPr>
                <w:rFonts w:asciiTheme="minorHAnsi" w:eastAsia="Times New Roman" w:hAnsiTheme="minorHAnsi" w:cs="Calibri"/>
                <w:color w:val="000000"/>
                <w:sz w:val="18"/>
                <w:szCs w:val="18"/>
                <w:lang w:eastAsia="sl-SI"/>
              </w:rPr>
              <w:t>2.935.130,65</w:t>
            </w:r>
            <w:r w:rsidRPr="004E02EE">
              <w:rPr>
                <w:rFonts w:asciiTheme="minorHAnsi" w:eastAsia="Times New Roman" w:hAnsiTheme="minorHAnsi" w:cs="Calibri"/>
                <w:color w:val="000000"/>
                <w:sz w:val="18"/>
                <w:szCs w:val="18"/>
                <w:lang w:eastAsia="sl-SI"/>
              </w:rPr>
              <w:t xml:space="preserve"> € </w:t>
            </w:r>
          </w:p>
        </w:tc>
      </w:tr>
      <w:tr w:rsidR="00E968E7" w:rsidRPr="004E02EE" w14:paraId="1A262971" w14:textId="77777777" w:rsidTr="00E968E7">
        <w:trPr>
          <w:trHeight w:val="1020"/>
        </w:trPr>
        <w:tc>
          <w:tcPr>
            <w:tcW w:w="903" w:type="dxa"/>
            <w:vMerge/>
            <w:tcBorders>
              <w:top w:val="nil"/>
              <w:left w:val="single" w:sz="4" w:space="0" w:color="auto"/>
              <w:bottom w:val="single" w:sz="4" w:space="0" w:color="auto"/>
              <w:right w:val="single" w:sz="4" w:space="0" w:color="auto"/>
            </w:tcBorders>
            <w:vAlign w:val="center"/>
            <w:hideMark/>
          </w:tcPr>
          <w:p w14:paraId="54155FFB" w14:textId="77777777" w:rsidR="00E968E7" w:rsidRPr="004E02EE" w:rsidRDefault="00E968E7" w:rsidP="008178C5">
            <w:pPr>
              <w:spacing w:after="0" w:line="240" w:lineRule="auto"/>
              <w:ind w:left="0"/>
              <w:jc w:val="left"/>
              <w:rPr>
                <w:rFonts w:asciiTheme="minorHAnsi" w:eastAsia="Times New Roman" w:hAnsiTheme="minorHAnsi" w:cs="Calibri"/>
                <w:color w:val="000000"/>
                <w:sz w:val="18"/>
                <w:szCs w:val="18"/>
                <w:lang w:eastAsia="sl-SI"/>
              </w:rPr>
            </w:pPr>
          </w:p>
        </w:tc>
        <w:tc>
          <w:tcPr>
            <w:tcW w:w="1092" w:type="dxa"/>
            <w:tcBorders>
              <w:top w:val="nil"/>
              <w:left w:val="nil"/>
              <w:bottom w:val="single" w:sz="4" w:space="0" w:color="auto"/>
              <w:right w:val="single" w:sz="4" w:space="0" w:color="auto"/>
            </w:tcBorders>
            <w:shd w:val="clear" w:color="auto" w:fill="auto"/>
            <w:vAlign w:val="bottom"/>
            <w:hideMark/>
          </w:tcPr>
          <w:p w14:paraId="531015E5" w14:textId="77777777" w:rsidR="00E968E7" w:rsidRPr="004E02EE" w:rsidRDefault="00E968E7" w:rsidP="00442548">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xml:space="preserve">Elektronsko podpisovanje in pošiljanje </w:t>
            </w:r>
          </w:p>
        </w:tc>
        <w:tc>
          <w:tcPr>
            <w:tcW w:w="1059" w:type="dxa"/>
            <w:tcBorders>
              <w:top w:val="nil"/>
              <w:left w:val="nil"/>
              <w:bottom w:val="single" w:sz="4" w:space="0" w:color="auto"/>
              <w:right w:val="single" w:sz="4" w:space="0" w:color="auto"/>
            </w:tcBorders>
            <w:shd w:val="clear" w:color="auto" w:fill="auto"/>
            <w:noWrap/>
            <w:vAlign w:val="bottom"/>
            <w:hideMark/>
          </w:tcPr>
          <w:p w14:paraId="2B24D9BE" w14:textId="77777777" w:rsidR="00E968E7" w:rsidRPr="004E02EE" w:rsidRDefault="00E968E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xml:space="preserve">               13.</w:t>
            </w:r>
            <w:r>
              <w:rPr>
                <w:rFonts w:asciiTheme="minorHAnsi" w:eastAsia="Times New Roman" w:hAnsiTheme="minorHAnsi" w:cs="Calibri"/>
                <w:color w:val="000000"/>
                <w:sz w:val="18"/>
                <w:szCs w:val="18"/>
                <w:lang w:eastAsia="sl-SI"/>
              </w:rPr>
              <w:t>439.243</w:t>
            </w:r>
            <w:r w:rsidRPr="004E02EE">
              <w:rPr>
                <w:rFonts w:asciiTheme="minorHAnsi" w:eastAsia="Times New Roman" w:hAnsiTheme="minorHAnsi" w:cs="Calibri"/>
                <w:color w:val="000000"/>
                <w:sz w:val="18"/>
                <w:szCs w:val="18"/>
                <w:lang w:eastAsia="sl-SI"/>
              </w:rPr>
              <w:t xml:space="preserve">   </w:t>
            </w:r>
          </w:p>
        </w:tc>
        <w:tc>
          <w:tcPr>
            <w:tcW w:w="1059" w:type="dxa"/>
            <w:tcBorders>
              <w:top w:val="nil"/>
              <w:left w:val="nil"/>
              <w:bottom w:val="single" w:sz="4" w:space="0" w:color="auto"/>
              <w:right w:val="single" w:sz="4" w:space="0" w:color="auto"/>
            </w:tcBorders>
            <w:shd w:val="clear" w:color="auto" w:fill="auto"/>
            <w:vAlign w:val="bottom"/>
            <w:hideMark/>
          </w:tcPr>
          <w:p w14:paraId="3FC228E9" w14:textId="6DD617D8" w:rsidR="00E968E7" w:rsidRPr="004E02EE" w:rsidRDefault="00E968E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Število predpisanih e-rece</w:t>
            </w:r>
            <w:r>
              <w:rPr>
                <w:rFonts w:asciiTheme="minorHAnsi" w:eastAsia="Times New Roman" w:hAnsiTheme="minorHAnsi" w:cs="Calibri"/>
                <w:color w:val="000000"/>
                <w:sz w:val="18"/>
                <w:szCs w:val="18"/>
                <w:lang w:eastAsia="sl-SI"/>
              </w:rPr>
              <w:t>ptov  na letni ravni  (leto 2018</w:t>
            </w:r>
            <w:r w:rsidRPr="004E02EE">
              <w:rPr>
                <w:rFonts w:asciiTheme="minorHAnsi" w:eastAsia="Times New Roman" w:hAnsiTheme="minorHAnsi" w:cs="Calibri"/>
                <w:color w:val="000000"/>
                <w:sz w:val="18"/>
                <w:szCs w:val="18"/>
                <w:lang w:eastAsia="sl-SI"/>
              </w:rPr>
              <w:t>)</w:t>
            </w:r>
          </w:p>
        </w:tc>
        <w:tc>
          <w:tcPr>
            <w:tcW w:w="1042" w:type="dxa"/>
            <w:tcBorders>
              <w:top w:val="nil"/>
              <w:left w:val="nil"/>
              <w:bottom w:val="single" w:sz="4" w:space="0" w:color="auto"/>
              <w:right w:val="single" w:sz="4" w:space="0" w:color="auto"/>
            </w:tcBorders>
            <w:shd w:val="clear" w:color="auto" w:fill="auto"/>
            <w:noWrap/>
            <w:vAlign w:val="bottom"/>
            <w:hideMark/>
          </w:tcPr>
          <w:p w14:paraId="16A85926" w14:textId="77777777" w:rsidR="00E968E7" w:rsidRPr="004E02EE" w:rsidRDefault="00E968E7" w:rsidP="008178C5">
            <w:pPr>
              <w:spacing w:after="0" w:line="240" w:lineRule="auto"/>
              <w:ind w:left="0"/>
              <w:jc w:val="righ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1</w:t>
            </w:r>
          </w:p>
        </w:tc>
        <w:tc>
          <w:tcPr>
            <w:tcW w:w="936" w:type="dxa"/>
            <w:tcBorders>
              <w:top w:val="nil"/>
              <w:left w:val="nil"/>
              <w:bottom w:val="single" w:sz="4" w:space="0" w:color="auto"/>
              <w:right w:val="single" w:sz="4" w:space="0" w:color="auto"/>
            </w:tcBorders>
            <w:shd w:val="clear" w:color="auto" w:fill="auto"/>
            <w:noWrap/>
            <w:vAlign w:val="bottom"/>
            <w:hideMark/>
          </w:tcPr>
          <w:p w14:paraId="5370CCDD" w14:textId="77777777" w:rsidR="00E968E7" w:rsidRPr="004E02EE" w:rsidRDefault="00E968E7" w:rsidP="008178C5">
            <w:pPr>
              <w:spacing w:after="0" w:line="240" w:lineRule="auto"/>
              <w:ind w:left="0"/>
              <w:jc w:val="righ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10,92</w:t>
            </w:r>
          </w:p>
        </w:tc>
        <w:tc>
          <w:tcPr>
            <w:tcW w:w="444" w:type="dxa"/>
            <w:tcBorders>
              <w:top w:val="nil"/>
              <w:left w:val="nil"/>
              <w:bottom w:val="single" w:sz="4" w:space="0" w:color="auto"/>
              <w:right w:val="single" w:sz="4" w:space="0" w:color="auto"/>
            </w:tcBorders>
            <w:shd w:val="clear" w:color="auto" w:fill="auto"/>
            <w:noWrap/>
            <w:vAlign w:val="bottom"/>
            <w:hideMark/>
          </w:tcPr>
          <w:p w14:paraId="29700DC2" w14:textId="77777777" w:rsidR="00E968E7" w:rsidRPr="004E02EE" w:rsidRDefault="00E968E7" w:rsidP="008178C5">
            <w:pPr>
              <w:spacing w:after="0" w:line="240" w:lineRule="auto"/>
              <w:ind w:left="0"/>
              <w:jc w:val="righ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0,01</w:t>
            </w:r>
          </w:p>
        </w:tc>
        <w:tc>
          <w:tcPr>
            <w:tcW w:w="1010" w:type="dxa"/>
            <w:tcBorders>
              <w:top w:val="nil"/>
              <w:left w:val="nil"/>
              <w:bottom w:val="single" w:sz="4" w:space="0" w:color="auto"/>
              <w:right w:val="single" w:sz="4" w:space="0" w:color="auto"/>
            </w:tcBorders>
            <w:shd w:val="clear" w:color="auto" w:fill="auto"/>
            <w:vAlign w:val="bottom"/>
            <w:hideMark/>
          </w:tcPr>
          <w:p w14:paraId="4ACC8C4A" w14:textId="77777777" w:rsidR="00E968E7" w:rsidRPr="004E02EE" w:rsidRDefault="00E968E7" w:rsidP="00442548">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xml:space="preserve">Čas potreben za elektronsko podpisovanje in pošiljanje </w:t>
            </w:r>
          </w:p>
        </w:tc>
        <w:tc>
          <w:tcPr>
            <w:tcW w:w="706" w:type="dxa"/>
            <w:tcBorders>
              <w:top w:val="nil"/>
              <w:left w:val="nil"/>
              <w:bottom w:val="single" w:sz="4" w:space="0" w:color="auto"/>
              <w:right w:val="single" w:sz="4" w:space="0" w:color="auto"/>
            </w:tcBorders>
            <w:shd w:val="clear" w:color="auto" w:fill="auto"/>
            <w:noWrap/>
            <w:vAlign w:val="bottom"/>
            <w:hideMark/>
          </w:tcPr>
          <w:p w14:paraId="242ED14B" w14:textId="77777777" w:rsidR="00E968E7" w:rsidRPr="004E02EE" w:rsidRDefault="00E968E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w:t>
            </w:r>
          </w:p>
        </w:tc>
        <w:tc>
          <w:tcPr>
            <w:tcW w:w="879" w:type="dxa"/>
            <w:tcBorders>
              <w:top w:val="nil"/>
              <w:left w:val="nil"/>
              <w:bottom w:val="single" w:sz="4" w:space="0" w:color="auto"/>
              <w:right w:val="single" w:sz="4" w:space="0" w:color="auto"/>
            </w:tcBorders>
            <w:shd w:val="clear" w:color="auto" w:fill="auto"/>
            <w:noWrap/>
            <w:vAlign w:val="bottom"/>
            <w:hideMark/>
          </w:tcPr>
          <w:p w14:paraId="331FFEFE" w14:textId="77777777" w:rsidR="00E968E7" w:rsidRPr="004E02EE" w:rsidRDefault="00E968E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w:t>
            </w:r>
          </w:p>
        </w:tc>
        <w:tc>
          <w:tcPr>
            <w:tcW w:w="879" w:type="dxa"/>
            <w:tcBorders>
              <w:top w:val="nil"/>
              <w:left w:val="nil"/>
              <w:bottom w:val="single" w:sz="4" w:space="0" w:color="auto"/>
              <w:right w:val="single" w:sz="4" w:space="0" w:color="auto"/>
            </w:tcBorders>
            <w:shd w:val="clear" w:color="auto" w:fill="auto"/>
            <w:noWrap/>
            <w:vAlign w:val="bottom"/>
            <w:hideMark/>
          </w:tcPr>
          <w:p w14:paraId="6D861A75" w14:textId="3C0C7753" w:rsidR="00E968E7" w:rsidRPr="004E02EE" w:rsidRDefault="00E968E7" w:rsidP="00E968E7">
            <w:pPr>
              <w:spacing w:after="0" w:line="240" w:lineRule="auto"/>
              <w:ind w:left="0"/>
              <w:jc w:val="center"/>
              <w:rPr>
                <w:rFonts w:asciiTheme="minorHAnsi" w:eastAsia="Times New Roman" w:hAnsiTheme="minorHAnsi" w:cs="Calibri"/>
                <w:color w:val="000000"/>
                <w:sz w:val="18"/>
                <w:szCs w:val="18"/>
                <w:lang w:eastAsia="sl-SI"/>
              </w:rPr>
            </w:pPr>
            <w:r w:rsidRPr="00F11F74">
              <w:rPr>
                <w:rFonts w:asciiTheme="minorHAnsi" w:eastAsia="Times New Roman" w:hAnsiTheme="minorHAnsi" w:cs="Calibri"/>
                <w:color w:val="000000"/>
                <w:sz w:val="18"/>
                <w:szCs w:val="18"/>
                <w:lang w:eastAsia="sl-SI"/>
              </w:rPr>
              <w:t>13.439.243</w:t>
            </w:r>
          </w:p>
        </w:tc>
        <w:tc>
          <w:tcPr>
            <w:tcW w:w="1240" w:type="dxa"/>
            <w:tcBorders>
              <w:top w:val="nil"/>
              <w:left w:val="nil"/>
              <w:bottom w:val="single" w:sz="4" w:space="0" w:color="auto"/>
              <w:right w:val="single" w:sz="4" w:space="0" w:color="auto"/>
            </w:tcBorders>
            <w:shd w:val="clear" w:color="auto" w:fill="auto"/>
            <w:noWrap/>
            <w:vAlign w:val="bottom"/>
            <w:hideMark/>
          </w:tcPr>
          <w:p w14:paraId="4CB1DF95" w14:textId="77777777" w:rsidR="00E968E7" w:rsidRPr="004E02EE" w:rsidRDefault="00E968E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xml:space="preserve">        0,11 € </w:t>
            </w:r>
          </w:p>
        </w:tc>
        <w:tc>
          <w:tcPr>
            <w:tcW w:w="1720" w:type="dxa"/>
            <w:tcBorders>
              <w:top w:val="nil"/>
              <w:left w:val="nil"/>
              <w:bottom w:val="single" w:sz="4" w:space="0" w:color="auto"/>
              <w:right w:val="single" w:sz="4" w:space="0" w:color="auto"/>
            </w:tcBorders>
            <w:shd w:val="clear" w:color="auto" w:fill="auto"/>
            <w:noWrap/>
            <w:vAlign w:val="bottom"/>
            <w:hideMark/>
          </w:tcPr>
          <w:p w14:paraId="5EDB3251" w14:textId="2A9911DD" w:rsidR="00E968E7" w:rsidRPr="004E02EE" w:rsidRDefault="00E968E7"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Pr="004E02EE">
              <w:rPr>
                <w:rFonts w:asciiTheme="minorHAnsi" w:eastAsia="Times New Roman" w:hAnsiTheme="minorHAnsi" w:cs="Calibri"/>
                <w:color w:val="000000"/>
                <w:sz w:val="18"/>
                <w:szCs w:val="18"/>
                <w:lang w:eastAsia="sl-SI"/>
              </w:rPr>
              <w:t xml:space="preserve">      </w:t>
            </w:r>
            <w:r>
              <w:rPr>
                <w:rFonts w:asciiTheme="minorHAnsi" w:eastAsia="Times New Roman" w:hAnsiTheme="minorHAnsi" w:cs="Calibri"/>
                <w:color w:val="000000"/>
                <w:sz w:val="18"/>
                <w:szCs w:val="18"/>
                <w:lang w:eastAsia="sl-SI"/>
              </w:rPr>
              <w:t>1.467.565,32</w:t>
            </w:r>
            <w:r w:rsidRPr="004E02EE">
              <w:rPr>
                <w:rFonts w:asciiTheme="minorHAnsi" w:eastAsia="Times New Roman" w:hAnsiTheme="minorHAnsi" w:cs="Calibri"/>
                <w:color w:val="000000"/>
                <w:sz w:val="18"/>
                <w:szCs w:val="18"/>
                <w:lang w:eastAsia="sl-SI"/>
              </w:rPr>
              <w:t xml:space="preserve"> € </w:t>
            </w:r>
          </w:p>
        </w:tc>
      </w:tr>
      <w:tr w:rsidR="008B0E67" w:rsidRPr="004E02EE" w14:paraId="314DAB97" w14:textId="77777777" w:rsidTr="00EA4573">
        <w:trPr>
          <w:trHeight w:val="765"/>
        </w:trPr>
        <w:tc>
          <w:tcPr>
            <w:tcW w:w="903" w:type="dxa"/>
            <w:vMerge/>
            <w:tcBorders>
              <w:top w:val="nil"/>
              <w:left w:val="single" w:sz="4" w:space="0" w:color="auto"/>
              <w:bottom w:val="single" w:sz="4" w:space="0" w:color="auto"/>
              <w:right w:val="single" w:sz="4" w:space="0" w:color="auto"/>
            </w:tcBorders>
            <w:vAlign w:val="center"/>
            <w:hideMark/>
          </w:tcPr>
          <w:p w14:paraId="451089A0"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92" w:type="dxa"/>
            <w:tcBorders>
              <w:top w:val="nil"/>
              <w:left w:val="nil"/>
              <w:bottom w:val="single" w:sz="4" w:space="0" w:color="auto"/>
              <w:right w:val="single" w:sz="4" w:space="0" w:color="auto"/>
            </w:tcBorders>
            <w:shd w:val="clear" w:color="auto" w:fill="auto"/>
            <w:vAlign w:val="bottom"/>
            <w:hideMark/>
          </w:tcPr>
          <w:p w14:paraId="267C9418"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Vnos podatkov predpisa na papirnati recept, ročni podpis</w:t>
            </w:r>
          </w:p>
        </w:tc>
        <w:tc>
          <w:tcPr>
            <w:tcW w:w="1059" w:type="dxa"/>
            <w:tcBorders>
              <w:top w:val="nil"/>
              <w:left w:val="nil"/>
              <w:bottom w:val="single" w:sz="4" w:space="0" w:color="auto"/>
              <w:right w:val="single" w:sz="4" w:space="0" w:color="auto"/>
            </w:tcBorders>
            <w:shd w:val="clear" w:color="auto" w:fill="auto"/>
            <w:noWrap/>
            <w:vAlign w:val="bottom"/>
            <w:hideMark/>
          </w:tcPr>
          <w:p w14:paraId="144A35D0" w14:textId="77777777" w:rsidR="008B0E67" w:rsidRPr="004E02EE" w:rsidRDefault="008B0E67" w:rsidP="00442548">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xml:space="preserve">                 1.</w:t>
            </w:r>
            <w:r w:rsidR="00442548">
              <w:rPr>
                <w:rFonts w:asciiTheme="minorHAnsi" w:eastAsia="Times New Roman" w:hAnsiTheme="minorHAnsi" w:cs="Calibri"/>
                <w:color w:val="000000"/>
                <w:sz w:val="18"/>
                <w:szCs w:val="18"/>
                <w:lang w:eastAsia="sl-SI"/>
              </w:rPr>
              <w:t>118.824</w:t>
            </w:r>
            <w:r w:rsidRPr="004E02EE">
              <w:rPr>
                <w:rFonts w:asciiTheme="minorHAnsi" w:eastAsia="Times New Roman" w:hAnsiTheme="minorHAnsi" w:cs="Calibri"/>
                <w:color w:val="000000"/>
                <w:sz w:val="18"/>
                <w:szCs w:val="18"/>
                <w:lang w:eastAsia="sl-SI"/>
              </w:rPr>
              <w:t xml:space="preserve"> </w:t>
            </w:r>
          </w:p>
        </w:tc>
        <w:tc>
          <w:tcPr>
            <w:tcW w:w="1059" w:type="dxa"/>
            <w:tcBorders>
              <w:top w:val="nil"/>
              <w:left w:val="nil"/>
              <w:bottom w:val="single" w:sz="4" w:space="0" w:color="auto"/>
              <w:right w:val="single" w:sz="4" w:space="0" w:color="auto"/>
            </w:tcBorders>
            <w:shd w:val="clear" w:color="auto" w:fill="auto"/>
            <w:vAlign w:val="bottom"/>
            <w:hideMark/>
          </w:tcPr>
          <w:p w14:paraId="7DFF1EE9" w14:textId="47A64E71"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Število izdanih papirnatih re</w:t>
            </w:r>
            <w:r w:rsidR="00DC2839">
              <w:rPr>
                <w:rFonts w:asciiTheme="minorHAnsi" w:eastAsia="Times New Roman" w:hAnsiTheme="minorHAnsi" w:cs="Calibri"/>
                <w:color w:val="000000"/>
                <w:sz w:val="18"/>
                <w:szCs w:val="18"/>
                <w:lang w:eastAsia="sl-SI"/>
              </w:rPr>
              <w:t>ceptov na letni ravni (leto 2018</w:t>
            </w:r>
            <w:r w:rsidRPr="004E02EE">
              <w:rPr>
                <w:rFonts w:asciiTheme="minorHAnsi" w:eastAsia="Times New Roman" w:hAnsiTheme="minorHAnsi" w:cs="Calibri"/>
                <w:color w:val="000000"/>
                <w:sz w:val="18"/>
                <w:szCs w:val="18"/>
                <w:lang w:eastAsia="sl-SI"/>
              </w:rPr>
              <w:t>)</w:t>
            </w:r>
          </w:p>
        </w:tc>
        <w:tc>
          <w:tcPr>
            <w:tcW w:w="1042" w:type="dxa"/>
            <w:tcBorders>
              <w:top w:val="nil"/>
              <w:left w:val="nil"/>
              <w:bottom w:val="single" w:sz="4" w:space="0" w:color="auto"/>
              <w:right w:val="single" w:sz="4" w:space="0" w:color="auto"/>
            </w:tcBorders>
            <w:shd w:val="clear" w:color="auto" w:fill="auto"/>
            <w:noWrap/>
            <w:vAlign w:val="bottom"/>
            <w:hideMark/>
          </w:tcPr>
          <w:p w14:paraId="3F51D33F" w14:textId="77777777" w:rsidR="008B0E67" w:rsidRPr="004E02EE"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1</w:t>
            </w:r>
          </w:p>
        </w:tc>
        <w:tc>
          <w:tcPr>
            <w:tcW w:w="936" w:type="dxa"/>
            <w:tcBorders>
              <w:top w:val="nil"/>
              <w:left w:val="nil"/>
              <w:bottom w:val="single" w:sz="4" w:space="0" w:color="auto"/>
              <w:right w:val="single" w:sz="4" w:space="0" w:color="auto"/>
            </w:tcBorders>
            <w:shd w:val="clear" w:color="auto" w:fill="auto"/>
            <w:noWrap/>
            <w:vAlign w:val="bottom"/>
            <w:hideMark/>
          </w:tcPr>
          <w:p w14:paraId="4121E271" w14:textId="77777777" w:rsidR="008B0E67" w:rsidRPr="004E02EE"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10,92</w:t>
            </w:r>
          </w:p>
        </w:tc>
        <w:tc>
          <w:tcPr>
            <w:tcW w:w="444" w:type="dxa"/>
            <w:tcBorders>
              <w:top w:val="nil"/>
              <w:left w:val="nil"/>
              <w:bottom w:val="single" w:sz="4" w:space="0" w:color="auto"/>
              <w:right w:val="single" w:sz="4" w:space="0" w:color="auto"/>
            </w:tcBorders>
            <w:shd w:val="clear" w:color="auto" w:fill="auto"/>
            <w:noWrap/>
            <w:vAlign w:val="bottom"/>
            <w:hideMark/>
          </w:tcPr>
          <w:p w14:paraId="4BF8D8A0" w14:textId="77777777" w:rsidR="008B0E67" w:rsidRPr="004E02EE"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0,05</w:t>
            </w:r>
          </w:p>
        </w:tc>
        <w:tc>
          <w:tcPr>
            <w:tcW w:w="1010" w:type="dxa"/>
            <w:tcBorders>
              <w:top w:val="nil"/>
              <w:left w:val="nil"/>
              <w:bottom w:val="single" w:sz="4" w:space="0" w:color="auto"/>
              <w:right w:val="single" w:sz="4" w:space="0" w:color="auto"/>
            </w:tcBorders>
            <w:shd w:val="clear" w:color="auto" w:fill="auto"/>
            <w:vAlign w:val="bottom"/>
            <w:hideMark/>
          </w:tcPr>
          <w:p w14:paraId="249B4838"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Čas potreben za izpolnitev podatkov predpisa</w:t>
            </w:r>
          </w:p>
        </w:tc>
        <w:tc>
          <w:tcPr>
            <w:tcW w:w="706" w:type="dxa"/>
            <w:tcBorders>
              <w:top w:val="nil"/>
              <w:left w:val="nil"/>
              <w:bottom w:val="single" w:sz="4" w:space="0" w:color="auto"/>
              <w:right w:val="single" w:sz="4" w:space="0" w:color="auto"/>
            </w:tcBorders>
            <w:shd w:val="clear" w:color="auto" w:fill="auto"/>
            <w:noWrap/>
            <w:vAlign w:val="bottom"/>
            <w:hideMark/>
          </w:tcPr>
          <w:p w14:paraId="742E5ADE"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xml:space="preserve">        0,02 € </w:t>
            </w:r>
          </w:p>
        </w:tc>
        <w:tc>
          <w:tcPr>
            <w:tcW w:w="879" w:type="dxa"/>
            <w:tcBorders>
              <w:top w:val="nil"/>
              <w:left w:val="nil"/>
              <w:bottom w:val="single" w:sz="4" w:space="0" w:color="auto"/>
              <w:right w:val="single" w:sz="4" w:space="0" w:color="auto"/>
            </w:tcBorders>
            <w:shd w:val="clear" w:color="auto" w:fill="auto"/>
            <w:vAlign w:val="bottom"/>
            <w:hideMark/>
          </w:tcPr>
          <w:p w14:paraId="3160DE47"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Papirnati recept</w:t>
            </w:r>
          </w:p>
        </w:tc>
        <w:tc>
          <w:tcPr>
            <w:tcW w:w="879" w:type="dxa"/>
            <w:tcBorders>
              <w:top w:val="nil"/>
              <w:left w:val="nil"/>
              <w:bottom w:val="single" w:sz="4" w:space="0" w:color="auto"/>
              <w:right w:val="single" w:sz="4" w:space="0" w:color="auto"/>
            </w:tcBorders>
            <w:shd w:val="clear" w:color="auto" w:fill="auto"/>
            <w:noWrap/>
            <w:vAlign w:val="bottom"/>
            <w:hideMark/>
          </w:tcPr>
          <w:p w14:paraId="6C3C055C" w14:textId="15D46C1B"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xml:space="preserve">     </w:t>
            </w:r>
            <w:r w:rsidR="00E968E7" w:rsidRPr="004E02EE">
              <w:rPr>
                <w:rFonts w:asciiTheme="minorHAnsi" w:eastAsia="Times New Roman" w:hAnsiTheme="minorHAnsi" w:cs="Calibri"/>
                <w:color w:val="000000"/>
                <w:sz w:val="18"/>
                <w:szCs w:val="18"/>
                <w:lang w:eastAsia="sl-SI"/>
              </w:rPr>
              <w:t>1.</w:t>
            </w:r>
            <w:r w:rsidR="00E968E7">
              <w:rPr>
                <w:rFonts w:asciiTheme="minorHAnsi" w:eastAsia="Times New Roman" w:hAnsiTheme="minorHAnsi" w:cs="Calibri"/>
                <w:color w:val="000000"/>
                <w:sz w:val="18"/>
                <w:szCs w:val="18"/>
                <w:lang w:eastAsia="sl-SI"/>
              </w:rPr>
              <w:t>118.824</w:t>
            </w:r>
          </w:p>
        </w:tc>
        <w:tc>
          <w:tcPr>
            <w:tcW w:w="1240" w:type="dxa"/>
            <w:tcBorders>
              <w:top w:val="nil"/>
              <w:left w:val="nil"/>
              <w:bottom w:val="single" w:sz="4" w:space="0" w:color="auto"/>
              <w:right w:val="single" w:sz="4" w:space="0" w:color="auto"/>
            </w:tcBorders>
            <w:shd w:val="clear" w:color="auto" w:fill="auto"/>
            <w:noWrap/>
            <w:vAlign w:val="bottom"/>
            <w:hideMark/>
          </w:tcPr>
          <w:p w14:paraId="55A683C5"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xml:space="preserve">        0,57 € </w:t>
            </w:r>
          </w:p>
        </w:tc>
        <w:tc>
          <w:tcPr>
            <w:tcW w:w="1720" w:type="dxa"/>
            <w:tcBorders>
              <w:top w:val="nil"/>
              <w:left w:val="nil"/>
              <w:bottom w:val="single" w:sz="4" w:space="0" w:color="auto"/>
              <w:right w:val="single" w:sz="4" w:space="0" w:color="auto"/>
            </w:tcBorders>
            <w:shd w:val="clear" w:color="auto" w:fill="auto"/>
            <w:noWrap/>
            <w:vAlign w:val="bottom"/>
            <w:hideMark/>
          </w:tcPr>
          <w:p w14:paraId="701A0563" w14:textId="7A35DD8F" w:rsidR="008B0E67" w:rsidRPr="004E02EE" w:rsidRDefault="00DC2839"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8B0E67" w:rsidRPr="004E02EE">
              <w:rPr>
                <w:rFonts w:asciiTheme="minorHAnsi" w:eastAsia="Times New Roman" w:hAnsiTheme="minorHAnsi" w:cs="Calibri"/>
                <w:color w:val="000000"/>
                <w:sz w:val="18"/>
                <w:szCs w:val="18"/>
                <w:lang w:eastAsia="sl-SI"/>
              </w:rPr>
              <w:t xml:space="preserve">           </w:t>
            </w:r>
            <w:r>
              <w:rPr>
                <w:rFonts w:asciiTheme="minorHAnsi" w:eastAsia="Times New Roman" w:hAnsiTheme="minorHAnsi" w:cs="Calibri"/>
                <w:color w:val="000000"/>
                <w:sz w:val="18"/>
                <w:szCs w:val="18"/>
                <w:lang w:eastAsia="sl-SI"/>
              </w:rPr>
              <w:t>633.254,63</w:t>
            </w:r>
            <w:r w:rsidR="008B0E67" w:rsidRPr="004E02EE">
              <w:rPr>
                <w:rFonts w:asciiTheme="minorHAnsi" w:eastAsia="Times New Roman" w:hAnsiTheme="minorHAnsi" w:cs="Calibri"/>
                <w:color w:val="000000"/>
                <w:sz w:val="18"/>
                <w:szCs w:val="18"/>
                <w:lang w:eastAsia="sl-SI"/>
              </w:rPr>
              <w:t xml:space="preserve"> € </w:t>
            </w:r>
          </w:p>
        </w:tc>
      </w:tr>
      <w:tr w:rsidR="008B0E67" w:rsidRPr="004E02EE" w14:paraId="2F8658FB" w14:textId="77777777" w:rsidTr="00EA4573">
        <w:trPr>
          <w:trHeight w:val="255"/>
        </w:trPr>
        <w:tc>
          <w:tcPr>
            <w:tcW w:w="9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BC86D1" w14:textId="77777777" w:rsidR="008B0E67" w:rsidRPr="004E02EE"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 </w:t>
            </w:r>
          </w:p>
        </w:tc>
        <w:tc>
          <w:tcPr>
            <w:tcW w:w="10346" w:type="dxa"/>
            <w:gridSpan w:val="11"/>
            <w:tcBorders>
              <w:top w:val="single" w:sz="4" w:space="0" w:color="auto"/>
              <w:left w:val="nil"/>
              <w:bottom w:val="single" w:sz="4" w:space="0" w:color="auto"/>
              <w:right w:val="single" w:sz="4" w:space="0" w:color="000000"/>
            </w:tcBorders>
            <w:shd w:val="clear" w:color="auto" w:fill="auto"/>
            <w:vAlign w:val="bottom"/>
            <w:hideMark/>
          </w:tcPr>
          <w:p w14:paraId="5A8CB3ED" w14:textId="77777777" w:rsidR="008B0E67" w:rsidRPr="004E02EE"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SKUPAJ</w:t>
            </w:r>
          </w:p>
        </w:tc>
        <w:tc>
          <w:tcPr>
            <w:tcW w:w="1720" w:type="dxa"/>
            <w:tcBorders>
              <w:top w:val="nil"/>
              <w:left w:val="nil"/>
              <w:bottom w:val="single" w:sz="4" w:space="0" w:color="auto"/>
              <w:right w:val="single" w:sz="4" w:space="0" w:color="auto"/>
            </w:tcBorders>
            <w:shd w:val="clear" w:color="auto" w:fill="auto"/>
            <w:noWrap/>
            <w:vAlign w:val="bottom"/>
            <w:hideMark/>
          </w:tcPr>
          <w:p w14:paraId="62DF672F" w14:textId="5B019111" w:rsidR="008B0E67" w:rsidRPr="004E02EE" w:rsidRDefault="00DC2839"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8B0E67" w:rsidRPr="004E02EE">
              <w:rPr>
                <w:rFonts w:asciiTheme="minorHAnsi" w:eastAsia="Times New Roman" w:hAnsiTheme="minorHAnsi" w:cs="Calibri"/>
                <w:color w:val="000000"/>
                <w:sz w:val="18"/>
                <w:szCs w:val="18"/>
                <w:lang w:eastAsia="sl-SI"/>
              </w:rPr>
              <w:t xml:space="preserve">          </w:t>
            </w:r>
            <w:r>
              <w:rPr>
                <w:rFonts w:asciiTheme="minorHAnsi" w:eastAsia="Times New Roman" w:hAnsiTheme="minorHAnsi" w:cs="Calibri"/>
                <w:color w:val="000000"/>
                <w:sz w:val="18"/>
                <w:szCs w:val="18"/>
                <w:lang w:eastAsia="sl-SI"/>
              </w:rPr>
              <w:t>5.035.950,60</w:t>
            </w:r>
            <w:r w:rsidR="008B0E67" w:rsidRPr="004E02EE">
              <w:rPr>
                <w:rFonts w:asciiTheme="minorHAnsi" w:eastAsia="Times New Roman" w:hAnsiTheme="minorHAnsi" w:cs="Calibri"/>
                <w:color w:val="000000"/>
                <w:sz w:val="18"/>
                <w:szCs w:val="18"/>
                <w:lang w:eastAsia="sl-SI"/>
              </w:rPr>
              <w:t xml:space="preserve"> € </w:t>
            </w:r>
          </w:p>
        </w:tc>
      </w:tr>
      <w:tr w:rsidR="008B0E67" w:rsidRPr="004E02EE" w14:paraId="7B687E62" w14:textId="77777777" w:rsidTr="00EA4573">
        <w:trPr>
          <w:trHeight w:val="255"/>
        </w:trPr>
        <w:tc>
          <w:tcPr>
            <w:tcW w:w="903" w:type="dxa"/>
            <w:vMerge/>
            <w:tcBorders>
              <w:top w:val="nil"/>
              <w:left w:val="single" w:sz="4" w:space="0" w:color="auto"/>
              <w:bottom w:val="single" w:sz="4" w:space="0" w:color="000000"/>
              <w:right w:val="single" w:sz="4" w:space="0" w:color="auto"/>
            </w:tcBorders>
            <w:vAlign w:val="center"/>
            <w:hideMark/>
          </w:tcPr>
          <w:p w14:paraId="50106608" w14:textId="77777777" w:rsidR="008B0E67" w:rsidRPr="004E02EE"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346" w:type="dxa"/>
            <w:gridSpan w:val="11"/>
            <w:tcBorders>
              <w:top w:val="single" w:sz="4" w:space="0" w:color="auto"/>
              <w:left w:val="nil"/>
              <w:bottom w:val="single" w:sz="4" w:space="0" w:color="auto"/>
              <w:right w:val="single" w:sz="4" w:space="0" w:color="000000"/>
            </w:tcBorders>
            <w:shd w:val="clear" w:color="auto" w:fill="auto"/>
            <w:vAlign w:val="bottom"/>
            <w:hideMark/>
          </w:tcPr>
          <w:p w14:paraId="20271A5F" w14:textId="77777777" w:rsidR="008B0E67" w:rsidRPr="004E02EE"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4E02EE">
              <w:rPr>
                <w:rFonts w:asciiTheme="minorHAnsi" w:eastAsia="Times New Roman" w:hAnsiTheme="minorHAnsi" w:cs="Calibri"/>
                <w:color w:val="000000"/>
                <w:sz w:val="18"/>
                <w:szCs w:val="18"/>
                <w:lang w:eastAsia="sl-SI"/>
              </w:rPr>
              <w:t>RAZLIKA</w:t>
            </w:r>
          </w:p>
        </w:tc>
        <w:tc>
          <w:tcPr>
            <w:tcW w:w="1720" w:type="dxa"/>
            <w:tcBorders>
              <w:top w:val="nil"/>
              <w:left w:val="nil"/>
              <w:bottom w:val="single" w:sz="4" w:space="0" w:color="auto"/>
              <w:right w:val="single" w:sz="4" w:space="0" w:color="auto"/>
            </w:tcBorders>
            <w:shd w:val="clear" w:color="auto" w:fill="auto"/>
            <w:noWrap/>
            <w:vAlign w:val="bottom"/>
            <w:hideMark/>
          </w:tcPr>
          <w:p w14:paraId="172B83B5" w14:textId="49D5BB82" w:rsidR="008B0E67" w:rsidRPr="004E02EE" w:rsidRDefault="00DC2839"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8B0E67" w:rsidRPr="004E02EE">
              <w:rPr>
                <w:rFonts w:asciiTheme="minorHAnsi" w:eastAsia="Times New Roman" w:hAnsiTheme="minorHAnsi" w:cs="Calibri"/>
                <w:color w:val="000000"/>
                <w:sz w:val="18"/>
                <w:szCs w:val="18"/>
                <w:lang w:eastAsia="sl-SI"/>
              </w:rPr>
              <w:t xml:space="preserve">            </w:t>
            </w:r>
            <w:r>
              <w:rPr>
                <w:rFonts w:asciiTheme="minorHAnsi" w:eastAsia="Times New Roman" w:hAnsiTheme="minorHAnsi" w:cs="Calibri"/>
                <w:color w:val="000000"/>
                <w:sz w:val="18"/>
                <w:szCs w:val="18"/>
                <w:lang w:eastAsia="sl-SI"/>
              </w:rPr>
              <w:t xml:space="preserve">3.203.915,51 </w:t>
            </w:r>
            <w:r w:rsidR="008B0E67" w:rsidRPr="004E02EE">
              <w:rPr>
                <w:rFonts w:asciiTheme="minorHAnsi" w:eastAsia="Times New Roman" w:hAnsiTheme="minorHAnsi" w:cs="Calibri"/>
                <w:color w:val="000000"/>
                <w:sz w:val="18"/>
                <w:szCs w:val="18"/>
                <w:lang w:eastAsia="sl-SI"/>
              </w:rPr>
              <w:t xml:space="preserve">€ </w:t>
            </w:r>
          </w:p>
        </w:tc>
      </w:tr>
    </w:tbl>
    <w:p w14:paraId="72C56850" w14:textId="77777777" w:rsidR="008B0E67" w:rsidRDefault="008B0E67" w:rsidP="00D27D3B">
      <w:pPr>
        <w:ind w:left="0"/>
        <w:sectPr w:rsidR="008B0E67" w:rsidSect="00FC0E3E">
          <w:pgSz w:w="16838" w:h="11906" w:orient="landscape"/>
          <w:pgMar w:top="1418" w:right="1418" w:bottom="1418" w:left="1418" w:header="709" w:footer="709" w:gutter="0"/>
          <w:cols w:space="708"/>
          <w:docGrid w:linePitch="360"/>
        </w:sectPr>
      </w:pPr>
    </w:p>
    <w:p w14:paraId="1C098D3F" w14:textId="19E265F1" w:rsidR="008B0E67" w:rsidRDefault="008B0E67" w:rsidP="00B306B9">
      <w:pPr>
        <w:pStyle w:val="Napis"/>
        <w:keepNext/>
        <w:ind w:left="0"/>
      </w:pPr>
      <w:bookmarkStart w:id="122" w:name="_Toc16159344"/>
      <w:r>
        <w:lastRenderedPageBreak/>
        <w:t xml:space="preserve">Tabela </w:t>
      </w:r>
      <w:r>
        <w:rPr>
          <w:noProof/>
        </w:rPr>
        <w:fldChar w:fldCharType="begin"/>
      </w:r>
      <w:r>
        <w:rPr>
          <w:noProof/>
        </w:rPr>
        <w:instrText xml:space="preserve"> SEQ Tabela \* ARABIC </w:instrText>
      </w:r>
      <w:r>
        <w:rPr>
          <w:noProof/>
        </w:rPr>
        <w:fldChar w:fldCharType="separate"/>
      </w:r>
      <w:r w:rsidR="009C034D">
        <w:rPr>
          <w:noProof/>
        </w:rPr>
        <w:t>14</w:t>
      </w:r>
      <w:r>
        <w:rPr>
          <w:noProof/>
        </w:rPr>
        <w:fldChar w:fldCharType="end"/>
      </w:r>
      <w:r>
        <w:t xml:space="preserve">: Primerjava ocen administrativnih stroškov </w:t>
      </w:r>
      <w:r w:rsidRPr="003F2A76">
        <w:t xml:space="preserve">za primer, da </w:t>
      </w:r>
      <w:r w:rsidR="00B306B9">
        <w:t>so vs</w:t>
      </w:r>
      <w:r>
        <w:t xml:space="preserve">e napotnice </w:t>
      </w:r>
      <w:r w:rsidRPr="003F2A76">
        <w:t xml:space="preserve">v papirnati obliki </w:t>
      </w:r>
      <w:r>
        <w:t xml:space="preserve">in </w:t>
      </w:r>
      <w:r w:rsidRPr="003F2A76">
        <w:t>dejanskih stroškov po uvedbi e</w:t>
      </w:r>
      <w:r>
        <w:t>Naročanja</w:t>
      </w:r>
      <w:r w:rsidRPr="003F2A76">
        <w:t xml:space="preserve"> </w:t>
      </w:r>
      <w:r>
        <w:t>za leto 2016</w:t>
      </w:r>
      <w:bookmarkEnd w:id="122"/>
    </w:p>
    <w:tbl>
      <w:tblPr>
        <w:tblW w:w="12960" w:type="dxa"/>
        <w:tblInd w:w="-5" w:type="dxa"/>
        <w:tblCellMar>
          <w:left w:w="70" w:type="dxa"/>
          <w:right w:w="70" w:type="dxa"/>
        </w:tblCellMar>
        <w:tblLook w:val="04A0" w:firstRow="1" w:lastRow="0" w:firstColumn="1" w:lastColumn="0" w:noHBand="0" w:noVBand="1"/>
      </w:tblPr>
      <w:tblGrid>
        <w:gridCol w:w="903"/>
        <w:gridCol w:w="1092"/>
        <w:gridCol w:w="1059"/>
        <w:gridCol w:w="1059"/>
        <w:gridCol w:w="1042"/>
        <w:gridCol w:w="936"/>
        <w:gridCol w:w="444"/>
        <w:gridCol w:w="1010"/>
        <w:gridCol w:w="706"/>
        <w:gridCol w:w="920"/>
        <w:gridCol w:w="829"/>
        <w:gridCol w:w="1240"/>
        <w:gridCol w:w="1720"/>
      </w:tblGrid>
      <w:tr w:rsidR="008B0E67" w:rsidRPr="00787C32" w14:paraId="3315A38E" w14:textId="77777777" w:rsidTr="00442548">
        <w:trPr>
          <w:trHeight w:val="765"/>
        </w:trPr>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C5DE3"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DELEŽNIKI</w:t>
            </w:r>
          </w:p>
        </w:tc>
        <w:tc>
          <w:tcPr>
            <w:tcW w:w="1092" w:type="dxa"/>
            <w:tcBorders>
              <w:top w:val="single" w:sz="4" w:space="0" w:color="auto"/>
              <w:left w:val="nil"/>
              <w:bottom w:val="single" w:sz="4" w:space="0" w:color="auto"/>
              <w:right w:val="single" w:sz="4" w:space="0" w:color="auto"/>
            </w:tcBorders>
            <w:shd w:val="clear" w:color="auto" w:fill="auto"/>
            <w:vAlign w:val="bottom"/>
            <w:hideMark/>
          </w:tcPr>
          <w:p w14:paraId="7F2AA98C"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OBVEZNOSTI</w:t>
            </w:r>
          </w:p>
        </w:tc>
        <w:tc>
          <w:tcPr>
            <w:tcW w:w="1059" w:type="dxa"/>
            <w:tcBorders>
              <w:top w:val="single" w:sz="4" w:space="0" w:color="auto"/>
              <w:left w:val="nil"/>
              <w:bottom w:val="single" w:sz="4" w:space="0" w:color="auto"/>
              <w:right w:val="single" w:sz="4" w:space="0" w:color="auto"/>
            </w:tcBorders>
            <w:shd w:val="clear" w:color="auto" w:fill="auto"/>
            <w:noWrap/>
            <w:vAlign w:val="bottom"/>
            <w:hideMark/>
          </w:tcPr>
          <w:p w14:paraId="22B76921"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POPULACIJA</w:t>
            </w:r>
          </w:p>
        </w:tc>
        <w:tc>
          <w:tcPr>
            <w:tcW w:w="1059" w:type="dxa"/>
            <w:tcBorders>
              <w:top w:val="single" w:sz="4" w:space="0" w:color="auto"/>
              <w:left w:val="nil"/>
              <w:bottom w:val="single" w:sz="4" w:space="0" w:color="auto"/>
              <w:right w:val="single" w:sz="4" w:space="0" w:color="auto"/>
            </w:tcBorders>
            <w:shd w:val="clear" w:color="auto" w:fill="auto"/>
            <w:vAlign w:val="bottom"/>
            <w:hideMark/>
          </w:tcPr>
          <w:p w14:paraId="7148E7D5"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OPIS POPULACIJE</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14:paraId="14F2D636"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FREKVENCA</w:t>
            </w:r>
          </w:p>
        </w:tc>
        <w:tc>
          <w:tcPr>
            <w:tcW w:w="936" w:type="dxa"/>
            <w:tcBorders>
              <w:top w:val="single" w:sz="4" w:space="0" w:color="auto"/>
              <w:left w:val="nil"/>
              <w:bottom w:val="single" w:sz="4" w:space="0" w:color="auto"/>
              <w:right w:val="single" w:sz="4" w:space="0" w:color="auto"/>
            </w:tcBorders>
            <w:shd w:val="clear" w:color="auto" w:fill="auto"/>
            <w:vAlign w:val="bottom"/>
            <w:hideMark/>
          </w:tcPr>
          <w:p w14:paraId="43108499" w14:textId="77777777" w:rsidR="008B0E67" w:rsidRPr="00787C32"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URNA POSTAVKA (EUR/h)</w:t>
            </w:r>
          </w:p>
        </w:tc>
        <w:tc>
          <w:tcPr>
            <w:tcW w:w="444" w:type="dxa"/>
            <w:tcBorders>
              <w:top w:val="single" w:sz="4" w:space="0" w:color="auto"/>
              <w:left w:val="nil"/>
              <w:bottom w:val="single" w:sz="4" w:space="0" w:color="auto"/>
              <w:right w:val="single" w:sz="4" w:space="0" w:color="auto"/>
            </w:tcBorders>
            <w:shd w:val="clear" w:color="auto" w:fill="auto"/>
            <w:noWrap/>
            <w:vAlign w:val="bottom"/>
            <w:hideMark/>
          </w:tcPr>
          <w:p w14:paraId="6BBBB726" w14:textId="77777777" w:rsidR="008B0E67" w:rsidRPr="00787C32"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ČAS (h)</w:t>
            </w:r>
          </w:p>
        </w:tc>
        <w:tc>
          <w:tcPr>
            <w:tcW w:w="1010" w:type="dxa"/>
            <w:tcBorders>
              <w:top w:val="single" w:sz="4" w:space="0" w:color="auto"/>
              <w:left w:val="nil"/>
              <w:bottom w:val="single" w:sz="4" w:space="0" w:color="auto"/>
              <w:right w:val="single" w:sz="4" w:space="0" w:color="auto"/>
            </w:tcBorders>
            <w:shd w:val="clear" w:color="auto" w:fill="auto"/>
            <w:vAlign w:val="bottom"/>
            <w:hideMark/>
          </w:tcPr>
          <w:p w14:paraId="1B6E1748" w14:textId="77777777" w:rsidR="008B0E67" w:rsidRPr="00787C32"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OPIS ČASA</w:t>
            </w:r>
          </w:p>
        </w:tc>
        <w:tc>
          <w:tcPr>
            <w:tcW w:w="706" w:type="dxa"/>
            <w:tcBorders>
              <w:top w:val="single" w:sz="4" w:space="0" w:color="auto"/>
              <w:left w:val="nil"/>
              <w:bottom w:val="single" w:sz="4" w:space="0" w:color="auto"/>
              <w:right w:val="single" w:sz="4" w:space="0" w:color="auto"/>
            </w:tcBorders>
            <w:shd w:val="clear" w:color="auto" w:fill="auto"/>
            <w:noWrap/>
            <w:vAlign w:val="bottom"/>
            <w:hideMark/>
          </w:tcPr>
          <w:p w14:paraId="697FDCFA" w14:textId="77777777" w:rsidR="008B0E67" w:rsidRPr="00787C32"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IZDATKI</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694D4905" w14:textId="77777777" w:rsidR="008B0E67" w:rsidRPr="00787C32"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OPIS IZDATKOV</w:t>
            </w:r>
          </w:p>
        </w:tc>
        <w:tc>
          <w:tcPr>
            <w:tcW w:w="829" w:type="dxa"/>
            <w:tcBorders>
              <w:top w:val="single" w:sz="4" w:space="0" w:color="auto"/>
              <w:left w:val="nil"/>
              <w:bottom w:val="single" w:sz="4" w:space="0" w:color="auto"/>
              <w:right w:val="single" w:sz="4" w:space="0" w:color="auto"/>
            </w:tcBorders>
            <w:shd w:val="clear" w:color="auto" w:fill="auto"/>
            <w:vAlign w:val="bottom"/>
            <w:hideMark/>
          </w:tcPr>
          <w:p w14:paraId="54F73BBA" w14:textId="77777777" w:rsidR="008B0E67" w:rsidRPr="00787C32"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KOLIČINA</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2BBB3287" w14:textId="77777777" w:rsidR="008B0E67" w:rsidRPr="00787C32"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CENA</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14:paraId="478E245B" w14:textId="77777777" w:rsidR="008B0E67" w:rsidRPr="00787C32"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ADMINISTRATIVNI STROŠKI</w:t>
            </w:r>
          </w:p>
        </w:tc>
      </w:tr>
      <w:tr w:rsidR="008B0E67" w:rsidRPr="00787C32" w14:paraId="1998C295" w14:textId="77777777" w:rsidTr="00442548">
        <w:trPr>
          <w:trHeight w:val="255"/>
        </w:trPr>
        <w:tc>
          <w:tcPr>
            <w:tcW w:w="9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305906" w14:textId="77777777" w:rsidR="008B0E67" w:rsidRPr="00787C32"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Zdravniki</w:t>
            </w:r>
          </w:p>
        </w:tc>
        <w:tc>
          <w:tcPr>
            <w:tcW w:w="12057" w:type="dxa"/>
            <w:gridSpan w:val="12"/>
            <w:tcBorders>
              <w:top w:val="single" w:sz="4" w:space="0" w:color="auto"/>
              <w:left w:val="nil"/>
              <w:bottom w:val="single" w:sz="4" w:space="0" w:color="auto"/>
              <w:right w:val="single" w:sz="4" w:space="0" w:color="000000"/>
            </w:tcBorders>
            <w:shd w:val="clear" w:color="000000" w:fill="D9E1F2"/>
            <w:vAlign w:val="center"/>
            <w:hideMark/>
          </w:tcPr>
          <w:p w14:paraId="39D41E3C"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Ocena stroškov za primer, da so vse napotnice v papirnati obliki</w:t>
            </w:r>
          </w:p>
        </w:tc>
      </w:tr>
      <w:tr w:rsidR="008B0E67" w:rsidRPr="00787C32" w14:paraId="1C0B700B" w14:textId="77777777" w:rsidTr="00442548">
        <w:trPr>
          <w:trHeight w:val="765"/>
        </w:trPr>
        <w:tc>
          <w:tcPr>
            <w:tcW w:w="903" w:type="dxa"/>
            <w:vMerge/>
            <w:tcBorders>
              <w:top w:val="nil"/>
              <w:left w:val="single" w:sz="4" w:space="0" w:color="auto"/>
              <w:bottom w:val="single" w:sz="4" w:space="0" w:color="000000"/>
              <w:right w:val="single" w:sz="4" w:space="0" w:color="auto"/>
            </w:tcBorders>
            <w:vAlign w:val="center"/>
            <w:hideMark/>
          </w:tcPr>
          <w:p w14:paraId="146D9F5B"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92" w:type="dxa"/>
            <w:tcBorders>
              <w:top w:val="nil"/>
              <w:left w:val="nil"/>
              <w:bottom w:val="single" w:sz="4" w:space="0" w:color="auto"/>
              <w:right w:val="single" w:sz="4" w:space="0" w:color="auto"/>
            </w:tcBorders>
            <w:shd w:val="clear" w:color="auto" w:fill="auto"/>
            <w:vAlign w:val="bottom"/>
            <w:hideMark/>
          </w:tcPr>
          <w:p w14:paraId="4C8715A3"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Vnos podatkov predpisa na papirnato napotnico, ročni podpis</w:t>
            </w:r>
          </w:p>
        </w:tc>
        <w:tc>
          <w:tcPr>
            <w:tcW w:w="1059" w:type="dxa"/>
            <w:tcBorders>
              <w:top w:val="nil"/>
              <w:left w:val="nil"/>
              <w:bottom w:val="single" w:sz="4" w:space="0" w:color="auto"/>
              <w:right w:val="single" w:sz="4" w:space="0" w:color="auto"/>
            </w:tcBorders>
            <w:shd w:val="clear" w:color="auto" w:fill="auto"/>
            <w:noWrap/>
            <w:vAlign w:val="bottom"/>
            <w:hideMark/>
          </w:tcPr>
          <w:p w14:paraId="7555F52A"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xml:space="preserve">                    535.391   </w:t>
            </w:r>
          </w:p>
        </w:tc>
        <w:tc>
          <w:tcPr>
            <w:tcW w:w="1059" w:type="dxa"/>
            <w:tcBorders>
              <w:top w:val="nil"/>
              <w:left w:val="nil"/>
              <w:bottom w:val="single" w:sz="4" w:space="0" w:color="auto"/>
              <w:right w:val="single" w:sz="4" w:space="0" w:color="auto"/>
            </w:tcBorders>
            <w:shd w:val="clear" w:color="auto" w:fill="auto"/>
            <w:vAlign w:val="bottom"/>
            <w:hideMark/>
          </w:tcPr>
          <w:p w14:paraId="7DAB3C1F"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Število vseh izdanih napotnic na letni ravni (leto 2016)</w:t>
            </w:r>
          </w:p>
        </w:tc>
        <w:tc>
          <w:tcPr>
            <w:tcW w:w="1042" w:type="dxa"/>
            <w:tcBorders>
              <w:top w:val="nil"/>
              <w:left w:val="nil"/>
              <w:bottom w:val="single" w:sz="4" w:space="0" w:color="auto"/>
              <w:right w:val="single" w:sz="4" w:space="0" w:color="auto"/>
            </w:tcBorders>
            <w:shd w:val="clear" w:color="auto" w:fill="auto"/>
            <w:noWrap/>
            <w:vAlign w:val="bottom"/>
            <w:hideMark/>
          </w:tcPr>
          <w:p w14:paraId="2D2E78CF" w14:textId="77777777" w:rsidR="008B0E67" w:rsidRPr="00787C32"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1</w:t>
            </w:r>
          </w:p>
        </w:tc>
        <w:tc>
          <w:tcPr>
            <w:tcW w:w="936" w:type="dxa"/>
            <w:tcBorders>
              <w:top w:val="nil"/>
              <w:left w:val="nil"/>
              <w:bottom w:val="single" w:sz="4" w:space="0" w:color="auto"/>
              <w:right w:val="single" w:sz="4" w:space="0" w:color="auto"/>
            </w:tcBorders>
            <w:shd w:val="clear" w:color="auto" w:fill="auto"/>
            <w:noWrap/>
            <w:vAlign w:val="bottom"/>
            <w:hideMark/>
          </w:tcPr>
          <w:p w14:paraId="6ADD674D" w14:textId="77777777" w:rsidR="008B0E67" w:rsidRPr="00787C32"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10,92</w:t>
            </w:r>
          </w:p>
        </w:tc>
        <w:tc>
          <w:tcPr>
            <w:tcW w:w="444" w:type="dxa"/>
            <w:tcBorders>
              <w:top w:val="nil"/>
              <w:left w:val="nil"/>
              <w:bottom w:val="single" w:sz="4" w:space="0" w:color="auto"/>
              <w:right w:val="single" w:sz="4" w:space="0" w:color="auto"/>
            </w:tcBorders>
            <w:shd w:val="clear" w:color="auto" w:fill="auto"/>
            <w:noWrap/>
            <w:vAlign w:val="bottom"/>
            <w:hideMark/>
          </w:tcPr>
          <w:p w14:paraId="4AD0E776" w14:textId="77777777" w:rsidR="008B0E67" w:rsidRPr="00787C32"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0,07</w:t>
            </w:r>
          </w:p>
        </w:tc>
        <w:tc>
          <w:tcPr>
            <w:tcW w:w="1010" w:type="dxa"/>
            <w:tcBorders>
              <w:top w:val="nil"/>
              <w:left w:val="nil"/>
              <w:bottom w:val="single" w:sz="4" w:space="0" w:color="auto"/>
              <w:right w:val="single" w:sz="4" w:space="0" w:color="auto"/>
            </w:tcBorders>
            <w:shd w:val="clear" w:color="auto" w:fill="auto"/>
            <w:vAlign w:val="bottom"/>
            <w:hideMark/>
          </w:tcPr>
          <w:p w14:paraId="4B4C88B0"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Čas potreben za izpolnitev podatkov za napotitev</w:t>
            </w:r>
          </w:p>
        </w:tc>
        <w:tc>
          <w:tcPr>
            <w:tcW w:w="706" w:type="dxa"/>
            <w:tcBorders>
              <w:top w:val="nil"/>
              <w:left w:val="nil"/>
              <w:bottom w:val="single" w:sz="4" w:space="0" w:color="auto"/>
              <w:right w:val="single" w:sz="4" w:space="0" w:color="auto"/>
            </w:tcBorders>
            <w:shd w:val="clear" w:color="auto" w:fill="auto"/>
            <w:noWrap/>
            <w:vAlign w:val="bottom"/>
            <w:hideMark/>
          </w:tcPr>
          <w:p w14:paraId="52249437"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xml:space="preserve">        0,02 € </w:t>
            </w:r>
          </w:p>
        </w:tc>
        <w:tc>
          <w:tcPr>
            <w:tcW w:w="920" w:type="dxa"/>
            <w:tcBorders>
              <w:top w:val="nil"/>
              <w:left w:val="nil"/>
              <w:bottom w:val="single" w:sz="4" w:space="0" w:color="auto"/>
              <w:right w:val="single" w:sz="4" w:space="0" w:color="auto"/>
            </w:tcBorders>
            <w:shd w:val="clear" w:color="auto" w:fill="auto"/>
            <w:vAlign w:val="bottom"/>
            <w:hideMark/>
          </w:tcPr>
          <w:p w14:paraId="6056D85F"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Papirnata napotnica</w:t>
            </w:r>
          </w:p>
        </w:tc>
        <w:tc>
          <w:tcPr>
            <w:tcW w:w="829" w:type="dxa"/>
            <w:tcBorders>
              <w:top w:val="nil"/>
              <w:left w:val="nil"/>
              <w:bottom w:val="single" w:sz="4" w:space="0" w:color="auto"/>
              <w:right w:val="single" w:sz="4" w:space="0" w:color="auto"/>
            </w:tcBorders>
            <w:shd w:val="clear" w:color="auto" w:fill="auto"/>
            <w:noWrap/>
            <w:vAlign w:val="bottom"/>
            <w:hideMark/>
          </w:tcPr>
          <w:p w14:paraId="7EB79EE8"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xml:space="preserve">        535.391   </w:t>
            </w:r>
          </w:p>
        </w:tc>
        <w:tc>
          <w:tcPr>
            <w:tcW w:w="1240" w:type="dxa"/>
            <w:tcBorders>
              <w:top w:val="nil"/>
              <w:left w:val="nil"/>
              <w:bottom w:val="single" w:sz="4" w:space="0" w:color="auto"/>
              <w:right w:val="single" w:sz="4" w:space="0" w:color="auto"/>
            </w:tcBorders>
            <w:shd w:val="clear" w:color="auto" w:fill="auto"/>
            <w:noWrap/>
            <w:vAlign w:val="bottom"/>
            <w:hideMark/>
          </w:tcPr>
          <w:p w14:paraId="655827C9"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xml:space="preserve">        0,78 € </w:t>
            </w:r>
          </w:p>
        </w:tc>
        <w:tc>
          <w:tcPr>
            <w:tcW w:w="1720" w:type="dxa"/>
            <w:tcBorders>
              <w:top w:val="nil"/>
              <w:left w:val="nil"/>
              <w:bottom w:val="single" w:sz="4" w:space="0" w:color="auto"/>
              <w:right w:val="single" w:sz="4" w:space="0" w:color="auto"/>
            </w:tcBorders>
            <w:shd w:val="clear" w:color="auto" w:fill="auto"/>
            <w:noWrap/>
            <w:vAlign w:val="bottom"/>
            <w:hideMark/>
          </w:tcPr>
          <w:p w14:paraId="01FB2D74" w14:textId="54092A98" w:rsidR="008B0E67" w:rsidRPr="00787C32" w:rsidRDefault="00DC2839"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419.960,70</w:t>
            </w:r>
            <w:r w:rsidR="008B0E67" w:rsidRPr="00787C32">
              <w:rPr>
                <w:rFonts w:asciiTheme="minorHAnsi" w:eastAsia="Times New Roman" w:hAnsiTheme="minorHAnsi" w:cs="Calibri"/>
                <w:color w:val="000000"/>
                <w:sz w:val="18"/>
                <w:szCs w:val="18"/>
                <w:lang w:eastAsia="sl-SI"/>
              </w:rPr>
              <w:t xml:space="preserve"> € </w:t>
            </w:r>
          </w:p>
        </w:tc>
      </w:tr>
      <w:tr w:rsidR="008B0E67" w:rsidRPr="00787C32" w14:paraId="4E4F0801" w14:textId="77777777" w:rsidTr="00442548">
        <w:trPr>
          <w:trHeight w:val="255"/>
        </w:trPr>
        <w:tc>
          <w:tcPr>
            <w:tcW w:w="903" w:type="dxa"/>
            <w:vMerge/>
            <w:tcBorders>
              <w:top w:val="nil"/>
              <w:left w:val="single" w:sz="4" w:space="0" w:color="auto"/>
              <w:bottom w:val="single" w:sz="4" w:space="0" w:color="000000"/>
              <w:right w:val="single" w:sz="4" w:space="0" w:color="auto"/>
            </w:tcBorders>
            <w:vAlign w:val="center"/>
            <w:hideMark/>
          </w:tcPr>
          <w:p w14:paraId="7DD6129D"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337" w:type="dxa"/>
            <w:gridSpan w:val="11"/>
            <w:tcBorders>
              <w:top w:val="single" w:sz="4" w:space="0" w:color="auto"/>
              <w:left w:val="nil"/>
              <w:bottom w:val="single" w:sz="4" w:space="0" w:color="auto"/>
              <w:right w:val="single" w:sz="4" w:space="0" w:color="000000"/>
            </w:tcBorders>
            <w:shd w:val="clear" w:color="auto" w:fill="auto"/>
            <w:vAlign w:val="bottom"/>
            <w:hideMark/>
          </w:tcPr>
          <w:p w14:paraId="1894FFDB" w14:textId="77777777" w:rsidR="008B0E67" w:rsidRPr="00787C32"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SKUPAJ</w:t>
            </w:r>
          </w:p>
        </w:tc>
        <w:tc>
          <w:tcPr>
            <w:tcW w:w="1720" w:type="dxa"/>
            <w:tcBorders>
              <w:top w:val="nil"/>
              <w:left w:val="nil"/>
              <w:bottom w:val="single" w:sz="4" w:space="0" w:color="auto"/>
              <w:right w:val="single" w:sz="4" w:space="0" w:color="auto"/>
            </w:tcBorders>
            <w:shd w:val="clear" w:color="auto" w:fill="auto"/>
            <w:noWrap/>
            <w:vAlign w:val="bottom"/>
            <w:hideMark/>
          </w:tcPr>
          <w:p w14:paraId="272840EA" w14:textId="0BFE8E5E" w:rsidR="008B0E67" w:rsidRPr="00787C32" w:rsidRDefault="00DC2839"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419.960,70</w:t>
            </w:r>
            <w:r w:rsidR="008B0E67" w:rsidRPr="00787C32">
              <w:rPr>
                <w:rFonts w:asciiTheme="minorHAnsi" w:eastAsia="Times New Roman" w:hAnsiTheme="minorHAnsi" w:cs="Calibri"/>
                <w:color w:val="000000"/>
                <w:sz w:val="18"/>
                <w:szCs w:val="18"/>
                <w:lang w:eastAsia="sl-SI"/>
              </w:rPr>
              <w:t xml:space="preserve"> € </w:t>
            </w:r>
          </w:p>
        </w:tc>
      </w:tr>
      <w:tr w:rsidR="008B0E67" w:rsidRPr="00787C32" w14:paraId="366FEB8E" w14:textId="77777777" w:rsidTr="00442548">
        <w:trPr>
          <w:trHeight w:val="255"/>
        </w:trPr>
        <w:tc>
          <w:tcPr>
            <w:tcW w:w="903" w:type="dxa"/>
            <w:vMerge/>
            <w:tcBorders>
              <w:top w:val="nil"/>
              <w:left w:val="single" w:sz="4" w:space="0" w:color="auto"/>
              <w:bottom w:val="single" w:sz="4" w:space="0" w:color="000000"/>
              <w:right w:val="single" w:sz="4" w:space="0" w:color="auto"/>
            </w:tcBorders>
            <w:vAlign w:val="center"/>
            <w:hideMark/>
          </w:tcPr>
          <w:p w14:paraId="48F2F4A4"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2057" w:type="dxa"/>
            <w:gridSpan w:val="12"/>
            <w:tcBorders>
              <w:top w:val="single" w:sz="4" w:space="0" w:color="auto"/>
              <w:left w:val="nil"/>
              <w:bottom w:val="single" w:sz="4" w:space="0" w:color="auto"/>
              <w:right w:val="single" w:sz="4" w:space="0" w:color="000000"/>
            </w:tcBorders>
            <w:shd w:val="clear" w:color="000000" w:fill="D9E1F2"/>
            <w:vAlign w:val="bottom"/>
            <w:hideMark/>
          </w:tcPr>
          <w:p w14:paraId="2BA00F19"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Ocena dejanskih stroškov po uvedbi eNaročanja</w:t>
            </w:r>
          </w:p>
        </w:tc>
      </w:tr>
      <w:tr w:rsidR="008B0E67" w:rsidRPr="00787C32" w14:paraId="4BD44E38" w14:textId="77777777" w:rsidTr="00442548">
        <w:trPr>
          <w:trHeight w:val="765"/>
        </w:trPr>
        <w:tc>
          <w:tcPr>
            <w:tcW w:w="903" w:type="dxa"/>
            <w:vMerge/>
            <w:tcBorders>
              <w:top w:val="nil"/>
              <w:left w:val="single" w:sz="4" w:space="0" w:color="auto"/>
              <w:bottom w:val="single" w:sz="4" w:space="0" w:color="000000"/>
              <w:right w:val="single" w:sz="4" w:space="0" w:color="auto"/>
            </w:tcBorders>
            <w:vAlign w:val="center"/>
            <w:hideMark/>
          </w:tcPr>
          <w:p w14:paraId="7EAC6646"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92" w:type="dxa"/>
            <w:tcBorders>
              <w:top w:val="nil"/>
              <w:left w:val="nil"/>
              <w:bottom w:val="single" w:sz="4" w:space="0" w:color="auto"/>
              <w:right w:val="single" w:sz="4" w:space="0" w:color="auto"/>
            </w:tcBorders>
            <w:shd w:val="clear" w:color="auto" w:fill="auto"/>
            <w:vAlign w:val="bottom"/>
            <w:hideMark/>
          </w:tcPr>
          <w:p w14:paraId="36DC7468"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Vnos podatkov za napotitev</w:t>
            </w:r>
          </w:p>
        </w:tc>
        <w:tc>
          <w:tcPr>
            <w:tcW w:w="1059" w:type="dxa"/>
            <w:tcBorders>
              <w:top w:val="nil"/>
              <w:left w:val="nil"/>
              <w:bottom w:val="single" w:sz="4" w:space="0" w:color="auto"/>
              <w:right w:val="single" w:sz="4" w:space="0" w:color="auto"/>
            </w:tcBorders>
            <w:shd w:val="clear" w:color="auto" w:fill="auto"/>
            <w:noWrap/>
            <w:vAlign w:val="bottom"/>
            <w:hideMark/>
          </w:tcPr>
          <w:p w14:paraId="426A7FB1"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xml:space="preserve">                    241.379   </w:t>
            </w:r>
          </w:p>
        </w:tc>
        <w:tc>
          <w:tcPr>
            <w:tcW w:w="1059" w:type="dxa"/>
            <w:tcBorders>
              <w:top w:val="nil"/>
              <w:left w:val="nil"/>
              <w:bottom w:val="single" w:sz="4" w:space="0" w:color="auto"/>
              <w:right w:val="single" w:sz="4" w:space="0" w:color="auto"/>
            </w:tcBorders>
            <w:shd w:val="clear" w:color="auto" w:fill="auto"/>
            <w:vAlign w:val="bottom"/>
            <w:hideMark/>
          </w:tcPr>
          <w:p w14:paraId="0AB16ED6"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Število predpisanih e-napotnic  na letni ravni  (leto 2016)</w:t>
            </w:r>
          </w:p>
        </w:tc>
        <w:tc>
          <w:tcPr>
            <w:tcW w:w="1042" w:type="dxa"/>
            <w:tcBorders>
              <w:top w:val="nil"/>
              <w:left w:val="nil"/>
              <w:bottom w:val="single" w:sz="4" w:space="0" w:color="auto"/>
              <w:right w:val="single" w:sz="4" w:space="0" w:color="auto"/>
            </w:tcBorders>
            <w:shd w:val="clear" w:color="auto" w:fill="auto"/>
            <w:noWrap/>
            <w:vAlign w:val="bottom"/>
            <w:hideMark/>
          </w:tcPr>
          <w:p w14:paraId="53F5D0CC" w14:textId="77777777" w:rsidR="008B0E67" w:rsidRPr="00787C32"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1</w:t>
            </w:r>
          </w:p>
        </w:tc>
        <w:tc>
          <w:tcPr>
            <w:tcW w:w="936" w:type="dxa"/>
            <w:tcBorders>
              <w:top w:val="nil"/>
              <w:left w:val="nil"/>
              <w:bottom w:val="single" w:sz="4" w:space="0" w:color="auto"/>
              <w:right w:val="single" w:sz="4" w:space="0" w:color="auto"/>
            </w:tcBorders>
            <w:shd w:val="clear" w:color="auto" w:fill="auto"/>
            <w:noWrap/>
            <w:vAlign w:val="bottom"/>
            <w:hideMark/>
          </w:tcPr>
          <w:p w14:paraId="1857FFC6" w14:textId="77777777" w:rsidR="008B0E67" w:rsidRPr="00787C32"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10,92</w:t>
            </w:r>
          </w:p>
        </w:tc>
        <w:tc>
          <w:tcPr>
            <w:tcW w:w="444" w:type="dxa"/>
            <w:tcBorders>
              <w:top w:val="nil"/>
              <w:left w:val="nil"/>
              <w:bottom w:val="single" w:sz="4" w:space="0" w:color="auto"/>
              <w:right w:val="single" w:sz="4" w:space="0" w:color="auto"/>
            </w:tcBorders>
            <w:shd w:val="clear" w:color="auto" w:fill="auto"/>
            <w:noWrap/>
            <w:vAlign w:val="bottom"/>
            <w:hideMark/>
          </w:tcPr>
          <w:p w14:paraId="02FC045C" w14:textId="77777777" w:rsidR="008B0E67" w:rsidRPr="00787C32"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0,03</w:t>
            </w:r>
          </w:p>
        </w:tc>
        <w:tc>
          <w:tcPr>
            <w:tcW w:w="1010" w:type="dxa"/>
            <w:tcBorders>
              <w:top w:val="nil"/>
              <w:left w:val="nil"/>
              <w:bottom w:val="single" w:sz="4" w:space="0" w:color="auto"/>
              <w:right w:val="single" w:sz="4" w:space="0" w:color="auto"/>
            </w:tcBorders>
            <w:shd w:val="clear" w:color="auto" w:fill="auto"/>
            <w:vAlign w:val="bottom"/>
            <w:hideMark/>
          </w:tcPr>
          <w:p w14:paraId="193FDE18"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Čas potreben za vnos podatkov za napotitev</w:t>
            </w:r>
          </w:p>
        </w:tc>
        <w:tc>
          <w:tcPr>
            <w:tcW w:w="706" w:type="dxa"/>
            <w:tcBorders>
              <w:top w:val="nil"/>
              <w:left w:val="nil"/>
              <w:bottom w:val="single" w:sz="4" w:space="0" w:color="auto"/>
              <w:right w:val="single" w:sz="4" w:space="0" w:color="auto"/>
            </w:tcBorders>
            <w:shd w:val="clear" w:color="auto" w:fill="auto"/>
            <w:noWrap/>
            <w:vAlign w:val="bottom"/>
            <w:hideMark/>
          </w:tcPr>
          <w:p w14:paraId="4237F9B1"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w:t>
            </w:r>
          </w:p>
        </w:tc>
        <w:tc>
          <w:tcPr>
            <w:tcW w:w="920" w:type="dxa"/>
            <w:tcBorders>
              <w:top w:val="nil"/>
              <w:left w:val="nil"/>
              <w:bottom w:val="single" w:sz="4" w:space="0" w:color="auto"/>
              <w:right w:val="single" w:sz="4" w:space="0" w:color="auto"/>
            </w:tcBorders>
            <w:shd w:val="clear" w:color="auto" w:fill="auto"/>
            <w:noWrap/>
            <w:vAlign w:val="bottom"/>
            <w:hideMark/>
          </w:tcPr>
          <w:p w14:paraId="7872C3E7"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w:t>
            </w:r>
          </w:p>
        </w:tc>
        <w:tc>
          <w:tcPr>
            <w:tcW w:w="829" w:type="dxa"/>
            <w:tcBorders>
              <w:top w:val="nil"/>
              <w:left w:val="nil"/>
              <w:bottom w:val="single" w:sz="4" w:space="0" w:color="auto"/>
              <w:right w:val="single" w:sz="4" w:space="0" w:color="auto"/>
            </w:tcBorders>
            <w:shd w:val="clear" w:color="auto" w:fill="auto"/>
            <w:noWrap/>
            <w:vAlign w:val="bottom"/>
            <w:hideMark/>
          </w:tcPr>
          <w:p w14:paraId="65D2757E"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xml:space="preserve">        241.379   </w:t>
            </w:r>
          </w:p>
        </w:tc>
        <w:tc>
          <w:tcPr>
            <w:tcW w:w="1240" w:type="dxa"/>
            <w:tcBorders>
              <w:top w:val="nil"/>
              <w:left w:val="nil"/>
              <w:bottom w:val="single" w:sz="4" w:space="0" w:color="auto"/>
              <w:right w:val="single" w:sz="4" w:space="0" w:color="auto"/>
            </w:tcBorders>
            <w:shd w:val="clear" w:color="auto" w:fill="auto"/>
            <w:noWrap/>
            <w:vAlign w:val="bottom"/>
            <w:hideMark/>
          </w:tcPr>
          <w:p w14:paraId="55F25749"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xml:space="preserve">        0,33 € </w:t>
            </w:r>
          </w:p>
        </w:tc>
        <w:tc>
          <w:tcPr>
            <w:tcW w:w="1720" w:type="dxa"/>
            <w:tcBorders>
              <w:top w:val="nil"/>
              <w:left w:val="nil"/>
              <w:bottom w:val="single" w:sz="4" w:space="0" w:color="auto"/>
              <w:right w:val="single" w:sz="4" w:space="0" w:color="auto"/>
            </w:tcBorders>
            <w:shd w:val="clear" w:color="auto" w:fill="auto"/>
            <w:noWrap/>
            <w:vAlign w:val="bottom"/>
            <w:hideMark/>
          </w:tcPr>
          <w:p w14:paraId="4D0B76AB" w14:textId="1007D9ED" w:rsidR="008B0E67" w:rsidRPr="00787C32" w:rsidRDefault="00DC2839"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79.075,76</w:t>
            </w:r>
            <w:r w:rsidR="008B0E67" w:rsidRPr="00787C32">
              <w:rPr>
                <w:rFonts w:asciiTheme="minorHAnsi" w:eastAsia="Times New Roman" w:hAnsiTheme="minorHAnsi" w:cs="Calibri"/>
                <w:color w:val="000000"/>
                <w:sz w:val="18"/>
                <w:szCs w:val="18"/>
                <w:lang w:eastAsia="sl-SI"/>
              </w:rPr>
              <w:t xml:space="preserve"> € </w:t>
            </w:r>
          </w:p>
        </w:tc>
      </w:tr>
      <w:tr w:rsidR="008B0E67" w:rsidRPr="00787C32" w14:paraId="6B44490E" w14:textId="77777777" w:rsidTr="00442548">
        <w:trPr>
          <w:trHeight w:val="1020"/>
        </w:trPr>
        <w:tc>
          <w:tcPr>
            <w:tcW w:w="903" w:type="dxa"/>
            <w:vMerge/>
            <w:tcBorders>
              <w:top w:val="nil"/>
              <w:left w:val="single" w:sz="4" w:space="0" w:color="auto"/>
              <w:bottom w:val="single" w:sz="4" w:space="0" w:color="000000"/>
              <w:right w:val="single" w:sz="4" w:space="0" w:color="auto"/>
            </w:tcBorders>
            <w:vAlign w:val="center"/>
            <w:hideMark/>
          </w:tcPr>
          <w:p w14:paraId="2AC99ADA"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92" w:type="dxa"/>
            <w:tcBorders>
              <w:top w:val="nil"/>
              <w:left w:val="nil"/>
              <w:bottom w:val="single" w:sz="4" w:space="0" w:color="auto"/>
              <w:right w:val="single" w:sz="4" w:space="0" w:color="auto"/>
            </w:tcBorders>
            <w:shd w:val="clear" w:color="auto" w:fill="auto"/>
            <w:vAlign w:val="bottom"/>
            <w:hideMark/>
          </w:tcPr>
          <w:p w14:paraId="1346753D"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Elektronsko podpisovanje in pošiljanje</w:t>
            </w:r>
          </w:p>
        </w:tc>
        <w:tc>
          <w:tcPr>
            <w:tcW w:w="1059" w:type="dxa"/>
            <w:tcBorders>
              <w:top w:val="nil"/>
              <w:left w:val="nil"/>
              <w:bottom w:val="single" w:sz="4" w:space="0" w:color="auto"/>
              <w:right w:val="single" w:sz="4" w:space="0" w:color="auto"/>
            </w:tcBorders>
            <w:shd w:val="clear" w:color="auto" w:fill="auto"/>
            <w:noWrap/>
            <w:vAlign w:val="bottom"/>
            <w:hideMark/>
          </w:tcPr>
          <w:p w14:paraId="110C690C" w14:textId="67484DF2"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xml:space="preserve">                    </w:t>
            </w:r>
            <w:r w:rsidR="0087215A" w:rsidRPr="00787C32">
              <w:rPr>
                <w:rFonts w:asciiTheme="minorHAnsi" w:eastAsia="Times New Roman" w:hAnsiTheme="minorHAnsi" w:cs="Calibri"/>
                <w:color w:val="000000"/>
                <w:sz w:val="18"/>
                <w:szCs w:val="18"/>
                <w:lang w:eastAsia="sl-SI"/>
              </w:rPr>
              <w:t xml:space="preserve">241.379   </w:t>
            </w:r>
          </w:p>
        </w:tc>
        <w:tc>
          <w:tcPr>
            <w:tcW w:w="1059" w:type="dxa"/>
            <w:tcBorders>
              <w:top w:val="nil"/>
              <w:left w:val="nil"/>
              <w:bottom w:val="single" w:sz="4" w:space="0" w:color="auto"/>
              <w:right w:val="single" w:sz="4" w:space="0" w:color="auto"/>
            </w:tcBorders>
            <w:shd w:val="clear" w:color="auto" w:fill="auto"/>
            <w:vAlign w:val="bottom"/>
            <w:hideMark/>
          </w:tcPr>
          <w:p w14:paraId="2426BA91"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Število predpisanih e-napotnic  na letni ravni  (leto 2016)</w:t>
            </w:r>
          </w:p>
        </w:tc>
        <w:tc>
          <w:tcPr>
            <w:tcW w:w="1042" w:type="dxa"/>
            <w:tcBorders>
              <w:top w:val="nil"/>
              <w:left w:val="nil"/>
              <w:bottom w:val="single" w:sz="4" w:space="0" w:color="auto"/>
              <w:right w:val="single" w:sz="4" w:space="0" w:color="auto"/>
            </w:tcBorders>
            <w:shd w:val="clear" w:color="auto" w:fill="auto"/>
            <w:noWrap/>
            <w:vAlign w:val="bottom"/>
            <w:hideMark/>
          </w:tcPr>
          <w:p w14:paraId="7CD011E8" w14:textId="77777777" w:rsidR="008B0E67" w:rsidRPr="00787C32"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1</w:t>
            </w:r>
          </w:p>
        </w:tc>
        <w:tc>
          <w:tcPr>
            <w:tcW w:w="936" w:type="dxa"/>
            <w:tcBorders>
              <w:top w:val="nil"/>
              <w:left w:val="nil"/>
              <w:bottom w:val="single" w:sz="4" w:space="0" w:color="auto"/>
              <w:right w:val="single" w:sz="4" w:space="0" w:color="auto"/>
            </w:tcBorders>
            <w:shd w:val="clear" w:color="auto" w:fill="auto"/>
            <w:noWrap/>
            <w:vAlign w:val="bottom"/>
            <w:hideMark/>
          </w:tcPr>
          <w:p w14:paraId="554BEB30" w14:textId="77777777" w:rsidR="008B0E67" w:rsidRPr="00787C32"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10,92</w:t>
            </w:r>
          </w:p>
        </w:tc>
        <w:tc>
          <w:tcPr>
            <w:tcW w:w="444" w:type="dxa"/>
            <w:tcBorders>
              <w:top w:val="nil"/>
              <w:left w:val="nil"/>
              <w:bottom w:val="single" w:sz="4" w:space="0" w:color="auto"/>
              <w:right w:val="single" w:sz="4" w:space="0" w:color="auto"/>
            </w:tcBorders>
            <w:shd w:val="clear" w:color="auto" w:fill="auto"/>
            <w:noWrap/>
            <w:vAlign w:val="bottom"/>
            <w:hideMark/>
          </w:tcPr>
          <w:p w14:paraId="5C8A7EA8" w14:textId="77777777" w:rsidR="008B0E67" w:rsidRPr="00787C32"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0,01</w:t>
            </w:r>
          </w:p>
        </w:tc>
        <w:tc>
          <w:tcPr>
            <w:tcW w:w="1010" w:type="dxa"/>
            <w:tcBorders>
              <w:top w:val="nil"/>
              <w:left w:val="nil"/>
              <w:bottom w:val="single" w:sz="4" w:space="0" w:color="auto"/>
              <w:right w:val="single" w:sz="4" w:space="0" w:color="auto"/>
            </w:tcBorders>
            <w:shd w:val="clear" w:color="auto" w:fill="auto"/>
            <w:vAlign w:val="bottom"/>
            <w:hideMark/>
          </w:tcPr>
          <w:p w14:paraId="4829D44A" w14:textId="77777777" w:rsidR="008B0E67" w:rsidRPr="00787C32" w:rsidRDefault="008B0E67">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xml:space="preserve">Čas potreben za elektronsko podpisovanje in pošiljanje </w:t>
            </w:r>
          </w:p>
        </w:tc>
        <w:tc>
          <w:tcPr>
            <w:tcW w:w="706" w:type="dxa"/>
            <w:tcBorders>
              <w:top w:val="nil"/>
              <w:left w:val="nil"/>
              <w:bottom w:val="single" w:sz="4" w:space="0" w:color="auto"/>
              <w:right w:val="single" w:sz="4" w:space="0" w:color="auto"/>
            </w:tcBorders>
            <w:shd w:val="clear" w:color="auto" w:fill="auto"/>
            <w:noWrap/>
            <w:vAlign w:val="bottom"/>
            <w:hideMark/>
          </w:tcPr>
          <w:p w14:paraId="07C1EBE2"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w:t>
            </w:r>
          </w:p>
        </w:tc>
        <w:tc>
          <w:tcPr>
            <w:tcW w:w="920" w:type="dxa"/>
            <w:tcBorders>
              <w:top w:val="nil"/>
              <w:left w:val="nil"/>
              <w:bottom w:val="single" w:sz="4" w:space="0" w:color="auto"/>
              <w:right w:val="single" w:sz="4" w:space="0" w:color="auto"/>
            </w:tcBorders>
            <w:shd w:val="clear" w:color="auto" w:fill="auto"/>
            <w:noWrap/>
            <w:vAlign w:val="bottom"/>
            <w:hideMark/>
          </w:tcPr>
          <w:p w14:paraId="3582FE24"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w:t>
            </w:r>
          </w:p>
        </w:tc>
        <w:tc>
          <w:tcPr>
            <w:tcW w:w="829" w:type="dxa"/>
            <w:tcBorders>
              <w:top w:val="nil"/>
              <w:left w:val="nil"/>
              <w:bottom w:val="single" w:sz="4" w:space="0" w:color="auto"/>
              <w:right w:val="single" w:sz="4" w:space="0" w:color="auto"/>
            </w:tcBorders>
            <w:shd w:val="clear" w:color="auto" w:fill="auto"/>
            <w:noWrap/>
            <w:vAlign w:val="bottom"/>
            <w:hideMark/>
          </w:tcPr>
          <w:p w14:paraId="7D5C7807"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xml:space="preserve">        241.379   </w:t>
            </w:r>
          </w:p>
        </w:tc>
        <w:tc>
          <w:tcPr>
            <w:tcW w:w="1240" w:type="dxa"/>
            <w:tcBorders>
              <w:top w:val="nil"/>
              <w:left w:val="nil"/>
              <w:bottom w:val="single" w:sz="4" w:space="0" w:color="auto"/>
              <w:right w:val="single" w:sz="4" w:space="0" w:color="auto"/>
            </w:tcBorders>
            <w:shd w:val="clear" w:color="auto" w:fill="auto"/>
            <w:noWrap/>
            <w:vAlign w:val="bottom"/>
            <w:hideMark/>
          </w:tcPr>
          <w:p w14:paraId="5F759349"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xml:space="preserve">        0,11 € </w:t>
            </w:r>
          </w:p>
        </w:tc>
        <w:tc>
          <w:tcPr>
            <w:tcW w:w="1720" w:type="dxa"/>
            <w:tcBorders>
              <w:top w:val="nil"/>
              <w:left w:val="nil"/>
              <w:bottom w:val="single" w:sz="4" w:space="0" w:color="auto"/>
              <w:right w:val="single" w:sz="4" w:space="0" w:color="auto"/>
            </w:tcBorders>
            <w:shd w:val="clear" w:color="auto" w:fill="auto"/>
            <w:noWrap/>
            <w:vAlign w:val="bottom"/>
            <w:hideMark/>
          </w:tcPr>
          <w:p w14:paraId="3CA04358" w14:textId="6D4EA824" w:rsidR="008B0E67" w:rsidRPr="00787C32" w:rsidRDefault="00DC2839" w:rsidP="00DC2839">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8B0E67" w:rsidRPr="00787C32">
              <w:rPr>
                <w:rFonts w:asciiTheme="minorHAnsi" w:eastAsia="Times New Roman" w:hAnsiTheme="minorHAnsi" w:cs="Calibri"/>
                <w:color w:val="000000"/>
                <w:sz w:val="18"/>
                <w:szCs w:val="18"/>
                <w:lang w:eastAsia="sl-SI"/>
              </w:rPr>
              <w:t xml:space="preserve">         26.35</w:t>
            </w:r>
            <w:r>
              <w:rPr>
                <w:rFonts w:asciiTheme="minorHAnsi" w:eastAsia="Times New Roman" w:hAnsiTheme="minorHAnsi" w:cs="Calibri"/>
                <w:color w:val="000000"/>
                <w:sz w:val="18"/>
                <w:szCs w:val="18"/>
                <w:lang w:eastAsia="sl-SI"/>
              </w:rPr>
              <w:t>8,59</w:t>
            </w:r>
            <w:r w:rsidR="008B0E67" w:rsidRPr="00787C32">
              <w:rPr>
                <w:rFonts w:asciiTheme="minorHAnsi" w:eastAsia="Times New Roman" w:hAnsiTheme="minorHAnsi" w:cs="Calibri"/>
                <w:color w:val="000000"/>
                <w:sz w:val="18"/>
                <w:szCs w:val="18"/>
                <w:lang w:eastAsia="sl-SI"/>
              </w:rPr>
              <w:t xml:space="preserve"> € </w:t>
            </w:r>
          </w:p>
        </w:tc>
      </w:tr>
      <w:tr w:rsidR="008B0E67" w:rsidRPr="00787C32" w14:paraId="697C9AA8" w14:textId="77777777" w:rsidTr="00442548">
        <w:trPr>
          <w:trHeight w:val="765"/>
        </w:trPr>
        <w:tc>
          <w:tcPr>
            <w:tcW w:w="903" w:type="dxa"/>
            <w:vMerge/>
            <w:tcBorders>
              <w:top w:val="nil"/>
              <w:left w:val="single" w:sz="4" w:space="0" w:color="auto"/>
              <w:bottom w:val="single" w:sz="4" w:space="0" w:color="000000"/>
              <w:right w:val="single" w:sz="4" w:space="0" w:color="auto"/>
            </w:tcBorders>
            <w:vAlign w:val="center"/>
            <w:hideMark/>
          </w:tcPr>
          <w:p w14:paraId="35B37FDE"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92" w:type="dxa"/>
            <w:tcBorders>
              <w:top w:val="nil"/>
              <w:left w:val="nil"/>
              <w:bottom w:val="single" w:sz="4" w:space="0" w:color="auto"/>
              <w:right w:val="single" w:sz="4" w:space="0" w:color="auto"/>
            </w:tcBorders>
            <w:shd w:val="clear" w:color="auto" w:fill="auto"/>
            <w:vAlign w:val="bottom"/>
            <w:hideMark/>
          </w:tcPr>
          <w:p w14:paraId="423D4323"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Vnos podatkov predpisa na papirnato napotnico, ročni podpis</w:t>
            </w:r>
          </w:p>
        </w:tc>
        <w:tc>
          <w:tcPr>
            <w:tcW w:w="1059" w:type="dxa"/>
            <w:tcBorders>
              <w:top w:val="nil"/>
              <w:left w:val="nil"/>
              <w:bottom w:val="single" w:sz="4" w:space="0" w:color="auto"/>
              <w:right w:val="single" w:sz="4" w:space="0" w:color="auto"/>
            </w:tcBorders>
            <w:shd w:val="clear" w:color="auto" w:fill="auto"/>
            <w:noWrap/>
            <w:vAlign w:val="bottom"/>
            <w:hideMark/>
          </w:tcPr>
          <w:p w14:paraId="4345673D"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xml:space="preserve">                    294.012   </w:t>
            </w:r>
          </w:p>
        </w:tc>
        <w:tc>
          <w:tcPr>
            <w:tcW w:w="1059" w:type="dxa"/>
            <w:tcBorders>
              <w:top w:val="nil"/>
              <w:left w:val="nil"/>
              <w:bottom w:val="single" w:sz="4" w:space="0" w:color="auto"/>
              <w:right w:val="single" w:sz="4" w:space="0" w:color="auto"/>
            </w:tcBorders>
            <w:shd w:val="clear" w:color="auto" w:fill="auto"/>
            <w:vAlign w:val="bottom"/>
            <w:hideMark/>
          </w:tcPr>
          <w:p w14:paraId="58965A9D"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Število izdanih papirnatih napotnic na letni ravni (leto 2016)</w:t>
            </w:r>
          </w:p>
        </w:tc>
        <w:tc>
          <w:tcPr>
            <w:tcW w:w="1042" w:type="dxa"/>
            <w:tcBorders>
              <w:top w:val="nil"/>
              <w:left w:val="nil"/>
              <w:bottom w:val="single" w:sz="4" w:space="0" w:color="auto"/>
              <w:right w:val="single" w:sz="4" w:space="0" w:color="auto"/>
            </w:tcBorders>
            <w:shd w:val="clear" w:color="auto" w:fill="auto"/>
            <w:noWrap/>
            <w:vAlign w:val="bottom"/>
            <w:hideMark/>
          </w:tcPr>
          <w:p w14:paraId="1B1F0F81" w14:textId="77777777" w:rsidR="008B0E67" w:rsidRPr="00787C32"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1</w:t>
            </w:r>
          </w:p>
        </w:tc>
        <w:tc>
          <w:tcPr>
            <w:tcW w:w="936" w:type="dxa"/>
            <w:tcBorders>
              <w:top w:val="nil"/>
              <w:left w:val="nil"/>
              <w:bottom w:val="single" w:sz="4" w:space="0" w:color="auto"/>
              <w:right w:val="single" w:sz="4" w:space="0" w:color="auto"/>
            </w:tcBorders>
            <w:shd w:val="clear" w:color="auto" w:fill="auto"/>
            <w:noWrap/>
            <w:vAlign w:val="bottom"/>
            <w:hideMark/>
          </w:tcPr>
          <w:p w14:paraId="11A292DF" w14:textId="77777777" w:rsidR="008B0E67" w:rsidRPr="00787C32"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10,92</w:t>
            </w:r>
          </w:p>
        </w:tc>
        <w:tc>
          <w:tcPr>
            <w:tcW w:w="444" w:type="dxa"/>
            <w:tcBorders>
              <w:top w:val="nil"/>
              <w:left w:val="nil"/>
              <w:bottom w:val="single" w:sz="4" w:space="0" w:color="auto"/>
              <w:right w:val="single" w:sz="4" w:space="0" w:color="auto"/>
            </w:tcBorders>
            <w:shd w:val="clear" w:color="auto" w:fill="auto"/>
            <w:noWrap/>
            <w:vAlign w:val="bottom"/>
            <w:hideMark/>
          </w:tcPr>
          <w:p w14:paraId="24E921AC" w14:textId="77777777" w:rsidR="008B0E67" w:rsidRPr="00787C32"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0,07</w:t>
            </w:r>
          </w:p>
        </w:tc>
        <w:tc>
          <w:tcPr>
            <w:tcW w:w="1010" w:type="dxa"/>
            <w:tcBorders>
              <w:top w:val="nil"/>
              <w:left w:val="nil"/>
              <w:bottom w:val="single" w:sz="4" w:space="0" w:color="auto"/>
              <w:right w:val="single" w:sz="4" w:space="0" w:color="auto"/>
            </w:tcBorders>
            <w:shd w:val="clear" w:color="auto" w:fill="auto"/>
            <w:vAlign w:val="bottom"/>
            <w:hideMark/>
          </w:tcPr>
          <w:p w14:paraId="1EBD80DA"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Čas potreben za izpolnitev podatkov za napotitev</w:t>
            </w:r>
          </w:p>
        </w:tc>
        <w:tc>
          <w:tcPr>
            <w:tcW w:w="706" w:type="dxa"/>
            <w:tcBorders>
              <w:top w:val="nil"/>
              <w:left w:val="nil"/>
              <w:bottom w:val="single" w:sz="4" w:space="0" w:color="auto"/>
              <w:right w:val="single" w:sz="4" w:space="0" w:color="auto"/>
            </w:tcBorders>
            <w:shd w:val="clear" w:color="auto" w:fill="auto"/>
            <w:noWrap/>
            <w:vAlign w:val="bottom"/>
            <w:hideMark/>
          </w:tcPr>
          <w:p w14:paraId="6704FBF7"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xml:space="preserve">        0,02 € </w:t>
            </w:r>
          </w:p>
        </w:tc>
        <w:tc>
          <w:tcPr>
            <w:tcW w:w="920" w:type="dxa"/>
            <w:tcBorders>
              <w:top w:val="nil"/>
              <w:left w:val="nil"/>
              <w:bottom w:val="single" w:sz="4" w:space="0" w:color="auto"/>
              <w:right w:val="single" w:sz="4" w:space="0" w:color="auto"/>
            </w:tcBorders>
            <w:shd w:val="clear" w:color="auto" w:fill="auto"/>
            <w:vAlign w:val="bottom"/>
            <w:hideMark/>
          </w:tcPr>
          <w:p w14:paraId="45432B97"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Papirnata napotnica</w:t>
            </w:r>
          </w:p>
        </w:tc>
        <w:tc>
          <w:tcPr>
            <w:tcW w:w="829" w:type="dxa"/>
            <w:tcBorders>
              <w:top w:val="nil"/>
              <w:left w:val="nil"/>
              <w:bottom w:val="single" w:sz="4" w:space="0" w:color="auto"/>
              <w:right w:val="single" w:sz="4" w:space="0" w:color="auto"/>
            </w:tcBorders>
            <w:shd w:val="clear" w:color="auto" w:fill="auto"/>
            <w:noWrap/>
            <w:vAlign w:val="bottom"/>
            <w:hideMark/>
          </w:tcPr>
          <w:p w14:paraId="3CEC192C"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xml:space="preserve">        294.012   </w:t>
            </w:r>
          </w:p>
        </w:tc>
        <w:tc>
          <w:tcPr>
            <w:tcW w:w="1240" w:type="dxa"/>
            <w:tcBorders>
              <w:top w:val="nil"/>
              <w:left w:val="nil"/>
              <w:bottom w:val="single" w:sz="4" w:space="0" w:color="auto"/>
              <w:right w:val="single" w:sz="4" w:space="0" w:color="auto"/>
            </w:tcBorders>
            <w:shd w:val="clear" w:color="auto" w:fill="auto"/>
            <w:noWrap/>
            <w:vAlign w:val="bottom"/>
            <w:hideMark/>
          </w:tcPr>
          <w:p w14:paraId="488E743E"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xml:space="preserve">        0,78 € </w:t>
            </w:r>
          </w:p>
        </w:tc>
        <w:tc>
          <w:tcPr>
            <w:tcW w:w="1720" w:type="dxa"/>
            <w:tcBorders>
              <w:top w:val="nil"/>
              <w:left w:val="nil"/>
              <w:bottom w:val="single" w:sz="4" w:space="0" w:color="auto"/>
              <w:right w:val="single" w:sz="4" w:space="0" w:color="auto"/>
            </w:tcBorders>
            <w:shd w:val="clear" w:color="auto" w:fill="auto"/>
            <w:noWrap/>
            <w:vAlign w:val="bottom"/>
            <w:hideMark/>
          </w:tcPr>
          <w:p w14:paraId="1C0E3E66" w14:textId="7D95505B" w:rsidR="008B0E67" w:rsidRPr="00787C32" w:rsidRDefault="00DC2839"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8B0E67" w:rsidRPr="00787C32">
              <w:rPr>
                <w:rFonts w:asciiTheme="minorHAnsi" w:eastAsia="Times New Roman" w:hAnsiTheme="minorHAnsi" w:cs="Calibri"/>
                <w:color w:val="000000"/>
                <w:sz w:val="18"/>
                <w:szCs w:val="18"/>
                <w:lang w:eastAsia="sl-SI"/>
              </w:rPr>
              <w:t xml:space="preserve">         230.623</w:t>
            </w:r>
            <w:r>
              <w:rPr>
                <w:rFonts w:asciiTheme="minorHAnsi" w:eastAsia="Times New Roman" w:hAnsiTheme="minorHAnsi" w:cs="Calibri"/>
                <w:color w:val="000000"/>
                <w:sz w:val="18"/>
                <w:szCs w:val="18"/>
                <w:lang w:eastAsia="sl-SI"/>
              </w:rPr>
              <w:t>,01</w:t>
            </w:r>
            <w:r w:rsidR="008B0E67" w:rsidRPr="00787C32">
              <w:rPr>
                <w:rFonts w:asciiTheme="minorHAnsi" w:eastAsia="Times New Roman" w:hAnsiTheme="minorHAnsi" w:cs="Calibri"/>
                <w:color w:val="000000"/>
                <w:sz w:val="18"/>
                <w:szCs w:val="18"/>
                <w:lang w:eastAsia="sl-SI"/>
              </w:rPr>
              <w:t xml:space="preserve"> € </w:t>
            </w:r>
          </w:p>
        </w:tc>
      </w:tr>
      <w:tr w:rsidR="008B0E67" w:rsidRPr="00787C32" w14:paraId="02D15C6C" w14:textId="77777777" w:rsidTr="00442548">
        <w:trPr>
          <w:trHeight w:val="255"/>
        </w:trPr>
        <w:tc>
          <w:tcPr>
            <w:tcW w:w="903" w:type="dxa"/>
            <w:vMerge/>
            <w:tcBorders>
              <w:top w:val="nil"/>
              <w:left w:val="single" w:sz="4" w:space="0" w:color="auto"/>
              <w:bottom w:val="single" w:sz="4" w:space="0" w:color="000000"/>
              <w:right w:val="single" w:sz="4" w:space="0" w:color="auto"/>
            </w:tcBorders>
            <w:vAlign w:val="center"/>
            <w:hideMark/>
          </w:tcPr>
          <w:p w14:paraId="6C46036F"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337" w:type="dxa"/>
            <w:gridSpan w:val="11"/>
            <w:tcBorders>
              <w:top w:val="single" w:sz="4" w:space="0" w:color="auto"/>
              <w:left w:val="nil"/>
              <w:bottom w:val="single" w:sz="4" w:space="0" w:color="auto"/>
              <w:right w:val="single" w:sz="4" w:space="0" w:color="000000"/>
            </w:tcBorders>
            <w:shd w:val="clear" w:color="auto" w:fill="auto"/>
            <w:vAlign w:val="bottom"/>
            <w:hideMark/>
          </w:tcPr>
          <w:p w14:paraId="54FEA273" w14:textId="77777777" w:rsidR="008B0E67" w:rsidRPr="00787C32"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SKUPAJ</w:t>
            </w:r>
          </w:p>
        </w:tc>
        <w:tc>
          <w:tcPr>
            <w:tcW w:w="1720" w:type="dxa"/>
            <w:tcBorders>
              <w:top w:val="nil"/>
              <w:left w:val="nil"/>
              <w:bottom w:val="single" w:sz="4" w:space="0" w:color="auto"/>
              <w:right w:val="single" w:sz="4" w:space="0" w:color="auto"/>
            </w:tcBorders>
            <w:shd w:val="clear" w:color="auto" w:fill="auto"/>
            <w:noWrap/>
            <w:vAlign w:val="bottom"/>
            <w:hideMark/>
          </w:tcPr>
          <w:p w14:paraId="47AAE99F" w14:textId="6438A6D2" w:rsidR="008B0E67" w:rsidRPr="00787C32" w:rsidRDefault="00DC2839"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8B0E67" w:rsidRPr="00787C32">
              <w:rPr>
                <w:rFonts w:asciiTheme="minorHAnsi" w:eastAsia="Times New Roman" w:hAnsiTheme="minorHAnsi" w:cs="Calibri"/>
                <w:color w:val="000000"/>
                <w:sz w:val="18"/>
                <w:szCs w:val="18"/>
                <w:lang w:eastAsia="sl-SI"/>
              </w:rPr>
              <w:t xml:space="preserve">           336.057</w:t>
            </w:r>
            <w:r>
              <w:rPr>
                <w:rFonts w:asciiTheme="minorHAnsi" w:eastAsia="Times New Roman" w:hAnsiTheme="minorHAnsi" w:cs="Calibri"/>
                <w:color w:val="000000"/>
                <w:sz w:val="18"/>
                <w:szCs w:val="18"/>
                <w:lang w:eastAsia="sl-SI"/>
              </w:rPr>
              <w:t>,36</w:t>
            </w:r>
            <w:r w:rsidR="008B0E67" w:rsidRPr="00787C32">
              <w:rPr>
                <w:rFonts w:asciiTheme="minorHAnsi" w:eastAsia="Times New Roman" w:hAnsiTheme="minorHAnsi" w:cs="Calibri"/>
                <w:color w:val="000000"/>
                <w:sz w:val="18"/>
                <w:szCs w:val="18"/>
                <w:lang w:eastAsia="sl-SI"/>
              </w:rPr>
              <w:t xml:space="preserve"> € </w:t>
            </w:r>
          </w:p>
        </w:tc>
      </w:tr>
      <w:tr w:rsidR="008B0E67" w:rsidRPr="00787C32" w14:paraId="1D756210" w14:textId="77777777" w:rsidTr="00442548">
        <w:trPr>
          <w:trHeight w:val="255"/>
        </w:trPr>
        <w:tc>
          <w:tcPr>
            <w:tcW w:w="903" w:type="dxa"/>
            <w:vMerge/>
            <w:tcBorders>
              <w:top w:val="nil"/>
              <w:left w:val="single" w:sz="4" w:space="0" w:color="auto"/>
              <w:bottom w:val="single" w:sz="4" w:space="0" w:color="000000"/>
              <w:right w:val="single" w:sz="4" w:space="0" w:color="auto"/>
            </w:tcBorders>
            <w:vAlign w:val="center"/>
            <w:hideMark/>
          </w:tcPr>
          <w:p w14:paraId="34D33EAD"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337" w:type="dxa"/>
            <w:gridSpan w:val="11"/>
            <w:tcBorders>
              <w:top w:val="single" w:sz="4" w:space="0" w:color="auto"/>
              <w:left w:val="nil"/>
              <w:bottom w:val="single" w:sz="4" w:space="0" w:color="auto"/>
              <w:right w:val="single" w:sz="4" w:space="0" w:color="000000"/>
            </w:tcBorders>
            <w:shd w:val="clear" w:color="auto" w:fill="auto"/>
            <w:vAlign w:val="bottom"/>
            <w:hideMark/>
          </w:tcPr>
          <w:p w14:paraId="27184978" w14:textId="77777777" w:rsidR="008B0E67" w:rsidRPr="00787C32"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RAZLIKA</w:t>
            </w:r>
          </w:p>
        </w:tc>
        <w:tc>
          <w:tcPr>
            <w:tcW w:w="1720" w:type="dxa"/>
            <w:tcBorders>
              <w:top w:val="nil"/>
              <w:left w:val="nil"/>
              <w:bottom w:val="single" w:sz="4" w:space="0" w:color="auto"/>
              <w:right w:val="single" w:sz="4" w:space="0" w:color="auto"/>
            </w:tcBorders>
            <w:shd w:val="clear" w:color="auto" w:fill="auto"/>
            <w:noWrap/>
            <w:vAlign w:val="bottom"/>
            <w:hideMark/>
          </w:tcPr>
          <w:p w14:paraId="69C74A2C" w14:textId="6C64B88D" w:rsidR="008B0E67" w:rsidRPr="00787C32" w:rsidRDefault="00DC2839"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8B0E67" w:rsidRPr="00787C32">
              <w:rPr>
                <w:rFonts w:asciiTheme="minorHAnsi" w:eastAsia="Times New Roman" w:hAnsiTheme="minorHAnsi" w:cs="Calibri"/>
                <w:color w:val="000000"/>
                <w:sz w:val="18"/>
                <w:szCs w:val="18"/>
                <w:lang w:eastAsia="sl-SI"/>
              </w:rPr>
              <w:t xml:space="preserve">               83.903</w:t>
            </w:r>
            <w:r>
              <w:rPr>
                <w:rFonts w:asciiTheme="minorHAnsi" w:eastAsia="Times New Roman" w:hAnsiTheme="minorHAnsi" w:cs="Calibri"/>
                <w:color w:val="000000"/>
                <w:sz w:val="18"/>
                <w:szCs w:val="18"/>
                <w:lang w:eastAsia="sl-SI"/>
              </w:rPr>
              <w:t>,34</w:t>
            </w:r>
            <w:r w:rsidR="008B0E67" w:rsidRPr="00787C32">
              <w:rPr>
                <w:rFonts w:asciiTheme="minorHAnsi" w:eastAsia="Times New Roman" w:hAnsiTheme="minorHAnsi" w:cs="Calibri"/>
                <w:color w:val="000000"/>
                <w:sz w:val="18"/>
                <w:szCs w:val="18"/>
                <w:lang w:eastAsia="sl-SI"/>
              </w:rPr>
              <w:t xml:space="preserve"> € </w:t>
            </w:r>
          </w:p>
        </w:tc>
      </w:tr>
      <w:tr w:rsidR="008B0E67" w:rsidRPr="00787C32" w14:paraId="00813D40" w14:textId="77777777" w:rsidTr="00442548">
        <w:trPr>
          <w:trHeight w:val="255"/>
        </w:trPr>
        <w:tc>
          <w:tcPr>
            <w:tcW w:w="9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3FBEC1" w14:textId="77777777" w:rsidR="008B0E67" w:rsidRPr="00787C32"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Pacienti</w:t>
            </w:r>
          </w:p>
        </w:tc>
        <w:tc>
          <w:tcPr>
            <w:tcW w:w="12057" w:type="dxa"/>
            <w:gridSpan w:val="12"/>
            <w:tcBorders>
              <w:top w:val="single" w:sz="4" w:space="0" w:color="auto"/>
              <w:left w:val="nil"/>
              <w:bottom w:val="single" w:sz="4" w:space="0" w:color="auto"/>
              <w:right w:val="single" w:sz="4" w:space="0" w:color="auto"/>
            </w:tcBorders>
            <w:shd w:val="clear" w:color="000000" w:fill="D9E1F2"/>
            <w:vAlign w:val="center"/>
            <w:hideMark/>
          </w:tcPr>
          <w:p w14:paraId="1785BBC5"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Ocena stroškov za primer, da so vse napotnice v papirnati obliki</w:t>
            </w:r>
          </w:p>
        </w:tc>
      </w:tr>
      <w:tr w:rsidR="008B0E67" w:rsidRPr="00787C32" w14:paraId="098A5ABD" w14:textId="77777777" w:rsidTr="00442548">
        <w:trPr>
          <w:trHeight w:val="765"/>
        </w:trPr>
        <w:tc>
          <w:tcPr>
            <w:tcW w:w="903" w:type="dxa"/>
            <w:vMerge/>
            <w:tcBorders>
              <w:top w:val="nil"/>
              <w:left w:val="single" w:sz="4" w:space="0" w:color="auto"/>
              <w:bottom w:val="single" w:sz="4" w:space="0" w:color="000000"/>
              <w:right w:val="single" w:sz="4" w:space="0" w:color="auto"/>
            </w:tcBorders>
            <w:vAlign w:val="center"/>
            <w:hideMark/>
          </w:tcPr>
          <w:p w14:paraId="79177B11"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92" w:type="dxa"/>
            <w:tcBorders>
              <w:top w:val="nil"/>
              <w:left w:val="nil"/>
              <w:bottom w:val="single" w:sz="4" w:space="0" w:color="auto"/>
              <w:right w:val="single" w:sz="4" w:space="0" w:color="auto"/>
            </w:tcBorders>
            <w:shd w:val="clear" w:color="auto" w:fill="auto"/>
            <w:vAlign w:val="bottom"/>
            <w:hideMark/>
          </w:tcPr>
          <w:p w14:paraId="14D92B93"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Naročilo na specialistični pregled prek telefona</w:t>
            </w:r>
          </w:p>
        </w:tc>
        <w:tc>
          <w:tcPr>
            <w:tcW w:w="1059" w:type="dxa"/>
            <w:tcBorders>
              <w:top w:val="nil"/>
              <w:left w:val="nil"/>
              <w:bottom w:val="single" w:sz="4" w:space="0" w:color="auto"/>
              <w:right w:val="single" w:sz="4" w:space="0" w:color="auto"/>
            </w:tcBorders>
            <w:shd w:val="clear" w:color="auto" w:fill="auto"/>
            <w:noWrap/>
            <w:vAlign w:val="bottom"/>
            <w:hideMark/>
          </w:tcPr>
          <w:p w14:paraId="6A6950BC"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xml:space="preserve">                    535.391   </w:t>
            </w:r>
          </w:p>
        </w:tc>
        <w:tc>
          <w:tcPr>
            <w:tcW w:w="1059" w:type="dxa"/>
            <w:tcBorders>
              <w:top w:val="nil"/>
              <w:left w:val="nil"/>
              <w:bottom w:val="single" w:sz="4" w:space="0" w:color="auto"/>
              <w:right w:val="single" w:sz="4" w:space="0" w:color="auto"/>
            </w:tcBorders>
            <w:shd w:val="clear" w:color="auto" w:fill="auto"/>
            <w:vAlign w:val="bottom"/>
            <w:hideMark/>
          </w:tcPr>
          <w:p w14:paraId="654B2E30"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Število vseh izdanih napotnic na letni ravni (leto 2018)</w:t>
            </w:r>
          </w:p>
        </w:tc>
        <w:tc>
          <w:tcPr>
            <w:tcW w:w="1042" w:type="dxa"/>
            <w:tcBorders>
              <w:top w:val="nil"/>
              <w:left w:val="nil"/>
              <w:bottom w:val="single" w:sz="4" w:space="0" w:color="auto"/>
              <w:right w:val="single" w:sz="4" w:space="0" w:color="auto"/>
            </w:tcBorders>
            <w:shd w:val="clear" w:color="auto" w:fill="auto"/>
            <w:noWrap/>
            <w:vAlign w:val="bottom"/>
            <w:hideMark/>
          </w:tcPr>
          <w:p w14:paraId="1037C4E0" w14:textId="77777777" w:rsidR="008B0E67" w:rsidRPr="00787C32"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1</w:t>
            </w:r>
          </w:p>
        </w:tc>
        <w:tc>
          <w:tcPr>
            <w:tcW w:w="936" w:type="dxa"/>
            <w:tcBorders>
              <w:top w:val="nil"/>
              <w:left w:val="nil"/>
              <w:bottom w:val="single" w:sz="4" w:space="0" w:color="auto"/>
              <w:right w:val="single" w:sz="4" w:space="0" w:color="auto"/>
            </w:tcBorders>
            <w:shd w:val="clear" w:color="auto" w:fill="auto"/>
            <w:noWrap/>
            <w:vAlign w:val="bottom"/>
            <w:hideMark/>
          </w:tcPr>
          <w:p w14:paraId="46888C42" w14:textId="77777777" w:rsidR="008B0E67" w:rsidRPr="00787C32"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5,76</w:t>
            </w:r>
          </w:p>
        </w:tc>
        <w:tc>
          <w:tcPr>
            <w:tcW w:w="444" w:type="dxa"/>
            <w:tcBorders>
              <w:top w:val="nil"/>
              <w:left w:val="nil"/>
              <w:bottom w:val="single" w:sz="4" w:space="0" w:color="auto"/>
              <w:right w:val="single" w:sz="4" w:space="0" w:color="auto"/>
            </w:tcBorders>
            <w:shd w:val="clear" w:color="auto" w:fill="auto"/>
            <w:noWrap/>
            <w:vAlign w:val="bottom"/>
            <w:hideMark/>
          </w:tcPr>
          <w:p w14:paraId="7F79935E" w14:textId="77777777" w:rsidR="008B0E67" w:rsidRPr="00787C32"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0,16</w:t>
            </w:r>
          </w:p>
        </w:tc>
        <w:tc>
          <w:tcPr>
            <w:tcW w:w="1010" w:type="dxa"/>
            <w:tcBorders>
              <w:top w:val="nil"/>
              <w:left w:val="nil"/>
              <w:bottom w:val="single" w:sz="4" w:space="0" w:color="auto"/>
              <w:right w:val="single" w:sz="4" w:space="0" w:color="auto"/>
            </w:tcBorders>
            <w:shd w:val="clear" w:color="auto" w:fill="auto"/>
            <w:vAlign w:val="bottom"/>
            <w:hideMark/>
          </w:tcPr>
          <w:p w14:paraId="761783B7"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Čas, potreben za telefonski klic</w:t>
            </w:r>
          </w:p>
        </w:tc>
        <w:tc>
          <w:tcPr>
            <w:tcW w:w="706" w:type="dxa"/>
            <w:tcBorders>
              <w:top w:val="nil"/>
              <w:left w:val="nil"/>
              <w:bottom w:val="single" w:sz="4" w:space="0" w:color="auto"/>
              <w:right w:val="single" w:sz="4" w:space="0" w:color="auto"/>
            </w:tcBorders>
            <w:shd w:val="clear" w:color="auto" w:fill="auto"/>
            <w:noWrap/>
            <w:vAlign w:val="bottom"/>
            <w:hideMark/>
          </w:tcPr>
          <w:p w14:paraId="7F250C5F"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w:t>
            </w:r>
          </w:p>
        </w:tc>
        <w:tc>
          <w:tcPr>
            <w:tcW w:w="920" w:type="dxa"/>
            <w:tcBorders>
              <w:top w:val="nil"/>
              <w:left w:val="nil"/>
              <w:bottom w:val="single" w:sz="4" w:space="0" w:color="auto"/>
              <w:right w:val="single" w:sz="4" w:space="0" w:color="auto"/>
            </w:tcBorders>
            <w:shd w:val="clear" w:color="auto" w:fill="auto"/>
            <w:noWrap/>
            <w:vAlign w:val="bottom"/>
            <w:hideMark/>
          </w:tcPr>
          <w:p w14:paraId="4B589352"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w:t>
            </w:r>
          </w:p>
        </w:tc>
        <w:tc>
          <w:tcPr>
            <w:tcW w:w="829" w:type="dxa"/>
            <w:tcBorders>
              <w:top w:val="nil"/>
              <w:left w:val="nil"/>
              <w:bottom w:val="single" w:sz="4" w:space="0" w:color="auto"/>
              <w:right w:val="single" w:sz="4" w:space="0" w:color="auto"/>
            </w:tcBorders>
            <w:shd w:val="clear" w:color="auto" w:fill="auto"/>
            <w:noWrap/>
            <w:vAlign w:val="bottom"/>
            <w:hideMark/>
          </w:tcPr>
          <w:p w14:paraId="20187F8A"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xml:space="preserve">        535.391   </w:t>
            </w:r>
          </w:p>
        </w:tc>
        <w:tc>
          <w:tcPr>
            <w:tcW w:w="1240" w:type="dxa"/>
            <w:tcBorders>
              <w:top w:val="nil"/>
              <w:left w:val="nil"/>
              <w:bottom w:val="single" w:sz="4" w:space="0" w:color="auto"/>
              <w:right w:val="single" w:sz="4" w:space="0" w:color="auto"/>
            </w:tcBorders>
            <w:shd w:val="clear" w:color="auto" w:fill="auto"/>
            <w:noWrap/>
            <w:vAlign w:val="bottom"/>
            <w:hideMark/>
          </w:tcPr>
          <w:p w14:paraId="66E1A74C"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xml:space="preserve">        0,92 € </w:t>
            </w:r>
          </w:p>
        </w:tc>
        <w:tc>
          <w:tcPr>
            <w:tcW w:w="1720" w:type="dxa"/>
            <w:tcBorders>
              <w:top w:val="nil"/>
              <w:left w:val="nil"/>
              <w:bottom w:val="single" w:sz="4" w:space="0" w:color="auto"/>
              <w:right w:val="single" w:sz="4" w:space="0" w:color="auto"/>
            </w:tcBorders>
            <w:shd w:val="clear" w:color="auto" w:fill="auto"/>
            <w:noWrap/>
            <w:vAlign w:val="bottom"/>
            <w:hideMark/>
          </w:tcPr>
          <w:p w14:paraId="79DC0A76" w14:textId="60E18A0E" w:rsidR="008B0E67" w:rsidRPr="00787C32" w:rsidRDefault="00DC2839"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8B0E67" w:rsidRPr="00787C32">
              <w:rPr>
                <w:rFonts w:asciiTheme="minorHAnsi" w:eastAsia="Times New Roman" w:hAnsiTheme="minorHAnsi" w:cs="Calibri"/>
                <w:color w:val="000000"/>
                <w:sz w:val="18"/>
                <w:szCs w:val="18"/>
                <w:lang w:eastAsia="sl-SI"/>
              </w:rPr>
              <w:t xml:space="preserve">     493.416</w:t>
            </w:r>
            <w:r>
              <w:rPr>
                <w:rFonts w:asciiTheme="minorHAnsi" w:eastAsia="Times New Roman" w:hAnsiTheme="minorHAnsi" w:cs="Calibri"/>
                <w:color w:val="000000"/>
                <w:sz w:val="18"/>
                <w:szCs w:val="18"/>
                <w:lang w:eastAsia="sl-SI"/>
              </w:rPr>
              <w:t>,35</w:t>
            </w:r>
            <w:r w:rsidR="008B0E67" w:rsidRPr="00787C32">
              <w:rPr>
                <w:rFonts w:asciiTheme="minorHAnsi" w:eastAsia="Times New Roman" w:hAnsiTheme="minorHAnsi" w:cs="Calibri"/>
                <w:color w:val="000000"/>
                <w:sz w:val="18"/>
                <w:szCs w:val="18"/>
                <w:lang w:eastAsia="sl-SI"/>
              </w:rPr>
              <w:t xml:space="preserve"> € </w:t>
            </w:r>
          </w:p>
        </w:tc>
      </w:tr>
      <w:tr w:rsidR="008B0E67" w:rsidRPr="00787C32" w14:paraId="5F1ECE69" w14:textId="77777777" w:rsidTr="00442548">
        <w:trPr>
          <w:trHeight w:val="765"/>
        </w:trPr>
        <w:tc>
          <w:tcPr>
            <w:tcW w:w="903" w:type="dxa"/>
            <w:vMerge/>
            <w:tcBorders>
              <w:top w:val="nil"/>
              <w:left w:val="single" w:sz="4" w:space="0" w:color="auto"/>
              <w:bottom w:val="single" w:sz="4" w:space="0" w:color="000000"/>
              <w:right w:val="single" w:sz="4" w:space="0" w:color="auto"/>
            </w:tcBorders>
            <w:vAlign w:val="center"/>
            <w:hideMark/>
          </w:tcPr>
          <w:p w14:paraId="1BC7C088"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92" w:type="dxa"/>
            <w:tcBorders>
              <w:top w:val="nil"/>
              <w:left w:val="nil"/>
              <w:bottom w:val="single" w:sz="4" w:space="0" w:color="auto"/>
              <w:right w:val="single" w:sz="4" w:space="0" w:color="auto"/>
            </w:tcBorders>
            <w:shd w:val="clear" w:color="auto" w:fill="auto"/>
            <w:vAlign w:val="bottom"/>
            <w:hideMark/>
          </w:tcPr>
          <w:p w14:paraId="5931D9E7"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Posredovanje originala napotnice po pošti</w:t>
            </w:r>
          </w:p>
        </w:tc>
        <w:tc>
          <w:tcPr>
            <w:tcW w:w="1059" w:type="dxa"/>
            <w:tcBorders>
              <w:top w:val="nil"/>
              <w:left w:val="nil"/>
              <w:bottom w:val="single" w:sz="4" w:space="0" w:color="auto"/>
              <w:right w:val="single" w:sz="4" w:space="0" w:color="auto"/>
            </w:tcBorders>
            <w:shd w:val="clear" w:color="auto" w:fill="auto"/>
            <w:noWrap/>
            <w:vAlign w:val="bottom"/>
            <w:hideMark/>
          </w:tcPr>
          <w:p w14:paraId="68814B1B"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xml:space="preserve">                    535.391   </w:t>
            </w:r>
          </w:p>
        </w:tc>
        <w:tc>
          <w:tcPr>
            <w:tcW w:w="1059" w:type="dxa"/>
            <w:tcBorders>
              <w:top w:val="nil"/>
              <w:left w:val="nil"/>
              <w:bottom w:val="single" w:sz="4" w:space="0" w:color="auto"/>
              <w:right w:val="single" w:sz="4" w:space="0" w:color="auto"/>
            </w:tcBorders>
            <w:shd w:val="clear" w:color="auto" w:fill="auto"/>
            <w:vAlign w:val="bottom"/>
            <w:hideMark/>
          </w:tcPr>
          <w:p w14:paraId="432B42FE"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Število vseh izdanih napotnic na letni ravni (leto 2016)</w:t>
            </w:r>
          </w:p>
        </w:tc>
        <w:tc>
          <w:tcPr>
            <w:tcW w:w="1042" w:type="dxa"/>
            <w:tcBorders>
              <w:top w:val="nil"/>
              <w:left w:val="nil"/>
              <w:bottom w:val="single" w:sz="4" w:space="0" w:color="auto"/>
              <w:right w:val="single" w:sz="4" w:space="0" w:color="auto"/>
            </w:tcBorders>
            <w:shd w:val="clear" w:color="auto" w:fill="auto"/>
            <w:noWrap/>
            <w:vAlign w:val="bottom"/>
            <w:hideMark/>
          </w:tcPr>
          <w:p w14:paraId="6DB5F199" w14:textId="77777777" w:rsidR="008B0E67" w:rsidRPr="00787C32"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1</w:t>
            </w:r>
          </w:p>
        </w:tc>
        <w:tc>
          <w:tcPr>
            <w:tcW w:w="936" w:type="dxa"/>
            <w:tcBorders>
              <w:top w:val="nil"/>
              <w:left w:val="nil"/>
              <w:bottom w:val="single" w:sz="4" w:space="0" w:color="auto"/>
              <w:right w:val="single" w:sz="4" w:space="0" w:color="auto"/>
            </w:tcBorders>
            <w:shd w:val="clear" w:color="auto" w:fill="auto"/>
            <w:noWrap/>
            <w:vAlign w:val="bottom"/>
            <w:hideMark/>
          </w:tcPr>
          <w:p w14:paraId="780266ED" w14:textId="77777777" w:rsidR="008B0E67" w:rsidRPr="00787C32"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5,76</w:t>
            </w:r>
          </w:p>
        </w:tc>
        <w:tc>
          <w:tcPr>
            <w:tcW w:w="444" w:type="dxa"/>
            <w:tcBorders>
              <w:top w:val="nil"/>
              <w:left w:val="nil"/>
              <w:bottom w:val="single" w:sz="4" w:space="0" w:color="auto"/>
              <w:right w:val="single" w:sz="4" w:space="0" w:color="auto"/>
            </w:tcBorders>
            <w:shd w:val="clear" w:color="auto" w:fill="auto"/>
            <w:noWrap/>
            <w:vAlign w:val="bottom"/>
            <w:hideMark/>
          </w:tcPr>
          <w:p w14:paraId="0F33851E" w14:textId="77777777" w:rsidR="008B0E67" w:rsidRPr="00787C32"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0,5</w:t>
            </w:r>
          </w:p>
        </w:tc>
        <w:tc>
          <w:tcPr>
            <w:tcW w:w="1010" w:type="dxa"/>
            <w:tcBorders>
              <w:top w:val="nil"/>
              <w:left w:val="nil"/>
              <w:bottom w:val="single" w:sz="4" w:space="0" w:color="auto"/>
              <w:right w:val="single" w:sz="4" w:space="0" w:color="auto"/>
            </w:tcBorders>
            <w:shd w:val="clear" w:color="auto" w:fill="auto"/>
            <w:vAlign w:val="bottom"/>
            <w:hideMark/>
          </w:tcPr>
          <w:p w14:paraId="46867C7B"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Čas potreben za pot na pošto</w:t>
            </w:r>
          </w:p>
        </w:tc>
        <w:tc>
          <w:tcPr>
            <w:tcW w:w="706" w:type="dxa"/>
            <w:tcBorders>
              <w:top w:val="nil"/>
              <w:left w:val="nil"/>
              <w:bottom w:val="single" w:sz="4" w:space="0" w:color="auto"/>
              <w:right w:val="single" w:sz="4" w:space="0" w:color="auto"/>
            </w:tcBorders>
            <w:shd w:val="clear" w:color="auto" w:fill="auto"/>
            <w:noWrap/>
            <w:vAlign w:val="bottom"/>
            <w:hideMark/>
          </w:tcPr>
          <w:p w14:paraId="30625772"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xml:space="preserve">        0,94 € </w:t>
            </w:r>
          </w:p>
        </w:tc>
        <w:tc>
          <w:tcPr>
            <w:tcW w:w="920" w:type="dxa"/>
            <w:tcBorders>
              <w:top w:val="nil"/>
              <w:left w:val="nil"/>
              <w:bottom w:val="single" w:sz="4" w:space="0" w:color="auto"/>
              <w:right w:val="single" w:sz="4" w:space="0" w:color="auto"/>
            </w:tcBorders>
            <w:shd w:val="clear" w:color="auto" w:fill="auto"/>
            <w:vAlign w:val="bottom"/>
            <w:hideMark/>
          </w:tcPr>
          <w:p w14:paraId="47C1854F"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Stroški kuverte in priporočene pošiljke</w:t>
            </w:r>
          </w:p>
        </w:tc>
        <w:tc>
          <w:tcPr>
            <w:tcW w:w="829" w:type="dxa"/>
            <w:tcBorders>
              <w:top w:val="nil"/>
              <w:left w:val="nil"/>
              <w:bottom w:val="single" w:sz="4" w:space="0" w:color="auto"/>
              <w:right w:val="single" w:sz="4" w:space="0" w:color="auto"/>
            </w:tcBorders>
            <w:shd w:val="clear" w:color="auto" w:fill="auto"/>
            <w:noWrap/>
            <w:vAlign w:val="bottom"/>
            <w:hideMark/>
          </w:tcPr>
          <w:p w14:paraId="6623F9D2"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xml:space="preserve">        535.391   </w:t>
            </w:r>
          </w:p>
        </w:tc>
        <w:tc>
          <w:tcPr>
            <w:tcW w:w="1240" w:type="dxa"/>
            <w:tcBorders>
              <w:top w:val="nil"/>
              <w:left w:val="nil"/>
              <w:bottom w:val="single" w:sz="4" w:space="0" w:color="auto"/>
              <w:right w:val="single" w:sz="4" w:space="0" w:color="auto"/>
            </w:tcBorders>
            <w:shd w:val="clear" w:color="auto" w:fill="auto"/>
            <w:noWrap/>
            <w:vAlign w:val="bottom"/>
            <w:hideMark/>
          </w:tcPr>
          <w:p w14:paraId="0D33CA21"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xml:space="preserve">        3,82 € </w:t>
            </w:r>
          </w:p>
        </w:tc>
        <w:tc>
          <w:tcPr>
            <w:tcW w:w="1720" w:type="dxa"/>
            <w:tcBorders>
              <w:top w:val="nil"/>
              <w:left w:val="nil"/>
              <w:bottom w:val="single" w:sz="4" w:space="0" w:color="auto"/>
              <w:right w:val="single" w:sz="4" w:space="0" w:color="auto"/>
            </w:tcBorders>
            <w:shd w:val="clear" w:color="auto" w:fill="auto"/>
            <w:noWrap/>
            <w:vAlign w:val="bottom"/>
            <w:hideMark/>
          </w:tcPr>
          <w:p w14:paraId="16DE097D" w14:textId="1246D349" w:rsidR="008B0E67" w:rsidRPr="00787C32" w:rsidRDefault="00DC2839"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2.045.193,62</w:t>
            </w:r>
            <w:r w:rsidR="008B0E67" w:rsidRPr="00787C32">
              <w:rPr>
                <w:rFonts w:asciiTheme="minorHAnsi" w:eastAsia="Times New Roman" w:hAnsiTheme="minorHAnsi" w:cs="Calibri"/>
                <w:color w:val="000000"/>
                <w:sz w:val="18"/>
                <w:szCs w:val="18"/>
                <w:lang w:eastAsia="sl-SI"/>
              </w:rPr>
              <w:t xml:space="preserve"> € </w:t>
            </w:r>
          </w:p>
        </w:tc>
      </w:tr>
      <w:tr w:rsidR="008B0E67" w:rsidRPr="00787C32" w14:paraId="030F50A7" w14:textId="77777777" w:rsidTr="00442548">
        <w:trPr>
          <w:trHeight w:val="255"/>
        </w:trPr>
        <w:tc>
          <w:tcPr>
            <w:tcW w:w="903" w:type="dxa"/>
            <w:vMerge/>
            <w:tcBorders>
              <w:top w:val="nil"/>
              <w:left w:val="single" w:sz="4" w:space="0" w:color="auto"/>
              <w:bottom w:val="single" w:sz="4" w:space="0" w:color="000000"/>
              <w:right w:val="single" w:sz="4" w:space="0" w:color="auto"/>
            </w:tcBorders>
            <w:vAlign w:val="center"/>
            <w:hideMark/>
          </w:tcPr>
          <w:p w14:paraId="3BE16F5B"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337" w:type="dxa"/>
            <w:gridSpan w:val="11"/>
            <w:tcBorders>
              <w:top w:val="single" w:sz="4" w:space="0" w:color="auto"/>
              <w:left w:val="nil"/>
              <w:bottom w:val="single" w:sz="4" w:space="0" w:color="auto"/>
              <w:right w:val="single" w:sz="4" w:space="0" w:color="auto"/>
            </w:tcBorders>
            <w:shd w:val="clear" w:color="auto" w:fill="auto"/>
            <w:vAlign w:val="bottom"/>
            <w:hideMark/>
          </w:tcPr>
          <w:p w14:paraId="5279CE66" w14:textId="77777777" w:rsidR="008B0E67" w:rsidRPr="00787C32"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SKUPAJ</w:t>
            </w:r>
          </w:p>
        </w:tc>
        <w:tc>
          <w:tcPr>
            <w:tcW w:w="1720" w:type="dxa"/>
            <w:tcBorders>
              <w:top w:val="nil"/>
              <w:left w:val="nil"/>
              <w:bottom w:val="single" w:sz="4" w:space="0" w:color="auto"/>
              <w:right w:val="single" w:sz="4" w:space="0" w:color="auto"/>
            </w:tcBorders>
            <w:shd w:val="clear" w:color="auto" w:fill="auto"/>
            <w:noWrap/>
            <w:vAlign w:val="bottom"/>
            <w:hideMark/>
          </w:tcPr>
          <w:p w14:paraId="25EFFED1" w14:textId="097B6541" w:rsidR="008B0E67" w:rsidRPr="00787C32" w:rsidRDefault="00DC2839"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8B0E67" w:rsidRPr="00787C32">
              <w:rPr>
                <w:rFonts w:asciiTheme="minorHAnsi" w:eastAsia="Times New Roman" w:hAnsiTheme="minorHAnsi" w:cs="Calibri"/>
                <w:color w:val="000000"/>
                <w:sz w:val="18"/>
                <w:szCs w:val="18"/>
                <w:lang w:eastAsia="sl-SI"/>
              </w:rPr>
              <w:t xml:space="preserve">     </w:t>
            </w:r>
            <w:r>
              <w:rPr>
                <w:rFonts w:asciiTheme="minorHAnsi" w:eastAsia="Times New Roman" w:hAnsiTheme="minorHAnsi" w:cs="Calibri"/>
                <w:color w:val="000000"/>
                <w:sz w:val="18"/>
                <w:szCs w:val="18"/>
                <w:lang w:eastAsia="sl-SI"/>
              </w:rPr>
              <w:t xml:space="preserve"> 2.538.609,97</w:t>
            </w:r>
            <w:r w:rsidR="008B0E67" w:rsidRPr="00787C32">
              <w:rPr>
                <w:rFonts w:asciiTheme="minorHAnsi" w:eastAsia="Times New Roman" w:hAnsiTheme="minorHAnsi" w:cs="Calibri"/>
                <w:color w:val="000000"/>
                <w:sz w:val="18"/>
                <w:szCs w:val="18"/>
                <w:lang w:eastAsia="sl-SI"/>
              </w:rPr>
              <w:t xml:space="preserve">€ </w:t>
            </w:r>
          </w:p>
        </w:tc>
      </w:tr>
      <w:tr w:rsidR="008B0E67" w:rsidRPr="00787C32" w14:paraId="392531CF" w14:textId="77777777" w:rsidTr="00442548">
        <w:trPr>
          <w:trHeight w:val="255"/>
        </w:trPr>
        <w:tc>
          <w:tcPr>
            <w:tcW w:w="903" w:type="dxa"/>
            <w:vMerge/>
            <w:tcBorders>
              <w:top w:val="nil"/>
              <w:left w:val="single" w:sz="4" w:space="0" w:color="auto"/>
              <w:bottom w:val="single" w:sz="4" w:space="0" w:color="000000"/>
              <w:right w:val="single" w:sz="4" w:space="0" w:color="auto"/>
            </w:tcBorders>
            <w:vAlign w:val="center"/>
            <w:hideMark/>
          </w:tcPr>
          <w:p w14:paraId="7D95B709"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2057" w:type="dxa"/>
            <w:gridSpan w:val="12"/>
            <w:tcBorders>
              <w:top w:val="single" w:sz="4" w:space="0" w:color="auto"/>
              <w:left w:val="nil"/>
              <w:bottom w:val="single" w:sz="4" w:space="0" w:color="auto"/>
              <w:right w:val="single" w:sz="4" w:space="0" w:color="auto"/>
            </w:tcBorders>
            <w:shd w:val="clear" w:color="000000" w:fill="D9E1F2"/>
            <w:vAlign w:val="bottom"/>
            <w:hideMark/>
          </w:tcPr>
          <w:p w14:paraId="739BC017" w14:textId="77777777" w:rsidR="008B0E67" w:rsidRPr="00787C32"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Ocena dejanskih stroškov po uvedbi eNaročanja</w:t>
            </w:r>
          </w:p>
        </w:tc>
      </w:tr>
      <w:tr w:rsidR="00442548" w:rsidRPr="00787C32" w14:paraId="6312177C" w14:textId="77777777" w:rsidTr="00442548">
        <w:trPr>
          <w:trHeight w:val="510"/>
        </w:trPr>
        <w:tc>
          <w:tcPr>
            <w:tcW w:w="903" w:type="dxa"/>
            <w:vMerge/>
            <w:tcBorders>
              <w:top w:val="nil"/>
              <w:left w:val="single" w:sz="4" w:space="0" w:color="auto"/>
              <w:bottom w:val="single" w:sz="4" w:space="0" w:color="000000"/>
              <w:right w:val="single" w:sz="4" w:space="0" w:color="auto"/>
            </w:tcBorders>
            <w:vAlign w:val="center"/>
            <w:hideMark/>
          </w:tcPr>
          <w:p w14:paraId="62F4AAFD" w14:textId="77777777" w:rsidR="00442548" w:rsidRPr="00787C32" w:rsidRDefault="00442548" w:rsidP="008178C5">
            <w:pPr>
              <w:spacing w:after="0" w:line="240" w:lineRule="auto"/>
              <w:ind w:left="0"/>
              <w:jc w:val="left"/>
              <w:rPr>
                <w:rFonts w:asciiTheme="minorHAnsi" w:eastAsia="Times New Roman" w:hAnsiTheme="minorHAnsi" w:cs="Calibri"/>
                <w:color w:val="000000"/>
                <w:sz w:val="18"/>
                <w:szCs w:val="18"/>
                <w:lang w:eastAsia="sl-SI"/>
              </w:rPr>
            </w:pPr>
          </w:p>
        </w:tc>
        <w:tc>
          <w:tcPr>
            <w:tcW w:w="1092" w:type="dxa"/>
            <w:tcBorders>
              <w:top w:val="nil"/>
              <w:left w:val="nil"/>
              <w:bottom w:val="single" w:sz="4" w:space="0" w:color="auto"/>
              <w:right w:val="single" w:sz="4" w:space="0" w:color="auto"/>
            </w:tcBorders>
            <w:shd w:val="clear" w:color="auto" w:fill="auto"/>
            <w:vAlign w:val="bottom"/>
            <w:hideMark/>
          </w:tcPr>
          <w:p w14:paraId="5F508F1D" w14:textId="77777777" w:rsidR="00442548" w:rsidRPr="00787C32"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Naročilo na specialistični pregled prek portala eZdrav</w:t>
            </w:r>
          </w:p>
        </w:tc>
        <w:tc>
          <w:tcPr>
            <w:tcW w:w="1059" w:type="dxa"/>
            <w:tcBorders>
              <w:top w:val="nil"/>
              <w:left w:val="nil"/>
              <w:bottom w:val="single" w:sz="4" w:space="0" w:color="auto"/>
              <w:right w:val="single" w:sz="4" w:space="0" w:color="auto"/>
            </w:tcBorders>
            <w:shd w:val="clear" w:color="auto" w:fill="auto"/>
            <w:noWrap/>
            <w:vAlign w:val="bottom"/>
            <w:hideMark/>
          </w:tcPr>
          <w:p w14:paraId="308F3842" w14:textId="77777777" w:rsidR="00442548" w:rsidRPr="00787C32"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xml:space="preserve">                    241.379   </w:t>
            </w:r>
          </w:p>
        </w:tc>
        <w:tc>
          <w:tcPr>
            <w:tcW w:w="1059" w:type="dxa"/>
            <w:tcBorders>
              <w:top w:val="nil"/>
              <w:left w:val="nil"/>
              <w:bottom w:val="single" w:sz="4" w:space="0" w:color="auto"/>
              <w:right w:val="single" w:sz="4" w:space="0" w:color="auto"/>
            </w:tcBorders>
            <w:shd w:val="clear" w:color="auto" w:fill="auto"/>
            <w:vAlign w:val="bottom"/>
            <w:hideMark/>
          </w:tcPr>
          <w:p w14:paraId="016E04F6" w14:textId="77777777" w:rsidR="00442548" w:rsidRPr="00787C32"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Število predpisanih e-napotnic  na letni ravni  (leto 2016)</w:t>
            </w:r>
          </w:p>
        </w:tc>
        <w:tc>
          <w:tcPr>
            <w:tcW w:w="1042" w:type="dxa"/>
            <w:tcBorders>
              <w:top w:val="nil"/>
              <w:left w:val="nil"/>
              <w:bottom w:val="single" w:sz="4" w:space="0" w:color="auto"/>
              <w:right w:val="single" w:sz="4" w:space="0" w:color="auto"/>
            </w:tcBorders>
            <w:shd w:val="clear" w:color="auto" w:fill="auto"/>
            <w:noWrap/>
            <w:vAlign w:val="bottom"/>
            <w:hideMark/>
          </w:tcPr>
          <w:p w14:paraId="74C101B1" w14:textId="77777777" w:rsidR="00442548" w:rsidRPr="00787C32" w:rsidRDefault="00442548" w:rsidP="00B306B9">
            <w:pPr>
              <w:spacing w:after="0" w:line="240" w:lineRule="auto"/>
              <w:ind w:left="0"/>
              <w:jc w:val="righ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1</w:t>
            </w:r>
          </w:p>
        </w:tc>
        <w:tc>
          <w:tcPr>
            <w:tcW w:w="936" w:type="dxa"/>
            <w:tcBorders>
              <w:top w:val="nil"/>
              <w:left w:val="nil"/>
              <w:bottom w:val="single" w:sz="4" w:space="0" w:color="auto"/>
              <w:right w:val="single" w:sz="4" w:space="0" w:color="auto"/>
            </w:tcBorders>
            <w:shd w:val="clear" w:color="auto" w:fill="auto"/>
            <w:noWrap/>
            <w:vAlign w:val="bottom"/>
            <w:hideMark/>
          </w:tcPr>
          <w:p w14:paraId="2B6AE993" w14:textId="77777777" w:rsidR="00442548" w:rsidRPr="00787C32" w:rsidRDefault="00442548" w:rsidP="008178C5">
            <w:pPr>
              <w:spacing w:after="0" w:line="240" w:lineRule="auto"/>
              <w:ind w:left="0"/>
              <w:jc w:val="righ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5,76</w:t>
            </w:r>
          </w:p>
        </w:tc>
        <w:tc>
          <w:tcPr>
            <w:tcW w:w="444" w:type="dxa"/>
            <w:tcBorders>
              <w:top w:val="nil"/>
              <w:left w:val="nil"/>
              <w:bottom w:val="single" w:sz="4" w:space="0" w:color="auto"/>
              <w:right w:val="single" w:sz="4" w:space="0" w:color="auto"/>
            </w:tcBorders>
            <w:shd w:val="clear" w:color="auto" w:fill="auto"/>
            <w:noWrap/>
            <w:vAlign w:val="bottom"/>
            <w:hideMark/>
          </w:tcPr>
          <w:p w14:paraId="3F8F7E99" w14:textId="77777777" w:rsidR="00442548" w:rsidRPr="00787C32"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0,03</w:t>
            </w:r>
          </w:p>
        </w:tc>
        <w:tc>
          <w:tcPr>
            <w:tcW w:w="1010" w:type="dxa"/>
            <w:tcBorders>
              <w:top w:val="nil"/>
              <w:left w:val="nil"/>
              <w:bottom w:val="single" w:sz="4" w:space="0" w:color="auto"/>
              <w:right w:val="single" w:sz="4" w:space="0" w:color="auto"/>
            </w:tcBorders>
            <w:shd w:val="clear" w:color="auto" w:fill="auto"/>
            <w:vAlign w:val="bottom"/>
            <w:hideMark/>
          </w:tcPr>
          <w:p w14:paraId="7EF89762" w14:textId="77777777" w:rsidR="00442548" w:rsidRPr="00787C32"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Čas, potreben za spletno naročilo</w:t>
            </w:r>
          </w:p>
        </w:tc>
        <w:tc>
          <w:tcPr>
            <w:tcW w:w="706" w:type="dxa"/>
            <w:tcBorders>
              <w:top w:val="nil"/>
              <w:left w:val="nil"/>
              <w:bottom w:val="single" w:sz="4" w:space="0" w:color="auto"/>
              <w:right w:val="single" w:sz="4" w:space="0" w:color="auto"/>
            </w:tcBorders>
            <w:shd w:val="clear" w:color="auto" w:fill="auto"/>
            <w:noWrap/>
            <w:vAlign w:val="bottom"/>
            <w:hideMark/>
          </w:tcPr>
          <w:p w14:paraId="21D488B5" w14:textId="77777777" w:rsidR="00442548" w:rsidRPr="00787C32"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w:t>
            </w:r>
          </w:p>
        </w:tc>
        <w:tc>
          <w:tcPr>
            <w:tcW w:w="920" w:type="dxa"/>
            <w:tcBorders>
              <w:top w:val="nil"/>
              <w:left w:val="nil"/>
              <w:bottom w:val="single" w:sz="4" w:space="0" w:color="auto"/>
              <w:right w:val="single" w:sz="4" w:space="0" w:color="auto"/>
            </w:tcBorders>
            <w:shd w:val="clear" w:color="auto" w:fill="auto"/>
            <w:noWrap/>
            <w:vAlign w:val="bottom"/>
            <w:hideMark/>
          </w:tcPr>
          <w:p w14:paraId="718D5633" w14:textId="77777777" w:rsidR="00442548" w:rsidRPr="00787C32"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w:t>
            </w:r>
          </w:p>
        </w:tc>
        <w:tc>
          <w:tcPr>
            <w:tcW w:w="829" w:type="dxa"/>
            <w:tcBorders>
              <w:top w:val="nil"/>
              <w:left w:val="nil"/>
              <w:bottom w:val="single" w:sz="4" w:space="0" w:color="auto"/>
              <w:right w:val="single" w:sz="4" w:space="0" w:color="auto"/>
            </w:tcBorders>
            <w:shd w:val="clear" w:color="auto" w:fill="auto"/>
            <w:noWrap/>
            <w:vAlign w:val="bottom"/>
            <w:hideMark/>
          </w:tcPr>
          <w:p w14:paraId="5630E98C" w14:textId="77777777" w:rsidR="00442548" w:rsidRPr="00787C32"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xml:space="preserve">        241.379   </w:t>
            </w:r>
          </w:p>
        </w:tc>
        <w:tc>
          <w:tcPr>
            <w:tcW w:w="1240" w:type="dxa"/>
            <w:tcBorders>
              <w:top w:val="nil"/>
              <w:left w:val="nil"/>
              <w:bottom w:val="single" w:sz="4" w:space="0" w:color="auto"/>
              <w:right w:val="single" w:sz="4" w:space="0" w:color="auto"/>
            </w:tcBorders>
            <w:shd w:val="clear" w:color="auto" w:fill="auto"/>
            <w:noWrap/>
            <w:vAlign w:val="bottom"/>
            <w:hideMark/>
          </w:tcPr>
          <w:p w14:paraId="2D7C85FD" w14:textId="77777777" w:rsidR="00442548" w:rsidRPr="00787C32"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xml:space="preserve">        0,17 € </w:t>
            </w:r>
          </w:p>
        </w:tc>
        <w:tc>
          <w:tcPr>
            <w:tcW w:w="1720" w:type="dxa"/>
            <w:tcBorders>
              <w:top w:val="nil"/>
              <w:left w:val="nil"/>
              <w:bottom w:val="single" w:sz="4" w:space="0" w:color="auto"/>
              <w:right w:val="single" w:sz="4" w:space="0" w:color="auto"/>
            </w:tcBorders>
            <w:shd w:val="clear" w:color="auto" w:fill="auto"/>
            <w:noWrap/>
            <w:vAlign w:val="bottom"/>
            <w:hideMark/>
          </w:tcPr>
          <w:p w14:paraId="1D2D047E" w14:textId="4746C023" w:rsidR="00442548" w:rsidRPr="00787C32" w:rsidRDefault="00DC2839"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442548" w:rsidRPr="00787C32">
              <w:rPr>
                <w:rFonts w:asciiTheme="minorHAnsi" w:eastAsia="Times New Roman" w:hAnsiTheme="minorHAnsi" w:cs="Calibri"/>
                <w:color w:val="000000"/>
                <w:sz w:val="18"/>
                <w:szCs w:val="18"/>
                <w:lang w:eastAsia="sl-SI"/>
              </w:rPr>
              <w:t xml:space="preserve">   41.710</w:t>
            </w:r>
            <w:r>
              <w:rPr>
                <w:rFonts w:asciiTheme="minorHAnsi" w:eastAsia="Times New Roman" w:hAnsiTheme="minorHAnsi" w:cs="Calibri"/>
                <w:color w:val="000000"/>
                <w:sz w:val="18"/>
                <w:szCs w:val="18"/>
                <w:lang w:eastAsia="sl-SI"/>
              </w:rPr>
              <w:t>,29</w:t>
            </w:r>
            <w:r w:rsidR="00442548" w:rsidRPr="00787C32">
              <w:rPr>
                <w:rFonts w:asciiTheme="minorHAnsi" w:eastAsia="Times New Roman" w:hAnsiTheme="minorHAnsi" w:cs="Calibri"/>
                <w:color w:val="000000"/>
                <w:sz w:val="18"/>
                <w:szCs w:val="18"/>
                <w:lang w:eastAsia="sl-SI"/>
              </w:rPr>
              <w:t xml:space="preserve"> € </w:t>
            </w:r>
          </w:p>
        </w:tc>
      </w:tr>
      <w:tr w:rsidR="0087215A" w:rsidRPr="00787C32" w14:paraId="1E870DC9" w14:textId="77777777" w:rsidTr="00442548">
        <w:trPr>
          <w:trHeight w:val="765"/>
        </w:trPr>
        <w:tc>
          <w:tcPr>
            <w:tcW w:w="903" w:type="dxa"/>
            <w:vMerge/>
            <w:tcBorders>
              <w:top w:val="nil"/>
              <w:left w:val="single" w:sz="4" w:space="0" w:color="auto"/>
              <w:bottom w:val="single" w:sz="4" w:space="0" w:color="000000"/>
              <w:right w:val="single" w:sz="4" w:space="0" w:color="auto"/>
            </w:tcBorders>
            <w:vAlign w:val="center"/>
            <w:hideMark/>
          </w:tcPr>
          <w:p w14:paraId="481BD55A" w14:textId="77777777" w:rsidR="0087215A" w:rsidRPr="00787C32" w:rsidRDefault="0087215A" w:rsidP="0087215A">
            <w:pPr>
              <w:spacing w:after="0" w:line="240" w:lineRule="auto"/>
              <w:ind w:left="0"/>
              <w:jc w:val="left"/>
              <w:rPr>
                <w:rFonts w:asciiTheme="minorHAnsi" w:eastAsia="Times New Roman" w:hAnsiTheme="minorHAnsi" w:cs="Calibri"/>
                <w:color w:val="000000"/>
                <w:sz w:val="18"/>
                <w:szCs w:val="18"/>
                <w:lang w:eastAsia="sl-SI"/>
              </w:rPr>
            </w:pPr>
          </w:p>
        </w:tc>
        <w:tc>
          <w:tcPr>
            <w:tcW w:w="1092" w:type="dxa"/>
            <w:tcBorders>
              <w:top w:val="nil"/>
              <w:left w:val="nil"/>
              <w:bottom w:val="single" w:sz="4" w:space="0" w:color="auto"/>
              <w:right w:val="single" w:sz="4" w:space="0" w:color="auto"/>
            </w:tcBorders>
            <w:shd w:val="clear" w:color="auto" w:fill="auto"/>
            <w:vAlign w:val="bottom"/>
            <w:hideMark/>
          </w:tcPr>
          <w:p w14:paraId="6ED4A759" w14:textId="77777777" w:rsidR="0087215A" w:rsidRPr="00787C32" w:rsidRDefault="0087215A" w:rsidP="0087215A">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Naročilo na specialistični pregled prek telefona</w:t>
            </w:r>
          </w:p>
        </w:tc>
        <w:tc>
          <w:tcPr>
            <w:tcW w:w="1059" w:type="dxa"/>
            <w:tcBorders>
              <w:top w:val="nil"/>
              <w:left w:val="nil"/>
              <w:bottom w:val="single" w:sz="4" w:space="0" w:color="auto"/>
              <w:right w:val="single" w:sz="4" w:space="0" w:color="auto"/>
            </w:tcBorders>
            <w:shd w:val="clear" w:color="auto" w:fill="auto"/>
            <w:noWrap/>
            <w:vAlign w:val="bottom"/>
            <w:hideMark/>
          </w:tcPr>
          <w:p w14:paraId="6F24F060" w14:textId="77777777" w:rsidR="0087215A" w:rsidRPr="00787C32" w:rsidRDefault="0087215A" w:rsidP="0087215A">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xml:space="preserve">                    294.012   </w:t>
            </w:r>
          </w:p>
        </w:tc>
        <w:tc>
          <w:tcPr>
            <w:tcW w:w="1059" w:type="dxa"/>
            <w:tcBorders>
              <w:top w:val="nil"/>
              <w:left w:val="nil"/>
              <w:bottom w:val="single" w:sz="4" w:space="0" w:color="auto"/>
              <w:right w:val="single" w:sz="4" w:space="0" w:color="auto"/>
            </w:tcBorders>
            <w:shd w:val="clear" w:color="auto" w:fill="auto"/>
            <w:vAlign w:val="bottom"/>
            <w:hideMark/>
          </w:tcPr>
          <w:p w14:paraId="77267434" w14:textId="77777777" w:rsidR="0087215A" w:rsidRPr="00787C32" w:rsidRDefault="0087215A" w:rsidP="0087215A">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Število papirnatih napotnic, kljub eNaročanju</w:t>
            </w:r>
          </w:p>
        </w:tc>
        <w:tc>
          <w:tcPr>
            <w:tcW w:w="1042" w:type="dxa"/>
            <w:tcBorders>
              <w:top w:val="nil"/>
              <w:left w:val="nil"/>
              <w:bottom w:val="single" w:sz="4" w:space="0" w:color="auto"/>
              <w:right w:val="single" w:sz="4" w:space="0" w:color="auto"/>
            </w:tcBorders>
            <w:shd w:val="clear" w:color="auto" w:fill="auto"/>
            <w:noWrap/>
            <w:vAlign w:val="bottom"/>
            <w:hideMark/>
          </w:tcPr>
          <w:p w14:paraId="1944ED4C" w14:textId="77777777" w:rsidR="0087215A" w:rsidRPr="00787C32" w:rsidRDefault="0087215A" w:rsidP="0087215A">
            <w:pPr>
              <w:spacing w:after="0" w:line="240" w:lineRule="auto"/>
              <w:ind w:left="0"/>
              <w:jc w:val="righ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1</w:t>
            </w:r>
          </w:p>
        </w:tc>
        <w:tc>
          <w:tcPr>
            <w:tcW w:w="936" w:type="dxa"/>
            <w:tcBorders>
              <w:top w:val="nil"/>
              <w:left w:val="nil"/>
              <w:bottom w:val="single" w:sz="4" w:space="0" w:color="auto"/>
              <w:right w:val="single" w:sz="4" w:space="0" w:color="auto"/>
            </w:tcBorders>
            <w:shd w:val="clear" w:color="auto" w:fill="auto"/>
            <w:noWrap/>
            <w:vAlign w:val="bottom"/>
            <w:hideMark/>
          </w:tcPr>
          <w:p w14:paraId="04504093" w14:textId="77777777" w:rsidR="0087215A" w:rsidRPr="00787C32" w:rsidRDefault="0087215A" w:rsidP="0087215A">
            <w:pPr>
              <w:spacing w:after="0" w:line="240" w:lineRule="auto"/>
              <w:ind w:left="0"/>
              <w:jc w:val="righ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5,76</w:t>
            </w:r>
          </w:p>
        </w:tc>
        <w:tc>
          <w:tcPr>
            <w:tcW w:w="444" w:type="dxa"/>
            <w:tcBorders>
              <w:top w:val="nil"/>
              <w:left w:val="nil"/>
              <w:bottom w:val="single" w:sz="4" w:space="0" w:color="auto"/>
              <w:right w:val="single" w:sz="4" w:space="0" w:color="auto"/>
            </w:tcBorders>
            <w:shd w:val="clear" w:color="auto" w:fill="auto"/>
            <w:noWrap/>
            <w:vAlign w:val="bottom"/>
            <w:hideMark/>
          </w:tcPr>
          <w:p w14:paraId="15C9F137" w14:textId="77777777" w:rsidR="0087215A" w:rsidRPr="00787C32" w:rsidRDefault="0087215A" w:rsidP="0087215A">
            <w:pPr>
              <w:spacing w:after="0" w:line="240" w:lineRule="auto"/>
              <w:ind w:left="0"/>
              <w:jc w:val="righ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0,16</w:t>
            </w:r>
          </w:p>
        </w:tc>
        <w:tc>
          <w:tcPr>
            <w:tcW w:w="1010" w:type="dxa"/>
            <w:tcBorders>
              <w:top w:val="nil"/>
              <w:left w:val="nil"/>
              <w:bottom w:val="single" w:sz="4" w:space="0" w:color="auto"/>
              <w:right w:val="single" w:sz="4" w:space="0" w:color="auto"/>
            </w:tcBorders>
            <w:shd w:val="clear" w:color="auto" w:fill="auto"/>
            <w:vAlign w:val="bottom"/>
            <w:hideMark/>
          </w:tcPr>
          <w:p w14:paraId="7F378C17" w14:textId="77777777" w:rsidR="0087215A" w:rsidRPr="00787C32" w:rsidRDefault="0087215A" w:rsidP="0087215A">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Čas, potreben za telefonski klic</w:t>
            </w:r>
          </w:p>
        </w:tc>
        <w:tc>
          <w:tcPr>
            <w:tcW w:w="706" w:type="dxa"/>
            <w:tcBorders>
              <w:top w:val="nil"/>
              <w:left w:val="nil"/>
              <w:bottom w:val="single" w:sz="4" w:space="0" w:color="auto"/>
              <w:right w:val="single" w:sz="4" w:space="0" w:color="auto"/>
            </w:tcBorders>
            <w:shd w:val="clear" w:color="auto" w:fill="auto"/>
            <w:noWrap/>
            <w:vAlign w:val="bottom"/>
            <w:hideMark/>
          </w:tcPr>
          <w:p w14:paraId="110648A4" w14:textId="77777777" w:rsidR="0087215A" w:rsidRPr="00787C32" w:rsidRDefault="0087215A" w:rsidP="0087215A">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w:t>
            </w:r>
          </w:p>
        </w:tc>
        <w:tc>
          <w:tcPr>
            <w:tcW w:w="920" w:type="dxa"/>
            <w:tcBorders>
              <w:top w:val="nil"/>
              <w:left w:val="nil"/>
              <w:bottom w:val="single" w:sz="4" w:space="0" w:color="auto"/>
              <w:right w:val="single" w:sz="4" w:space="0" w:color="auto"/>
            </w:tcBorders>
            <w:shd w:val="clear" w:color="auto" w:fill="auto"/>
            <w:noWrap/>
            <w:vAlign w:val="bottom"/>
            <w:hideMark/>
          </w:tcPr>
          <w:p w14:paraId="391D7FD7" w14:textId="77777777" w:rsidR="0087215A" w:rsidRPr="00787C32" w:rsidRDefault="0087215A" w:rsidP="0087215A">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w:t>
            </w:r>
          </w:p>
        </w:tc>
        <w:tc>
          <w:tcPr>
            <w:tcW w:w="829" w:type="dxa"/>
            <w:tcBorders>
              <w:top w:val="nil"/>
              <w:left w:val="nil"/>
              <w:bottom w:val="single" w:sz="4" w:space="0" w:color="auto"/>
              <w:right w:val="single" w:sz="4" w:space="0" w:color="auto"/>
            </w:tcBorders>
            <w:shd w:val="clear" w:color="auto" w:fill="auto"/>
            <w:noWrap/>
            <w:vAlign w:val="bottom"/>
            <w:hideMark/>
          </w:tcPr>
          <w:p w14:paraId="3BBE20CA" w14:textId="32C4D04A" w:rsidR="0087215A" w:rsidRPr="00787C32" w:rsidRDefault="0087215A" w:rsidP="0087215A">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xml:space="preserve">                    294.012   </w:t>
            </w:r>
          </w:p>
        </w:tc>
        <w:tc>
          <w:tcPr>
            <w:tcW w:w="1240" w:type="dxa"/>
            <w:tcBorders>
              <w:top w:val="nil"/>
              <w:left w:val="nil"/>
              <w:bottom w:val="single" w:sz="4" w:space="0" w:color="auto"/>
              <w:right w:val="single" w:sz="4" w:space="0" w:color="auto"/>
            </w:tcBorders>
            <w:shd w:val="clear" w:color="auto" w:fill="auto"/>
            <w:noWrap/>
            <w:vAlign w:val="bottom"/>
            <w:hideMark/>
          </w:tcPr>
          <w:p w14:paraId="07FCBC61" w14:textId="77777777" w:rsidR="0087215A" w:rsidRPr="00787C32" w:rsidRDefault="0087215A" w:rsidP="0087215A">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xml:space="preserve">        0,92 € </w:t>
            </w:r>
          </w:p>
        </w:tc>
        <w:tc>
          <w:tcPr>
            <w:tcW w:w="1720" w:type="dxa"/>
            <w:tcBorders>
              <w:top w:val="nil"/>
              <w:left w:val="nil"/>
              <w:bottom w:val="single" w:sz="4" w:space="0" w:color="auto"/>
              <w:right w:val="single" w:sz="4" w:space="0" w:color="auto"/>
            </w:tcBorders>
            <w:shd w:val="clear" w:color="auto" w:fill="auto"/>
            <w:noWrap/>
            <w:vAlign w:val="bottom"/>
            <w:hideMark/>
          </w:tcPr>
          <w:p w14:paraId="05D3844C" w14:textId="0045EB84" w:rsidR="0087215A" w:rsidRPr="00787C32" w:rsidRDefault="00DC2839" w:rsidP="0087215A">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87215A" w:rsidRPr="00787C32">
              <w:rPr>
                <w:rFonts w:asciiTheme="minorHAnsi" w:eastAsia="Times New Roman" w:hAnsiTheme="minorHAnsi" w:cs="Calibri"/>
                <w:color w:val="000000"/>
                <w:sz w:val="18"/>
                <w:szCs w:val="18"/>
                <w:lang w:eastAsia="sl-SI"/>
              </w:rPr>
              <w:t xml:space="preserve">   </w:t>
            </w:r>
            <w:r w:rsidR="0087215A">
              <w:rPr>
                <w:rFonts w:asciiTheme="minorHAnsi" w:eastAsia="Times New Roman" w:hAnsiTheme="minorHAnsi" w:cs="Calibri"/>
                <w:color w:val="000000"/>
                <w:sz w:val="18"/>
                <w:szCs w:val="18"/>
                <w:lang w:eastAsia="sl-SI"/>
              </w:rPr>
              <w:t>270.961</w:t>
            </w:r>
            <w:r>
              <w:rPr>
                <w:rFonts w:asciiTheme="minorHAnsi" w:eastAsia="Times New Roman" w:hAnsiTheme="minorHAnsi" w:cs="Calibri"/>
                <w:color w:val="000000"/>
                <w:sz w:val="18"/>
                <w:szCs w:val="18"/>
                <w:lang w:eastAsia="sl-SI"/>
              </w:rPr>
              <w:t>,46</w:t>
            </w:r>
            <w:r w:rsidR="0087215A" w:rsidRPr="00787C32">
              <w:rPr>
                <w:rFonts w:asciiTheme="minorHAnsi" w:eastAsia="Times New Roman" w:hAnsiTheme="minorHAnsi" w:cs="Calibri"/>
                <w:color w:val="000000"/>
                <w:sz w:val="18"/>
                <w:szCs w:val="18"/>
                <w:lang w:eastAsia="sl-SI"/>
              </w:rPr>
              <w:t xml:space="preserve"> € </w:t>
            </w:r>
          </w:p>
        </w:tc>
      </w:tr>
      <w:tr w:rsidR="0087215A" w:rsidRPr="00787C32" w14:paraId="5A0D4C65" w14:textId="77777777" w:rsidTr="00442548">
        <w:trPr>
          <w:trHeight w:val="765"/>
        </w:trPr>
        <w:tc>
          <w:tcPr>
            <w:tcW w:w="903" w:type="dxa"/>
            <w:vMerge/>
            <w:tcBorders>
              <w:top w:val="nil"/>
              <w:left w:val="single" w:sz="4" w:space="0" w:color="auto"/>
              <w:bottom w:val="single" w:sz="4" w:space="0" w:color="000000"/>
              <w:right w:val="single" w:sz="4" w:space="0" w:color="auto"/>
            </w:tcBorders>
            <w:vAlign w:val="center"/>
            <w:hideMark/>
          </w:tcPr>
          <w:p w14:paraId="3E289802" w14:textId="77777777" w:rsidR="0087215A" w:rsidRPr="00787C32" w:rsidRDefault="0087215A" w:rsidP="0087215A">
            <w:pPr>
              <w:spacing w:after="0" w:line="240" w:lineRule="auto"/>
              <w:ind w:left="0"/>
              <w:jc w:val="left"/>
              <w:rPr>
                <w:rFonts w:asciiTheme="minorHAnsi" w:eastAsia="Times New Roman" w:hAnsiTheme="minorHAnsi" w:cs="Calibri"/>
                <w:color w:val="000000"/>
                <w:sz w:val="18"/>
                <w:szCs w:val="18"/>
                <w:lang w:eastAsia="sl-SI"/>
              </w:rPr>
            </w:pPr>
          </w:p>
        </w:tc>
        <w:tc>
          <w:tcPr>
            <w:tcW w:w="1092" w:type="dxa"/>
            <w:tcBorders>
              <w:top w:val="nil"/>
              <w:left w:val="nil"/>
              <w:bottom w:val="single" w:sz="4" w:space="0" w:color="auto"/>
              <w:right w:val="single" w:sz="4" w:space="0" w:color="auto"/>
            </w:tcBorders>
            <w:shd w:val="clear" w:color="auto" w:fill="auto"/>
            <w:vAlign w:val="bottom"/>
            <w:hideMark/>
          </w:tcPr>
          <w:p w14:paraId="365C6336" w14:textId="77777777" w:rsidR="0087215A" w:rsidRPr="00787C32" w:rsidRDefault="0087215A" w:rsidP="0087215A">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Posredovanje originala napotnice po pošti</w:t>
            </w:r>
          </w:p>
        </w:tc>
        <w:tc>
          <w:tcPr>
            <w:tcW w:w="1059" w:type="dxa"/>
            <w:tcBorders>
              <w:top w:val="nil"/>
              <w:left w:val="nil"/>
              <w:bottom w:val="single" w:sz="4" w:space="0" w:color="auto"/>
              <w:right w:val="single" w:sz="4" w:space="0" w:color="auto"/>
            </w:tcBorders>
            <w:shd w:val="clear" w:color="auto" w:fill="auto"/>
            <w:noWrap/>
            <w:vAlign w:val="bottom"/>
            <w:hideMark/>
          </w:tcPr>
          <w:p w14:paraId="1156EA55" w14:textId="77777777" w:rsidR="0087215A" w:rsidRPr="00787C32" w:rsidRDefault="0087215A" w:rsidP="0087215A">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xml:space="preserve">                    294.012   </w:t>
            </w:r>
          </w:p>
        </w:tc>
        <w:tc>
          <w:tcPr>
            <w:tcW w:w="1059" w:type="dxa"/>
            <w:tcBorders>
              <w:top w:val="nil"/>
              <w:left w:val="nil"/>
              <w:bottom w:val="single" w:sz="4" w:space="0" w:color="auto"/>
              <w:right w:val="single" w:sz="4" w:space="0" w:color="auto"/>
            </w:tcBorders>
            <w:shd w:val="clear" w:color="auto" w:fill="auto"/>
            <w:vAlign w:val="bottom"/>
            <w:hideMark/>
          </w:tcPr>
          <w:p w14:paraId="4E687EF1" w14:textId="77777777" w:rsidR="0087215A" w:rsidRPr="00787C32" w:rsidRDefault="0087215A" w:rsidP="0087215A">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Število papirnatih napotnic, kljub eNaročanju</w:t>
            </w:r>
          </w:p>
        </w:tc>
        <w:tc>
          <w:tcPr>
            <w:tcW w:w="1042" w:type="dxa"/>
            <w:tcBorders>
              <w:top w:val="nil"/>
              <w:left w:val="nil"/>
              <w:bottom w:val="single" w:sz="4" w:space="0" w:color="auto"/>
              <w:right w:val="single" w:sz="4" w:space="0" w:color="auto"/>
            </w:tcBorders>
            <w:shd w:val="clear" w:color="auto" w:fill="auto"/>
            <w:noWrap/>
            <w:vAlign w:val="bottom"/>
            <w:hideMark/>
          </w:tcPr>
          <w:p w14:paraId="19DAC902" w14:textId="77777777" w:rsidR="0087215A" w:rsidRPr="00787C32" w:rsidRDefault="0087215A" w:rsidP="0087215A">
            <w:pPr>
              <w:spacing w:after="0" w:line="240" w:lineRule="auto"/>
              <w:ind w:left="0"/>
              <w:jc w:val="righ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1</w:t>
            </w:r>
          </w:p>
        </w:tc>
        <w:tc>
          <w:tcPr>
            <w:tcW w:w="936" w:type="dxa"/>
            <w:tcBorders>
              <w:top w:val="nil"/>
              <w:left w:val="nil"/>
              <w:bottom w:val="single" w:sz="4" w:space="0" w:color="auto"/>
              <w:right w:val="single" w:sz="4" w:space="0" w:color="auto"/>
            </w:tcBorders>
            <w:shd w:val="clear" w:color="auto" w:fill="auto"/>
            <w:noWrap/>
            <w:vAlign w:val="bottom"/>
            <w:hideMark/>
          </w:tcPr>
          <w:p w14:paraId="795E02F4" w14:textId="77777777" w:rsidR="0087215A" w:rsidRPr="00787C32" w:rsidRDefault="0087215A" w:rsidP="0087215A">
            <w:pPr>
              <w:spacing w:after="0" w:line="240" w:lineRule="auto"/>
              <w:ind w:left="0"/>
              <w:jc w:val="righ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5,76</w:t>
            </w:r>
          </w:p>
        </w:tc>
        <w:tc>
          <w:tcPr>
            <w:tcW w:w="444" w:type="dxa"/>
            <w:tcBorders>
              <w:top w:val="nil"/>
              <w:left w:val="nil"/>
              <w:bottom w:val="single" w:sz="4" w:space="0" w:color="auto"/>
              <w:right w:val="single" w:sz="4" w:space="0" w:color="auto"/>
            </w:tcBorders>
            <w:shd w:val="clear" w:color="auto" w:fill="auto"/>
            <w:noWrap/>
            <w:vAlign w:val="bottom"/>
            <w:hideMark/>
          </w:tcPr>
          <w:p w14:paraId="26A43172" w14:textId="77777777" w:rsidR="0087215A" w:rsidRPr="00787C32" w:rsidRDefault="0087215A" w:rsidP="0087215A">
            <w:pPr>
              <w:spacing w:after="0" w:line="240" w:lineRule="auto"/>
              <w:ind w:left="0"/>
              <w:jc w:val="righ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0,5</w:t>
            </w:r>
          </w:p>
        </w:tc>
        <w:tc>
          <w:tcPr>
            <w:tcW w:w="1010" w:type="dxa"/>
            <w:tcBorders>
              <w:top w:val="nil"/>
              <w:left w:val="nil"/>
              <w:bottom w:val="single" w:sz="4" w:space="0" w:color="auto"/>
              <w:right w:val="single" w:sz="4" w:space="0" w:color="auto"/>
            </w:tcBorders>
            <w:shd w:val="clear" w:color="auto" w:fill="auto"/>
            <w:vAlign w:val="bottom"/>
            <w:hideMark/>
          </w:tcPr>
          <w:p w14:paraId="04099DFC" w14:textId="77777777" w:rsidR="0087215A" w:rsidRPr="00787C32" w:rsidRDefault="0087215A" w:rsidP="0087215A">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Čas potreben za pot na pošto</w:t>
            </w:r>
          </w:p>
        </w:tc>
        <w:tc>
          <w:tcPr>
            <w:tcW w:w="706" w:type="dxa"/>
            <w:tcBorders>
              <w:top w:val="nil"/>
              <w:left w:val="nil"/>
              <w:bottom w:val="single" w:sz="4" w:space="0" w:color="auto"/>
              <w:right w:val="single" w:sz="4" w:space="0" w:color="auto"/>
            </w:tcBorders>
            <w:shd w:val="clear" w:color="auto" w:fill="auto"/>
            <w:noWrap/>
            <w:vAlign w:val="bottom"/>
            <w:hideMark/>
          </w:tcPr>
          <w:p w14:paraId="7FFE8F87" w14:textId="77777777" w:rsidR="0087215A" w:rsidRPr="00787C32" w:rsidRDefault="0087215A" w:rsidP="0087215A">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xml:space="preserve">        0,94 € </w:t>
            </w:r>
          </w:p>
        </w:tc>
        <w:tc>
          <w:tcPr>
            <w:tcW w:w="920" w:type="dxa"/>
            <w:tcBorders>
              <w:top w:val="nil"/>
              <w:left w:val="nil"/>
              <w:bottom w:val="single" w:sz="4" w:space="0" w:color="auto"/>
              <w:right w:val="single" w:sz="4" w:space="0" w:color="auto"/>
            </w:tcBorders>
            <w:shd w:val="clear" w:color="auto" w:fill="auto"/>
            <w:noWrap/>
            <w:vAlign w:val="bottom"/>
            <w:hideMark/>
          </w:tcPr>
          <w:p w14:paraId="63D53D14" w14:textId="77777777" w:rsidR="0087215A" w:rsidRPr="00787C32" w:rsidRDefault="0087215A" w:rsidP="0087215A">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Stroški kuverte in priporočene pošiljke</w:t>
            </w:r>
          </w:p>
        </w:tc>
        <w:tc>
          <w:tcPr>
            <w:tcW w:w="829" w:type="dxa"/>
            <w:tcBorders>
              <w:top w:val="nil"/>
              <w:left w:val="nil"/>
              <w:bottom w:val="single" w:sz="4" w:space="0" w:color="auto"/>
              <w:right w:val="single" w:sz="4" w:space="0" w:color="auto"/>
            </w:tcBorders>
            <w:shd w:val="clear" w:color="auto" w:fill="auto"/>
            <w:noWrap/>
            <w:vAlign w:val="bottom"/>
            <w:hideMark/>
          </w:tcPr>
          <w:p w14:paraId="06951F08" w14:textId="77777777" w:rsidR="0087215A" w:rsidRPr="00787C32" w:rsidRDefault="0087215A" w:rsidP="0087215A">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xml:space="preserve">        294.012   </w:t>
            </w:r>
          </w:p>
        </w:tc>
        <w:tc>
          <w:tcPr>
            <w:tcW w:w="1240" w:type="dxa"/>
            <w:tcBorders>
              <w:top w:val="nil"/>
              <w:left w:val="nil"/>
              <w:bottom w:val="single" w:sz="4" w:space="0" w:color="auto"/>
              <w:right w:val="single" w:sz="4" w:space="0" w:color="auto"/>
            </w:tcBorders>
            <w:shd w:val="clear" w:color="auto" w:fill="auto"/>
            <w:noWrap/>
            <w:vAlign w:val="bottom"/>
            <w:hideMark/>
          </w:tcPr>
          <w:p w14:paraId="21D42590" w14:textId="77777777" w:rsidR="0087215A" w:rsidRPr="00787C32" w:rsidRDefault="0087215A" w:rsidP="0087215A">
            <w:pPr>
              <w:spacing w:after="0" w:line="240" w:lineRule="auto"/>
              <w:ind w:left="0"/>
              <w:jc w:val="lef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 xml:space="preserve">        3,82 € </w:t>
            </w:r>
          </w:p>
        </w:tc>
        <w:tc>
          <w:tcPr>
            <w:tcW w:w="1720" w:type="dxa"/>
            <w:tcBorders>
              <w:top w:val="nil"/>
              <w:left w:val="nil"/>
              <w:bottom w:val="single" w:sz="4" w:space="0" w:color="auto"/>
              <w:right w:val="single" w:sz="4" w:space="0" w:color="auto"/>
            </w:tcBorders>
            <w:shd w:val="clear" w:color="auto" w:fill="auto"/>
            <w:noWrap/>
            <w:vAlign w:val="bottom"/>
            <w:hideMark/>
          </w:tcPr>
          <w:p w14:paraId="62B1CCDE" w14:textId="502EB80A" w:rsidR="0087215A" w:rsidRPr="00787C32" w:rsidRDefault="00DC2839" w:rsidP="0087215A">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1.123.125,84</w:t>
            </w:r>
            <w:r w:rsidR="0087215A" w:rsidRPr="00787C32">
              <w:rPr>
                <w:rFonts w:asciiTheme="minorHAnsi" w:eastAsia="Times New Roman" w:hAnsiTheme="minorHAnsi" w:cs="Calibri"/>
                <w:color w:val="000000"/>
                <w:sz w:val="18"/>
                <w:szCs w:val="18"/>
                <w:lang w:eastAsia="sl-SI"/>
              </w:rPr>
              <w:t xml:space="preserve"> € </w:t>
            </w:r>
          </w:p>
        </w:tc>
      </w:tr>
      <w:tr w:rsidR="0087215A" w:rsidRPr="00787C32" w14:paraId="6DF26AF0" w14:textId="77777777" w:rsidTr="00442548">
        <w:trPr>
          <w:trHeight w:val="255"/>
        </w:trPr>
        <w:tc>
          <w:tcPr>
            <w:tcW w:w="903" w:type="dxa"/>
            <w:vMerge/>
            <w:tcBorders>
              <w:top w:val="nil"/>
              <w:left w:val="single" w:sz="4" w:space="0" w:color="auto"/>
              <w:bottom w:val="single" w:sz="4" w:space="0" w:color="000000"/>
              <w:right w:val="single" w:sz="4" w:space="0" w:color="auto"/>
            </w:tcBorders>
            <w:vAlign w:val="center"/>
            <w:hideMark/>
          </w:tcPr>
          <w:p w14:paraId="4B38A02C" w14:textId="77777777" w:rsidR="0087215A" w:rsidRPr="00787C32" w:rsidRDefault="0087215A" w:rsidP="0087215A">
            <w:pPr>
              <w:spacing w:after="0" w:line="240" w:lineRule="auto"/>
              <w:ind w:left="0"/>
              <w:jc w:val="left"/>
              <w:rPr>
                <w:rFonts w:asciiTheme="minorHAnsi" w:eastAsia="Times New Roman" w:hAnsiTheme="minorHAnsi" w:cs="Calibri"/>
                <w:color w:val="000000"/>
                <w:sz w:val="18"/>
                <w:szCs w:val="18"/>
                <w:lang w:eastAsia="sl-SI"/>
              </w:rPr>
            </w:pPr>
          </w:p>
        </w:tc>
        <w:tc>
          <w:tcPr>
            <w:tcW w:w="10337" w:type="dxa"/>
            <w:gridSpan w:val="11"/>
            <w:tcBorders>
              <w:top w:val="single" w:sz="4" w:space="0" w:color="auto"/>
              <w:left w:val="nil"/>
              <w:bottom w:val="single" w:sz="4" w:space="0" w:color="auto"/>
              <w:right w:val="single" w:sz="4" w:space="0" w:color="auto"/>
            </w:tcBorders>
            <w:shd w:val="clear" w:color="auto" w:fill="auto"/>
            <w:vAlign w:val="bottom"/>
          </w:tcPr>
          <w:p w14:paraId="56659DE3" w14:textId="77777777" w:rsidR="0087215A" w:rsidRPr="00787C32" w:rsidRDefault="0087215A" w:rsidP="0087215A">
            <w:pPr>
              <w:spacing w:after="0" w:line="240" w:lineRule="auto"/>
              <w:ind w:left="0"/>
              <w:jc w:val="righ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SKUPAJ</w:t>
            </w:r>
          </w:p>
        </w:tc>
        <w:tc>
          <w:tcPr>
            <w:tcW w:w="1720" w:type="dxa"/>
            <w:tcBorders>
              <w:top w:val="nil"/>
              <w:left w:val="nil"/>
              <w:bottom w:val="single" w:sz="4" w:space="0" w:color="auto"/>
              <w:right w:val="single" w:sz="4" w:space="0" w:color="auto"/>
            </w:tcBorders>
            <w:shd w:val="clear" w:color="auto" w:fill="auto"/>
            <w:noWrap/>
            <w:vAlign w:val="bottom"/>
          </w:tcPr>
          <w:p w14:paraId="1366E881" w14:textId="33DB228B" w:rsidR="0087215A" w:rsidRPr="00787C32" w:rsidRDefault="00DC2839" w:rsidP="0087215A">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87215A">
              <w:rPr>
                <w:rFonts w:asciiTheme="minorHAnsi" w:eastAsia="Times New Roman" w:hAnsiTheme="minorHAnsi" w:cs="Calibri"/>
                <w:color w:val="000000"/>
                <w:sz w:val="18"/>
                <w:szCs w:val="18"/>
                <w:lang w:eastAsia="sl-SI"/>
              </w:rPr>
              <w:t xml:space="preserve">  </w:t>
            </w:r>
            <w:r w:rsidR="0087215A" w:rsidRPr="00787C32">
              <w:rPr>
                <w:rFonts w:asciiTheme="minorHAnsi" w:eastAsia="Times New Roman" w:hAnsiTheme="minorHAnsi" w:cs="Calibri"/>
                <w:color w:val="000000"/>
                <w:sz w:val="18"/>
                <w:szCs w:val="18"/>
                <w:lang w:eastAsia="sl-SI"/>
              </w:rPr>
              <w:t xml:space="preserve">  </w:t>
            </w:r>
            <w:r>
              <w:rPr>
                <w:rFonts w:asciiTheme="minorHAnsi" w:eastAsia="Times New Roman" w:hAnsiTheme="minorHAnsi" w:cs="Calibri"/>
                <w:color w:val="000000"/>
                <w:sz w:val="18"/>
                <w:szCs w:val="18"/>
                <w:lang w:eastAsia="sl-SI"/>
              </w:rPr>
              <w:t>1.435.797,59</w:t>
            </w:r>
            <w:r w:rsidR="0087215A" w:rsidRPr="00787C32">
              <w:rPr>
                <w:rFonts w:asciiTheme="minorHAnsi" w:eastAsia="Times New Roman" w:hAnsiTheme="minorHAnsi" w:cs="Calibri"/>
                <w:color w:val="000000"/>
                <w:sz w:val="18"/>
                <w:szCs w:val="18"/>
                <w:lang w:eastAsia="sl-SI"/>
              </w:rPr>
              <w:t xml:space="preserve"> € </w:t>
            </w:r>
          </w:p>
        </w:tc>
      </w:tr>
      <w:tr w:rsidR="0087215A" w:rsidRPr="00787C32" w14:paraId="5F2BF89C" w14:textId="77777777" w:rsidTr="00442548">
        <w:trPr>
          <w:trHeight w:val="255"/>
        </w:trPr>
        <w:tc>
          <w:tcPr>
            <w:tcW w:w="903" w:type="dxa"/>
            <w:vMerge/>
            <w:tcBorders>
              <w:top w:val="nil"/>
              <w:left w:val="single" w:sz="4" w:space="0" w:color="auto"/>
              <w:bottom w:val="single" w:sz="4" w:space="0" w:color="000000"/>
              <w:right w:val="single" w:sz="4" w:space="0" w:color="auto"/>
            </w:tcBorders>
            <w:vAlign w:val="center"/>
            <w:hideMark/>
          </w:tcPr>
          <w:p w14:paraId="07FD5D5F" w14:textId="77777777" w:rsidR="0087215A" w:rsidRPr="00787C32" w:rsidRDefault="0087215A" w:rsidP="0087215A">
            <w:pPr>
              <w:spacing w:after="0" w:line="240" w:lineRule="auto"/>
              <w:ind w:left="0"/>
              <w:jc w:val="left"/>
              <w:rPr>
                <w:rFonts w:asciiTheme="minorHAnsi" w:eastAsia="Times New Roman" w:hAnsiTheme="minorHAnsi" w:cs="Calibri"/>
                <w:color w:val="000000"/>
                <w:sz w:val="18"/>
                <w:szCs w:val="18"/>
                <w:lang w:eastAsia="sl-SI"/>
              </w:rPr>
            </w:pPr>
          </w:p>
        </w:tc>
        <w:tc>
          <w:tcPr>
            <w:tcW w:w="10337" w:type="dxa"/>
            <w:gridSpan w:val="11"/>
            <w:tcBorders>
              <w:top w:val="single" w:sz="4" w:space="0" w:color="auto"/>
              <w:left w:val="nil"/>
              <w:bottom w:val="single" w:sz="4" w:space="0" w:color="auto"/>
              <w:right w:val="single" w:sz="4" w:space="0" w:color="auto"/>
            </w:tcBorders>
            <w:shd w:val="clear" w:color="auto" w:fill="auto"/>
            <w:vAlign w:val="bottom"/>
          </w:tcPr>
          <w:p w14:paraId="1DF3B372" w14:textId="77777777" w:rsidR="0087215A" w:rsidRPr="00787C32" w:rsidRDefault="0087215A" w:rsidP="0087215A">
            <w:pPr>
              <w:spacing w:after="0" w:line="240" w:lineRule="auto"/>
              <w:ind w:left="0"/>
              <w:jc w:val="right"/>
              <w:rPr>
                <w:rFonts w:asciiTheme="minorHAnsi" w:eastAsia="Times New Roman" w:hAnsiTheme="minorHAnsi" w:cs="Calibri"/>
                <w:color w:val="000000"/>
                <w:sz w:val="18"/>
                <w:szCs w:val="18"/>
                <w:lang w:eastAsia="sl-SI"/>
              </w:rPr>
            </w:pPr>
            <w:r w:rsidRPr="00787C32">
              <w:rPr>
                <w:rFonts w:asciiTheme="minorHAnsi" w:eastAsia="Times New Roman" w:hAnsiTheme="minorHAnsi" w:cs="Calibri"/>
                <w:color w:val="000000"/>
                <w:sz w:val="18"/>
                <w:szCs w:val="18"/>
                <w:lang w:eastAsia="sl-SI"/>
              </w:rPr>
              <w:t>RAZLIKA</w:t>
            </w:r>
          </w:p>
        </w:tc>
        <w:tc>
          <w:tcPr>
            <w:tcW w:w="1720" w:type="dxa"/>
            <w:tcBorders>
              <w:top w:val="nil"/>
              <w:left w:val="nil"/>
              <w:bottom w:val="single" w:sz="4" w:space="0" w:color="auto"/>
              <w:right w:val="single" w:sz="4" w:space="0" w:color="auto"/>
            </w:tcBorders>
            <w:shd w:val="clear" w:color="auto" w:fill="auto"/>
            <w:noWrap/>
            <w:vAlign w:val="bottom"/>
          </w:tcPr>
          <w:p w14:paraId="2937DD27" w14:textId="541DB3BB" w:rsidR="0087215A" w:rsidRPr="00787C32" w:rsidRDefault="00DC2839" w:rsidP="0087215A">
            <w:pPr>
              <w:spacing w:after="0" w:line="240" w:lineRule="auto"/>
              <w:ind w:left="0"/>
              <w:jc w:val="center"/>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87215A">
              <w:rPr>
                <w:rFonts w:asciiTheme="minorHAnsi" w:eastAsia="Times New Roman" w:hAnsiTheme="minorHAnsi" w:cs="Calibri"/>
                <w:color w:val="000000"/>
                <w:sz w:val="18"/>
                <w:szCs w:val="18"/>
                <w:lang w:eastAsia="sl-SI"/>
              </w:rPr>
              <w:t xml:space="preserve">   </w:t>
            </w:r>
            <w:r>
              <w:rPr>
                <w:rFonts w:asciiTheme="minorHAnsi" w:eastAsia="Times New Roman" w:hAnsiTheme="minorHAnsi" w:cs="Calibri"/>
                <w:color w:val="000000"/>
                <w:sz w:val="18"/>
                <w:szCs w:val="18"/>
                <w:lang w:eastAsia="sl-SI"/>
              </w:rPr>
              <w:t xml:space="preserve">   </w:t>
            </w:r>
            <w:r w:rsidR="0087215A">
              <w:rPr>
                <w:rFonts w:asciiTheme="minorHAnsi" w:eastAsia="Times New Roman" w:hAnsiTheme="minorHAnsi" w:cs="Calibri"/>
                <w:color w:val="000000"/>
                <w:sz w:val="18"/>
                <w:szCs w:val="18"/>
                <w:lang w:eastAsia="sl-SI"/>
              </w:rPr>
              <w:t xml:space="preserve"> 1.102.812</w:t>
            </w:r>
            <w:r>
              <w:rPr>
                <w:rFonts w:asciiTheme="minorHAnsi" w:eastAsia="Times New Roman" w:hAnsiTheme="minorHAnsi" w:cs="Calibri"/>
                <w:color w:val="000000"/>
                <w:sz w:val="18"/>
                <w:szCs w:val="18"/>
                <w:lang w:eastAsia="sl-SI"/>
              </w:rPr>
              <w:t>,38</w:t>
            </w:r>
            <w:r w:rsidR="0087215A" w:rsidRPr="00787C32">
              <w:rPr>
                <w:rFonts w:asciiTheme="minorHAnsi" w:eastAsia="Times New Roman" w:hAnsiTheme="minorHAnsi" w:cs="Calibri"/>
                <w:color w:val="000000"/>
                <w:sz w:val="18"/>
                <w:szCs w:val="18"/>
                <w:lang w:eastAsia="sl-SI"/>
              </w:rPr>
              <w:t xml:space="preserve"> € </w:t>
            </w:r>
            <w:r w:rsidR="0087215A">
              <w:rPr>
                <w:rFonts w:asciiTheme="minorHAnsi" w:eastAsia="Times New Roman" w:hAnsiTheme="minorHAnsi" w:cs="Calibri"/>
                <w:color w:val="000000"/>
                <w:sz w:val="18"/>
                <w:szCs w:val="18"/>
                <w:lang w:eastAsia="sl-SI"/>
              </w:rPr>
              <w:t xml:space="preserve">   </w:t>
            </w:r>
          </w:p>
        </w:tc>
      </w:tr>
    </w:tbl>
    <w:p w14:paraId="34ED518A" w14:textId="77777777" w:rsidR="008B0E67" w:rsidRDefault="008B0E67" w:rsidP="00FD60C9">
      <w:pPr>
        <w:pStyle w:val="Napis"/>
        <w:keepNext/>
        <w:ind w:left="0"/>
        <w:rPr>
          <w:i w:val="0"/>
          <w:iCs w:val="0"/>
          <w:color w:val="auto"/>
          <w:sz w:val="22"/>
          <w:szCs w:val="22"/>
        </w:rPr>
      </w:pPr>
    </w:p>
    <w:p w14:paraId="5791E424" w14:textId="77777777" w:rsidR="00F4768A" w:rsidRPr="00F4768A" w:rsidRDefault="00F4768A" w:rsidP="00F4768A"/>
    <w:p w14:paraId="0F5DDEF2" w14:textId="77777777" w:rsidR="00FD60C9" w:rsidRDefault="00FD60C9" w:rsidP="00FD60C9"/>
    <w:p w14:paraId="7806EE1D" w14:textId="77777777" w:rsidR="00B306B9" w:rsidRDefault="00B306B9" w:rsidP="00FD60C9"/>
    <w:p w14:paraId="3CE9B5A3" w14:textId="77777777" w:rsidR="00B306B9" w:rsidRPr="00FD60C9" w:rsidRDefault="00B306B9" w:rsidP="00FD60C9"/>
    <w:p w14:paraId="1F3EAC27" w14:textId="7D7F9251" w:rsidR="008B0E67" w:rsidRDefault="008B0E67" w:rsidP="008B0E67">
      <w:pPr>
        <w:pStyle w:val="Napis"/>
        <w:keepNext/>
      </w:pPr>
      <w:bookmarkStart w:id="123" w:name="_Toc16159345"/>
      <w:r>
        <w:lastRenderedPageBreak/>
        <w:t xml:space="preserve">Tabela </w:t>
      </w:r>
      <w:r>
        <w:rPr>
          <w:noProof/>
        </w:rPr>
        <w:fldChar w:fldCharType="begin"/>
      </w:r>
      <w:r>
        <w:rPr>
          <w:noProof/>
        </w:rPr>
        <w:instrText xml:space="preserve"> SEQ Tabela \* ARABIC </w:instrText>
      </w:r>
      <w:r>
        <w:rPr>
          <w:noProof/>
        </w:rPr>
        <w:fldChar w:fldCharType="separate"/>
      </w:r>
      <w:r w:rsidR="009C034D">
        <w:rPr>
          <w:noProof/>
        </w:rPr>
        <w:t>15</w:t>
      </w:r>
      <w:r>
        <w:rPr>
          <w:noProof/>
        </w:rPr>
        <w:fldChar w:fldCharType="end"/>
      </w:r>
      <w:r>
        <w:t xml:space="preserve">: Primerjava ocen administrativnih stroškov </w:t>
      </w:r>
      <w:r w:rsidRPr="003F2A76">
        <w:t xml:space="preserve">za primer, da so </w:t>
      </w:r>
      <w:r>
        <w:t xml:space="preserve">vse napotnice </w:t>
      </w:r>
      <w:r w:rsidRPr="003F2A76">
        <w:t xml:space="preserve">v papirnati obliki </w:t>
      </w:r>
      <w:r>
        <w:t xml:space="preserve">in </w:t>
      </w:r>
      <w:r w:rsidRPr="003F2A76">
        <w:t>dejanskih stroškov po uvedbi e</w:t>
      </w:r>
      <w:r>
        <w:t>Naročanja</w:t>
      </w:r>
      <w:r w:rsidRPr="003F2A76">
        <w:t xml:space="preserve"> </w:t>
      </w:r>
      <w:r>
        <w:t>za leto 2017</w:t>
      </w:r>
      <w:bookmarkEnd w:id="123"/>
    </w:p>
    <w:tbl>
      <w:tblPr>
        <w:tblW w:w="12960" w:type="dxa"/>
        <w:tblInd w:w="-5" w:type="dxa"/>
        <w:tblCellMar>
          <w:left w:w="70" w:type="dxa"/>
          <w:right w:w="70" w:type="dxa"/>
        </w:tblCellMar>
        <w:tblLook w:val="04A0" w:firstRow="1" w:lastRow="0" w:firstColumn="1" w:lastColumn="0" w:noHBand="0" w:noVBand="1"/>
      </w:tblPr>
      <w:tblGrid>
        <w:gridCol w:w="903"/>
        <w:gridCol w:w="1092"/>
        <w:gridCol w:w="1059"/>
        <w:gridCol w:w="1059"/>
        <w:gridCol w:w="1042"/>
        <w:gridCol w:w="936"/>
        <w:gridCol w:w="444"/>
        <w:gridCol w:w="1010"/>
        <w:gridCol w:w="706"/>
        <w:gridCol w:w="920"/>
        <w:gridCol w:w="829"/>
        <w:gridCol w:w="1240"/>
        <w:gridCol w:w="1720"/>
      </w:tblGrid>
      <w:tr w:rsidR="008B0E67" w:rsidRPr="007C3F30" w14:paraId="45E93057" w14:textId="77777777" w:rsidTr="00442548">
        <w:trPr>
          <w:trHeight w:val="765"/>
        </w:trPr>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F1D86"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DELEŽNIKI</w:t>
            </w:r>
          </w:p>
        </w:tc>
        <w:tc>
          <w:tcPr>
            <w:tcW w:w="1092" w:type="dxa"/>
            <w:tcBorders>
              <w:top w:val="single" w:sz="4" w:space="0" w:color="auto"/>
              <w:left w:val="nil"/>
              <w:bottom w:val="single" w:sz="4" w:space="0" w:color="auto"/>
              <w:right w:val="single" w:sz="4" w:space="0" w:color="auto"/>
            </w:tcBorders>
            <w:shd w:val="clear" w:color="auto" w:fill="auto"/>
            <w:vAlign w:val="bottom"/>
            <w:hideMark/>
          </w:tcPr>
          <w:p w14:paraId="55FC70D9"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OBVEZNOSTI</w:t>
            </w:r>
          </w:p>
        </w:tc>
        <w:tc>
          <w:tcPr>
            <w:tcW w:w="1059" w:type="dxa"/>
            <w:tcBorders>
              <w:top w:val="single" w:sz="4" w:space="0" w:color="auto"/>
              <w:left w:val="nil"/>
              <w:bottom w:val="single" w:sz="4" w:space="0" w:color="auto"/>
              <w:right w:val="single" w:sz="4" w:space="0" w:color="auto"/>
            </w:tcBorders>
            <w:shd w:val="clear" w:color="auto" w:fill="auto"/>
            <w:noWrap/>
            <w:vAlign w:val="bottom"/>
            <w:hideMark/>
          </w:tcPr>
          <w:p w14:paraId="5082267F"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POPULACIJA</w:t>
            </w:r>
          </w:p>
        </w:tc>
        <w:tc>
          <w:tcPr>
            <w:tcW w:w="1059" w:type="dxa"/>
            <w:tcBorders>
              <w:top w:val="single" w:sz="4" w:space="0" w:color="auto"/>
              <w:left w:val="nil"/>
              <w:bottom w:val="single" w:sz="4" w:space="0" w:color="auto"/>
              <w:right w:val="single" w:sz="4" w:space="0" w:color="auto"/>
            </w:tcBorders>
            <w:shd w:val="clear" w:color="auto" w:fill="auto"/>
            <w:vAlign w:val="bottom"/>
            <w:hideMark/>
          </w:tcPr>
          <w:p w14:paraId="2C0BC508"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OPIS POPULACIJE</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14:paraId="5A929726"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FREKVENCA</w:t>
            </w:r>
          </w:p>
        </w:tc>
        <w:tc>
          <w:tcPr>
            <w:tcW w:w="936" w:type="dxa"/>
            <w:tcBorders>
              <w:top w:val="single" w:sz="4" w:space="0" w:color="auto"/>
              <w:left w:val="nil"/>
              <w:bottom w:val="single" w:sz="4" w:space="0" w:color="auto"/>
              <w:right w:val="single" w:sz="4" w:space="0" w:color="auto"/>
            </w:tcBorders>
            <w:shd w:val="clear" w:color="auto" w:fill="auto"/>
            <w:vAlign w:val="bottom"/>
            <w:hideMark/>
          </w:tcPr>
          <w:p w14:paraId="44BD8570" w14:textId="77777777" w:rsidR="008B0E67" w:rsidRPr="007C3F30"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URNA POSTAVKA (EUR/h)</w:t>
            </w:r>
          </w:p>
        </w:tc>
        <w:tc>
          <w:tcPr>
            <w:tcW w:w="444" w:type="dxa"/>
            <w:tcBorders>
              <w:top w:val="single" w:sz="4" w:space="0" w:color="auto"/>
              <w:left w:val="nil"/>
              <w:bottom w:val="single" w:sz="4" w:space="0" w:color="auto"/>
              <w:right w:val="single" w:sz="4" w:space="0" w:color="auto"/>
            </w:tcBorders>
            <w:shd w:val="clear" w:color="auto" w:fill="auto"/>
            <w:noWrap/>
            <w:vAlign w:val="bottom"/>
            <w:hideMark/>
          </w:tcPr>
          <w:p w14:paraId="35B50476" w14:textId="77777777" w:rsidR="008B0E67" w:rsidRPr="007C3F30"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ČAS (h)</w:t>
            </w:r>
          </w:p>
        </w:tc>
        <w:tc>
          <w:tcPr>
            <w:tcW w:w="1010" w:type="dxa"/>
            <w:tcBorders>
              <w:top w:val="single" w:sz="4" w:space="0" w:color="auto"/>
              <w:left w:val="nil"/>
              <w:bottom w:val="single" w:sz="4" w:space="0" w:color="auto"/>
              <w:right w:val="single" w:sz="4" w:space="0" w:color="auto"/>
            </w:tcBorders>
            <w:shd w:val="clear" w:color="auto" w:fill="auto"/>
            <w:vAlign w:val="bottom"/>
            <w:hideMark/>
          </w:tcPr>
          <w:p w14:paraId="7C78F67C" w14:textId="77777777" w:rsidR="008B0E67" w:rsidRPr="007C3F30"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OPIS ČASA</w:t>
            </w:r>
          </w:p>
        </w:tc>
        <w:tc>
          <w:tcPr>
            <w:tcW w:w="706" w:type="dxa"/>
            <w:tcBorders>
              <w:top w:val="single" w:sz="4" w:space="0" w:color="auto"/>
              <w:left w:val="nil"/>
              <w:bottom w:val="single" w:sz="4" w:space="0" w:color="auto"/>
              <w:right w:val="single" w:sz="4" w:space="0" w:color="auto"/>
            </w:tcBorders>
            <w:shd w:val="clear" w:color="auto" w:fill="auto"/>
            <w:noWrap/>
            <w:vAlign w:val="bottom"/>
            <w:hideMark/>
          </w:tcPr>
          <w:p w14:paraId="4794E829" w14:textId="77777777" w:rsidR="008B0E67" w:rsidRPr="007C3F30"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IZDATKI</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369B4323" w14:textId="77777777" w:rsidR="008B0E67" w:rsidRPr="007C3F30"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OPIS IZDATKOV</w:t>
            </w:r>
          </w:p>
        </w:tc>
        <w:tc>
          <w:tcPr>
            <w:tcW w:w="829" w:type="dxa"/>
            <w:tcBorders>
              <w:top w:val="single" w:sz="4" w:space="0" w:color="auto"/>
              <w:left w:val="nil"/>
              <w:bottom w:val="single" w:sz="4" w:space="0" w:color="auto"/>
              <w:right w:val="single" w:sz="4" w:space="0" w:color="auto"/>
            </w:tcBorders>
            <w:shd w:val="clear" w:color="auto" w:fill="auto"/>
            <w:vAlign w:val="bottom"/>
            <w:hideMark/>
          </w:tcPr>
          <w:p w14:paraId="7D6B722C" w14:textId="77777777" w:rsidR="008B0E67" w:rsidRPr="007C3F30"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KOLIČINA</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1E0807BC" w14:textId="77777777" w:rsidR="008B0E67" w:rsidRPr="007C3F30"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CENA</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14:paraId="351D739D" w14:textId="77777777" w:rsidR="008B0E67" w:rsidRPr="007C3F30"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ADMINISTRATIVNI STROŠKI</w:t>
            </w:r>
          </w:p>
        </w:tc>
      </w:tr>
      <w:tr w:rsidR="008B0E67" w:rsidRPr="007C3F30" w14:paraId="2D3169E4" w14:textId="77777777" w:rsidTr="00442548">
        <w:trPr>
          <w:trHeight w:val="255"/>
        </w:trPr>
        <w:tc>
          <w:tcPr>
            <w:tcW w:w="9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F05F6F" w14:textId="77777777" w:rsidR="008B0E67" w:rsidRPr="007C3F30"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Zdravniki</w:t>
            </w:r>
          </w:p>
        </w:tc>
        <w:tc>
          <w:tcPr>
            <w:tcW w:w="12057" w:type="dxa"/>
            <w:gridSpan w:val="12"/>
            <w:tcBorders>
              <w:top w:val="single" w:sz="4" w:space="0" w:color="auto"/>
              <w:left w:val="nil"/>
              <w:bottom w:val="single" w:sz="4" w:space="0" w:color="auto"/>
              <w:right w:val="single" w:sz="4" w:space="0" w:color="000000"/>
            </w:tcBorders>
            <w:shd w:val="clear" w:color="000000" w:fill="D9E1F2"/>
            <w:vAlign w:val="center"/>
            <w:hideMark/>
          </w:tcPr>
          <w:p w14:paraId="2989F965"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Ocena stroškov za primer, da so vse napotnice v papirnati obliki</w:t>
            </w:r>
          </w:p>
        </w:tc>
      </w:tr>
      <w:tr w:rsidR="008B0E67" w:rsidRPr="007C3F30" w14:paraId="2117DD66" w14:textId="77777777" w:rsidTr="00442548">
        <w:trPr>
          <w:trHeight w:val="765"/>
        </w:trPr>
        <w:tc>
          <w:tcPr>
            <w:tcW w:w="903" w:type="dxa"/>
            <w:vMerge/>
            <w:tcBorders>
              <w:top w:val="nil"/>
              <w:left w:val="single" w:sz="4" w:space="0" w:color="auto"/>
              <w:bottom w:val="single" w:sz="4" w:space="0" w:color="000000"/>
              <w:right w:val="single" w:sz="4" w:space="0" w:color="auto"/>
            </w:tcBorders>
            <w:vAlign w:val="center"/>
            <w:hideMark/>
          </w:tcPr>
          <w:p w14:paraId="5BB80D45"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92" w:type="dxa"/>
            <w:tcBorders>
              <w:top w:val="nil"/>
              <w:left w:val="nil"/>
              <w:bottom w:val="single" w:sz="4" w:space="0" w:color="auto"/>
              <w:right w:val="single" w:sz="4" w:space="0" w:color="auto"/>
            </w:tcBorders>
            <w:shd w:val="clear" w:color="auto" w:fill="auto"/>
            <w:vAlign w:val="bottom"/>
            <w:hideMark/>
          </w:tcPr>
          <w:p w14:paraId="3EE1E7CF"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Vnos podatkov predpisa na papirnato napotnico, ročni podpis</w:t>
            </w:r>
          </w:p>
        </w:tc>
        <w:tc>
          <w:tcPr>
            <w:tcW w:w="1059" w:type="dxa"/>
            <w:tcBorders>
              <w:top w:val="nil"/>
              <w:left w:val="nil"/>
              <w:bottom w:val="single" w:sz="4" w:space="0" w:color="auto"/>
              <w:right w:val="single" w:sz="4" w:space="0" w:color="auto"/>
            </w:tcBorders>
            <w:shd w:val="clear" w:color="auto" w:fill="auto"/>
            <w:noWrap/>
            <w:vAlign w:val="bottom"/>
            <w:hideMark/>
          </w:tcPr>
          <w:p w14:paraId="7B86BE92"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2.884.032   </w:t>
            </w:r>
          </w:p>
        </w:tc>
        <w:tc>
          <w:tcPr>
            <w:tcW w:w="1059" w:type="dxa"/>
            <w:tcBorders>
              <w:top w:val="nil"/>
              <w:left w:val="nil"/>
              <w:bottom w:val="single" w:sz="4" w:space="0" w:color="auto"/>
              <w:right w:val="single" w:sz="4" w:space="0" w:color="auto"/>
            </w:tcBorders>
            <w:shd w:val="clear" w:color="auto" w:fill="auto"/>
            <w:vAlign w:val="bottom"/>
            <w:hideMark/>
          </w:tcPr>
          <w:p w14:paraId="7B49E717"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Število vseh izdanih napotnic na letni ravni (leto 2017)</w:t>
            </w:r>
          </w:p>
        </w:tc>
        <w:tc>
          <w:tcPr>
            <w:tcW w:w="1042" w:type="dxa"/>
            <w:tcBorders>
              <w:top w:val="nil"/>
              <w:left w:val="nil"/>
              <w:bottom w:val="single" w:sz="4" w:space="0" w:color="auto"/>
              <w:right w:val="single" w:sz="4" w:space="0" w:color="auto"/>
            </w:tcBorders>
            <w:shd w:val="clear" w:color="auto" w:fill="auto"/>
            <w:noWrap/>
            <w:vAlign w:val="bottom"/>
            <w:hideMark/>
          </w:tcPr>
          <w:p w14:paraId="5D334787"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1</w:t>
            </w:r>
          </w:p>
        </w:tc>
        <w:tc>
          <w:tcPr>
            <w:tcW w:w="936" w:type="dxa"/>
            <w:tcBorders>
              <w:top w:val="nil"/>
              <w:left w:val="nil"/>
              <w:bottom w:val="single" w:sz="4" w:space="0" w:color="auto"/>
              <w:right w:val="single" w:sz="4" w:space="0" w:color="auto"/>
            </w:tcBorders>
            <w:shd w:val="clear" w:color="auto" w:fill="auto"/>
            <w:noWrap/>
            <w:vAlign w:val="bottom"/>
            <w:hideMark/>
          </w:tcPr>
          <w:p w14:paraId="134BEEB9"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10,92</w:t>
            </w:r>
          </w:p>
        </w:tc>
        <w:tc>
          <w:tcPr>
            <w:tcW w:w="444" w:type="dxa"/>
            <w:tcBorders>
              <w:top w:val="nil"/>
              <w:left w:val="nil"/>
              <w:bottom w:val="single" w:sz="4" w:space="0" w:color="auto"/>
              <w:right w:val="single" w:sz="4" w:space="0" w:color="auto"/>
            </w:tcBorders>
            <w:shd w:val="clear" w:color="auto" w:fill="auto"/>
            <w:noWrap/>
            <w:vAlign w:val="bottom"/>
            <w:hideMark/>
          </w:tcPr>
          <w:p w14:paraId="6311D92A"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0,07</w:t>
            </w:r>
          </w:p>
        </w:tc>
        <w:tc>
          <w:tcPr>
            <w:tcW w:w="1010" w:type="dxa"/>
            <w:tcBorders>
              <w:top w:val="nil"/>
              <w:left w:val="nil"/>
              <w:bottom w:val="single" w:sz="4" w:space="0" w:color="auto"/>
              <w:right w:val="single" w:sz="4" w:space="0" w:color="auto"/>
            </w:tcBorders>
            <w:shd w:val="clear" w:color="auto" w:fill="auto"/>
            <w:vAlign w:val="bottom"/>
            <w:hideMark/>
          </w:tcPr>
          <w:p w14:paraId="3EC515AC"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Čas potreben za izpolnitev podatkov za napotitev</w:t>
            </w:r>
          </w:p>
        </w:tc>
        <w:tc>
          <w:tcPr>
            <w:tcW w:w="706" w:type="dxa"/>
            <w:tcBorders>
              <w:top w:val="nil"/>
              <w:left w:val="nil"/>
              <w:bottom w:val="single" w:sz="4" w:space="0" w:color="auto"/>
              <w:right w:val="single" w:sz="4" w:space="0" w:color="auto"/>
            </w:tcBorders>
            <w:shd w:val="clear" w:color="auto" w:fill="auto"/>
            <w:noWrap/>
            <w:vAlign w:val="bottom"/>
            <w:hideMark/>
          </w:tcPr>
          <w:p w14:paraId="29DD332A"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0,02 € </w:t>
            </w:r>
          </w:p>
        </w:tc>
        <w:tc>
          <w:tcPr>
            <w:tcW w:w="920" w:type="dxa"/>
            <w:tcBorders>
              <w:top w:val="nil"/>
              <w:left w:val="nil"/>
              <w:bottom w:val="single" w:sz="4" w:space="0" w:color="auto"/>
              <w:right w:val="single" w:sz="4" w:space="0" w:color="auto"/>
            </w:tcBorders>
            <w:shd w:val="clear" w:color="auto" w:fill="auto"/>
            <w:vAlign w:val="bottom"/>
            <w:hideMark/>
          </w:tcPr>
          <w:p w14:paraId="26009745"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Papirnata napotnica</w:t>
            </w:r>
          </w:p>
        </w:tc>
        <w:tc>
          <w:tcPr>
            <w:tcW w:w="829" w:type="dxa"/>
            <w:tcBorders>
              <w:top w:val="nil"/>
              <w:left w:val="nil"/>
              <w:bottom w:val="single" w:sz="4" w:space="0" w:color="auto"/>
              <w:right w:val="single" w:sz="4" w:space="0" w:color="auto"/>
            </w:tcBorders>
            <w:shd w:val="clear" w:color="auto" w:fill="auto"/>
            <w:noWrap/>
            <w:vAlign w:val="bottom"/>
            <w:hideMark/>
          </w:tcPr>
          <w:p w14:paraId="7FB7F0B4"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2.884.032   </w:t>
            </w:r>
          </w:p>
        </w:tc>
        <w:tc>
          <w:tcPr>
            <w:tcW w:w="1240" w:type="dxa"/>
            <w:tcBorders>
              <w:top w:val="nil"/>
              <w:left w:val="nil"/>
              <w:bottom w:val="single" w:sz="4" w:space="0" w:color="auto"/>
              <w:right w:val="single" w:sz="4" w:space="0" w:color="auto"/>
            </w:tcBorders>
            <w:shd w:val="clear" w:color="auto" w:fill="auto"/>
            <w:noWrap/>
            <w:vAlign w:val="bottom"/>
            <w:hideMark/>
          </w:tcPr>
          <w:p w14:paraId="4E9A23E6"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0,78 € </w:t>
            </w:r>
          </w:p>
        </w:tc>
        <w:tc>
          <w:tcPr>
            <w:tcW w:w="1720" w:type="dxa"/>
            <w:tcBorders>
              <w:top w:val="nil"/>
              <w:left w:val="nil"/>
              <w:bottom w:val="single" w:sz="4" w:space="0" w:color="auto"/>
              <w:right w:val="single" w:sz="4" w:space="0" w:color="auto"/>
            </w:tcBorders>
            <w:shd w:val="clear" w:color="auto" w:fill="auto"/>
            <w:noWrap/>
            <w:vAlign w:val="bottom"/>
            <w:hideMark/>
          </w:tcPr>
          <w:p w14:paraId="0A6007CC" w14:textId="57DBECD9" w:rsidR="008B0E67" w:rsidRPr="007C3F30" w:rsidRDefault="00F4768A"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4D415A">
              <w:rPr>
                <w:rFonts w:asciiTheme="minorHAnsi" w:eastAsia="Times New Roman" w:hAnsiTheme="minorHAnsi" w:cs="Calibri"/>
                <w:color w:val="000000"/>
                <w:sz w:val="18"/>
                <w:szCs w:val="18"/>
                <w:lang w:eastAsia="sl-SI"/>
              </w:rPr>
              <w:t xml:space="preserve">    2.262.234,70</w:t>
            </w:r>
            <w:r w:rsidR="008B0E67" w:rsidRPr="007C3F30">
              <w:rPr>
                <w:rFonts w:asciiTheme="minorHAnsi" w:eastAsia="Times New Roman" w:hAnsiTheme="minorHAnsi" w:cs="Calibri"/>
                <w:color w:val="000000"/>
                <w:sz w:val="18"/>
                <w:szCs w:val="18"/>
                <w:lang w:eastAsia="sl-SI"/>
              </w:rPr>
              <w:t xml:space="preserve"> € </w:t>
            </w:r>
          </w:p>
        </w:tc>
      </w:tr>
      <w:tr w:rsidR="008B0E67" w:rsidRPr="007C3F30" w14:paraId="14E1CF43" w14:textId="77777777" w:rsidTr="00442548">
        <w:trPr>
          <w:trHeight w:val="255"/>
        </w:trPr>
        <w:tc>
          <w:tcPr>
            <w:tcW w:w="903" w:type="dxa"/>
            <w:vMerge/>
            <w:tcBorders>
              <w:top w:val="nil"/>
              <w:left w:val="single" w:sz="4" w:space="0" w:color="auto"/>
              <w:bottom w:val="single" w:sz="4" w:space="0" w:color="000000"/>
              <w:right w:val="single" w:sz="4" w:space="0" w:color="auto"/>
            </w:tcBorders>
            <w:vAlign w:val="center"/>
            <w:hideMark/>
          </w:tcPr>
          <w:p w14:paraId="2B95660D"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337" w:type="dxa"/>
            <w:gridSpan w:val="11"/>
            <w:tcBorders>
              <w:top w:val="single" w:sz="4" w:space="0" w:color="auto"/>
              <w:left w:val="nil"/>
              <w:bottom w:val="single" w:sz="4" w:space="0" w:color="auto"/>
              <w:right w:val="single" w:sz="4" w:space="0" w:color="000000"/>
            </w:tcBorders>
            <w:shd w:val="clear" w:color="auto" w:fill="auto"/>
            <w:vAlign w:val="bottom"/>
            <w:hideMark/>
          </w:tcPr>
          <w:p w14:paraId="1D78CBF4"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SKUPAJ</w:t>
            </w:r>
          </w:p>
        </w:tc>
        <w:tc>
          <w:tcPr>
            <w:tcW w:w="1720" w:type="dxa"/>
            <w:tcBorders>
              <w:top w:val="nil"/>
              <w:left w:val="nil"/>
              <w:bottom w:val="single" w:sz="4" w:space="0" w:color="auto"/>
              <w:right w:val="single" w:sz="4" w:space="0" w:color="auto"/>
            </w:tcBorders>
            <w:shd w:val="clear" w:color="auto" w:fill="auto"/>
            <w:noWrap/>
            <w:vAlign w:val="bottom"/>
            <w:hideMark/>
          </w:tcPr>
          <w:p w14:paraId="3E351134" w14:textId="3C4706C6" w:rsidR="008B0E67" w:rsidRPr="007C3F30" w:rsidRDefault="00F4768A"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4D415A">
              <w:rPr>
                <w:rFonts w:asciiTheme="minorHAnsi" w:eastAsia="Times New Roman" w:hAnsiTheme="minorHAnsi" w:cs="Calibri"/>
                <w:color w:val="000000"/>
                <w:sz w:val="18"/>
                <w:szCs w:val="18"/>
                <w:lang w:eastAsia="sl-SI"/>
              </w:rPr>
              <w:t xml:space="preserve">      2.262.234,70</w:t>
            </w:r>
            <w:r w:rsidR="008B0E67" w:rsidRPr="007C3F30">
              <w:rPr>
                <w:rFonts w:asciiTheme="minorHAnsi" w:eastAsia="Times New Roman" w:hAnsiTheme="minorHAnsi" w:cs="Calibri"/>
                <w:color w:val="000000"/>
                <w:sz w:val="18"/>
                <w:szCs w:val="18"/>
                <w:lang w:eastAsia="sl-SI"/>
              </w:rPr>
              <w:t xml:space="preserve"> € </w:t>
            </w:r>
          </w:p>
        </w:tc>
      </w:tr>
      <w:tr w:rsidR="008B0E67" w:rsidRPr="007C3F30" w14:paraId="5EBB158F" w14:textId="77777777" w:rsidTr="00442548">
        <w:trPr>
          <w:trHeight w:val="255"/>
        </w:trPr>
        <w:tc>
          <w:tcPr>
            <w:tcW w:w="903" w:type="dxa"/>
            <w:vMerge/>
            <w:tcBorders>
              <w:top w:val="nil"/>
              <w:left w:val="single" w:sz="4" w:space="0" w:color="auto"/>
              <w:bottom w:val="single" w:sz="4" w:space="0" w:color="000000"/>
              <w:right w:val="single" w:sz="4" w:space="0" w:color="auto"/>
            </w:tcBorders>
            <w:vAlign w:val="center"/>
            <w:hideMark/>
          </w:tcPr>
          <w:p w14:paraId="35D8E8E0"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2057" w:type="dxa"/>
            <w:gridSpan w:val="12"/>
            <w:tcBorders>
              <w:top w:val="single" w:sz="4" w:space="0" w:color="auto"/>
              <w:left w:val="nil"/>
              <w:bottom w:val="single" w:sz="4" w:space="0" w:color="auto"/>
              <w:right w:val="single" w:sz="4" w:space="0" w:color="000000"/>
            </w:tcBorders>
            <w:shd w:val="clear" w:color="000000" w:fill="D9E1F2"/>
            <w:vAlign w:val="bottom"/>
            <w:hideMark/>
          </w:tcPr>
          <w:p w14:paraId="5D6AA14E"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Ocena dejanskih stroškov po uvedbi eNaročanja</w:t>
            </w:r>
          </w:p>
        </w:tc>
      </w:tr>
      <w:tr w:rsidR="008B0E67" w:rsidRPr="007C3F30" w14:paraId="10BBD021" w14:textId="77777777" w:rsidTr="00442548">
        <w:trPr>
          <w:trHeight w:val="765"/>
        </w:trPr>
        <w:tc>
          <w:tcPr>
            <w:tcW w:w="903" w:type="dxa"/>
            <w:vMerge/>
            <w:tcBorders>
              <w:top w:val="nil"/>
              <w:left w:val="single" w:sz="4" w:space="0" w:color="auto"/>
              <w:bottom w:val="single" w:sz="4" w:space="0" w:color="000000"/>
              <w:right w:val="single" w:sz="4" w:space="0" w:color="auto"/>
            </w:tcBorders>
            <w:vAlign w:val="center"/>
            <w:hideMark/>
          </w:tcPr>
          <w:p w14:paraId="4A370230"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92" w:type="dxa"/>
            <w:tcBorders>
              <w:top w:val="nil"/>
              <w:left w:val="nil"/>
              <w:bottom w:val="single" w:sz="4" w:space="0" w:color="auto"/>
              <w:right w:val="single" w:sz="4" w:space="0" w:color="auto"/>
            </w:tcBorders>
            <w:shd w:val="clear" w:color="auto" w:fill="auto"/>
            <w:vAlign w:val="bottom"/>
            <w:hideMark/>
          </w:tcPr>
          <w:p w14:paraId="3B5BD337"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Vnos podatkov za napotitev</w:t>
            </w:r>
          </w:p>
        </w:tc>
        <w:tc>
          <w:tcPr>
            <w:tcW w:w="1059" w:type="dxa"/>
            <w:tcBorders>
              <w:top w:val="nil"/>
              <w:left w:val="nil"/>
              <w:bottom w:val="single" w:sz="4" w:space="0" w:color="auto"/>
              <w:right w:val="single" w:sz="4" w:space="0" w:color="auto"/>
            </w:tcBorders>
            <w:shd w:val="clear" w:color="auto" w:fill="auto"/>
            <w:noWrap/>
            <w:vAlign w:val="bottom"/>
            <w:hideMark/>
          </w:tcPr>
          <w:p w14:paraId="4CC2AE69"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2.509.518   </w:t>
            </w:r>
          </w:p>
        </w:tc>
        <w:tc>
          <w:tcPr>
            <w:tcW w:w="1059" w:type="dxa"/>
            <w:tcBorders>
              <w:top w:val="nil"/>
              <w:left w:val="nil"/>
              <w:bottom w:val="single" w:sz="4" w:space="0" w:color="auto"/>
              <w:right w:val="single" w:sz="4" w:space="0" w:color="auto"/>
            </w:tcBorders>
            <w:shd w:val="clear" w:color="auto" w:fill="auto"/>
            <w:vAlign w:val="bottom"/>
            <w:hideMark/>
          </w:tcPr>
          <w:p w14:paraId="63A9CC48"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Število predpisanih e-napotnic  na letni ravni  (leto 2017)</w:t>
            </w:r>
          </w:p>
        </w:tc>
        <w:tc>
          <w:tcPr>
            <w:tcW w:w="1042" w:type="dxa"/>
            <w:tcBorders>
              <w:top w:val="nil"/>
              <w:left w:val="nil"/>
              <w:bottom w:val="single" w:sz="4" w:space="0" w:color="auto"/>
              <w:right w:val="single" w:sz="4" w:space="0" w:color="auto"/>
            </w:tcBorders>
            <w:shd w:val="clear" w:color="auto" w:fill="auto"/>
            <w:noWrap/>
            <w:vAlign w:val="bottom"/>
            <w:hideMark/>
          </w:tcPr>
          <w:p w14:paraId="040ED3B5"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1</w:t>
            </w:r>
          </w:p>
        </w:tc>
        <w:tc>
          <w:tcPr>
            <w:tcW w:w="936" w:type="dxa"/>
            <w:tcBorders>
              <w:top w:val="nil"/>
              <w:left w:val="nil"/>
              <w:bottom w:val="single" w:sz="4" w:space="0" w:color="auto"/>
              <w:right w:val="single" w:sz="4" w:space="0" w:color="auto"/>
            </w:tcBorders>
            <w:shd w:val="clear" w:color="auto" w:fill="auto"/>
            <w:noWrap/>
            <w:vAlign w:val="bottom"/>
            <w:hideMark/>
          </w:tcPr>
          <w:p w14:paraId="47DC694C"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10,92</w:t>
            </w:r>
          </w:p>
        </w:tc>
        <w:tc>
          <w:tcPr>
            <w:tcW w:w="444" w:type="dxa"/>
            <w:tcBorders>
              <w:top w:val="nil"/>
              <w:left w:val="nil"/>
              <w:bottom w:val="single" w:sz="4" w:space="0" w:color="auto"/>
              <w:right w:val="single" w:sz="4" w:space="0" w:color="auto"/>
            </w:tcBorders>
            <w:shd w:val="clear" w:color="auto" w:fill="auto"/>
            <w:noWrap/>
            <w:vAlign w:val="bottom"/>
            <w:hideMark/>
          </w:tcPr>
          <w:p w14:paraId="6DC05855"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0,03</w:t>
            </w:r>
          </w:p>
        </w:tc>
        <w:tc>
          <w:tcPr>
            <w:tcW w:w="1010" w:type="dxa"/>
            <w:tcBorders>
              <w:top w:val="nil"/>
              <w:left w:val="nil"/>
              <w:bottom w:val="single" w:sz="4" w:space="0" w:color="auto"/>
              <w:right w:val="single" w:sz="4" w:space="0" w:color="auto"/>
            </w:tcBorders>
            <w:shd w:val="clear" w:color="auto" w:fill="auto"/>
            <w:vAlign w:val="bottom"/>
            <w:hideMark/>
          </w:tcPr>
          <w:p w14:paraId="070998E9"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Čas potreben za vnos podatkov za napotitev</w:t>
            </w:r>
          </w:p>
        </w:tc>
        <w:tc>
          <w:tcPr>
            <w:tcW w:w="706" w:type="dxa"/>
            <w:tcBorders>
              <w:top w:val="nil"/>
              <w:left w:val="nil"/>
              <w:bottom w:val="single" w:sz="4" w:space="0" w:color="auto"/>
              <w:right w:val="single" w:sz="4" w:space="0" w:color="auto"/>
            </w:tcBorders>
            <w:shd w:val="clear" w:color="auto" w:fill="auto"/>
            <w:noWrap/>
            <w:vAlign w:val="bottom"/>
            <w:hideMark/>
          </w:tcPr>
          <w:p w14:paraId="163BE901"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w:t>
            </w:r>
          </w:p>
        </w:tc>
        <w:tc>
          <w:tcPr>
            <w:tcW w:w="920" w:type="dxa"/>
            <w:tcBorders>
              <w:top w:val="nil"/>
              <w:left w:val="nil"/>
              <w:bottom w:val="single" w:sz="4" w:space="0" w:color="auto"/>
              <w:right w:val="single" w:sz="4" w:space="0" w:color="auto"/>
            </w:tcBorders>
            <w:shd w:val="clear" w:color="auto" w:fill="auto"/>
            <w:noWrap/>
            <w:vAlign w:val="bottom"/>
            <w:hideMark/>
          </w:tcPr>
          <w:p w14:paraId="13669459"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w:t>
            </w:r>
          </w:p>
        </w:tc>
        <w:tc>
          <w:tcPr>
            <w:tcW w:w="829" w:type="dxa"/>
            <w:tcBorders>
              <w:top w:val="nil"/>
              <w:left w:val="nil"/>
              <w:bottom w:val="single" w:sz="4" w:space="0" w:color="auto"/>
              <w:right w:val="single" w:sz="4" w:space="0" w:color="auto"/>
            </w:tcBorders>
            <w:shd w:val="clear" w:color="auto" w:fill="auto"/>
            <w:noWrap/>
            <w:vAlign w:val="bottom"/>
            <w:hideMark/>
          </w:tcPr>
          <w:p w14:paraId="6155CAA9"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2.509.518   </w:t>
            </w:r>
          </w:p>
        </w:tc>
        <w:tc>
          <w:tcPr>
            <w:tcW w:w="1240" w:type="dxa"/>
            <w:tcBorders>
              <w:top w:val="nil"/>
              <w:left w:val="nil"/>
              <w:bottom w:val="single" w:sz="4" w:space="0" w:color="auto"/>
              <w:right w:val="single" w:sz="4" w:space="0" w:color="auto"/>
            </w:tcBorders>
            <w:shd w:val="clear" w:color="auto" w:fill="auto"/>
            <w:noWrap/>
            <w:vAlign w:val="bottom"/>
            <w:hideMark/>
          </w:tcPr>
          <w:p w14:paraId="334C954E"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0,33 € </w:t>
            </w:r>
          </w:p>
        </w:tc>
        <w:tc>
          <w:tcPr>
            <w:tcW w:w="1720" w:type="dxa"/>
            <w:tcBorders>
              <w:top w:val="nil"/>
              <w:left w:val="nil"/>
              <w:bottom w:val="single" w:sz="4" w:space="0" w:color="auto"/>
              <w:right w:val="single" w:sz="4" w:space="0" w:color="auto"/>
            </w:tcBorders>
            <w:shd w:val="clear" w:color="auto" w:fill="auto"/>
            <w:noWrap/>
            <w:vAlign w:val="bottom"/>
            <w:hideMark/>
          </w:tcPr>
          <w:p w14:paraId="1C0897FF" w14:textId="0A410E87" w:rsidR="008B0E67" w:rsidRPr="007C3F30" w:rsidRDefault="00F4768A"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8B0E67" w:rsidRPr="007C3F30">
              <w:rPr>
                <w:rFonts w:asciiTheme="minorHAnsi" w:eastAsia="Times New Roman" w:hAnsiTheme="minorHAnsi" w:cs="Calibri"/>
                <w:color w:val="000000"/>
                <w:sz w:val="18"/>
                <w:szCs w:val="18"/>
                <w:lang w:eastAsia="sl-SI"/>
              </w:rPr>
              <w:t xml:space="preserve">           822.118</w:t>
            </w:r>
            <w:r w:rsidR="004D415A">
              <w:rPr>
                <w:rFonts w:asciiTheme="minorHAnsi" w:eastAsia="Times New Roman" w:hAnsiTheme="minorHAnsi" w:cs="Calibri"/>
                <w:color w:val="000000"/>
                <w:sz w:val="18"/>
                <w:szCs w:val="18"/>
                <w:lang w:eastAsia="sl-SI"/>
              </w:rPr>
              <w:t>,10</w:t>
            </w:r>
            <w:r w:rsidR="008B0E67" w:rsidRPr="007C3F30">
              <w:rPr>
                <w:rFonts w:asciiTheme="minorHAnsi" w:eastAsia="Times New Roman" w:hAnsiTheme="minorHAnsi" w:cs="Calibri"/>
                <w:color w:val="000000"/>
                <w:sz w:val="18"/>
                <w:szCs w:val="18"/>
                <w:lang w:eastAsia="sl-SI"/>
              </w:rPr>
              <w:t xml:space="preserve"> € </w:t>
            </w:r>
          </w:p>
        </w:tc>
      </w:tr>
      <w:tr w:rsidR="008B0E67" w:rsidRPr="007C3F30" w14:paraId="7AAD2F41" w14:textId="77777777" w:rsidTr="00442548">
        <w:trPr>
          <w:trHeight w:val="1020"/>
        </w:trPr>
        <w:tc>
          <w:tcPr>
            <w:tcW w:w="903" w:type="dxa"/>
            <w:vMerge/>
            <w:tcBorders>
              <w:top w:val="nil"/>
              <w:left w:val="single" w:sz="4" w:space="0" w:color="auto"/>
              <w:bottom w:val="single" w:sz="4" w:space="0" w:color="000000"/>
              <w:right w:val="single" w:sz="4" w:space="0" w:color="auto"/>
            </w:tcBorders>
            <w:vAlign w:val="center"/>
            <w:hideMark/>
          </w:tcPr>
          <w:p w14:paraId="102C4833"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92" w:type="dxa"/>
            <w:tcBorders>
              <w:top w:val="nil"/>
              <w:left w:val="nil"/>
              <w:bottom w:val="single" w:sz="4" w:space="0" w:color="auto"/>
              <w:right w:val="single" w:sz="4" w:space="0" w:color="auto"/>
            </w:tcBorders>
            <w:shd w:val="clear" w:color="auto" w:fill="auto"/>
            <w:vAlign w:val="bottom"/>
            <w:hideMark/>
          </w:tcPr>
          <w:p w14:paraId="0DDA8793"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Elektronsko podpisovanje in pošiljanje</w:t>
            </w:r>
          </w:p>
        </w:tc>
        <w:tc>
          <w:tcPr>
            <w:tcW w:w="1059" w:type="dxa"/>
            <w:tcBorders>
              <w:top w:val="nil"/>
              <w:left w:val="nil"/>
              <w:bottom w:val="single" w:sz="4" w:space="0" w:color="auto"/>
              <w:right w:val="single" w:sz="4" w:space="0" w:color="auto"/>
            </w:tcBorders>
            <w:shd w:val="clear" w:color="auto" w:fill="auto"/>
            <w:noWrap/>
            <w:vAlign w:val="bottom"/>
            <w:hideMark/>
          </w:tcPr>
          <w:p w14:paraId="138FCAFA"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2.509.518   </w:t>
            </w:r>
          </w:p>
        </w:tc>
        <w:tc>
          <w:tcPr>
            <w:tcW w:w="1059" w:type="dxa"/>
            <w:tcBorders>
              <w:top w:val="nil"/>
              <w:left w:val="nil"/>
              <w:bottom w:val="single" w:sz="4" w:space="0" w:color="auto"/>
              <w:right w:val="single" w:sz="4" w:space="0" w:color="auto"/>
            </w:tcBorders>
            <w:shd w:val="clear" w:color="auto" w:fill="auto"/>
            <w:vAlign w:val="bottom"/>
            <w:hideMark/>
          </w:tcPr>
          <w:p w14:paraId="0E6A919F"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Število predpisanih e-napotnic  na letni ravni  (leto 2017)</w:t>
            </w:r>
          </w:p>
        </w:tc>
        <w:tc>
          <w:tcPr>
            <w:tcW w:w="1042" w:type="dxa"/>
            <w:tcBorders>
              <w:top w:val="nil"/>
              <w:left w:val="nil"/>
              <w:bottom w:val="single" w:sz="4" w:space="0" w:color="auto"/>
              <w:right w:val="single" w:sz="4" w:space="0" w:color="auto"/>
            </w:tcBorders>
            <w:shd w:val="clear" w:color="auto" w:fill="auto"/>
            <w:noWrap/>
            <w:vAlign w:val="bottom"/>
            <w:hideMark/>
          </w:tcPr>
          <w:p w14:paraId="2961281A"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1</w:t>
            </w:r>
          </w:p>
        </w:tc>
        <w:tc>
          <w:tcPr>
            <w:tcW w:w="936" w:type="dxa"/>
            <w:tcBorders>
              <w:top w:val="nil"/>
              <w:left w:val="nil"/>
              <w:bottom w:val="single" w:sz="4" w:space="0" w:color="auto"/>
              <w:right w:val="single" w:sz="4" w:space="0" w:color="auto"/>
            </w:tcBorders>
            <w:shd w:val="clear" w:color="auto" w:fill="auto"/>
            <w:noWrap/>
            <w:vAlign w:val="bottom"/>
            <w:hideMark/>
          </w:tcPr>
          <w:p w14:paraId="0F4C2EC9"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10,92</w:t>
            </w:r>
          </w:p>
        </w:tc>
        <w:tc>
          <w:tcPr>
            <w:tcW w:w="444" w:type="dxa"/>
            <w:tcBorders>
              <w:top w:val="nil"/>
              <w:left w:val="nil"/>
              <w:bottom w:val="single" w:sz="4" w:space="0" w:color="auto"/>
              <w:right w:val="single" w:sz="4" w:space="0" w:color="auto"/>
            </w:tcBorders>
            <w:shd w:val="clear" w:color="auto" w:fill="auto"/>
            <w:noWrap/>
            <w:vAlign w:val="bottom"/>
            <w:hideMark/>
          </w:tcPr>
          <w:p w14:paraId="78AB977A"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0,01</w:t>
            </w:r>
          </w:p>
        </w:tc>
        <w:tc>
          <w:tcPr>
            <w:tcW w:w="1010" w:type="dxa"/>
            <w:tcBorders>
              <w:top w:val="nil"/>
              <w:left w:val="nil"/>
              <w:bottom w:val="single" w:sz="4" w:space="0" w:color="auto"/>
              <w:right w:val="single" w:sz="4" w:space="0" w:color="auto"/>
            </w:tcBorders>
            <w:shd w:val="clear" w:color="auto" w:fill="auto"/>
            <w:vAlign w:val="bottom"/>
            <w:hideMark/>
          </w:tcPr>
          <w:p w14:paraId="69DF27F1"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Čas potreben za elektronsko podpisovanje in pošiljanje</w:t>
            </w:r>
          </w:p>
        </w:tc>
        <w:tc>
          <w:tcPr>
            <w:tcW w:w="706" w:type="dxa"/>
            <w:tcBorders>
              <w:top w:val="nil"/>
              <w:left w:val="nil"/>
              <w:bottom w:val="single" w:sz="4" w:space="0" w:color="auto"/>
              <w:right w:val="single" w:sz="4" w:space="0" w:color="auto"/>
            </w:tcBorders>
            <w:shd w:val="clear" w:color="auto" w:fill="auto"/>
            <w:noWrap/>
            <w:vAlign w:val="bottom"/>
            <w:hideMark/>
          </w:tcPr>
          <w:p w14:paraId="310C35DF"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w:t>
            </w:r>
          </w:p>
        </w:tc>
        <w:tc>
          <w:tcPr>
            <w:tcW w:w="920" w:type="dxa"/>
            <w:tcBorders>
              <w:top w:val="nil"/>
              <w:left w:val="nil"/>
              <w:bottom w:val="single" w:sz="4" w:space="0" w:color="auto"/>
              <w:right w:val="single" w:sz="4" w:space="0" w:color="auto"/>
            </w:tcBorders>
            <w:shd w:val="clear" w:color="auto" w:fill="auto"/>
            <w:noWrap/>
            <w:vAlign w:val="bottom"/>
            <w:hideMark/>
          </w:tcPr>
          <w:p w14:paraId="3C7B8660"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w:t>
            </w:r>
          </w:p>
        </w:tc>
        <w:tc>
          <w:tcPr>
            <w:tcW w:w="829" w:type="dxa"/>
            <w:tcBorders>
              <w:top w:val="nil"/>
              <w:left w:val="nil"/>
              <w:bottom w:val="single" w:sz="4" w:space="0" w:color="auto"/>
              <w:right w:val="single" w:sz="4" w:space="0" w:color="auto"/>
            </w:tcBorders>
            <w:shd w:val="clear" w:color="auto" w:fill="auto"/>
            <w:noWrap/>
            <w:vAlign w:val="bottom"/>
            <w:hideMark/>
          </w:tcPr>
          <w:p w14:paraId="69DEECF6"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2.509.518   </w:t>
            </w:r>
          </w:p>
        </w:tc>
        <w:tc>
          <w:tcPr>
            <w:tcW w:w="1240" w:type="dxa"/>
            <w:tcBorders>
              <w:top w:val="nil"/>
              <w:left w:val="nil"/>
              <w:bottom w:val="single" w:sz="4" w:space="0" w:color="auto"/>
              <w:right w:val="single" w:sz="4" w:space="0" w:color="auto"/>
            </w:tcBorders>
            <w:shd w:val="clear" w:color="auto" w:fill="auto"/>
            <w:noWrap/>
            <w:vAlign w:val="bottom"/>
            <w:hideMark/>
          </w:tcPr>
          <w:p w14:paraId="28357C46"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0,11 € </w:t>
            </w:r>
          </w:p>
        </w:tc>
        <w:tc>
          <w:tcPr>
            <w:tcW w:w="1720" w:type="dxa"/>
            <w:tcBorders>
              <w:top w:val="nil"/>
              <w:left w:val="nil"/>
              <w:bottom w:val="single" w:sz="4" w:space="0" w:color="auto"/>
              <w:right w:val="single" w:sz="4" w:space="0" w:color="auto"/>
            </w:tcBorders>
            <w:shd w:val="clear" w:color="auto" w:fill="auto"/>
            <w:noWrap/>
            <w:vAlign w:val="bottom"/>
            <w:hideMark/>
          </w:tcPr>
          <w:p w14:paraId="26ED5A47" w14:textId="035FB8CC" w:rsidR="008B0E67" w:rsidRPr="007C3F30" w:rsidRDefault="00F4768A"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8B0E67" w:rsidRPr="007C3F30">
              <w:rPr>
                <w:rFonts w:asciiTheme="minorHAnsi" w:eastAsia="Times New Roman" w:hAnsiTheme="minorHAnsi" w:cs="Calibri"/>
                <w:color w:val="000000"/>
                <w:sz w:val="18"/>
                <w:szCs w:val="18"/>
                <w:lang w:eastAsia="sl-SI"/>
              </w:rPr>
              <w:t xml:space="preserve">             274.039</w:t>
            </w:r>
            <w:r w:rsidR="004D415A">
              <w:rPr>
                <w:rFonts w:asciiTheme="minorHAnsi" w:eastAsia="Times New Roman" w:hAnsiTheme="minorHAnsi" w:cs="Calibri"/>
                <w:color w:val="000000"/>
                <w:sz w:val="18"/>
                <w:szCs w:val="18"/>
                <w:lang w:eastAsia="sl-SI"/>
              </w:rPr>
              <w:t>,37</w:t>
            </w:r>
            <w:r w:rsidR="008B0E67" w:rsidRPr="007C3F30">
              <w:rPr>
                <w:rFonts w:asciiTheme="minorHAnsi" w:eastAsia="Times New Roman" w:hAnsiTheme="minorHAnsi" w:cs="Calibri"/>
                <w:color w:val="000000"/>
                <w:sz w:val="18"/>
                <w:szCs w:val="18"/>
                <w:lang w:eastAsia="sl-SI"/>
              </w:rPr>
              <w:t xml:space="preserve"> € </w:t>
            </w:r>
          </w:p>
        </w:tc>
      </w:tr>
      <w:tr w:rsidR="008B0E67" w:rsidRPr="007C3F30" w14:paraId="7147B9BF" w14:textId="77777777" w:rsidTr="00442548">
        <w:trPr>
          <w:trHeight w:val="765"/>
        </w:trPr>
        <w:tc>
          <w:tcPr>
            <w:tcW w:w="903" w:type="dxa"/>
            <w:vMerge/>
            <w:tcBorders>
              <w:top w:val="nil"/>
              <w:left w:val="single" w:sz="4" w:space="0" w:color="auto"/>
              <w:bottom w:val="single" w:sz="4" w:space="0" w:color="000000"/>
              <w:right w:val="single" w:sz="4" w:space="0" w:color="auto"/>
            </w:tcBorders>
            <w:vAlign w:val="center"/>
            <w:hideMark/>
          </w:tcPr>
          <w:p w14:paraId="60FACC2B"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92" w:type="dxa"/>
            <w:tcBorders>
              <w:top w:val="nil"/>
              <w:left w:val="nil"/>
              <w:bottom w:val="single" w:sz="4" w:space="0" w:color="auto"/>
              <w:right w:val="single" w:sz="4" w:space="0" w:color="auto"/>
            </w:tcBorders>
            <w:shd w:val="clear" w:color="auto" w:fill="auto"/>
            <w:vAlign w:val="bottom"/>
            <w:hideMark/>
          </w:tcPr>
          <w:p w14:paraId="10777BB2"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Vnos podatkov predpisa na papirnato napotnico, ročni podpis</w:t>
            </w:r>
          </w:p>
        </w:tc>
        <w:tc>
          <w:tcPr>
            <w:tcW w:w="1059" w:type="dxa"/>
            <w:tcBorders>
              <w:top w:val="nil"/>
              <w:left w:val="nil"/>
              <w:bottom w:val="single" w:sz="4" w:space="0" w:color="auto"/>
              <w:right w:val="single" w:sz="4" w:space="0" w:color="auto"/>
            </w:tcBorders>
            <w:shd w:val="clear" w:color="auto" w:fill="auto"/>
            <w:noWrap/>
            <w:vAlign w:val="bottom"/>
            <w:hideMark/>
          </w:tcPr>
          <w:p w14:paraId="52D1089F"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374.514   </w:t>
            </w:r>
          </w:p>
        </w:tc>
        <w:tc>
          <w:tcPr>
            <w:tcW w:w="1059" w:type="dxa"/>
            <w:tcBorders>
              <w:top w:val="nil"/>
              <w:left w:val="nil"/>
              <w:bottom w:val="single" w:sz="4" w:space="0" w:color="auto"/>
              <w:right w:val="single" w:sz="4" w:space="0" w:color="auto"/>
            </w:tcBorders>
            <w:shd w:val="clear" w:color="auto" w:fill="auto"/>
            <w:vAlign w:val="bottom"/>
            <w:hideMark/>
          </w:tcPr>
          <w:p w14:paraId="38449501"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Število izdanih papirnatih napotnic na letni ravni (leto 2017)</w:t>
            </w:r>
          </w:p>
        </w:tc>
        <w:tc>
          <w:tcPr>
            <w:tcW w:w="1042" w:type="dxa"/>
            <w:tcBorders>
              <w:top w:val="nil"/>
              <w:left w:val="nil"/>
              <w:bottom w:val="single" w:sz="4" w:space="0" w:color="auto"/>
              <w:right w:val="single" w:sz="4" w:space="0" w:color="auto"/>
            </w:tcBorders>
            <w:shd w:val="clear" w:color="auto" w:fill="auto"/>
            <w:noWrap/>
            <w:vAlign w:val="bottom"/>
            <w:hideMark/>
          </w:tcPr>
          <w:p w14:paraId="3A1507A7"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1</w:t>
            </w:r>
          </w:p>
        </w:tc>
        <w:tc>
          <w:tcPr>
            <w:tcW w:w="936" w:type="dxa"/>
            <w:tcBorders>
              <w:top w:val="nil"/>
              <w:left w:val="nil"/>
              <w:bottom w:val="single" w:sz="4" w:space="0" w:color="auto"/>
              <w:right w:val="single" w:sz="4" w:space="0" w:color="auto"/>
            </w:tcBorders>
            <w:shd w:val="clear" w:color="auto" w:fill="auto"/>
            <w:noWrap/>
            <w:vAlign w:val="bottom"/>
            <w:hideMark/>
          </w:tcPr>
          <w:p w14:paraId="53D365A9"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10,92</w:t>
            </w:r>
          </w:p>
        </w:tc>
        <w:tc>
          <w:tcPr>
            <w:tcW w:w="444" w:type="dxa"/>
            <w:tcBorders>
              <w:top w:val="nil"/>
              <w:left w:val="nil"/>
              <w:bottom w:val="single" w:sz="4" w:space="0" w:color="auto"/>
              <w:right w:val="single" w:sz="4" w:space="0" w:color="auto"/>
            </w:tcBorders>
            <w:shd w:val="clear" w:color="auto" w:fill="auto"/>
            <w:noWrap/>
            <w:vAlign w:val="bottom"/>
            <w:hideMark/>
          </w:tcPr>
          <w:p w14:paraId="6FEFF5FC"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0,07</w:t>
            </w:r>
          </w:p>
        </w:tc>
        <w:tc>
          <w:tcPr>
            <w:tcW w:w="1010" w:type="dxa"/>
            <w:tcBorders>
              <w:top w:val="nil"/>
              <w:left w:val="nil"/>
              <w:bottom w:val="single" w:sz="4" w:space="0" w:color="auto"/>
              <w:right w:val="single" w:sz="4" w:space="0" w:color="auto"/>
            </w:tcBorders>
            <w:shd w:val="clear" w:color="auto" w:fill="auto"/>
            <w:vAlign w:val="bottom"/>
            <w:hideMark/>
          </w:tcPr>
          <w:p w14:paraId="63BCAC78"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Čas potreben za izpolnitev podatkov za napotitev</w:t>
            </w:r>
          </w:p>
        </w:tc>
        <w:tc>
          <w:tcPr>
            <w:tcW w:w="706" w:type="dxa"/>
            <w:tcBorders>
              <w:top w:val="nil"/>
              <w:left w:val="nil"/>
              <w:bottom w:val="single" w:sz="4" w:space="0" w:color="auto"/>
              <w:right w:val="single" w:sz="4" w:space="0" w:color="auto"/>
            </w:tcBorders>
            <w:shd w:val="clear" w:color="auto" w:fill="auto"/>
            <w:noWrap/>
            <w:vAlign w:val="bottom"/>
            <w:hideMark/>
          </w:tcPr>
          <w:p w14:paraId="58317566"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0,02 € </w:t>
            </w:r>
          </w:p>
        </w:tc>
        <w:tc>
          <w:tcPr>
            <w:tcW w:w="920" w:type="dxa"/>
            <w:tcBorders>
              <w:top w:val="nil"/>
              <w:left w:val="nil"/>
              <w:bottom w:val="single" w:sz="4" w:space="0" w:color="auto"/>
              <w:right w:val="single" w:sz="4" w:space="0" w:color="auto"/>
            </w:tcBorders>
            <w:shd w:val="clear" w:color="auto" w:fill="auto"/>
            <w:vAlign w:val="bottom"/>
            <w:hideMark/>
          </w:tcPr>
          <w:p w14:paraId="7C71A2EB"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Papirnata napotnica</w:t>
            </w:r>
          </w:p>
        </w:tc>
        <w:tc>
          <w:tcPr>
            <w:tcW w:w="829" w:type="dxa"/>
            <w:tcBorders>
              <w:top w:val="nil"/>
              <w:left w:val="nil"/>
              <w:bottom w:val="single" w:sz="4" w:space="0" w:color="auto"/>
              <w:right w:val="single" w:sz="4" w:space="0" w:color="auto"/>
            </w:tcBorders>
            <w:shd w:val="clear" w:color="auto" w:fill="auto"/>
            <w:noWrap/>
            <w:vAlign w:val="bottom"/>
            <w:hideMark/>
          </w:tcPr>
          <w:p w14:paraId="2E83FB8C"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374.514   </w:t>
            </w:r>
          </w:p>
        </w:tc>
        <w:tc>
          <w:tcPr>
            <w:tcW w:w="1240" w:type="dxa"/>
            <w:tcBorders>
              <w:top w:val="nil"/>
              <w:left w:val="nil"/>
              <w:bottom w:val="single" w:sz="4" w:space="0" w:color="auto"/>
              <w:right w:val="single" w:sz="4" w:space="0" w:color="auto"/>
            </w:tcBorders>
            <w:shd w:val="clear" w:color="auto" w:fill="auto"/>
            <w:noWrap/>
            <w:vAlign w:val="bottom"/>
            <w:hideMark/>
          </w:tcPr>
          <w:p w14:paraId="1855EC2C"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0,78 € </w:t>
            </w:r>
          </w:p>
        </w:tc>
        <w:tc>
          <w:tcPr>
            <w:tcW w:w="1720" w:type="dxa"/>
            <w:tcBorders>
              <w:top w:val="nil"/>
              <w:left w:val="nil"/>
              <w:bottom w:val="single" w:sz="4" w:space="0" w:color="auto"/>
              <w:right w:val="single" w:sz="4" w:space="0" w:color="auto"/>
            </w:tcBorders>
            <w:shd w:val="clear" w:color="auto" w:fill="auto"/>
            <w:noWrap/>
            <w:vAlign w:val="bottom"/>
            <w:hideMark/>
          </w:tcPr>
          <w:p w14:paraId="3352244F" w14:textId="4F296DA2" w:rsidR="008B0E67" w:rsidRPr="007C3F30" w:rsidRDefault="00F4768A"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8B0E67" w:rsidRPr="007C3F30">
              <w:rPr>
                <w:rFonts w:asciiTheme="minorHAnsi" w:eastAsia="Times New Roman" w:hAnsiTheme="minorHAnsi" w:cs="Calibri"/>
                <w:color w:val="000000"/>
                <w:sz w:val="18"/>
                <w:szCs w:val="18"/>
                <w:lang w:eastAsia="sl-SI"/>
              </w:rPr>
              <w:t xml:space="preserve">    </w:t>
            </w:r>
            <w:r w:rsidR="004D415A">
              <w:rPr>
                <w:rFonts w:asciiTheme="minorHAnsi" w:eastAsia="Times New Roman" w:hAnsiTheme="minorHAnsi" w:cs="Calibri"/>
                <w:color w:val="000000"/>
                <w:sz w:val="18"/>
                <w:szCs w:val="18"/>
                <w:lang w:eastAsia="sl-SI"/>
              </w:rPr>
              <w:t xml:space="preserve">           293.768,78</w:t>
            </w:r>
            <w:r w:rsidR="008B0E67" w:rsidRPr="007C3F30">
              <w:rPr>
                <w:rFonts w:asciiTheme="minorHAnsi" w:eastAsia="Times New Roman" w:hAnsiTheme="minorHAnsi" w:cs="Calibri"/>
                <w:color w:val="000000"/>
                <w:sz w:val="18"/>
                <w:szCs w:val="18"/>
                <w:lang w:eastAsia="sl-SI"/>
              </w:rPr>
              <w:t xml:space="preserve"> € </w:t>
            </w:r>
          </w:p>
        </w:tc>
      </w:tr>
      <w:tr w:rsidR="008B0E67" w:rsidRPr="007C3F30" w14:paraId="6452F802" w14:textId="77777777" w:rsidTr="00442548">
        <w:trPr>
          <w:trHeight w:val="255"/>
        </w:trPr>
        <w:tc>
          <w:tcPr>
            <w:tcW w:w="903" w:type="dxa"/>
            <w:vMerge/>
            <w:tcBorders>
              <w:top w:val="nil"/>
              <w:left w:val="single" w:sz="4" w:space="0" w:color="auto"/>
              <w:bottom w:val="single" w:sz="4" w:space="0" w:color="000000"/>
              <w:right w:val="single" w:sz="4" w:space="0" w:color="auto"/>
            </w:tcBorders>
            <w:vAlign w:val="center"/>
            <w:hideMark/>
          </w:tcPr>
          <w:p w14:paraId="67ADC66D"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337" w:type="dxa"/>
            <w:gridSpan w:val="11"/>
            <w:tcBorders>
              <w:top w:val="single" w:sz="4" w:space="0" w:color="auto"/>
              <w:left w:val="nil"/>
              <w:bottom w:val="single" w:sz="4" w:space="0" w:color="auto"/>
              <w:right w:val="single" w:sz="4" w:space="0" w:color="000000"/>
            </w:tcBorders>
            <w:shd w:val="clear" w:color="auto" w:fill="auto"/>
            <w:vAlign w:val="bottom"/>
            <w:hideMark/>
          </w:tcPr>
          <w:p w14:paraId="10A22F1F"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SKUPAJ</w:t>
            </w:r>
          </w:p>
        </w:tc>
        <w:tc>
          <w:tcPr>
            <w:tcW w:w="1720" w:type="dxa"/>
            <w:tcBorders>
              <w:top w:val="nil"/>
              <w:left w:val="nil"/>
              <w:bottom w:val="single" w:sz="4" w:space="0" w:color="auto"/>
              <w:right w:val="single" w:sz="4" w:space="0" w:color="auto"/>
            </w:tcBorders>
            <w:shd w:val="clear" w:color="auto" w:fill="auto"/>
            <w:noWrap/>
            <w:vAlign w:val="bottom"/>
            <w:hideMark/>
          </w:tcPr>
          <w:p w14:paraId="38F684D7" w14:textId="2212AB2C"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1.389.926</w:t>
            </w:r>
            <w:r w:rsidR="004D415A">
              <w:rPr>
                <w:rFonts w:asciiTheme="minorHAnsi" w:eastAsia="Times New Roman" w:hAnsiTheme="minorHAnsi" w:cs="Calibri"/>
                <w:color w:val="000000"/>
                <w:sz w:val="18"/>
                <w:szCs w:val="18"/>
                <w:lang w:eastAsia="sl-SI"/>
              </w:rPr>
              <w:t>,24</w:t>
            </w:r>
            <w:r w:rsidRPr="007C3F30">
              <w:rPr>
                <w:rFonts w:asciiTheme="minorHAnsi" w:eastAsia="Times New Roman" w:hAnsiTheme="minorHAnsi" w:cs="Calibri"/>
                <w:color w:val="000000"/>
                <w:sz w:val="18"/>
                <w:szCs w:val="18"/>
                <w:lang w:eastAsia="sl-SI"/>
              </w:rPr>
              <w:t xml:space="preserve"> € </w:t>
            </w:r>
          </w:p>
        </w:tc>
      </w:tr>
      <w:tr w:rsidR="008B0E67" w:rsidRPr="007C3F30" w14:paraId="05E40CCA" w14:textId="77777777" w:rsidTr="00442548">
        <w:trPr>
          <w:trHeight w:val="255"/>
        </w:trPr>
        <w:tc>
          <w:tcPr>
            <w:tcW w:w="903" w:type="dxa"/>
            <w:vMerge/>
            <w:tcBorders>
              <w:top w:val="nil"/>
              <w:left w:val="single" w:sz="4" w:space="0" w:color="auto"/>
              <w:bottom w:val="single" w:sz="4" w:space="0" w:color="000000"/>
              <w:right w:val="single" w:sz="4" w:space="0" w:color="auto"/>
            </w:tcBorders>
            <w:vAlign w:val="center"/>
            <w:hideMark/>
          </w:tcPr>
          <w:p w14:paraId="5E013EA4"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337" w:type="dxa"/>
            <w:gridSpan w:val="11"/>
            <w:tcBorders>
              <w:top w:val="single" w:sz="4" w:space="0" w:color="auto"/>
              <w:left w:val="nil"/>
              <w:bottom w:val="single" w:sz="4" w:space="0" w:color="auto"/>
              <w:right w:val="single" w:sz="4" w:space="0" w:color="000000"/>
            </w:tcBorders>
            <w:shd w:val="clear" w:color="auto" w:fill="auto"/>
            <w:vAlign w:val="bottom"/>
            <w:hideMark/>
          </w:tcPr>
          <w:p w14:paraId="70CCF237"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RAZLIKA</w:t>
            </w:r>
          </w:p>
        </w:tc>
        <w:tc>
          <w:tcPr>
            <w:tcW w:w="1720" w:type="dxa"/>
            <w:tcBorders>
              <w:top w:val="nil"/>
              <w:left w:val="nil"/>
              <w:bottom w:val="single" w:sz="4" w:space="0" w:color="auto"/>
              <w:right w:val="single" w:sz="4" w:space="0" w:color="auto"/>
            </w:tcBorders>
            <w:shd w:val="clear" w:color="auto" w:fill="auto"/>
            <w:noWrap/>
            <w:vAlign w:val="bottom"/>
            <w:hideMark/>
          </w:tcPr>
          <w:p w14:paraId="0175239E" w14:textId="707DB842" w:rsidR="008B0E67" w:rsidRPr="007C3F30" w:rsidRDefault="004D415A"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8B0E67" w:rsidRPr="007C3F30">
              <w:rPr>
                <w:rFonts w:asciiTheme="minorHAnsi" w:eastAsia="Times New Roman" w:hAnsiTheme="minorHAnsi" w:cs="Calibri"/>
                <w:color w:val="000000"/>
                <w:sz w:val="18"/>
                <w:szCs w:val="18"/>
                <w:lang w:eastAsia="sl-SI"/>
              </w:rPr>
              <w:t xml:space="preserve">    872.308</w:t>
            </w:r>
            <w:r>
              <w:rPr>
                <w:rFonts w:asciiTheme="minorHAnsi" w:eastAsia="Times New Roman" w:hAnsiTheme="minorHAnsi" w:cs="Calibri"/>
                <w:color w:val="000000"/>
                <w:sz w:val="18"/>
                <w:szCs w:val="18"/>
                <w:lang w:eastAsia="sl-SI"/>
              </w:rPr>
              <w:t>,46</w:t>
            </w:r>
            <w:r w:rsidR="008B0E67" w:rsidRPr="007C3F30">
              <w:rPr>
                <w:rFonts w:asciiTheme="minorHAnsi" w:eastAsia="Times New Roman" w:hAnsiTheme="minorHAnsi" w:cs="Calibri"/>
                <w:color w:val="000000"/>
                <w:sz w:val="18"/>
                <w:szCs w:val="18"/>
                <w:lang w:eastAsia="sl-SI"/>
              </w:rPr>
              <w:t xml:space="preserve"> € </w:t>
            </w:r>
          </w:p>
        </w:tc>
      </w:tr>
      <w:tr w:rsidR="008B0E67" w:rsidRPr="007C3F30" w14:paraId="6D836320" w14:textId="77777777" w:rsidTr="00442548">
        <w:trPr>
          <w:trHeight w:val="255"/>
        </w:trPr>
        <w:tc>
          <w:tcPr>
            <w:tcW w:w="9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CB5131" w14:textId="77777777" w:rsidR="008B0E67" w:rsidRPr="007C3F30"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Pacienti</w:t>
            </w:r>
          </w:p>
        </w:tc>
        <w:tc>
          <w:tcPr>
            <w:tcW w:w="12057" w:type="dxa"/>
            <w:gridSpan w:val="12"/>
            <w:tcBorders>
              <w:top w:val="single" w:sz="4" w:space="0" w:color="auto"/>
              <w:left w:val="nil"/>
              <w:bottom w:val="single" w:sz="4" w:space="0" w:color="auto"/>
              <w:right w:val="single" w:sz="4" w:space="0" w:color="auto"/>
            </w:tcBorders>
            <w:shd w:val="clear" w:color="000000" w:fill="D9E1F2"/>
            <w:vAlign w:val="center"/>
            <w:hideMark/>
          </w:tcPr>
          <w:p w14:paraId="4AF67F6D"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Ocena stroškov za primer, da so vse napotnice v papirnati obliki</w:t>
            </w:r>
          </w:p>
        </w:tc>
      </w:tr>
      <w:tr w:rsidR="008B0E67" w:rsidRPr="007C3F30" w14:paraId="2A37DB2A" w14:textId="77777777" w:rsidTr="00442548">
        <w:trPr>
          <w:trHeight w:val="765"/>
        </w:trPr>
        <w:tc>
          <w:tcPr>
            <w:tcW w:w="903" w:type="dxa"/>
            <w:vMerge/>
            <w:tcBorders>
              <w:top w:val="nil"/>
              <w:left w:val="single" w:sz="4" w:space="0" w:color="auto"/>
              <w:bottom w:val="single" w:sz="4" w:space="0" w:color="000000"/>
              <w:right w:val="single" w:sz="4" w:space="0" w:color="auto"/>
            </w:tcBorders>
            <w:vAlign w:val="center"/>
            <w:hideMark/>
          </w:tcPr>
          <w:p w14:paraId="647EAF92"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92" w:type="dxa"/>
            <w:tcBorders>
              <w:top w:val="nil"/>
              <w:left w:val="nil"/>
              <w:bottom w:val="single" w:sz="4" w:space="0" w:color="auto"/>
              <w:right w:val="single" w:sz="4" w:space="0" w:color="auto"/>
            </w:tcBorders>
            <w:shd w:val="clear" w:color="auto" w:fill="auto"/>
            <w:vAlign w:val="bottom"/>
            <w:hideMark/>
          </w:tcPr>
          <w:p w14:paraId="6B225212"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Naročilo na specialistični pregled prek telefona</w:t>
            </w:r>
          </w:p>
        </w:tc>
        <w:tc>
          <w:tcPr>
            <w:tcW w:w="1059" w:type="dxa"/>
            <w:tcBorders>
              <w:top w:val="nil"/>
              <w:left w:val="nil"/>
              <w:bottom w:val="single" w:sz="4" w:space="0" w:color="auto"/>
              <w:right w:val="single" w:sz="4" w:space="0" w:color="auto"/>
            </w:tcBorders>
            <w:shd w:val="clear" w:color="auto" w:fill="auto"/>
            <w:noWrap/>
            <w:vAlign w:val="bottom"/>
            <w:hideMark/>
          </w:tcPr>
          <w:p w14:paraId="1EB37B2C"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2.884.032   </w:t>
            </w:r>
          </w:p>
        </w:tc>
        <w:tc>
          <w:tcPr>
            <w:tcW w:w="1059" w:type="dxa"/>
            <w:tcBorders>
              <w:top w:val="nil"/>
              <w:left w:val="nil"/>
              <w:bottom w:val="single" w:sz="4" w:space="0" w:color="auto"/>
              <w:right w:val="single" w:sz="4" w:space="0" w:color="auto"/>
            </w:tcBorders>
            <w:shd w:val="clear" w:color="auto" w:fill="auto"/>
            <w:vAlign w:val="bottom"/>
            <w:hideMark/>
          </w:tcPr>
          <w:p w14:paraId="6688F98F"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Število vseh izdanih napotnic na letni ravni (leto 2017)</w:t>
            </w:r>
          </w:p>
        </w:tc>
        <w:tc>
          <w:tcPr>
            <w:tcW w:w="1042" w:type="dxa"/>
            <w:tcBorders>
              <w:top w:val="nil"/>
              <w:left w:val="nil"/>
              <w:bottom w:val="single" w:sz="4" w:space="0" w:color="auto"/>
              <w:right w:val="single" w:sz="4" w:space="0" w:color="auto"/>
            </w:tcBorders>
            <w:shd w:val="clear" w:color="auto" w:fill="auto"/>
            <w:noWrap/>
            <w:vAlign w:val="bottom"/>
            <w:hideMark/>
          </w:tcPr>
          <w:p w14:paraId="2FDAD418"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1</w:t>
            </w:r>
          </w:p>
        </w:tc>
        <w:tc>
          <w:tcPr>
            <w:tcW w:w="936" w:type="dxa"/>
            <w:tcBorders>
              <w:top w:val="nil"/>
              <w:left w:val="nil"/>
              <w:bottom w:val="single" w:sz="4" w:space="0" w:color="auto"/>
              <w:right w:val="single" w:sz="4" w:space="0" w:color="auto"/>
            </w:tcBorders>
            <w:shd w:val="clear" w:color="auto" w:fill="auto"/>
            <w:noWrap/>
            <w:vAlign w:val="bottom"/>
            <w:hideMark/>
          </w:tcPr>
          <w:p w14:paraId="79075AD5"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5,76</w:t>
            </w:r>
          </w:p>
        </w:tc>
        <w:tc>
          <w:tcPr>
            <w:tcW w:w="444" w:type="dxa"/>
            <w:tcBorders>
              <w:top w:val="nil"/>
              <w:left w:val="nil"/>
              <w:bottom w:val="single" w:sz="4" w:space="0" w:color="auto"/>
              <w:right w:val="single" w:sz="4" w:space="0" w:color="auto"/>
            </w:tcBorders>
            <w:shd w:val="clear" w:color="auto" w:fill="auto"/>
            <w:noWrap/>
            <w:vAlign w:val="bottom"/>
            <w:hideMark/>
          </w:tcPr>
          <w:p w14:paraId="2A348D79"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0,16</w:t>
            </w:r>
          </w:p>
        </w:tc>
        <w:tc>
          <w:tcPr>
            <w:tcW w:w="1010" w:type="dxa"/>
            <w:tcBorders>
              <w:top w:val="nil"/>
              <w:left w:val="nil"/>
              <w:bottom w:val="single" w:sz="4" w:space="0" w:color="auto"/>
              <w:right w:val="single" w:sz="4" w:space="0" w:color="auto"/>
            </w:tcBorders>
            <w:shd w:val="clear" w:color="auto" w:fill="auto"/>
            <w:vAlign w:val="bottom"/>
            <w:hideMark/>
          </w:tcPr>
          <w:p w14:paraId="3D242A9B"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Čas, potreben za telefonski klic</w:t>
            </w:r>
          </w:p>
        </w:tc>
        <w:tc>
          <w:tcPr>
            <w:tcW w:w="706" w:type="dxa"/>
            <w:tcBorders>
              <w:top w:val="nil"/>
              <w:left w:val="nil"/>
              <w:bottom w:val="single" w:sz="4" w:space="0" w:color="auto"/>
              <w:right w:val="single" w:sz="4" w:space="0" w:color="auto"/>
            </w:tcBorders>
            <w:shd w:val="clear" w:color="auto" w:fill="auto"/>
            <w:noWrap/>
            <w:vAlign w:val="bottom"/>
            <w:hideMark/>
          </w:tcPr>
          <w:p w14:paraId="2F83595F"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w:t>
            </w:r>
          </w:p>
        </w:tc>
        <w:tc>
          <w:tcPr>
            <w:tcW w:w="920" w:type="dxa"/>
            <w:tcBorders>
              <w:top w:val="nil"/>
              <w:left w:val="nil"/>
              <w:bottom w:val="single" w:sz="4" w:space="0" w:color="auto"/>
              <w:right w:val="single" w:sz="4" w:space="0" w:color="auto"/>
            </w:tcBorders>
            <w:shd w:val="clear" w:color="auto" w:fill="auto"/>
            <w:noWrap/>
            <w:vAlign w:val="bottom"/>
            <w:hideMark/>
          </w:tcPr>
          <w:p w14:paraId="5D085BEA"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w:t>
            </w:r>
          </w:p>
        </w:tc>
        <w:tc>
          <w:tcPr>
            <w:tcW w:w="829" w:type="dxa"/>
            <w:tcBorders>
              <w:top w:val="nil"/>
              <w:left w:val="nil"/>
              <w:bottom w:val="single" w:sz="4" w:space="0" w:color="auto"/>
              <w:right w:val="single" w:sz="4" w:space="0" w:color="auto"/>
            </w:tcBorders>
            <w:shd w:val="clear" w:color="auto" w:fill="auto"/>
            <w:noWrap/>
            <w:vAlign w:val="bottom"/>
            <w:hideMark/>
          </w:tcPr>
          <w:p w14:paraId="24BB0803"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2.884.032   </w:t>
            </w:r>
          </w:p>
        </w:tc>
        <w:tc>
          <w:tcPr>
            <w:tcW w:w="1240" w:type="dxa"/>
            <w:tcBorders>
              <w:top w:val="nil"/>
              <w:left w:val="nil"/>
              <w:bottom w:val="single" w:sz="4" w:space="0" w:color="auto"/>
              <w:right w:val="single" w:sz="4" w:space="0" w:color="auto"/>
            </w:tcBorders>
            <w:shd w:val="clear" w:color="auto" w:fill="auto"/>
            <w:noWrap/>
            <w:vAlign w:val="bottom"/>
            <w:hideMark/>
          </w:tcPr>
          <w:p w14:paraId="362F1310"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0,92 € </w:t>
            </w:r>
          </w:p>
        </w:tc>
        <w:tc>
          <w:tcPr>
            <w:tcW w:w="1720" w:type="dxa"/>
            <w:tcBorders>
              <w:top w:val="nil"/>
              <w:left w:val="nil"/>
              <w:bottom w:val="single" w:sz="4" w:space="0" w:color="auto"/>
              <w:right w:val="single" w:sz="4" w:space="0" w:color="auto"/>
            </w:tcBorders>
            <w:shd w:val="clear" w:color="auto" w:fill="auto"/>
            <w:noWrap/>
            <w:vAlign w:val="bottom"/>
            <w:hideMark/>
          </w:tcPr>
          <w:p w14:paraId="46FB1A97" w14:textId="009F0B36" w:rsidR="008B0E67" w:rsidRPr="007C3F30" w:rsidRDefault="004D415A"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2.657.923,89</w:t>
            </w:r>
            <w:r w:rsidR="008B0E67" w:rsidRPr="007C3F30">
              <w:rPr>
                <w:rFonts w:asciiTheme="minorHAnsi" w:eastAsia="Times New Roman" w:hAnsiTheme="minorHAnsi" w:cs="Calibri"/>
                <w:color w:val="000000"/>
                <w:sz w:val="18"/>
                <w:szCs w:val="18"/>
                <w:lang w:eastAsia="sl-SI"/>
              </w:rPr>
              <w:t xml:space="preserve"> € </w:t>
            </w:r>
          </w:p>
        </w:tc>
      </w:tr>
      <w:tr w:rsidR="008B0E67" w:rsidRPr="007C3F30" w14:paraId="5A0944A5" w14:textId="77777777" w:rsidTr="00442548">
        <w:trPr>
          <w:trHeight w:val="765"/>
        </w:trPr>
        <w:tc>
          <w:tcPr>
            <w:tcW w:w="903" w:type="dxa"/>
            <w:vMerge/>
            <w:tcBorders>
              <w:top w:val="nil"/>
              <w:left w:val="single" w:sz="4" w:space="0" w:color="auto"/>
              <w:bottom w:val="single" w:sz="4" w:space="0" w:color="000000"/>
              <w:right w:val="single" w:sz="4" w:space="0" w:color="auto"/>
            </w:tcBorders>
            <w:vAlign w:val="center"/>
            <w:hideMark/>
          </w:tcPr>
          <w:p w14:paraId="3BDF9899"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92" w:type="dxa"/>
            <w:tcBorders>
              <w:top w:val="nil"/>
              <w:left w:val="nil"/>
              <w:bottom w:val="single" w:sz="4" w:space="0" w:color="auto"/>
              <w:right w:val="single" w:sz="4" w:space="0" w:color="auto"/>
            </w:tcBorders>
            <w:shd w:val="clear" w:color="auto" w:fill="auto"/>
            <w:vAlign w:val="bottom"/>
            <w:hideMark/>
          </w:tcPr>
          <w:p w14:paraId="0BEE0438"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Posredovanje originala napotnice po pošti</w:t>
            </w:r>
          </w:p>
        </w:tc>
        <w:tc>
          <w:tcPr>
            <w:tcW w:w="1059" w:type="dxa"/>
            <w:tcBorders>
              <w:top w:val="nil"/>
              <w:left w:val="nil"/>
              <w:bottom w:val="single" w:sz="4" w:space="0" w:color="auto"/>
              <w:right w:val="single" w:sz="4" w:space="0" w:color="auto"/>
            </w:tcBorders>
            <w:shd w:val="clear" w:color="auto" w:fill="auto"/>
            <w:noWrap/>
            <w:vAlign w:val="bottom"/>
            <w:hideMark/>
          </w:tcPr>
          <w:p w14:paraId="45249BA1"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2.884.032   </w:t>
            </w:r>
          </w:p>
        </w:tc>
        <w:tc>
          <w:tcPr>
            <w:tcW w:w="1059" w:type="dxa"/>
            <w:tcBorders>
              <w:top w:val="nil"/>
              <w:left w:val="nil"/>
              <w:bottom w:val="single" w:sz="4" w:space="0" w:color="auto"/>
              <w:right w:val="single" w:sz="4" w:space="0" w:color="auto"/>
            </w:tcBorders>
            <w:shd w:val="clear" w:color="auto" w:fill="auto"/>
            <w:vAlign w:val="bottom"/>
            <w:hideMark/>
          </w:tcPr>
          <w:p w14:paraId="28734DAD"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Število vseh izdanih napotnic na letni ravni (leto 2017)</w:t>
            </w:r>
          </w:p>
        </w:tc>
        <w:tc>
          <w:tcPr>
            <w:tcW w:w="1042" w:type="dxa"/>
            <w:tcBorders>
              <w:top w:val="nil"/>
              <w:left w:val="nil"/>
              <w:bottom w:val="single" w:sz="4" w:space="0" w:color="auto"/>
              <w:right w:val="single" w:sz="4" w:space="0" w:color="auto"/>
            </w:tcBorders>
            <w:shd w:val="clear" w:color="auto" w:fill="auto"/>
            <w:noWrap/>
            <w:vAlign w:val="bottom"/>
            <w:hideMark/>
          </w:tcPr>
          <w:p w14:paraId="6A77A5AF"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1</w:t>
            </w:r>
          </w:p>
        </w:tc>
        <w:tc>
          <w:tcPr>
            <w:tcW w:w="936" w:type="dxa"/>
            <w:tcBorders>
              <w:top w:val="nil"/>
              <w:left w:val="nil"/>
              <w:bottom w:val="single" w:sz="4" w:space="0" w:color="auto"/>
              <w:right w:val="single" w:sz="4" w:space="0" w:color="auto"/>
            </w:tcBorders>
            <w:shd w:val="clear" w:color="auto" w:fill="auto"/>
            <w:noWrap/>
            <w:vAlign w:val="bottom"/>
            <w:hideMark/>
          </w:tcPr>
          <w:p w14:paraId="0B1C217D"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5,76</w:t>
            </w:r>
          </w:p>
        </w:tc>
        <w:tc>
          <w:tcPr>
            <w:tcW w:w="444" w:type="dxa"/>
            <w:tcBorders>
              <w:top w:val="nil"/>
              <w:left w:val="nil"/>
              <w:bottom w:val="single" w:sz="4" w:space="0" w:color="auto"/>
              <w:right w:val="single" w:sz="4" w:space="0" w:color="auto"/>
            </w:tcBorders>
            <w:shd w:val="clear" w:color="auto" w:fill="auto"/>
            <w:noWrap/>
            <w:vAlign w:val="bottom"/>
            <w:hideMark/>
          </w:tcPr>
          <w:p w14:paraId="513D7600"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0,5</w:t>
            </w:r>
          </w:p>
        </w:tc>
        <w:tc>
          <w:tcPr>
            <w:tcW w:w="1010" w:type="dxa"/>
            <w:tcBorders>
              <w:top w:val="nil"/>
              <w:left w:val="nil"/>
              <w:bottom w:val="single" w:sz="4" w:space="0" w:color="auto"/>
              <w:right w:val="single" w:sz="4" w:space="0" w:color="auto"/>
            </w:tcBorders>
            <w:shd w:val="clear" w:color="auto" w:fill="auto"/>
            <w:vAlign w:val="bottom"/>
            <w:hideMark/>
          </w:tcPr>
          <w:p w14:paraId="3DE4C3AE"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Čas potreben za pot na pošto</w:t>
            </w:r>
          </w:p>
        </w:tc>
        <w:tc>
          <w:tcPr>
            <w:tcW w:w="706" w:type="dxa"/>
            <w:tcBorders>
              <w:top w:val="nil"/>
              <w:left w:val="nil"/>
              <w:bottom w:val="single" w:sz="4" w:space="0" w:color="auto"/>
              <w:right w:val="single" w:sz="4" w:space="0" w:color="auto"/>
            </w:tcBorders>
            <w:shd w:val="clear" w:color="auto" w:fill="auto"/>
            <w:noWrap/>
            <w:vAlign w:val="bottom"/>
            <w:hideMark/>
          </w:tcPr>
          <w:p w14:paraId="0C33B059"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0,94 € </w:t>
            </w:r>
          </w:p>
        </w:tc>
        <w:tc>
          <w:tcPr>
            <w:tcW w:w="920" w:type="dxa"/>
            <w:tcBorders>
              <w:top w:val="nil"/>
              <w:left w:val="nil"/>
              <w:bottom w:val="single" w:sz="4" w:space="0" w:color="auto"/>
              <w:right w:val="single" w:sz="4" w:space="0" w:color="auto"/>
            </w:tcBorders>
            <w:shd w:val="clear" w:color="auto" w:fill="auto"/>
            <w:vAlign w:val="bottom"/>
            <w:hideMark/>
          </w:tcPr>
          <w:p w14:paraId="3600FA68"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Stroški kuverte in priporočene pošiljke</w:t>
            </w:r>
          </w:p>
        </w:tc>
        <w:tc>
          <w:tcPr>
            <w:tcW w:w="829" w:type="dxa"/>
            <w:tcBorders>
              <w:top w:val="nil"/>
              <w:left w:val="nil"/>
              <w:bottom w:val="single" w:sz="4" w:space="0" w:color="auto"/>
              <w:right w:val="single" w:sz="4" w:space="0" w:color="auto"/>
            </w:tcBorders>
            <w:shd w:val="clear" w:color="auto" w:fill="auto"/>
            <w:noWrap/>
            <w:vAlign w:val="bottom"/>
            <w:hideMark/>
          </w:tcPr>
          <w:p w14:paraId="5E934AD6"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2.884.032   </w:t>
            </w:r>
          </w:p>
        </w:tc>
        <w:tc>
          <w:tcPr>
            <w:tcW w:w="1240" w:type="dxa"/>
            <w:tcBorders>
              <w:top w:val="nil"/>
              <w:left w:val="nil"/>
              <w:bottom w:val="single" w:sz="4" w:space="0" w:color="auto"/>
              <w:right w:val="single" w:sz="4" w:space="0" w:color="auto"/>
            </w:tcBorders>
            <w:shd w:val="clear" w:color="auto" w:fill="auto"/>
            <w:noWrap/>
            <w:vAlign w:val="bottom"/>
            <w:hideMark/>
          </w:tcPr>
          <w:p w14:paraId="53AAD287"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3,82 € </w:t>
            </w:r>
          </w:p>
        </w:tc>
        <w:tc>
          <w:tcPr>
            <w:tcW w:w="1720" w:type="dxa"/>
            <w:tcBorders>
              <w:top w:val="nil"/>
              <w:left w:val="nil"/>
              <w:bottom w:val="single" w:sz="4" w:space="0" w:color="auto"/>
              <w:right w:val="single" w:sz="4" w:space="0" w:color="auto"/>
            </w:tcBorders>
            <w:shd w:val="clear" w:color="auto" w:fill="auto"/>
            <w:noWrap/>
            <w:vAlign w:val="bottom"/>
            <w:hideMark/>
          </w:tcPr>
          <w:p w14:paraId="5B5B5644" w14:textId="71EE7EE6" w:rsidR="008B0E67" w:rsidRPr="007C3F30" w:rsidRDefault="004D415A"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8B0E67" w:rsidRPr="007C3F30">
              <w:rPr>
                <w:rFonts w:asciiTheme="minorHAnsi" w:eastAsia="Times New Roman" w:hAnsiTheme="minorHAnsi" w:cs="Calibri"/>
                <w:color w:val="000000"/>
                <w:sz w:val="18"/>
                <w:szCs w:val="18"/>
                <w:lang w:eastAsia="sl-SI"/>
              </w:rPr>
              <w:t xml:space="preserve">   11.017.002</w:t>
            </w:r>
            <w:r>
              <w:rPr>
                <w:rFonts w:asciiTheme="minorHAnsi" w:eastAsia="Times New Roman" w:hAnsiTheme="minorHAnsi" w:cs="Calibri"/>
                <w:color w:val="000000"/>
                <w:sz w:val="18"/>
                <w:szCs w:val="18"/>
                <w:lang w:eastAsia="sl-SI"/>
              </w:rPr>
              <w:t>,24</w:t>
            </w:r>
            <w:r w:rsidR="008B0E67" w:rsidRPr="007C3F30">
              <w:rPr>
                <w:rFonts w:asciiTheme="minorHAnsi" w:eastAsia="Times New Roman" w:hAnsiTheme="minorHAnsi" w:cs="Calibri"/>
                <w:color w:val="000000"/>
                <w:sz w:val="18"/>
                <w:szCs w:val="18"/>
                <w:lang w:eastAsia="sl-SI"/>
              </w:rPr>
              <w:t xml:space="preserve"> € </w:t>
            </w:r>
          </w:p>
        </w:tc>
      </w:tr>
      <w:tr w:rsidR="008B0E67" w:rsidRPr="007C3F30" w14:paraId="644CB5FD" w14:textId="77777777" w:rsidTr="00442548">
        <w:trPr>
          <w:trHeight w:val="255"/>
        </w:trPr>
        <w:tc>
          <w:tcPr>
            <w:tcW w:w="903" w:type="dxa"/>
            <w:vMerge/>
            <w:tcBorders>
              <w:top w:val="nil"/>
              <w:left w:val="single" w:sz="4" w:space="0" w:color="auto"/>
              <w:bottom w:val="single" w:sz="4" w:space="0" w:color="000000"/>
              <w:right w:val="single" w:sz="4" w:space="0" w:color="auto"/>
            </w:tcBorders>
            <w:vAlign w:val="center"/>
            <w:hideMark/>
          </w:tcPr>
          <w:p w14:paraId="309B54E5"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337" w:type="dxa"/>
            <w:gridSpan w:val="11"/>
            <w:tcBorders>
              <w:top w:val="single" w:sz="4" w:space="0" w:color="auto"/>
              <w:left w:val="nil"/>
              <w:bottom w:val="single" w:sz="4" w:space="0" w:color="auto"/>
              <w:right w:val="single" w:sz="4" w:space="0" w:color="auto"/>
            </w:tcBorders>
            <w:shd w:val="clear" w:color="auto" w:fill="auto"/>
            <w:vAlign w:val="bottom"/>
            <w:hideMark/>
          </w:tcPr>
          <w:p w14:paraId="52149EB2"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SKUPAJ</w:t>
            </w:r>
          </w:p>
        </w:tc>
        <w:tc>
          <w:tcPr>
            <w:tcW w:w="1720" w:type="dxa"/>
            <w:tcBorders>
              <w:top w:val="nil"/>
              <w:left w:val="nil"/>
              <w:bottom w:val="single" w:sz="4" w:space="0" w:color="auto"/>
              <w:right w:val="single" w:sz="4" w:space="0" w:color="auto"/>
            </w:tcBorders>
            <w:shd w:val="clear" w:color="auto" w:fill="auto"/>
            <w:noWrap/>
            <w:vAlign w:val="bottom"/>
            <w:hideMark/>
          </w:tcPr>
          <w:p w14:paraId="7C18F3C5" w14:textId="54DE5EFA" w:rsidR="008B0E67" w:rsidRPr="007C3F30" w:rsidRDefault="004D415A"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8B0E67" w:rsidRPr="007C3F30">
              <w:rPr>
                <w:rFonts w:asciiTheme="minorHAnsi" w:eastAsia="Times New Roman" w:hAnsiTheme="minorHAnsi" w:cs="Calibri"/>
                <w:color w:val="000000"/>
                <w:sz w:val="18"/>
                <w:szCs w:val="18"/>
                <w:lang w:eastAsia="sl-SI"/>
              </w:rPr>
              <w:t xml:space="preserve">     13.674.926</w:t>
            </w:r>
            <w:r>
              <w:rPr>
                <w:rFonts w:asciiTheme="minorHAnsi" w:eastAsia="Times New Roman" w:hAnsiTheme="minorHAnsi" w:cs="Calibri"/>
                <w:color w:val="000000"/>
                <w:sz w:val="18"/>
                <w:szCs w:val="18"/>
                <w:lang w:eastAsia="sl-SI"/>
              </w:rPr>
              <w:t>,13</w:t>
            </w:r>
            <w:r w:rsidR="008B0E67" w:rsidRPr="007C3F30">
              <w:rPr>
                <w:rFonts w:asciiTheme="minorHAnsi" w:eastAsia="Times New Roman" w:hAnsiTheme="minorHAnsi" w:cs="Calibri"/>
                <w:color w:val="000000"/>
                <w:sz w:val="18"/>
                <w:szCs w:val="18"/>
                <w:lang w:eastAsia="sl-SI"/>
              </w:rPr>
              <w:t xml:space="preserve"> € </w:t>
            </w:r>
          </w:p>
        </w:tc>
      </w:tr>
      <w:tr w:rsidR="008B0E67" w:rsidRPr="007C3F30" w14:paraId="51AD4FD9" w14:textId="77777777" w:rsidTr="00442548">
        <w:trPr>
          <w:trHeight w:val="255"/>
        </w:trPr>
        <w:tc>
          <w:tcPr>
            <w:tcW w:w="903" w:type="dxa"/>
            <w:vMerge/>
            <w:tcBorders>
              <w:top w:val="nil"/>
              <w:left w:val="single" w:sz="4" w:space="0" w:color="auto"/>
              <w:bottom w:val="single" w:sz="4" w:space="0" w:color="000000"/>
              <w:right w:val="single" w:sz="4" w:space="0" w:color="auto"/>
            </w:tcBorders>
            <w:vAlign w:val="center"/>
            <w:hideMark/>
          </w:tcPr>
          <w:p w14:paraId="6DEE9AA0"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2057" w:type="dxa"/>
            <w:gridSpan w:val="12"/>
            <w:tcBorders>
              <w:top w:val="single" w:sz="4" w:space="0" w:color="auto"/>
              <w:left w:val="nil"/>
              <w:bottom w:val="single" w:sz="4" w:space="0" w:color="auto"/>
              <w:right w:val="single" w:sz="4" w:space="0" w:color="auto"/>
            </w:tcBorders>
            <w:shd w:val="clear" w:color="000000" w:fill="D9E1F2"/>
            <w:vAlign w:val="bottom"/>
            <w:hideMark/>
          </w:tcPr>
          <w:p w14:paraId="75AEE5A8"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Ocena dejanskih stroškov po uvedbi eNaročanja</w:t>
            </w:r>
          </w:p>
        </w:tc>
      </w:tr>
      <w:tr w:rsidR="00442548" w:rsidRPr="007C3F30" w14:paraId="6F98C4BB" w14:textId="77777777" w:rsidTr="00442548">
        <w:trPr>
          <w:trHeight w:val="510"/>
        </w:trPr>
        <w:tc>
          <w:tcPr>
            <w:tcW w:w="903" w:type="dxa"/>
            <w:vMerge/>
            <w:tcBorders>
              <w:top w:val="nil"/>
              <w:left w:val="single" w:sz="4" w:space="0" w:color="auto"/>
              <w:bottom w:val="single" w:sz="4" w:space="0" w:color="000000"/>
              <w:right w:val="single" w:sz="4" w:space="0" w:color="auto"/>
            </w:tcBorders>
            <w:vAlign w:val="center"/>
            <w:hideMark/>
          </w:tcPr>
          <w:p w14:paraId="00DD0E61"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p>
        </w:tc>
        <w:tc>
          <w:tcPr>
            <w:tcW w:w="1092" w:type="dxa"/>
            <w:tcBorders>
              <w:top w:val="nil"/>
              <w:left w:val="nil"/>
              <w:bottom w:val="single" w:sz="4" w:space="0" w:color="auto"/>
              <w:right w:val="single" w:sz="4" w:space="0" w:color="auto"/>
            </w:tcBorders>
            <w:shd w:val="clear" w:color="auto" w:fill="auto"/>
            <w:vAlign w:val="bottom"/>
            <w:hideMark/>
          </w:tcPr>
          <w:p w14:paraId="3B7D4AD9"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Naročilo na specialistični pregled prek portala eZdrav</w:t>
            </w:r>
          </w:p>
        </w:tc>
        <w:tc>
          <w:tcPr>
            <w:tcW w:w="1059" w:type="dxa"/>
            <w:tcBorders>
              <w:top w:val="nil"/>
              <w:left w:val="nil"/>
              <w:bottom w:val="single" w:sz="4" w:space="0" w:color="auto"/>
              <w:right w:val="single" w:sz="4" w:space="0" w:color="auto"/>
            </w:tcBorders>
            <w:shd w:val="clear" w:color="auto" w:fill="auto"/>
            <w:noWrap/>
            <w:vAlign w:val="bottom"/>
            <w:hideMark/>
          </w:tcPr>
          <w:p w14:paraId="50AD35BB"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2.509.518   </w:t>
            </w:r>
          </w:p>
        </w:tc>
        <w:tc>
          <w:tcPr>
            <w:tcW w:w="1059" w:type="dxa"/>
            <w:tcBorders>
              <w:top w:val="nil"/>
              <w:left w:val="nil"/>
              <w:bottom w:val="single" w:sz="4" w:space="0" w:color="auto"/>
              <w:right w:val="single" w:sz="4" w:space="0" w:color="auto"/>
            </w:tcBorders>
            <w:shd w:val="clear" w:color="auto" w:fill="auto"/>
            <w:vAlign w:val="bottom"/>
            <w:hideMark/>
          </w:tcPr>
          <w:p w14:paraId="1FF33681"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Število predpisanih e-napotnic  na letni ravni  (leto 2017)</w:t>
            </w:r>
          </w:p>
        </w:tc>
        <w:tc>
          <w:tcPr>
            <w:tcW w:w="1042" w:type="dxa"/>
            <w:tcBorders>
              <w:top w:val="nil"/>
              <w:left w:val="nil"/>
              <w:bottom w:val="single" w:sz="4" w:space="0" w:color="auto"/>
              <w:right w:val="single" w:sz="4" w:space="0" w:color="auto"/>
            </w:tcBorders>
            <w:shd w:val="clear" w:color="auto" w:fill="auto"/>
            <w:noWrap/>
            <w:vAlign w:val="bottom"/>
            <w:hideMark/>
          </w:tcPr>
          <w:p w14:paraId="507EB819" w14:textId="77777777" w:rsidR="00442548" w:rsidRPr="007C3F30" w:rsidRDefault="00442548" w:rsidP="00B306B9">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1</w:t>
            </w:r>
          </w:p>
        </w:tc>
        <w:tc>
          <w:tcPr>
            <w:tcW w:w="936" w:type="dxa"/>
            <w:tcBorders>
              <w:top w:val="nil"/>
              <w:left w:val="nil"/>
              <w:bottom w:val="single" w:sz="4" w:space="0" w:color="auto"/>
              <w:right w:val="single" w:sz="4" w:space="0" w:color="auto"/>
            </w:tcBorders>
            <w:shd w:val="clear" w:color="auto" w:fill="auto"/>
            <w:noWrap/>
            <w:vAlign w:val="bottom"/>
            <w:hideMark/>
          </w:tcPr>
          <w:p w14:paraId="28696AA1" w14:textId="77777777" w:rsidR="00442548" w:rsidRPr="007C3F30" w:rsidRDefault="00442548"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5,76</w:t>
            </w:r>
          </w:p>
        </w:tc>
        <w:tc>
          <w:tcPr>
            <w:tcW w:w="444" w:type="dxa"/>
            <w:tcBorders>
              <w:top w:val="nil"/>
              <w:left w:val="nil"/>
              <w:bottom w:val="single" w:sz="4" w:space="0" w:color="auto"/>
              <w:right w:val="single" w:sz="4" w:space="0" w:color="auto"/>
            </w:tcBorders>
            <w:shd w:val="clear" w:color="auto" w:fill="auto"/>
            <w:noWrap/>
            <w:vAlign w:val="bottom"/>
            <w:hideMark/>
          </w:tcPr>
          <w:p w14:paraId="6F2C6A44"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0,03</w:t>
            </w:r>
          </w:p>
        </w:tc>
        <w:tc>
          <w:tcPr>
            <w:tcW w:w="1010" w:type="dxa"/>
            <w:tcBorders>
              <w:top w:val="nil"/>
              <w:left w:val="nil"/>
              <w:bottom w:val="single" w:sz="4" w:space="0" w:color="auto"/>
              <w:right w:val="single" w:sz="4" w:space="0" w:color="auto"/>
            </w:tcBorders>
            <w:shd w:val="clear" w:color="auto" w:fill="auto"/>
            <w:vAlign w:val="bottom"/>
            <w:hideMark/>
          </w:tcPr>
          <w:p w14:paraId="15F5B35C"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Čas, potreben za spletno naročilo</w:t>
            </w:r>
          </w:p>
        </w:tc>
        <w:tc>
          <w:tcPr>
            <w:tcW w:w="706" w:type="dxa"/>
            <w:tcBorders>
              <w:top w:val="nil"/>
              <w:left w:val="nil"/>
              <w:bottom w:val="single" w:sz="4" w:space="0" w:color="auto"/>
              <w:right w:val="single" w:sz="4" w:space="0" w:color="auto"/>
            </w:tcBorders>
            <w:shd w:val="clear" w:color="auto" w:fill="auto"/>
            <w:noWrap/>
            <w:vAlign w:val="bottom"/>
            <w:hideMark/>
          </w:tcPr>
          <w:p w14:paraId="0DEE7F41"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w:t>
            </w:r>
          </w:p>
        </w:tc>
        <w:tc>
          <w:tcPr>
            <w:tcW w:w="920" w:type="dxa"/>
            <w:tcBorders>
              <w:top w:val="nil"/>
              <w:left w:val="nil"/>
              <w:bottom w:val="single" w:sz="4" w:space="0" w:color="auto"/>
              <w:right w:val="single" w:sz="4" w:space="0" w:color="auto"/>
            </w:tcBorders>
            <w:shd w:val="clear" w:color="auto" w:fill="auto"/>
            <w:noWrap/>
            <w:vAlign w:val="bottom"/>
            <w:hideMark/>
          </w:tcPr>
          <w:p w14:paraId="1194A83F"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w:t>
            </w:r>
          </w:p>
        </w:tc>
        <w:tc>
          <w:tcPr>
            <w:tcW w:w="829" w:type="dxa"/>
            <w:tcBorders>
              <w:top w:val="nil"/>
              <w:left w:val="nil"/>
              <w:bottom w:val="single" w:sz="4" w:space="0" w:color="auto"/>
              <w:right w:val="single" w:sz="4" w:space="0" w:color="auto"/>
            </w:tcBorders>
            <w:shd w:val="clear" w:color="auto" w:fill="auto"/>
            <w:noWrap/>
            <w:vAlign w:val="bottom"/>
            <w:hideMark/>
          </w:tcPr>
          <w:p w14:paraId="0F07453E"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2.509.518   </w:t>
            </w:r>
          </w:p>
        </w:tc>
        <w:tc>
          <w:tcPr>
            <w:tcW w:w="1240" w:type="dxa"/>
            <w:tcBorders>
              <w:top w:val="nil"/>
              <w:left w:val="nil"/>
              <w:bottom w:val="single" w:sz="4" w:space="0" w:color="auto"/>
              <w:right w:val="single" w:sz="4" w:space="0" w:color="auto"/>
            </w:tcBorders>
            <w:shd w:val="clear" w:color="auto" w:fill="auto"/>
            <w:noWrap/>
            <w:vAlign w:val="bottom"/>
            <w:hideMark/>
          </w:tcPr>
          <w:p w14:paraId="24F81286"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0,17 € </w:t>
            </w:r>
          </w:p>
        </w:tc>
        <w:tc>
          <w:tcPr>
            <w:tcW w:w="1720" w:type="dxa"/>
            <w:tcBorders>
              <w:top w:val="nil"/>
              <w:left w:val="nil"/>
              <w:bottom w:val="single" w:sz="4" w:space="0" w:color="auto"/>
              <w:right w:val="single" w:sz="4" w:space="0" w:color="auto"/>
            </w:tcBorders>
            <w:shd w:val="clear" w:color="auto" w:fill="auto"/>
            <w:noWrap/>
            <w:vAlign w:val="bottom"/>
            <w:hideMark/>
          </w:tcPr>
          <w:p w14:paraId="5BEB5E98" w14:textId="2717BDF0" w:rsidR="00442548" w:rsidRPr="007C3F30" w:rsidRDefault="004D415A"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442548" w:rsidRPr="007C3F30">
              <w:rPr>
                <w:rFonts w:asciiTheme="minorHAnsi" w:eastAsia="Times New Roman" w:hAnsiTheme="minorHAnsi" w:cs="Calibri"/>
                <w:color w:val="000000"/>
                <w:sz w:val="18"/>
                <w:szCs w:val="18"/>
                <w:lang w:eastAsia="sl-SI"/>
              </w:rPr>
              <w:t xml:space="preserve">            433.645</w:t>
            </w:r>
            <w:r>
              <w:rPr>
                <w:rFonts w:asciiTheme="minorHAnsi" w:eastAsia="Times New Roman" w:hAnsiTheme="minorHAnsi" w:cs="Calibri"/>
                <w:color w:val="000000"/>
                <w:sz w:val="18"/>
                <w:szCs w:val="18"/>
                <w:lang w:eastAsia="sl-SI"/>
              </w:rPr>
              <w:t>,71</w:t>
            </w:r>
            <w:r w:rsidR="00442548" w:rsidRPr="007C3F30">
              <w:rPr>
                <w:rFonts w:asciiTheme="minorHAnsi" w:eastAsia="Times New Roman" w:hAnsiTheme="minorHAnsi" w:cs="Calibri"/>
                <w:color w:val="000000"/>
                <w:sz w:val="18"/>
                <w:szCs w:val="18"/>
                <w:lang w:eastAsia="sl-SI"/>
              </w:rPr>
              <w:t xml:space="preserve"> € </w:t>
            </w:r>
          </w:p>
        </w:tc>
      </w:tr>
      <w:tr w:rsidR="00442548" w:rsidRPr="007C3F30" w14:paraId="3A3447D2" w14:textId="77777777" w:rsidTr="00442548">
        <w:trPr>
          <w:trHeight w:val="765"/>
        </w:trPr>
        <w:tc>
          <w:tcPr>
            <w:tcW w:w="903" w:type="dxa"/>
            <w:vMerge/>
            <w:tcBorders>
              <w:top w:val="nil"/>
              <w:left w:val="single" w:sz="4" w:space="0" w:color="auto"/>
              <w:bottom w:val="single" w:sz="4" w:space="0" w:color="000000"/>
              <w:right w:val="single" w:sz="4" w:space="0" w:color="auto"/>
            </w:tcBorders>
            <w:vAlign w:val="center"/>
            <w:hideMark/>
          </w:tcPr>
          <w:p w14:paraId="52C04021"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p>
        </w:tc>
        <w:tc>
          <w:tcPr>
            <w:tcW w:w="1092" w:type="dxa"/>
            <w:tcBorders>
              <w:top w:val="nil"/>
              <w:left w:val="nil"/>
              <w:bottom w:val="single" w:sz="4" w:space="0" w:color="auto"/>
              <w:right w:val="single" w:sz="4" w:space="0" w:color="auto"/>
            </w:tcBorders>
            <w:shd w:val="clear" w:color="auto" w:fill="auto"/>
            <w:vAlign w:val="bottom"/>
            <w:hideMark/>
          </w:tcPr>
          <w:p w14:paraId="3469181E"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Naročilo na specialistični pregled prek telefona</w:t>
            </w:r>
          </w:p>
        </w:tc>
        <w:tc>
          <w:tcPr>
            <w:tcW w:w="1059" w:type="dxa"/>
            <w:tcBorders>
              <w:top w:val="nil"/>
              <w:left w:val="nil"/>
              <w:bottom w:val="single" w:sz="4" w:space="0" w:color="auto"/>
              <w:right w:val="single" w:sz="4" w:space="0" w:color="auto"/>
            </w:tcBorders>
            <w:shd w:val="clear" w:color="auto" w:fill="auto"/>
            <w:noWrap/>
            <w:vAlign w:val="bottom"/>
            <w:hideMark/>
          </w:tcPr>
          <w:p w14:paraId="3ECF007A"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w:t>
            </w:r>
            <w:r w:rsidR="00117A0C" w:rsidRPr="007C3F30">
              <w:rPr>
                <w:rFonts w:asciiTheme="minorHAnsi" w:eastAsia="Times New Roman" w:hAnsiTheme="minorHAnsi" w:cs="Calibri"/>
                <w:color w:val="000000"/>
                <w:sz w:val="18"/>
                <w:szCs w:val="18"/>
                <w:lang w:eastAsia="sl-SI"/>
              </w:rPr>
              <w:t xml:space="preserve">374.514   </w:t>
            </w:r>
          </w:p>
        </w:tc>
        <w:tc>
          <w:tcPr>
            <w:tcW w:w="1059" w:type="dxa"/>
            <w:tcBorders>
              <w:top w:val="nil"/>
              <w:left w:val="nil"/>
              <w:bottom w:val="single" w:sz="4" w:space="0" w:color="auto"/>
              <w:right w:val="single" w:sz="4" w:space="0" w:color="auto"/>
            </w:tcBorders>
            <w:shd w:val="clear" w:color="auto" w:fill="auto"/>
            <w:vAlign w:val="bottom"/>
            <w:hideMark/>
          </w:tcPr>
          <w:p w14:paraId="26523066"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Število papirnatih napotnic, kljub eNaročanju</w:t>
            </w:r>
          </w:p>
        </w:tc>
        <w:tc>
          <w:tcPr>
            <w:tcW w:w="1042" w:type="dxa"/>
            <w:tcBorders>
              <w:top w:val="nil"/>
              <w:left w:val="nil"/>
              <w:bottom w:val="single" w:sz="4" w:space="0" w:color="auto"/>
              <w:right w:val="single" w:sz="4" w:space="0" w:color="auto"/>
            </w:tcBorders>
            <w:shd w:val="clear" w:color="auto" w:fill="auto"/>
            <w:noWrap/>
            <w:vAlign w:val="bottom"/>
            <w:hideMark/>
          </w:tcPr>
          <w:p w14:paraId="3A1777FF" w14:textId="77777777" w:rsidR="00442548" w:rsidRPr="007C3F30" w:rsidRDefault="00442548"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1</w:t>
            </w:r>
          </w:p>
        </w:tc>
        <w:tc>
          <w:tcPr>
            <w:tcW w:w="936" w:type="dxa"/>
            <w:tcBorders>
              <w:top w:val="nil"/>
              <w:left w:val="nil"/>
              <w:bottom w:val="single" w:sz="4" w:space="0" w:color="auto"/>
              <w:right w:val="single" w:sz="4" w:space="0" w:color="auto"/>
            </w:tcBorders>
            <w:shd w:val="clear" w:color="auto" w:fill="auto"/>
            <w:noWrap/>
            <w:vAlign w:val="bottom"/>
            <w:hideMark/>
          </w:tcPr>
          <w:p w14:paraId="31633B4B" w14:textId="77777777" w:rsidR="00442548" w:rsidRPr="007C3F30" w:rsidRDefault="00442548"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5,76</w:t>
            </w:r>
          </w:p>
        </w:tc>
        <w:tc>
          <w:tcPr>
            <w:tcW w:w="444" w:type="dxa"/>
            <w:tcBorders>
              <w:top w:val="nil"/>
              <w:left w:val="nil"/>
              <w:bottom w:val="single" w:sz="4" w:space="0" w:color="auto"/>
              <w:right w:val="single" w:sz="4" w:space="0" w:color="auto"/>
            </w:tcBorders>
            <w:shd w:val="clear" w:color="auto" w:fill="auto"/>
            <w:noWrap/>
            <w:vAlign w:val="bottom"/>
            <w:hideMark/>
          </w:tcPr>
          <w:p w14:paraId="46E674ED" w14:textId="77777777" w:rsidR="00442548" w:rsidRPr="007C3F30" w:rsidRDefault="00442548"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0,16</w:t>
            </w:r>
          </w:p>
        </w:tc>
        <w:tc>
          <w:tcPr>
            <w:tcW w:w="1010" w:type="dxa"/>
            <w:tcBorders>
              <w:top w:val="nil"/>
              <w:left w:val="nil"/>
              <w:bottom w:val="single" w:sz="4" w:space="0" w:color="auto"/>
              <w:right w:val="single" w:sz="4" w:space="0" w:color="auto"/>
            </w:tcBorders>
            <w:shd w:val="clear" w:color="auto" w:fill="auto"/>
            <w:vAlign w:val="bottom"/>
            <w:hideMark/>
          </w:tcPr>
          <w:p w14:paraId="12208948"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Čas, potreben za telefonski klic</w:t>
            </w:r>
          </w:p>
        </w:tc>
        <w:tc>
          <w:tcPr>
            <w:tcW w:w="706" w:type="dxa"/>
            <w:tcBorders>
              <w:top w:val="nil"/>
              <w:left w:val="nil"/>
              <w:bottom w:val="single" w:sz="4" w:space="0" w:color="auto"/>
              <w:right w:val="single" w:sz="4" w:space="0" w:color="auto"/>
            </w:tcBorders>
            <w:shd w:val="clear" w:color="auto" w:fill="auto"/>
            <w:noWrap/>
            <w:vAlign w:val="bottom"/>
            <w:hideMark/>
          </w:tcPr>
          <w:p w14:paraId="053F5930"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w:t>
            </w:r>
          </w:p>
        </w:tc>
        <w:tc>
          <w:tcPr>
            <w:tcW w:w="920" w:type="dxa"/>
            <w:tcBorders>
              <w:top w:val="nil"/>
              <w:left w:val="nil"/>
              <w:bottom w:val="single" w:sz="4" w:space="0" w:color="auto"/>
              <w:right w:val="single" w:sz="4" w:space="0" w:color="auto"/>
            </w:tcBorders>
            <w:shd w:val="clear" w:color="auto" w:fill="auto"/>
            <w:noWrap/>
            <w:vAlign w:val="bottom"/>
            <w:hideMark/>
          </w:tcPr>
          <w:p w14:paraId="6A4D4B98"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w:t>
            </w:r>
          </w:p>
        </w:tc>
        <w:tc>
          <w:tcPr>
            <w:tcW w:w="829" w:type="dxa"/>
            <w:tcBorders>
              <w:top w:val="nil"/>
              <w:left w:val="nil"/>
              <w:bottom w:val="single" w:sz="4" w:space="0" w:color="auto"/>
              <w:right w:val="single" w:sz="4" w:space="0" w:color="auto"/>
            </w:tcBorders>
            <w:shd w:val="clear" w:color="auto" w:fill="auto"/>
            <w:noWrap/>
            <w:vAlign w:val="bottom"/>
            <w:hideMark/>
          </w:tcPr>
          <w:p w14:paraId="3259F929" w14:textId="13685845"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w:t>
            </w:r>
            <w:r w:rsidR="006C5AC3" w:rsidRPr="007C3F30">
              <w:rPr>
                <w:rFonts w:asciiTheme="minorHAnsi" w:eastAsia="Times New Roman" w:hAnsiTheme="minorHAnsi" w:cs="Calibri"/>
                <w:color w:val="000000"/>
                <w:sz w:val="18"/>
                <w:szCs w:val="18"/>
                <w:lang w:eastAsia="sl-SI"/>
              </w:rPr>
              <w:t xml:space="preserve">374.514   </w:t>
            </w:r>
          </w:p>
        </w:tc>
        <w:tc>
          <w:tcPr>
            <w:tcW w:w="1240" w:type="dxa"/>
            <w:tcBorders>
              <w:top w:val="nil"/>
              <w:left w:val="nil"/>
              <w:bottom w:val="single" w:sz="4" w:space="0" w:color="auto"/>
              <w:right w:val="single" w:sz="4" w:space="0" w:color="auto"/>
            </w:tcBorders>
            <w:shd w:val="clear" w:color="auto" w:fill="auto"/>
            <w:noWrap/>
            <w:vAlign w:val="bottom"/>
            <w:hideMark/>
          </w:tcPr>
          <w:p w14:paraId="40B865CC"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0,92 € </w:t>
            </w:r>
          </w:p>
        </w:tc>
        <w:tc>
          <w:tcPr>
            <w:tcW w:w="1720" w:type="dxa"/>
            <w:tcBorders>
              <w:top w:val="nil"/>
              <w:left w:val="nil"/>
              <w:bottom w:val="single" w:sz="4" w:space="0" w:color="auto"/>
              <w:right w:val="single" w:sz="4" w:space="0" w:color="auto"/>
            </w:tcBorders>
            <w:shd w:val="clear" w:color="auto" w:fill="auto"/>
            <w:noWrap/>
            <w:vAlign w:val="bottom"/>
            <w:hideMark/>
          </w:tcPr>
          <w:p w14:paraId="7D261D05" w14:textId="6505B5AE" w:rsidR="00442548" w:rsidRPr="007C3F30" w:rsidRDefault="004D415A" w:rsidP="00117A0C">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442548" w:rsidRPr="007C3F30">
              <w:rPr>
                <w:rFonts w:asciiTheme="minorHAnsi" w:eastAsia="Times New Roman" w:hAnsiTheme="minorHAnsi" w:cs="Calibri"/>
                <w:color w:val="000000"/>
                <w:sz w:val="18"/>
                <w:szCs w:val="18"/>
                <w:lang w:eastAsia="sl-SI"/>
              </w:rPr>
              <w:t xml:space="preserve">         </w:t>
            </w:r>
            <w:r w:rsidR="00117A0C">
              <w:rPr>
                <w:rFonts w:asciiTheme="minorHAnsi" w:eastAsia="Times New Roman" w:hAnsiTheme="minorHAnsi" w:cs="Calibri"/>
                <w:color w:val="000000"/>
                <w:sz w:val="18"/>
                <w:szCs w:val="18"/>
                <w:lang w:eastAsia="sl-SI"/>
              </w:rPr>
              <w:t xml:space="preserve">   </w:t>
            </w:r>
            <w:r w:rsidR="00442548" w:rsidRPr="007C3F30">
              <w:rPr>
                <w:rFonts w:asciiTheme="minorHAnsi" w:eastAsia="Times New Roman" w:hAnsiTheme="minorHAnsi" w:cs="Calibri"/>
                <w:color w:val="000000"/>
                <w:sz w:val="18"/>
                <w:szCs w:val="18"/>
                <w:lang w:eastAsia="sl-SI"/>
              </w:rPr>
              <w:t xml:space="preserve">  </w:t>
            </w:r>
            <w:r w:rsidR="00117A0C">
              <w:rPr>
                <w:rFonts w:asciiTheme="minorHAnsi" w:eastAsia="Times New Roman" w:hAnsiTheme="minorHAnsi" w:cs="Calibri"/>
                <w:color w:val="000000"/>
                <w:sz w:val="18"/>
                <w:szCs w:val="18"/>
                <w:lang w:eastAsia="sl-SI"/>
              </w:rPr>
              <w:t>345.152</w:t>
            </w:r>
            <w:r>
              <w:rPr>
                <w:rFonts w:asciiTheme="minorHAnsi" w:eastAsia="Times New Roman" w:hAnsiTheme="minorHAnsi" w:cs="Calibri"/>
                <w:color w:val="000000"/>
                <w:sz w:val="18"/>
                <w:szCs w:val="18"/>
                <w:lang w:eastAsia="sl-SI"/>
              </w:rPr>
              <w:t>,10</w:t>
            </w:r>
            <w:r w:rsidR="00442548" w:rsidRPr="007C3F30">
              <w:rPr>
                <w:rFonts w:asciiTheme="minorHAnsi" w:eastAsia="Times New Roman" w:hAnsiTheme="minorHAnsi" w:cs="Calibri"/>
                <w:color w:val="000000"/>
                <w:sz w:val="18"/>
                <w:szCs w:val="18"/>
                <w:lang w:eastAsia="sl-SI"/>
              </w:rPr>
              <w:t xml:space="preserve"> € </w:t>
            </w:r>
          </w:p>
        </w:tc>
      </w:tr>
      <w:tr w:rsidR="00442548" w:rsidRPr="007C3F30" w14:paraId="6785DB73" w14:textId="77777777" w:rsidTr="00442548">
        <w:trPr>
          <w:trHeight w:val="765"/>
        </w:trPr>
        <w:tc>
          <w:tcPr>
            <w:tcW w:w="903" w:type="dxa"/>
            <w:vMerge/>
            <w:tcBorders>
              <w:top w:val="nil"/>
              <w:left w:val="single" w:sz="4" w:space="0" w:color="auto"/>
              <w:bottom w:val="single" w:sz="4" w:space="0" w:color="000000"/>
              <w:right w:val="single" w:sz="4" w:space="0" w:color="auto"/>
            </w:tcBorders>
            <w:vAlign w:val="center"/>
            <w:hideMark/>
          </w:tcPr>
          <w:p w14:paraId="02B418A3"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p>
        </w:tc>
        <w:tc>
          <w:tcPr>
            <w:tcW w:w="1092" w:type="dxa"/>
            <w:tcBorders>
              <w:top w:val="nil"/>
              <w:left w:val="nil"/>
              <w:bottom w:val="single" w:sz="4" w:space="0" w:color="auto"/>
              <w:right w:val="single" w:sz="4" w:space="0" w:color="auto"/>
            </w:tcBorders>
            <w:shd w:val="clear" w:color="auto" w:fill="auto"/>
            <w:vAlign w:val="bottom"/>
            <w:hideMark/>
          </w:tcPr>
          <w:p w14:paraId="5221D46B"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Posredovanje originala napotnice po pošti</w:t>
            </w:r>
          </w:p>
        </w:tc>
        <w:tc>
          <w:tcPr>
            <w:tcW w:w="1059" w:type="dxa"/>
            <w:tcBorders>
              <w:top w:val="nil"/>
              <w:left w:val="nil"/>
              <w:bottom w:val="single" w:sz="4" w:space="0" w:color="auto"/>
              <w:right w:val="single" w:sz="4" w:space="0" w:color="auto"/>
            </w:tcBorders>
            <w:shd w:val="clear" w:color="auto" w:fill="auto"/>
            <w:noWrap/>
            <w:vAlign w:val="bottom"/>
            <w:hideMark/>
          </w:tcPr>
          <w:p w14:paraId="76DEF758"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374.514   </w:t>
            </w:r>
          </w:p>
        </w:tc>
        <w:tc>
          <w:tcPr>
            <w:tcW w:w="1059" w:type="dxa"/>
            <w:tcBorders>
              <w:top w:val="nil"/>
              <w:left w:val="nil"/>
              <w:bottom w:val="single" w:sz="4" w:space="0" w:color="auto"/>
              <w:right w:val="single" w:sz="4" w:space="0" w:color="auto"/>
            </w:tcBorders>
            <w:shd w:val="clear" w:color="auto" w:fill="auto"/>
            <w:vAlign w:val="bottom"/>
            <w:hideMark/>
          </w:tcPr>
          <w:p w14:paraId="62C3E014"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Število papirnatih napotnic, kljub eNaročanju</w:t>
            </w:r>
          </w:p>
        </w:tc>
        <w:tc>
          <w:tcPr>
            <w:tcW w:w="1042" w:type="dxa"/>
            <w:tcBorders>
              <w:top w:val="nil"/>
              <w:left w:val="nil"/>
              <w:bottom w:val="single" w:sz="4" w:space="0" w:color="auto"/>
              <w:right w:val="single" w:sz="4" w:space="0" w:color="auto"/>
            </w:tcBorders>
            <w:shd w:val="clear" w:color="auto" w:fill="auto"/>
            <w:noWrap/>
            <w:vAlign w:val="bottom"/>
            <w:hideMark/>
          </w:tcPr>
          <w:p w14:paraId="0F785BE0" w14:textId="77777777" w:rsidR="00442548" w:rsidRPr="007C3F30" w:rsidRDefault="00442548"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1</w:t>
            </w:r>
          </w:p>
        </w:tc>
        <w:tc>
          <w:tcPr>
            <w:tcW w:w="936" w:type="dxa"/>
            <w:tcBorders>
              <w:top w:val="nil"/>
              <w:left w:val="nil"/>
              <w:bottom w:val="single" w:sz="4" w:space="0" w:color="auto"/>
              <w:right w:val="single" w:sz="4" w:space="0" w:color="auto"/>
            </w:tcBorders>
            <w:shd w:val="clear" w:color="auto" w:fill="auto"/>
            <w:noWrap/>
            <w:vAlign w:val="bottom"/>
            <w:hideMark/>
          </w:tcPr>
          <w:p w14:paraId="1769567A" w14:textId="77777777" w:rsidR="00442548" w:rsidRPr="007C3F30" w:rsidRDefault="00442548"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5,76</w:t>
            </w:r>
          </w:p>
        </w:tc>
        <w:tc>
          <w:tcPr>
            <w:tcW w:w="444" w:type="dxa"/>
            <w:tcBorders>
              <w:top w:val="nil"/>
              <w:left w:val="nil"/>
              <w:bottom w:val="single" w:sz="4" w:space="0" w:color="auto"/>
              <w:right w:val="single" w:sz="4" w:space="0" w:color="auto"/>
            </w:tcBorders>
            <w:shd w:val="clear" w:color="auto" w:fill="auto"/>
            <w:noWrap/>
            <w:vAlign w:val="bottom"/>
            <w:hideMark/>
          </w:tcPr>
          <w:p w14:paraId="3F273F57" w14:textId="77777777" w:rsidR="00442548" w:rsidRPr="007C3F30" w:rsidRDefault="00442548"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0,5</w:t>
            </w:r>
          </w:p>
        </w:tc>
        <w:tc>
          <w:tcPr>
            <w:tcW w:w="1010" w:type="dxa"/>
            <w:tcBorders>
              <w:top w:val="nil"/>
              <w:left w:val="nil"/>
              <w:bottom w:val="single" w:sz="4" w:space="0" w:color="auto"/>
              <w:right w:val="single" w:sz="4" w:space="0" w:color="auto"/>
            </w:tcBorders>
            <w:shd w:val="clear" w:color="auto" w:fill="auto"/>
            <w:vAlign w:val="bottom"/>
            <w:hideMark/>
          </w:tcPr>
          <w:p w14:paraId="5FB5CF36"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Čas potreben za pot na pošto</w:t>
            </w:r>
          </w:p>
        </w:tc>
        <w:tc>
          <w:tcPr>
            <w:tcW w:w="706" w:type="dxa"/>
            <w:tcBorders>
              <w:top w:val="nil"/>
              <w:left w:val="nil"/>
              <w:bottom w:val="single" w:sz="4" w:space="0" w:color="auto"/>
              <w:right w:val="single" w:sz="4" w:space="0" w:color="auto"/>
            </w:tcBorders>
            <w:shd w:val="clear" w:color="auto" w:fill="auto"/>
            <w:noWrap/>
            <w:vAlign w:val="bottom"/>
            <w:hideMark/>
          </w:tcPr>
          <w:p w14:paraId="5CDB25F4"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0,94 € </w:t>
            </w:r>
          </w:p>
        </w:tc>
        <w:tc>
          <w:tcPr>
            <w:tcW w:w="920" w:type="dxa"/>
            <w:tcBorders>
              <w:top w:val="nil"/>
              <w:left w:val="nil"/>
              <w:bottom w:val="single" w:sz="4" w:space="0" w:color="auto"/>
              <w:right w:val="single" w:sz="4" w:space="0" w:color="auto"/>
            </w:tcBorders>
            <w:shd w:val="clear" w:color="auto" w:fill="auto"/>
            <w:noWrap/>
            <w:vAlign w:val="bottom"/>
            <w:hideMark/>
          </w:tcPr>
          <w:p w14:paraId="5E4BEB96"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Stroški kuverte in priporočene pošiljke</w:t>
            </w:r>
          </w:p>
        </w:tc>
        <w:tc>
          <w:tcPr>
            <w:tcW w:w="829" w:type="dxa"/>
            <w:tcBorders>
              <w:top w:val="nil"/>
              <w:left w:val="nil"/>
              <w:bottom w:val="single" w:sz="4" w:space="0" w:color="auto"/>
              <w:right w:val="single" w:sz="4" w:space="0" w:color="auto"/>
            </w:tcBorders>
            <w:shd w:val="clear" w:color="auto" w:fill="auto"/>
            <w:noWrap/>
            <w:vAlign w:val="bottom"/>
            <w:hideMark/>
          </w:tcPr>
          <w:p w14:paraId="2199D38D"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374.514   </w:t>
            </w:r>
          </w:p>
        </w:tc>
        <w:tc>
          <w:tcPr>
            <w:tcW w:w="1240" w:type="dxa"/>
            <w:tcBorders>
              <w:top w:val="nil"/>
              <w:left w:val="nil"/>
              <w:bottom w:val="single" w:sz="4" w:space="0" w:color="auto"/>
              <w:right w:val="single" w:sz="4" w:space="0" w:color="auto"/>
            </w:tcBorders>
            <w:shd w:val="clear" w:color="auto" w:fill="auto"/>
            <w:noWrap/>
            <w:vAlign w:val="bottom"/>
            <w:hideMark/>
          </w:tcPr>
          <w:p w14:paraId="25559DF1"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3,82 € </w:t>
            </w:r>
          </w:p>
        </w:tc>
        <w:tc>
          <w:tcPr>
            <w:tcW w:w="1720" w:type="dxa"/>
            <w:tcBorders>
              <w:top w:val="nil"/>
              <w:left w:val="nil"/>
              <w:bottom w:val="single" w:sz="4" w:space="0" w:color="auto"/>
              <w:right w:val="single" w:sz="4" w:space="0" w:color="auto"/>
            </w:tcBorders>
            <w:shd w:val="clear" w:color="auto" w:fill="auto"/>
            <w:noWrap/>
            <w:vAlign w:val="bottom"/>
            <w:hideMark/>
          </w:tcPr>
          <w:p w14:paraId="6098F898" w14:textId="25811B6C" w:rsidR="00442548" w:rsidRPr="007C3F30" w:rsidRDefault="004D415A"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442548" w:rsidRPr="007C3F30">
              <w:rPr>
                <w:rFonts w:asciiTheme="minorHAnsi" w:eastAsia="Times New Roman" w:hAnsiTheme="minorHAnsi" w:cs="Calibri"/>
                <w:color w:val="000000"/>
                <w:sz w:val="18"/>
                <w:szCs w:val="18"/>
                <w:lang w:eastAsia="sl-SI"/>
              </w:rPr>
              <w:t xml:space="preserve">             1.430.643</w:t>
            </w:r>
            <w:r>
              <w:rPr>
                <w:rFonts w:asciiTheme="minorHAnsi" w:eastAsia="Times New Roman" w:hAnsiTheme="minorHAnsi" w:cs="Calibri"/>
                <w:color w:val="000000"/>
                <w:sz w:val="18"/>
                <w:szCs w:val="18"/>
                <w:lang w:eastAsia="sl-SI"/>
              </w:rPr>
              <w:t>,48</w:t>
            </w:r>
            <w:r w:rsidR="00442548" w:rsidRPr="007C3F30">
              <w:rPr>
                <w:rFonts w:asciiTheme="minorHAnsi" w:eastAsia="Times New Roman" w:hAnsiTheme="minorHAnsi" w:cs="Calibri"/>
                <w:color w:val="000000"/>
                <w:sz w:val="18"/>
                <w:szCs w:val="18"/>
                <w:lang w:eastAsia="sl-SI"/>
              </w:rPr>
              <w:t xml:space="preserve"> € </w:t>
            </w:r>
          </w:p>
        </w:tc>
      </w:tr>
      <w:tr w:rsidR="00442548" w:rsidRPr="007C3F30" w14:paraId="65B79363" w14:textId="77777777" w:rsidTr="00442548">
        <w:trPr>
          <w:trHeight w:val="297"/>
        </w:trPr>
        <w:tc>
          <w:tcPr>
            <w:tcW w:w="903" w:type="dxa"/>
            <w:vMerge/>
            <w:tcBorders>
              <w:top w:val="nil"/>
              <w:left w:val="single" w:sz="4" w:space="0" w:color="auto"/>
              <w:bottom w:val="single" w:sz="4" w:space="0" w:color="000000"/>
              <w:right w:val="single" w:sz="4" w:space="0" w:color="auto"/>
            </w:tcBorders>
            <w:vAlign w:val="center"/>
            <w:hideMark/>
          </w:tcPr>
          <w:p w14:paraId="1540AAC3"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p>
        </w:tc>
        <w:tc>
          <w:tcPr>
            <w:tcW w:w="10337" w:type="dxa"/>
            <w:gridSpan w:val="11"/>
            <w:tcBorders>
              <w:top w:val="single" w:sz="4" w:space="0" w:color="auto"/>
              <w:left w:val="nil"/>
              <w:bottom w:val="single" w:sz="4" w:space="0" w:color="auto"/>
              <w:right w:val="single" w:sz="4" w:space="0" w:color="auto"/>
            </w:tcBorders>
            <w:shd w:val="clear" w:color="auto" w:fill="auto"/>
            <w:vAlign w:val="bottom"/>
          </w:tcPr>
          <w:p w14:paraId="6CE3C877" w14:textId="77777777" w:rsidR="00442548" w:rsidRPr="007C3F30" w:rsidRDefault="00442548" w:rsidP="00442548">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SKUPAJ</w:t>
            </w:r>
          </w:p>
        </w:tc>
        <w:tc>
          <w:tcPr>
            <w:tcW w:w="1720" w:type="dxa"/>
            <w:tcBorders>
              <w:top w:val="nil"/>
              <w:left w:val="nil"/>
              <w:bottom w:val="single" w:sz="4" w:space="0" w:color="auto"/>
              <w:right w:val="single" w:sz="4" w:space="0" w:color="auto"/>
            </w:tcBorders>
            <w:shd w:val="clear" w:color="auto" w:fill="auto"/>
            <w:noWrap/>
            <w:vAlign w:val="bottom"/>
            <w:hideMark/>
          </w:tcPr>
          <w:p w14:paraId="798E5DF6" w14:textId="2260A60A" w:rsidR="00442548" w:rsidRPr="007C3F30" w:rsidRDefault="004D415A"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117A0C">
              <w:rPr>
                <w:rFonts w:asciiTheme="minorHAnsi" w:eastAsia="Times New Roman" w:hAnsiTheme="minorHAnsi" w:cs="Calibri"/>
                <w:color w:val="000000"/>
                <w:sz w:val="18"/>
                <w:szCs w:val="18"/>
                <w:lang w:eastAsia="sl-SI"/>
              </w:rPr>
              <w:t xml:space="preserve"> 2.209.440</w:t>
            </w:r>
            <w:r>
              <w:rPr>
                <w:rFonts w:asciiTheme="minorHAnsi" w:eastAsia="Times New Roman" w:hAnsiTheme="minorHAnsi" w:cs="Calibri"/>
                <w:color w:val="000000"/>
                <w:sz w:val="18"/>
                <w:szCs w:val="18"/>
                <w:lang w:eastAsia="sl-SI"/>
              </w:rPr>
              <w:t>,29</w:t>
            </w:r>
            <w:r w:rsidR="00117A0C">
              <w:rPr>
                <w:rFonts w:asciiTheme="minorHAnsi" w:eastAsia="Times New Roman" w:hAnsiTheme="minorHAnsi" w:cs="Calibri"/>
                <w:color w:val="000000"/>
                <w:sz w:val="18"/>
                <w:szCs w:val="18"/>
                <w:lang w:eastAsia="sl-SI"/>
              </w:rPr>
              <w:t xml:space="preserve"> </w:t>
            </w:r>
            <w:r w:rsidR="00442548" w:rsidRPr="007C3F30">
              <w:rPr>
                <w:rFonts w:asciiTheme="minorHAnsi" w:eastAsia="Times New Roman" w:hAnsiTheme="minorHAnsi" w:cs="Calibri"/>
                <w:color w:val="000000"/>
                <w:sz w:val="18"/>
                <w:szCs w:val="18"/>
                <w:lang w:eastAsia="sl-SI"/>
              </w:rPr>
              <w:t xml:space="preserve">€ </w:t>
            </w:r>
          </w:p>
        </w:tc>
      </w:tr>
      <w:tr w:rsidR="00442548" w:rsidRPr="007C3F30" w14:paraId="3CFCFBA2" w14:textId="77777777" w:rsidTr="00271BF0">
        <w:trPr>
          <w:trHeight w:val="255"/>
        </w:trPr>
        <w:tc>
          <w:tcPr>
            <w:tcW w:w="903" w:type="dxa"/>
            <w:vMerge/>
            <w:tcBorders>
              <w:top w:val="nil"/>
              <w:left w:val="single" w:sz="4" w:space="0" w:color="auto"/>
              <w:bottom w:val="single" w:sz="4" w:space="0" w:color="000000"/>
              <w:right w:val="single" w:sz="4" w:space="0" w:color="auto"/>
            </w:tcBorders>
            <w:vAlign w:val="center"/>
            <w:hideMark/>
          </w:tcPr>
          <w:p w14:paraId="4E9E21E5"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p>
        </w:tc>
        <w:tc>
          <w:tcPr>
            <w:tcW w:w="10337" w:type="dxa"/>
            <w:gridSpan w:val="11"/>
            <w:tcBorders>
              <w:top w:val="single" w:sz="4" w:space="0" w:color="auto"/>
              <w:left w:val="nil"/>
              <w:bottom w:val="single" w:sz="4" w:space="0" w:color="auto"/>
              <w:right w:val="single" w:sz="4" w:space="0" w:color="auto"/>
            </w:tcBorders>
            <w:shd w:val="clear" w:color="auto" w:fill="auto"/>
            <w:vAlign w:val="bottom"/>
          </w:tcPr>
          <w:p w14:paraId="23871B5F" w14:textId="77777777" w:rsidR="00442548" w:rsidRPr="007C3F30" w:rsidRDefault="00442548" w:rsidP="00442548">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RAZLIKA</w:t>
            </w:r>
          </w:p>
        </w:tc>
        <w:tc>
          <w:tcPr>
            <w:tcW w:w="1720" w:type="dxa"/>
            <w:tcBorders>
              <w:top w:val="nil"/>
              <w:left w:val="nil"/>
              <w:bottom w:val="single" w:sz="4" w:space="0" w:color="auto"/>
              <w:right w:val="single" w:sz="4" w:space="0" w:color="auto"/>
            </w:tcBorders>
            <w:shd w:val="clear" w:color="auto" w:fill="auto"/>
            <w:noWrap/>
            <w:vAlign w:val="bottom"/>
            <w:hideMark/>
          </w:tcPr>
          <w:p w14:paraId="1131C270" w14:textId="3D7DFDDF" w:rsidR="00442548" w:rsidRPr="007C3F30" w:rsidRDefault="004D415A" w:rsidP="000E4A32">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11.465.485,84</w:t>
            </w:r>
            <w:r w:rsidR="00442548" w:rsidRPr="007C3F30">
              <w:rPr>
                <w:rFonts w:asciiTheme="minorHAnsi" w:eastAsia="Times New Roman" w:hAnsiTheme="minorHAnsi" w:cs="Calibri"/>
                <w:color w:val="000000"/>
                <w:sz w:val="18"/>
                <w:szCs w:val="18"/>
                <w:lang w:eastAsia="sl-SI"/>
              </w:rPr>
              <w:t xml:space="preserve"> € </w:t>
            </w:r>
          </w:p>
        </w:tc>
      </w:tr>
    </w:tbl>
    <w:p w14:paraId="504E517D" w14:textId="77777777" w:rsidR="008B0E67" w:rsidRDefault="008B0E67" w:rsidP="008B0E67"/>
    <w:p w14:paraId="679907DE" w14:textId="77777777" w:rsidR="00FD60C9" w:rsidRDefault="00FD60C9" w:rsidP="008B0E67"/>
    <w:p w14:paraId="3FDD0A62" w14:textId="77777777" w:rsidR="004D415A" w:rsidRDefault="004D415A" w:rsidP="008B0E67"/>
    <w:p w14:paraId="1DE43316" w14:textId="77777777" w:rsidR="004D415A" w:rsidRDefault="004D415A" w:rsidP="008B0E67"/>
    <w:p w14:paraId="74CFB938" w14:textId="4D56AF1A" w:rsidR="008B0E67" w:rsidRDefault="008B0E67" w:rsidP="008B0E67">
      <w:pPr>
        <w:pStyle w:val="Napis"/>
        <w:keepNext/>
      </w:pPr>
      <w:bookmarkStart w:id="124" w:name="_Toc16159346"/>
      <w:r>
        <w:lastRenderedPageBreak/>
        <w:t xml:space="preserve">Tabela </w:t>
      </w:r>
      <w:r>
        <w:rPr>
          <w:noProof/>
        </w:rPr>
        <w:fldChar w:fldCharType="begin"/>
      </w:r>
      <w:r>
        <w:rPr>
          <w:noProof/>
        </w:rPr>
        <w:instrText xml:space="preserve"> SEQ Tabela \* ARABIC </w:instrText>
      </w:r>
      <w:r>
        <w:rPr>
          <w:noProof/>
        </w:rPr>
        <w:fldChar w:fldCharType="separate"/>
      </w:r>
      <w:r w:rsidR="009C034D">
        <w:rPr>
          <w:noProof/>
        </w:rPr>
        <w:t>16</w:t>
      </w:r>
      <w:r>
        <w:rPr>
          <w:noProof/>
        </w:rPr>
        <w:fldChar w:fldCharType="end"/>
      </w:r>
      <w:r>
        <w:t xml:space="preserve">: Primerjava ocen administrativnih stroškov </w:t>
      </w:r>
      <w:r w:rsidRPr="003F2A76">
        <w:t xml:space="preserve">za primer, da so </w:t>
      </w:r>
      <w:r>
        <w:t xml:space="preserve">vse napotnice </w:t>
      </w:r>
      <w:r w:rsidRPr="003F2A76">
        <w:t xml:space="preserve">v papirnati obliki </w:t>
      </w:r>
      <w:r>
        <w:t xml:space="preserve">in </w:t>
      </w:r>
      <w:r w:rsidRPr="003F2A76">
        <w:t>dejanskih stroškov po uvedbi e</w:t>
      </w:r>
      <w:r>
        <w:t>Naročanja</w:t>
      </w:r>
      <w:r w:rsidRPr="003F2A76">
        <w:t xml:space="preserve"> </w:t>
      </w:r>
      <w:r>
        <w:t>za leto 2018</w:t>
      </w:r>
      <w:bookmarkEnd w:id="124"/>
    </w:p>
    <w:tbl>
      <w:tblPr>
        <w:tblW w:w="12960" w:type="dxa"/>
        <w:tblInd w:w="-5" w:type="dxa"/>
        <w:tblCellMar>
          <w:left w:w="70" w:type="dxa"/>
          <w:right w:w="70" w:type="dxa"/>
        </w:tblCellMar>
        <w:tblLook w:val="04A0" w:firstRow="1" w:lastRow="0" w:firstColumn="1" w:lastColumn="0" w:noHBand="0" w:noVBand="1"/>
      </w:tblPr>
      <w:tblGrid>
        <w:gridCol w:w="903"/>
        <w:gridCol w:w="1092"/>
        <w:gridCol w:w="1059"/>
        <w:gridCol w:w="1059"/>
        <w:gridCol w:w="1042"/>
        <w:gridCol w:w="936"/>
        <w:gridCol w:w="444"/>
        <w:gridCol w:w="1010"/>
        <w:gridCol w:w="706"/>
        <w:gridCol w:w="920"/>
        <w:gridCol w:w="829"/>
        <w:gridCol w:w="1240"/>
        <w:gridCol w:w="1720"/>
      </w:tblGrid>
      <w:tr w:rsidR="008B0E67" w:rsidRPr="007C3F30" w14:paraId="44A7056D" w14:textId="77777777" w:rsidTr="00442548">
        <w:trPr>
          <w:trHeight w:val="765"/>
        </w:trPr>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196EC"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DELEŽNIKI</w:t>
            </w:r>
          </w:p>
        </w:tc>
        <w:tc>
          <w:tcPr>
            <w:tcW w:w="1092" w:type="dxa"/>
            <w:tcBorders>
              <w:top w:val="single" w:sz="4" w:space="0" w:color="auto"/>
              <w:left w:val="nil"/>
              <w:bottom w:val="single" w:sz="4" w:space="0" w:color="auto"/>
              <w:right w:val="single" w:sz="4" w:space="0" w:color="auto"/>
            </w:tcBorders>
            <w:shd w:val="clear" w:color="auto" w:fill="auto"/>
            <w:vAlign w:val="bottom"/>
            <w:hideMark/>
          </w:tcPr>
          <w:p w14:paraId="3807C60F"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OBVEZNOSTI</w:t>
            </w:r>
          </w:p>
        </w:tc>
        <w:tc>
          <w:tcPr>
            <w:tcW w:w="1059" w:type="dxa"/>
            <w:tcBorders>
              <w:top w:val="single" w:sz="4" w:space="0" w:color="auto"/>
              <w:left w:val="nil"/>
              <w:bottom w:val="single" w:sz="4" w:space="0" w:color="auto"/>
              <w:right w:val="single" w:sz="4" w:space="0" w:color="auto"/>
            </w:tcBorders>
            <w:shd w:val="clear" w:color="auto" w:fill="auto"/>
            <w:noWrap/>
            <w:vAlign w:val="bottom"/>
            <w:hideMark/>
          </w:tcPr>
          <w:p w14:paraId="1D45FDA0"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POPULACIJA</w:t>
            </w:r>
          </w:p>
        </w:tc>
        <w:tc>
          <w:tcPr>
            <w:tcW w:w="1059" w:type="dxa"/>
            <w:tcBorders>
              <w:top w:val="single" w:sz="4" w:space="0" w:color="auto"/>
              <w:left w:val="nil"/>
              <w:bottom w:val="single" w:sz="4" w:space="0" w:color="auto"/>
              <w:right w:val="single" w:sz="4" w:space="0" w:color="auto"/>
            </w:tcBorders>
            <w:shd w:val="clear" w:color="auto" w:fill="auto"/>
            <w:vAlign w:val="bottom"/>
            <w:hideMark/>
          </w:tcPr>
          <w:p w14:paraId="211FA43D"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OPIS POPULACIJE</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14:paraId="55EC8C14"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FREKVENCA</w:t>
            </w:r>
          </w:p>
        </w:tc>
        <w:tc>
          <w:tcPr>
            <w:tcW w:w="936" w:type="dxa"/>
            <w:tcBorders>
              <w:top w:val="single" w:sz="4" w:space="0" w:color="auto"/>
              <w:left w:val="nil"/>
              <w:bottom w:val="single" w:sz="4" w:space="0" w:color="auto"/>
              <w:right w:val="single" w:sz="4" w:space="0" w:color="auto"/>
            </w:tcBorders>
            <w:shd w:val="clear" w:color="auto" w:fill="auto"/>
            <w:vAlign w:val="bottom"/>
            <w:hideMark/>
          </w:tcPr>
          <w:p w14:paraId="6EC6C5E3" w14:textId="77777777" w:rsidR="008B0E67" w:rsidRPr="007C3F30"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URNA POSTAVKA (EUR/h)</w:t>
            </w:r>
          </w:p>
        </w:tc>
        <w:tc>
          <w:tcPr>
            <w:tcW w:w="444" w:type="dxa"/>
            <w:tcBorders>
              <w:top w:val="single" w:sz="4" w:space="0" w:color="auto"/>
              <w:left w:val="nil"/>
              <w:bottom w:val="single" w:sz="4" w:space="0" w:color="auto"/>
              <w:right w:val="single" w:sz="4" w:space="0" w:color="auto"/>
            </w:tcBorders>
            <w:shd w:val="clear" w:color="auto" w:fill="auto"/>
            <w:noWrap/>
            <w:vAlign w:val="bottom"/>
            <w:hideMark/>
          </w:tcPr>
          <w:p w14:paraId="5AA28183" w14:textId="77777777" w:rsidR="008B0E67" w:rsidRPr="007C3F30"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ČAS (h)</w:t>
            </w:r>
          </w:p>
        </w:tc>
        <w:tc>
          <w:tcPr>
            <w:tcW w:w="1010" w:type="dxa"/>
            <w:tcBorders>
              <w:top w:val="single" w:sz="4" w:space="0" w:color="auto"/>
              <w:left w:val="nil"/>
              <w:bottom w:val="single" w:sz="4" w:space="0" w:color="auto"/>
              <w:right w:val="single" w:sz="4" w:space="0" w:color="auto"/>
            </w:tcBorders>
            <w:shd w:val="clear" w:color="auto" w:fill="auto"/>
            <w:vAlign w:val="bottom"/>
            <w:hideMark/>
          </w:tcPr>
          <w:p w14:paraId="274F55BC" w14:textId="77777777" w:rsidR="008B0E67" w:rsidRPr="007C3F30"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OPIS ČASA</w:t>
            </w:r>
          </w:p>
        </w:tc>
        <w:tc>
          <w:tcPr>
            <w:tcW w:w="706" w:type="dxa"/>
            <w:tcBorders>
              <w:top w:val="single" w:sz="4" w:space="0" w:color="auto"/>
              <w:left w:val="nil"/>
              <w:bottom w:val="single" w:sz="4" w:space="0" w:color="auto"/>
              <w:right w:val="single" w:sz="4" w:space="0" w:color="auto"/>
            </w:tcBorders>
            <w:shd w:val="clear" w:color="auto" w:fill="auto"/>
            <w:noWrap/>
            <w:vAlign w:val="bottom"/>
            <w:hideMark/>
          </w:tcPr>
          <w:p w14:paraId="2998CA4A" w14:textId="77777777" w:rsidR="008B0E67" w:rsidRPr="007C3F30"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IZDATKI</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65954D2D" w14:textId="77777777" w:rsidR="008B0E67" w:rsidRPr="007C3F30"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OPIS IZDATKOV</w:t>
            </w:r>
          </w:p>
        </w:tc>
        <w:tc>
          <w:tcPr>
            <w:tcW w:w="829" w:type="dxa"/>
            <w:tcBorders>
              <w:top w:val="single" w:sz="4" w:space="0" w:color="auto"/>
              <w:left w:val="nil"/>
              <w:bottom w:val="single" w:sz="4" w:space="0" w:color="auto"/>
              <w:right w:val="single" w:sz="4" w:space="0" w:color="auto"/>
            </w:tcBorders>
            <w:shd w:val="clear" w:color="auto" w:fill="auto"/>
            <w:vAlign w:val="bottom"/>
            <w:hideMark/>
          </w:tcPr>
          <w:p w14:paraId="2BBE9E73" w14:textId="77777777" w:rsidR="008B0E67" w:rsidRPr="007C3F30"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KOLIČINA</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4AD17938" w14:textId="77777777" w:rsidR="008B0E67" w:rsidRPr="007C3F30"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CENA</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14:paraId="61243235" w14:textId="77777777" w:rsidR="008B0E67" w:rsidRPr="007C3F30"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ADMINISTRATIVNI STROŠKI</w:t>
            </w:r>
          </w:p>
        </w:tc>
      </w:tr>
      <w:tr w:rsidR="008B0E67" w:rsidRPr="007C3F30" w14:paraId="0EAF1146" w14:textId="77777777" w:rsidTr="00442548">
        <w:trPr>
          <w:trHeight w:val="255"/>
        </w:trPr>
        <w:tc>
          <w:tcPr>
            <w:tcW w:w="9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880F32" w14:textId="77777777" w:rsidR="008B0E67" w:rsidRPr="007C3F30"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Zdravniki</w:t>
            </w:r>
          </w:p>
        </w:tc>
        <w:tc>
          <w:tcPr>
            <w:tcW w:w="12057" w:type="dxa"/>
            <w:gridSpan w:val="12"/>
            <w:tcBorders>
              <w:top w:val="single" w:sz="4" w:space="0" w:color="auto"/>
              <w:left w:val="nil"/>
              <w:bottom w:val="single" w:sz="4" w:space="0" w:color="auto"/>
              <w:right w:val="single" w:sz="4" w:space="0" w:color="000000"/>
            </w:tcBorders>
            <w:shd w:val="clear" w:color="000000" w:fill="D9E1F2"/>
            <w:vAlign w:val="center"/>
            <w:hideMark/>
          </w:tcPr>
          <w:p w14:paraId="3CBBE0E2"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Ocena stroškov za primer, da so vse napotnice v papirnati obliki</w:t>
            </w:r>
          </w:p>
        </w:tc>
      </w:tr>
      <w:tr w:rsidR="008B0E67" w:rsidRPr="007C3F30" w14:paraId="37369C8C" w14:textId="77777777" w:rsidTr="00442548">
        <w:trPr>
          <w:trHeight w:val="765"/>
        </w:trPr>
        <w:tc>
          <w:tcPr>
            <w:tcW w:w="903" w:type="dxa"/>
            <w:vMerge/>
            <w:tcBorders>
              <w:top w:val="nil"/>
              <w:left w:val="single" w:sz="4" w:space="0" w:color="auto"/>
              <w:bottom w:val="single" w:sz="4" w:space="0" w:color="000000"/>
              <w:right w:val="single" w:sz="4" w:space="0" w:color="auto"/>
            </w:tcBorders>
            <w:vAlign w:val="center"/>
            <w:hideMark/>
          </w:tcPr>
          <w:p w14:paraId="6D3675BB"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92" w:type="dxa"/>
            <w:tcBorders>
              <w:top w:val="nil"/>
              <w:left w:val="nil"/>
              <w:bottom w:val="single" w:sz="4" w:space="0" w:color="auto"/>
              <w:right w:val="single" w:sz="4" w:space="0" w:color="auto"/>
            </w:tcBorders>
            <w:shd w:val="clear" w:color="auto" w:fill="auto"/>
            <w:vAlign w:val="bottom"/>
            <w:hideMark/>
          </w:tcPr>
          <w:p w14:paraId="5D4F75D3"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Vnos podatkov predpisa na papirnato napotnico, ročni podpis</w:t>
            </w:r>
          </w:p>
        </w:tc>
        <w:tc>
          <w:tcPr>
            <w:tcW w:w="1059" w:type="dxa"/>
            <w:tcBorders>
              <w:top w:val="nil"/>
              <w:left w:val="nil"/>
              <w:bottom w:val="single" w:sz="4" w:space="0" w:color="auto"/>
              <w:right w:val="single" w:sz="4" w:space="0" w:color="auto"/>
            </w:tcBorders>
            <w:shd w:val="clear" w:color="auto" w:fill="auto"/>
            <w:noWrap/>
            <w:vAlign w:val="bottom"/>
            <w:hideMark/>
          </w:tcPr>
          <w:p w14:paraId="4C681943"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3.749.940   </w:t>
            </w:r>
          </w:p>
        </w:tc>
        <w:tc>
          <w:tcPr>
            <w:tcW w:w="1059" w:type="dxa"/>
            <w:tcBorders>
              <w:top w:val="nil"/>
              <w:left w:val="nil"/>
              <w:bottom w:val="single" w:sz="4" w:space="0" w:color="auto"/>
              <w:right w:val="single" w:sz="4" w:space="0" w:color="auto"/>
            </w:tcBorders>
            <w:shd w:val="clear" w:color="auto" w:fill="auto"/>
            <w:vAlign w:val="bottom"/>
            <w:hideMark/>
          </w:tcPr>
          <w:p w14:paraId="509DF19C"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Število vseh izdanih napotnic na letni ravni (leto 2018)</w:t>
            </w:r>
          </w:p>
        </w:tc>
        <w:tc>
          <w:tcPr>
            <w:tcW w:w="1042" w:type="dxa"/>
            <w:tcBorders>
              <w:top w:val="nil"/>
              <w:left w:val="nil"/>
              <w:bottom w:val="single" w:sz="4" w:space="0" w:color="auto"/>
              <w:right w:val="single" w:sz="4" w:space="0" w:color="auto"/>
            </w:tcBorders>
            <w:shd w:val="clear" w:color="auto" w:fill="auto"/>
            <w:noWrap/>
            <w:vAlign w:val="bottom"/>
            <w:hideMark/>
          </w:tcPr>
          <w:p w14:paraId="564AD872"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1</w:t>
            </w:r>
          </w:p>
        </w:tc>
        <w:tc>
          <w:tcPr>
            <w:tcW w:w="936" w:type="dxa"/>
            <w:tcBorders>
              <w:top w:val="nil"/>
              <w:left w:val="nil"/>
              <w:bottom w:val="single" w:sz="4" w:space="0" w:color="auto"/>
              <w:right w:val="single" w:sz="4" w:space="0" w:color="auto"/>
            </w:tcBorders>
            <w:shd w:val="clear" w:color="auto" w:fill="auto"/>
            <w:noWrap/>
            <w:vAlign w:val="bottom"/>
            <w:hideMark/>
          </w:tcPr>
          <w:p w14:paraId="105E610A"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10,92</w:t>
            </w:r>
          </w:p>
        </w:tc>
        <w:tc>
          <w:tcPr>
            <w:tcW w:w="444" w:type="dxa"/>
            <w:tcBorders>
              <w:top w:val="nil"/>
              <w:left w:val="nil"/>
              <w:bottom w:val="single" w:sz="4" w:space="0" w:color="auto"/>
              <w:right w:val="single" w:sz="4" w:space="0" w:color="auto"/>
            </w:tcBorders>
            <w:shd w:val="clear" w:color="auto" w:fill="auto"/>
            <w:noWrap/>
            <w:vAlign w:val="bottom"/>
            <w:hideMark/>
          </w:tcPr>
          <w:p w14:paraId="0FBD6506"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0,07</w:t>
            </w:r>
          </w:p>
        </w:tc>
        <w:tc>
          <w:tcPr>
            <w:tcW w:w="1010" w:type="dxa"/>
            <w:tcBorders>
              <w:top w:val="nil"/>
              <w:left w:val="nil"/>
              <w:bottom w:val="single" w:sz="4" w:space="0" w:color="auto"/>
              <w:right w:val="single" w:sz="4" w:space="0" w:color="auto"/>
            </w:tcBorders>
            <w:shd w:val="clear" w:color="auto" w:fill="auto"/>
            <w:vAlign w:val="bottom"/>
            <w:hideMark/>
          </w:tcPr>
          <w:p w14:paraId="6FD946FB"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Čas potreben za izpolnitev podatkov za napotitev</w:t>
            </w:r>
          </w:p>
        </w:tc>
        <w:tc>
          <w:tcPr>
            <w:tcW w:w="706" w:type="dxa"/>
            <w:tcBorders>
              <w:top w:val="nil"/>
              <w:left w:val="nil"/>
              <w:bottom w:val="single" w:sz="4" w:space="0" w:color="auto"/>
              <w:right w:val="single" w:sz="4" w:space="0" w:color="auto"/>
            </w:tcBorders>
            <w:shd w:val="clear" w:color="auto" w:fill="auto"/>
            <w:noWrap/>
            <w:vAlign w:val="bottom"/>
            <w:hideMark/>
          </w:tcPr>
          <w:p w14:paraId="7D850709"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0,02 € </w:t>
            </w:r>
          </w:p>
        </w:tc>
        <w:tc>
          <w:tcPr>
            <w:tcW w:w="920" w:type="dxa"/>
            <w:tcBorders>
              <w:top w:val="nil"/>
              <w:left w:val="nil"/>
              <w:bottom w:val="single" w:sz="4" w:space="0" w:color="auto"/>
              <w:right w:val="single" w:sz="4" w:space="0" w:color="auto"/>
            </w:tcBorders>
            <w:shd w:val="clear" w:color="auto" w:fill="auto"/>
            <w:vAlign w:val="bottom"/>
            <w:hideMark/>
          </w:tcPr>
          <w:p w14:paraId="736BEE36"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Papirnata napotnica</w:t>
            </w:r>
          </w:p>
        </w:tc>
        <w:tc>
          <w:tcPr>
            <w:tcW w:w="829" w:type="dxa"/>
            <w:tcBorders>
              <w:top w:val="nil"/>
              <w:left w:val="nil"/>
              <w:bottom w:val="single" w:sz="4" w:space="0" w:color="auto"/>
              <w:right w:val="single" w:sz="4" w:space="0" w:color="auto"/>
            </w:tcBorders>
            <w:shd w:val="clear" w:color="auto" w:fill="auto"/>
            <w:noWrap/>
            <w:vAlign w:val="bottom"/>
            <w:hideMark/>
          </w:tcPr>
          <w:p w14:paraId="0E9E76E5"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3.749.940   </w:t>
            </w:r>
          </w:p>
        </w:tc>
        <w:tc>
          <w:tcPr>
            <w:tcW w:w="1240" w:type="dxa"/>
            <w:tcBorders>
              <w:top w:val="nil"/>
              <w:left w:val="nil"/>
              <w:bottom w:val="single" w:sz="4" w:space="0" w:color="auto"/>
              <w:right w:val="single" w:sz="4" w:space="0" w:color="auto"/>
            </w:tcBorders>
            <w:shd w:val="clear" w:color="auto" w:fill="auto"/>
            <w:noWrap/>
            <w:vAlign w:val="bottom"/>
            <w:hideMark/>
          </w:tcPr>
          <w:p w14:paraId="7043EA9B"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0,78 € </w:t>
            </w:r>
          </w:p>
        </w:tc>
        <w:tc>
          <w:tcPr>
            <w:tcW w:w="1720" w:type="dxa"/>
            <w:tcBorders>
              <w:top w:val="nil"/>
              <w:left w:val="nil"/>
              <w:bottom w:val="single" w:sz="4" w:space="0" w:color="auto"/>
              <w:right w:val="single" w:sz="4" w:space="0" w:color="auto"/>
            </w:tcBorders>
            <w:shd w:val="clear" w:color="auto" w:fill="auto"/>
            <w:noWrap/>
            <w:vAlign w:val="bottom"/>
            <w:hideMark/>
          </w:tcPr>
          <w:p w14:paraId="788C3E15" w14:textId="2BE30900" w:rsidR="008B0E67" w:rsidRPr="007C3F30" w:rsidRDefault="004D415A"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2.941.452,94</w:t>
            </w:r>
            <w:r w:rsidR="008B0E67" w:rsidRPr="007C3F30">
              <w:rPr>
                <w:rFonts w:asciiTheme="minorHAnsi" w:eastAsia="Times New Roman" w:hAnsiTheme="minorHAnsi" w:cs="Calibri"/>
                <w:color w:val="000000"/>
                <w:sz w:val="18"/>
                <w:szCs w:val="18"/>
                <w:lang w:eastAsia="sl-SI"/>
              </w:rPr>
              <w:t xml:space="preserve"> € </w:t>
            </w:r>
          </w:p>
        </w:tc>
      </w:tr>
      <w:tr w:rsidR="008B0E67" w:rsidRPr="007C3F30" w14:paraId="4B59FB85" w14:textId="77777777" w:rsidTr="00442548">
        <w:trPr>
          <w:trHeight w:val="255"/>
        </w:trPr>
        <w:tc>
          <w:tcPr>
            <w:tcW w:w="903" w:type="dxa"/>
            <w:vMerge/>
            <w:tcBorders>
              <w:top w:val="nil"/>
              <w:left w:val="single" w:sz="4" w:space="0" w:color="auto"/>
              <w:bottom w:val="single" w:sz="4" w:space="0" w:color="000000"/>
              <w:right w:val="single" w:sz="4" w:space="0" w:color="auto"/>
            </w:tcBorders>
            <w:vAlign w:val="center"/>
            <w:hideMark/>
          </w:tcPr>
          <w:p w14:paraId="45207682"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337" w:type="dxa"/>
            <w:gridSpan w:val="11"/>
            <w:tcBorders>
              <w:top w:val="single" w:sz="4" w:space="0" w:color="auto"/>
              <w:left w:val="nil"/>
              <w:bottom w:val="single" w:sz="4" w:space="0" w:color="auto"/>
              <w:right w:val="single" w:sz="4" w:space="0" w:color="000000"/>
            </w:tcBorders>
            <w:shd w:val="clear" w:color="auto" w:fill="auto"/>
            <w:vAlign w:val="bottom"/>
            <w:hideMark/>
          </w:tcPr>
          <w:p w14:paraId="096F364B"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SKUPAJ</w:t>
            </w:r>
          </w:p>
        </w:tc>
        <w:tc>
          <w:tcPr>
            <w:tcW w:w="1720" w:type="dxa"/>
            <w:tcBorders>
              <w:top w:val="nil"/>
              <w:left w:val="nil"/>
              <w:bottom w:val="single" w:sz="4" w:space="0" w:color="auto"/>
              <w:right w:val="single" w:sz="4" w:space="0" w:color="auto"/>
            </w:tcBorders>
            <w:shd w:val="clear" w:color="auto" w:fill="auto"/>
            <w:noWrap/>
            <w:vAlign w:val="bottom"/>
            <w:hideMark/>
          </w:tcPr>
          <w:p w14:paraId="0A827F4A" w14:textId="21E58C96" w:rsidR="008B0E67" w:rsidRPr="007C3F30" w:rsidRDefault="004D415A"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2.941.452,94</w:t>
            </w:r>
            <w:r w:rsidR="008B0E67" w:rsidRPr="007C3F30">
              <w:rPr>
                <w:rFonts w:asciiTheme="minorHAnsi" w:eastAsia="Times New Roman" w:hAnsiTheme="minorHAnsi" w:cs="Calibri"/>
                <w:color w:val="000000"/>
                <w:sz w:val="18"/>
                <w:szCs w:val="18"/>
                <w:lang w:eastAsia="sl-SI"/>
              </w:rPr>
              <w:t xml:space="preserve"> € </w:t>
            </w:r>
          </w:p>
        </w:tc>
      </w:tr>
      <w:tr w:rsidR="008B0E67" w:rsidRPr="007C3F30" w14:paraId="7289F4B8" w14:textId="77777777" w:rsidTr="00442548">
        <w:trPr>
          <w:trHeight w:val="255"/>
        </w:trPr>
        <w:tc>
          <w:tcPr>
            <w:tcW w:w="903" w:type="dxa"/>
            <w:vMerge/>
            <w:tcBorders>
              <w:top w:val="nil"/>
              <w:left w:val="single" w:sz="4" w:space="0" w:color="auto"/>
              <w:bottom w:val="single" w:sz="4" w:space="0" w:color="000000"/>
              <w:right w:val="single" w:sz="4" w:space="0" w:color="auto"/>
            </w:tcBorders>
            <w:vAlign w:val="center"/>
            <w:hideMark/>
          </w:tcPr>
          <w:p w14:paraId="5612FBA6"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2057" w:type="dxa"/>
            <w:gridSpan w:val="12"/>
            <w:tcBorders>
              <w:top w:val="single" w:sz="4" w:space="0" w:color="auto"/>
              <w:left w:val="nil"/>
              <w:bottom w:val="single" w:sz="4" w:space="0" w:color="auto"/>
              <w:right w:val="single" w:sz="4" w:space="0" w:color="000000"/>
            </w:tcBorders>
            <w:shd w:val="clear" w:color="000000" w:fill="D9E1F2"/>
            <w:vAlign w:val="bottom"/>
            <w:hideMark/>
          </w:tcPr>
          <w:p w14:paraId="314D0372"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Ocena dejanskih stroškov po uvedbi eNaročanja</w:t>
            </w:r>
          </w:p>
        </w:tc>
      </w:tr>
      <w:tr w:rsidR="008B0E67" w:rsidRPr="007C3F30" w14:paraId="3EE9B5FC" w14:textId="77777777" w:rsidTr="00442548">
        <w:trPr>
          <w:trHeight w:val="765"/>
        </w:trPr>
        <w:tc>
          <w:tcPr>
            <w:tcW w:w="903" w:type="dxa"/>
            <w:vMerge/>
            <w:tcBorders>
              <w:top w:val="nil"/>
              <w:left w:val="single" w:sz="4" w:space="0" w:color="auto"/>
              <w:bottom w:val="single" w:sz="4" w:space="0" w:color="000000"/>
              <w:right w:val="single" w:sz="4" w:space="0" w:color="auto"/>
            </w:tcBorders>
            <w:vAlign w:val="center"/>
            <w:hideMark/>
          </w:tcPr>
          <w:p w14:paraId="317E1B8C"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92" w:type="dxa"/>
            <w:tcBorders>
              <w:top w:val="nil"/>
              <w:left w:val="nil"/>
              <w:bottom w:val="single" w:sz="4" w:space="0" w:color="auto"/>
              <w:right w:val="single" w:sz="4" w:space="0" w:color="auto"/>
            </w:tcBorders>
            <w:shd w:val="clear" w:color="auto" w:fill="auto"/>
            <w:vAlign w:val="bottom"/>
            <w:hideMark/>
          </w:tcPr>
          <w:p w14:paraId="4DF3A87E"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Vnos podatkov za napotitev</w:t>
            </w:r>
          </w:p>
        </w:tc>
        <w:tc>
          <w:tcPr>
            <w:tcW w:w="1059" w:type="dxa"/>
            <w:tcBorders>
              <w:top w:val="nil"/>
              <w:left w:val="nil"/>
              <w:bottom w:val="single" w:sz="4" w:space="0" w:color="auto"/>
              <w:right w:val="single" w:sz="4" w:space="0" w:color="auto"/>
            </w:tcBorders>
            <w:shd w:val="clear" w:color="auto" w:fill="auto"/>
            <w:noWrap/>
            <w:vAlign w:val="bottom"/>
            <w:hideMark/>
          </w:tcPr>
          <w:p w14:paraId="1793D36D"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3.564.993   </w:t>
            </w:r>
          </w:p>
        </w:tc>
        <w:tc>
          <w:tcPr>
            <w:tcW w:w="1059" w:type="dxa"/>
            <w:tcBorders>
              <w:top w:val="nil"/>
              <w:left w:val="nil"/>
              <w:bottom w:val="single" w:sz="4" w:space="0" w:color="auto"/>
              <w:right w:val="single" w:sz="4" w:space="0" w:color="auto"/>
            </w:tcBorders>
            <w:shd w:val="clear" w:color="auto" w:fill="auto"/>
            <w:vAlign w:val="bottom"/>
            <w:hideMark/>
          </w:tcPr>
          <w:p w14:paraId="1D22B46C"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Število predpisanih e-napotnic  na letni ravni  (leto 2018)</w:t>
            </w:r>
          </w:p>
        </w:tc>
        <w:tc>
          <w:tcPr>
            <w:tcW w:w="1042" w:type="dxa"/>
            <w:tcBorders>
              <w:top w:val="nil"/>
              <w:left w:val="nil"/>
              <w:bottom w:val="single" w:sz="4" w:space="0" w:color="auto"/>
              <w:right w:val="single" w:sz="4" w:space="0" w:color="auto"/>
            </w:tcBorders>
            <w:shd w:val="clear" w:color="auto" w:fill="auto"/>
            <w:noWrap/>
            <w:vAlign w:val="bottom"/>
            <w:hideMark/>
          </w:tcPr>
          <w:p w14:paraId="57705312"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1</w:t>
            </w:r>
          </w:p>
        </w:tc>
        <w:tc>
          <w:tcPr>
            <w:tcW w:w="936" w:type="dxa"/>
            <w:tcBorders>
              <w:top w:val="nil"/>
              <w:left w:val="nil"/>
              <w:bottom w:val="single" w:sz="4" w:space="0" w:color="auto"/>
              <w:right w:val="single" w:sz="4" w:space="0" w:color="auto"/>
            </w:tcBorders>
            <w:shd w:val="clear" w:color="auto" w:fill="auto"/>
            <w:noWrap/>
            <w:vAlign w:val="bottom"/>
            <w:hideMark/>
          </w:tcPr>
          <w:p w14:paraId="0B2FD074"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10,92</w:t>
            </w:r>
          </w:p>
        </w:tc>
        <w:tc>
          <w:tcPr>
            <w:tcW w:w="444" w:type="dxa"/>
            <w:tcBorders>
              <w:top w:val="nil"/>
              <w:left w:val="nil"/>
              <w:bottom w:val="single" w:sz="4" w:space="0" w:color="auto"/>
              <w:right w:val="single" w:sz="4" w:space="0" w:color="auto"/>
            </w:tcBorders>
            <w:shd w:val="clear" w:color="auto" w:fill="auto"/>
            <w:noWrap/>
            <w:vAlign w:val="bottom"/>
            <w:hideMark/>
          </w:tcPr>
          <w:p w14:paraId="445CAFBB"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0,03</w:t>
            </w:r>
          </w:p>
        </w:tc>
        <w:tc>
          <w:tcPr>
            <w:tcW w:w="1010" w:type="dxa"/>
            <w:tcBorders>
              <w:top w:val="nil"/>
              <w:left w:val="nil"/>
              <w:bottom w:val="single" w:sz="4" w:space="0" w:color="auto"/>
              <w:right w:val="single" w:sz="4" w:space="0" w:color="auto"/>
            </w:tcBorders>
            <w:shd w:val="clear" w:color="auto" w:fill="auto"/>
            <w:vAlign w:val="bottom"/>
            <w:hideMark/>
          </w:tcPr>
          <w:p w14:paraId="32CE7E9D"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Čas potreben za vnos podatkov za napotitev</w:t>
            </w:r>
          </w:p>
        </w:tc>
        <w:tc>
          <w:tcPr>
            <w:tcW w:w="706" w:type="dxa"/>
            <w:tcBorders>
              <w:top w:val="nil"/>
              <w:left w:val="nil"/>
              <w:bottom w:val="single" w:sz="4" w:space="0" w:color="auto"/>
              <w:right w:val="single" w:sz="4" w:space="0" w:color="auto"/>
            </w:tcBorders>
            <w:shd w:val="clear" w:color="auto" w:fill="auto"/>
            <w:noWrap/>
            <w:vAlign w:val="bottom"/>
            <w:hideMark/>
          </w:tcPr>
          <w:p w14:paraId="36DC132B"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w:t>
            </w:r>
          </w:p>
        </w:tc>
        <w:tc>
          <w:tcPr>
            <w:tcW w:w="920" w:type="dxa"/>
            <w:tcBorders>
              <w:top w:val="nil"/>
              <w:left w:val="nil"/>
              <w:bottom w:val="single" w:sz="4" w:space="0" w:color="auto"/>
              <w:right w:val="single" w:sz="4" w:space="0" w:color="auto"/>
            </w:tcBorders>
            <w:shd w:val="clear" w:color="auto" w:fill="auto"/>
            <w:noWrap/>
            <w:vAlign w:val="bottom"/>
            <w:hideMark/>
          </w:tcPr>
          <w:p w14:paraId="33D83310"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w:t>
            </w:r>
          </w:p>
        </w:tc>
        <w:tc>
          <w:tcPr>
            <w:tcW w:w="829" w:type="dxa"/>
            <w:tcBorders>
              <w:top w:val="nil"/>
              <w:left w:val="nil"/>
              <w:bottom w:val="single" w:sz="4" w:space="0" w:color="auto"/>
              <w:right w:val="single" w:sz="4" w:space="0" w:color="auto"/>
            </w:tcBorders>
            <w:shd w:val="clear" w:color="auto" w:fill="auto"/>
            <w:noWrap/>
            <w:vAlign w:val="bottom"/>
            <w:hideMark/>
          </w:tcPr>
          <w:p w14:paraId="082BA982"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3.564.993   </w:t>
            </w:r>
          </w:p>
        </w:tc>
        <w:tc>
          <w:tcPr>
            <w:tcW w:w="1240" w:type="dxa"/>
            <w:tcBorders>
              <w:top w:val="nil"/>
              <w:left w:val="nil"/>
              <w:bottom w:val="single" w:sz="4" w:space="0" w:color="auto"/>
              <w:right w:val="single" w:sz="4" w:space="0" w:color="auto"/>
            </w:tcBorders>
            <w:shd w:val="clear" w:color="auto" w:fill="auto"/>
            <w:noWrap/>
            <w:vAlign w:val="bottom"/>
            <w:hideMark/>
          </w:tcPr>
          <w:p w14:paraId="0E1298A7"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0,33 € </w:t>
            </w:r>
          </w:p>
        </w:tc>
        <w:tc>
          <w:tcPr>
            <w:tcW w:w="1720" w:type="dxa"/>
            <w:tcBorders>
              <w:top w:val="nil"/>
              <w:left w:val="nil"/>
              <w:bottom w:val="single" w:sz="4" w:space="0" w:color="auto"/>
              <w:right w:val="single" w:sz="4" w:space="0" w:color="auto"/>
            </w:tcBorders>
            <w:shd w:val="clear" w:color="auto" w:fill="auto"/>
            <w:noWrap/>
            <w:vAlign w:val="bottom"/>
            <w:hideMark/>
          </w:tcPr>
          <w:p w14:paraId="7A76E986" w14:textId="5526AA9B" w:rsidR="008B0E67" w:rsidRPr="007C3F30" w:rsidRDefault="004D415A"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1.167.891,71</w:t>
            </w:r>
            <w:r w:rsidR="008B0E67" w:rsidRPr="007C3F30">
              <w:rPr>
                <w:rFonts w:asciiTheme="minorHAnsi" w:eastAsia="Times New Roman" w:hAnsiTheme="minorHAnsi" w:cs="Calibri"/>
                <w:color w:val="000000"/>
                <w:sz w:val="18"/>
                <w:szCs w:val="18"/>
                <w:lang w:eastAsia="sl-SI"/>
              </w:rPr>
              <w:t xml:space="preserve"> € </w:t>
            </w:r>
          </w:p>
        </w:tc>
      </w:tr>
      <w:tr w:rsidR="008B0E67" w:rsidRPr="007C3F30" w14:paraId="228BCDD6" w14:textId="77777777" w:rsidTr="00442548">
        <w:trPr>
          <w:trHeight w:val="1020"/>
        </w:trPr>
        <w:tc>
          <w:tcPr>
            <w:tcW w:w="903" w:type="dxa"/>
            <w:vMerge/>
            <w:tcBorders>
              <w:top w:val="nil"/>
              <w:left w:val="single" w:sz="4" w:space="0" w:color="auto"/>
              <w:bottom w:val="single" w:sz="4" w:space="0" w:color="000000"/>
              <w:right w:val="single" w:sz="4" w:space="0" w:color="auto"/>
            </w:tcBorders>
            <w:vAlign w:val="center"/>
            <w:hideMark/>
          </w:tcPr>
          <w:p w14:paraId="26F76B93"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92" w:type="dxa"/>
            <w:tcBorders>
              <w:top w:val="nil"/>
              <w:left w:val="nil"/>
              <w:bottom w:val="single" w:sz="4" w:space="0" w:color="auto"/>
              <w:right w:val="single" w:sz="4" w:space="0" w:color="auto"/>
            </w:tcBorders>
            <w:shd w:val="clear" w:color="auto" w:fill="auto"/>
            <w:vAlign w:val="bottom"/>
            <w:hideMark/>
          </w:tcPr>
          <w:p w14:paraId="7CE6B6DF"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Elektronsko podpisovanje in pošiljanje</w:t>
            </w:r>
          </w:p>
        </w:tc>
        <w:tc>
          <w:tcPr>
            <w:tcW w:w="1059" w:type="dxa"/>
            <w:tcBorders>
              <w:top w:val="nil"/>
              <w:left w:val="nil"/>
              <w:bottom w:val="single" w:sz="4" w:space="0" w:color="auto"/>
              <w:right w:val="single" w:sz="4" w:space="0" w:color="auto"/>
            </w:tcBorders>
            <w:shd w:val="clear" w:color="auto" w:fill="auto"/>
            <w:noWrap/>
            <w:vAlign w:val="bottom"/>
            <w:hideMark/>
          </w:tcPr>
          <w:p w14:paraId="3A028C5D"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3.564.993   </w:t>
            </w:r>
          </w:p>
        </w:tc>
        <w:tc>
          <w:tcPr>
            <w:tcW w:w="1059" w:type="dxa"/>
            <w:tcBorders>
              <w:top w:val="nil"/>
              <w:left w:val="nil"/>
              <w:bottom w:val="single" w:sz="4" w:space="0" w:color="auto"/>
              <w:right w:val="single" w:sz="4" w:space="0" w:color="auto"/>
            </w:tcBorders>
            <w:shd w:val="clear" w:color="auto" w:fill="auto"/>
            <w:vAlign w:val="bottom"/>
            <w:hideMark/>
          </w:tcPr>
          <w:p w14:paraId="0ECF8F4D"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Število predpisanih e-napotnic  na letni ravni  (leto 2018)</w:t>
            </w:r>
          </w:p>
        </w:tc>
        <w:tc>
          <w:tcPr>
            <w:tcW w:w="1042" w:type="dxa"/>
            <w:tcBorders>
              <w:top w:val="nil"/>
              <w:left w:val="nil"/>
              <w:bottom w:val="single" w:sz="4" w:space="0" w:color="auto"/>
              <w:right w:val="single" w:sz="4" w:space="0" w:color="auto"/>
            </w:tcBorders>
            <w:shd w:val="clear" w:color="auto" w:fill="auto"/>
            <w:noWrap/>
            <w:vAlign w:val="bottom"/>
            <w:hideMark/>
          </w:tcPr>
          <w:p w14:paraId="4BB92356"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1</w:t>
            </w:r>
          </w:p>
        </w:tc>
        <w:tc>
          <w:tcPr>
            <w:tcW w:w="936" w:type="dxa"/>
            <w:tcBorders>
              <w:top w:val="nil"/>
              <w:left w:val="nil"/>
              <w:bottom w:val="single" w:sz="4" w:space="0" w:color="auto"/>
              <w:right w:val="single" w:sz="4" w:space="0" w:color="auto"/>
            </w:tcBorders>
            <w:shd w:val="clear" w:color="auto" w:fill="auto"/>
            <w:noWrap/>
            <w:vAlign w:val="bottom"/>
            <w:hideMark/>
          </w:tcPr>
          <w:p w14:paraId="188D7415"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10,92</w:t>
            </w:r>
          </w:p>
        </w:tc>
        <w:tc>
          <w:tcPr>
            <w:tcW w:w="444" w:type="dxa"/>
            <w:tcBorders>
              <w:top w:val="nil"/>
              <w:left w:val="nil"/>
              <w:bottom w:val="single" w:sz="4" w:space="0" w:color="auto"/>
              <w:right w:val="single" w:sz="4" w:space="0" w:color="auto"/>
            </w:tcBorders>
            <w:shd w:val="clear" w:color="auto" w:fill="auto"/>
            <w:noWrap/>
            <w:vAlign w:val="bottom"/>
            <w:hideMark/>
          </w:tcPr>
          <w:p w14:paraId="05AB1B4E"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0,01</w:t>
            </w:r>
          </w:p>
        </w:tc>
        <w:tc>
          <w:tcPr>
            <w:tcW w:w="1010" w:type="dxa"/>
            <w:tcBorders>
              <w:top w:val="nil"/>
              <w:left w:val="nil"/>
              <w:bottom w:val="single" w:sz="4" w:space="0" w:color="auto"/>
              <w:right w:val="single" w:sz="4" w:space="0" w:color="auto"/>
            </w:tcBorders>
            <w:shd w:val="clear" w:color="auto" w:fill="auto"/>
            <w:vAlign w:val="bottom"/>
            <w:hideMark/>
          </w:tcPr>
          <w:p w14:paraId="1043325E"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Čas potreben za elektronsko podpisovanje in pošiljanje </w:t>
            </w:r>
          </w:p>
        </w:tc>
        <w:tc>
          <w:tcPr>
            <w:tcW w:w="706" w:type="dxa"/>
            <w:tcBorders>
              <w:top w:val="nil"/>
              <w:left w:val="nil"/>
              <w:bottom w:val="single" w:sz="4" w:space="0" w:color="auto"/>
              <w:right w:val="single" w:sz="4" w:space="0" w:color="auto"/>
            </w:tcBorders>
            <w:shd w:val="clear" w:color="auto" w:fill="auto"/>
            <w:noWrap/>
            <w:vAlign w:val="bottom"/>
            <w:hideMark/>
          </w:tcPr>
          <w:p w14:paraId="7CEFE802"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w:t>
            </w:r>
          </w:p>
        </w:tc>
        <w:tc>
          <w:tcPr>
            <w:tcW w:w="920" w:type="dxa"/>
            <w:tcBorders>
              <w:top w:val="nil"/>
              <w:left w:val="nil"/>
              <w:bottom w:val="single" w:sz="4" w:space="0" w:color="auto"/>
              <w:right w:val="single" w:sz="4" w:space="0" w:color="auto"/>
            </w:tcBorders>
            <w:shd w:val="clear" w:color="auto" w:fill="auto"/>
            <w:noWrap/>
            <w:vAlign w:val="bottom"/>
            <w:hideMark/>
          </w:tcPr>
          <w:p w14:paraId="1AA486D8"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w:t>
            </w:r>
          </w:p>
        </w:tc>
        <w:tc>
          <w:tcPr>
            <w:tcW w:w="829" w:type="dxa"/>
            <w:tcBorders>
              <w:top w:val="nil"/>
              <w:left w:val="nil"/>
              <w:bottom w:val="single" w:sz="4" w:space="0" w:color="auto"/>
              <w:right w:val="single" w:sz="4" w:space="0" w:color="auto"/>
            </w:tcBorders>
            <w:shd w:val="clear" w:color="auto" w:fill="auto"/>
            <w:noWrap/>
            <w:vAlign w:val="bottom"/>
            <w:hideMark/>
          </w:tcPr>
          <w:p w14:paraId="34D5D886"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3.564.993   </w:t>
            </w:r>
          </w:p>
        </w:tc>
        <w:tc>
          <w:tcPr>
            <w:tcW w:w="1240" w:type="dxa"/>
            <w:tcBorders>
              <w:top w:val="nil"/>
              <w:left w:val="nil"/>
              <w:bottom w:val="single" w:sz="4" w:space="0" w:color="auto"/>
              <w:right w:val="single" w:sz="4" w:space="0" w:color="auto"/>
            </w:tcBorders>
            <w:shd w:val="clear" w:color="auto" w:fill="auto"/>
            <w:noWrap/>
            <w:vAlign w:val="bottom"/>
            <w:hideMark/>
          </w:tcPr>
          <w:p w14:paraId="0AE04E2C"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0,11 € </w:t>
            </w:r>
          </w:p>
        </w:tc>
        <w:tc>
          <w:tcPr>
            <w:tcW w:w="1720" w:type="dxa"/>
            <w:tcBorders>
              <w:top w:val="nil"/>
              <w:left w:val="nil"/>
              <w:bottom w:val="single" w:sz="4" w:space="0" w:color="auto"/>
              <w:right w:val="single" w:sz="4" w:space="0" w:color="auto"/>
            </w:tcBorders>
            <w:shd w:val="clear" w:color="auto" w:fill="auto"/>
            <w:noWrap/>
            <w:vAlign w:val="bottom"/>
            <w:hideMark/>
          </w:tcPr>
          <w:p w14:paraId="5A239805" w14:textId="353CF2A1"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389.297</w:t>
            </w:r>
            <w:r w:rsidR="004D415A">
              <w:rPr>
                <w:rFonts w:asciiTheme="minorHAnsi" w:eastAsia="Times New Roman" w:hAnsiTheme="minorHAnsi" w:cs="Calibri"/>
                <w:color w:val="000000"/>
                <w:sz w:val="18"/>
                <w:szCs w:val="18"/>
                <w:lang w:eastAsia="sl-SI"/>
              </w:rPr>
              <w:t>,24</w:t>
            </w:r>
            <w:r w:rsidRPr="007C3F30">
              <w:rPr>
                <w:rFonts w:asciiTheme="minorHAnsi" w:eastAsia="Times New Roman" w:hAnsiTheme="minorHAnsi" w:cs="Calibri"/>
                <w:color w:val="000000"/>
                <w:sz w:val="18"/>
                <w:szCs w:val="18"/>
                <w:lang w:eastAsia="sl-SI"/>
              </w:rPr>
              <w:t xml:space="preserve"> € </w:t>
            </w:r>
          </w:p>
        </w:tc>
      </w:tr>
      <w:tr w:rsidR="008B0E67" w:rsidRPr="007C3F30" w14:paraId="52ECAEBE" w14:textId="77777777" w:rsidTr="00442548">
        <w:trPr>
          <w:trHeight w:val="765"/>
        </w:trPr>
        <w:tc>
          <w:tcPr>
            <w:tcW w:w="903" w:type="dxa"/>
            <w:vMerge/>
            <w:tcBorders>
              <w:top w:val="nil"/>
              <w:left w:val="single" w:sz="4" w:space="0" w:color="auto"/>
              <w:bottom w:val="single" w:sz="4" w:space="0" w:color="000000"/>
              <w:right w:val="single" w:sz="4" w:space="0" w:color="auto"/>
            </w:tcBorders>
            <w:vAlign w:val="center"/>
            <w:hideMark/>
          </w:tcPr>
          <w:p w14:paraId="6864524C"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92" w:type="dxa"/>
            <w:tcBorders>
              <w:top w:val="nil"/>
              <w:left w:val="nil"/>
              <w:bottom w:val="single" w:sz="4" w:space="0" w:color="auto"/>
              <w:right w:val="single" w:sz="4" w:space="0" w:color="auto"/>
            </w:tcBorders>
            <w:shd w:val="clear" w:color="auto" w:fill="auto"/>
            <w:vAlign w:val="bottom"/>
            <w:hideMark/>
          </w:tcPr>
          <w:p w14:paraId="6BB6195B"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Vnos podatkov predpisa na papirnato napotnico, ročni podpis</w:t>
            </w:r>
          </w:p>
        </w:tc>
        <w:tc>
          <w:tcPr>
            <w:tcW w:w="1059" w:type="dxa"/>
            <w:tcBorders>
              <w:top w:val="nil"/>
              <w:left w:val="nil"/>
              <w:bottom w:val="single" w:sz="4" w:space="0" w:color="auto"/>
              <w:right w:val="single" w:sz="4" w:space="0" w:color="auto"/>
            </w:tcBorders>
            <w:shd w:val="clear" w:color="auto" w:fill="auto"/>
            <w:noWrap/>
            <w:vAlign w:val="bottom"/>
            <w:hideMark/>
          </w:tcPr>
          <w:p w14:paraId="43F7998A"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184.947   </w:t>
            </w:r>
          </w:p>
        </w:tc>
        <w:tc>
          <w:tcPr>
            <w:tcW w:w="1059" w:type="dxa"/>
            <w:tcBorders>
              <w:top w:val="nil"/>
              <w:left w:val="nil"/>
              <w:bottom w:val="single" w:sz="4" w:space="0" w:color="auto"/>
              <w:right w:val="single" w:sz="4" w:space="0" w:color="auto"/>
            </w:tcBorders>
            <w:shd w:val="clear" w:color="auto" w:fill="auto"/>
            <w:vAlign w:val="bottom"/>
            <w:hideMark/>
          </w:tcPr>
          <w:p w14:paraId="0CCA291D"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Število izdanih papirnatih napotnic na letni ravni (leto 2018)</w:t>
            </w:r>
          </w:p>
        </w:tc>
        <w:tc>
          <w:tcPr>
            <w:tcW w:w="1042" w:type="dxa"/>
            <w:tcBorders>
              <w:top w:val="nil"/>
              <w:left w:val="nil"/>
              <w:bottom w:val="single" w:sz="4" w:space="0" w:color="auto"/>
              <w:right w:val="single" w:sz="4" w:space="0" w:color="auto"/>
            </w:tcBorders>
            <w:shd w:val="clear" w:color="auto" w:fill="auto"/>
            <w:noWrap/>
            <w:vAlign w:val="bottom"/>
            <w:hideMark/>
          </w:tcPr>
          <w:p w14:paraId="4297F92E"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1</w:t>
            </w:r>
          </w:p>
        </w:tc>
        <w:tc>
          <w:tcPr>
            <w:tcW w:w="936" w:type="dxa"/>
            <w:tcBorders>
              <w:top w:val="nil"/>
              <w:left w:val="nil"/>
              <w:bottom w:val="single" w:sz="4" w:space="0" w:color="auto"/>
              <w:right w:val="single" w:sz="4" w:space="0" w:color="auto"/>
            </w:tcBorders>
            <w:shd w:val="clear" w:color="auto" w:fill="auto"/>
            <w:noWrap/>
            <w:vAlign w:val="bottom"/>
            <w:hideMark/>
          </w:tcPr>
          <w:p w14:paraId="5B3F23AA"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10,92</w:t>
            </w:r>
          </w:p>
        </w:tc>
        <w:tc>
          <w:tcPr>
            <w:tcW w:w="444" w:type="dxa"/>
            <w:tcBorders>
              <w:top w:val="nil"/>
              <w:left w:val="nil"/>
              <w:bottom w:val="single" w:sz="4" w:space="0" w:color="auto"/>
              <w:right w:val="single" w:sz="4" w:space="0" w:color="auto"/>
            </w:tcBorders>
            <w:shd w:val="clear" w:color="auto" w:fill="auto"/>
            <w:noWrap/>
            <w:vAlign w:val="bottom"/>
            <w:hideMark/>
          </w:tcPr>
          <w:p w14:paraId="20481550"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0,07</w:t>
            </w:r>
          </w:p>
        </w:tc>
        <w:tc>
          <w:tcPr>
            <w:tcW w:w="1010" w:type="dxa"/>
            <w:tcBorders>
              <w:top w:val="nil"/>
              <w:left w:val="nil"/>
              <w:bottom w:val="single" w:sz="4" w:space="0" w:color="auto"/>
              <w:right w:val="single" w:sz="4" w:space="0" w:color="auto"/>
            </w:tcBorders>
            <w:shd w:val="clear" w:color="auto" w:fill="auto"/>
            <w:vAlign w:val="bottom"/>
            <w:hideMark/>
          </w:tcPr>
          <w:p w14:paraId="08666EC4"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Čas potreben za izpolnitev podatkov za napotitev</w:t>
            </w:r>
          </w:p>
        </w:tc>
        <w:tc>
          <w:tcPr>
            <w:tcW w:w="706" w:type="dxa"/>
            <w:tcBorders>
              <w:top w:val="nil"/>
              <w:left w:val="nil"/>
              <w:bottom w:val="single" w:sz="4" w:space="0" w:color="auto"/>
              <w:right w:val="single" w:sz="4" w:space="0" w:color="auto"/>
            </w:tcBorders>
            <w:shd w:val="clear" w:color="auto" w:fill="auto"/>
            <w:noWrap/>
            <w:vAlign w:val="bottom"/>
            <w:hideMark/>
          </w:tcPr>
          <w:p w14:paraId="5CB3FA5E"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0,02 € </w:t>
            </w:r>
          </w:p>
        </w:tc>
        <w:tc>
          <w:tcPr>
            <w:tcW w:w="920" w:type="dxa"/>
            <w:tcBorders>
              <w:top w:val="nil"/>
              <w:left w:val="nil"/>
              <w:bottom w:val="single" w:sz="4" w:space="0" w:color="auto"/>
              <w:right w:val="single" w:sz="4" w:space="0" w:color="auto"/>
            </w:tcBorders>
            <w:shd w:val="clear" w:color="auto" w:fill="auto"/>
            <w:vAlign w:val="bottom"/>
            <w:hideMark/>
          </w:tcPr>
          <w:p w14:paraId="7F98C595"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Papirnata napotnica</w:t>
            </w:r>
          </w:p>
        </w:tc>
        <w:tc>
          <w:tcPr>
            <w:tcW w:w="829" w:type="dxa"/>
            <w:tcBorders>
              <w:top w:val="nil"/>
              <w:left w:val="nil"/>
              <w:bottom w:val="single" w:sz="4" w:space="0" w:color="auto"/>
              <w:right w:val="single" w:sz="4" w:space="0" w:color="auto"/>
            </w:tcBorders>
            <w:shd w:val="clear" w:color="auto" w:fill="auto"/>
            <w:noWrap/>
            <w:vAlign w:val="bottom"/>
            <w:hideMark/>
          </w:tcPr>
          <w:p w14:paraId="22E0D260"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184.947   </w:t>
            </w:r>
          </w:p>
        </w:tc>
        <w:tc>
          <w:tcPr>
            <w:tcW w:w="1240" w:type="dxa"/>
            <w:tcBorders>
              <w:top w:val="nil"/>
              <w:left w:val="nil"/>
              <w:bottom w:val="single" w:sz="4" w:space="0" w:color="auto"/>
              <w:right w:val="single" w:sz="4" w:space="0" w:color="auto"/>
            </w:tcBorders>
            <w:shd w:val="clear" w:color="auto" w:fill="auto"/>
            <w:noWrap/>
            <w:vAlign w:val="bottom"/>
            <w:hideMark/>
          </w:tcPr>
          <w:p w14:paraId="25F3806C"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0,78 € </w:t>
            </w:r>
          </w:p>
        </w:tc>
        <w:tc>
          <w:tcPr>
            <w:tcW w:w="1720" w:type="dxa"/>
            <w:tcBorders>
              <w:top w:val="nil"/>
              <w:left w:val="nil"/>
              <w:bottom w:val="single" w:sz="4" w:space="0" w:color="auto"/>
              <w:right w:val="single" w:sz="4" w:space="0" w:color="auto"/>
            </w:tcBorders>
            <w:shd w:val="clear" w:color="auto" w:fill="auto"/>
            <w:noWrap/>
            <w:vAlign w:val="bottom"/>
            <w:hideMark/>
          </w:tcPr>
          <w:p w14:paraId="09927705" w14:textId="78FDA201" w:rsidR="008B0E67" w:rsidRPr="007C3F30" w:rsidRDefault="004D415A"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145.072,43 </w:t>
            </w:r>
            <w:r w:rsidR="008B0E67" w:rsidRPr="007C3F30">
              <w:rPr>
                <w:rFonts w:asciiTheme="minorHAnsi" w:eastAsia="Times New Roman" w:hAnsiTheme="minorHAnsi" w:cs="Calibri"/>
                <w:color w:val="000000"/>
                <w:sz w:val="18"/>
                <w:szCs w:val="18"/>
                <w:lang w:eastAsia="sl-SI"/>
              </w:rPr>
              <w:t xml:space="preserve">€ </w:t>
            </w:r>
          </w:p>
        </w:tc>
      </w:tr>
      <w:tr w:rsidR="008B0E67" w:rsidRPr="007C3F30" w14:paraId="2C53D325" w14:textId="77777777" w:rsidTr="00442548">
        <w:trPr>
          <w:trHeight w:val="255"/>
        </w:trPr>
        <w:tc>
          <w:tcPr>
            <w:tcW w:w="903" w:type="dxa"/>
            <w:vMerge/>
            <w:tcBorders>
              <w:top w:val="nil"/>
              <w:left w:val="single" w:sz="4" w:space="0" w:color="auto"/>
              <w:bottom w:val="single" w:sz="4" w:space="0" w:color="000000"/>
              <w:right w:val="single" w:sz="4" w:space="0" w:color="auto"/>
            </w:tcBorders>
            <w:vAlign w:val="center"/>
            <w:hideMark/>
          </w:tcPr>
          <w:p w14:paraId="5CF88424"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337" w:type="dxa"/>
            <w:gridSpan w:val="11"/>
            <w:tcBorders>
              <w:top w:val="single" w:sz="4" w:space="0" w:color="auto"/>
              <w:left w:val="nil"/>
              <w:bottom w:val="single" w:sz="4" w:space="0" w:color="auto"/>
              <w:right w:val="single" w:sz="4" w:space="0" w:color="000000"/>
            </w:tcBorders>
            <w:shd w:val="clear" w:color="auto" w:fill="auto"/>
            <w:vAlign w:val="bottom"/>
            <w:hideMark/>
          </w:tcPr>
          <w:p w14:paraId="44F2401B"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SKUPAJ</w:t>
            </w:r>
          </w:p>
        </w:tc>
        <w:tc>
          <w:tcPr>
            <w:tcW w:w="1720" w:type="dxa"/>
            <w:tcBorders>
              <w:top w:val="nil"/>
              <w:left w:val="nil"/>
              <w:bottom w:val="single" w:sz="4" w:space="0" w:color="auto"/>
              <w:right w:val="single" w:sz="4" w:space="0" w:color="auto"/>
            </w:tcBorders>
            <w:shd w:val="clear" w:color="auto" w:fill="auto"/>
            <w:noWrap/>
            <w:vAlign w:val="bottom"/>
            <w:hideMark/>
          </w:tcPr>
          <w:p w14:paraId="1C921C49" w14:textId="06682EC1" w:rsidR="008B0E67" w:rsidRPr="007C3F30" w:rsidRDefault="004D415A"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8B0E67" w:rsidRPr="007C3F30">
              <w:rPr>
                <w:rFonts w:asciiTheme="minorHAnsi" w:eastAsia="Times New Roman" w:hAnsiTheme="minorHAnsi" w:cs="Calibri"/>
                <w:color w:val="000000"/>
                <w:sz w:val="18"/>
                <w:szCs w:val="18"/>
                <w:lang w:eastAsia="sl-SI"/>
              </w:rPr>
              <w:t xml:space="preserve">      1.702.261</w:t>
            </w:r>
            <w:r>
              <w:rPr>
                <w:rFonts w:asciiTheme="minorHAnsi" w:eastAsia="Times New Roman" w:hAnsiTheme="minorHAnsi" w:cs="Calibri"/>
                <w:color w:val="000000"/>
                <w:sz w:val="18"/>
                <w:szCs w:val="18"/>
                <w:lang w:eastAsia="sl-SI"/>
              </w:rPr>
              <w:t>,37</w:t>
            </w:r>
            <w:r w:rsidR="008B0E67" w:rsidRPr="007C3F30">
              <w:rPr>
                <w:rFonts w:asciiTheme="minorHAnsi" w:eastAsia="Times New Roman" w:hAnsiTheme="minorHAnsi" w:cs="Calibri"/>
                <w:color w:val="000000"/>
                <w:sz w:val="18"/>
                <w:szCs w:val="18"/>
                <w:lang w:eastAsia="sl-SI"/>
              </w:rPr>
              <w:t xml:space="preserve"> € </w:t>
            </w:r>
          </w:p>
        </w:tc>
      </w:tr>
      <w:tr w:rsidR="008B0E67" w:rsidRPr="007C3F30" w14:paraId="07340C62" w14:textId="77777777" w:rsidTr="00442548">
        <w:trPr>
          <w:trHeight w:val="255"/>
        </w:trPr>
        <w:tc>
          <w:tcPr>
            <w:tcW w:w="903" w:type="dxa"/>
            <w:vMerge/>
            <w:tcBorders>
              <w:top w:val="nil"/>
              <w:left w:val="single" w:sz="4" w:space="0" w:color="auto"/>
              <w:bottom w:val="single" w:sz="4" w:space="0" w:color="000000"/>
              <w:right w:val="single" w:sz="4" w:space="0" w:color="auto"/>
            </w:tcBorders>
            <w:vAlign w:val="center"/>
            <w:hideMark/>
          </w:tcPr>
          <w:p w14:paraId="26D7F5E1"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337" w:type="dxa"/>
            <w:gridSpan w:val="11"/>
            <w:tcBorders>
              <w:top w:val="single" w:sz="4" w:space="0" w:color="auto"/>
              <w:left w:val="nil"/>
              <w:bottom w:val="single" w:sz="4" w:space="0" w:color="auto"/>
              <w:right w:val="single" w:sz="4" w:space="0" w:color="000000"/>
            </w:tcBorders>
            <w:shd w:val="clear" w:color="auto" w:fill="auto"/>
            <w:vAlign w:val="bottom"/>
            <w:hideMark/>
          </w:tcPr>
          <w:p w14:paraId="46007E7F"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RAZLIKA</w:t>
            </w:r>
          </w:p>
        </w:tc>
        <w:tc>
          <w:tcPr>
            <w:tcW w:w="1720" w:type="dxa"/>
            <w:tcBorders>
              <w:top w:val="nil"/>
              <w:left w:val="nil"/>
              <w:bottom w:val="single" w:sz="4" w:space="0" w:color="auto"/>
              <w:right w:val="single" w:sz="4" w:space="0" w:color="auto"/>
            </w:tcBorders>
            <w:shd w:val="clear" w:color="auto" w:fill="auto"/>
            <w:noWrap/>
            <w:vAlign w:val="bottom"/>
            <w:hideMark/>
          </w:tcPr>
          <w:p w14:paraId="1C01AC19" w14:textId="6CCCC32B" w:rsidR="008B0E67" w:rsidRPr="007C3F30" w:rsidRDefault="004D415A"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1.239.191,57</w:t>
            </w:r>
            <w:r w:rsidR="008B0E67" w:rsidRPr="007C3F30">
              <w:rPr>
                <w:rFonts w:asciiTheme="minorHAnsi" w:eastAsia="Times New Roman" w:hAnsiTheme="minorHAnsi" w:cs="Calibri"/>
                <w:color w:val="000000"/>
                <w:sz w:val="18"/>
                <w:szCs w:val="18"/>
                <w:lang w:eastAsia="sl-SI"/>
              </w:rPr>
              <w:t xml:space="preserve"> € </w:t>
            </w:r>
          </w:p>
        </w:tc>
      </w:tr>
      <w:tr w:rsidR="008B0E67" w:rsidRPr="007C3F30" w14:paraId="01124D2C" w14:textId="77777777" w:rsidTr="00442548">
        <w:trPr>
          <w:trHeight w:val="255"/>
        </w:trPr>
        <w:tc>
          <w:tcPr>
            <w:tcW w:w="9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CBC226" w14:textId="77777777" w:rsidR="008B0E67" w:rsidRPr="007C3F30" w:rsidRDefault="008B0E67" w:rsidP="008178C5">
            <w:pPr>
              <w:spacing w:after="0" w:line="240" w:lineRule="auto"/>
              <w:ind w:left="0"/>
              <w:jc w:val="center"/>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Pacienti</w:t>
            </w:r>
          </w:p>
        </w:tc>
        <w:tc>
          <w:tcPr>
            <w:tcW w:w="12057" w:type="dxa"/>
            <w:gridSpan w:val="12"/>
            <w:tcBorders>
              <w:top w:val="single" w:sz="4" w:space="0" w:color="auto"/>
              <w:left w:val="nil"/>
              <w:bottom w:val="single" w:sz="4" w:space="0" w:color="auto"/>
              <w:right w:val="single" w:sz="4" w:space="0" w:color="auto"/>
            </w:tcBorders>
            <w:shd w:val="clear" w:color="000000" w:fill="D9E1F2"/>
            <w:vAlign w:val="center"/>
            <w:hideMark/>
          </w:tcPr>
          <w:p w14:paraId="0DE40EA3"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Ocena stroškov za primer, da so vse napotnice v papirnati obliki</w:t>
            </w:r>
          </w:p>
        </w:tc>
      </w:tr>
      <w:tr w:rsidR="008B0E67" w:rsidRPr="007C3F30" w14:paraId="3B4401AB" w14:textId="77777777" w:rsidTr="00442548">
        <w:trPr>
          <w:trHeight w:val="765"/>
        </w:trPr>
        <w:tc>
          <w:tcPr>
            <w:tcW w:w="903" w:type="dxa"/>
            <w:vMerge/>
            <w:tcBorders>
              <w:top w:val="nil"/>
              <w:left w:val="single" w:sz="4" w:space="0" w:color="auto"/>
              <w:bottom w:val="single" w:sz="4" w:space="0" w:color="000000"/>
              <w:right w:val="single" w:sz="4" w:space="0" w:color="auto"/>
            </w:tcBorders>
            <w:vAlign w:val="center"/>
            <w:hideMark/>
          </w:tcPr>
          <w:p w14:paraId="36274F2D"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92" w:type="dxa"/>
            <w:tcBorders>
              <w:top w:val="nil"/>
              <w:left w:val="nil"/>
              <w:bottom w:val="single" w:sz="4" w:space="0" w:color="auto"/>
              <w:right w:val="single" w:sz="4" w:space="0" w:color="auto"/>
            </w:tcBorders>
            <w:shd w:val="clear" w:color="auto" w:fill="auto"/>
            <w:vAlign w:val="bottom"/>
            <w:hideMark/>
          </w:tcPr>
          <w:p w14:paraId="1D15420D"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Naročilo na specialistični pregled prek telefona</w:t>
            </w:r>
          </w:p>
        </w:tc>
        <w:tc>
          <w:tcPr>
            <w:tcW w:w="1059" w:type="dxa"/>
            <w:tcBorders>
              <w:top w:val="nil"/>
              <w:left w:val="nil"/>
              <w:bottom w:val="single" w:sz="4" w:space="0" w:color="auto"/>
              <w:right w:val="single" w:sz="4" w:space="0" w:color="auto"/>
            </w:tcBorders>
            <w:shd w:val="clear" w:color="auto" w:fill="auto"/>
            <w:noWrap/>
            <w:vAlign w:val="bottom"/>
            <w:hideMark/>
          </w:tcPr>
          <w:p w14:paraId="53939D5A"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3.749.940   </w:t>
            </w:r>
          </w:p>
        </w:tc>
        <w:tc>
          <w:tcPr>
            <w:tcW w:w="1059" w:type="dxa"/>
            <w:tcBorders>
              <w:top w:val="nil"/>
              <w:left w:val="nil"/>
              <w:bottom w:val="single" w:sz="4" w:space="0" w:color="auto"/>
              <w:right w:val="single" w:sz="4" w:space="0" w:color="auto"/>
            </w:tcBorders>
            <w:shd w:val="clear" w:color="auto" w:fill="auto"/>
            <w:vAlign w:val="bottom"/>
            <w:hideMark/>
          </w:tcPr>
          <w:p w14:paraId="61085B1D"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Število vseh izdanih napotnic na letni ravni (leto 2018)</w:t>
            </w:r>
          </w:p>
        </w:tc>
        <w:tc>
          <w:tcPr>
            <w:tcW w:w="1042" w:type="dxa"/>
            <w:tcBorders>
              <w:top w:val="nil"/>
              <w:left w:val="nil"/>
              <w:bottom w:val="single" w:sz="4" w:space="0" w:color="auto"/>
              <w:right w:val="single" w:sz="4" w:space="0" w:color="auto"/>
            </w:tcBorders>
            <w:shd w:val="clear" w:color="auto" w:fill="auto"/>
            <w:noWrap/>
            <w:vAlign w:val="bottom"/>
            <w:hideMark/>
          </w:tcPr>
          <w:p w14:paraId="189C4413"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1</w:t>
            </w:r>
          </w:p>
        </w:tc>
        <w:tc>
          <w:tcPr>
            <w:tcW w:w="936" w:type="dxa"/>
            <w:tcBorders>
              <w:top w:val="nil"/>
              <w:left w:val="nil"/>
              <w:bottom w:val="single" w:sz="4" w:space="0" w:color="auto"/>
              <w:right w:val="single" w:sz="4" w:space="0" w:color="auto"/>
            </w:tcBorders>
            <w:shd w:val="clear" w:color="auto" w:fill="auto"/>
            <w:noWrap/>
            <w:vAlign w:val="bottom"/>
            <w:hideMark/>
          </w:tcPr>
          <w:p w14:paraId="3DEC4CE4"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5,76</w:t>
            </w:r>
          </w:p>
        </w:tc>
        <w:tc>
          <w:tcPr>
            <w:tcW w:w="444" w:type="dxa"/>
            <w:tcBorders>
              <w:top w:val="nil"/>
              <w:left w:val="nil"/>
              <w:bottom w:val="single" w:sz="4" w:space="0" w:color="auto"/>
              <w:right w:val="single" w:sz="4" w:space="0" w:color="auto"/>
            </w:tcBorders>
            <w:shd w:val="clear" w:color="auto" w:fill="auto"/>
            <w:noWrap/>
            <w:vAlign w:val="bottom"/>
            <w:hideMark/>
          </w:tcPr>
          <w:p w14:paraId="2D4EA550"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0,16</w:t>
            </w:r>
          </w:p>
        </w:tc>
        <w:tc>
          <w:tcPr>
            <w:tcW w:w="1010" w:type="dxa"/>
            <w:tcBorders>
              <w:top w:val="nil"/>
              <w:left w:val="nil"/>
              <w:bottom w:val="single" w:sz="4" w:space="0" w:color="auto"/>
              <w:right w:val="single" w:sz="4" w:space="0" w:color="auto"/>
            </w:tcBorders>
            <w:shd w:val="clear" w:color="auto" w:fill="auto"/>
            <w:vAlign w:val="bottom"/>
            <w:hideMark/>
          </w:tcPr>
          <w:p w14:paraId="3D28C9C6"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Čas, potreben za telefonski klic</w:t>
            </w:r>
          </w:p>
        </w:tc>
        <w:tc>
          <w:tcPr>
            <w:tcW w:w="706" w:type="dxa"/>
            <w:tcBorders>
              <w:top w:val="nil"/>
              <w:left w:val="nil"/>
              <w:bottom w:val="single" w:sz="4" w:space="0" w:color="auto"/>
              <w:right w:val="single" w:sz="4" w:space="0" w:color="auto"/>
            </w:tcBorders>
            <w:shd w:val="clear" w:color="auto" w:fill="auto"/>
            <w:noWrap/>
            <w:vAlign w:val="bottom"/>
            <w:hideMark/>
          </w:tcPr>
          <w:p w14:paraId="60D1975B"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w:t>
            </w:r>
          </w:p>
        </w:tc>
        <w:tc>
          <w:tcPr>
            <w:tcW w:w="920" w:type="dxa"/>
            <w:tcBorders>
              <w:top w:val="nil"/>
              <w:left w:val="nil"/>
              <w:bottom w:val="single" w:sz="4" w:space="0" w:color="auto"/>
              <w:right w:val="single" w:sz="4" w:space="0" w:color="auto"/>
            </w:tcBorders>
            <w:shd w:val="clear" w:color="auto" w:fill="auto"/>
            <w:noWrap/>
            <w:vAlign w:val="bottom"/>
            <w:hideMark/>
          </w:tcPr>
          <w:p w14:paraId="63A86382"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w:t>
            </w:r>
          </w:p>
        </w:tc>
        <w:tc>
          <w:tcPr>
            <w:tcW w:w="829" w:type="dxa"/>
            <w:tcBorders>
              <w:top w:val="nil"/>
              <w:left w:val="nil"/>
              <w:bottom w:val="single" w:sz="4" w:space="0" w:color="auto"/>
              <w:right w:val="single" w:sz="4" w:space="0" w:color="auto"/>
            </w:tcBorders>
            <w:shd w:val="clear" w:color="auto" w:fill="auto"/>
            <w:noWrap/>
            <w:vAlign w:val="bottom"/>
            <w:hideMark/>
          </w:tcPr>
          <w:p w14:paraId="4DFE702E"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3.749.940   </w:t>
            </w:r>
          </w:p>
        </w:tc>
        <w:tc>
          <w:tcPr>
            <w:tcW w:w="1240" w:type="dxa"/>
            <w:tcBorders>
              <w:top w:val="nil"/>
              <w:left w:val="nil"/>
              <w:bottom w:val="single" w:sz="4" w:space="0" w:color="auto"/>
              <w:right w:val="single" w:sz="4" w:space="0" w:color="auto"/>
            </w:tcBorders>
            <w:shd w:val="clear" w:color="auto" w:fill="auto"/>
            <w:noWrap/>
            <w:vAlign w:val="bottom"/>
            <w:hideMark/>
          </w:tcPr>
          <w:p w14:paraId="35227B83"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0,92 € </w:t>
            </w:r>
          </w:p>
        </w:tc>
        <w:tc>
          <w:tcPr>
            <w:tcW w:w="1720" w:type="dxa"/>
            <w:tcBorders>
              <w:top w:val="nil"/>
              <w:left w:val="nil"/>
              <w:bottom w:val="single" w:sz="4" w:space="0" w:color="auto"/>
              <w:right w:val="single" w:sz="4" w:space="0" w:color="auto"/>
            </w:tcBorders>
            <w:shd w:val="clear" w:color="auto" w:fill="auto"/>
            <w:noWrap/>
            <w:vAlign w:val="bottom"/>
            <w:hideMark/>
          </w:tcPr>
          <w:p w14:paraId="06E93286" w14:textId="74EC88A4" w:rsidR="008B0E67" w:rsidRPr="007C3F30" w:rsidRDefault="004D415A"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3.455.944,77</w:t>
            </w:r>
            <w:r w:rsidR="008B0E67" w:rsidRPr="007C3F30">
              <w:rPr>
                <w:rFonts w:asciiTheme="minorHAnsi" w:eastAsia="Times New Roman" w:hAnsiTheme="minorHAnsi" w:cs="Calibri"/>
                <w:color w:val="000000"/>
                <w:sz w:val="18"/>
                <w:szCs w:val="18"/>
                <w:lang w:eastAsia="sl-SI"/>
              </w:rPr>
              <w:t xml:space="preserve"> € </w:t>
            </w:r>
          </w:p>
        </w:tc>
      </w:tr>
      <w:tr w:rsidR="008B0E67" w:rsidRPr="007C3F30" w14:paraId="2E597103" w14:textId="77777777" w:rsidTr="00442548">
        <w:trPr>
          <w:trHeight w:val="765"/>
        </w:trPr>
        <w:tc>
          <w:tcPr>
            <w:tcW w:w="903" w:type="dxa"/>
            <w:vMerge/>
            <w:tcBorders>
              <w:top w:val="nil"/>
              <w:left w:val="single" w:sz="4" w:space="0" w:color="auto"/>
              <w:bottom w:val="single" w:sz="4" w:space="0" w:color="000000"/>
              <w:right w:val="single" w:sz="4" w:space="0" w:color="auto"/>
            </w:tcBorders>
            <w:vAlign w:val="center"/>
            <w:hideMark/>
          </w:tcPr>
          <w:p w14:paraId="3B00BF6F"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92" w:type="dxa"/>
            <w:tcBorders>
              <w:top w:val="nil"/>
              <w:left w:val="nil"/>
              <w:bottom w:val="single" w:sz="4" w:space="0" w:color="auto"/>
              <w:right w:val="single" w:sz="4" w:space="0" w:color="auto"/>
            </w:tcBorders>
            <w:shd w:val="clear" w:color="auto" w:fill="auto"/>
            <w:vAlign w:val="bottom"/>
            <w:hideMark/>
          </w:tcPr>
          <w:p w14:paraId="26BCD5A6"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Posredovanje originala napotnice po pošti</w:t>
            </w:r>
          </w:p>
        </w:tc>
        <w:tc>
          <w:tcPr>
            <w:tcW w:w="1059" w:type="dxa"/>
            <w:tcBorders>
              <w:top w:val="nil"/>
              <w:left w:val="nil"/>
              <w:bottom w:val="single" w:sz="4" w:space="0" w:color="auto"/>
              <w:right w:val="single" w:sz="4" w:space="0" w:color="auto"/>
            </w:tcBorders>
            <w:shd w:val="clear" w:color="auto" w:fill="auto"/>
            <w:noWrap/>
            <w:vAlign w:val="bottom"/>
            <w:hideMark/>
          </w:tcPr>
          <w:p w14:paraId="355D105B"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3.749.940   </w:t>
            </w:r>
          </w:p>
        </w:tc>
        <w:tc>
          <w:tcPr>
            <w:tcW w:w="1059" w:type="dxa"/>
            <w:tcBorders>
              <w:top w:val="nil"/>
              <w:left w:val="nil"/>
              <w:bottom w:val="single" w:sz="4" w:space="0" w:color="auto"/>
              <w:right w:val="single" w:sz="4" w:space="0" w:color="auto"/>
            </w:tcBorders>
            <w:shd w:val="clear" w:color="auto" w:fill="auto"/>
            <w:vAlign w:val="bottom"/>
            <w:hideMark/>
          </w:tcPr>
          <w:p w14:paraId="4E493EBC"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Število vseh izdanih napotnic na letni ravni (leto 2018)</w:t>
            </w:r>
          </w:p>
        </w:tc>
        <w:tc>
          <w:tcPr>
            <w:tcW w:w="1042" w:type="dxa"/>
            <w:tcBorders>
              <w:top w:val="nil"/>
              <w:left w:val="nil"/>
              <w:bottom w:val="single" w:sz="4" w:space="0" w:color="auto"/>
              <w:right w:val="single" w:sz="4" w:space="0" w:color="auto"/>
            </w:tcBorders>
            <w:shd w:val="clear" w:color="auto" w:fill="auto"/>
            <w:noWrap/>
            <w:vAlign w:val="bottom"/>
            <w:hideMark/>
          </w:tcPr>
          <w:p w14:paraId="6AF89DAB"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1</w:t>
            </w:r>
          </w:p>
        </w:tc>
        <w:tc>
          <w:tcPr>
            <w:tcW w:w="936" w:type="dxa"/>
            <w:tcBorders>
              <w:top w:val="nil"/>
              <w:left w:val="nil"/>
              <w:bottom w:val="single" w:sz="4" w:space="0" w:color="auto"/>
              <w:right w:val="single" w:sz="4" w:space="0" w:color="auto"/>
            </w:tcBorders>
            <w:shd w:val="clear" w:color="auto" w:fill="auto"/>
            <w:noWrap/>
            <w:vAlign w:val="bottom"/>
            <w:hideMark/>
          </w:tcPr>
          <w:p w14:paraId="5EC58E1F"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5,76</w:t>
            </w:r>
          </w:p>
        </w:tc>
        <w:tc>
          <w:tcPr>
            <w:tcW w:w="444" w:type="dxa"/>
            <w:tcBorders>
              <w:top w:val="nil"/>
              <w:left w:val="nil"/>
              <w:bottom w:val="single" w:sz="4" w:space="0" w:color="auto"/>
              <w:right w:val="single" w:sz="4" w:space="0" w:color="auto"/>
            </w:tcBorders>
            <w:shd w:val="clear" w:color="auto" w:fill="auto"/>
            <w:noWrap/>
            <w:vAlign w:val="bottom"/>
            <w:hideMark/>
          </w:tcPr>
          <w:p w14:paraId="5BEA35C5"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0,5</w:t>
            </w:r>
          </w:p>
        </w:tc>
        <w:tc>
          <w:tcPr>
            <w:tcW w:w="1010" w:type="dxa"/>
            <w:tcBorders>
              <w:top w:val="nil"/>
              <w:left w:val="nil"/>
              <w:bottom w:val="single" w:sz="4" w:space="0" w:color="auto"/>
              <w:right w:val="single" w:sz="4" w:space="0" w:color="auto"/>
            </w:tcBorders>
            <w:shd w:val="clear" w:color="auto" w:fill="auto"/>
            <w:vAlign w:val="bottom"/>
            <w:hideMark/>
          </w:tcPr>
          <w:p w14:paraId="431D9FBB"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Čas potreben za pot na pošto</w:t>
            </w:r>
          </w:p>
        </w:tc>
        <w:tc>
          <w:tcPr>
            <w:tcW w:w="706" w:type="dxa"/>
            <w:tcBorders>
              <w:top w:val="nil"/>
              <w:left w:val="nil"/>
              <w:bottom w:val="single" w:sz="4" w:space="0" w:color="auto"/>
              <w:right w:val="single" w:sz="4" w:space="0" w:color="auto"/>
            </w:tcBorders>
            <w:shd w:val="clear" w:color="auto" w:fill="auto"/>
            <w:noWrap/>
            <w:vAlign w:val="bottom"/>
            <w:hideMark/>
          </w:tcPr>
          <w:p w14:paraId="6285A89E"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0,94 € </w:t>
            </w:r>
          </w:p>
        </w:tc>
        <w:tc>
          <w:tcPr>
            <w:tcW w:w="920" w:type="dxa"/>
            <w:tcBorders>
              <w:top w:val="nil"/>
              <w:left w:val="nil"/>
              <w:bottom w:val="single" w:sz="4" w:space="0" w:color="auto"/>
              <w:right w:val="single" w:sz="4" w:space="0" w:color="auto"/>
            </w:tcBorders>
            <w:shd w:val="clear" w:color="auto" w:fill="auto"/>
            <w:vAlign w:val="bottom"/>
            <w:hideMark/>
          </w:tcPr>
          <w:p w14:paraId="3CA28D84"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Stroški kuverte in priporočene pošiljke</w:t>
            </w:r>
          </w:p>
        </w:tc>
        <w:tc>
          <w:tcPr>
            <w:tcW w:w="829" w:type="dxa"/>
            <w:tcBorders>
              <w:top w:val="nil"/>
              <w:left w:val="nil"/>
              <w:bottom w:val="single" w:sz="4" w:space="0" w:color="auto"/>
              <w:right w:val="single" w:sz="4" w:space="0" w:color="auto"/>
            </w:tcBorders>
            <w:shd w:val="clear" w:color="auto" w:fill="auto"/>
            <w:noWrap/>
            <w:vAlign w:val="bottom"/>
            <w:hideMark/>
          </w:tcPr>
          <w:p w14:paraId="431BCBCE"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3.749.940   </w:t>
            </w:r>
          </w:p>
        </w:tc>
        <w:tc>
          <w:tcPr>
            <w:tcW w:w="1240" w:type="dxa"/>
            <w:tcBorders>
              <w:top w:val="nil"/>
              <w:left w:val="nil"/>
              <w:bottom w:val="single" w:sz="4" w:space="0" w:color="auto"/>
              <w:right w:val="single" w:sz="4" w:space="0" w:color="auto"/>
            </w:tcBorders>
            <w:shd w:val="clear" w:color="auto" w:fill="auto"/>
            <w:noWrap/>
            <w:vAlign w:val="bottom"/>
            <w:hideMark/>
          </w:tcPr>
          <w:p w14:paraId="1C668949"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3,82 € </w:t>
            </w:r>
          </w:p>
        </w:tc>
        <w:tc>
          <w:tcPr>
            <w:tcW w:w="1720" w:type="dxa"/>
            <w:tcBorders>
              <w:top w:val="nil"/>
              <w:left w:val="nil"/>
              <w:bottom w:val="single" w:sz="4" w:space="0" w:color="auto"/>
              <w:right w:val="single" w:sz="4" w:space="0" w:color="auto"/>
            </w:tcBorders>
            <w:shd w:val="clear" w:color="auto" w:fill="auto"/>
            <w:noWrap/>
            <w:vAlign w:val="bottom"/>
            <w:hideMark/>
          </w:tcPr>
          <w:p w14:paraId="24AD7B21" w14:textId="65914194" w:rsidR="008B0E67" w:rsidRPr="007C3F30" w:rsidRDefault="004D415A"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14.324.770,80</w:t>
            </w:r>
            <w:r w:rsidR="008B0E67" w:rsidRPr="007C3F30">
              <w:rPr>
                <w:rFonts w:asciiTheme="minorHAnsi" w:eastAsia="Times New Roman" w:hAnsiTheme="minorHAnsi" w:cs="Calibri"/>
                <w:color w:val="000000"/>
                <w:sz w:val="18"/>
                <w:szCs w:val="18"/>
                <w:lang w:eastAsia="sl-SI"/>
              </w:rPr>
              <w:t xml:space="preserve"> € </w:t>
            </w:r>
          </w:p>
        </w:tc>
      </w:tr>
      <w:tr w:rsidR="008B0E67" w:rsidRPr="007C3F30" w14:paraId="37FEAC70" w14:textId="77777777" w:rsidTr="00442548">
        <w:trPr>
          <w:trHeight w:val="255"/>
        </w:trPr>
        <w:tc>
          <w:tcPr>
            <w:tcW w:w="903" w:type="dxa"/>
            <w:vMerge/>
            <w:tcBorders>
              <w:top w:val="nil"/>
              <w:left w:val="single" w:sz="4" w:space="0" w:color="auto"/>
              <w:bottom w:val="single" w:sz="4" w:space="0" w:color="000000"/>
              <w:right w:val="single" w:sz="4" w:space="0" w:color="auto"/>
            </w:tcBorders>
            <w:vAlign w:val="center"/>
            <w:hideMark/>
          </w:tcPr>
          <w:p w14:paraId="385159A1"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0337" w:type="dxa"/>
            <w:gridSpan w:val="11"/>
            <w:tcBorders>
              <w:top w:val="single" w:sz="4" w:space="0" w:color="auto"/>
              <w:left w:val="nil"/>
              <w:bottom w:val="single" w:sz="4" w:space="0" w:color="auto"/>
              <w:right w:val="single" w:sz="4" w:space="0" w:color="auto"/>
            </w:tcBorders>
            <w:shd w:val="clear" w:color="auto" w:fill="auto"/>
            <w:vAlign w:val="bottom"/>
            <w:hideMark/>
          </w:tcPr>
          <w:p w14:paraId="23E851A7" w14:textId="77777777" w:rsidR="008B0E67" w:rsidRPr="007C3F30" w:rsidRDefault="008B0E67"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SKUPAJ</w:t>
            </w:r>
          </w:p>
        </w:tc>
        <w:tc>
          <w:tcPr>
            <w:tcW w:w="1720" w:type="dxa"/>
            <w:tcBorders>
              <w:top w:val="nil"/>
              <w:left w:val="nil"/>
              <w:bottom w:val="single" w:sz="4" w:space="0" w:color="auto"/>
              <w:right w:val="single" w:sz="4" w:space="0" w:color="auto"/>
            </w:tcBorders>
            <w:shd w:val="clear" w:color="auto" w:fill="auto"/>
            <w:noWrap/>
            <w:vAlign w:val="bottom"/>
            <w:hideMark/>
          </w:tcPr>
          <w:p w14:paraId="2291372E" w14:textId="671BA118" w:rsidR="008B0E67" w:rsidRPr="007C3F30" w:rsidRDefault="004D415A"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17.780.715,50</w:t>
            </w:r>
            <w:r w:rsidR="008B0E67" w:rsidRPr="007C3F30">
              <w:rPr>
                <w:rFonts w:asciiTheme="minorHAnsi" w:eastAsia="Times New Roman" w:hAnsiTheme="minorHAnsi" w:cs="Calibri"/>
                <w:color w:val="000000"/>
                <w:sz w:val="18"/>
                <w:szCs w:val="18"/>
                <w:lang w:eastAsia="sl-SI"/>
              </w:rPr>
              <w:t xml:space="preserve"> € </w:t>
            </w:r>
          </w:p>
        </w:tc>
      </w:tr>
      <w:tr w:rsidR="008B0E67" w:rsidRPr="007C3F30" w14:paraId="39292FDF" w14:textId="77777777" w:rsidTr="00442548">
        <w:trPr>
          <w:trHeight w:val="255"/>
        </w:trPr>
        <w:tc>
          <w:tcPr>
            <w:tcW w:w="903" w:type="dxa"/>
            <w:vMerge/>
            <w:tcBorders>
              <w:top w:val="nil"/>
              <w:left w:val="single" w:sz="4" w:space="0" w:color="auto"/>
              <w:bottom w:val="single" w:sz="4" w:space="0" w:color="000000"/>
              <w:right w:val="single" w:sz="4" w:space="0" w:color="auto"/>
            </w:tcBorders>
            <w:vAlign w:val="center"/>
            <w:hideMark/>
          </w:tcPr>
          <w:p w14:paraId="402A1E87"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p>
        </w:tc>
        <w:tc>
          <w:tcPr>
            <w:tcW w:w="12057" w:type="dxa"/>
            <w:gridSpan w:val="12"/>
            <w:tcBorders>
              <w:top w:val="single" w:sz="4" w:space="0" w:color="auto"/>
              <w:left w:val="nil"/>
              <w:bottom w:val="single" w:sz="4" w:space="0" w:color="auto"/>
              <w:right w:val="single" w:sz="4" w:space="0" w:color="auto"/>
            </w:tcBorders>
            <w:shd w:val="clear" w:color="000000" w:fill="D9E1F2"/>
            <w:vAlign w:val="bottom"/>
            <w:hideMark/>
          </w:tcPr>
          <w:p w14:paraId="2AE1F2B7" w14:textId="77777777" w:rsidR="008B0E67" w:rsidRPr="007C3F30" w:rsidRDefault="008B0E67"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Ocena dejanskih stroškov po uvedbi eNaročanja</w:t>
            </w:r>
          </w:p>
        </w:tc>
      </w:tr>
      <w:tr w:rsidR="00442548" w:rsidRPr="007C3F30" w14:paraId="35F1F814" w14:textId="77777777" w:rsidTr="00442548">
        <w:trPr>
          <w:trHeight w:val="510"/>
        </w:trPr>
        <w:tc>
          <w:tcPr>
            <w:tcW w:w="903" w:type="dxa"/>
            <w:vMerge/>
            <w:tcBorders>
              <w:top w:val="nil"/>
              <w:left w:val="single" w:sz="4" w:space="0" w:color="auto"/>
              <w:bottom w:val="single" w:sz="4" w:space="0" w:color="000000"/>
              <w:right w:val="single" w:sz="4" w:space="0" w:color="auto"/>
            </w:tcBorders>
            <w:vAlign w:val="center"/>
            <w:hideMark/>
          </w:tcPr>
          <w:p w14:paraId="7C1E4C3C"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p>
        </w:tc>
        <w:tc>
          <w:tcPr>
            <w:tcW w:w="1092" w:type="dxa"/>
            <w:tcBorders>
              <w:top w:val="nil"/>
              <w:left w:val="nil"/>
              <w:bottom w:val="single" w:sz="4" w:space="0" w:color="auto"/>
              <w:right w:val="single" w:sz="4" w:space="0" w:color="auto"/>
            </w:tcBorders>
            <w:shd w:val="clear" w:color="auto" w:fill="auto"/>
            <w:vAlign w:val="bottom"/>
            <w:hideMark/>
          </w:tcPr>
          <w:p w14:paraId="315F8BEA"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Naročilo na specialistični pregled prek portala eZdrav</w:t>
            </w:r>
          </w:p>
        </w:tc>
        <w:tc>
          <w:tcPr>
            <w:tcW w:w="1059" w:type="dxa"/>
            <w:tcBorders>
              <w:top w:val="nil"/>
              <w:left w:val="nil"/>
              <w:bottom w:val="single" w:sz="4" w:space="0" w:color="auto"/>
              <w:right w:val="single" w:sz="4" w:space="0" w:color="auto"/>
            </w:tcBorders>
            <w:shd w:val="clear" w:color="auto" w:fill="auto"/>
            <w:noWrap/>
            <w:vAlign w:val="bottom"/>
            <w:hideMark/>
          </w:tcPr>
          <w:p w14:paraId="39875C10"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3.564.993   </w:t>
            </w:r>
          </w:p>
        </w:tc>
        <w:tc>
          <w:tcPr>
            <w:tcW w:w="1059" w:type="dxa"/>
            <w:tcBorders>
              <w:top w:val="nil"/>
              <w:left w:val="nil"/>
              <w:bottom w:val="single" w:sz="4" w:space="0" w:color="auto"/>
              <w:right w:val="single" w:sz="4" w:space="0" w:color="auto"/>
            </w:tcBorders>
            <w:shd w:val="clear" w:color="auto" w:fill="auto"/>
            <w:vAlign w:val="bottom"/>
            <w:hideMark/>
          </w:tcPr>
          <w:p w14:paraId="18E3934D"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Število predpisanih e-napotnic  na letni ravni  (leto 2018)</w:t>
            </w:r>
          </w:p>
        </w:tc>
        <w:tc>
          <w:tcPr>
            <w:tcW w:w="1042" w:type="dxa"/>
            <w:tcBorders>
              <w:top w:val="nil"/>
              <w:left w:val="nil"/>
              <w:bottom w:val="single" w:sz="4" w:space="0" w:color="auto"/>
              <w:right w:val="single" w:sz="4" w:space="0" w:color="auto"/>
            </w:tcBorders>
            <w:shd w:val="clear" w:color="auto" w:fill="auto"/>
            <w:noWrap/>
            <w:vAlign w:val="bottom"/>
            <w:hideMark/>
          </w:tcPr>
          <w:p w14:paraId="6D96C15E" w14:textId="77777777" w:rsidR="00442548" w:rsidRPr="007C3F30" w:rsidRDefault="00442548" w:rsidP="00B306B9">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1</w:t>
            </w:r>
          </w:p>
        </w:tc>
        <w:tc>
          <w:tcPr>
            <w:tcW w:w="936" w:type="dxa"/>
            <w:tcBorders>
              <w:top w:val="nil"/>
              <w:left w:val="nil"/>
              <w:bottom w:val="single" w:sz="4" w:space="0" w:color="auto"/>
              <w:right w:val="single" w:sz="4" w:space="0" w:color="auto"/>
            </w:tcBorders>
            <w:shd w:val="clear" w:color="auto" w:fill="auto"/>
            <w:noWrap/>
            <w:vAlign w:val="bottom"/>
            <w:hideMark/>
          </w:tcPr>
          <w:p w14:paraId="4B852F87" w14:textId="77777777" w:rsidR="00442548" w:rsidRPr="007C3F30" w:rsidRDefault="00442548"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5,76</w:t>
            </w:r>
          </w:p>
        </w:tc>
        <w:tc>
          <w:tcPr>
            <w:tcW w:w="444" w:type="dxa"/>
            <w:tcBorders>
              <w:top w:val="nil"/>
              <w:left w:val="nil"/>
              <w:bottom w:val="single" w:sz="4" w:space="0" w:color="auto"/>
              <w:right w:val="single" w:sz="4" w:space="0" w:color="auto"/>
            </w:tcBorders>
            <w:shd w:val="clear" w:color="auto" w:fill="auto"/>
            <w:noWrap/>
            <w:vAlign w:val="bottom"/>
            <w:hideMark/>
          </w:tcPr>
          <w:p w14:paraId="4F7D3BF6"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0,03</w:t>
            </w:r>
          </w:p>
        </w:tc>
        <w:tc>
          <w:tcPr>
            <w:tcW w:w="1010" w:type="dxa"/>
            <w:tcBorders>
              <w:top w:val="nil"/>
              <w:left w:val="nil"/>
              <w:bottom w:val="single" w:sz="4" w:space="0" w:color="auto"/>
              <w:right w:val="single" w:sz="4" w:space="0" w:color="auto"/>
            </w:tcBorders>
            <w:shd w:val="clear" w:color="auto" w:fill="auto"/>
            <w:vAlign w:val="bottom"/>
            <w:hideMark/>
          </w:tcPr>
          <w:p w14:paraId="1272381E"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Čas, potreben za spletno naročilo</w:t>
            </w:r>
          </w:p>
        </w:tc>
        <w:tc>
          <w:tcPr>
            <w:tcW w:w="706" w:type="dxa"/>
            <w:tcBorders>
              <w:top w:val="nil"/>
              <w:left w:val="nil"/>
              <w:bottom w:val="single" w:sz="4" w:space="0" w:color="auto"/>
              <w:right w:val="single" w:sz="4" w:space="0" w:color="auto"/>
            </w:tcBorders>
            <w:shd w:val="clear" w:color="auto" w:fill="auto"/>
            <w:noWrap/>
            <w:vAlign w:val="bottom"/>
            <w:hideMark/>
          </w:tcPr>
          <w:p w14:paraId="42DF9204"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w:t>
            </w:r>
          </w:p>
        </w:tc>
        <w:tc>
          <w:tcPr>
            <w:tcW w:w="920" w:type="dxa"/>
            <w:tcBorders>
              <w:top w:val="nil"/>
              <w:left w:val="nil"/>
              <w:bottom w:val="single" w:sz="4" w:space="0" w:color="auto"/>
              <w:right w:val="single" w:sz="4" w:space="0" w:color="auto"/>
            </w:tcBorders>
            <w:shd w:val="clear" w:color="auto" w:fill="auto"/>
            <w:noWrap/>
            <w:vAlign w:val="bottom"/>
            <w:hideMark/>
          </w:tcPr>
          <w:p w14:paraId="15F1895C"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w:t>
            </w:r>
          </w:p>
        </w:tc>
        <w:tc>
          <w:tcPr>
            <w:tcW w:w="829" w:type="dxa"/>
            <w:tcBorders>
              <w:top w:val="nil"/>
              <w:left w:val="nil"/>
              <w:bottom w:val="single" w:sz="4" w:space="0" w:color="auto"/>
              <w:right w:val="single" w:sz="4" w:space="0" w:color="auto"/>
            </w:tcBorders>
            <w:shd w:val="clear" w:color="auto" w:fill="auto"/>
            <w:noWrap/>
            <w:vAlign w:val="bottom"/>
            <w:hideMark/>
          </w:tcPr>
          <w:p w14:paraId="6E2F4318"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3.564.993   </w:t>
            </w:r>
          </w:p>
        </w:tc>
        <w:tc>
          <w:tcPr>
            <w:tcW w:w="1240" w:type="dxa"/>
            <w:tcBorders>
              <w:top w:val="nil"/>
              <w:left w:val="nil"/>
              <w:bottom w:val="single" w:sz="4" w:space="0" w:color="auto"/>
              <w:right w:val="single" w:sz="4" w:space="0" w:color="auto"/>
            </w:tcBorders>
            <w:shd w:val="clear" w:color="auto" w:fill="auto"/>
            <w:noWrap/>
            <w:vAlign w:val="bottom"/>
            <w:hideMark/>
          </w:tcPr>
          <w:p w14:paraId="262DE429"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0,17 € </w:t>
            </w:r>
          </w:p>
        </w:tc>
        <w:tc>
          <w:tcPr>
            <w:tcW w:w="1720" w:type="dxa"/>
            <w:tcBorders>
              <w:top w:val="nil"/>
              <w:left w:val="nil"/>
              <w:bottom w:val="single" w:sz="4" w:space="0" w:color="auto"/>
              <w:right w:val="single" w:sz="4" w:space="0" w:color="auto"/>
            </w:tcBorders>
            <w:shd w:val="clear" w:color="auto" w:fill="auto"/>
            <w:noWrap/>
            <w:vAlign w:val="bottom"/>
            <w:hideMark/>
          </w:tcPr>
          <w:p w14:paraId="4996B6DC" w14:textId="664B666A" w:rsidR="00442548" w:rsidRPr="007C3F30" w:rsidRDefault="004D415A"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616.030,79</w:t>
            </w:r>
            <w:r w:rsidR="00442548" w:rsidRPr="007C3F30">
              <w:rPr>
                <w:rFonts w:asciiTheme="minorHAnsi" w:eastAsia="Times New Roman" w:hAnsiTheme="minorHAnsi" w:cs="Calibri"/>
                <w:color w:val="000000"/>
                <w:sz w:val="18"/>
                <w:szCs w:val="18"/>
                <w:lang w:eastAsia="sl-SI"/>
              </w:rPr>
              <w:t xml:space="preserve"> € </w:t>
            </w:r>
          </w:p>
        </w:tc>
      </w:tr>
      <w:tr w:rsidR="00442548" w:rsidRPr="007C3F30" w14:paraId="4AB2AD3C" w14:textId="77777777" w:rsidTr="00442548">
        <w:trPr>
          <w:trHeight w:val="765"/>
        </w:trPr>
        <w:tc>
          <w:tcPr>
            <w:tcW w:w="903" w:type="dxa"/>
            <w:vMerge/>
            <w:tcBorders>
              <w:top w:val="nil"/>
              <w:left w:val="single" w:sz="4" w:space="0" w:color="auto"/>
              <w:bottom w:val="single" w:sz="4" w:space="0" w:color="000000"/>
              <w:right w:val="single" w:sz="4" w:space="0" w:color="auto"/>
            </w:tcBorders>
            <w:vAlign w:val="center"/>
            <w:hideMark/>
          </w:tcPr>
          <w:p w14:paraId="1EC6EF29"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p>
        </w:tc>
        <w:tc>
          <w:tcPr>
            <w:tcW w:w="1092" w:type="dxa"/>
            <w:tcBorders>
              <w:top w:val="nil"/>
              <w:left w:val="nil"/>
              <w:bottom w:val="single" w:sz="4" w:space="0" w:color="auto"/>
              <w:right w:val="single" w:sz="4" w:space="0" w:color="auto"/>
            </w:tcBorders>
            <w:shd w:val="clear" w:color="auto" w:fill="auto"/>
            <w:vAlign w:val="bottom"/>
            <w:hideMark/>
          </w:tcPr>
          <w:p w14:paraId="50D1ADD8"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Naročilo na specialistični pregled prek telefona</w:t>
            </w:r>
          </w:p>
        </w:tc>
        <w:tc>
          <w:tcPr>
            <w:tcW w:w="1059" w:type="dxa"/>
            <w:tcBorders>
              <w:top w:val="nil"/>
              <w:left w:val="nil"/>
              <w:bottom w:val="single" w:sz="4" w:space="0" w:color="auto"/>
              <w:right w:val="single" w:sz="4" w:space="0" w:color="auto"/>
            </w:tcBorders>
            <w:shd w:val="clear" w:color="auto" w:fill="auto"/>
            <w:noWrap/>
            <w:vAlign w:val="bottom"/>
            <w:hideMark/>
          </w:tcPr>
          <w:p w14:paraId="170708EB"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184.947   </w:t>
            </w:r>
          </w:p>
        </w:tc>
        <w:tc>
          <w:tcPr>
            <w:tcW w:w="1059" w:type="dxa"/>
            <w:tcBorders>
              <w:top w:val="nil"/>
              <w:left w:val="nil"/>
              <w:bottom w:val="single" w:sz="4" w:space="0" w:color="auto"/>
              <w:right w:val="single" w:sz="4" w:space="0" w:color="auto"/>
            </w:tcBorders>
            <w:shd w:val="clear" w:color="auto" w:fill="auto"/>
            <w:vAlign w:val="bottom"/>
            <w:hideMark/>
          </w:tcPr>
          <w:p w14:paraId="03EDE3DC"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Število papirnatih napotnic, kljub eNaročanju</w:t>
            </w:r>
          </w:p>
        </w:tc>
        <w:tc>
          <w:tcPr>
            <w:tcW w:w="1042" w:type="dxa"/>
            <w:tcBorders>
              <w:top w:val="nil"/>
              <w:left w:val="nil"/>
              <w:bottom w:val="single" w:sz="4" w:space="0" w:color="auto"/>
              <w:right w:val="single" w:sz="4" w:space="0" w:color="auto"/>
            </w:tcBorders>
            <w:shd w:val="clear" w:color="auto" w:fill="auto"/>
            <w:noWrap/>
            <w:vAlign w:val="bottom"/>
            <w:hideMark/>
          </w:tcPr>
          <w:p w14:paraId="584B2325" w14:textId="77777777" w:rsidR="00442548" w:rsidRPr="007C3F30" w:rsidRDefault="00442548"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1</w:t>
            </w:r>
          </w:p>
        </w:tc>
        <w:tc>
          <w:tcPr>
            <w:tcW w:w="936" w:type="dxa"/>
            <w:tcBorders>
              <w:top w:val="nil"/>
              <w:left w:val="nil"/>
              <w:bottom w:val="single" w:sz="4" w:space="0" w:color="auto"/>
              <w:right w:val="single" w:sz="4" w:space="0" w:color="auto"/>
            </w:tcBorders>
            <w:shd w:val="clear" w:color="auto" w:fill="auto"/>
            <w:noWrap/>
            <w:vAlign w:val="bottom"/>
            <w:hideMark/>
          </w:tcPr>
          <w:p w14:paraId="5590336F" w14:textId="77777777" w:rsidR="00442548" w:rsidRPr="007C3F30" w:rsidRDefault="00442548"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5,76</w:t>
            </w:r>
          </w:p>
        </w:tc>
        <w:tc>
          <w:tcPr>
            <w:tcW w:w="444" w:type="dxa"/>
            <w:tcBorders>
              <w:top w:val="nil"/>
              <w:left w:val="nil"/>
              <w:bottom w:val="single" w:sz="4" w:space="0" w:color="auto"/>
              <w:right w:val="single" w:sz="4" w:space="0" w:color="auto"/>
            </w:tcBorders>
            <w:shd w:val="clear" w:color="auto" w:fill="auto"/>
            <w:noWrap/>
            <w:vAlign w:val="bottom"/>
            <w:hideMark/>
          </w:tcPr>
          <w:p w14:paraId="1811FFDF" w14:textId="77777777" w:rsidR="00442548" w:rsidRPr="007C3F30" w:rsidRDefault="00442548"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0,16</w:t>
            </w:r>
          </w:p>
        </w:tc>
        <w:tc>
          <w:tcPr>
            <w:tcW w:w="1010" w:type="dxa"/>
            <w:tcBorders>
              <w:top w:val="nil"/>
              <w:left w:val="nil"/>
              <w:bottom w:val="single" w:sz="4" w:space="0" w:color="auto"/>
              <w:right w:val="single" w:sz="4" w:space="0" w:color="auto"/>
            </w:tcBorders>
            <w:shd w:val="clear" w:color="auto" w:fill="auto"/>
            <w:vAlign w:val="bottom"/>
            <w:hideMark/>
          </w:tcPr>
          <w:p w14:paraId="0591B9A0"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Čas, potreben za telefonski klic</w:t>
            </w:r>
          </w:p>
        </w:tc>
        <w:tc>
          <w:tcPr>
            <w:tcW w:w="706" w:type="dxa"/>
            <w:tcBorders>
              <w:top w:val="nil"/>
              <w:left w:val="nil"/>
              <w:bottom w:val="single" w:sz="4" w:space="0" w:color="auto"/>
              <w:right w:val="single" w:sz="4" w:space="0" w:color="auto"/>
            </w:tcBorders>
            <w:shd w:val="clear" w:color="auto" w:fill="auto"/>
            <w:noWrap/>
            <w:vAlign w:val="bottom"/>
            <w:hideMark/>
          </w:tcPr>
          <w:p w14:paraId="428AD7A9"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w:t>
            </w:r>
          </w:p>
        </w:tc>
        <w:tc>
          <w:tcPr>
            <w:tcW w:w="920" w:type="dxa"/>
            <w:tcBorders>
              <w:top w:val="nil"/>
              <w:left w:val="nil"/>
              <w:bottom w:val="single" w:sz="4" w:space="0" w:color="auto"/>
              <w:right w:val="single" w:sz="4" w:space="0" w:color="auto"/>
            </w:tcBorders>
            <w:shd w:val="clear" w:color="auto" w:fill="auto"/>
            <w:noWrap/>
            <w:vAlign w:val="bottom"/>
            <w:hideMark/>
          </w:tcPr>
          <w:p w14:paraId="6380527F"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w:t>
            </w:r>
          </w:p>
        </w:tc>
        <w:tc>
          <w:tcPr>
            <w:tcW w:w="829" w:type="dxa"/>
            <w:tcBorders>
              <w:top w:val="nil"/>
              <w:left w:val="nil"/>
              <w:bottom w:val="single" w:sz="4" w:space="0" w:color="auto"/>
              <w:right w:val="single" w:sz="4" w:space="0" w:color="auto"/>
            </w:tcBorders>
            <w:shd w:val="clear" w:color="auto" w:fill="auto"/>
            <w:noWrap/>
            <w:vAlign w:val="bottom"/>
            <w:hideMark/>
          </w:tcPr>
          <w:p w14:paraId="4CE9C5C0"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184.947   </w:t>
            </w:r>
          </w:p>
        </w:tc>
        <w:tc>
          <w:tcPr>
            <w:tcW w:w="1240" w:type="dxa"/>
            <w:tcBorders>
              <w:top w:val="nil"/>
              <w:left w:val="nil"/>
              <w:bottom w:val="single" w:sz="4" w:space="0" w:color="auto"/>
              <w:right w:val="single" w:sz="4" w:space="0" w:color="auto"/>
            </w:tcBorders>
            <w:shd w:val="clear" w:color="auto" w:fill="auto"/>
            <w:noWrap/>
            <w:vAlign w:val="bottom"/>
            <w:hideMark/>
          </w:tcPr>
          <w:p w14:paraId="3F543B01"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0,92 € </w:t>
            </w:r>
          </w:p>
        </w:tc>
        <w:tc>
          <w:tcPr>
            <w:tcW w:w="1720" w:type="dxa"/>
            <w:tcBorders>
              <w:top w:val="nil"/>
              <w:left w:val="nil"/>
              <w:bottom w:val="single" w:sz="4" w:space="0" w:color="auto"/>
              <w:right w:val="single" w:sz="4" w:space="0" w:color="auto"/>
            </w:tcBorders>
            <w:shd w:val="clear" w:color="auto" w:fill="auto"/>
            <w:noWrap/>
            <w:vAlign w:val="bottom"/>
            <w:hideMark/>
          </w:tcPr>
          <w:p w14:paraId="1D68708E" w14:textId="7515B5A3" w:rsidR="00442548" w:rsidRPr="007C3F30" w:rsidRDefault="004D415A"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442548" w:rsidRPr="007C3F30">
              <w:rPr>
                <w:rFonts w:asciiTheme="minorHAnsi" w:eastAsia="Times New Roman" w:hAnsiTheme="minorHAnsi" w:cs="Calibri"/>
                <w:color w:val="000000"/>
                <w:sz w:val="18"/>
                <w:szCs w:val="18"/>
                <w:lang w:eastAsia="sl-SI"/>
              </w:rPr>
              <w:t xml:space="preserve">          170.447</w:t>
            </w:r>
            <w:r>
              <w:rPr>
                <w:rFonts w:asciiTheme="minorHAnsi" w:eastAsia="Times New Roman" w:hAnsiTheme="minorHAnsi" w:cs="Calibri"/>
                <w:color w:val="000000"/>
                <w:sz w:val="18"/>
                <w:szCs w:val="18"/>
                <w:lang w:eastAsia="sl-SI"/>
              </w:rPr>
              <w:t>,16</w:t>
            </w:r>
            <w:r w:rsidR="00442548" w:rsidRPr="007C3F30">
              <w:rPr>
                <w:rFonts w:asciiTheme="minorHAnsi" w:eastAsia="Times New Roman" w:hAnsiTheme="minorHAnsi" w:cs="Calibri"/>
                <w:color w:val="000000"/>
                <w:sz w:val="18"/>
                <w:szCs w:val="18"/>
                <w:lang w:eastAsia="sl-SI"/>
              </w:rPr>
              <w:t xml:space="preserve"> € </w:t>
            </w:r>
          </w:p>
        </w:tc>
      </w:tr>
      <w:tr w:rsidR="00442548" w:rsidRPr="007C3F30" w14:paraId="20D6E384" w14:textId="77777777" w:rsidTr="00442548">
        <w:trPr>
          <w:trHeight w:val="765"/>
        </w:trPr>
        <w:tc>
          <w:tcPr>
            <w:tcW w:w="903" w:type="dxa"/>
            <w:vMerge/>
            <w:tcBorders>
              <w:top w:val="nil"/>
              <w:left w:val="single" w:sz="4" w:space="0" w:color="auto"/>
              <w:bottom w:val="single" w:sz="4" w:space="0" w:color="000000"/>
              <w:right w:val="single" w:sz="4" w:space="0" w:color="auto"/>
            </w:tcBorders>
            <w:vAlign w:val="center"/>
            <w:hideMark/>
          </w:tcPr>
          <w:p w14:paraId="43ACB2BC"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p>
        </w:tc>
        <w:tc>
          <w:tcPr>
            <w:tcW w:w="1092" w:type="dxa"/>
            <w:tcBorders>
              <w:top w:val="nil"/>
              <w:left w:val="nil"/>
              <w:bottom w:val="single" w:sz="4" w:space="0" w:color="auto"/>
              <w:right w:val="single" w:sz="4" w:space="0" w:color="auto"/>
            </w:tcBorders>
            <w:shd w:val="clear" w:color="auto" w:fill="auto"/>
            <w:vAlign w:val="bottom"/>
            <w:hideMark/>
          </w:tcPr>
          <w:p w14:paraId="5351AB44"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Posredovanje originala napotnice po pošti</w:t>
            </w:r>
          </w:p>
        </w:tc>
        <w:tc>
          <w:tcPr>
            <w:tcW w:w="1059" w:type="dxa"/>
            <w:tcBorders>
              <w:top w:val="nil"/>
              <w:left w:val="nil"/>
              <w:bottom w:val="single" w:sz="4" w:space="0" w:color="auto"/>
              <w:right w:val="single" w:sz="4" w:space="0" w:color="auto"/>
            </w:tcBorders>
            <w:shd w:val="clear" w:color="auto" w:fill="auto"/>
            <w:noWrap/>
            <w:vAlign w:val="bottom"/>
            <w:hideMark/>
          </w:tcPr>
          <w:p w14:paraId="7F2428CA"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184.947   </w:t>
            </w:r>
          </w:p>
        </w:tc>
        <w:tc>
          <w:tcPr>
            <w:tcW w:w="1059" w:type="dxa"/>
            <w:tcBorders>
              <w:top w:val="nil"/>
              <w:left w:val="nil"/>
              <w:bottom w:val="single" w:sz="4" w:space="0" w:color="auto"/>
              <w:right w:val="single" w:sz="4" w:space="0" w:color="auto"/>
            </w:tcBorders>
            <w:shd w:val="clear" w:color="auto" w:fill="auto"/>
            <w:vAlign w:val="bottom"/>
            <w:hideMark/>
          </w:tcPr>
          <w:p w14:paraId="293DCC77"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Število papirnatih napotnic, kljub eNaročanju</w:t>
            </w:r>
          </w:p>
        </w:tc>
        <w:tc>
          <w:tcPr>
            <w:tcW w:w="1042" w:type="dxa"/>
            <w:tcBorders>
              <w:top w:val="nil"/>
              <w:left w:val="nil"/>
              <w:bottom w:val="single" w:sz="4" w:space="0" w:color="auto"/>
              <w:right w:val="single" w:sz="4" w:space="0" w:color="auto"/>
            </w:tcBorders>
            <w:shd w:val="clear" w:color="auto" w:fill="auto"/>
            <w:noWrap/>
            <w:vAlign w:val="bottom"/>
            <w:hideMark/>
          </w:tcPr>
          <w:p w14:paraId="42D9A71B" w14:textId="77777777" w:rsidR="00442548" w:rsidRPr="007C3F30" w:rsidRDefault="00442548"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1</w:t>
            </w:r>
          </w:p>
        </w:tc>
        <w:tc>
          <w:tcPr>
            <w:tcW w:w="936" w:type="dxa"/>
            <w:tcBorders>
              <w:top w:val="nil"/>
              <w:left w:val="nil"/>
              <w:bottom w:val="single" w:sz="4" w:space="0" w:color="auto"/>
              <w:right w:val="single" w:sz="4" w:space="0" w:color="auto"/>
            </w:tcBorders>
            <w:shd w:val="clear" w:color="auto" w:fill="auto"/>
            <w:noWrap/>
            <w:vAlign w:val="bottom"/>
            <w:hideMark/>
          </w:tcPr>
          <w:p w14:paraId="32EC814A" w14:textId="77777777" w:rsidR="00442548" w:rsidRPr="007C3F30" w:rsidRDefault="00442548"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5,76</w:t>
            </w:r>
          </w:p>
        </w:tc>
        <w:tc>
          <w:tcPr>
            <w:tcW w:w="444" w:type="dxa"/>
            <w:tcBorders>
              <w:top w:val="nil"/>
              <w:left w:val="nil"/>
              <w:bottom w:val="single" w:sz="4" w:space="0" w:color="auto"/>
              <w:right w:val="single" w:sz="4" w:space="0" w:color="auto"/>
            </w:tcBorders>
            <w:shd w:val="clear" w:color="auto" w:fill="auto"/>
            <w:noWrap/>
            <w:vAlign w:val="bottom"/>
            <w:hideMark/>
          </w:tcPr>
          <w:p w14:paraId="3628BC7D" w14:textId="77777777" w:rsidR="00442548" w:rsidRPr="007C3F30" w:rsidRDefault="00442548"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0,5</w:t>
            </w:r>
          </w:p>
        </w:tc>
        <w:tc>
          <w:tcPr>
            <w:tcW w:w="1010" w:type="dxa"/>
            <w:tcBorders>
              <w:top w:val="nil"/>
              <w:left w:val="nil"/>
              <w:bottom w:val="single" w:sz="4" w:space="0" w:color="auto"/>
              <w:right w:val="single" w:sz="4" w:space="0" w:color="auto"/>
            </w:tcBorders>
            <w:shd w:val="clear" w:color="auto" w:fill="auto"/>
            <w:vAlign w:val="bottom"/>
            <w:hideMark/>
          </w:tcPr>
          <w:p w14:paraId="53D3E19F"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Čas potreben za pot na pošto</w:t>
            </w:r>
          </w:p>
        </w:tc>
        <w:tc>
          <w:tcPr>
            <w:tcW w:w="706" w:type="dxa"/>
            <w:tcBorders>
              <w:top w:val="nil"/>
              <w:left w:val="nil"/>
              <w:bottom w:val="single" w:sz="4" w:space="0" w:color="auto"/>
              <w:right w:val="single" w:sz="4" w:space="0" w:color="auto"/>
            </w:tcBorders>
            <w:shd w:val="clear" w:color="auto" w:fill="auto"/>
            <w:noWrap/>
            <w:vAlign w:val="bottom"/>
            <w:hideMark/>
          </w:tcPr>
          <w:p w14:paraId="02838547"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0,94 € </w:t>
            </w:r>
          </w:p>
        </w:tc>
        <w:tc>
          <w:tcPr>
            <w:tcW w:w="920" w:type="dxa"/>
            <w:tcBorders>
              <w:top w:val="nil"/>
              <w:left w:val="nil"/>
              <w:bottom w:val="single" w:sz="4" w:space="0" w:color="auto"/>
              <w:right w:val="single" w:sz="4" w:space="0" w:color="auto"/>
            </w:tcBorders>
            <w:shd w:val="clear" w:color="auto" w:fill="auto"/>
            <w:noWrap/>
            <w:vAlign w:val="bottom"/>
            <w:hideMark/>
          </w:tcPr>
          <w:p w14:paraId="0A9CB995"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Stroški kuverte in priporočene pošiljke</w:t>
            </w:r>
          </w:p>
        </w:tc>
        <w:tc>
          <w:tcPr>
            <w:tcW w:w="829" w:type="dxa"/>
            <w:tcBorders>
              <w:top w:val="nil"/>
              <w:left w:val="nil"/>
              <w:bottom w:val="single" w:sz="4" w:space="0" w:color="auto"/>
              <w:right w:val="single" w:sz="4" w:space="0" w:color="auto"/>
            </w:tcBorders>
            <w:shd w:val="clear" w:color="auto" w:fill="auto"/>
            <w:noWrap/>
            <w:vAlign w:val="bottom"/>
            <w:hideMark/>
          </w:tcPr>
          <w:p w14:paraId="398832DE"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184.947   </w:t>
            </w:r>
          </w:p>
        </w:tc>
        <w:tc>
          <w:tcPr>
            <w:tcW w:w="1240" w:type="dxa"/>
            <w:tcBorders>
              <w:top w:val="nil"/>
              <w:left w:val="nil"/>
              <w:bottom w:val="single" w:sz="4" w:space="0" w:color="auto"/>
              <w:right w:val="single" w:sz="4" w:space="0" w:color="auto"/>
            </w:tcBorders>
            <w:shd w:val="clear" w:color="auto" w:fill="auto"/>
            <w:noWrap/>
            <w:vAlign w:val="bottom"/>
            <w:hideMark/>
          </w:tcPr>
          <w:p w14:paraId="39143FCA"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 xml:space="preserve">        3,82 € </w:t>
            </w:r>
          </w:p>
        </w:tc>
        <w:tc>
          <w:tcPr>
            <w:tcW w:w="1720" w:type="dxa"/>
            <w:tcBorders>
              <w:top w:val="nil"/>
              <w:left w:val="nil"/>
              <w:bottom w:val="single" w:sz="4" w:space="0" w:color="auto"/>
              <w:right w:val="single" w:sz="4" w:space="0" w:color="auto"/>
            </w:tcBorders>
            <w:shd w:val="clear" w:color="auto" w:fill="auto"/>
            <w:noWrap/>
            <w:vAlign w:val="bottom"/>
            <w:hideMark/>
          </w:tcPr>
          <w:p w14:paraId="58DFE812" w14:textId="481F553C" w:rsidR="00442548" w:rsidRPr="007C3F30" w:rsidRDefault="004D415A"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706.497,54</w:t>
            </w:r>
            <w:r w:rsidR="00442548" w:rsidRPr="007C3F30">
              <w:rPr>
                <w:rFonts w:asciiTheme="minorHAnsi" w:eastAsia="Times New Roman" w:hAnsiTheme="minorHAnsi" w:cs="Calibri"/>
                <w:color w:val="000000"/>
                <w:sz w:val="18"/>
                <w:szCs w:val="18"/>
                <w:lang w:eastAsia="sl-SI"/>
              </w:rPr>
              <w:t xml:space="preserve"> € </w:t>
            </w:r>
          </w:p>
        </w:tc>
      </w:tr>
      <w:tr w:rsidR="00442548" w:rsidRPr="007C3F30" w14:paraId="6EB7894B" w14:textId="77777777" w:rsidTr="00271BF0">
        <w:trPr>
          <w:trHeight w:val="255"/>
        </w:trPr>
        <w:tc>
          <w:tcPr>
            <w:tcW w:w="903" w:type="dxa"/>
            <w:vMerge/>
            <w:tcBorders>
              <w:top w:val="nil"/>
              <w:left w:val="single" w:sz="4" w:space="0" w:color="auto"/>
              <w:bottom w:val="single" w:sz="4" w:space="0" w:color="000000"/>
              <w:right w:val="single" w:sz="4" w:space="0" w:color="auto"/>
            </w:tcBorders>
            <w:vAlign w:val="center"/>
            <w:hideMark/>
          </w:tcPr>
          <w:p w14:paraId="6EE304C9"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p>
        </w:tc>
        <w:tc>
          <w:tcPr>
            <w:tcW w:w="10337" w:type="dxa"/>
            <w:gridSpan w:val="11"/>
            <w:tcBorders>
              <w:top w:val="single" w:sz="4" w:space="0" w:color="auto"/>
              <w:left w:val="nil"/>
              <w:bottom w:val="single" w:sz="4" w:space="0" w:color="auto"/>
              <w:right w:val="single" w:sz="4" w:space="0" w:color="auto"/>
            </w:tcBorders>
            <w:shd w:val="clear" w:color="auto" w:fill="auto"/>
            <w:vAlign w:val="bottom"/>
          </w:tcPr>
          <w:p w14:paraId="163B77F3" w14:textId="77777777" w:rsidR="00442548" w:rsidRPr="007C3F30" w:rsidRDefault="00442548" w:rsidP="00442548">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SKUPAJ</w:t>
            </w:r>
          </w:p>
        </w:tc>
        <w:tc>
          <w:tcPr>
            <w:tcW w:w="1720" w:type="dxa"/>
            <w:tcBorders>
              <w:top w:val="nil"/>
              <w:left w:val="nil"/>
              <w:bottom w:val="single" w:sz="4" w:space="0" w:color="auto"/>
              <w:right w:val="single" w:sz="4" w:space="0" w:color="auto"/>
            </w:tcBorders>
            <w:shd w:val="clear" w:color="auto" w:fill="auto"/>
            <w:noWrap/>
            <w:vAlign w:val="bottom"/>
            <w:hideMark/>
          </w:tcPr>
          <w:p w14:paraId="02757288" w14:textId="266F4FD9" w:rsidR="00442548" w:rsidRPr="007C3F30" w:rsidRDefault="004D415A" w:rsidP="008178C5">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117A0C">
              <w:rPr>
                <w:rFonts w:asciiTheme="minorHAnsi" w:eastAsia="Times New Roman" w:hAnsiTheme="minorHAnsi" w:cs="Calibri"/>
                <w:color w:val="000000"/>
                <w:sz w:val="18"/>
                <w:szCs w:val="18"/>
                <w:lang w:eastAsia="sl-SI"/>
              </w:rPr>
              <w:t xml:space="preserve">           1.492.975</w:t>
            </w:r>
            <w:r>
              <w:rPr>
                <w:rFonts w:asciiTheme="minorHAnsi" w:eastAsia="Times New Roman" w:hAnsiTheme="minorHAnsi" w:cs="Calibri"/>
                <w:color w:val="000000"/>
                <w:sz w:val="18"/>
                <w:szCs w:val="18"/>
                <w:lang w:eastAsia="sl-SI"/>
              </w:rPr>
              <w:t>,49</w:t>
            </w:r>
            <w:r w:rsidR="00442548" w:rsidRPr="007C3F30">
              <w:rPr>
                <w:rFonts w:asciiTheme="minorHAnsi" w:eastAsia="Times New Roman" w:hAnsiTheme="minorHAnsi" w:cs="Calibri"/>
                <w:color w:val="000000"/>
                <w:sz w:val="18"/>
                <w:szCs w:val="18"/>
                <w:lang w:eastAsia="sl-SI"/>
              </w:rPr>
              <w:t xml:space="preserve"> € </w:t>
            </w:r>
          </w:p>
        </w:tc>
      </w:tr>
      <w:tr w:rsidR="00442548" w:rsidRPr="007C3F30" w14:paraId="2D35BFEE" w14:textId="77777777" w:rsidTr="00442548">
        <w:trPr>
          <w:trHeight w:val="255"/>
        </w:trPr>
        <w:tc>
          <w:tcPr>
            <w:tcW w:w="903" w:type="dxa"/>
            <w:vMerge/>
            <w:tcBorders>
              <w:top w:val="nil"/>
              <w:left w:val="single" w:sz="4" w:space="0" w:color="auto"/>
              <w:bottom w:val="single" w:sz="4" w:space="0" w:color="000000"/>
              <w:right w:val="single" w:sz="4" w:space="0" w:color="auto"/>
            </w:tcBorders>
            <w:vAlign w:val="center"/>
            <w:hideMark/>
          </w:tcPr>
          <w:p w14:paraId="121B03CD" w14:textId="77777777" w:rsidR="00442548" w:rsidRPr="007C3F30" w:rsidRDefault="00442548" w:rsidP="008178C5">
            <w:pPr>
              <w:spacing w:after="0" w:line="240" w:lineRule="auto"/>
              <w:ind w:left="0"/>
              <w:jc w:val="left"/>
              <w:rPr>
                <w:rFonts w:asciiTheme="minorHAnsi" w:eastAsia="Times New Roman" w:hAnsiTheme="minorHAnsi" w:cs="Calibri"/>
                <w:color w:val="000000"/>
                <w:sz w:val="18"/>
                <w:szCs w:val="18"/>
                <w:lang w:eastAsia="sl-SI"/>
              </w:rPr>
            </w:pPr>
          </w:p>
        </w:tc>
        <w:tc>
          <w:tcPr>
            <w:tcW w:w="10337" w:type="dxa"/>
            <w:gridSpan w:val="11"/>
            <w:tcBorders>
              <w:top w:val="single" w:sz="4" w:space="0" w:color="auto"/>
              <w:left w:val="nil"/>
              <w:bottom w:val="single" w:sz="4" w:space="0" w:color="auto"/>
              <w:right w:val="single" w:sz="4" w:space="0" w:color="auto"/>
            </w:tcBorders>
            <w:shd w:val="clear" w:color="auto" w:fill="auto"/>
            <w:vAlign w:val="bottom"/>
            <w:hideMark/>
          </w:tcPr>
          <w:p w14:paraId="316D9C20" w14:textId="77777777" w:rsidR="00442548" w:rsidRPr="007C3F30" w:rsidRDefault="00442548" w:rsidP="008178C5">
            <w:pPr>
              <w:spacing w:after="0" w:line="240" w:lineRule="auto"/>
              <w:ind w:left="0"/>
              <w:jc w:val="right"/>
              <w:rPr>
                <w:rFonts w:asciiTheme="minorHAnsi" w:eastAsia="Times New Roman" w:hAnsiTheme="minorHAnsi" w:cs="Calibri"/>
                <w:color w:val="000000"/>
                <w:sz w:val="18"/>
                <w:szCs w:val="18"/>
                <w:lang w:eastAsia="sl-SI"/>
              </w:rPr>
            </w:pPr>
            <w:r w:rsidRPr="007C3F30">
              <w:rPr>
                <w:rFonts w:asciiTheme="minorHAnsi" w:eastAsia="Times New Roman" w:hAnsiTheme="minorHAnsi" w:cs="Calibri"/>
                <w:color w:val="000000"/>
                <w:sz w:val="18"/>
                <w:szCs w:val="18"/>
                <w:lang w:eastAsia="sl-SI"/>
              </w:rPr>
              <w:t>RAZLIKA</w:t>
            </w:r>
          </w:p>
        </w:tc>
        <w:tc>
          <w:tcPr>
            <w:tcW w:w="1720" w:type="dxa"/>
            <w:tcBorders>
              <w:top w:val="nil"/>
              <w:left w:val="nil"/>
              <w:bottom w:val="single" w:sz="4" w:space="0" w:color="auto"/>
              <w:right w:val="single" w:sz="4" w:space="0" w:color="auto"/>
            </w:tcBorders>
            <w:shd w:val="clear" w:color="auto" w:fill="auto"/>
            <w:noWrap/>
            <w:vAlign w:val="bottom"/>
            <w:hideMark/>
          </w:tcPr>
          <w:p w14:paraId="550B4A7F" w14:textId="13510667" w:rsidR="00442548" w:rsidRPr="007C3F30" w:rsidRDefault="004D415A" w:rsidP="000E4A32">
            <w:pPr>
              <w:spacing w:after="0" w:line="240" w:lineRule="auto"/>
              <w:ind w:left="0"/>
              <w:jc w:val="left"/>
              <w:rPr>
                <w:rFonts w:asciiTheme="minorHAnsi" w:eastAsia="Times New Roman" w:hAnsiTheme="minorHAnsi" w:cs="Calibri"/>
                <w:color w:val="000000"/>
                <w:sz w:val="18"/>
                <w:szCs w:val="18"/>
                <w:lang w:eastAsia="sl-SI"/>
              </w:rPr>
            </w:pPr>
            <w:r>
              <w:rPr>
                <w:rFonts w:asciiTheme="minorHAnsi" w:eastAsia="Times New Roman" w:hAnsiTheme="minorHAnsi" w:cs="Calibri"/>
                <w:color w:val="000000"/>
                <w:sz w:val="18"/>
                <w:szCs w:val="18"/>
                <w:lang w:eastAsia="sl-SI"/>
              </w:rPr>
              <w:t xml:space="preserve"> </w:t>
            </w:r>
            <w:r w:rsidR="00117A0C">
              <w:rPr>
                <w:rFonts w:asciiTheme="minorHAnsi" w:eastAsia="Times New Roman" w:hAnsiTheme="minorHAnsi" w:cs="Calibri"/>
                <w:color w:val="000000"/>
                <w:sz w:val="18"/>
                <w:szCs w:val="18"/>
                <w:lang w:eastAsia="sl-SI"/>
              </w:rPr>
              <w:t xml:space="preserve">           </w:t>
            </w:r>
            <w:r w:rsidR="000E4A32">
              <w:rPr>
                <w:rFonts w:asciiTheme="minorHAnsi" w:eastAsia="Times New Roman" w:hAnsiTheme="minorHAnsi" w:cs="Calibri"/>
                <w:color w:val="000000"/>
                <w:sz w:val="18"/>
                <w:szCs w:val="18"/>
                <w:lang w:eastAsia="sl-SI"/>
              </w:rPr>
              <w:t>16.287.740</w:t>
            </w:r>
            <w:r>
              <w:rPr>
                <w:rFonts w:asciiTheme="minorHAnsi" w:eastAsia="Times New Roman" w:hAnsiTheme="minorHAnsi" w:cs="Calibri"/>
                <w:color w:val="000000"/>
                <w:sz w:val="18"/>
                <w:szCs w:val="18"/>
                <w:lang w:eastAsia="sl-SI"/>
              </w:rPr>
              <w:t>,02</w:t>
            </w:r>
            <w:r w:rsidR="00442548" w:rsidRPr="007C3F30">
              <w:rPr>
                <w:rFonts w:asciiTheme="minorHAnsi" w:eastAsia="Times New Roman" w:hAnsiTheme="minorHAnsi" w:cs="Calibri"/>
                <w:color w:val="000000"/>
                <w:sz w:val="18"/>
                <w:szCs w:val="18"/>
                <w:lang w:eastAsia="sl-SI"/>
              </w:rPr>
              <w:t xml:space="preserve"> € </w:t>
            </w:r>
          </w:p>
        </w:tc>
      </w:tr>
    </w:tbl>
    <w:p w14:paraId="61FC9AE6" w14:textId="77777777" w:rsidR="000B1A68" w:rsidRDefault="000B1A68" w:rsidP="00C918F8">
      <w:pPr>
        <w:ind w:left="0"/>
        <w:sectPr w:rsidR="000B1A68" w:rsidSect="008B0E67">
          <w:pgSz w:w="16157" w:h="11339" w:orient="landscape"/>
          <w:pgMar w:top="1418" w:right="1418" w:bottom="1418" w:left="1418" w:header="709" w:footer="510" w:gutter="0"/>
          <w:cols w:space="241"/>
          <w:docGrid w:linePitch="299"/>
        </w:sectPr>
      </w:pPr>
    </w:p>
    <w:p w14:paraId="564D74DC" w14:textId="77777777" w:rsidR="000B1A68" w:rsidRDefault="000B1A68" w:rsidP="00C918F8">
      <w:pPr>
        <w:ind w:left="0"/>
        <w:sectPr w:rsidR="000B1A68" w:rsidSect="000B1A68">
          <w:type w:val="continuous"/>
          <w:pgSz w:w="16157" w:h="11339" w:orient="landscape"/>
          <w:pgMar w:top="1418" w:right="1418" w:bottom="1418" w:left="1418" w:header="709" w:footer="510" w:gutter="0"/>
          <w:cols w:space="241"/>
          <w:docGrid w:linePitch="299"/>
        </w:sectPr>
      </w:pPr>
    </w:p>
    <w:p w14:paraId="60296616" w14:textId="0629845C" w:rsidR="003E72DD" w:rsidRPr="003E72DD" w:rsidRDefault="003E72DD" w:rsidP="000B1A68">
      <w:pPr>
        <w:pStyle w:val="Naslov2"/>
        <w:numPr>
          <w:ilvl w:val="0"/>
          <w:numId w:val="0"/>
        </w:numPr>
        <w:rPr>
          <w:rFonts w:asciiTheme="minorHAnsi" w:hAnsiTheme="minorHAnsi"/>
          <w:sz w:val="20"/>
          <w:szCs w:val="20"/>
        </w:rPr>
      </w:pPr>
    </w:p>
    <w:sectPr w:rsidR="003E72DD" w:rsidRPr="003E72DD" w:rsidSect="000B1A68">
      <w:type w:val="continuous"/>
      <w:pgSz w:w="16157" w:h="11339" w:orient="landscape"/>
      <w:pgMar w:top="1416" w:right="1417" w:bottom="1417" w:left="1417" w:header="708" w:footer="510" w:gutter="0"/>
      <w:cols w:space="241"/>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ED051D" w14:textId="77777777" w:rsidR="00833CDB" w:rsidRDefault="00833CDB" w:rsidP="004F29B3">
      <w:r>
        <w:separator/>
      </w:r>
    </w:p>
  </w:endnote>
  <w:endnote w:type="continuationSeparator" w:id="0">
    <w:p w14:paraId="0935293D" w14:textId="77777777" w:rsidR="00833CDB" w:rsidRDefault="00833CDB" w:rsidP="004F2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Bold">
    <w:altName w:val="MS Gothic"/>
    <w:panose1 w:val="00000000000000000000"/>
    <w:charset w:val="80"/>
    <w:family w:val="auto"/>
    <w:notTrueType/>
    <w:pitch w:val="default"/>
    <w:sig w:usb0="00000000" w:usb1="08070000" w:usb2="00000010" w:usb3="00000000" w:csb0="00020001"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22534" w14:textId="77777777" w:rsidR="00833CDB" w:rsidRDefault="00833CDB" w:rsidP="004F29B3">
    <w:pPr>
      <w:pStyle w:val="Noga"/>
      <w:rPr>
        <w:rStyle w:val="tevilkastrani"/>
      </w:rPr>
    </w:pPr>
    <w:r>
      <w:rPr>
        <w:rStyle w:val="tevilkastrani"/>
      </w:rPr>
      <w:fldChar w:fldCharType="begin"/>
    </w:r>
    <w:r>
      <w:rPr>
        <w:rStyle w:val="tevilkastrani"/>
      </w:rPr>
      <w:instrText xml:space="preserve">PAGE  </w:instrText>
    </w:r>
    <w:r>
      <w:rPr>
        <w:rStyle w:val="tevilkastrani"/>
      </w:rPr>
      <w:fldChar w:fldCharType="end"/>
    </w:r>
  </w:p>
  <w:p w14:paraId="41CA4B61" w14:textId="77777777" w:rsidR="00833CDB" w:rsidRDefault="00833CDB" w:rsidP="004F29B3">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2B548" w14:textId="5C0D2C3F" w:rsidR="00833CDB" w:rsidRPr="001A491B" w:rsidRDefault="00833CDB" w:rsidP="009A220D">
    <w:pPr>
      <w:jc w:val="center"/>
    </w:pPr>
    <w:r w:rsidRPr="001A491B">
      <w:fldChar w:fldCharType="begin"/>
    </w:r>
    <w:r w:rsidRPr="001A491B">
      <w:instrText xml:space="preserve"> PAGE   \* MERGEFORMAT </w:instrText>
    </w:r>
    <w:r w:rsidRPr="001A491B">
      <w:fldChar w:fldCharType="separate"/>
    </w:r>
    <w:r w:rsidRPr="008F2C06">
      <w:rPr>
        <w:rFonts w:eastAsia="Calibri"/>
        <w:b/>
        <w:noProof/>
        <w:color w:val="414141"/>
      </w:rPr>
      <w:t>1</w:t>
    </w:r>
    <w:r w:rsidRPr="001A491B">
      <w:rPr>
        <w:rFonts w:eastAsia="Calibri"/>
        <w:b/>
        <w:color w:val="41414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E3D17" w14:textId="77777777" w:rsidR="00833CDB" w:rsidRDefault="00833CDB" w:rsidP="004F29B3">
    <w:r>
      <w:fldChar w:fldCharType="begin"/>
    </w:r>
    <w:r>
      <w:instrText xml:space="preserve"> PAGE   \* MERGEFORMAT </w:instrText>
    </w:r>
    <w:r>
      <w:fldChar w:fldCharType="separate"/>
    </w:r>
    <w:r w:rsidRPr="00AC15A4">
      <w:rPr>
        <w:noProof/>
        <w:sz w:val="20"/>
      </w:rPr>
      <w:t>238</w:t>
    </w:r>
    <w:r>
      <w:rPr>
        <w:sz w:val="20"/>
      </w:rPr>
      <w:fldChar w:fldCharType="end"/>
    </w:r>
  </w:p>
  <w:p w14:paraId="00AA6F0E" w14:textId="77777777" w:rsidR="00833CDB" w:rsidRDefault="00833CDB" w:rsidP="004F29B3"/>
  <w:p w14:paraId="25731B71" w14:textId="77777777" w:rsidR="00833CDB" w:rsidRDefault="00833CDB" w:rsidP="004F29B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BD001" w14:textId="77777777" w:rsidR="00833CDB" w:rsidRDefault="00833CDB" w:rsidP="004F29B3">
    <w:r>
      <w:fldChar w:fldCharType="begin"/>
    </w:r>
    <w:r>
      <w:instrText xml:space="preserve"> PAGE   \* MERGEFORMAT </w:instrText>
    </w:r>
    <w:r>
      <w:fldChar w:fldCharType="separate"/>
    </w:r>
    <w:r>
      <w:rPr>
        <w:sz w:val="20"/>
      </w:rPr>
      <w:t>234</w:t>
    </w:r>
    <w:r>
      <w:rPr>
        <w:sz w:val="20"/>
      </w:rPr>
      <w:fldChar w:fldCharType="end"/>
    </w:r>
  </w:p>
  <w:p w14:paraId="10C77FA5" w14:textId="77777777" w:rsidR="00833CDB" w:rsidRDefault="00833CDB" w:rsidP="004F29B3"/>
  <w:p w14:paraId="5078A925" w14:textId="77777777" w:rsidR="00833CDB" w:rsidRDefault="00833CDB" w:rsidP="004F29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29F0C" w14:textId="77777777" w:rsidR="00833CDB" w:rsidRDefault="00833CDB" w:rsidP="004F29B3">
      <w:r>
        <w:separator/>
      </w:r>
    </w:p>
  </w:footnote>
  <w:footnote w:type="continuationSeparator" w:id="0">
    <w:p w14:paraId="5063221D" w14:textId="77777777" w:rsidR="00833CDB" w:rsidRDefault="00833CDB" w:rsidP="004F29B3">
      <w:r>
        <w:continuationSeparator/>
      </w:r>
    </w:p>
  </w:footnote>
  <w:footnote w:id="1">
    <w:p w14:paraId="4319F3CF" w14:textId="77777777" w:rsidR="00833CDB" w:rsidRDefault="00833CDB" w:rsidP="00B779A6">
      <w:pPr>
        <w:pStyle w:val="Sprotnaopomba-besedilo"/>
      </w:pPr>
      <w:r>
        <w:rPr>
          <w:rStyle w:val="Sprotnaopomba-sklic"/>
        </w:rPr>
        <w:footnoteRef/>
      </w:r>
      <w:r>
        <w:t xml:space="preserve"> </w:t>
      </w:r>
      <w:r w:rsidRPr="00BB5600">
        <w:t>http://www.enotnazbirkaukrepov.gov.si/realizacija-ukrepov/ukrep/221</w:t>
      </w:r>
    </w:p>
  </w:footnote>
  <w:footnote w:id="2">
    <w:p w14:paraId="55AB1926" w14:textId="77777777" w:rsidR="00833CDB" w:rsidRPr="0094564F" w:rsidRDefault="00833CDB" w:rsidP="000334C7">
      <w:pPr>
        <w:pStyle w:val="Sprotnaopomba-besedilo"/>
      </w:pPr>
      <w:r>
        <w:rPr>
          <w:rStyle w:val="Sprotnaopomba-sklic"/>
        </w:rPr>
        <w:footnoteRef/>
      </w:r>
      <w:r>
        <w:t xml:space="preserve"> </w:t>
      </w:r>
      <w:r w:rsidRPr="0094564F">
        <w:rPr>
          <w:rStyle w:val="footnotedescriptionChar"/>
        </w:rPr>
        <w:t>http://www.stopbirokraciji.si/fileadmin/user_upload/mju/Boljsi_predpisi/Publikacije/EMMS4112013_1.pdf</w:t>
      </w:r>
    </w:p>
  </w:footnote>
  <w:footnote w:id="3">
    <w:p w14:paraId="1FF0B58D" w14:textId="77777777" w:rsidR="00833CDB" w:rsidRPr="004B5E59" w:rsidRDefault="00833CDB" w:rsidP="000334C7">
      <w:pPr>
        <w:pStyle w:val="Sprotnaopomba-besedilo"/>
      </w:pPr>
      <w:r>
        <w:rPr>
          <w:rStyle w:val="Sprotnaopomba-sklic"/>
        </w:rPr>
        <w:footnoteRef/>
      </w:r>
      <w:r>
        <w:t xml:space="preserve"> </w:t>
      </w:r>
      <w:r w:rsidRPr="004B5E59">
        <w:t>http://www.stopbirokraciji.si/fileadmin/user_upload/mju/Boljsi_predpisi/Publikacije/EMMS4112013_1.pdf</w:t>
      </w:r>
    </w:p>
  </w:footnote>
  <w:footnote w:id="4">
    <w:p w14:paraId="7071A787" w14:textId="77777777" w:rsidR="00833CDB" w:rsidRPr="004B5E59" w:rsidRDefault="00833CDB" w:rsidP="000334C7">
      <w:pPr>
        <w:pStyle w:val="Sprotnaopomba-besedilo"/>
      </w:pPr>
      <w:r>
        <w:rPr>
          <w:rStyle w:val="Sprotnaopomba-sklic"/>
        </w:rPr>
        <w:footnoteRef/>
      </w:r>
      <w:r>
        <w:t xml:space="preserve"> </w:t>
      </w:r>
      <w:r w:rsidRPr="004B5E59">
        <w:t>https://presojaucinkov.gov.si</w:t>
      </w:r>
    </w:p>
  </w:footnote>
  <w:footnote w:id="5">
    <w:p w14:paraId="5334E6EB" w14:textId="77777777" w:rsidR="00833CDB" w:rsidRDefault="00833CDB">
      <w:pPr>
        <w:pStyle w:val="Sprotnaopomba-besedilo"/>
      </w:pPr>
      <w:r>
        <w:rPr>
          <w:rStyle w:val="Sprotnaopomba-sklic"/>
        </w:rPr>
        <w:footnoteRef/>
      </w:r>
      <w:r>
        <w:t xml:space="preserve"> </w:t>
      </w:r>
      <w:r w:rsidRPr="00BB5600">
        <w:t>http://www.enotnazbirkaukrepov.gov.si/realizacija-ukrepov/ukrep/221</w:t>
      </w:r>
    </w:p>
  </w:footnote>
  <w:footnote w:id="6">
    <w:p w14:paraId="2F8BAF65" w14:textId="77777777" w:rsidR="00833CDB" w:rsidRDefault="00833CDB" w:rsidP="007A15D8">
      <w:pPr>
        <w:pStyle w:val="footnotedescription"/>
        <w:ind w:left="0"/>
      </w:pPr>
      <w:r>
        <w:rPr>
          <w:rStyle w:val="footnotemark"/>
        </w:rPr>
        <w:footnoteRef/>
      </w:r>
      <w:r>
        <w:t xml:space="preserve"> </w:t>
      </w:r>
      <w:r>
        <w:rPr>
          <w:sz w:val="13"/>
        </w:rPr>
        <w:t>e-Zdravje2010 Strategija informatizacije slovenskega zdravstvenega sistema, Republika Slovenija, Ministrstvo za zdravje, Januar 2006.</w:t>
      </w:r>
      <w:r>
        <w:rPr>
          <w:sz w:val="20"/>
        </w:rPr>
        <w:t xml:space="preserve"> </w:t>
      </w:r>
    </w:p>
  </w:footnote>
  <w:footnote w:id="7">
    <w:p w14:paraId="1CD4905B" w14:textId="77777777" w:rsidR="00833CDB" w:rsidRPr="007C6822" w:rsidRDefault="00833CDB" w:rsidP="00170019">
      <w:pPr>
        <w:spacing w:after="0" w:line="240" w:lineRule="auto"/>
        <w:ind w:left="0"/>
        <w:rPr>
          <w:rFonts w:ascii="Arial" w:eastAsia="Times New Roman" w:hAnsi="Arial" w:cs="Arial"/>
          <w:sz w:val="20"/>
          <w:szCs w:val="20"/>
          <w:lang w:eastAsia="sl-SI"/>
        </w:rPr>
      </w:pPr>
      <w:r>
        <w:rPr>
          <w:rStyle w:val="Sprotnaopomba-sklic"/>
        </w:rPr>
        <w:footnoteRef/>
      </w:r>
      <w:r>
        <w:t xml:space="preserve"> </w:t>
      </w:r>
      <w:r w:rsidRPr="007C6822">
        <w:rPr>
          <w:rStyle w:val="footnotedescriptionChar"/>
        </w:rPr>
        <w:t>Eurostat</w:t>
      </w:r>
      <w:r w:rsidRPr="00AF5143">
        <w:t xml:space="preserve"> </w:t>
      </w:r>
      <w:r w:rsidRPr="00AF5143">
        <w:rPr>
          <w:rStyle w:val="footnotedescriptionChar"/>
        </w:rPr>
        <w:t>Health care expenditure by financing scheme (hlth_sha11_hf)</w:t>
      </w:r>
      <w:r w:rsidRPr="007C6822">
        <w:rPr>
          <w:rStyle w:val="footnotedescriptionChar"/>
          <w:lang w:eastAsia="sl-SI"/>
        </w:rPr>
        <w:t>]</w:t>
      </w:r>
      <w:r w:rsidRPr="007C6822">
        <w:rPr>
          <w:rStyle w:val="footnotedescriptionChar"/>
        </w:rPr>
        <w:t xml:space="preserve"> dostopno na </w:t>
      </w:r>
      <w:r w:rsidRPr="007C6822">
        <w:rPr>
          <w:rStyle w:val="footnotedescriptionChar"/>
          <w:lang w:eastAsia="sl-SI"/>
        </w:rPr>
        <w:t>http://appsso.eurostat.ec.europa.eu/nui/show.do</w:t>
      </w:r>
    </w:p>
  </w:footnote>
  <w:footnote w:id="8">
    <w:p w14:paraId="21B2C4A8" w14:textId="77777777" w:rsidR="00833CDB" w:rsidRPr="007C6822" w:rsidRDefault="00833CDB" w:rsidP="00170019">
      <w:pPr>
        <w:spacing w:after="0" w:line="240" w:lineRule="auto"/>
        <w:ind w:left="0"/>
        <w:rPr>
          <w:rFonts w:ascii="Arial" w:eastAsia="Times New Roman" w:hAnsi="Arial" w:cs="Arial"/>
          <w:sz w:val="20"/>
          <w:szCs w:val="20"/>
          <w:lang w:eastAsia="sl-SI"/>
        </w:rPr>
      </w:pPr>
      <w:r>
        <w:rPr>
          <w:rStyle w:val="Sprotnaopomba-sklic"/>
        </w:rPr>
        <w:footnoteRef/>
      </w:r>
      <w:r>
        <w:t xml:space="preserve"> </w:t>
      </w:r>
      <w:r w:rsidRPr="007C6822">
        <w:rPr>
          <w:rStyle w:val="footnotedescriptionChar"/>
        </w:rPr>
        <w:t xml:space="preserve">Eurostat, </w:t>
      </w:r>
      <w:r w:rsidRPr="007C6822">
        <w:rPr>
          <w:rStyle w:val="footnotedescriptionChar"/>
          <w:lang w:eastAsia="sl-SI"/>
        </w:rPr>
        <w:t>Health care expenditure by function [hlth_sha11_hc]</w:t>
      </w:r>
      <w:r w:rsidRPr="007C6822">
        <w:rPr>
          <w:rStyle w:val="footnotedescriptionChar"/>
        </w:rPr>
        <w:t xml:space="preserve"> dostopno na </w:t>
      </w:r>
      <w:r w:rsidRPr="007C6822">
        <w:rPr>
          <w:rStyle w:val="footnotedescriptionChar"/>
          <w:lang w:eastAsia="sl-SI"/>
        </w:rPr>
        <w:t>http://appsso.eurostat.ec.europa.eu/nui/show.do</w:t>
      </w:r>
    </w:p>
  </w:footnote>
  <w:footnote w:id="9">
    <w:p w14:paraId="622F3373" w14:textId="77777777" w:rsidR="00833CDB" w:rsidRDefault="00833CDB" w:rsidP="00FD60C9">
      <w:pPr>
        <w:pStyle w:val="footnotedescription"/>
        <w:spacing w:after="240"/>
      </w:pPr>
      <w:r>
        <w:rPr>
          <w:rStyle w:val="Sprotnaopomba-sklic"/>
        </w:rPr>
        <w:footnoteRef/>
      </w:r>
      <w:r>
        <w:t xml:space="preserve"> </w:t>
      </w:r>
      <w:r w:rsidRPr="00FD60C9">
        <w:rPr>
          <w:i/>
          <w:iCs/>
          <w:color w:val="44546A" w:themeColor="text2"/>
          <w:sz w:val="18"/>
          <w:szCs w:val="18"/>
        </w:rPr>
        <w:t>OECD (2019), Health spending (indicator). doi: 10.1787/8643de7e-en (Accessed on 25 January 2019)</w:t>
      </w:r>
    </w:p>
  </w:footnote>
  <w:footnote w:id="10">
    <w:p w14:paraId="47D5BB7D" w14:textId="77777777" w:rsidR="00833CDB" w:rsidRPr="00FD60C9" w:rsidRDefault="00833CDB" w:rsidP="00FD60C9">
      <w:pPr>
        <w:pStyle w:val="footnotedescription"/>
        <w:spacing w:after="240"/>
        <w:rPr>
          <w:i/>
          <w:iCs/>
          <w:color w:val="44546A" w:themeColor="text2"/>
          <w:sz w:val="18"/>
          <w:szCs w:val="18"/>
        </w:rPr>
      </w:pPr>
      <w:r>
        <w:rPr>
          <w:rStyle w:val="Sprotnaopomba-sklic"/>
        </w:rPr>
        <w:footnoteRef/>
      </w:r>
      <w:r>
        <w:t xml:space="preserve"> </w:t>
      </w:r>
      <w:r w:rsidRPr="00FD60C9">
        <w:rPr>
          <w:i/>
          <w:iCs/>
          <w:color w:val="44546A" w:themeColor="text2"/>
          <w:sz w:val="18"/>
          <w:szCs w:val="18"/>
        </w:rPr>
        <w:t>OECD (2019), Potential years of life lost (indicator). doi: 10.1787/193a2829-e</w:t>
      </w:r>
      <w:r>
        <w:rPr>
          <w:i/>
          <w:iCs/>
          <w:color w:val="44546A" w:themeColor="text2"/>
          <w:sz w:val="18"/>
          <w:szCs w:val="18"/>
        </w:rPr>
        <w:t>n (Accessed on 29 January 2019)</w:t>
      </w:r>
    </w:p>
  </w:footnote>
  <w:footnote w:id="11">
    <w:p w14:paraId="6D8675C9" w14:textId="77777777" w:rsidR="00833CDB" w:rsidRDefault="00833CDB" w:rsidP="00FD60C9">
      <w:pPr>
        <w:pStyle w:val="footnotedescription"/>
      </w:pPr>
      <w:r>
        <w:rPr>
          <w:rStyle w:val="Sprotnaopomba-sklic"/>
        </w:rPr>
        <w:footnoteRef/>
      </w:r>
      <w:r>
        <w:t xml:space="preserve"> </w:t>
      </w:r>
      <w:r w:rsidRPr="00FD60C9">
        <w:rPr>
          <w:i/>
          <w:iCs/>
          <w:color w:val="44546A" w:themeColor="text2"/>
          <w:sz w:val="18"/>
          <w:szCs w:val="18"/>
        </w:rPr>
        <w:t>OECD (2019), Doctors' consultations (indicator). doi: 10.1787/173dcf26-en (Accessed on 27 January 2019)</w:t>
      </w:r>
    </w:p>
  </w:footnote>
  <w:footnote w:id="12">
    <w:p w14:paraId="5A6195E1" w14:textId="77777777" w:rsidR="00833CDB" w:rsidRDefault="00833CDB">
      <w:pPr>
        <w:pStyle w:val="Sprotnaopomba-besedilo"/>
      </w:pPr>
      <w:r w:rsidRPr="00FD60C9">
        <w:rPr>
          <w:rStyle w:val="Sprotnaopomba-sklic"/>
          <w:sz w:val="16"/>
          <w:szCs w:val="16"/>
        </w:rPr>
        <w:footnoteRef/>
      </w:r>
      <w:r w:rsidRPr="00FD60C9">
        <w:rPr>
          <w:rStyle w:val="Sprotnaopomba-sklic"/>
          <w:sz w:val="16"/>
          <w:szCs w:val="16"/>
        </w:rPr>
        <w:t xml:space="preserve"> </w:t>
      </w:r>
      <w:r w:rsidRPr="00FD60C9">
        <w:rPr>
          <w:i/>
          <w:iCs/>
          <w:color w:val="44546A" w:themeColor="text2"/>
          <w:sz w:val="18"/>
          <w:szCs w:val="18"/>
        </w:rPr>
        <w:t>OECD (2019), Doctors (indicator). doi: 10.1787/4355e1ec-en (Accessed on 29 January 2019)</w:t>
      </w:r>
    </w:p>
  </w:footnote>
  <w:footnote w:id="13">
    <w:p w14:paraId="6CBFCE4C" w14:textId="77777777" w:rsidR="00833CDB" w:rsidRDefault="00833CDB" w:rsidP="00FD60C9">
      <w:pPr>
        <w:pStyle w:val="Napis"/>
      </w:pPr>
      <w:r>
        <w:rPr>
          <w:rStyle w:val="Sprotnaopomba-sklic"/>
        </w:rPr>
        <w:footnoteRef/>
      </w:r>
      <w:r>
        <w:t xml:space="preserve"> </w:t>
      </w:r>
      <w:r w:rsidRPr="000B3222">
        <w:t>OECD (2019), Nurses (indicator). doi: 10.1787/283e64de-e</w:t>
      </w:r>
      <w:r>
        <w:t>n (Accessed on 29 January 2019)</w:t>
      </w:r>
    </w:p>
  </w:footnote>
  <w:footnote w:id="14">
    <w:p w14:paraId="155A3997" w14:textId="77777777" w:rsidR="00833CDB" w:rsidRPr="009D0790" w:rsidRDefault="00833CDB" w:rsidP="007A15D8">
      <w:r>
        <w:rPr>
          <w:rStyle w:val="Sprotnaopomba-sklic"/>
        </w:rPr>
        <w:footnoteRef/>
      </w:r>
      <w:r>
        <w:t xml:space="preserve"> </w:t>
      </w:r>
      <w:r w:rsidRPr="007A15D8">
        <w:rPr>
          <w:sz w:val="16"/>
          <w:szCs w:val="16"/>
        </w:rPr>
        <w:t>Vir: NIJZ, http://www.nijz.si/sl/erecept-0</w:t>
      </w:r>
    </w:p>
    <w:p w14:paraId="4160129F" w14:textId="77777777" w:rsidR="00833CDB" w:rsidRDefault="00833CDB">
      <w:pPr>
        <w:pStyle w:val="Sprotnaopomba-besedilo"/>
      </w:pPr>
    </w:p>
  </w:footnote>
  <w:footnote w:id="15">
    <w:p w14:paraId="1DB74384" w14:textId="77777777" w:rsidR="00833CDB" w:rsidRDefault="00833CDB">
      <w:pPr>
        <w:pStyle w:val="Sprotnaopomba-besedilo"/>
      </w:pPr>
      <w:r>
        <w:rPr>
          <w:rStyle w:val="Sprotnaopomba-sklic"/>
        </w:rPr>
        <w:footnoteRef/>
      </w:r>
      <w:r>
        <w:t xml:space="preserve"> </w:t>
      </w:r>
      <w:r w:rsidRPr="00FD60C9">
        <w:rPr>
          <w:i/>
          <w:iCs/>
          <w:color w:val="44546A" w:themeColor="text2"/>
          <w:sz w:val="18"/>
          <w:szCs w:val="18"/>
        </w:rPr>
        <w:t>evidence NIJZ</w:t>
      </w:r>
    </w:p>
  </w:footnote>
  <w:footnote w:id="16">
    <w:p w14:paraId="1AA5EC0F" w14:textId="77777777" w:rsidR="00833CDB" w:rsidRDefault="00833CDB">
      <w:pPr>
        <w:pStyle w:val="Sprotnaopomba-besedilo"/>
      </w:pPr>
      <w:r>
        <w:rPr>
          <w:rStyle w:val="Sprotnaopomba-sklic"/>
        </w:rPr>
        <w:footnoteRef/>
      </w:r>
      <w:r>
        <w:t xml:space="preserve"> </w:t>
      </w:r>
      <w:r w:rsidRPr="00FD60C9">
        <w:rPr>
          <w:i/>
          <w:iCs/>
          <w:color w:val="44546A" w:themeColor="text2"/>
          <w:sz w:val="18"/>
          <w:szCs w:val="18"/>
        </w:rPr>
        <w:t>evidence NIJZ</w:t>
      </w:r>
    </w:p>
  </w:footnote>
  <w:footnote w:id="17">
    <w:p w14:paraId="6A5DAB67" w14:textId="77777777" w:rsidR="00833CDB" w:rsidRPr="00AB2AAD" w:rsidRDefault="00833CDB">
      <w:pPr>
        <w:pStyle w:val="Sprotnaopomba-besedilo"/>
        <w:rPr>
          <w:sz w:val="16"/>
          <w:szCs w:val="16"/>
        </w:rPr>
      </w:pPr>
      <w:r w:rsidRPr="00AB2AAD">
        <w:rPr>
          <w:rStyle w:val="Sprotnaopomba-sklic"/>
          <w:sz w:val="16"/>
          <w:szCs w:val="16"/>
        </w:rPr>
        <w:footnoteRef/>
      </w:r>
      <w:r w:rsidRPr="00AB2AAD">
        <w:rPr>
          <w:sz w:val="16"/>
          <w:szCs w:val="16"/>
        </w:rPr>
        <w:t xml:space="preserve"> </w:t>
      </w:r>
      <w:hyperlink r:id="rId1" w:history="1">
        <w:r w:rsidRPr="00AB2AAD">
          <w:rPr>
            <w:rStyle w:val="Hiperpovezava"/>
            <w:sz w:val="16"/>
            <w:szCs w:val="16"/>
          </w:rPr>
          <w:t>http://www.mz.gov.si/si/medijsko_sredisce/novica/6522/</w:t>
        </w:r>
      </w:hyperlink>
    </w:p>
  </w:footnote>
  <w:footnote w:id="18">
    <w:p w14:paraId="268571DA" w14:textId="77777777" w:rsidR="00833CDB" w:rsidRPr="00AB2AAD" w:rsidRDefault="00833CDB" w:rsidP="00AB2AAD">
      <w:pPr>
        <w:pStyle w:val="Sprotnaopomba-besedilo"/>
        <w:rPr>
          <w:sz w:val="16"/>
          <w:szCs w:val="16"/>
        </w:rPr>
      </w:pPr>
      <w:r w:rsidRPr="00AB2AAD">
        <w:rPr>
          <w:rStyle w:val="Sprotnaopomba-sklic"/>
          <w:sz w:val="16"/>
          <w:szCs w:val="16"/>
        </w:rPr>
        <w:footnoteRef/>
      </w:r>
      <w:r w:rsidRPr="00AB2AAD">
        <w:rPr>
          <w:sz w:val="16"/>
          <w:szCs w:val="16"/>
        </w:rPr>
        <w:t xml:space="preserve"> </w:t>
      </w:r>
      <w:hyperlink r:id="rId2" w:history="1">
        <w:r w:rsidRPr="00AB2AAD">
          <w:rPr>
            <w:rStyle w:val="Hiperpovezava"/>
            <w:sz w:val="16"/>
            <w:szCs w:val="16"/>
          </w:rPr>
          <w:t>https://www.enarocanje.si/Obrazci/?id_obrazec=77181</w:t>
        </w:r>
      </w:hyperlink>
    </w:p>
  </w:footnote>
  <w:footnote w:id="19">
    <w:p w14:paraId="686D6D18" w14:textId="77777777" w:rsidR="00833CDB" w:rsidRPr="00AB2AAD" w:rsidRDefault="00833CDB">
      <w:pPr>
        <w:pStyle w:val="Sprotnaopomba-besedilo"/>
        <w:rPr>
          <w:sz w:val="16"/>
          <w:szCs w:val="16"/>
        </w:rPr>
      </w:pPr>
      <w:r w:rsidRPr="00AB2AAD">
        <w:rPr>
          <w:rStyle w:val="Sprotnaopomba-sklic"/>
          <w:sz w:val="16"/>
          <w:szCs w:val="16"/>
        </w:rPr>
        <w:footnoteRef/>
      </w:r>
      <w:r w:rsidRPr="00AB2AAD">
        <w:rPr>
          <w:sz w:val="16"/>
          <w:szCs w:val="16"/>
        </w:rPr>
        <w:t xml:space="preserve"> </w:t>
      </w:r>
      <w:hyperlink r:id="rId3" w:history="1">
        <w:r w:rsidRPr="00AB2AAD">
          <w:rPr>
            <w:rStyle w:val="Hiperpovezava"/>
            <w:sz w:val="16"/>
            <w:szCs w:val="16"/>
          </w:rPr>
          <w:t>https://www.enarocanje.si/Obrazci/?id_obrazec=77505</w:t>
        </w:r>
      </w:hyperlink>
    </w:p>
  </w:footnote>
  <w:footnote w:id="20">
    <w:p w14:paraId="48FF14B3" w14:textId="77777777" w:rsidR="00833CDB" w:rsidRDefault="00833CDB">
      <w:pPr>
        <w:pStyle w:val="Sprotnaopomba-besedilo"/>
      </w:pPr>
      <w:r w:rsidRPr="00AB2AAD">
        <w:rPr>
          <w:rStyle w:val="Sprotnaopomba-sklic"/>
          <w:sz w:val="16"/>
          <w:szCs w:val="16"/>
        </w:rPr>
        <w:footnoteRef/>
      </w:r>
      <w:r w:rsidRPr="00AB2AAD">
        <w:rPr>
          <w:sz w:val="16"/>
          <w:szCs w:val="16"/>
        </w:rPr>
        <w:t xml:space="preserve"> </w:t>
      </w:r>
      <w:hyperlink r:id="rId4" w:history="1">
        <w:r w:rsidRPr="00AB2AAD">
          <w:rPr>
            <w:rStyle w:val="Hiperpovezava"/>
            <w:sz w:val="16"/>
            <w:szCs w:val="16"/>
          </w:rPr>
          <w:t>http://www.rs-rs.si/revizije-in-revidiranje/arhiv-revizij/revizija/uspesnost-izvajanja-projekta-ezdravje-2-690/</w:t>
        </w:r>
      </w:hyperlink>
    </w:p>
  </w:footnote>
  <w:footnote w:id="21">
    <w:p w14:paraId="516B6634" w14:textId="77777777" w:rsidR="00833CDB" w:rsidRDefault="00833CDB">
      <w:pPr>
        <w:pStyle w:val="Sprotnaopomba-besedilo"/>
      </w:pPr>
      <w:r>
        <w:rPr>
          <w:rStyle w:val="Sprotnaopomba-sklic"/>
        </w:rPr>
        <w:footnoteRef/>
      </w:r>
      <w:r>
        <w:t xml:space="preserve"> </w:t>
      </w:r>
      <w:hyperlink r:id="rId5" w:history="1">
        <w:r>
          <w:rPr>
            <w:rStyle w:val="Hiperpovezava"/>
          </w:rPr>
          <w:t>http://www.ezdrav.si/ezdravje/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4F5D8" w14:textId="77777777" w:rsidR="00833CDB" w:rsidRPr="00EE196E" w:rsidRDefault="00833CDB" w:rsidP="004F29B3">
    <w:pPr>
      <w:pStyle w:val="Glava"/>
    </w:pPr>
    <w:r>
      <w:rPr>
        <w:noProof/>
      </w:rPr>
      <w:drawing>
        <wp:anchor distT="0" distB="0" distL="114300" distR="114300" simplePos="0" relativeHeight="251657216" behindDoc="0" locked="0" layoutInCell="1" allowOverlap="1" wp14:anchorId="65EC089A" wp14:editId="2B12E2D3">
          <wp:simplePos x="0" y="0"/>
          <wp:positionH relativeFrom="margin">
            <wp:posOffset>3724275</wp:posOffset>
          </wp:positionH>
          <wp:positionV relativeFrom="page">
            <wp:posOffset>558800</wp:posOffset>
          </wp:positionV>
          <wp:extent cx="2228850" cy="1076325"/>
          <wp:effectExtent l="0" t="0" r="0" b="9525"/>
          <wp:wrapSquare wrapText="bothSides"/>
          <wp:docPr id="47" name="Slika 1" descr="Logo_EKP_socialni_sklad_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EKP_socialni_sklad_S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0E947B31" wp14:editId="7146C5AA">
          <wp:simplePos x="0" y="0"/>
          <wp:positionH relativeFrom="column">
            <wp:posOffset>-540122</wp:posOffset>
          </wp:positionH>
          <wp:positionV relativeFrom="paragraph">
            <wp:posOffset>534861</wp:posOffset>
          </wp:positionV>
          <wp:extent cx="1919605" cy="827886"/>
          <wp:effectExtent l="0" t="0" r="4445" b="0"/>
          <wp:wrapNone/>
          <wp:docPr id="48" name="Slika 17" descr="~109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9710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9605" cy="82788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432E6" w14:textId="77777777" w:rsidR="00833CDB" w:rsidRDefault="00833CDB" w:rsidP="004F29B3">
    <w:r>
      <w:t>Revija za kriminalistiko in kriminologijo / Ljubljana 67 / 2016 / 3, 234–248</w:t>
    </w:r>
  </w:p>
  <w:p w14:paraId="5AF1601E" w14:textId="77777777" w:rsidR="00833CDB" w:rsidRDefault="00833CDB" w:rsidP="004F29B3"/>
  <w:p w14:paraId="7901526F" w14:textId="77777777" w:rsidR="00833CDB" w:rsidRDefault="00833CDB" w:rsidP="004F29B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054B6" w14:textId="77777777" w:rsidR="00833CDB" w:rsidRPr="00FC1A57" w:rsidRDefault="00833CDB" w:rsidP="000B1A68">
    <w:pPr>
      <w:pStyle w:val="Glava"/>
      <w:ind w:left="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4F073" w14:textId="77777777" w:rsidR="00833CDB" w:rsidRDefault="00833CDB" w:rsidP="004F29B3">
    <w:r>
      <w:t>Revija za kriminalistiko in kriminologijo / Ljubljana 67 / 2016 / 3, 234–248</w:t>
    </w:r>
  </w:p>
  <w:p w14:paraId="12195A60" w14:textId="77777777" w:rsidR="00833CDB" w:rsidRDefault="00833CDB" w:rsidP="004F29B3"/>
  <w:p w14:paraId="71ACCC3F" w14:textId="77777777" w:rsidR="00833CDB" w:rsidRDefault="00833CDB" w:rsidP="004F29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95943"/>
    <w:multiLevelType w:val="hybridMultilevel"/>
    <w:tmpl w:val="2F3C6A3A"/>
    <w:lvl w:ilvl="0" w:tplc="177AE900">
      <w:start w:val="1"/>
      <w:numFmt w:val="upperLetter"/>
      <w:lvlText w:val="%1)"/>
      <w:lvlJc w:val="left"/>
      <w:pPr>
        <w:ind w:left="511" w:hanging="360"/>
      </w:pPr>
      <w:rPr>
        <w:rFonts w:hint="default"/>
        <w:b/>
        <w:sz w:val="20"/>
      </w:rPr>
    </w:lvl>
    <w:lvl w:ilvl="1" w:tplc="04240019" w:tentative="1">
      <w:start w:val="1"/>
      <w:numFmt w:val="lowerLetter"/>
      <w:lvlText w:val="%2."/>
      <w:lvlJc w:val="left"/>
      <w:pPr>
        <w:ind w:left="1231" w:hanging="360"/>
      </w:pPr>
    </w:lvl>
    <w:lvl w:ilvl="2" w:tplc="0424001B" w:tentative="1">
      <w:start w:val="1"/>
      <w:numFmt w:val="lowerRoman"/>
      <w:lvlText w:val="%3."/>
      <w:lvlJc w:val="right"/>
      <w:pPr>
        <w:ind w:left="1951" w:hanging="180"/>
      </w:pPr>
    </w:lvl>
    <w:lvl w:ilvl="3" w:tplc="0424000F" w:tentative="1">
      <w:start w:val="1"/>
      <w:numFmt w:val="decimal"/>
      <w:lvlText w:val="%4."/>
      <w:lvlJc w:val="left"/>
      <w:pPr>
        <w:ind w:left="2671" w:hanging="360"/>
      </w:pPr>
    </w:lvl>
    <w:lvl w:ilvl="4" w:tplc="04240019" w:tentative="1">
      <w:start w:val="1"/>
      <w:numFmt w:val="lowerLetter"/>
      <w:lvlText w:val="%5."/>
      <w:lvlJc w:val="left"/>
      <w:pPr>
        <w:ind w:left="3391" w:hanging="360"/>
      </w:pPr>
    </w:lvl>
    <w:lvl w:ilvl="5" w:tplc="0424001B" w:tentative="1">
      <w:start w:val="1"/>
      <w:numFmt w:val="lowerRoman"/>
      <w:lvlText w:val="%6."/>
      <w:lvlJc w:val="right"/>
      <w:pPr>
        <w:ind w:left="4111" w:hanging="180"/>
      </w:pPr>
    </w:lvl>
    <w:lvl w:ilvl="6" w:tplc="0424000F" w:tentative="1">
      <w:start w:val="1"/>
      <w:numFmt w:val="decimal"/>
      <w:lvlText w:val="%7."/>
      <w:lvlJc w:val="left"/>
      <w:pPr>
        <w:ind w:left="4831" w:hanging="360"/>
      </w:pPr>
    </w:lvl>
    <w:lvl w:ilvl="7" w:tplc="04240019" w:tentative="1">
      <w:start w:val="1"/>
      <w:numFmt w:val="lowerLetter"/>
      <w:lvlText w:val="%8."/>
      <w:lvlJc w:val="left"/>
      <w:pPr>
        <w:ind w:left="5551" w:hanging="360"/>
      </w:pPr>
    </w:lvl>
    <w:lvl w:ilvl="8" w:tplc="0424001B" w:tentative="1">
      <w:start w:val="1"/>
      <w:numFmt w:val="lowerRoman"/>
      <w:lvlText w:val="%9."/>
      <w:lvlJc w:val="right"/>
      <w:pPr>
        <w:ind w:left="6271" w:hanging="180"/>
      </w:pPr>
    </w:lvl>
  </w:abstractNum>
  <w:abstractNum w:abstractNumId="1" w15:restartNumberingAfterBreak="0">
    <w:nsid w:val="060928C9"/>
    <w:multiLevelType w:val="hybridMultilevel"/>
    <w:tmpl w:val="BD260870"/>
    <w:lvl w:ilvl="0" w:tplc="AEAA2F3C">
      <w:numFmt w:val="bullet"/>
      <w:lvlText w:val="-"/>
      <w:lvlJc w:val="left"/>
      <w:pPr>
        <w:ind w:left="715" w:hanging="360"/>
      </w:pPr>
      <w:rPr>
        <w:rFonts w:ascii="Calibri" w:eastAsiaTheme="minorHAnsi" w:hAnsi="Calibri" w:cs="Calibri" w:hint="default"/>
      </w:rPr>
    </w:lvl>
    <w:lvl w:ilvl="1" w:tplc="04240003" w:tentative="1">
      <w:start w:val="1"/>
      <w:numFmt w:val="bullet"/>
      <w:lvlText w:val="o"/>
      <w:lvlJc w:val="left"/>
      <w:pPr>
        <w:ind w:left="1435" w:hanging="360"/>
      </w:pPr>
      <w:rPr>
        <w:rFonts w:ascii="Courier New" w:hAnsi="Courier New" w:cs="Courier New" w:hint="default"/>
      </w:rPr>
    </w:lvl>
    <w:lvl w:ilvl="2" w:tplc="04240005" w:tentative="1">
      <w:start w:val="1"/>
      <w:numFmt w:val="bullet"/>
      <w:lvlText w:val=""/>
      <w:lvlJc w:val="left"/>
      <w:pPr>
        <w:ind w:left="2155" w:hanging="360"/>
      </w:pPr>
      <w:rPr>
        <w:rFonts w:ascii="Wingdings" w:hAnsi="Wingdings" w:hint="default"/>
      </w:rPr>
    </w:lvl>
    <w:lvl w:ilvl="3" w:tplc="04240001" w:tentative="1">
      <w:start w:val="1"/>
      <w:numFmt w:val="bullet"/>
      <w:lvlText w:val=""/>
      <w:lvlJc w:val="left"/>
      <w:pPr>
        <w:ind w:left="2875" w:hanging="360"/>
      </w:pPr>
      <w:rPr>
        <w:rFonts w:ascii="Symbol" w:hAnsi="Symbol" w:hint="default"/>
      </w:rPr>
    </w:lvl>
    <w:lvl w:ilvl="4" w:tplc="04240003" w:tentative="1">
      <w:start w:val="1"/>
      <w:numFmt w:val="bullet"/>
      <w:lvlText w:val="o"/>
      <w:lvlJc w:val="left"/>
      <w:pPr>
        <w:ind w:left="3595" w:hanging="360"/>
      </w:pPr>
      <w:rPr>
        <w:rFonts w:ascii="Courier New" w:hAnsi="Courier New" w:cs="Courier New" w:hint="default"/>
      </w:rPr>
    </w:lvl>
    <w:lvl w:ilvl="5" w:tplc="04240005" w:tentative="1">
      <w:start w:val="1"/>
      <w:numFmt w:val="bullet"/>
      <w:lvlText w:val=""/>
      <w:lvlJc w:val="left"/>
      <w:pPr>
        <w:ind w:left="4315" w:hanging="360"/>
      </w:pPr>
      <w:rPr>
        <w:rFonts w:ascii="Wingdings" w:hAnsi="Wingdings" w:hint="default"/>
      </w:rPr>
    </w:lvl>
    <w:lvl w:ilvl="6" w:tplc="04240001" w:tentative="1">
      <w:start w:val="1"/>
      <w:numFmt w:val="bullet"/>
      <w:lvlText w:val=""/>
      <w:lvlJc w:val="left"/>
      <w:pPr>
        <w:ind w:left="5035" w:hanging="360"/>
      </w:pPr>
      <w:rPr>
        <w:rFonts w:ascii="Symbol" w:hAnsi="Symbol" w:hint="default"/>
      </w:rPr>
    </w:lvl>
    <w:lvl w:ilvl="7" w:tplc="04240003" w:tentative="1">
      <w:start w:val="1"/>
      <w:numFmt w:val="bullet"/>
      <w:lvlText w:val="o"/>
      <w:lvlJc w:val="left"/>
      <w:pPr>
        <w:ind w:left="5755" w:hanging="360"/>
      </w:pPr>
      <w:rPr>
        <w:rFonts w:ascii="Courier New" w:hAnsi="Courier New" w:cs="Courier New" w:hint="default"/>
      </w:rPr>
    </w:lvl>
    <w:lvl w:ilvl="8" w:tplc="04240005" w:tentative="1">
      <w:start w:val="1"/>
      <w:numFmt w:val="bullet"/>
      <w:lvlText w:val=""/>
      <w:lvlJc w:val="left"/>
      <w:pPr>
        <w:ind w:left="6475" w:hanging="360"/>
      </w:pPr>
      <w:rPr>
        <w:rFonts w:ascii="Wingdings" w:hAnsi="Wingdings" w:hint="default"/>
      </w:rPr>
    </w:lvl>
  </w:abstractNum>
  <w:abstractNum w:abstractNumId="2" w15:restartNumberingAfterBreak="0">
    <w:nsid w:val="0638356E"/>
    <w:multiLevelType w:val="hybridMultilevel"/>
    <w:tmpl w:val="ED4ABF88"/>
    <w:lvl w:ilvl="0" w:tplc="6AD26842">
      <w:start w:val="1"/>
      <w:numFmt w:val="decimal"/>
      <w:lvlText w:val="%1."/>
      <w:lvlJc w:val="left"/>
      <w:pPr>
        <w:ind w:left="715" w:hanging="360"/>
      </w:pPr>
      <w:rPr>
        <w:b w:val="0"/>
      </w:rPr>
    </w:lvl>
    <w:lvl w:ilvl="1" w:tplc="04240019" w:tentative="1">
      <w:start w:val="1"/>
      <w:numFmt w:val="lowerLetter"/>
      <w:lvlText w:val="%2."/>
      <w:lvlJc w:val="left"/>
      <w:pPr>
        <w:ind w:left="1435" w:hanging="360"/>
      </w:pPr>
    </w:lvl>
    <w:lvl w:ilvl="2" w:tplc="0424001B" w:tentative="1">
      <w:start w:val="1"/>
      <w:numFmt w:val="lowerRoman"/>
      <w:lvlText w:val="%3."/>
      <w:lvlJc w:val="right"/>
      <w:pPr>
        <w:ind w:left="2155" w:hanging="180"/>
      </w:pPr>
    </w:lvl>
    <w:lvl w:ilvl="3" w:tplc="0424000F" w:tentative="1">
      <w:start w:val="1"/>
      <w:numFmt w:val="decimal"/>
      <w:lvlText w:val="%4."/>
      <w:lvlJc w:val="left"/>
      <w:pPr>
        <w:ind w:left="2875" w:hanging="360"/>
      </w:pPr>
    </w:lvl>
    <w:lvl w:ilvl="4" w:tplc="04240019" w:tentative="1">
      <w:start w:val="1"/>
      <w:numFmt w:val="lowerLetter"/>
      <w:lvlText w:val="%5."/>
      <w:lvlJc w:val="left"/>
      <w:pPr>
        <w:ind w:left="3595" w:hanging="360"/>
      </w:pPr>
    </w:lvl>
    <w:lvl w:ilvl="5" w:tplc="0424001B" w:tentative="1">
      <w:start w:val="1"/>
      <w:numFmt w:val="lowerRoman"/>
      <w:lvlText w:val="%6."/>
      <w:lvlJc w:val="right"/>
      <w:pPr>
        <w:ind w:left="4315" w:hanging="180"/>
      </w:pPr>
    </w:lvl>
    <w:lvl w:ilvl="6" w:tplc="0424000F" w:tentative="1">
      <w:start w:val="1"/>
      <w:numFmt w:val="decimal"/>
      <w:lvlText w:val="%7."/>
      <w:lvlJc w:val="left"/>
      <w:pPr>
        <w:ind w:left="5035" w:hanging="360"/>
      </w:pPr>
    </w:lvl>
    <w:lvl w:ilvl="7" w:tplc="04240019" w:tentative="1">
      <w:start w:val="1"/>
      <w:numFmt w:val="lowerLetter"/>
      <w:lvlText w:val="%8."/>
      <w:lvlJc w:val="left"/>
      <w:pPr>
        <w:ind w:left="5755" w:hanging="360"/>
      </w:pPr>
    </w:lvl>
    <w:lvl w:ilvl="8" w:tplc="0424001B" w:tentative="1">
      <w:start w:val="1"/>
      <w:numFmt w:val="lowerRoman"/>
      <w:lvlText w:val="%9."/>
      <w:lvlJc w:val="right"/>
      <w:pPr>
        <w:ind w:left="6475" w:hanging="180"/>
      </w:pPr>
    </w:lvl>
  </w:abstractNum>
  <w:abstractNum w:abstractNumId="3" w15:restartNumberingAfterBreak="0">
    <w:nsid w:val="070E5C73"/>
    <w:multiLevelType w:val="hybridMultilevel"/>
    <w:tmpl w:val="A2FADFDA"/>
    <w:lvl w:ilvl="0" w:tplc="0424001B">
      <w:start w:val="1"/>
      <w:numFmt w:val="lowerRoman"/>
      <w:lvlText w:val="%1."/>
      <w:lvlJc w:val="right"/>
      <w:pPr>
        <w:ind w:left="715" w:hanging="360"/>
      </w:pPr>
    </w:lvl>
    <w:lvl w:ilvl="1" w:tplc="04240019" w:tentative="1">
      <w:start w:val="1"/>
      <w:numFmt w:val="lowerLetter"/>
      <w:lvlText w:val="%2."/>
      <w:lvlJc w:val="left"/>
      <w:pPr>
        <w:ind w:left="1435" w:hanging="360"/>
      </w:pPr>
    </w:lvl>
    <w:lvl w:ilvl="2" w:tplc="0424001B" w:tentative="1">
      <w:start w:val="1"/>
      <w:numFmt w:val="lowerRoman"/>
      <w:lvlText w:val="%3."/>
      <w:lvlJc w:val="right"/>
      <w:pPr>
        <w:ind w:left="2155" w:hanging="180"/>
      </w:pPr>
    </w:lvl>
    <w:lvl w:ilvl="3" w:tplc="0424000F" w:tentative="1">
      <w:start w:val="1"/>
      <w:numFmt w:val="decimal"/>
      <w:lvlText w:val="%4."/>
      <w:lvlJc w:val="left"/>
      <w:pPr>
        <w:ind w:left="2875" w:hanging="360"/>
      </w:pPr>
    </w:lvl>
    <w:lvl w:ilvl="4" w:tplc="04240019" w:tentative="1">
      <w:start w:val="1"/>
      <w:numFmt w:val="lowerLetter"/>
      <w:lvlText w:val="%5."/>
      <w:lvlJc w:val="left"/>
      <w:pPr>
        <w:ind w:left="3595" w:hanging="360"/>
      </w:pPr>
    </w:lvl>
    <w:lvl w:ilvl="5" w:tplc="0424001B" w:tentative="1">
      <w:start w:val="1"/>
      <w:numFmt w:val="lowerRoman"/>
      <w:lvlText w:val="%6."/>
      <w:lvlJc w:val="right"/>
      <w:pPr>
        <w:ind w:left="4315" w:hanging="180"/>
      </w:pPr>
    </w:lvl>
    <w:lvl w:ilvl="6" w:tplc="0424000F" w:tentative="1">
      <w:start w:val="1"/>
      <w:numFmt w:val="decimal"/>
      <w:lvlText w:val="%7."/>
      <w:lvlJc w:val="left"/>
      <w:pPr>
        <w:ind w:left="5035" w:hanging="360"/>
      </w:pPr>
    </w:lvl>
    <w:lvl w:ilvl="7" w:tplc="04240019" w:tentative="1">
      <w:start w:val="1"/>
      <w:numFmt w:val="lowerLetter"/>
      <w:lvlText w:val="%8."/>
      <w:lvlJc w:val="left"/>
      <w:pPr>
        <w:ind w:left="5755" w:hanging="360"/>
      </w:pPr>
    </w:lvl>
    <w:lvl w:ilvl="8" w:tplc="0424001B" w:tentative="1">
      <w:start w:val="1"/>
      <w:numFmt w:val="lowerRoman"/>
      <w:lvlText w:val="%9."/>
      <w:lvlJc w:val="right"/>
      <w:pPr>
        <w:ind w:left="6475" w:hanging="180"/>
      </w:pPr>
    </w:lvl>
  </w:abstractNum>
  <w:abstractNum w:abstractNumId="4" w15:restartNumberingAfterBreak="0">
    <w:nsid w:val="076A2BE7"/>
    <w:multiLevelType w:val="hybridMultilevel"/>
    <w:tmpl w:val="D8EEA60C"/>
    <w:lvl w:ilvl="0" w:tplc="8F8C559A">
      <w:start w:val="1"/>
      <w:numFmt w:val="decimal"/>
      <w:lvlText w:val="%1."/>
      <w:lvlJc w:val="left"/>
      <w:pPr>
        <w:ind w:left="14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E32E522">
      <w:start w:val="1"/>
      <w:numFmt w:val="lowerLetter"/>
      <w:lvlText w:val="%2"/>
      <w:lvlJc w:val="left"/>
      <w:pPr>
        <w:ind w:left="13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ACAFD82">
      <w:start w:val="1"/>
      <w:numFmt w:val="lowerRoman"/>
      <w:lvlText w:val="%3"/>
      <w:lvlJc w:val="left"/>
      <w:pPr>
        <w:ind w:left="20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CE00AFC">
      <w:start w:val="1"/>
      <w:numFmt w:val="decimal"/>
      <w:lvlText w:val="%4"/>
      <w:lvlJc w:val="left"/>
      <w:pPr>
        <w:ind w:left="27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B30BF90">
      <w:start w:val="1"/>
      <w:numFmt w:val="lowerLetter"/>
      <w:lvlText w:val="%5"/>
      <w:lvlJc w:val="left"/>
      <w:pPr>
        <w:ind w:left="34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6529248">
      <w:start w:val="1"/>
      <w:numFmt w:val="lowerRoman"/>
      <w:lvlText w:val="%6"/>
      <w:lvlJc w:val="left"/>
      <w:pPr>
        <w:ind w:left="41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93C12C6">
      <w:start w:val="1"/>
      <w:numFmt w:val="decimal"/>
      <w:lvlText w:val="%7"/>
      <w:lvlJc w:val="left"/>
      <w:pPr>
        <w:ind w:left="49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FEA9696">
      <w:start w:val="1"/>
      <w:numFmt w:val="lowerLetter"/>
      <w:lvlText w:val="%8"/>
      <w:lvlJc w:val="left"/>
      <w:pPr>
        <w:ind w:left="56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47A1072">
      <w:start w:val="1"/>
      <w:numFmt w:val="lowerRoman"/>
      <w:lvlText w:val="%9"/>
      <w:lvlJc w:val="left"/>
      <w:pPr>
        <w:ind w:left="63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77834B8"/>
    <w:multiLevelType w:val="multilevel"/>
    <w:tmpl w:val="FA36A690"/>
    <w:lvl w:ilvl="0">
      <w:start w:val="1"/>
      <w:numFmt w:val="decimal"/>
      <w:lvlText w:val="%1."/>
      <w:lvlJc w:val="left"/>
      <w:pPr>
        <w:ind w:left="710" w:firstLine="0"/>
      </w:pPr>
      <w:rPr>
        <w:rFonts w:ascii="Arial Narrow" w:eastAsiaTheme="minorHAnsi" w:hAnsi="Arial Narrow" w:cstheme="minorBidi"/>
        <w:b w:val="0"/>
        <w:i w:val="0"/>
        <w:strike w:val="0"/>
        <w:dstrike w:val="0"/>
        <w:color w:val="000000"/>
        <w:sz w:val="22"/>
        <w:szCs w:val="22"/>
        <w:u w:val="none" w:color="000000"/>
        <w:effect w:val="none"/>
        <w:bdr w:val="none" w:sz="0" w:space="0" w:color="auto" w:frame="1"/>
        <w:vertAlign w:val="baseline"/>
      </w:rPr>
    </w:lvl>
    <w:lvl w:ilvl="1">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6" w15:restartNumberingAfterBreak="0">
    <w:nsid w:val="083174C9"/>
    <w:multiLevelType w:val="hybridMultilevel"/>
    <w:tmpl w:val="43301064"/>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9594224"/>
    <w:multiLevelType w:val="hybridMultilevel"/>
    <w:tmpl w:val="1EF60576"/>
    <w:lvl w:ilvl="0" w:tplc="AEAA2F3C">
      <w:numFmt w:val="bullet"/>
      <w:lvlText w:val="-"/>
      <w:lvlJc w:val="left"/>
      <w:pPr>
        <w:ind w:left="715" w:hanging="360"/>
      </w:pPr>
      <w:rPr>
        <w:rFonts w:ascii="Calibri" w:eastAsiaTheme="minorHAnsi" w:hAnsi="Calibri" w:cs="Calibri" w:hint="default"/>
      </w:rPr>
    </w:lvl>
    <w:lvl w:ilvl="1" w:tplc="04240003" w:tentative="1">
      <w:start w:val="1"/>
      <w:numFmt w:val="bullet"/>
      <w:lvlText w:val="o"/>
      <w:lvlJc w:val="left"/>
      <w:pPr>
        <w:ind w:left="1435" w:hanging="360"/>
      </w:pPr>
      <w:rPr>
        <w:rFonts w:ascii="Courier New" w:hAnsi="Courier New" w:cs="Courier New" w:hint="default"/>
      </w:rPr>
    </w:lvl>
    <w:lvl w:ilvl="2" w:tplc="04240005" w:tentative="1">
      <w:start w:val="1"/>
      <w:numFmt w:val="bullet"/>
      <w:lvlText w:val=""/>
      <w:lvlJc w:val="left"/>
      <w:pPr>
        <w:ind w:left="2155" w:hanging="360"/>
      </w:pPr>
      <w:rPr>
        <w:rFonts w:ascii="Wingdings" w:hAnsi="Wingdings" w:hint="default"/>
      </w:rPr>
    </w:lvl>
    <w:lvl w:ilvl="3" w:tplc="04240001" w:tentative="1">
      <w:start w:val="1"/>
      <w:numFmt w:val="bullet"/>
      <w:lvlText w:val=""/>
      <w:lvlJc w:val="left"/>
      <w:pPr>
        <w:ind w:left="2875" w:hanging="360"/>
      </w:pPr>
      <w:rPr>
        <w:rFonts w:ascii="Symbol" w:hAnsi="Symbol" w:hint="default"/>
      </w:rPr>
    </w:lvl>
    <w:lvl w:ilvl="4" w:tplc="04240003" w:tentative="1">
      <w:start w:val="1"/>
      <w:numFmt w:val="bullet"/>
      <w:lvlText w:val="o"/>
      <w:lvlJc w:val="left"/>
      <w:pPr>
        <w:ind w:left="3595" w:hanging="360"/>
      </w:pPr>
      <w:rPr>
        <w:rFonts w:ascii="Courier New" w:hAnsi="Courier New" w:cs="Courier New" w:hint="default"/>
      </w:rPr>
    </w:lvl>
    <w:lvl w:ilvl="5" w:tplc="04240005" w:tentative="1">
      <w:start w:val="1"/>
      <w:numFmt w:val="bullet"/>
      <w:lvlText w:val=""/>
      <w:lvlJc w:val="left"/>
      <w:pPr>
        <w:ind w:left="4315" w:hanging="360"/>
      </w:pPr>
      <w:rPr>
        <w:rFonts w:ascii="Wingdings" w:hAnsi="Wingdings" w:hint="default"/>
      </w:rPr>
    </w:lvl>
    <w:lvl w:ilvl="6" w:tplc="04240001" w:tentative="1">
      <w:start w:val="1"/>
      <w:numFmt w:val="bullet"/>
      <w:lvlText w:val=""/>
      <w:lvlJc w:val="left"/>
      <w:pPr>
        <w:ind w:left="5035" w:hanging="360"/>
      </w:pPr>
      <w:rPr>
        <w:rFonts w:ascii="Symbol" w:hAnsi="Symbol" w:hint="default"/>
      </w:rPr>
    </w:lvl>
    <w:lvl w:ilvl="7" w:tplc="04240003" w:tentative="1">
      <w:start w:val="1"/>
      <w:numFmt w:val="bullet"/>
      <w:lvlText w:val="o"/>
      <w:lvlJc w:val="left"/>
      <w:pPr>
        <w:ind w:left="5755" w:hanging="360"/>
      </w:pPr>
      <w:rPr>
        <w:rFonts w:ascii="Courier New" w:hAnsi="Courier New" w:cs="Courier New" w:hint="default"/>
      </w:rPr>
    </w:lvl>
    <w:lvl w:ilvl="8" w:tplc="04240005" w:tentative="1">
      <w:start w:val="1"/>
      <w:numFmt w:val="bullet"/>
      <w:lvlText w:val=""/>
      <w:lvlJc w:val="left"/>
      <w:pPr>
        <w:ind w:left="6475" w:hanging="360"/>
      </w:pPr>
      <w:rPr>
        <w:rFonts w:ascii="Wingdings" w:hAnsi="Wingdings" w:hint="default"/>
      </w:rPr>
    </w:lvl>
  </w:abstractNum>
  <w:abstractNum w:abstractNumId="8" w15:restartNumberingAfterBreak="0">
    <w:nsid w:val="0AA04EEF"/>
    <w:multiLevelType w:val="hybridMultilevel"/>
    <w:tmpl w:val="42400CAA"/>
    <w:lvl w:ilvl="0" w:tplc="0424001B">
      <w:start w:val="1"/>
      <w:numFmt w:val="lowerRoman"/>
      <w:lvlText w:val="%1."/>
      <w:lvlJc w:val="right"/>
      <w:pPr>
        <w:ind w:left="715" w:hanging="360"/>
      </w:pPr>
    </w:lvl>
    <w:lvl w:ilvl="1" w:tplc="04240019">
      <w:start w:val="1"/>
      <w:numFmt w:val="lowerLetter"/>
      <w:lvlText w:val="%2."/>
      <w:lvlJc w:val="left"/>
      <w:pPr>
        <w:ind w:left="1435" w:hanging="360"/>
      </w:pPr>
    </w:lvl>
    <w:lvl w:ilvl="2" w:tplc="0424001B" w:tentative="1">
      <w:start w:val="1"/>
      <w:numFmt w:val="lowerRoman"/>
      <w:lvlText w:val="%3."/>
      <w:lvlJc w:val="right"/>
      <w:pPr>
        <w:ind w:left="2155" w:hanging="180"/>
      </w:pPr>
    </w:lvl>
    <w:lvl w:ilvl="3" w:tplc="0424000F" w:tentative="1">
      <w:start w:val="1"/>
      <w:numFmt w:val="decimal"/>
      <w:lvlText w:val="%4."/>
      <w:lvlJc w:val="left"/>
      <w:pPr>
        <w:ind w:left="2875" w:hanging="360"/>
      </w:pPr>
    </w:lvl>
    <w:lvl w:ilvl="4" w:tplc="04240019" w:tentative="1">
      <w:start w:val="1"/>
      <w:numFmt w:val="lowerLetter"/>
      <w:lvlText w:val="%5."/>
      <w:lvlJc w:val="left"/>
      <w:pPr>
        <w:ind w:left="3595" w:hanging="360"/>
      </w:pPr>
    </w:lvl>
    <w:lvl w:ilvl="5" w:tplc="0424001B" w:tentative="1">
      <w:start w:val="1"/>
      <w:numFmt w:val="lowerRoman"/>
      <w:lvlText w:val="%6."/>
      <w:lvlJc w:val="right"/>
      <w:pPr>
        <w:ind w:left="4315" w:hanging="180"/>
      </w:pPr>
    </w:lvl>
    <w:lvl w:ilvl="6" w:tplc="0424000F" w:tentative="1">
      <w:start w:val="1"/>
      <w:numFmt w:val="decimal"/>
      <w:lvlText w:val="%7."/>
      <w:lvlJc w:val="left"/>
      <w:pPr>
        <w:ind w:left="5035" w:hanging="360"/>
      </w:pPr>
    </w:lvl>
    <w:lvl w:ilvl="7" w:tplc="04240019" w:tentative="1">
      <w:start w:val="1"/>
      <w:numFmt w:val="lowerLetter"/>
      <w:lvlText w:val="%8."/>
      <w:lvlJc w:val="left"/>
      <w:pPr>
        <w:ind w:left="5755" w:hanging="360"/>
      </w:pPr>
    </w:lvl>
    <w:lvl w:ilvl="8" w:tplc="0424001B" w:tentative="1">
      <w:start w:val="1"/>
      <w:numFmt w:val="lowerRoman"/>
      <w:lvlText w:val="%9."/>
      <w:lvlJc w:val="right"/>
      <w:pPr>
        <w:ind w:left="6475" w:hanging="180"/>
      </w:pPr>
    </w:lvl>
  </w:abstractNum>
  <w:abstractNum w:abstractNumId="9" w15:restartNumberingAfterBreak="0">
    <w:nsid w:val="0EB60256"/>
    <w:multiLevelType w:val="multilevel"/>
    <w:tmpl w:val="86306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253099"/>
    <w:multiLevelType w:val="multilevel"/>
    <w:tmpl w:val="4D4A63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F725C1"/>
    <w:multiLevelType w:val="hybridMultilevel"/>
    <w:tmpl w:val="DF707080"/>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9AA4C52"/>
    <w:multiLevelType w:val="hybridMultilevel"/>
    <w:tmpl w:val="FA36A690"/>
    <w:lvl w:ilvl="0" w:tplc="55B0A1A8">
      <w:start w:val="1"/>
      <w:numFmt w:val="decimal"/>
      <w:lvlText w:val="%1."/>
      <w:lvlJc w:val="left"/>
      <w:pPr>
        <w:ind w:left="710" w:firstLine="0"/>
      </w:pPr>
      <w:rPr>
        <w:rFonts w:ascii="Arial Narrow" w:eastAsiaTheme="minorHAnsi" w:hAnsi="Arial Narrow" w:cstheme="minorBidi"/>
        <w:b w:val="0"/>
        <w:i w:val="0"/>
        <w:strike w:val="0"/>
        <w:dstrike w:val="0"/>
        <w:color w:val="000000"/>
        <w:sz w:val="22"/>
        <w:szCs w:val="22"/>
        <w:u w:val="none" w:color="000000"/>
        <w:effect w:val="none"/>
        <w:bdr w:val="none" w:sz="0" w:space="0" w:color="auto" w:frame="1"/>
        <w:vertAlign w:val="baseline"/>
      </w:rPr>
    </w:lvl>
    <w:lvl w:ilvl="1" w:tplc="AE0EE8DE">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297CC946">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F89071FA">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19DECE42">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3D6CB940">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3F40D4D6">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918A05FC">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E7F8AF3E">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3" w15:restartNumberingAfterBreak="0">
    <w:nsid w:val="1B4312CA"/>
    <w:multiLevelType w:val="hybridMultilevel"/>
    <w:tmpl w:val="F8F69D06"/>
    <w:lvl w:ilvl="0" w:tplc="AEAA2F3C">
      <w:numFmt w:val="bullet"/>
      <w:lvlText w:val="-"/>
      <w:lvlJc w:val="left"/>
      <w:pPr>
        <w:ind w:left="715" w:hanging="360"/>
      </w:pPr>
      <w:rPr>
        <w:rFonts w:ascii="Calibri" w:eastAsiaTheme="minorHAnsi" w:hAnsi="Calibri" w:cs="Calibri" w:hint="default"/>
      </w:rPr>
    </w:lvl>
    <w:lvl w:ilvl="1" w:tplc="04240003" w:tentative="1">
      <w:start w:val="1"/>
      <w:numFmt w:val="bullet"/>
      <w:lvlText w:val="o"/>
      <w:lvlJc w:val="left"/>
      <w:pPr>
        <w:ind w:left="1435" w:hanging="360"/>
      </w:pPr>
      <w:rPr>
        <w:rFonts w:ascii="Courier New" w:hAnsi="Courier New" w:cs="Courier New" w:hint="default"/>
      </w:rPr>
    </w:lvl>
    <w:lvl w:ilvl="2" w:tplc="04240005" w:tentative="1">
      <w:start w:val="1"/>
      <w:numFmt w:val="bullet"/>
      <w:lvlText w:val=""/>
      <w:lvlJc w:val="left"/>
      <w:pPr>
        <w:ind w:left="2155" w:hanging="360"/>
      </w:pPr>
      <w:rPr>
        <w:rFonts w:ascii="Wingdings" w:hAnsi="Wingdings" w:hint="default"/>
      </w:rPr>
    </w:lvl>
    <w:lvl w:ilvl="3" w:tplc="04240001" w:tentative="1">
      <w:start w:val="1"/>
      <w:numFmt w:val="bullet"/>
      <w:lvlText w:val=""/>
      <w:lvlJc w:val="left"/>
      <w:pPr>
        <w:ind w:left="2875" w:hanging="360"/>
      </w:pPr>
      <w:rPr>
        <w:rFonts w:ascii="Symbol" w:hAnsi="Symbol" w:hint="default"/>
      </w:rPr>
    </w:lvl>
    <w:lvl w:ilvl="4" w:tplc="04240003" w:tentative="1">
      <w:start w:val="1"/>
      <w:numFmt w:val="bullet"/>
      <w:lvlText w:val="o"/>
      <w:lvlJc w:val="left"/>
      <w:pPr>
        <w:ind w:left="3595" w:hanging="360"/>
      </w:pPr>
      <w:rPr>
        <w:rFonts w:ascii="Courier New" w:hAnsi="Courier New" w:cs="Courier New" w:hint="default"/>
      </w:rPr>
    </w:lvl>
    <w:lvl w:ilvl="5" w:tplc="04240005" w:tentative="1">
      <w:start w:val="1"/>
      <w:numFmt w:val="bullet"/>
      <w:lvlText w:val=""/>
      <w:lvlJc w:val="left"/>
      <w:pPr>
        <w:ind w:left="4315" w:hanging="360"/>
      </w:pPr>
      <w:rPr>
        <w:rFonts w:ascii="Wingdings" w:hAnsi="Wingdings" w:hint="default"/>
      </w:rPr>
    </w:lvl>
    <w:lvl w:ilvl="6" w:tplc="04240001" w:tentative="1">
      <w:start w:val="1"/>
      <w:numFmt w:val="bullet"/>
      <w:lvlText w:val=""/>
      <w:lvlJc w:val="left"/>
      <w:pPr>
        <w:ind w:left="5035" w:hanging="360"/>
      </w:pPr>
      <w:rPr>
        <w:rFonts w:ascii="Symbol" w:hAnsi="Symbol" w:hint="default"/>
      </w:rPr>
    </w:lvl>
    <w:lvl w:ilvl="7" w:tplc="04240003" w:tentative="1">
      <w:start w:val="1"/>
      <w:numFmt w:val="bullet"/>
      <w:lvlText w:val="o"/>
      <w:lvlJc w:val="left"/>
      <w:pPr>
        <w:ind w:left="5755" w:hanging="360"/>
      </w:pPr>
      <w:rPr>
        <w:rFonts w:ascii="Courier New" w:hAnsi="Courier New" w:cs="Courier New" w:hint="default"/>
      </w:rPr>
    </w:lvl>
    <w:lvl w:ilvl="8" w:tplc="04240005" w:tentative="1">
      <w:start w:val="1"/>
      <w:numFmt w:val="bullet"/>
      <w:lvlText w:val=""/>
      <w:lvlJc w:val="left"/>
      <w:pPr>
        <w:ind w:left="6475" w:hanging="360"/>
      </w:pPr>
      <w:rPr>
        <w:rFonts w:ascii="Wingdings" w:hAnsi="Wingdings" w:hint="default"/>
      </w:rPr>
    </w:lvl>
  </w:abstractNum>
  <w:abstractNum w:abstractNumId="14" w15:restartNumberingAfterBreak="0">
    <w:nsid w:val="1C761095"/>
    <w:multiLevelType w:val="hybridMultilevel"/>
    <w:tmpl w:val="C240BF86"/>
    <w:lvl w:ilvl="0" w:tplc="AEAA2F3C">
      <w:numFmt w:val="bullet"/>
      <w:lvlText w:val="-"/>
      <w:lvlJc w:val="left"/>
      <w:pPr>
        <w:ind w:left="715" w:hanging="360"/>
      </w:pPr>
      <w:rPr>
        <w:rFonts w:ascii="Calibri" w:eastAsiaTheme="minorHAnsi" w:hAnsi="Calibri" w:cs="Calibri" w:hint="default"/>
      </w:rPr>
    </w:lvl>
    <w:lvl w:ilvl="1" w:tplc="04240003" w:tentative="1">
      <w:start w:val="1"/>
      <w:numFmt w:val="bullet"/>
      <w:lvlText w:val="o"/>
      <w:lvlJc w:val="left"/>
      <w:pPr>
        <w:ind w:left="1435" w:hanging="360"/>
      </w:pPr>
      <w:rPr>
        <w:rFonts w:ascii="Courier New" w:hAnsi="Courier New" w:cs="Courier New" w:hint="default"/>
      </w:rPr>
    </w:lvl>
    <w:lvl w:ilvl="2" w:tplc="04240005" w:tentative="1">
      <w:start w:val="1"/>
      <w:numFmt w:val="bullet"/>
      <w:lvlText w:val=""/>
      <w:lvlJc w:val="left"/>
      <w:pPr>
        <w:ind w:left="2155" w:hanging="360"/>
      </w:pPr>
      <w:rPr>
        <w:rFonts w:ascii="Wingdings" w:hAnsi="Wingdings" w:hint="default"/>
      </w:rPr>
    </w:lvl>
    <w:lvl w:ilvl="3" w:tplc="04240001" w:tentative="1">
      <w:start w:val="1"/>
      <w:numFmt w:val="bullet"/>
      <w:lvlText w:val=""/>
      <w:lvlJc w:val="left"/>
      <w:pPr>
        <w:ind w:left="2875" w:hanging="360"/>
      </w:pPr>
      <w:rPr>
        <w:rFonts w:ascii="Symbol" w:hAnsi="Symbol" w:hint="default"/>
      </w:rPr>
    </w:lvl>
    <w:lvl w:ilvl="4" w:tplc="04240003" w:tentative="1">
      <w:start w:val="1"/>
      <w:numFmt w:val="bullet"/>
      <w:lvlText w:val="o"/>
      <w:lvlJc w:val="left"/>
      <w:pPr>
        <w:ind w:left="3595" w:hanging="360"/>
      </w:pPr>
      <w:rPr>
        <w:rFonts w:ascii="Courier New" w:hAnsi="Courier New" w:cs="Courier New" w:hint="default"/>
      </w:rPr>
    </w:lvl>
    <w:lvl w:ilvl="5" w:tplc="04240005" w:tentative="1">
      <w:start w:val="1"/>
      <w:numFmt w:val="bullet"/>
      <w:lvlText w:val=""/>
      <w:lvlJc w:val="left"/>
      <w:pPr>
        <w:ind w:left="4315" w:hanging="360"/>
      </w:pPr>
      <w:rPr>
        <w:rFonts w:ascii="Wingdings" w:hAnsi="Wingdings" w:hint="default"/>
      </w:rPr>
    </w:lvl>
    <w:lvl w:ilvl="6" w:tplc="04240001" w:tentative="1">
      <w:start w:val="1"/>
      <w:numFmt w:val="bullet"/>
      <w:lvlText w:val=""/>
      <w:lvlJc w:val="left"/>
      <w:pPr>
        <w:ind w:left="5035" w:hanging="360"/>
      </w:pPr>
      <w:rPr>
        <w:rFonts w:ascii="Symbol" w:hAnsi="Symbol" w:hint="default"/>
      </w:rPr>
    </w:lvl>
    <w:lvl w:ilvl="7" w:tplc="04240003" w:tentative="1">
      <w:start w:val="1"/>
      <w:numFmt w:val="bullet"/>
      <w:lvlText w:val="o"/>
      <w:lvlJc w:val="left"/>
      <w:pPr>
        <w:ind w:left="5755" w:hanging="360"/>
      </w:pPr>
      <w:rPr>
        <w:rFonts w:ascii="Courier New" w:hAnsi="Courier New" w:cs="Courier New" w:hint="default"/>
      </w:rPr>
    </w:lvl>
    <w:lvl w:ilvl="8" w:tplc="04240005" w:tentative="1">
      <w:start w:val="1"/>
      <w:numFmt w:val="bullet"/>
      <w:lvlText w:val=""/>
      <w:lvlJc w:val="left"/>
      <w:pPr>
        <w:ind w:left="6475" w:hanging="360"/>
      </w:pPr>
      <w:rPr>
        <w:rFonts w:ascii="Wingdings" w:hAnsi="Wingdings" w:hint="default"/>
      </w:rPr>
    </w:lvl>
  </w:abstractNum>
  <w:abstractNum w:abstractNumId="15" w15:restartNumberingAfterBreak="0">
    <w:nsid w:val="289A5D6A"/>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6" w15:restartNumberingAfterBreak="0">
    <w:nsid w:val="2C4B022A"/>
    <w:multiLevelType w:val="hybridMultilevel"/>
    <w:tmpl w:val="8402E6D0"/>
    <w:lvl w:ilvl="0" w:tplc="0424000F">
      <w:start w:val="1"/>
      <w:numFmt w:val="decimal"/>
      <w:lvlText w:val="%1."/>
      <w:lvlJc w:val="left"/>
      <w:pPr>
        <w:ind w:left="715" w:hanging="360"/>
      </w:pPr>
    </w:lvl>
    <w:lvl w:ilvl="1" w:tplc="04240019" w:tentative="1">
      <w:start w:val="1"/>
      <w:numFmt w:val="lowerLetter"/>
      <w:lvlText w:val="%2."/>
      <w:lvlJc w:val="left"/>
      <w:pPr>
        <w:ind w:left="1435" w:hanging="360"/>
      </w:pPr>
    </w:lvl>
    <w:lvl w:ilvl="2" w:tplc="0424001B" w:tentative="1">
      <w:start w:val="1"/>
      <w:numFmt w:val="lowerRoman"/>
      <w:lvlText w:val="%3."/>
      <w:lvlJc w:val="right"/>
      <w:pPr>
        <w:ind w:left="2155" w:hanging="180"/>
      </w:pPr>
    </w:lvl>
    <w:lvl w:ilvl="3" w:tplc="0424000F" w:tentative="1">
      <w:start w:val="1"/>
      <w:numFmt w:val="decimal"/>
      <w:lvlText w:val="%4."/>
      <w:lvlJc w:val="left"/>
      <w:pPr>
        <w:ind w:left="2875" w:hanging="360"/>
      </w:pPr>
    </w:lvl>
    <w:lvl w:ilvl="4" w:tplc="04240019" w:tentative="1">
      <w:start w:val="1"/>
      <w:numFmt w:val="lowerLetter"/>
      <w:lvlText w:val="%5."/>
      <w:lvlJc w:val="left"/>
      <w:pPr>
        <w:ind w:left="3595" w:hanging="360"/>
      </w:pPr>
    </w:lvl>
    <w:lvl w:ilvl="5" w:tplc="0424001B" w:tentative="1">
      <w:start w:val="1"/>
      <w:numFmt w:val="lowerRoman"/>
      <w:lvlText w:val="%6."/>
      <w:lvlJc w:val="right"/>
      <w:pPr>
        <w:ind w:left="4315" w:hanging="180"/>
      </w:pPr>
    </w:lvl>
    <w:lvl w:ilvl="6" w:tplc="0424000F" w:tentative="1">
      <w:start w:val="1"/>
      <w:numFmt w:val="decimal"/>
      <w:lvlText w:val="%7."/>
      <w:lvlJc w:val="left"/>
      <w:pPr>
        <w:ind w:left="5035" w:hanging="360"/>
      </w:pPr>
    </w:lvl>
    <w:lvl w:ilvl="7" w:tplc="04240019" w:tentative="1">
      <w:start w:val="1"/>
      <w:numFmt w:val="lowerLetter"/>
      <w:lvlText w:val="%8."/>
      <w:lvlJc w:val="left"/>
      <w:pPr>
        <w:ind w:left="5755" w:hanging="360"/>
      </w:pPr>
    </w:lvl>
    <w:lvl w:ilvl="8" w:tplc="0424001B" w:tentative="1">
      <w:start w:val="1"/>
      <w:numFmt w:val="lowerRoman"/>
      <w:lvlText w:val="%9."/>
      <w:lvlJc w:val="right"/>
      <w:pPr>
        <w:ind w:left="6475" w:hanging="180"/>
      </w:pPr>
    </w:lvl>
  </w:abstractNum>
  <w:abstractNum w:abstractNumId="17" w15:restartNumberingAfterBreak="0">
    <w:nsid w:val="2D500120"/>
    <w:multiLevelType w:val="hybridMultilevel"/>
    <w:tmpl w:val="B90A2572"/>
    <w:lvl w:ilvl="0" w:tplc="0424001B">
      <w:start w:val="1"/>
      <w:numFmt w:val="lowerRoman"/>
      <w:lvlText w:val="%1."/>
      <w:lvlJc w:val="right"/>
      <w:pPr>
        <w:ind w:left="715" w:hanging="360"/>
      </w:pPr>
    </w:lvl>
    <w:lvl w:ilvl="1" w:tplc="04240019">
      <w:start w:val="1"/>
      <w:numFmt w:val="lowerLetter"/>
      <w:lvlText w:val="%2."/>
      <w:lvlJc w:val="left"/>
      <w:pPr>
        <w:ind w:left="1435" w:hanging="360"/>
      </w:pPr>
    </w:lvl>
    <w:lvl w:ilvl="2" w:tplc="0424001B" w:tentative="1">
      <w:start w:val="1"/>
      <w:numFmt w:val="lowerRoman"/>
      <w:lvlText w:val="%3."/>
      <w:lvlJc w:val="right"/>
      <w:pPr>
        <w:ind w:left="2155" w:hanging="180"/>
      </w:pPr>
    </w:lvl>
    <w:lvl w:ilvl="3" w:tplc="0424000F" w:tentative="1">
      <w:start w:val="1"/>
      <w:numFmt w:val="decimal"/>
      <w:lvlText w:val="%4."/>
      <w:lvlJc w:val="left"/>
      <w:pPr>
        <w:ind w:left="2875" w:hanging="360"/>
      </w:pPr>
    </w:lvl>
    <w:lvl w:ilvl="4" w:tplc="04240019" w:tentative="1">
      <w:start w:val="1"/>
      <w:numFmt w:val="lowerLetter"/>
      <w:lvlText w:val="%5."/>
      <w:lvlJc w:val="left"/>
      <w:pPr>
        <w:ind w:left="3595" w:hanging="360"/>
      </w:pPr>
    </w:lvl>
    <w:lvl w:ilvl="5" w:tplc="0424001B" w:tentative="1">
      <w:start w:val="1"/>
      <w:numFmt w:val="lowerRoman"/>
      <w:lvlText w:val="%6."/>
      <w:lvlJc w:val="right"/>
      <w:pPr>
        <w:ind w:left="4315" w:hanging="180"/>
      </w:pPr>
    </w:lvl>
    <w:lvl w:ilvl="6" w:tplc="0424000F" w:tentative="1">
      <w:start w:val="1"/>
      <w:numFmt w:val="decimal"/>
      <w:lvlText w:val="%7."/>
      <w:lvlJc w:val="left"/>
      <w:pPr>
        <w:ind w:left="5035" w:hanging="360"/>
      </w:pPr>
    </w:lvl>
    <w:lvl w:ilvl="7" w:tplc="04240019" w:tentative="1">
      <w:start w:val="1"/>
      <w:numFmt w:val="lowerLetter"/>
      <w:lvlText w:val="%8."/>
      <w:lvlJc w:val="left"/>
      <w:pPr>
        <w:ind w:left="5755" w:hanging="360"/>
      </w:pPr>
    </w:lvl>
    <w:lvl w:ilvl="8" w:tplc="0424001B" w:tentative="1">
      <w:start w:val="1"/>
      <w:numFmt w:val="lowerRoman"/>
      <w:lvlText w:val="%9."/>
      <w:lvlJc w:val="right"/>
      <w:pPr>
        <w:ind w:left="6475" w:hanging="180"/>
      </w:pPr>
    </w:lvl>
  </w:abstractNum>
  <w:abstractNum w:abstractNumId="18" w15:restartNumberingAfterBreak="0">
    <w:nsid w:val="31332A66"/>
    <w:multiLevelType w:val="hybridMultilevel"/>
    <w:tmpl w:val="A2B229A0"/>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4AD08BF"/>
    <w:multiLevelType w:val="hybridMultilevel"/>
    <w:tmpl w:val="7B3C4F6A"/>
    <w:lvl w:ilvl="0" w:tplc="0A9EA1EC">
      <w:start w:val="1"/>
      <w:numFmt w:val="decimal"/>
      <w:lvlText w:val="%1."/>
      <w:lvlJc w:val="left"/>
      <w:pPr>
        <w:ind w:left="710" w:firstLine="0"/>
      </w:pPr>
      <w:rPr>
        <w:rFonts w:ascii="Tahoma" w:eastAsia="Tahoma" w:hAnsi="Tahoma" w:cs="Tahoma"/>
        <w:b/>
        <w:bCs/>
        <w:i w:val="0"/>
        <w:strike w:val="0"/>
        <w:dstrike w:val="0"/>
        <w:color w:val="000000"/>
        <w:sz w:val="32"/>
        <w:szCs w:val="32"/>
        <w:u w:val="none" w:color="000000"/>
        <w:effect w:val="none"/>
        <w:bdr w:val="none" w:sz="0" w:space="0" w:color="auto" w:frame="1"/>
        <w:vertAlign w:val="baseline"/>
      </w:rPr>
    </w:lvl>
    <w:lvl w:ilvl="1" w:tplc="463E4DC8">
      <w:start w:val="1"/>
      <w:numFmt w:val="bullet"/>
      <w:lvlText w:val="•"/>
      <w:lvlJc w:val="left"/>
      <w:pPr>
        <w:ind w:left="78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834C64EC">
      <w:start w:val="1"/>
      <w:numFmt w:val="bullet"/>
      <w:lvlText w:val="▪"/>
      <w:lvlJc w:val="left"/>
      <w:pPr>
        <w:ind w:left="151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4D925CAA">
      <w:start w:val="1"/>
      <w:numFmt w:val="bullet"/>
      <w:lvlText w:val="•"/>
      <w:lvlJc w:val="left"/>
      <w:pPr>
        <w:ind w:left="223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0A852E4">
      <w:start w:val="1"/>
      <w:numFmt w:val="bullet"/>
      <w:lvlText w:val="o"/>
      <w:lvlJc w:val="left"/>
      <w:pPr>
        <w:ind w:left="295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7F58CB82">
      <w:start w:val="1"/>
      <w:numFmt w:val="bullet"/>
      <w:lvlText w:val="▪"/>
      <w:lvlJc w:val="left"/>
      <w:pPr>
        <w:ind w:left="367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D8F49694">
      <w:start w:val="1"/>
      <w:numFmt w:val="bullet"/>
      <w:lvlText w:val="•"/>
      <w:lvlJc w:val="left"/>
      <w:pPr>
        <w:ind w:left="439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539ACC46">
      <w:start w:val="1"/>
      <w:numFmt w:val="bullet"/>
      <w:lvlText w:val="o"/>
      <w:lvlJc w:val="left"/>
      <w:pPr>
        <w:ind w:left="511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4432C1B8">
      <w:start w:val="1"/>
      <w:numFmt w:val="bullet"/>
      <w:lvlText w:val="▪"/>
      <w:lvlJc w:val="left"/>
      <w:pPr>
        <w:ind w:left="583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0" w15:restartNumberingAfterBreak="0">
    <w:nsid w:val="35826852"/>
    <w:multiLevelType w:val="hybridMultilevel"/>
    <w:tmpl w:val="D4682314"/>
    <w:lvl w:ilvl="0" w:tplc="AEAA2F3C">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2" w15:restartNumberingAfterBreak="0">
    <w:nsid w:val="39E24622"/>
    <w:multiLevelType w:val="hybridMultilevel"/>
    <w:tmpl w:val="864EEB0A"/>
    <w:lvl w:ilvl="0" w:tplc="AEAA2F3C">
      <w:numFmt w:val="bullet"/>
      <w:lvlText w:val="-"/>
      <w:lvlJc w:val="left"/>
      <w:pPr>
        <w:ind w:left="715" w:hanging="360"/>
      </w:pPr>
      <w:rPr>
        <w:rFonts w:ascii="Calibri" w:eastAsiaTheme="minorHAnsi" w:hAnsi="Calibri" w:cs="Calibri" w:hint="default"/>
      </w:rPr>
    </w:lvl>
    <w:lvl w:ilvl="1" w:tplc="04240003" w:tentative="1">
      <w:start w:val="1"/>
      <w:numFmt w:val="bullet"/>
      <w:lvlText w:val="o"/>
      <w:lvlJc w:val="left"/>
      <w:pPr>
        <w:ind w:left="1435" w:hanging="360"/>
      </w:pPr>
      <w:rPr>
        <w:rFonts w:ascii="Courier New" w:hAnsi="Courier New" w:cs="Courier New" w:hint="default"/>
      </w:rPr>
    </w:lvl>
    <w:lvl w:ilvl="2" w:tplc="04240005" w:tentative="1">
      <w:start w:val="1"/>
      <w:numFmt w:val="bullet"/>
      <w:lvlText w:val=""/>
      <w:lvlJc w:val="left"/>
      <w:pPr>
        <w:ind w:left="2155" w:hanging="360"/>
      </w:pPr>
      <w:rPr>
        <w:rFonts w:ascii="Wingdings" w:hAnsi="Wingdings" w:hint="default"/>
      </w:rPr>
    </w:lvl>
    <w:lvl w:ilvl="3" w:tplc="04240001" w:tentative="1">
      <w:start w:val="1"/>
      <w:numFmt w:val="bullet"/>
      <w:lvlText w:val=""/>
      <w:lvlJc w:val="left"/>
      <w:pPr>
        <w:ind w:left="2875" w:hanging="360"/>
      </w:pPr>
      <w:rPr>
        <w:rFonts w:ascii="Symbol" w:hAnsi="Symbol" w:hint="default"/>
      </w:rPr>
    </w:lvl>
    <w:lvl w:ilvl="4" w:tplc="04240003" w:tentative="1">
      <w:start w:val="1"/>
      <w:numFmt w:val="bullet"/>
      <w:lvlText w:val="o"/>
      <w:lvlJc w:val="left"/>
      <w:pPr>
        <w:ind w:left="3595" w:hanging="360"/>
      </w:pPr>
      <w:rPr>
        <w:rFonts w:ascii="Courier New" w:hAnsi="Courier New" w:cs="Courier New" w:hint="default"/>
      </w:rPr>
    </w:lvl>
    <w:lvl w:ilvl="5" w:tplc="04240005" w:tentative="1">
      <w:start w:val="1"/>
      <w:numFmt w:val="bullet"/>
      <w:lvlText w:val=""/>
      <w:lvlJc w:val="left"/>
      <w:pPr>
        <w:ind w:left="4315" w:hanging="360"/>
      </w:pPr>
      <w:rPr>
        <w:rFonts w:ascii="Wingdings" w:hAnsi="Wingdings" w:hint="default"/>
      </w:rPr>
    </w:lvl>
    <w:lvl w:ilvl="6" w:tplc="04240001" w:tentative="1">
      <w:start w:val="1"/>
      <w:numFmt w:val="bullet"/>
      <w:lvlText w:val=""/>
      <w:lvlJc w:val="left"/>
      <w:pPr>
        <w:ind w:left="5035" w:hanging="360"/>
      </w:pPr>
      <w:rPr>
        <w:rFonts w:ascii="Symbol" w:hAnsi="Symbol" w:hint="default"/>
      </w:rPr>
    </w:lvl>
    <w:lvl w:ilvl="7" w:tplc="04240003" w:tentative="1">
      <w:start w:val="1"/>
      <w:numFmt w:val="bullet"/>
      <w:lvlText w:val="o"/>
      <w:lvlJc w:val="left"/>
      <w:pPr>
        <w:ind w:left="5755" w:hanging="360"/>
      </w:pPr>
      <w:rPr>
        <w:rFonts w:ascii="Courier New" w:hAnsi="Courier New" w:cs="Courier New" w:hint="default"/>
      </w:rPr>
    </w:lvl>
    <w:lvl w:ilvl="8" w:tplc="04240005" w:tentative="1">
      <w:start w:val="1"/>
      <w:numFmt w:val="bullet"/>
      <w:lvlText w:val=""/>
      <w:lvlJc w:val="left"/>
      <w:pPr>
        <w:ind w:left="6475" w:hanging="360"/>
      </w:pPr>
      <w:rPr>
        <w:rFonts w:ascii="Wingdings" w:hAnsi="Wingdings" w:hint="default"/>
      </w:rPr>
    </w:lvl>
  </w:abstractNum>
  <w:abstractNum w:abstractNumId="23" w15:restartNumberingAfterBreak="0">
    <w:nsid w:val="3DE659EC"/>
    <w:multiLevelType w:val="hybridMultilevel"/>
    <w:tmpl w:val="F5CC501C"/>
    <w:lvl w:ilvl="0" w:tplc="AEAA2F3C">
      <w:numFmt w:val="bullet"/>
      <w:lvlText w:val="-"/>
      <w:lvlJc w:val="left"/>
      <w:pPr>
        <w:tabs>
          <w:tab w:val="num" w:pos="720"/>
        </w:tabs>
        <w:ind w:left="720" w:hanging="360"/>
      </w:pPr>
      <w:rPr>
        <w:rFonts w:ascii="Calibri" w:eastAsiaTheme="minorHAnsi" w:hAnsi="Calibri" w:cs="Calibri"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CD09FE"/>
    <w:multiLevelType w:val="hybridMultilevel"/>
    <w:tmpl w:val="E74CF3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00531F7"/>
    <w:multiLevelType w:val="hybridMultilevel"/>
    <w:tmpl w:val="340E5762"/>
    <w:lvl w:ilvl="0" w:tplc="AEAA2F3C">
      <w:numFmt w:val="bullet"/>
      <w:lvlText w:val="-"/>
      <w:lvlJc w:val="left"/>
      <w:pPr>
        <w:ind w:left="715" w:hanging="360"/>
      </w:pPr>
      <w:rPr>
        <w:rFonts w:ascii="Calibri" w:eastAsiaTheme="minorHAnsi" w:hAnsi="Calibri" w:cs="Calibri" w:hint="default"/>
      </w:rPr>
    </w:lvl>
    <w:lvl w:ilvl="1" w:tplc="04240003" w:tentative="1">
      <w:start w:val="1"/>
      <w:numFmt w:val="bullet"/>
      <w:lvlText w:val="o"/>
      <w:lvlJc w:val="left"/>
      <w:pPr>
        <w:ind w:left="1435" w:hanging="360"/>
      </w:pPr>
      <w:rPr>
        <w:rFonts w:ascii="Courier New" w:hAnsi="Courier New" w:cs="Courier New" w:hint="default"/>
      </w:rPr>
    </w:lvl>
    <w:lvl w:ilvl="2" w:tplc="04240005" w:tentative="1">
      <w:start w:val="1"/>
      <w:numFmt w:val="bullet"/>
      <w:lvlText w:val=""/>
      <w:lvlJc w:val="left"/>
      <w:pPr>
        <w:ind w:left="2155" w:hanging="360"/>
      </w:pPr>
      <w:rPr>
        <w:rFonts w:ascii="Wingdings" w:hAnsi="Wingdings" w:hint="default"/>
      </w:rPr>
    </w:lvl>
    <w:lvl w:ilvl="3" w:tplc="04240001" w:tentative="1">
      <w:start w:val="1"/>
      <w:numFmt w:val="bullet"/>
      <w:lvlText w:val=""/>
      <w:lvlJc w:val="left"/>
      <w:pPr>
        <w:ind w:left="2875" w:hanging="360"/>
      </w:pPr>
      <w:rPr>
        <w:rFonts w:ascii="Symbol" w:hAnsi="Symbol" w:hint="default"/>
      </w:rPr>
    </w:lvl>
    <w:lvl w:ilvl="4" w:tplc="04240003" w:tentative="1">
      <w:start w:val="1"/>
      <w:numFmt w:val="bullet"/>
      <w:lvlText w:val="o"/>
      <w:lvlJc w:val="left"/>
      <w:pPr>
        <w:ind w:left="3595" w:hanging="360"/>
      </w:pPr>
      <w:rPr>
        <w:rFonts w:ascii="Courier New" w:hAnsi="Courier New" w:cs="Courier New" w:hint="default"/>
      </w:rPr>
    </w:lvl>
    <w:lvl w:ilvl="5" w:tplc="04240005" w:tentative="1">
      <w:start w:val="1"/>
      <w:numFmt w:val="bullet"/>
      <w:lvlText w:val=""/>
      <w:lvlJc w:val="left"/>
      <w:pPr>
        <w:ind w:left="4315" w:hanging="360"/>
      </w:pPr>
      <w:rPr>
        <w:rFonts w:ascii="Wingdings" w:hAnsi="Wingdings" w:hint="default"/>
      </w:rPr>
    </w:lvl>
    <w:lvl w:ilvl="6" w:tplc="04240001" w:tentative="1">
      <w:start w:val="1"/>
      <w:numFmt w:val="bullet"/>
      <w:lvlText w:val=""/>
      <w:lvlJc w:val="left"/>
      <w:pPr>
        <w:ind w:left="5035" w:hanging="360"/>
      </w:pPr>
      <w:rPr>
        <w:rFonts w:ascii="Symbol" w:hAnsi="Symbol" w:hint="default"/>
      </w:rPr>
    </w:lvl>
    <w:lvl w:ilvl="7" w:tplc="04240003" w:tentative="1">
      <w:start w:val="1"/>
      <w:numFmt w:val="bullet"/>
      <w:lvlText w:val="o"/>
      <w:lvlJc w:val="left"/>
      <w:pPr>
        <w:ind w:left="5755" w:hanging="360"/>
      </w:pPr>
      <w:rPr>
        <w:rFonts w:ascii="Courier New" w:hAnsi="Courier New" w:cs="Courier New" w:hint="default"/>
      </w:rPr>
    </w:lvl>
    <w:lvl w:ilvl="8" w:tplc="04240005" w:tentative="1">
      <w:start w:val="1"/>
      <w:numFmt w:val="bullet"/>
      <w:lvlText w:val=""/>
      <w:lvlJc w:val="left"/>
      <w:pPr>
        <w:ind w:left="6475" w:hanging="360"/>
      </w:pPr>
      <w:rPr>
        <w:rFonts w:ascii="Wingdings" w:hAnsi="Wingdings" w:hint="default"/>
      </w:rPr>
    </w:lvl>
  </w:abstractNum>
  <w:abstractNum w:abstractNumId="26" w15:restartNumberingAfterBreak="0">
    <w:nsid w:val="41714C5E"/>
    <w:multiLevelType w:val="hybridMultilevel"/>
    <w:tmpl w:val="117889F4"/>
    <w:lvl w:ilvl="0" w:tplc="3ED61382">
      <w:start w:val="1"/>
      <w:numFmt w:val="decimal"/>
      <w:lvlText w:val="%1. "/>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35562BC"/>
    <w:multiLevelType w:val="hybridMultilevel"/>
    <w:tmpl w:val="0746552E"/>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3F42597"/>
    <w:multiLevelType w:val="hybridMultilevel"/>
    <w:tmpl w:val="2384F3FE"/>
    <w:lvl w:ilvl="0" w:tplc="F68E6BCA">
      <w:start w:val="1"/>
      <w:numFmt w:val="decimal"/>
      <w:lvlText w:val="%1."/>
      <w:lvlJc w:val="left"/>
      <w:pPr>
        <w:ind w:left="14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454AC00">
      <w:start w:val="1"/>
      <w:numFmt w:val="bullet"/>
      <w:lvlText w:val="•"/>
      <w:lvlJc w:val="left"/>
      <w:pPr>
        <w:ind w:left="18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CD20F90">
      <w:start w:val="1"/>
      <w:numFmt w:val="bullet"/>
      <w:lvlText w:val="-"/>
      <w:lvlJc w:val="left"/>
      <w:pPr>
        <w:ind w:left="25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930F652">
      <w:start w:val="1"/>
      <w:numFmt w:val="bullet"/>
      <w:lvlText w:val="•"/>
      <w:lvlJc w:val="left"/>
      <w:pPr>
        <w:ind w:left="22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F8ACD4A">
      <w:start w:val="1"/>
      <w:numFmt w:val="bullet"/>
      <w:lvlText w:val="o"/>
      <w:lvlJc w:val="left"/>
      <w:pPr>
        <w:ind w:left="29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9DA34CA">
      <w:start w:val="1"/>
      <w:numFmt w:val="bullet"/>
      <w:lvlText w:val="▪"/>
      <w:lvlJc w:val="left"/>
      <w:pPr>
        <w:ind w:left="37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78CAD1E">
      <w:start w:val="1"/>
      <w:numFmt w:val="bullet"/>
      <w:lvlText w:val="•"/>
      <w:lvlJc w:val="left"/>
      <w:pPr>
        <w:ind w:left="44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A781510">
      <w:start w:val="1"/>
      <w:numFmt w:val="bullet"/>
      <w:lvlText w:val="o"/>
      <w:lvlJc w:val="left"/>
      <w:pPr>
        <w:ind w:left="5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FF42AD2">
      <w:start w:val="1"/>
      <w:numFmt w:val="bullet"/>
      <w:lvlText w:val="▪"/>
      <w:lvlJc w:val="left"/>
      <w:pPr>
        <w:ind w:left="5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443024F3"/>
    <w:multiLevelType w:val="hybridMultilevel"/>
    <w:tmpl w:val="3D4AA442"/>
    <w:lvl w:ilvl="0" w:tplc="15D858BA">
      <w:start w:val="1"/>
      <w:numFmt w:val="decimal"/>
      <w:lvlText w:val="%1."/>
      <w:lvlJc w:val="left"/>
      <w:pPr>
        <w:ind w:left="710" w:firstLine="0"/>
      </w:pPr>
      <w:rPr>
        <w:rFonts w:ascii="Arial Narrow" w:eastAsiaTheme="minorHAnsi" w:hAnsi="Arial Narrow" w:cstheme="minorBidi"/>
        <w:b w:val="0"/>
        <w:i w:val="0"/>
        <w:strike w:val="0"/>
        <w:dstrike w:val="0"/>
        <w:color w:val="000000"/>
        <w:sz w:val="22"/>
        <w:szCs w:val="22"/>
        <w:u w:val="none" w:color="000000"/>
        <w:effect w:val="none"/>
        <w:bdr w:val="none" w:sz="0" w:space="0" w:color="auto" w:frame="1"/>
        <w:vertAlign w:val="baseline"/>
      </w:rPr>
    </w:lvl>
    <w:lvl w:ilvl="1" w:tplc="AE0EE8DE">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297CC946">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F89071FA">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19DECE42">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3D6CB940">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3F40D4D6">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918A05FC">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E7F8AF3E">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30" w15:restartNumberingAfterBreak="0">
    <w:nsid w:val="45DD6F25"/>
    <w:multiLevelType w:val="hybridMultilevel"/>
    <w:tmpl w:val="374849B4"/>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87C4E5A"/>
    <w:multiLevelType w:val="hybridMultilevel"/>
    <w:tmpl w:val="2384F3FE"/>
    <w:lvl w:ilvl="0" w:tplc="F68E6BCA">
      <w:start w:val="1"/>
      <w:numFmt w:val="decimal"/>
      <w:lvlText w:val="%1."/>
      <w:lvlJc w:val="left"/>
      <w:pPr>
        <w:ind w:left="14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454AC00">
      <w:start w:val="1"/>
      <w:numFmt w:val="bullet"/>
      <w:lvlText w:val="•"/>
      <w:lvlJc w:val="left"/>
      <w:pPr>
        <w:ind w:left="18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CD20F90">
      <w:start w:val="1"/>
      <w:numFmt w:val="bullet"/>
      <w:lvlText w:val="-"/>
      <w:lvlJc w:val="left"/>
      <w:pPr>
        <w:ind w:left="25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930F652">
      <w:start w:val="1"/>
      <w:numFmt w:val="bullet"/>
      <w:lvlText w:val="•"/>
      <w:lvlJc w:val="left"/>
      <w:pPr>
        <w:ind w:left="22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F8ACD4A">
      <w:start w:val="1"/>
      <w:numFmt w:val="bullet"/>
      <w:lvlText w:val="o"/>
      <w:lvlJc w:val="left"/>
      <w:pPr>
        <w:ind w:left="29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9DA34CA">
      <w:start w:val="1"/>
      <w:numFmt w:val="bullet"/>
      <w:lvlText w:val="▪"/>
      <w:lvlJc w:val="left"/>
      <w:pPr>
        <w:ind w:left="37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78CAD1E">
      <w:start w:val="1"/>
      <w:numFmt w:val="bullet"/>
      <w:lvlText w:val="•"/>
      <w:lvlJc w:val="left"/>
      <w:pPr>
        <w:ind w:left="44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A781510">
      <w:start w:val="1"/>
      <w:numFmt w:val="bullet"/>
      <w:lvlText w:val="o"/>
      <w:lvlJc w:val="left"/>
      <w:pPr>
        <w:ind w:left="5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FF42AD2">
      <w:start w:val="1"/>
      <w:numFmt w:val="bullet"/>
      <w:lvlText w:val="▪"/>
      <w:lvlJc w:val="left"/>
      <w:pPr>
        <w:ind w:left="5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5CB019A0"/>
    <w:multiLevelType w:val="hybridMultilevel"/>
    <w:tmpl w:val="798458A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607D6B8B"/>
    <w:multiLevelType w:val="hybridMultilevel"/>
    <w:tmpl w:val="F566D2B2"/>
    <w:lvl w:ilvl="0" w:tplc="AA08A266">
      <w:start w:val="1"/>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1B52009"/>
    <w:multiLevelType w:val="hybridMultilevel"/>
    <w:tmpl w:val="45AAFEEE"/>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615131F"/>
    <w:multiLevelType w:val="multilevel"/>
    <w:tmpl w:val="81B20554"/>
    <w:lvl w:ilvl="0">
      <w:start w:val="1"/>
      <w:numFmt w:val="upperRoman"/>
      <w:lvlText w:val="%1."/>
      <w:lvlJc w:val="right"/>
      <w:pPr>
        <w:ind w:left="720" w:hanging="360"/>
      </w:pPr>
    </w:lvl>
    <w:lvl w:ilvl="1">
      <w:start w:val="203"/>
      <w:numFmt w:val="decimal"/>
      <w:isLgl/>
      <w:lvlText w:val="%1.%2"/>
      <w:lvlJc w:val="left"/>
      <w:pPr>
        <w:ind w:left="1267" w:hanging="720"/>
      </w:pPr>
      <w:rPr>
        <w:rFonts w:eastAsiaTheme="minorHAnsi" w:hint="default"/>
      </w:rPr>
    </w:lvl>
    <w:lvl w:ilvl="2">
      <w:start w:val="916"/>
      <w:numFmt w:val="decimal"/>
      <w:isLgl/>
      <w:lvlText w:val="%1.%2.%3"/>
      <w:lvlJc w:val="left"/>
      <w:pPr>
        <w:ind w:left="1454" w:hanging="720"/>
      </w:pPr>
      <w:rPr>
        <w:rFonts w:eastAsiaTheme="minorHAnsi" w:hint="default"/>
      </w:rPr>
    </w:lvl>
    <w:lvl w:ilvl="3">
      <w:start w:val="1"/>
      <w:numFmt w:val="decimal"/>
      <w:isLgl/>
      <w:lvlText w:val="%1.%2.%3.%4"/>
      <w:lvlJc w:val="left"/>
      <w:pPr>
        <w:ind w:left="1641" w:hanging="720"/>
      </w:pPr>
      <w:rPr>
        <w:rFonts w:eastAsiaTheme="minorHAnsi" w:hint="default"/>
      </w:rPr>
    </w:lvl>
    <w:lvl w:ilvl="4">
      <w:start w:val="1"/>
      <w:numFmt w:val="decimal"/>
      <w:isLgl/>
      <w:lvlText w:val="%1.%2.%3.%4.%5"/>
      <w:lvlJc w:val="left"/>
      <w:pPr>
        <w:ind w:left="2188" w:hanging="1080"/>
      </w:pPr>
      <w:rPr>
        <w:rFonts w:eastAsiaTheme="minorHAnsi" w:hint="default"/>
      </w:rPr>
    </w:lvl>
    <w:lvl w:ilvl="5">
      <w:start w:val="1"/>
      <w:numFmt w:val="decimal"/>
      <w:isLgl/>
      <w:lvlText w:val="%1.%2.%3.%4.%5.%6"/>
      <w:lvlJc w:val="left"/>
      <w:pPr>
        <w:ind w:left="2375" w:hanging="1080"/>
      </w:pPr>
      <w:rPr>
        <w:rFonts w:eastAsiaTheme="minorHAnsi" w:hint="default"/>
      </w:rPr>
    </w:lvl>
    <w:lvl w:ilvl="6">
      <w:start w:val="1"/>
      <w:numFmt w:val="decimal"/>
      <w:isLgl/>
      <w:lvlText w:val="%1.%2.%3.%4.%5.%6.%7"/>
      <w:lvlJc w:val="left"/>
      <w:pPr>
        <w:ind w:left="2922" w:hanging="1440"/>
      </w:pPr>
      <w:rPr>
        <w:rFonts w:eastAsiaTheme="minorHAnsi" w:hint="default"/>
      </w:rPr>
    </w:lvl>
    <w:lvl w:ilvl="7">
      <w:start w:val="1"/>
      <w:numFmt w:val="decimal"/>
      <w:isLgl/>
      <w:lvlText w:val="%1.%2.%3.%4.%5.%6.%7.%8"/>
      <w:lvlJc w:val="left"/>
      <w:pPr>
        <w:ind w:left="3109" w:hanging="1440"/>
      </w:pPr>
      <w:rPr>
        <w:rFonts w:eastAsiaTheme="minorHAnsi" w:hint="default"/>
      </w:rPr>
    </w:lvl>
    <w:lvl w:ilvl="8">
      <w:start w:val="1"/>
      <w:numFmt w:val="decimal"/>
      <w:isLgl/>
      <w:lvlText w:val="%1.%2.%3.%4.%5.%6.%7.%8.%9"/>
      <w:lvlJc w:val="left"/>
      <w:pPr>
        <w:ind w:left="3296" w:hanging="1440"/>
      </w:pPr>
      <w:rPr>
        <w:rFonts w:eastAsiaTheme="minorHAnsi" w:hint="default"/>
      </w:rPr>
    </w:lvl>
  </w:abstractNum>
  <w:abstractNum w:abstractNumId="36" w15:restartNumberingAfterBreak="0">
    <w:nsid w:val="6DA2416B"/>
    <w:multiLevelType w:val="hybridMultilevel"/>
    <w:tmpl w:val="5F3040DE"/>
    <w:lvl w:ilvl="0" w:tplc="3B48C50E">
      <w:start w:val="1"/>
      <w:numFmt w:val="decimal"/>
      <w:lvlText w:val="%1."/>
      <w:lvlJc w:val="left"/>
      <w:pPr>
        <w:ind w:left="355" w:hanging="360"/>
      </w:pPr>
      <w:rPr>
        <w:rFonts w:hint="default"/>
      </w:rPr>
    </w:lvl>
    <w:lvl w:ilvl="1" w:tplc="04240019" w:tentative="1">
      <w:start w:val="1"/>
      <w:numFmt w:val="lowerLetter"/>
      <w:lvlText w:val="%2."/>
      <w:lvlJc w:val="left"/>
      <w:pPr>
        <w:ind w:left="1075" w:hanging="360"/>
      </w:pPr>
    </w:lvl>
    <w:lvl w:ilvl="2" w:tplc="0424001B" w:tentative="1">
      <w:start w:val="1"/>
      <w:numFmt w:val="lowerRoman"/>
      <w:lvlText w:val="%3."/>
      <w:lvlJc w:val="right"/>
      <w:pPr>
        <w:ind w:left="1795" w:hanging="180"/>
      </w:pPr>
    </w:lvl>
    <w:lvl w:ilvl="3" w:tplc="0424000F" w:tentative="1">
      <w:start w:val="1"/>
      <w:numFmt w:val="decimal"/>
      <w:lvlText w:val="%4."/>
      <w:lvlJc w:val="left"/>
      <w:pPr>
        <w:ind w:left="2515" w:hanging="360"/>
      </w:pPr>
    </w:lvl>
    <w:lvl w:ilvl="4" w:tplc="04240019" w:tentative="1">
      <w:start w:val="1"/>
      <w:numFmt w:val="lowerLetter"/>
      <w:lvlText w:val="%5."/>
      <w:lvlJc w:val="left"/>
      <w:pPr>
        <w:ind w:left="3235" w:hanging="360"/>
      </w:pPr>
    </w:lvl>
    <w:lvl w:ilvl="5" w:tplc="0424001B" w:tentative="1">
      <w:start w:val="1"/>
      <w:numFmt w:val="lowerRoman"/>
      <w:lvlText w:val="%6."/>
      <w:lvlJc w:val="right"/>
      <w:pPr>
        <w:ind w:left="3955" w:hanging="180"/>
      </w:pPr>
    </w:lvl>
    <w:lvl w:ilvl="6" w:tplc="0424000F" w:tentative="1">
      <w:start w:val="1"/>
      <w:numFmt w:val="decimal"/>
      <w:lvlText w:val="%7."/>
      <w:lvlJc w:val="left"/>
      <w:pPr>
        <w:ind w:left="4675" w:hanging="360"/>
      </w:pPr>
    </w:lvl>
    <w:lvl w:ilvl="7" w:tplc="04240019" w:tentative="1">
      <w:start w:val="1"/>
      <w:numFmt w:val="lowerLetter"/>
      <w:lvlText w:val="%8."/>
      <w:lvlJc w:val="left"/>
      <w:pPr>
        <w:ind w:left="5395" w:hanging="360"/>
      </w:pPr>
    </w:lvl>
    <w:lvl w:ilvl="8" w:tplc="0424001B" w:tentative="1">
      <w:start w:val="1"/>
      <w:numFmt w:val="lowerRoman"/>
      <w:lvlText w:val="%9."/>
      <w:lvlJc w:val="right"/>
      <w:pPr>
        <w:ind w:left="6115" w:hanging="180"/>
      </w:pPr>
    </w:lvl>
  </w:abstractNum>
  <w:abstractNum w:abstractNumId="37" w15:restartNumberingAfterBreak="0">
    <w:nsid w:val="6F9D1FEA"/>
    <w:multiLevelType w:val="hybridMultilevel"/>
    <w:tmpl w:val="F9222890"/>
    <w:lvl w:ilvl="0" w:tplc="AEAA2F3C">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0651D66"/>
    <w:multiLevelType w:val="hybridMultilevel"/>
    <w:tmpl w:val="21228E90"/>
    <w:lvl w:ilvl="0" w:tplc="AEAA2F3C">
      <w:numFmt w:val="bullet"/>
      <w:lvlText w:val="-"/>
      <w:lvlJc w:val="left"/>
      <w:pPr>
        <w:ind w:left="715" w:hanging="360"/>
      </w:pPr>
      <w:rPr>
        <w:rFonts w:ascii="Calibri" w:eastAsiaTheme="minorHAnsi" w:hAnsi="Calibri" w:cs="Calibri" w:hint="default"/>
      </w:rPr>
    </w:lvl>
    <w:lvl w:ilvl="1" w:tplc="04240003" w:tentative="1">
      <w:start w:val="1"/>
      <w:numFmt w:val="bullet"/>
      <w:lvlText w:val="o"/>
      <w:lvlJc w:val="left"/>
      <w:pPr>
        <w:ind w:left="1435" w:hanging="360"/>
      </w:pPr>
      <w:rPr>
        <w:rFonts w:ascii="Courier New" w:hAnsi="Courier New" w:cs="Courier New" w:hint="default"/>
      </w:rPr>
    </w:lvl>
    <w:lvl w:ilvl="2" w:tplc="04240005" w:tentative="1">
      <w:start w:val="1"/>
      <w:numFmt w:val="bullet"/>
      <w:lvlText w:val=""/>
      <w:lvlJc w:val="left"/>
      <w:pPr>
        <w:ind w:left="2155" w:hanging="360"/>
      </w:pPr>
      <w:rPr>
        <w:rFonts w:ascii="Wingdings" w:hAnsi="Wingdings" w:hint="default"/>
      </w:rPr>
    </w:lvl>
    <w:lvl w:ilvl="3" w:tplc="04240001" w:tentative="1">
      <w:start w:val="1"/>
      <w:numFmt w:val="bullet"/>
      <w:lvlText w:val=""/>
      <w:lvlJc w:val="left"/>
      <w:pPr>
        <w:ind w:left="2875" w:hanging="360"/>
      </w:pPr>
      <w:rPr>
        <w:rFonts w:ascii="Symbol" w:hAnsi="Symbol" w:hint="default"/>
      </w:rPr>
    </w:lvl>
    <w:lvl w:ilvl="4" w:tplc="04240003" w:tentative="1">
      <w:start w:val="1"/>
      <w:numFmt w:val="bullet"/>
      <w:lvlText w:val="o"/>
      <w:lvlJc w:val="left"/>
      <w:pPr>
        <w:ind w:left="3595" w:hanging="360"/>
      </w:pPr>
      <w:rPr>
        <w:rFonts w:ascii="Courier New" w:hAnsi="Courier New" w:cs="Courier New" w:hint="default"/>
      </w:rPr>
    </w:lvl>
    <w:lvl w:ilvl="5" w:tplc="04240005" w:tentative="1">
      <w:start w:val="1"/>
      <w:numFmt w:val="bullet"/>
      <w:lvlText w:val=""/>
      <w:lvlJc w:val="left"/>
      <w:pPr>
        <w:ind w:left="4315" w:hanging="360"/>
      </w:pPr>
      <w:rPr>
        <w:rFonts w:ascii="Wingdings" w:hAnsi="Wingdings" w:hint="default"/>
      </w:rPr>
    </w:lvl>
    <w:lvl w:ilvl="6" w:tplc="04240001" w:tentative="1">
      <w:start w:val="1"/>
      <w:numFmt w:val="bullet"/>
      <w:lvlText w:val=""/>
      <w:lvlJc w:val="left"/>
      <w:pPr>
        <w:ind w:left="5035" w:hanging="360"/>
      </w:pPr>
      <w:rPr>
        <w:rFonts w:ascii="Symbol" w:hAnsi="Symbol" w:hint="default"/>
      </w:rPr>
    </w:lvl>
    <w:lvl w:ilvl="7" w:tplc="04240003" w:tentative="1">
      <w:start w:val="1"/>
      <w:numFmt w:val="bullet"/>
      <w:lvlText w:val="o"/>
      <w:lvlJc w:val="left"/>
      <w:pPr>
        <w:ind w:left="5755" w:hanging="360"/>
      </w:pPr>
      <w:rPr>
        <w:rFonts w:ascii="Courier New" w:hAnsi="Courier New" w:cs="Courier New" w:hint="default"/>
      </w:rPr>
    </w:lvl>
    <w:lvl w:ilvl="8" w:tplc="04240005" w:tentative="1">
      <w:start w:val="1"/>
      <w:numFmt w:val="bullet"/>
      <w:lvlText w:val=""/>
      <w:lvlJc w:val="left"/>
      <w:pPr>
        <w:ind w:left="6475" w:hanging="360"/>
      </w:pPr>
      <w:rPr>
        <w:rFonts w:ascii="Wingdings" w:hAnsi="Wingdings" w:hint="default"/>
      </w:rPr>
    </w:lvl>
  </w:abstractNum>
  <w:abstractNum w:abstractNumId="39" w15:restartNumberingAfterBreak="0">
    <w:nsid w:val="71187082"/>
    <w:multiLevelType w:val="hybridMultilevel"/>
    <w:tmpl w:val="F8D475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1575A4A"/>
    <w:multiLevelType w:val="hybridMultilevel"/>
    <w:tmpl w:val="6102FB1E"/>
    <w:lvl w:ilvl="0" w:tplc="9E3E425E">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DE50DDD"/>
    <w:multiLevelType w:val="hybridMultilevel"/>
    <w:tmpl w:val="9F7E4988"/>
    <w:lvl w:ilvl="0" w:tplc="7C08BCC6">
      <w:numFmt w:val="bullet"/>
      <w:lvlText w:val="-"/>
      <w:lvlJc w:val="left"/>
      <w:pPr>
        <w:ind w:left="610" w:hanging="615"/>
      </w:pPr>
      <w:rPr>
        <w:rFonts w:ascii="Arial Narrow" w:eastAsiaTheme="minorHAnsi" w:hAnsi="Arial Narrow" w:cstheme="minorBidi" w:hint="default"/>
      </w:rPr>
    </w:lvl>
    <w:lvl w:ilvl="1" w:tplc="04240003" w:tentative="1">
      <w:start w:val="1"/>
      <w:numFmt w:val="bullet"/>
      <w:lvlText w:val="o"/>
      <w:lvlJc w:val="left"/>
      <w:pPr>
        <w:ind w:left="1075" w:hanging="360"/>
      </w:pPr>
      <w:rPr>
        <w:rFonts w:ascii="Courier New" w:hAnsi="Courier New" w:cs="Courier New" w:hint="default"/>
      </w:rPr>
    </w:lvl>
    <w:lvl w:ilvl="2" w:tplc="04240005" w:tentative="1">
      <w:start w:val="1"/>
      <w:numFmt w:val="bullet"/>
      <w:lvlText w:val=""/>
      <w:lvlJc w:val="left"/>
      <w:pPr>
        <w:ind w:left="1795" w:hanging="360"/>
      </w:pPr>
      <w:rPr>
        <w:rFonts w:ascii="Wingdings" w:hAnsi="Wingdings" w:hint="default"/>
      </w:rPr>
    </w:lvl>
    <w:lvl w:ilvl="3" w:tplc="04240001" w:tentative="1">
      <w:start w:val="1"/>
      <w:numFmt w:val="bullet"/>
      <w:lvlText w:val=""/>
      <w:lvlJc w:val="left"/>
      <w:pPr>
        <w:ind w:left="2515" w:hanging="360"/>
      </w:pPr>
      <w:rPr>
        <w:rFonts w:ascii="Symbol" w:hAnsi="Symbol" w:hint="default"/>
      </w:rPr>
    </w:lvl>
    <w:lvl w:ilvl="4" w:tplc="04240003" w:tentative="1">
      <w:start w:val="1"/>
      <w:numFmt w:val="bullet"/>
      <w:lvlText w:val="o"/>
      <w:lvlJc w:val="left"/>
      <w:pPr>
        <w:ind w:left="3235" w:hanging="360"/>
      </w:pPr>
      <w:rPr>
        <w:rFonts w:ascii="Courier New" w:hAnsi="Courier New" w:cs="Courier New" w:hint="default"/>
      </w:rPr>
    </w:lvl>
    <w:lvl w:ilvl="5" w:tplc="04240005" w:tentative="1">
      <w:start w:val="1"/>
      <w:numFmt w:val="bullet"/>
      <w:lvlText w:val=""/>
      <w:lvlJc w:val="left"/>
      <w:pPr>
        <w:ind w:left="3955" w:hanging="360"/>
      </w:pPr>
      <w:rPr>
        <w:rFonts w:ascii="Wingdings" w:hAnsi="Wingdings" w:hint="default"/>
      </w:rPr>
    </w:lvl>
    <w:lvl w:ilvl="6" w:tplc="04240001" w:tentative="1">
      <w:start w:val="1"/>
      <w:numFmt w:val="bullet"/>
      <w:lvlText w:val=""/>
      <w:lvlJc w:val="left"/>
      <w:pPr>
        <w:ind w:left="4675" w:hanging="360"/>
      </w:pPr>
      <w:rPr>
        <w:rFonts w:ascii="Symbol" w:hAnsi="Symbol" w:hint="default"/>
      </w:rPr>
    </w:lvl>
    <w:lvl w:ilvl="7" w:tplc="04240003" w:tentative="1">
      <w:start w:val="1"/>
      <w:numFmt w:val="bullet"/>
      <w:lvlText w:val="o"/>
      <w:lvlJc w:val="left"/>
      <w:pPr>
        <w:ind w:left="5395" w:hanging="360"/>
      </w:pPr>
      <w:rPr>
        <w:rFonts w:ascii="Courier New" w:hAnsi="Courier New" w:cs="Courier New" w:hint="default"/>
      </w:rPr>
    </w:lvl>
    <w:lvl w:ilvl="8" w:tplc="04240005" w:tentative="1">
      <w:start w:val="1"/>
      <w:numFmt w:val="bullet"/>
      <w:lvlText w:val=""/>
      <w:lvlJc w:val="left"/>
      <w:pPr>
        <w:ind w:left="6115" w:hanging="360"/>
      </w:pPr>
      <w:rPr>
        <w:rFonts w:ascii="Wingdings" w:hAnsi="Wingdings" w:hint="default"/>
      </w:rPr>
    </w:lvl>
  </w:abstractNum>
  <w:num w:numId="1" w16cid:durableId="138767785">
    <w:abstractNumId w:val="21"/>
  </w:num>
  <w:num w:numId="2" w16cid:durableId="999234628">
    <w:abstractNumId w:val="41"/>
  </w:num>
  <w:num w:numId="3" w16cid:durableId="555118734">
    <w:abstractNumId w:val="16"/>
  </w:num>
  <w:num w:numId="4" w16cid:durableId="1849246322">
    <w:abstractNumId w:val="7"/>
  </w:num>
  <w:num w:numId="5" w16cid:durableId="595553064">
    <w:abstractNumId w:val="14"/>
  </w:num>
  <w:num w:numId="6" w16cid:durableId="1490439955">
    <w:abstractNumId w:val="15"/>
  </w:num>
  <w:num w:numId="7" w16cid:durableId="1231430808">
    <w:abstractNumId w:val="32"/>
  </w:num>
  <w:num w:numId="8" w16cid:durableId="440993467">
    <w:abstractNumId w:val="37"/>
  </w:num>
  <w:num w:numId="9" w16cid:durableId="1525632594">
    <w:abstractNumId w:val="20"/>
  </w:num>
  <w:num w:numId="10" w16cid:durableId="1894193533">
    <w:abstractNumId w:val="34"/>
  </w:num>
  <w:num w:numId="11" w16cid:durableId="1177234174">
    <w:abstractNumId w:val="27"/>
  </w:num>
  <w:num w:numId="12" w16cid:durableId="101194821">
    <w:abstractNumId w:val="6"/>
  </w:num>
  <w:num w:numId="13" w16cid:durableId="1354651789">
    <w:abstractNumId w:val="30"/>
  </w:num>
  <w:num w:numId="14" w16cid:durableId="876090488">
    <w:abstractNumId w:val="31"/>
  </w:num>
  <w:num w:numId="15" w16cid:durableId="920677024">
    <w:abstractNumId w:val="26"/>
  </w:num>
  <w:num w:numId="16" w16cid:durableId="1566180311">
    <w:abstractNumId w:val="4"/>
  </w:num>
  <w:num w:numId="17" w16cid:durableId="1165363159">
    <w:abstractNumId w:val="38"/>
  </w:num>
  <w:num w:numId="18" w16cid:durableId="514072493">
    <w:abstractNumId w:val="25"/>
  </w:num>
  <w:num w:numId="19" w16cid:durableId="1404914758">
    <w:abstractNumId w:val="13"/>
  </w:num>
  <w:num w:numId="20" w16cid:durableId="326136963">
    <w:abstractNumId w:val="22"/>
  </w:num>
  <w:num w:numId="21" w16cid:durableId="1972250186">
    <w:abstractNumId w:val="9"/>
  </w:num>
  <w:num w:numId="22" w16cid:durableId="1593512372">
    <w:abstractNumId w:val="10"/>
  </w:num>
  <w:num w:numId="23" w16cid:durableId="1376925206">
    <w:abstractNumId w:val="19"/>
    <w:lvlOverride w:ilvl="0">
      <w:startOverride w:val="1"/>
    </w:lvlOverride>
    <w:lvlOverride w:ilvl="1"/>
    <w:lvlOverride w:ilvl="2"/>
    <w:lvlOverride w:ilvl="3"/>
    <w:lvlOverride w:ilvl="4"/>
    <w:lvlOverride w:ilvl="5"/>
    <w:lvlOverride w:ilvl="6"/>
    <w:lvlOverride w:ilvl="7"/>
    <w:lvlOverride w:ilvl="8"/>
  </w:num>
  <w:num w:numId="24" w16cid:durableId="1514883524">
    <w:abstractNumId w:val="29"/>
  </w:num>
  <w:num w:numId="25" w16cid:durableId="457845334">
    <w:abstractNumId w:val="1"/>
  </w:num>
  <w:num w:numId="26" w16cid:durableId="1622179168">
    <w:abstractNumId w:val="39"/>
  </w:num>
  <w:num w:numId="27" w16cid:durableId="530732139">
    <w:abstractNumId w:val="24"/>
  </w:num>
  <w:num w:numId="28" w16cid:durableId="877009096">
    <w:abstractNumId w:val="0"/>
  </w:num>
  <w:num w:numId="29" w16cid:durableId="460005356">
    <w:abstractNumId w:val="33"/>
  </w:num>
  <w:num w:numId="30" w16cid:durableId="846214750">
    <w:abstractNumId w:val="2"/>
  </w:num>
  <w:num w:numId="31" w16cid:durableId="1116102519">
    <w:abstractNumId w:val="28"/>
  </w:num>
  <w:num w:numId="32" w16cid:durableId="785470433">
    <w:abstractNumId w:val="18"/>
  </w:num>
  <w:num w:numId="33" w16cid:durableId="357658179">
    <w:abstractNumId w:val="35"/>
  </w:num>
  <w:num w:numId="34" w16cid:durableId="563878022">
    <w:abstractNumId w:val="23"/>
  </w:num>
  <w:num w:numId="35" w16cid:durableId="354159016">
    <w:abstractNumId w:val="11"/>
  </w:num>
  <w:num w:numId="36" w16cid:durableId="294793005">
    <w:abstractNumId w:val="17"/>
  </w:num>
  <w:num w:numId="37" w16cid:durableId="120732673">
    <w:abstractNumId w:val="3"/>
  </w:num>
  <w:num w:numId="38" w16cid:durableId="1732852450">
    <w:abstractNumId w:val="8"/>
  </w:num>
  <w:num w:numId="39" w16cid:durableId="1122263910">
    <w:abstractNumId w:val="40"/>
  </w:num>
  <w:num w:numId="40" w16cid:durableId="34358777">
    <w:abstractNumId w:val="36"/>
  </w:num>
  <w:num w:numId="41" w16cid:durableId="580256186">
    <w:abstractNumId w:val="12"/>
  </w:num>
  <w:num w:numId="42" w16cid:durableId="1324817667">
    <w:abstractNumId w:val="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0210"/>
    <w:rsid w:val="00000403"/>
    <w:rsid w:val="00002EF2"/>
    <w:rsid w:val="00014538"/>
    <w:rsid w:val="0001471E"/>
    <w:rsid w:val="0001498A"/>
    <w:rsid w:val="000149D2"/>
    <w:rsid w:val="00014D65"/>
    <w:rsid w:val="000200D8"/>
    <w:rsid w:val="00020765"/>
    <w:rsid w:val="00021285"/>
    <w:rsid w:val="000334C7"/>
    <w:rsid w:val="0004109E"/>
    <w:rsid w:val="0004139F"/>
    <w:rsid w:val="0004298F"/>
    <w:rsid w:val="00044EA8"/>
    <w:rsid w:val="0004554A"/>
    <w:rsid w:val="000457B1"/>
    <w:rsid w:val="0004668E"/>
    <w:rsid w:val="00057854"/>
    <w:rsid w:val="00060026"/>
    <w:rsid w:val="000600CC"/>
    <w:rsid w:val="0006016A"/>
    <w:rsid w:val="000617EC"/>
    <w:rsid w:val="0006523B"/>
    <w:rsid w:val="000657D1"/>
    <w:rsid w:val="00065CE4"/>
    <w:rsid w:val="00067CE4"/>
    <w:rsid w:val="00070F67"/>
    <w:rsid w:val="00072330"/>
    <w:rsid w:val="00074EC4"/>
    <w:rsid w:val="00081168"/>
    <w:rsid w:val="000834DF"/>
    <w:rsid w:val="000835FA"/>
    <w:rsid w:val="00087719"/>
    <w:rsid w:val="00091582"/>
    <w:rsid w:val="00091C3E"/>
    <w:rsid w:val="000953A8"/>
    <w:rsid w:val="000A1BA0"/>
    <w:rsid w:val="000A2E74"/>
    <w:rsid w:val="000A39CC"/>
    <w:rsid w:val="000A4020"/>
    <w:rsid w:val="000A6AFE"/>
    <w:rsid w:val="000B1A68"/>
    <w:rsid w:val="000B1C59"/>
    <w:rsid w:val="000B2C9F"/>
    <w:rsid w:val="000B3222"/>
    <w:rsid w:val="000B3541"/>
    <w:rsid w:val="000C2F2D"/>
    <w:rsid w:val="000C348B"/>
    <w:rsid w:val="000C56B2"/>
    <w:rsid w:val="000C7C40"/>
    <w:rsid w:val="000D0D41"/>
    <w:rsid w:val="000D213A"/>
    <w:rsid w:val="000D3800"/>
    <w:rsid w:val="000D70EF"/>
    <w:rsid w:val="000E11E4"/>
    <w:rsid w:val="000E19F3"/>
    <w:rsid w:val="000E4A32"/>
    <w:rsid w:val="000E5D94"/>
    <w:rsid w:val="000E706D"/>
    <w:rsid w:val="000F08B3"/>
    <w:rsid w:val="000F20A2"/>
    <w:rsid w:val="000F232D"/>
    <w:rsid w:val="000F30BF"/>
    <w:rsid w:val="000F30EB"/>
    <w:rsid w:val="000F50EA"/>
    <w:rsid w:val="000F55DB"/>
    <w:rsid w:val="00100CD1"/>
    <w:rsid w:val="0010128A"/>
    <w:rsid w:val="001022EF"/>
    <w:rsid w:val="0010259C"/>
    <w:rsid w:val="00103794"/>
    <w:rsid w:val="00104AC4"/>
    <w:rsid w:val="0011039D"/>
    <w:rsid w:val="001122A1"/>
    <w:rsid w:val="00113712"/>
    <w:rsid w:val="001139F5"/>
    <w:rsid w:val="0011618F"/>
    <w:rsid w:val="00117A0C"/>
    <w:rsid w:val="00123363"/>
    <w:rsid w:val="00125B08"/>
    <w:rsid w:val="001260E5"/>
    <w:rsid w:val="001314F0"/>
    <w:rsid w:val="001315E1"/>
    <w:rsid w:val="0013312A"/>
    <w:rsid w:val="001332FF"/>
    <w:rsid w:val="00135052"/>
    <w:rsid w:val="00140795"/>
    <w:rsid w:val="001414FD"/>
    <w:rsid w:val="00145CAA"/>
    <w:rsid w:val="00147440"/>
    <w:rsid w:val="00150B79"/>
    <w:rsid w:val="001579AC"/>
    <w:rsid w:val="0016115F"/>
    <w:rsid w:val="00162910"/>
    <w:rsid w:val="00164B7D"/>
    <w:rsid w:val="00165D24"/>
    <w:rsid w:val="00170019"/>
    <w:rsid w:val="00172EF6"/>
    <w:rsid w:val="0017687E"/>
    <w:rsid w:val="00177BA4"/>
    <w:rsid w:val="0018065A"/>
    <w:rsid w:val="0018177D"/>
    <w:rsid w:val="0018188C"/>
    <w:rsid w:val="00183C65"/>
    <w:rsid w:val="00183DFD"/>
    <w:rsid w:val="001910FE"/>
    <w:rsid w:val="00191F60"/>
    <w:rsid w:val="001942C2"/>
    <w:rsid w:val="001944F9"/>
    <w:rsid w:val="001978ED"/>
    <w:rsid w:val="001A430E"/>
    <w:rsid w:val="001A4704"/>
    <w:rsid w:val="001A491B"/>
    <w:rsid w:val="001A510B"/>
    <w:rsid w:val="001A5EE2"/>
    <w:rsid w:val="001A714D"/>
    <w:rsid w:val="001B0E11"/>
    <w:rsid w:val="001B251A"/>
    <w:rsid w:val="001B5DDD"/>
    <w:rsid w:val="001C2534"/>
    <w:rsid w:val="001C25EC"/>
    <w:rsid w:val="001C3583"/>
    <w:rsid w:val="001C5125"/>
    <w:rsid w:val="001C79E4"/>
    <w:rsid w:val="001D1487"/>
    <w:rsid w:val="001D1C05"/>
    <w:rsid w:val="001D2624"/>
    <w:rsid w:val="001D29DA"/>
    <w:rsid w:val="001D7486"/>
    <w:rsid w:val="001E2689"/>
    <w:rsid w:val="001F0CF6"/>
    <w:rsid w:val="001F2E2F"/>
    <w:rsid w:val="001F67A2"/>
    <w:rsid w:val="00201828"/>
    <w:rsid w:val="0020224A"/>
    <w:rsid w:val="0020269F"/>
    <w:rsid w:val="002077E3"/>
    <w:rsid w:val="00210B0A"/>
    <w:rsid w:val="00210E38"/>
    <w:rsid w:val="00210E44"/>
    <w:rsid w:val="0021153F"/>
    <w:rsid w:val="0021171D"/>
    <w:rsid w:val="00211A03"/>
    <w:rsid w:val="00212870"/>
    <w:rsid w:val="00212DCD"/>
    <w:rsid w:val="00220612"/>
    <w:rsid w:val="00225469"/>
    <w:rsid w:val="00227B35"/>
    <w:rsid w:val="00241A35"/>
    <w:rsid w:val="00242096"/>
    <w:rsid w:val="002469A9"/>
    <w:rsid w:val="0025519F"/>
    <w:rsid w:val="002565BC"/>
    <w:rsid w:val="002619D3"/>
    <w:rsid w:val="00262A5F"/>
    <w:rsid w:val="002666A3"/>
    <w:rsid w:val="002668B0"/>
    <w:rsid w:val="00271BF0"/>
    <w:rsid w:val="00272D10"/>
    <w:rsid w:val="00277219"/>
    <w:rsid w:val="00285230"/>
    <w:rsid w:val="00285DA9"/>
    <w:rsid w:val="002871D1"/>
    <w:rsid w:val="0029135D"/>
    <w:rsid w:val="00292A60"/>
    <w:rsid w:val="00295CA2"/>
    <w:rsid w:val="002A2FF0"/>
    <w:rsid w:val="002A3DD5"/>
    <w:rsid w:val="002A5224"/>
    <w:rsid w:val="002A6C39"/>
    <w:rsid w:val="002B0A94"/>
    <w:rsid w:val="002B2206"/>
    <w:rsid w:val="002B4607"/>
    <w:rsid w:val="002B46F0"/>
    <w:rsid w:val="002B4BC1"/>
    <w:rsid w:val="002B627B"/>
    <w:rsid w:val="002B734A"/>
    <w:rsid w:val="002B7639"/>
    <w:rsid w:val="002C3595"/>
    <w:rsid w:val="002C4156"/>
    <w:rsid w:val="002C5A20"/>
    <w:rsid w:val="002C77C2"/>
    <w:rsid w:val="002D30AA"/>
    <w:rsid w:val="002D4276"/>
    <w:rsid w:val="002E4468"/>
    <w:rsid w:val="002E65A8"/>
    <w:rsid w:val="002F449D"/>
    <w:rsid w:val="002F789E"/>
    <w:rsid w:val="002F79B1"/>
    <w:rsid w:val="00300148"/>
    <w:rsid w:val="003123B2"/>
    <w:rsid w:val="00317913"/>
    <w:rsid w:val="00320C26"/>
    <w:rsid w:val="00323CA0"/>
    <w:rsid w:val="00323D65"/>
    <w:rsid w:val="0032514F"/>
    <w:rsid w:val="0032747E"/>
    <w:rsid w:val="00330DBD"/>
    <w:rsid w:val="003310E4"/>
    <w:rsid w:val="00331400"/>
    <w:rsid w:val="00331898"/>
    <w:rsid w:val="00332075"/>
    <w:rsid w:val="0033266D"/>
    <w:rsid w:val="00334944"/>
    <w:rsid w:val="00334A71"/>
    <w:rsid w:val="00335027"/>
    <w:rsid w:val="00336A13"/>
    <w:rsid w:val="00337029"/>
    <w:rsid w:val="003372BF"/>
    <w:rsid w:val="00340054"/>
    <w:rsid w:val="00341809"/>
    <w:rsid w:val="00342304"/>
    <w:rsid w:val="00342FC6"/>
    <w:rsid w:val="00345579"/>
    <w:rsid w:val="00346C15"/>
    <w:rsid w:val="00350E33"/>
    <w:rsid w:val="00353C42"/>
    <w:rsid w:val="00354A52"/>
    <w:rsid w:val="0035572B"/>
    <w:rsid w:val="00357C17"/>
    <w:rsid w:val="00375418"/>
    <w:rsid w:val="003802F1"/>
    <w:rsid w:val="00381268"/>
    <w:rsid w:val="00381A26"/>
    <w:rsid w:val="0038626B"/>
    <w:rsid w:val="00387790"/>
    <w:rsid w:val="00390C40"/>
    <w:rsid w:val="00391076"/>
    <w:rsid w:val="00392AB1"/>
    <w:rsid w:val="00393661"/>
    <w:rsid w:val="00396779"/>
    <w:rsid w:val="003A51DC"/>
    <w:rsid w:val="003B0D94"/>
    <w:rsid w:val="003B33ED"/>
    <w:rsid w:val="003B419E"/>
    <w:rsid w:val="003B4A2A"/>
    <w:rsid w:val="003B6AC4"/>
    <w:rsid w:val="003B75EB"/>
    <w:rsid w:val="003C29F8"/>
    <w:rsid w:val="003C582A"/>
    <w:rsid w:val="003C5E82"/>
    <w:rsid w:val="003C765C"/>
    <w:rsid w:val="003D0BCC"/>
    <w:rsid w:val="003D4CF4"/>
    <w:rsid w:val="003D79FE"/>
    <w:rsid w:val="003E64CD"/>
    <w:rsid w:val="003E72DD"/>
    <w:rsid w:val="003F07E0"/>
    <w:rsid w:val="003F0BCA"/>
    <w:rsid w:val="003F167A"/>
    <w:rsid w:val="003F435D"/>
    <w:rsid w:val="003F5853"/>
    <w:rsid w:val="003F7020"/>
    <w:rsid w:val="003F71F5"/>
    <w:rsid w:val="003F76D1"/>
    <w:rsid w:val="00404E94"/>
    <w:rsid w:val="0041257A"/>
    <w:rsid w:val="00413A80"/>
    <w:rsid w:val="00413B6C"/>
    <w:rsid w:val="0041511F"/>
    <w:rsid w:val="0041638B"/>
    <w:rsid w:val="00417A5F"/>
    <w:rsid w:val="004242AA"/>
    <w:rsid w:val="004276B6"/>
    <w:rsid w:val="00427FCC"/>
    <w:rsid w:val="00432357"/>
    <w:rsid w:val="00432D87"/>
    <w:rsid w:val="0043408C"/>
    <w:rsid w:val="00434546"/>
    <w:rsid w:val="00436EA8"/>
    <w:rsid w:val="00442548"/>
    <w:rsid w:val="00447768"/>
    <w:rsid w:val="00451790"/>
    <w:rsid w:val="00453D07"/>
    <w:rsid w:val="00463148"/>
    <w:rsid w:val="00466C90"/>
    <w:rsid w:val="00470C47"/>
    <w:rsid w:val="00470C9B"/>
    <w:rsid w:val="004721EE"/>
    <w:rsid w:val="004754AD"/>
    <w:rsid w:val="00475BBE"/>
    <w:rsid w:val="00477352"/>
    <w:rsid w:val="004808DD"/>
    <w:rsid w:val="00480E7D"/>
    <w:rsid w:val="00483B06"/>
    <w:rsid w:val="00484A34"/>
    <w:rsid w:val="00486C25"/>
    <w:rsid w:val="00487FC0"/>
    <w:rsid w:val="00490E71"/>
    <w:rsid w:val="00492965"/>
    <w:rsid w:val="00496A5F"/>
    <w:rsid w:val="0049726D"/>
    <w:rsid w:val="004A18AF"/>
    <w:rsid w:val="004A4EAF"/>
    <w:rsid w:val="004A512E"/>
    <w:rsid w:val="004A67B1"/>
    <w:rsid w:val="004B0F49"/>
    <w:rsid w:val="004B49C7"/>
    <w:rsid w:val="004B6A41"/>
    <w:rsid w:val="004B70B2"/>
    <w:rsid w:val="004C0C4F"/>
    <w:rsid w:val="004C5A7B"/>
    <w:rsid w:val="004D415A"/>
    <w:rsid w:val="004D62FB"/>
    <w:rsid w:val="004E02EE"/>
    <w:rsid w:val="004E4522"/>
    <w:rsid w:val="004E6C4D"/>
    <w:rsid w:val="004E6D10"/>
    <w:rsid w:val="004F1EF0"/>
    <w:rsid w:val="004F285C"/>
    <w:rsid w:val="004F29B3"/>
    <w:rsid w:val="00501426"/>
    <w:rsid w:val="00503685"/>
    <w:rsid w:val="00503A81"/>
    <w:rsid w:val="0050762F"/>
    <w:rsid w:val="00512A11"/>
    <w:rsid w:val="005146CE"/>
    <w:rsid w:val="005148B5"/>
    <w:rsid w:val="0052043F"/>
    <w:rsid w:val="00520D4E"/>
    <w:rsid w:val="005224A9"/>
    <w:rsid w:val="00523663"/>
    <w:rsid w:val="00524C90"/>
    <w:rsid w:val="00526811"/>
    <w:rsid w:val="00527C05"/>
    <w:rsid w:val="0053157D"/>
    <w:rsid w:val="005339C3"/>
    <w:rsid w:val="00533CB0"/>
    <w:rsid w:val="00534552"/>
    <w:rsid w:val="00534F02"/>
    <w:rsid w:val="00536077"/>
    <w:rsid w:val="00541F54"/>
    <w:rsid w:val="00542E82"/>
    <w:rsid w:val="00546461"/>
    <w:rsid w:val="00550F4F"/>
    <w:rsid w:val="005516B7"/>
    <w:rsid w:val="00551DEC"/>
    <w:rsid w:val="00551E6C"/>
    <w:rsid w:val="00554643"/>
    <w:rsid w:val="0055741A"/>
    <w:rsid w:val="0056078F"/>
    <w:rsid w:val="005612D6"/>
    <w:rsid w:val="00567D74"/>
    <w:rsid w:val="005746E1"/>
    <w:rsid w:val="00574D58"/>
    <w:rsid w:val="00577EDB"/>
    <w:rsid w:val="00580CD6"/>
    <w:rsid w:val="00582560"/>
    <w:rsid w:val="00582855"/>
    <w:rsid w:val="00582BDA"/>
    <w:rsid w:val="00583DF9"/>
    <w:rsid w:val="005850F4"/>
    <w:rsid w:val="005947A2"/>
    <w:rsid w:val="005947F1"/>
    <w:rsid w:val="00597776"/>
    <w:rsid w:val="005A0C1C"/>
    <w:rsid w:val="005A71A3"/>
    <w:rsid w:val="005B142B"/>
    <w:rsid w:val="005B1CA4"/>
    <w:rsid w:val="005B2CE8"/>
    <w:rsid w:val="005B3FC0"/>
    <w:rsid w:val="005B755E"/>
    <w:rsid w:val="005B792F"/>
    <w:rsid w:val="005C1A50"/>
    <w:rsid w:val="005C210A"/>
    <w:rsid w:val="005C50BA"/>
    <w:rsid w:val="005C5578"/>
    <w:rsid w:val="005C5D6A"/>
    <w:rsid w:val="005C6458"/>
    <w:rsid w:val="005D6CAE"/>
    <w:rsid w:val="005E1F83"/>
    <w:rsid w:val="005E4CCB"/>
    <w:rsid w:val="005E5A2A"/>
    <w:rsid w:val="005E6C29"/>
    <w:rsid w:val="005F34D7"/>
    <w:rsid w:val="005F6D19"/>
    <w:rsid w:val="005F73E8"/>
    <w:rsid w:val="005F7760"/>
    <w:rsid w:val="00605538"/>
    <w:rsid w:val="00605604"/>
    <w:rsid w:val="00605E39"/>
    <w:rsid w:val="00605F5E"/>
    <w:rsid w:val="00607C1B"/>
    <w:rsid w:val="00610828"/>
    <w:rsid w:val="00615E5F"/>
    <w:rsid w:val="006161B6"/>
    <w:rsid w:val="006204E1"/>
    <w:rsid w:val="00620CE7"/>
    <w:rsid w:val="00621B84"/>
    <w:rsid w:val="00630521"/>
    <w:rsid w:val="00631AA7"/>
    <w:rsid w:val="0063375C"/>
    <w:rsid w:val="006379EC"/>
    <w:rsid w:val="00643006"/>
    <w:rsid w:val="00644AAC"/>
    <w:rsid w:val="00653B4D"/>
    <w:rsid w:val="00656269"/>
    <w:rsid w:val="00661131"/>
    <w:rsid w:val="00661C71"/>
    <w:rsid w:val="00661DE9"/>
    <w:rsid w:val="00663B0C"/>
    <w:rsid w:val="00665210"/>
    <w:rsid w:val="0066569D"/>
    <w:rsid w:val="006670AF"/>
    <w:rsid w:val="006677EF"/>
    <w:rsid w:val="00667F08"/>
    <w:rsid w:val="0067283E"/>
    <w:rsid w:val="0067484C"/>
    <w:rsid w:val="00677543"/>
    <w:rsid w:val="00677B55"/>
    <w:rsid w:val="00683C57"/>
    <w:rsid w:val="006A3022"/>
    <w:rsid w:val="006A37AE"/>
    <w:rsid w:val="006A58E7"/>
    <w:rsid w:val="006A7D87"/>
    <w:rsid w:val="006B1867"/>
    <w:rsid w:val="006B4AB0"/>
    <w:rsid w:val="006B796F"/>
    <w:rsid w:val="006C2AA7"/>
    <w:rsid w:val="006C4E16"/>
    <w:rsid w:val="006C54FC"/>
    <w:rsid w:val="006C5AC3"/>
    <w:rsid w:val="006C5ECF"/>
    <w:rsid w:val="006D154B"/>
    <w:rsid w:val="006D26CA"/>
    <w:rsid w:val="006D28A4"/>
    <w:rsid w:val="006D4768"/>
    <w:rsid w:val="006D4C6A"/>
    <w:rsid w:val="006E0A5F"/>
    <w:rsid w:val="006E4C9C"/>
    <w:rsid w:val="006F1F3C"/>
    <w:rsid w:val="006F3734"/>
    <w:rsid w:val="006F4071"/>
    <w:rsid w:val="00700A38"/>
    <w:rsid w:val="007013F3"/>
    <w:rsid w:val="007027FE"/>
    <w:rsid w:val="00703AC8"/>
    <w:rsid w:val="00706B70"/>
    <w:rsid w:val="00713A80"/>
    <w:rsid w:val="00716619"/>
    <w:rsid w:val="0072160B"/>
    <w:rsid w:val="00722FFD"/>
    <w:rsid w:val="007247AB"/>
    <w:rsid w:val="00725FA4"/>
    <w:rsid w:val="007273A0"/>
    <w:rsid w:val="00733225"/>
    <w:rsid w:val="00735CFD"/>
    <w:rsid w:val="00737820"/>
    <w:rsid w:val="007417E3"/>
    <w:rsid w:val="00744A86"/>
    <w:rsid w:val="00752384"/>
    <w:rsid w:val="007530C1"/>
    <w:rsid w:val="00755E28"/>
    <w:rsid w:val="007619FE"/>
    <w:rsid w:val="00762B44"/>
    <w:rsid w:val="00765AA6"/>
    <w:rsid w:val="00765FD3"/>
    <w:rsid w:val="00766CE7"/>
    <w:rsid w:val="007670B0"/>
    <w:rsid w:val="00767D26"/>
    <w:rsid w:val="00771361"/>
    <w:rsid w:val="00771CDA"/>
    <w:rsid w:val="0078059A"/>
    <w:rsid w:val="00780C25"/>
    <w:rsid w:val="00780FF9"/>
    <w:rsid w:val="00783623"/>
    <w:rsid w:val="00787C32"/>
    <w:rsid w:val="00797268"/>
    <w:rsid w:val="00797318"/>
    <w:rsid w:val="00797E93"/>
    <w:rsid w:val="007A15D8"/>
    <w:rsid w:val="007A337F"/>
    <w:rsid w:val="007A7E82"/>
    <w:rsid w:val="007B0FD3"/>
    <w:rsid w:val="007C3F30"/>
    <w:rsid w:val="007C45F5"/>
    <w:rsid w:val="007C6822"/>
    <w:rsid w:val="007D05FC"/>
    <w:rsid w:val="007D3A8F"/>
    <w:rsid w:val="007E0DD3"/>
    <w:rsid w:val="007E131C"/>
    <w:rsid w:val="007E2A26"/>
    <w:rsid w:val="007F0926"/>
    <w:rsid w:val="007F2A50"/>
    <w:rsid w:val="007F2B62"/>
    <w:rsid w:val="007F73F0"/>
    <w:rsid w:val="007F7E59"/>
    <w:rsid w:val="008051FF"/>
    <w:rsid w:val="00810288"/>
    <w:rsid w:val="0081058D"/>
    <w:rsid w:val="008134A0"/>
    <w:rsid w:val="0081372C"/>
    <w:rsid w:val="00815E47"/>
    <w:rsid w:val="00816E29"/>
    <w:rsid w:val="008178C5"/>
    <w:rsid w:val="0082181A"/>
    <w:rsid w:val="00821FC3"/>
    <w:rsid w:val="0082314C"/>
    <w:rsid w:val="00824E97"/>
    <w:rsid w:val="008324CD"/>
    <w:rsid w:val="00833CDB"/>
    <w:rsid w:val="00837B37"/>
    <w:rsid w:val="00837EF4"/>
    <w:rsid w:val="00841825"/>
    <w:rsid w:val="0084201C"/>
    <w:rsid w:val="008423BE"/>
    <w:rsid w:val="00844CE5"/>
    <w:rsid w:val="008467EF"/>
    <w:rsid w:val="008477A6"/>
    <w:rsid w:val="00850236"/>
    <w:rsid w:val="008524D4"/>
    <w:rsid w:val="0085278C"/>
    <w:rsid w:val="00857220"/>
    <w:rsid w:val="0086042C"/>
    <w:rsid w:val="008617BB"/>
    <w:rsid w:val="00863513"/>
    <w:rsid w:val="008647D9"/>
    <w:rsid w:val="00864802"/>
    <w:rsid w:val="00865E45"/>
    <w:rsid w:val="008702D6"/>
    <w:rsid w:val="0087215A"/>
    <w:rsid w:val="0087611A"/>
    <w:rsid w:val="008778BB"/>
    <w:rsid w:val="00877B18"/>
    <w:rsid w:val="00884819"/>
    <w:rsid w:val="0089283A"/>
    <w:rsid w:val="008A1997"/>
    <w:rsid w:val="008A222D"/>
    <w:rsid w:val="008A5BA8"/>
    <w:rsid w:val="008B0E67"/>
    <w:rsid w:val="008B144A"/>
    <w:rsid w:val="008B255B"/>
    <w:rsid w:val="008C5540"/>
    <w:rsid w:val="008C59E9"/>
    <w:rsid w:val="008C68EB"/>
    <w:rsid w:val="008D033F"/>
    <w:rsid w:val="008D0FB0"/>
    <w:rsid w:val="008D12C3"/>
    <w:rsid w:val="008D3D0B"/>
    <w:rsid w:val="008D5F04"/>
    <w:rsid w:val="008D5F6B"/>
    <w:rsid w:val="008D71FD"/>
    <w:rsid w:val="008E0EF7"/>
    <w:rsid w:val="008E1E72"/>
    <w:rsid w:val="008E3F7E"/>
    <w:rsid w:val="008E4AF5"/>
    <w:rsid w:val="008F019D"/>
    <w:rsid w:val="008F1547"/>
    <w:rsid w:val="008F1AC4"/>
    <w:rsid w:val="008F2C06"/>
    <w:rsid w:val="008F4DDA"/>
    <w:rsid w:val="008F529F"/>
    <w:rsid w:val="008F547B"/>
    <w:rsid w:val="008F5656"/>
    <w:rsid w:val="008F653F"/>
    <w:rsid w:val="009042DB"/>
    <w:rsid w:val="00910174"/>
    <w:rsid w:val="00910FC7"/>
    <w:rsid w:val="00916966"/>
    <w:rsid w:val="00920CAE"/>
    <w:rsid w:val="00921A00"/>
    <w:rsid w:val="00923C25"/>
    <w:rsid w:val="009242B3"/>
    <w:rsid w:val="00932A3D"/>
    <w:rsid w:val="00933AB7"/>
    <w:rsid w:val="00935A88"/>
    <w:rsid w:val="00935D84"/>
    <w:rsid w:val="0094268B"/>
    <w:rsid w:val="00942909"/>
    <w:rsid w:val="00944314"/>
    <w:rsid w:val="009500A0"/>
    <w:rsid w:val="00956E4F"/>
    <w:rsid w:val="0096575C"/>
    <w:rsid w:val="0096626C"/>
    <w:rsid w:val="00970844"/>
    <w:rsid w:val="009735E8"/>
    <w:rsid w:val="00973B36"/>
    <w:rsid w:val="0097761F"/>
    <w:rsid w:val="00982970"/>
    <w:rsid w:val="00983E3D"/>
    <w:rsid w:val="00994D84"/>
    <w:rsid w:val="009A220D"/>
    <w:rsid w:val="009A3EBC"/>
    <w:rsid w:val="009A5FA8"/>
    <w:rsid w:val="009A6680"/>
    <w:rsid w:val="009A7535"/>
    <w:rsid w:val="009B0B18"/>
    <w:rsid w:val="009B4DEE"/>
    <w:rsid w:val="009B4F83"/>
    <w:rsid w:val="009C034D"/>
    <w:rsid w:val="009C0AB2"/>
    <w:rsid w:val="009C27E0"/>
    <w:rsid w:val="009C57C0"/>
    <w:rsid w:val="009C78AD"/>
    <w:rsid w:val="009C7E26"/>
    <w:rsid w:val="009D293E"/>
    <w:rsid w:val="009D50AD"/>
    <w:rsid w:val="009E174A"/>
    <w:rsid w:val="009E21BE"/>
    <w:rsid w:val="009E3599"/>
    <w:rsid w:val="009E4F9E"/>
    <w:rsid w:val="009F197A"/>
    <w:rsid w:val="009F43B4"/>
    <w:rsid w:val="009F4DBC"/>
    <w:rsid w:val="009F66D6"/>
    <w:rsid w:val="00A00DEC"/>
    <w:rsid w:val="00A00E0C"/>
    <w:rsid w:val="00A01B47"/>
    <w:rsid w:val="00A04BE2"/>
    <w:rsid w:val="00A063F3"/>
    <w:rsid w:val="00A06450"/>
    <w:rsid w:val="00A13B9F"/>
    <w:rsid w:val="00A13D8E"/>
    <w:rsid w:val="00A1646A"/>
    <w:rsid w:val="00A1736E"/>
    <w:rsid w:val="00A17C76"/>
    <w:rsid w:val="00A24ECF"/>
    <w:rsid w:val="00A266D5"/>
    <w:rsid w:val="00A32F95"/>
    <w:rsid w:val="00A3457A"/>
    <w:rsid w:val="00A400E2"/>
    <w:rsid w:val="00A401C1"/>
    <w:rsid w:val="00A41153"/>
    <w:rsid w:val="00A423E5"/>
    <w:rsid w:val="00A45C4A"/>
    <w:rsid w:val="00A531DB"/>
    <w:rsid w:val="00A534D0"/>
    <w:rsid w:val="00A535EA"/>
    <w:rsid w:val="00A54C62"/>
    <w:rsid w:val="00A62FE7"/>
    <w:rsid w:val="00A66A71"/>
    <w:rsid w:val="00A67255"/>
    <w:rsid w:val="00A74F98"/>
    <w:rsid w:val="00A7617C"/>
    <w:rsid w:val="00A8106B"/>
    <w:rsid w:val="00A811E1"/>
    <w:rsid w:val="00A86050"/>
    <w:rsid w:val="00A862DE"/>
    <w:rsid w:val="00A95EEE"/>
    <w:rsid w:val="00A961A9"/>
    <w:rsid w:val="00A970A0"/>
    <w:rsid w:val="00AA06CF"/>
    <w:rsid w:val="00AA1951"/>
    <w:rsid w:val="00AA3927"/>
    <w:rsid w:val="00AA590B"/>
    <w:rsid w:val="00AA79ED"/>
    <w:rsid w:val="00AB2AAD"/>
    <w:rsid w:val="00AB5BBC"/>
    <w:rsid w:val="00AB7148"/>
    <w:rsid w:val="00AB76FA"/>
    <w:rsid w:val="00AC081E"/>
    <w:rsid w:val="00AC2FAF"/>
    <w:rsid w:val="00AC3473"/>
    <w:rsid w:val="00AC6BDC"/>
    <w:rsid w:val="00AD2A87"/>
    <w:rsid w:val="00AD4148"/>
    <w:rsid w:val="00AD4308"/>
    <w:rsid w:val="00AD6ABC"/>
    <w:rsid w:val="00AE4AA3"/>
    <w:rsid w:val="00AE6858"/>
    <w:rsid w:val="00AF5143"/>
    <w:rsid w:val="00AF5DC3"/>
    <w:rsid w:val="00B00E47"/>
    <w:rsid w:val="00B02136"/>
    <w:rsid w:val="00B07818"/>
    <w:rsid w:val="00B15CE3"/>
    <w:rsid w:val="00B163D1"/>
    <w:rsid w:val="00B20A06"/>
    <w:rsid w:val="00B21167"/>
    <w:rsid w:val="00B22DAC"/>
    <w:rsid w:val="00B23206"/>
    <w:rsid w:val="00B24822"/>
    <w:rsid w:val="00B25FFC"/>
    <w:rsid w:val="00B306B9"/>
    <w:rsid w:val="00B31525"/>
    <w:rsid w:val="00B3197D"/>
    <w:rsid w:val="00B35482"/>
    <w:rsid w:val="00B36835"/>
    <w:rsid w:val="00B37985"/>
    <w:rsid w:val="00B40E75"/>
    <w:rsid w:val="00B44141"/>
    <w:rsid w:val="00B473F5"/>
    <w:rsid w:val="00B51BB1"/>
    <w:rsid w:val="00B51C44"/>
    <w:rsid w:val="00B51E62"/>
    <w:rsid w:val="00B522AC"/>
    <w:rsid w:val="00B531AE"/>
    <w:rsid w:val="00B538D9"/>
    <w:rsid w:val="00B53DB9"/>
    <w:rsid w:val="00B55845"/>
    <w:rsid w:val="00B56994"/>
    <w:rsid w:val="00B57A6F"/>
    <w:rsid w:val="00B633FE"/>
    <w:rsid w:val="00B6463A"/>
    <w:rsid w:val="00B65F7C"/>
    <w:rsid w:val="00B663BB"/>
    <w:rsid w:val="00B708B4"/>
    <w:rsid w:val="00B779A6"/>
    <w:rsid w:val="00B77F37"/>
    <w:rsid w:val="00B800E4"/>
    <w:rsid w:val="00B85401"/>
    <w:rsid w:val="00B91EE2"/>
    <w:rsid w:val="00B934AA"/>
    <w:rsid w:val="00B96581"/>
    <w:rsid w:val="00B9743B"/>
    <w:rsid w:val="00BA1F7B"/>
    <w:rsid w:val="00BA24DA"/>
    <w:rsid w:val="00BA79AE"/>
    <w:rsid w:val="00BA7B8E"/>
    <w:rsid w:val="00BB524B"/>
    <w:rsid w:val="00BB5600"/>
    <w:rsid w:val="00BC137D"/>
    <w:rsid w:val="00BC2F52"/>
    <w:rsid w:val="00BD06BB"/>
    <w:rsid w:val="00BD19D8"/>
    <w:rsid w:val="00BD2451"/>
    <w:rsid w:val="00BD68BD"/>
    <w:rsid w:val="00BD6C40"/>
    <w:rsid w:val="00BE68DB"/>
    <w:rsid w:val="00BE72A8"/>
    <w:rsid w:val="00BF04CD"/>
    <w:rsid w:val="00BF22A3"/>
    <w:rsid w:val="00BF4AA0"/>
    <w:rsid w:val="00BF4AC1"/>
    <w:rsid w:val="00BF4F02"/>
    <w:rsid w:val="00BF6FAB"/>
    <w:rsid w:val="00BF767D"/>
    <w:rsid w:val="00C0114C"/>
    <w:rsid w:val="00C0121F"/>
    <w:rsid w:val="00C02E66"/>
    <w:rsid w:val="00C03E92"/>
    <w:rsid w:val="00C045E2"/>
    <w:rsid w:val="00C11473"/>
    <w:rsid w:val="00C146D4"/>
    <w:rsid w:val="00C152E8"/>
    <w:rsid w:val="00C16335"/>
    <w:rsid w:val="00C17E49"/>
    <w:rsid w:val="00C212A9"/>
    <w:rsid w:val="00C21B0D"/>
    <w:rsid w:val="00C229AB"/>
    <w:rsid w:val="00C23012"/>
    <w:rsid w:val="00C3235B"/>
    <w:rsid w:val="00C33B17"/>
    <w:rsid w:val="00C3489F"/>
    <w:rsid w:val="00C3498B"/>
    <w:rsid w:val="00C372F8"/>
    <w:rsid w:val="00C41AC2"/>
    <w:rsid w:val="00C4573A"/>
    <w:rsid w:val="00C46ACB"/>
    <w:rsid w:val="00C46B7A"/>
    <w:rsid w:val="00C50981"/>
    <w:rsid w:val="00C54227"/>
    <w:rsid w:val="00C542D6"/>
    <w:rsid w:val="00C56779"/>
    <w:rsid w:val="00C6311A"/>
    <w:rsid w:val="00C66582"/>
    <w:rsid w:val="00C677E5"/>
    <w:rsid w:val="00C720D2"/>
    <w:rsid w:val="00C732FD"/>
    <w:rsid w:val="00C76142"/>
    <w:rsid w:val="00C7771D"/>
    <w:rsid w:val="00C8316D"/>
    <w:rsid w:val="00C83257"/>
    <w:rsid w:val="00C868AE"/>
    <w:rsid w:val="00C87970"/>
    <w:rsid w:val="00C918F8"/>
    <w:rsid w:val="00CA354F"/>
    <w:rsid w:val="00CB07A0"/>
    <w:rsid w:val="00CC426B"/>
    <w:rsid w:val="00CC50D4"/>
    <w:rsid w:val="00CC65DE"/>
    <w:rsid w:val="00CD63C2"/>
    <w:rsid w:val="00CD7A8A"/>
    <w:rsid w:val="00CE0210"/>
    <w:rsid w:val="00CE0823"/>
    <w:rsid w:val="00CE43FC"/>
    <w:rsid w:val="00CE571B"/>
    <w:rsid w:val="00CE65F7"/>
    <w:rsid w:val="00CF0439"/>
    <w:rsid w:val="00CF3897"/>
    <w:rsid w:val="00CF40DE"/>
    <w:rsid w:val="00D01C9C"/>
    <w:rsid w:val="00D01D4B"/>
    <w:rsid w:val="00D047A0"/>
    <w:rsid w:val="00D0673E"/>
    <w:rsid w:val="00D100FF"/>
    <w:rsid w:val="00D1068E"/>
    <w:rsid w:val="00D12FEF"/>
    <w:rsid w:val="00D13A95"/>
    <w:rsid w:val="00D15DA9"/>
    <w:rsid w:val="00D22D68"/>
    <w:rsid w:val="00D27D3B"/>
    <w:rsid w:val="00D34193"/>
    <w:rsid w:val="00D34E32"/>
    <w:rsid w:val="00D35607"/>
    <w:rsid w:val="00D35B75"/>
    <w:rsid w:val="00D4168F"/>
    <w:rsid w:val="00D51DD9"/>
    <w:rsid w:val="00D52521"/>
    <w:rsid w:val="00D52F9C"/>
    <w:rsid w:val="00D5323E"/>
    <w:rsid w:val="00D533BB"/>
    <w:rsid w:val="00D534FC"/>
    <w:rsid w:val="00D547A9"/>
    <w:rsid w:val="00D5746B"/>
    <w:rsid w:val="00D6081C"/>
    <w:rsid w:val="00D62641"/>
    <w:rsid w:val="00D63B8F"/>
    <w:rsid w:val="00D64572"/>
    <w:rsid w:val="00D64ABA"/>
    <w:rsid w:val="00D64D48"/>
    <w:rsid w:val="00D64D9D"/>
    <w:rsid w:val="00D66108"/>
    <w:rsid w:val="00D72FD9"/>
    <w:rsid w:val="00D73639"/>
    <w:rsid w:val="00D74E7C"/>
    <w:rsid w:val="00D77629"/>
    <w:rsid w:val="00D81BF7"/>
    <w:rsid w:val="00D81CE0"/>
    <w:rsid w:val="00D838D0"/>
    <w:rsid w:val="00D85A4E"/>
    <w:rsid w:val="00D869FA"/>
    <w:rsid w:val="00D91C8F"/>
    <w:rsid w:val="00D95890"/>
    <w:rsid w:val="00D96684"/>
    <w:rsid w:val="00D97C97"/>
    <w:rsid w:val="00DA059E"/>
    <w:rsid w:val="00DA22FC"/>
    <w:rsid w:val="00DA4270"/>
    <w:rsid w:val="00DA435E"/>
    <w:rsid w:val="00DB2B8F"/>
    <w:rsid w:val="00DB5DA6"/>
    <w:rsid w:val="00DC2839"/>
    <w:rsid w:val="00DC7D61"/>
    <w:rsid w:val="00DD0FF0"/>
    <w:rsid w:val="00DD1BE9"/>
    <w:rsid w:val="00DD285A"/>
    <w:rsid w:val="00DD6718"/>
    <w:rsid w:val="00DD6FDB"/>
    <w:rsid w:val="00DE4E4B"/>
    <w:rsid w:val="00DE7182"/>
    <w:rsid w:val="00DE7662"/>
    <w:rsid w:val="00DE768F"/>
    <w:rsid w:val="00DE76F8"/>
    <w:rsid w:val="00DF3FAB"/>
    <w:rsid w:val="00DF5C89"/>
    <w:rsid w:val="00E0126F"/>
    <w:rsid w:val="00E01479"/>
    <w:rsid w:val="00E0152E"/>
    <w:rsid w:val="00E055FD"/>
    <w:rsid w:val="00E057B8"/>
    <w:rsid w:val="00E10C4D"/>
    <w:rsid w:val="00E12964"/>
    <w:rsid w:val="00E150BA"/>
    <w:rsid w:val="00E2073E"/>
    <w:rsid w:val="00E20EBB"/>
    <w:rsid w:val="00E21446"/>
    <w:rsid w:val="00E26170"/>
    <w:rsid w:val="00E2665C"/>
    <w:rsid w:val="00E270F3"/>
    <w:rsid w:val="00E32CF8"/>
    <w:rsid w:val="00E3411D"/>
    <w:rsid w:val="00E37704"/>
    <w:rsid w:val="00E4039E"/>
    <w:rsid w:val="00E43353"/>
    <w:rsid w:val="00E45185"/>
    <w:rsid w:val="00E45E64"/>
    <w:rsid w:val="00E475F7"/>
    <w:rsid w:val="00E536B9"/>
    <w:rsid w:val="00E57594"/>
    <w:rsid w:val="00E57E1C"/>
    <w:rsid w:val="00E6167E"/>
    <w:rsid w:val="00E61C10"/>
    <w:rsid w:val="00E7034B"/>
    <w:rsid w:val="00E70D18"/>
    <w:rsid w:val="00E72FCF"/>
    <w:rsid w:val="00E81295"/>
    <w:rsid w:val="00E875B7"/>
    <w:rsid w:val="00E87CA7"/>
    <w:rsid w:val="00E90A35"/>
    <w:rsid w:val="00E90A9C"/>
    <w:rsid w:val="00E95471"/>
    <w:rsid w:val="00E96664"/>
    <w:rsid w:val="00E968E7"/>
    <w:rsid w:val="00EA1B96"/>
    <w:rsid w:val="00EA1DAD"/>
    <w:rsid w:val="00EA4480"/>
    <w:rsid w:val="00EA4573"/>
    <w:rsid w:val="00EB1A22"/>
    <w:rsid w:val="00EB6C1A"/>
    <w:rsid w:val="00EB7B02"/>
    <w:rsid w:val="00EC01E0"/>
    <w:rsid w:val="00EC1421"/>
    <w:rsid w:val="00EC6402"/>
    <w:rsid w:val="00ED0669"/>
    <w:rsid w:val="00ED3694"/>
    <w:rsid w:val="00ED3B76"/>
    <w:rsid w:val="00ED746D"/>
    <w:rsid w:val="00ED7A79"/>
    <w:rsid w:val="00EE4F98"/>
    <w:rsid w:val="00EE69F7"/>
    <w:rsid w:val="00EE7BA9"/>
    <w:rsid w:val="00EF0498"/>
    <w:rsid w:val="00EF100E"/>
    <w:rsid w:val="00EF3862"/>
    <w:rsid w:val="00F0022D"/>
    <w:rsid w:val="00F018CC"/>
    <w:rsid w:val="00F023C7"/>
    <w:rsid w:val="00F03A70"/>
    <w:rsid w:val="00F16460"/>
    <w:rsid w:val="00F175F6"/>
    <w:rsid w:val="00F20C18"/>
    <w:rsid w:val="00F22028"/>
    <w:rsid w:val="00F24520"/>
    <w:rsid w:val="00F2496C"/>
    <w:rsid w:val="00F25097"/>
    <w:rsid w:val="00F27C42"/>
    <w:rsid w:val="00F27CF9"/>
    <w:rsid w:val="00F318B2"/>
    <w:rsid w:val="00F32DE4"/>
    <w:rsid w:val="00F37CC3"/>
    <w:rsid w:val="00F37FC9"/>
    <w:rsid w:val="00F424C9"/>
    <w:rsid w:val="00F4768A"/>
    <w:rsid w:val="00F5029D"/>
    <w:rsid w:val="00F562EA"/>
    <w:rsid w:val="00F622B4"/>
    <w:rsid w:val="00F703C5"/>
    <w:rsid w:val="00F76E19"/>
    <w:rsid w:val="00F8031F"/>
    <w:rsid w:val="00F81914"/>
    <w:rsid w:val="00F85393"/>
    <w:rsid w:val="00F94B7E"/>
    <w:rsid w:val="00F97783"/>
    <w:rsid w:val="00FA0D4A"/>
    <w:rsid w:val="00FA3FC2"/>
    <w:rsid w:val="00FA7301"/>
    <w:rsid w:val="00FB24DB"/>
    <w:rsid w:val="00FB7076"/>
    <w:rsid w:val="00FC0E3E"/>
    <w:rsid w:val="00FC1A57"/>
    <w:rsid w:val="00FC2A66"/>
    <w:rsid w:val="00FC5E82"/>
    <w:rsid w:val="00FD26F0"/>
    <w:rsid w:val="00FD60C9"/>
    <w:rsid w:val="00FD60FF"/>
    <w:rsid w:val="00FD78AF"/>
    <w:rsid w:val="00FD7D88"/>
    <w:rsid w:val="00FE2F8C"/>
    <w:rsid w:val="00FE3EEB"/>
    <w:rsid w:val="00FF149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35D1EE96"/>
  <w15:docId w15:val="{09550B04-71A9-477A-A97D-F55594CA1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83C65"/>
    <w:pPr>
      <w:spacing w:after="228" w:line="276" w:lineRule="auto"/>
      <w:ind w:left="-5"/>
      <w:jc w:val="both"/>
    </w:pPr>
    <w:rPr>
      <w:rFonts w:ascii="Arial Narrow" w:hAnsi="Arial Narrow"/>
    </w:rPr>
  </w:style>
  <w:style w:type="paragraph" w:styleId="Naslov1">
    <w:name w:val="heading 1"/>
    <w:basedOn w:val="Navaden"/>
    <w:next w:val="Navaden"/>
    <w:link w:val="Naslov1Znak"/>
    <w:uiPriority w:val="9"/>
    <w:qFormat/>
    <w:rsid w:val="00212870"/>
    <w:pPr>
      <w:keepNext/>
      <w:keepLines/>
      <w:numPr>
        <w:numId w:val="6"/>
      </w:numPr>
      <w:spacing w:before="240" w:after="240"/>
      <w:outlineLvl w:val="0"/>
    </w:pPr>
    <w:rPr>
      <w:rFonts w:eastAsiaTheme="majorEastAsia" w:cstheme="majorBidi"/>
      <w:b/>
      <w:color w:val="2F5496" w:themeColor="accent1" w:themeShade="BF"/>
      <w:sz w:val="24"/>
      <w:szCs w:val="24"/>
    </w:rPr>
  </w:style>
  <w:style w:type="paragraph" w:styleId="Naslov2">
    <w:name w:val="heading 2"/>
    <w:basedOn w:val="Naslov1"/>
    <w:next w:val="Navaden"/>
    <w:link w:val="Naslov2Znak"/>
    <w:uiPriority w:val="9"/>
    <w:unhideWhenUsed/>
    <w:qFormat/>
    <w:rsid w:val="005148B5"/>
    <w:pPr>
      <w:numPr>
        <w:ilvl w:val="1"/>
      </w:numPr>
      <w:spacing w:before="40"/>
      <w:outlineLvl w:val="1"/>
    </w:pPr>
  </w:style>
  <w:style w:type="paragraph" w:styleId="Naslov3">
    <w:name w:val="heading 3"/>
    <w:basedOn w:val="Navaden"/>
    <w:next w:val="Navaden"/>
    <w:link w:val="Naslov3Znak"/>
    <w:uiPriority w:val="9"/>
    <w:unhideWhenUsed/>
    <w:qFormat/>
    <w:rsid w:val="00942909"/>
    <w:pPr>
      <w:keepNext/>
      <w:keepLines/>
      <w:numPr>
        <w:ilvl w:val="2"/>
        <w:numId w:val="6"/>
      </w:numPr>
      <w:spacing w:before="360" w:after="240"/>
      <w:outlineLvl w:val="2"/>
    </w:pPr>
    <w:rPr>
      <w:rFonts w:eastAsiaTheme="majorEastAsia" w:cstheme="majorBidi"/>
      <w:color w:val="1F3763" w:themeColor="accent1" w:themeShade="7F"/>
      <w:sz w:val="24"/>
      <w:szCs w:val="24"/>
    </w:rPr>
  </w:style>
  <w:style w:type="paragraph" w:styleId="Naslov4">
    <w:name w:val="heading 4"/>
    <w:basedOn w:val="Navaden"/>
    <w:next w:val="Navaden"/>
    <w:link w:val="Naslov4Znak"/>
    <w:uiPriority w:val="9"/>
    <w:unhideWhenUsed/>
    <w:qFormat/>
    <w:rsid w:val="008F1547"/>
    <w:pPr>
      <w:keepNext/>
      <w:keepLines/>
      <w:numPr>
        <w:ilvl w:val="3"/>
        <w:numId w:val="6"/>
      </w:numPr>
      <w:spacing w:before="40" w:after="0"/>
      <w:outlineLvl w:val="3"/>
    </w:pPr>
    <w:rPr>
      <w:rFonts w:eastAsia="Calibri-Bold" w:cstheme="majorBidi"/>
      <w:iCs/>
      <w:color w:val="2F5496" w:themeColor="accent1" w:themeShade="BF"/>
      <w:sz w:val="24"/>
      <w:szCs w:val="24"/>
    </w:rPr>
  </w:style>
  <w:style w:type="paragraph" w:styleId="Naslov5">
    <w:name w:val="heading 5"/>
    <w:basedOn w:val="Navaden"/>
    <w:next w:val="Navaden"/>
    <w:link w:val="Naslov5Znak"/>
    <w:uiPriority w:val="9"/>
    <w:unhideWhenUsed/>
    <w:qFormat/>
    <w:rsid w:val="00CE0210"/>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Naslov6">
    <w:name w:val="heading 6"/>
    <w:basedOn w:val="Navaden"/>
    <w:next w:val="Navaden"/>
    <w:link w:val="Naslov6Znak"/>
    <w:uiPriority w:val="9"/>
    <w:semiHidden/>
    <w:unhideWhenUsed/>
    <w:qFormat/>
    <w:rsid w:val="00CE0210"/>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Naslov7">
    <w:name w:val="heading 7"/>
    <w:basedOn w:val="Navaden"/>
    <w:next w:val="Navaden"/>
    <w:link w:val="Naslov7Znak"/>
    <w:uiPriority w:val="9"/>
    <w:semiHidden/>
    <w:unhideWhenUsed/>
    <w:qFormat/>
    <w:rsid w:val="00CE0210"/>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Naslov8">
    <w:name w:val="heading 8"/>
    <w:basedOn w:val="Navaden"/>
    <w:next w:val="Navaden"/>
    <w:link w:val="Naslov8Znak"/>
    <w:uiPriority w:val="9"/>
    <w:semiHidden/>
    <w:unhideWhenUsed/>
    <w:qFormat/>
    <w:rsid w:val="00CE0210"/>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CE0210"/>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212870"/>
    <w:rPr>
      <w:rFonts w:ascii="Arial Narrow" w:eastAsiaTheme="majorEastAsia" w:hAnsi="Arial Narrow" w:cstheme="majorBidi"/>
      <w:b/>
      <w:color w:val="2F5496" w:themeColor="accent1" w:themeShade="BF"/>
      <w:sz w:val="24"/>
      <w:szCs w:val="24"/>
    </w:rPr>
  </w:style>
  <w:style w:type="character" w:customStyle="1" w:styleId="Naslov2Znak">
    <w:name w:val="Naslov 2 Znak"/>
    <w:basedOn w:val="Privzetapisavaodstavka"/>
    <w:link w:val="Naslov2"/>
    <w:uiPriority w:val="9"/>
    <w:rsid w:val="005148B5"/>
    <w:rPr>
      <w:rFonts w:ascii="Arial Narrow" w:eastAsiaTheme="majorEastAsia" w:hAnsi="Arial Narrow" w:cstheme="majorBidi"/>
      <w:b/>
      <w:color w:val="2F5496" w:themeColor="accent1" w:themeShade="BF"/>
      <w:sz w:val="24"/>
      <w:szCs w:val="24"/>
    </w:rPr>
  </w:style>
  <w:style w:type="character" w:customStyle="1" w:styleId="Naslov3Znak">
    <w:name w:val="Naslov 3 Znak"/>
    <w:basedOn w:val="Privzetapisavaodstavka"/>
    <w:link w:val="Naslov3"/>
    <w:uiPriority w:val="9"/>
    <w:rsid w:val="00942909"/>
    <w:rPr>
      <w:rFonts w:ascii="Arial Narrow" w:eastAsiaTheme="majorEastAsia" w:hAnsi="Arial Narrow" w:cstheme="majorBidi"/>
      <w:color w:val="1F3763" w:themeColor="accent1" w:themeShade="7F"/>
      <w:sz w:val="24"/>
      <w:szCs w:val="24"/>
    </w:rPr>
  </w:style>
  <w:style w:type="character" w:customStyle="1" w:styleId="Naslov4Znak">
    <w:name w:val="Naslov 4 Znak"/>
    <w:basedOn w:val="Privzetapisavaodstavka"/>
    <w:link w:val="Naslov4"/>
    <w:uiPriority w:val="9"/>
    <w:rsid w:val="008F1547"/>
    <w:rPr>
      <w:rFonts w:ascii="Arial Narrow" w:eastAsia="Calibri-Bold" w:hAnsi="Arial Narrow" w:cstheme="majorBidi"/>
      <w:iCs/>
      <w:color w:val="2F5496" w:themeColor="accent1" w:themeShade="BF"/>
      <w:sz w:val="24"/>
      <w:szCs w:val="24"/>
    </w:rPr>
  </w:style>
  <w:style w:type="character" w:customStyle="1" w:styleId="Naslov5Znak">
    <w:name w:val="Naslov 5 Znak"/>
    <w:basedOn w:val="Privzetapisavaodstavka"/>
    <w:link w:val="Naslov5"/>
    <w:uiPriority w:val="9"/>
    <w:rsid w:val="00CE0210"/>
    <w:rPr>
      <w:rFonts w:asciiTheme="majorHAnsi" w:eastAsiaTheme="majorEastAsia" w:hAnsiTheme="majorHAnsi" w:cstheme="majorBidi"/>
      <w:color w:val="2F5496" w:themeColor="accent1" w:themeShade="BF"/>
    </w:rPr>
  </w:style>
  <w:style w:type="character" w:customStyle="1" w:styleId="Naslov6Znak">
    <w:name w:val="Naslov 6 Znak"/>
    <w:basedOn w:val="Privzetapisavaodstavka"/>
    <w:link w:val="Naslov6"/>
    <w:uiPriority w:val="9"/>
    <w:semiHidden/>
    <w:rsid w:val="00CE0210"/>
    <w:rPr>
      <w:rFonts w:asciiTheme="majorHAnsi" w:eastAsiaTheme="majorEastAsia" w:hAnsiTheme="majorHAnsi" w:cstheme="majorBidi"/>
      <w:color w:val="1F3763" w:themeColor="accent1" w:themeShade="7F"/>
    </w:rPr>
  </w:style>
  <w:style w:type="character" w:customStyle="1" w:styleId="Naslov7Znak">
    <w:name w:val="Naslov 7 Znak"/>
    <w:basedOn w:val="Privzetapisavaodstavka"/>
    <w:link w:val="Naslov7"/>
    <w:uiPriority w:val="9"/>
    <w:semiHidden/>
    <w:rsid w:val="00CE0210"/>
    <w:rPr>
      <w:rFonts w:asciiTheme="majorHAnsi" w:eastAsiaTheme="majorEastAsia" w:hAnsiTheme="majorHAnsi" w:cstheme="majorBidi"/>
      <w:i/>
      <w:iCs/>
      <w:color w:val="1F3763" w:themeColor="accent1" w:themeShade="7F"/>
    </w:rPr>
  </w:style>
  <w:style w:type="character" w:customStyle="1" w:styleId="Naslov8Znak">
    <w:name w:val="Naslov 8 Znak"/>
    <w:basedOn w:val="Privzetapisavaodstavka"/>
    <w:link w:val="Naslov8"/>
    <w:uiPriority w:val="9"/>
    <w:semiHidden/>
    <w:rsid w:val="00CE0210"/>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CE0210"/>
    <w:rPr>
      <w:rFonts w:asciiTheme="majorHAnsi" w:eastAsiaTheme="majorEastAsia" w:hAnsiTheme="majorHAnsi" w:cstheme="majorBidi"/>
      <w:i/>
      <w:iCs/>
      <w:color w:val="272727" w:themeColor="text1" w:themeTint="D8"/>
      <w:sz w:val="21"/>
      <w:szCs w:val="21"/>
    </w:rPr>
  </w:style>
  <w:style w:type="paragraph" w:styleId="Sprotnaopomba-besedilo">
    <w:name w:val="footnote text"/>
    <w:basedOn w:val="Navaden"/>
    <w:link w:val="Sprotnaopomba-besediloZnak"/>
    <w:unhideWhenUsed/>
    <w:rsid w:val="00A13B9F"/>
    <w:pPr>
      <w:spacing w:after="0" w:line="240" w:lineRule="auto"/>
    </w:pPr>
    <w:rPr>
      <w:sz w:val="20"/>
      <w:szCs w:val="20"/>
    </w:rPr>
  </w:style>
  <w:style w:type="character" w:customStyle="1" w:styleId="Sprotnaopomba-besediloZnak">
    <w:name w:val="Sprotna opomba - besedilo Znak"/>
    <w:basedOn w:val="Privzetapisavaodstavka"/>
    <w:link w:val="Sprotnaopomba-besedilo"/>
    <w:rsid w:val="00A13B9F"/>
    <w:rPr>
      <w:sz w:val="20"/>
      <w:szCs w:val="20"/>
    </w:rPr>
  </w:style>
  <w:style w:type="character" w:styleId="Sprotnaopomba-sklic">
    <w:name w:val="footnote reference"/>
    <w:basedOn w:val="Privzetapisavaodstavka"/>
    <w:semiHidden/>
    <w:unhideWhenUsed/>
    <w:rsid w:val="00A13B9F"/>
    <w:rPr>
      <w:vertAlign w:val="superscript"/>
    </w:rPr>
  </w:style>
  <w:style w:type="character" w:styleId="Hiperpovezava">
    <w:name w:val="Hyperlink"/>
    <w:basedOn w:val="Privzetapisavaodstavka"/>
    <w:uiPriority w:val="99"/>
    <w:unhideWhenUsed/>
    <w:rsid w:val="00A13B9F"/>
    <w:rPr>
      <w:color w:val="0563C1" w:themeColor="hyperlink"/>
      <w:u w:val="single"/>
    </w:rPr>
  </w:style>
  <w:style w:type="character" w:customStyle="1" w:styleId="Nerazreenaomemba1">
    <w:name w:val="Nerazrešena omemba1"/>
    <w:basedOn w:val="Privzetapisavaodstavka"/>
    <w:uiPriority w:val="99"/>
    <w:semiHidden/>
    <w:unhideWhenUsed/>
    <w:rsid w:val="00A13B9F"/>
    <w:rPr>
      <w:color w:val="808080"/>
      <w:shd w:val="clear" w:color="auto" w:fill="E6E6E6"/>
    </w:rPr>
  </w:style>
  <w:style w:type="character" w:customStyle="1" w:styleId="FootnoteAnchor">
    <w:name w:val="Footnote Anchor"/>
    <w:rsid w:val="005947F1"/>
    <w:rPr>
      <w:vertAlign w:val="superscript"/>
    </w:rPr>
  </w:style>
  <w:style w:type="paragraph" w:customStyle="1" w:styleId="footnotedescription">
    <w:name w:val="footnote description"/>
    <w:basedOn w:val="Sprotnaopomba-besedilo"/>
    <w:link w:val="footnotedescriptionChar"/>
    <w:qFormat/>
    <w:rsid w:val="00933AB7"/>
    <w:rPr>
      <w:sz w:val="16"/>
      <w:szCs w:val="16"/>
    </w:rPr>
  </w:style>
  <w:style w:type="paragraph" w:styleId="Besedilooblaka">
    <w:name w:val="Balloon Text"/>
    <w:basedOn w:val="Navaden"/>
    <w:link w:val="BesedilooblakaZnak"/>
    <w:uiPriority w:val="99"/>
    <w:semiHidden/>
    <w:unhideWhenUsed/>
    <w:rsid w:val="00334944"/>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334944"/>
    <w:rPr>
      <w:rFonts w:ascii="Segoe UI" w:hAnsi="Segoe UI" w:cs="Segoe UI"/>
      <w:sz w:val="18"/>
      <w:szCs w:val="18"/>
    </w:rPr>
  </w:style>
  <w:style w:type="table" w:customStyle="1" w:styleId="TableGrid">
    <w:name w:val="TableGrid"/>
    <w:rsid w:val="0035572B"/>
    <w:pPr>
      <w:spacing w:after="0" w:line="240" w:lineRule="auto"/>
    </w:pPr>
    <w:rPr>
      <w:rFonts w:eastAsiaTheme="minorEastAsia"/>
      <w:lang w:eastAsia="sl-SI"/>
    </w:rPr>
    <w:tblPr>
      <w:tblCellMar>
        <w:top w:w="0" w:type="dxa"/>
        <w:left w:w="0" w:type="dxa"/>
        <w:bottom w:w="0" w:type="dxa"/>
        <w:right w:w="0" w:type="dxa"/>
      </w:tblCellMar>
    </w:tblPr>
  </w:style>
  <w:style w:type="character" w:customStyle="1" w:styleId="titlepredpis">
    <w:name w:val="titlepredpis"/>
    <w:basedOn w:val="Privzetapisavaodstavka"/>
    <w:rsid w:val="006677EF"/>
  </w:style>
  <w:style w:type="character" w:customStyle="1" w:styleId="tableinfo">
    <w:name w:val="tableinfo"/>
    <w:basedOn w:val="Privzetapisavaodstavka"/>
    <w:rsid w:val="006677EF"/>
  </w:style>
  <w:style w:type="paragraph" w:styleId="Napis">
    <w:name w:val="caption"/>
    <w:basedOn w:val="Navaden"/>
    <w:next w:val="Navaden"/>
    <w:uiPriority w:val="35"/>
    <w:unhideWhenUsed/>
    <w:qFormat/>
    <w:rsid w:val="009F43B4"/>
    <w:pPr>
      <w:spacing w:after="200" w:line="240" w:lineRule="auto"/>
    </w:pPr>
    <w:rPr>
      <w:i/>
      <w:iCs/>
      <w:color w:val="44546A" w:themeColor="text2"/>
      <w:sz w:val="18"/>
      <w:szCs w:val="18"/>
    </w:rPr>
  </w:style>
  <w:style w:type="paragraph" w:styleId="Odstavekseznama">
    <w:name w:val="List Paragraph"/>
    <w:basedOn w:val="Navaden"/>
    <w:uiPriority w:val="34"/>
    <w:qFormat/>
    <w:rsid w:val="000457B1"/>
    <w:pPr>
      <w:ind w:left="720"/>
      <w:contextualSpacing/>
    </w:pPr>
  </w:style>
  <w:style w:type="table" w:styleId="Tabelamrea">
    <w:name w:val="Table Grid"/>
    <w:basedOn w:val="Navadnatabela"/>
    <w:uiPriority w:val="39"/>
    <w:rsid w:val="00045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661131"/>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661131"/>
    <w:rPr>
      <w:b/>
      <w:bCs/>
    </w:rPr>
  </w:style>
  <w:style w:type="character" w:customStyle="1" w:styleId="highlight">
    <w:name w:val="highlight"/>
    <w:basedOn w:val="Privzetapisavaodstavka"/>
    <w:rsid w:val="00242096"/>
  </w:style>
  <w:style w:type="paragraph" w:customStyle="1" w:styleId="podnaslov">
    <w:name w:val="podnaslov"/>
    <w:basedOn w:val="Navaden"/>
    <w:rsid w:val="00D64572"/>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2C4156"/>
    <w:rPr>
      <w:color w:val="954F72" w:themeColor="followedHyperlink"/>
      <w:u w:val="single"/>
    </w:rPr>
  </w:style>
  <w:style w:type="paragraph" w:customStyle="1" w:styleId="Default">
    <w:name w:val="Default"/>
    <w:rsid w:val="002C4156"/>
    <w:pPr>
      <w:autoSpaceDE w:val="0"/>
      <w:autoSpaceDN w:val="0"/>
      <w:adjustRightInd w:val="0"/>
      <w:spacing w:after="0" w:line="240" w:lineRule="auto"/>
    </w:pPr>
    <w:rPr>
      <w:rFonts w:ascii="Calibri" w:hAnsi="Calibri" w:cs="Calibri"/>
      <w:color w:val="000000"/>
      <w:sz w:val="24"/>
      <w:szCs w:val="24"/>
    </w:rPr>
  </w:style>
  <w:style w:type="table" w:customStyle="1" w:styleId="Tabelamrea3poudarek11">
    <w:name w:val="Tabela – mreža 3 (poudarek 1)1"/>
    <w:basedOn w:val="Navadnatabela"/>
    <w:uiPriority w:val="48"/>
    <w:rsid w:val="0085722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elatemnamrea5poudarek11">
    <w:name w:val="Tabela – temna mreža 5 (poudarek 1)1"/>
    <w:basedOn w:val="Navadnatabela"/>
    <w:uiPriority w:val="50"/>
    <w:rsid w:val="008467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Brezrazmikov">
    <w:name w:val="No Spacing"/>
    <w:uiPriority w:val="1"/>
    <w:qFormat/>
    <w:rsid w:val="00765FD3"/>
    <w:pPr>
      <w:spacing w:after="0" w:line="240" w:lineRule="auto"/>
    </w:pPr>
  </w:style>
  <w:style w:type="character" w:customStyle="1" w:styleId="shorttext">
    <w:name w:val="short_text"/>
    <w:basedOn w:val="Privzetapisavaodstavka"/>
    <w:rsid w:val="00582855"/>
  </w:style>
  <w:style w:type="paragraph" w:customStyle="1" w:styleId="ti-art">
    <w:name w:val="ti-art"/>
    <w:basedOn w:val="Navaden"/>
    <w:rsid w:val="00815E47"/>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sti-art">
    <w:name w:val="sti-art"/>
    <w:basedOn w:val="Navaden"/>
    <w:rsid w:val="00815E47"/>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Navaden1">
    <w:name w:val="Navaden1"/>
    <w:basedOn w:val="Navaden"/>
    <w:rsid w:val="00815E47"/>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super">
    <w:name w:val="super"/>
    <w:basedOn w:val="Privzetapisavaodstavka"/>
    <w:rsid w:val="00815E47"/>
  </w:style>
  <w:style w:type="character" w:customStyle="1" w:styleId="footnotedescriptionChar">
    <w:name w:val="footnote description Char"/>
    <w:link w:val="footnotedescription"/>
    <w:locked/>
    <w:rsid w:val="00933AB7"/>
    <w:rPr>
      <w:rFonts w:cstheme="minorHAnsi"/>
      <w:sz w:val="16"/>
      <w:szCs w:val="16"/>
    </w:rPr>
  </w:style>
  <w:style w:type="character" w:customStyle="1" w:styleId="footnotemark">
    <w:name w:val="footnote mark"/>
    <w:rsid w:val="00B23206"/>
    <w:rPr>
      <w:rFonts w:ascii="Arial" w:eastAsia="Arial" w:hAnsi="Arial" w:cs="Arial" w:hint="default"/>
      <w:color w:val="000000"/>
      <w:sz w:val="16"/>
      <w:vertAlign w:val="superscript"/>
    </w:rPr>
  </w:style>
  <w:style w:type="character" w:styleId="tevilkastrani">
    <w:name w:val="page number"/>
    <w:basedOn w:val="Privzetapisavaodstavka"/>
    <w:rsid w:val="00392AB1"/>
  </w:style>
  <w:style w:type="paragraph" w:styleId="Glava">
    <w:name w:val="header"/>
    <w:basedOn w:val="Navaden"/>
    <w:link w:val="GlavaZnak"/>
    <w:rsid w:val="00392AB1"/>
    <w:pPr>
      <w:tabs>
        <w:tab w:val="center" w:pos="4536"/>
        <w:tab w:val="right" w:pos="9072"/>
      </w:tabs>
      <w:spacing w:before="240" w:after="53"/>
    </w:pPr>
    <w:rPr>
      <w:rFonts w:ascii="Century Gothic" w:eastAsia="Century Gothic" w:hAnsi="Century Gothic" w:cs="Century Gothic"/>
      <w:lang w:eastAsia="sl-SI"/>
    </w:rPr>
  </w:style>
  <w:style w:type="character" w:customStyle="1" w:styleId="GlavaZnak">
    <w:name w:val="Glava Znak"/>
    <w:basedOn w:val="Privzetapisavaodstavka"/>
    <w:link w:val="Glava"/>
    <w:rsid w:val="00392AB1"/>
    <w:rPr>
      <w:rFonts w:ascii="Century Gothic" w:eastAsia="Century Gothic" w:hAnsi="Century Gothic" w:cs="Century Gothic"/>
      <w:lang w:eastAsia="sl-SI"/>
    </w:rPr>
  </w:style>
  <w:style w:type="paragraph" w:styleId="Noga">
    <w:name w:val="footer"/>
    <w:basedOn w:val="Navaden"/>
    <w:link w:val="NogaZnak"/>
    <w:uiPriority w:val="99"/>
    <w:rsid w:val="00392AB1"/>
    <w:pPr>
      <w:tabs>
        <w:tab w:val="center" w:pos="4536"/>
        <w:tab w:val="right" w:pos="9072"/>
      </w:tabs>
      <w:spacing w:before="240" w:after="53"/>
    </w:pPr>
    <w:rPr>
      <w:rFonts w:ascii="Century Gothic" w:eastAsia="Century Gothic" w:hAnsi="Century Gothic" w:cs="Century Gothic"/>
      <w:lang w:eastAsia="sl-SI"/>
    </w:rPr>
  </w:style>
  <w:style w:type="character" w:customStyle="1" w:styleId="NogaZnak">
    <w:name w:val="Noga Znak"/>
    <w:basedOn w:val="Privzetapisavaodstavka"/>
    <w:link w:val="Noga"/>
    <w:uiPriority w:val="99"/>
    <w:rsid w:val="00392AB1"/>
    <w:rPr>
      <w:rFonts w:ascii="Century Gothic" w:eastAsia="Century Gothic" w:hAnsi="Century Gothic" w:cs="Century Gothic"/>
      <w:lang w:eastAsia="sl-SI"/>
    </w:rPr>
  </w:style>
  <w:style w:type="paragraph" w:styleId="Kazalovsebine1">
    <w:name w:val="toc 1"/>
    <w:basedOn w:val="Navaden"/>
    <w:next w:val="Navaden"/>
    <w:autoRedefine/>
    <w:uiPriority w:val="39"/>
    <w:rsid w:val="00D81CE0"/>
    <w:pPr>
      <w:spacing w:before="360" w:after="0"/>
      <w:ind w:left="0"/>
      <w:jc w:val="left"/>
    </w:pPr>
    <w:rPr>
      <w:rFonts w:asciiTheme="majorHAnsi" w:hAnsiTheme="majorHAnsi"/>
      <w:b/>
      <w:bCs/>
      <w:caps/>
      <w:sz w:val="24"/>
      <w:szCs w:val="24"/>
    </w:rPr>
  </w:style>
  <w:style w:type="paragraph" w:styleId="Kazalovsebine2">
    <w:name w:val="toc 2"/>
    <w:basedOn w:val="Navaden"/>
    <w:next w:val="Navaden"/>
    <w:autoRedefine/>
    <w:uiPriority w:val="39"/>
    <w:rsid w:val="00D81CE0"/>
    <w:pPr>
      <w:spacing w:before="240" w:after="0"/>
      <w:ind w:left="0"/>
      <w:jc w:val="left"/>
    </w:pPr>
    <w:rPr>
      <w:rFonts w:asciiTheme="minorHAnsi" w:hAnsiTheme="minorHAnsi"/>
      <w:b/>
      <w:bCs/>
      <w:sz w:val="20"/>
      <w:szCs w:val="20"/>
    </w:rPr>
  </w:style>
  <w:style w:type="paragraph" w:styleId="NaslovTOC">
    <w:name w:val="TOC Heading"/>
    <w:basedOn w:val="Naslov1"/>
    <w:next w:val="Navaden"/>
    <w:uiPriority w:val="39"/>
    <w:unhideWhenUsed/>
    <w:qFormat/>
    <w:rsid w:val="00392AB1"/>
    <w:pPr>
      <w:pBdr>
        <w:bottom w:val="single" w:sz="4" w:space="1" w:color="595959" w:themeColor="text1" w:themeTint="A6"/>
      </w:pBdr>
      <w:spacing w:before="360" w:after="53"/>
      <w:outlineLvl w:val="9"/>
    </w:pPr>
    <w:rPr>
      <w:bCs/>
      <w:smallCaps/>
      <w:color w:val="000000" w:themeColor="text1"/>
      <w:sz w:val="36"/>
      <w:szCs w:val="36"/>
      <w:lang w:eastAsia="sl-SI"/>
    </w:rPr>
  </w:style>
  <w:style w:type="paragraph" w:styleId="Kazalovsebine3">
    <w:name w:val="toc 3"/>
    <w:basedOn w:val="Navaden"/>
    <w:next w:val="Navaden"/>
    <w:autoRedefine/>
    <w:uiPriority w:val="39"/>
    <w:rsid w:val="00D81CE0"/>
    <w:pPr>
      <w:spacing w:after="0"/>
      <w:ind w:left="220"/>
      <w:jc w:val="left"/>
    </w:pPr>
    <w:rPr>
      <w:rFonts w:asciiTheme="minorHAnsi" w:hAnsiTheme="minorHAnsi"/>
      <w:sz w:val="20"/>
      <w:szCs w:val="20"/>
    </w:rPr>
  </w:style>
  <w:style w:type="paragraph" w:styleId="Kazaloslik">
    <w:name w:val="table of figures"/>
    <w:basedOn w:val="Navaden"/>
    <w:next w:val="Navaden"/>
    <w:uiPriority w:val="99"/>
    <w:rsid w:val="00392AB1"/>
    <w:pPr>
      <w:spacing w:before="240" w:after="0"/>
    </w:pPr>
    <w:rPr>
      <w:rFonts w:ascii="Century Gothic" w:eastAsia="Century Gothic" w:hAnsi="Century Gothic" w:cs="Century Gothic"/>
      <w:lang w:eastAsia="sl-SI"/>
    </w:rPr>
  </w:style>
  <w:style w:type="table" w:customStyle="1" w:styleId="Tabelasvetlamrea1poudarek51">
    <w:name w:val="Tabela – svetla mreža 1 (poudarek 5)1"/>
    <w:basedOn w:val="Navadnatabela"/>
    <w:uiPriority w:val="46"/>
    <w:rsid w:val="001910FE"/>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podpisi">
    <w:name w:val="podpisi"/>
    <w:basedOn w:val="Navaden"/>
    <w:qFormat/>
    <w:rsid w:val="00391076"/>
    <w:pPr>
      <w:tabs>
        <w:tab w:val="left" w:pos="3402"/>
      </w:tabs>
      <w:spacing w:after="0" w:line="260" w:lineRule="atLeast"/>
      <w:jc w:val="left"/>
    </w:pPr>
    <w:rPr>
      <w:rFonts w:ascii="Arial" w:eastAsia="Times New Roman" w:hAnsi="Arial" w:cs="Times New Roman"/>
      <w:sz w:val="20"/>
      <w:szCs w:val="24"/>
      <w:lang w:val="it-IT"/>
    </w:rPr>
  </w:style>
  <w:style w:type="paragraph" w:customStyle="1" w:styleId="Neotevilenodstavek">
    <w:name w:val="Neoštevilčen odstavek"/>
    <w:basedOn w:val="Navaden"/>
    <w:link w:val="NeotevilenodstavekZnak"/>
    <w:qFormat/>
    <w:rsid w:val="00C229AB"/>
    <w:pPr>
      <w:overflowPunct w:val="0"/>
      <w:autoSpaceDE w:val="0"/>
      <w:autoSpaceDN w:val="0"/>
      <w:adjustRightInd w:val="0"/>
      <w:spacing w:before="60" w:after="60" w:line="200" w:lineRule="exact"/>
      <w:textAlignment w:val="baseline"/>
    </w:pPr>
    <w:rPr>
      <w:rFonts w:ascii="Arial" w:eastAsia="Times New Roman" w:hAnsi="Arial" w:cs="Arial"/>
      <w:lang w:eastAsia="sl-SI"/>
    </w:rPr>
  </w:style>
  <w:style w:type="character" w:customStyle="1" w:styleId="NeotevilenodstavekZnak">
    <w:name w:val="Neoštevilčen odstavek Znak"/>
    <w:link w:val="Neotevilenodstavek"/>
    <w:rsid w:val="00C229AB"/>
    <w:rPr>
      <w:rFonts w:ascii="Arial" w:eastAsia="Times New Roman" w:hAnsi="Arial" w:cs="Arial"/>
      <w:lang w:eastAsia="sl-SI"/>
    </w:rPr>
  </w:style>
  <w:style w:type="paragraph" w:customStyle="1" w:styleId="Oddelek">
    <w:name w:val="Oddelek"/>
    <w:basedOn w:val="Navaden"/>
    <w:qFormat/>
    <w:rsid w:val="00C229AB"/>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cs="Arial"/>
      <w:b/>
      <w:lang w:eastAsia="sl-SI"/>
    </w:rPr>
  </w:style>
  <w:style w:type="paragraph" w:customStyle="1" w:styleId="Odsek">
    <w:name w:val="Odsek"/>
    <w:basedOn w:val="Oddelek"/>
    <w:link w:val="OdsekZnak"/>
    <w:qFormat/>
    <w:rsid w:val="00C229AB"/>
  </w:style>
  <w:style w:type="character" w:customStyle="1" w:styleId="OdsekZnak">
    <w:name w:val="Odsek Znak"/>
    <w:basedOn w:val="Privzetapisavaodstavka"/>
    <w:link w:val="Odsek"/>
    <w:rsid w:val="00C229AB"/>
    <w:rPr>
      <w:rFonts w:ascii="Arial" w:eastAsia="Times New Roman" w:hAnsi="Arial" w:cs="Arial"/>
      <w:b/>
      <w:lang w:eastAsia="sl-SI"/>
    </w:rPr>
  </w:style>
  <w:style w:type="paragraph" w:customStyle="1" w:styleId="esegmentp">
    <w:name w:val="esegment_p"/>
    <w:basedOn w:val="Default"/>
    <w:next w:val="Default"/>
    <w:uiPriority w:val="99"/>
    <w:rsid w:val="002077E3"/>
    <w:rPr>
      <w:rFonts w:ascii="Times New Roman" w:hAnsi="Times New Roman" w:cs="Times New Roman"/>
      <w:color w:val="auto"/>
    </w:rPr>
  </w:style>
  <w:style w:type="paragraph" w:customStyle="1" w:styleId="align-justify">
    <w:name w:val="align-justify"/>
    <w:basedOn w:val="Navaden"/>
    <w:rsid w:val="00447768"/>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Nerazreenaomemba2">
    <w:name w:val="Nerazrešena omemba2"/>
    <w:basedOn w:val="Privzetapisavaodstavka"/>
    <w:uiPriority w:val="99"/>
    <w:semiHidden/>
    <w:unhideWhenUsed/>
    <w:rsid w:val="00B25FFC"/>
    <w:rPr>
      <w:color w:val="808080"/>
      <w:shd w:val="clear" w:color="auto" w:fill="E6E6E6"/>
    </w:rPr>
  </w:style>
  <w:style w:type="table" w:customStyle="1" w:styleId="Tabelamrea4poudarek51">
    <w:name w:val="Tabela – mreža 4 (poudarek 5)1"/>
    <w:basedOn w:val="Navadnatabela"/>
    <w:uiPriority w:val="49"/>
    <w:rsid w:val="0081058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mrea4poudarek11">
    <w:name w:val="Tabela – mreža 4 (poudarek 1)1"/>
    <w:basedOn w:val="Navadnatabela"/>
    <w:uiPriority w:val="49"/>
    <w:rsid w:val="00AB5BB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ibliografija">
    <w:name w:val="Bibliography"/>
    <w:basedOn w:val="Navaden"/>
    <w:next w:val="Navaden"/>
    <w:uiPriority w:val="37"/>
    <w:unhideWhenUsed/>
    <w:rsid w:val="00A266D5"/>
  </w:style>
  <w:style w:type="table" w:customStyle="1" w:styleId="Tabelatemnamrea5poudarek51">
    <w:name w:val="Tabela – temna mreža 5 (poudarek 5)1"/>
    <w:basedOn w:val="Navadnatabela"/>
    <w:uiPriority w:val="50"/>
    <w:rsid w:val="004F1E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odstavek">
    <w:name w:val="odstavek"/>
    <w:basedOn w:val="Navaden"/>
    <w:rsid w:val="00F622B4"/>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tevilnatoka">
    <w:name w:val="tevilnatoka"/>
    <w:basedOn w:val="Navaden"/>
    <w:rsid w:val="00F622B4"/>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styleId="Pripombasklic">
    <w:name w:val="annotation reference"/>
    <w:basedOn w:val="Privzetapisavaodstavka"/>
    <w:uiPriority w:val="99"/>
    <w:semiHidden/>
    <w:unhideWhenUsed/>
    <w:rsid w:val="00B531AE"/>
    <w:rPr>
      <w:sz w:val="16"/>
      <w:szCs w:val="16"/>
    </w:rPr>
  </w:style>
  <w:style w:type="paragraph" w:styleId="Pripombabesedilo">
    <w:name w:val="annotation text"/>
    <w:basedOn w:val="Navaden"/>
    <w:link w:val="PripombabesediloZnak"/>
    <w:uiPriority w:val="99"/>
    <w:unhideWhenUsed/>
    <w:rsid w:val="00B531AE"/>
    <w:pPr>
      <w:spacing w:line="240" w:lineRule="auto"/>
    </w:pPr>
    <w:rPr>
      <w:sz w:val="20"/>
      <w:szCs w:val="20"/>
    </w:rPr>
  </w:style>
  <w:style w:type="character" w:customStyle="1" w:styleId="PripombabesediloZnak">
    <w:name w:val="Pripomba – besedilo Znak"/>
    <w:basedOn w:val="Privzetapisavaodstavka"/>
    <w:link w:val="Pripombabesedilo"/>
    <w:uiPriority w:val="99"/>
    <w:rsid w:val="00B531AE"/>
    <w:rPr>
      <w:rFonts w:cstheme="minorHAnsi"/>
      <w:sz w:val="20"/>
      <w:szCs w:val="20"/>
    </w:rPr>
  </w:style>
  <w:style w:type="paragraph" w:styleId="Zadevapripombe">
    <w:name w:val="annotation subject"/>
    <w:basedOn w:val="Pripombabesedilo"/>
    <w:next w:val="Pripombabesedilo"/>
    <w:link w:val="ZadevapripombeZnak"/>
    <w:uiPriority w:val="99"/>
    <w:semiHidden/>
    <w:unhideWhenUsed/>
    <w:rsid w:val="00B531AE"/>
    <w:rPr>
      <w:b/>
      <w:bCs/>
    </w:rPr>
  </w:style>
  <w:style w:type="character" w:customStyle="1" w:styleId="ZadevapripombeZnak">
    <w:name w:val="Zadeva pripombe Znak"/>
    <w:basedOn w:val="PripombabesediloZnak"/>
    <w:link w:val="Zadevapripombe"/>
    <w:uiPriority w:val="99"/>
    <w:semiHidden/>
    <w:rsid w:val="00B531AE"/>
    <w:rPr>
      <w:rFonts w:cstheme="minorHAnsi"/>
      <w:b/>
      <w:bCs/>
      <w:sz w:val="20"/>
      <w:szCs w:val="20"/>
    </w:rPr>
  </w:style>
  <w:style w:type="character" w:styleId="Intenzivensklic">
    <w:name w:val="Intense Reference"/>
    <w:basedOn w:val="Privzetapisavaodstavka"/>
    <w:uiPriority w:val="32"/>
    <w:qFormat/>
    <w:rsid w:val="008E0EF7"/>
    <w:rPr>
      <w:b/>
      <w:bCs/>
      <w:smallCaps/>
      <w:color w:val="4472C4" w:themeColor="accent1"/>
      <w:spacing w:val="5"/>
    </w:rPr>
  </w:style>
  <w:style w:type="character" w:customStyle="1" w:styleId="Nerazreenaomemba3">
    <w:name w:val="Nerazrešena omemba3"/>
    <w:basedOn w:val="Privzetapisavaodstavka"/>
    <w:uiPriority w:val="99"/>
    <w:semiHidden/>
    <w:unhideWhenUsed/>
    <w:rsid w:val="008E0EF7"/>
    <w:rPr>
      <w:color w:val="808080"/>
      <w:shd w:val="clear" w:color="auto" w:fill="E6E6E6"/>
    </w:rPr>
  </w:style>
  <w:style w:type="table" w:customStyle="1" w:styleId="Tabelabarvnamrea6poudarek11">
    <w:name w:val="Tabela – barvna mreža 6 (poudarek 1)1"/>
    <w:basedOn w:val="Navadnatabela"/>
    <w:uiPriority w:val="51"/>
    <w:rsid w:val="000C348B"/>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chart-title">
    <w:name w:val="chart-title"/>
    <w:basedOn w:val="Privzetapisavaodstavka"/>
    <w:rsid w:val="008134A0"/>
  </w:style>
  <w:style w:type="character" w:customStyle="1" w:styleId="chart-subtitle">
    <w:name w:val="chart-subtitle"/>
    <w:basedOn w:val="Privzetapisavaodstavka"/>
    <w:rsid w:val="008134A0"/>
  </w:style>
  <w:style w:type="character" w:customStyle="1" w:styleId="chart-subtitle-subjects">
    <w:name w:val="chart-subtitle-subjects"/>
    <w:basedOn w:val="Privzetapisavaodstavka"/>
    <w:rsid w:val="008134A0"/>
  </w:style>
  <w:style w:type="character" w:customStyle="1" w:styleId="chart-subtitle-measure">
    <w:name w:val="chart-subtitle-measure"/>
    <w:basedOn w:val="Privzetapisavaodstavka"/>
    <w:rsid w:val="008134A0"/>
  </w:style>
  <w:style w:type="character" w:customStyle="1" w:styleId="chart-subtitle-time">
    <w:name w:val="chart-subtitle-time"/>
    <w:basedOn w:val="Privzetapisavaodstavka"/>
    <w:rsid w:val="008134A0"/>
  </w:style>
  <w:style w:type="character" w:customStyle="1" w:styleId="chart-byline">
    <w:name w:val="chart-byline"/>
    <w:basedOn w:val="Privzetapisavaodstavka"/>
    <w:rsid w:val="008134A0"/>
  </w:style>
  <w:style w:type="character" w:customStyle="1" w:styleId="tlid-translation">
    <w:name w:val="tlid-translation"/>
    <w:basedOn w:val="Privzetapisavaodstavka"/>
    <w:rsid w:val="00EE4F98"/>
  </w:style>
  <w:style w:type="table" w:customStyle="1" w:styleId="Tabelasvetlamrea1">
    <w:name w:val="Tabela – svetla mreža1"/>
    <w:basedOn w:val="Navadnatabela"/>
    <w:uiPriority w:val="40"/>
    <w:rsid w:val="00EE4F98"/>
    <w:pPr>
      <w:spacing w:after="0" w:line="240" w:lineRule="auto"/>
      <w:ind w:left="714" w:hanging="357"/>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intro">
    <w:name w:val="intro"/>
    <w:basedOn w:val="Privzetapisavaodstavka"/>
    <w:rsid w:val="009A3EBC"/>
  </w:style>
  <w:style w:type="character" w:styleId="Poudarek">
    <w:name w:val="Emphasis"/>
    <w:basedOn w:val="Privzetapisavaodstavka"/>
    <w:uiPriority w:val="20"/>
    <w:qFormat/>
    <w:rsid w:val="009A3EBC"/>
    <w:rPr>
      <w:i/>
      <w:iCs/>
    </w:rPr>
  </w:style>
  <w:style w:type="table" w:customStyle="1" w:styleId="Tabelamrea4poudarek21">
    <w:name w:val="Tabela – mreža 4 (poudarek 2)1"/>
    <w:basedOn w:val="Navadnatabela"/>
    <w:uiPriority w:val="49"/>
    <w:rsid w:val="00D34E3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Kazalovsebine4">
    <w:name w:val="toc 4"/>
    <w:basedOn w:val="Navaden"/>
    <w:next w:val="Navaden"/>
    <w:autoRedefine/>
    <w:uiPriority w:val="39"/>
    <w:unhideWhenUsed/>
    <w:rsid w:val="00D81CE0"/>
    <w:pPr>
      <w:spacing w:after="0"/>
      <w:ind w:left="440"/>
      <w:jc w:val="left"/>
    </w:pPr>
    <w:rPr>
      <w:rFonts w:asciiTheme="minorHAnsi" w:hAnsiTheme="minorHAnsi"/>
      <w:sz w:val="20"/>
      <w:szCs w:val="20"/>
    </w:rPr>
  </w:style>
  <w:style w:type="paragraph" w:styleId="Kazalovsebine5">
    <w:name w:val="toc 5"/>
    <w:basedOn w:val="Navaden"/>
    <w:next w:val="Navaden"/>
    <w:autoRedefine/>
    <w:uiPriority w:val="39"/>
    <w:unhideWhenUsed/>
    <w:rsid w:val="00D81CE0"/>
    <w:pPr>
      <w:spacing w:after="0"/>
      <w:ind w:left="660"/>
      <w:jc w:val="left"/>
    </w:pPr>
    <w:rPr>
      <w:rFonts w:asciiTheme="minorHAnsi" w:hAnsiTheme="minorHAnsi"/>
      <w:sz w:val="20"/>
      <w:szCs w:val="20"/>
    </w:rPr>
  </w:style>
  <w:style w:type="paragraph" w:styleId="Kazalovsebine6">
    <w:name w:val="toc 6"/>
    <w:basedOn w:val="Navaden"/>
    <w:next w:val="Navaden"/>
    <w:autoRedefine/>
    <w:uiPriority w:val="39"/>
    <w:unhideWhenUsed/>
    <w:rsid w:val="00D81CE0"/>
    <w:pPr>
      <w:spacing w:after="0"/>
      <w:ind w:left="880"/>
      <w:jc w:val="left"/>
    </w:pPr>
    <w:rPr>
      <w:rFonts w:asciiTheme="minorHAnsi" w:hAnsiTheme="minorHAnsi"/>
      <w:sz w:val="20"/>
      <w:szCs w:val="20"/>
    </w:rPr>
  </w:style>
  <w:style w:type="paragraph" w:styleId="Kazalovsebine7">
    <w:name w:val="toc 7"/>
    <w:basedOn w:val="Navaden"/>
    <w:next w:val="Navaden"/>
    <w:autoRedefine/>
    <w:uiPriority w:val="39"/>
    <w:unhideWhenUsed/>
    <w:rsid w:val="00D81CE0"/>
    <w:pPr>
      <w:spacing w:after="0"/>
      <w:ind w:left="1100"/>
      <w:jc w:val="left"/>
    </w:pPr>
    <w:rPr>
      <w:rFonts w:asciiTheme="minorHAnsi" w:hAnsiTheme="minorHAnsi"/>
      <w:sz w:val="20"/>
      <w:szCs w:val="20"/>
    </w:rPr>
  </w:style>
  <w:style w:type="paragraph" w:styleId="Kazalovsebine8">
    <w:name w:val="toc 8"/>
    <w:basedOn w:val="Navaden"/>
    <w:next w:val="Navaden"/>
    <w:autoRedefine/>
    <w:uiPriority w:val="39"/>
    <w:unhideWhenUsed/>
    <w:rsid w:val="00D81CE0"/>
    <w:pPr>
      <w:spacing w:after="0"/>
      <w:ind w:left="1320"/>
      <w:jc w:val="left"/>
    </w:pPr>
    <w:rPr>
      <w:rFonts w:asciiTheme="minorHAnsi" w:hAnsiTheme="minorHAnsi"/>
      <w:sz w:val="20"/>
      <w:szCs w:val="20"/>
    </w:rPr>
  </w:style>
  <w:style w:type="paragraph" w:styleId="Kazalovsebine9">
    <w:name w:val="toc 9"/>
    <w:basedOn w:val="Navaden"/>
    <w:next w:val="Navaden"/>
    <w:autoRedefine/>
    <w:uiPriority w:val="39"/>
    <w:unhideWhenUsed/>
    <w:rsid w:val="00D81CE0"/>
    <w:pPr>
      <w:spacing w:after="0"/>
      <w:ind w:left="1540"/>
      <w:jc w:val="left"/>
    </w:pPr>
    <w:rPr>
      <w:rFonts w:asciiTheme="minorHAnsi" w:hAnsiTheme="minorHAnsi"/>
      <w:sz w:val="20"/>
      <w:szCs w:val="20"/>
    </w:rPr>
  </w:style>
  <w:style w:type="table" w:customStyle="1" w:styleId="Tabelabarvnamrea6poudarek51">
    <w:name w:val="Tabela – barvna mreža 6 (poudarek 5)1"/>
    <w:basedOn w:val="Navadnatabela"/>
    <w:uiPriority w:val="51"/>
    <w:rsid w:val="006C2AA7"/>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Body">
    <w:name w:val="Body"/>
    <w:rsid w:val="00CE0823"/>
    <w:pPr>
      <w:spacing w:after="0" w:line="240" w:lineRule="auto"/>
    </w:pPr>
    <w:rPr>
      <w:rFonts w:ascii="Helvetica" w:eastAsia="ヒラギノ角ゴ Pro W3" w:hAnsi="Helvetica" w:cs="Times New Roman"/>
      <w:color w:val="000000"/>
      <w:sz w:val="24"/>
      <w:szCs w:val="20"/>
      <w:lang w:eastAsia="sl-SI"/>
    </w:rPr>
  </w:style>
  <w:style w:type="character" w:customStyle="1" w:styleId="Nerazreenaomemba4">
    <w:name w:val="Nerazrešena omemba4"/>
    <w:basedOn w:val="Privzetapisavaodstavka"/>
    <w:uiPriority w:val="99"/>
    <w:semiHidden/>
    <w:unhideWhenUsed/>
    <w:rsid w:val="00BF4AC1"/>
    <w:rPr>
      <w:color w:val="605E5C"/>
      <w:shd w:val="clear" w:color="auto" w:fill="E1DFDD"/>
    </w:rPr>
  </w:style>
  <w:style w:type="character" w:customStyle="1" w:styleId="Nerazreenaomemba5">
    <w:name w:val="Nerazrešena omemba5"/>
    <w:basedOn w:val="Privzetapisavaodstavka"/>
    <w:uiPriority w:val="99"/>
    <w:semiHidden/>
    <w:unhideWhenUsed/>
    <w:rsid w:val="001944F9"/>
    <w:rPr>
      <w:color w:val="605E5C"/>
      <w:shd w:val="clear" w:color="auto" w:fill="E1DFDD"/>
    </w:rPr>
  </w:style>
  <w:style w:type="character" w:customStyle="1" w:styleId="Nerazreenaomemba6">
    <w:name w:val="Nerazrešena omemba6"/>
    <w:basedOn w:val="Privzetapisavaodstavka"/>
    <w:uiPriority w:val="99"/>
    <w:semiHidden/>
    <w:unhideWhenUsed/>
    <w:rsid w:val="00DF5C89"/>
    <w:rPr>
      <w:color w:val="605E5C"/>
      <w:shd w:val="clear" w:color="auto" w:fill="E1DFDD"/>
    </w:rPr>
  </w:style>
  <w:style w:type="table" w:styleId="Tabelasvetlamrea1poudarek3">
    <w:name w:val="Grid Table 1 Light Accent 3"/>
    <w:basedOn w:val="Navadnatabela"/>
    <w:uiPriority w:val="46"/>
    <w:rsid w:val="00A45C4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svetlamrea">
    <w:name w:val="Grid Table Light"/>
    <w:basedOn w:val="Navadnatabela"/>
    <w:uiPriority w:val="40"/>
    <w:rsid w:val="00A45C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168">
      <w:bodyDiv w:val="1"/>
      <w:marLeft w:val="0"/>
      <w:marRight w:val="0"/>
      <w:marTop w:val="0"/>
      <w:marBottom w:val="0"/>
      <w:divBdr>
        <w:top w:val="none" w:sz="0" w:space="0" w:color="auto"/>
        <w:left w:val="none" w:sz="0" w:space="0" w:color="auto"/>
        <w:bottom w:val="none" w:sz="0" w:space="0" w:color="auto"/>
        <w:right w:val="none" w:sz="0" w:space="0" w:color="auto"/>
      </w:divBdr>
    </w:div>
    <w:div w:id="1710258">
      <w:bodyDiv w:val="1"/>
      <w:marLeft w:val="0"/>
      <w:marRight w:val="0"/>
      <w:marTop w:val="0"/>
      <w:marBottom w:val="0"/>
      <w:divBdr>
        <w:top w:val="none" w:sz="0" w:space="0" w:color="auto"/>
        <w:left w:val="none" w:sz="0" w:space="0" w:color="auto"/>
        <w:bottom w:val="none" w:sz="0" w:space="0" w:color="auto"/>
        <w:right w:val="none" w:sz="0" w:space="0" w:color="auto"/>
      </w:divBdr>
    </w:div>
    <w:div w:id="3629710">
      <w:bodyDiv w:val="1"/>
      <w:marLeft w:val="0"/>
      <w:marRight w:val="0"/>
      <w:marTop w:val="0"/>
      <w:marBottom w:val="0"/>
      <w:divBdr>
        <w:top w:val="none" w:sz="0" w:space="0" w:color="auto"/>
        <w:left w:val="none" w:sz="0" w:space="0" w:color="auto"/>
        <w:bottom w:val="none" w:sz="0" w:space="0" w:color="auto"/>
        <w:right w:val="none" w:sz="0" w:space="0" w:color="auto"/>
      </w:divBdr>
    </w:div>
    <w:div w:id="3947487">
      <w:bodyDiv w:val="1"/>
      <w:marLeft w:val="0"/>
      <w:marRight w:val="0"/>
      <w:marTop w:val="0"/>
      <w:marBottom w:val="0"/>
      <w:divBdr>
        <w:top w:val="none" w:sz="0" w:space="0" w:color="auto"/>
        <w:left w:val="none" w:sz="0" w:space="0" w:color="auto"/>
        <w:bottom w:val="none" w:sz="0" w:space="0" w:color="auto"/>
        <w:right w:val="none" w:sz="0" w:space="0" w:color="auto"/>
      </w:divBdr>
    </w:div>
    <w:div w:id="5447143">
      <w:bodyDiv w:val="1"/>
      <w:marLeft w:val="0"/>
      <w:marRight w:val="0"/>
      <w:marTop w:val="0"/>
      <w:marBottom w:val="0"/>
      <w:divBdr>
        <w:top w:val="none" w:sz="0" w:space="0" w:color="auto"/>
        <w:left w:val="none" w:sz="0" w:space="0" w:color="auto"/>
        <w:bottom w:val="none" w:sz="0" w:space="0" w:color="auto"/>
        <w:right w:val="none" w:sz="0" w:space="0" w:color="auto"/>
      </w:divBdr>
    </w:div>
    <w:div w:id="5644411">
      <w:bodyDiv w:val="1"/>
      <w:marLeft w:val="0"/>
      <w:marRight w:val="0"/>
      <w:marTop w:val="0"/>
      <w:marBottom w:val="0"/>
      <w:divBdr>
        <w:top w:val="none" w:sz="0" w:space="0" w:color="auto"/>
        <w:left w:val="none" w:sz="0" w:space="0" w:color="auto"/>
        <w:bottom w:val="none" w:sz="0" w:space="0" w:color="auto"/>
        <w:right w:val="none" w:sz="0" w:space="0" w:color="auto"/>
      </w:divBdr>
    </w:div>
    <w:div w:id="13848509">
      <w:bodyDiv w:val="1"/>
      <w:marLeft w:val="0"/>
      <w:marRight w:val="0"/>
      <w:marTop w:val="0"/>
      <w:marBottom w:val="0"/>
      <w:divBdr>
        <w:top w:val="none" w:sz="0" w:space="0" w:color="auto"/>
        <w:left w:val="none" w:sz="0" w:space="0" w:color="auto"/>
        <w:bottom w:val="none" w:sz="0" w:space="0" w:color="auto"/>
        <w:right w:val="none" w:sz="0" w:space="0" w:color="auto"/>
      </w:divBdr>
    </w:div>
    <w:div w:id="15163040">
      <w:bodyDiv w:val="1"/>
      <w:marLeft w:val="0"/>
      <w:marRight w:val="0"/>
      <w:marTop w:val="0"/>
      <w:marBottom w:val="0"/>
      <w:divBdr>
        <w:top w:val="none" w:sz="0" w:space="0" w:color="auto"/>
        <w:left w:val="none" w:sz="0" w:space="0" w:color="auto"/>
        <w:bottom w:val="none" w:sz="0" w:space="0" w:color="auto"/>
        <w:right w:val="none" w:sz="0" w:space="0" w:color="auto"/>
      </w:divBdr>
    </w:div>
    <w:div w:id="15351238">
      <w:bodyDiv w:val="1"/>
      <w:marLeft w:val="0"/>
      <w:marRight w:val="0"/>
      <w:marTop w:val="0"/>
      <w:marBottom w:val="0"/>
      <w:divBdr>
        <w:top w:val="none" w:sz="0" w:space="0" w:color="auto"/>
        <w:left w:val="none" w:sz="0" w:space="0" w:color="auto"/>
        <w:bottom w:val="none" w:sz="0" w:space="0" w:color="auto"/>
        <w:right w:val="none" w:sz="0" w:space="0" w:color="auto"/>
      </w:divBdr>
    </w:div>
    <w:div w:id="16004475">
      <w:bodyDiv w:val="1"/>
      <w:marLeft w:val="0"/>
      <w:marRight w:val="0"/>
      <w:marTop w:val="0"/>
      <w:marBottom w:val="0"/>
      <w:divBdr>
        <w:top w:val="none" w:sz="0" w:space="0" w:color="auto"/>
        <w:left w:val="none" w:sz="0" w:space="0" w:color="auto"/>
        <w:bottom w:val="none" w:sz="0" w:space="0" w:color="auto"/>
        <w:right w:val="none" w:sz="0" w:space="0" w:color="auto"/>
      </w:divBdr>
    </w:div>
    <w:div w:id="17968216">
      <w:bodyDiv w:val="1"/>
      <w:marLeft w:val="0"/>
      <w:marRight w:val="0"/>
      <w:marTop w:val="0"/>
      <w:marBottom w:val="0"/>
      <w:divBdr>
        <w:top w:val="none" w:sz="0" w:space="0" w:color="auto"/>
        <w:left w:val="none" w:sz="0" w:space="0" w:color="auto"/>
        <w:bottom w:val="none" w:sz="0" w:space="0" w:color="auto"/>
        <w:right w:val="none" w:sz="0" w:space="0" w:color="auto"/>
      </w:divBdr>
    </w:div>
    <w:div w:id="18438360">
      <w:bodyDiv w:val="1"/>
      <w:marLeft w:val="0"/>
      <w:marRight w:val="0"/>
      <w:marTop w:val="0"/>
      <w:marBottom w:val="0"/>
      <w:divBdr>
        <w:top w:val="none" w:sz="0" w:space="0" w:color="auto"/>
        <w:left w:val="none" w:sz="0" w:space="0" w:color="auto"/>
        <w:bottom w:val="none" w:sz="0" w:space="0" w:color="auto"/>
        <w:right w:val="none" w:sz="0" w:space="0" w:color="auto"/>
      </w:divBdr>
    </w:div>
    <w:div w:id="19280875">
      <w:bodyDiv w:val="1"/>
      <w:marLeft w:val="0"/>
      <w:marRight w:val="0"/>
      <w:marTop w:val="0"/>
      <w:marBottom w:val="0"/>
      <w:divBdr>
        <w:top w:val="none" w:sz="0" w:space="0" w:color="auto"/>
        <w:left w:val="none" w:sz="0" w:space="0" w:color="auto"/>
        <w:bottom w:val="none" w:sz="0" w:space="0" w:color="auto"/>
        <w:right w:val="none" w:sz="0" w:space="0" w:color="auto"/>
      </w:divBdr>
    </w:div>
    <w:div w:id="19746551">
      <w:bodyDiv w:val="1"/>
      <w:marLeft w:val="0"/>
      <w:marRight w:val="0"/>
      <w:marTop w:val="0"/>
      <w:marBottom w:val="0"/>
      <w:divBdr>
        <w:top w:val="none" w:sz="0" w:space="0" w:color="auto"/>
        <w:left w:val="none" w:sz="0" w:space="0" w:color="auto"/>
        <w:bottom w:val="none" w:sz="0" w:space="0" w:color="auto"/>
        <w:right w:val="none" w:sz="0" w:space="0" w:color="auto"/>
      </w:divBdr>
    </w:div>
    <w:div w:id="20784628">
      <w:bodyDiv w:val="1"/>
      <w:marLeft w:val="0"/>
      <w:marRight w:val="0"/>
      <w:marTop w:val="0"/>
      <w:marBottom w:val="0"/>
      <w:divBdr>
        <w:top w:val="none" w:sz="0" w:space="0" w:color="auto"/>
        <w:left w:val="none" w:sz="0" w:space="0" w:color="auto"/>
        <w:bottom w:val="none" w:sz="0" w:space="0" w:color="auto"/>
        <w:right w:val="none" w:sz="0" w:space="0" w:color="auto"/>
      </w:divBdr>
    </w:div>
    <w:div w:id="22097030">
      <w:bodyDiv w:val="1"/>
      <w:marLeft w:val="0"/>
      <w:marRight w:val="0"/>
      <w:marTop w:val="0"/>
      <w:marBottom w:val="0"/>
      <w:divBdr>
        <w:top w:val="none" w:sz="0" w:space="0" w:color="auto"/>
        <w:left w:val="none" w:sz="0" w:space="0" w:color="auto"/>
        <w:bottom w:val="none" w:sz="0" w:space="0" w:color="auto"/>
        <w:right w:val="none" w:sz="0" w:space="0" w:color="auto"/>
      </w:divBdr>
      <w:divsChild>
        <w:div w:id="121116491">
          <w:marLeft w:val="0"/>
          <w:marRight w:val="0"/>
          <w:marTop w:val="0"/>
          <w:marBottom w:val="0"/>
          <w:divBdr>
            <w:top w:val="none" w:sz="0" w:space="0" w:color="auto"/>
            <w:left w:val="none" w:sz="0" w:space="0" w:color="auto"/>
            <w:bottom w:val="none" w:sz="0" w:space="0" w:color="auto"/>
            <w:right w:val="none" w:sz="0" w:space="0" w:color="auto"/>
          </w:divBdr>
        </w:div>
        <w:div w:id="219564104">
          <w:marLeft w:val="0"/>
          <w:marRight w:val="0"/>
          <w:marTop w:val="0"/>
          <w:marBottom w:val="0"/>
          <w:divBdr>
            <w:top w:val="none" w:sz="0" w:space="0" w:color="auto"/>
            <w:left w:val="none" w:sz="0" w:space="0" w:color="auto"/>
            <w:bottom w:val="none" w:sz="0" w:space="0" w:color="auto"/>
            <w:right w:val="none" w:sz="0" w:space="0" w:color="auto"/>
          </w:divBdr>
        </w:div>
        <w:div w:id="225143639">
          <w:marLeft w:val="0"/>
          <w:marRight w:val="0"/>
          <w:marTop w:val="0"/>
          <w:marBottom w:val="0"/>
          <w:divBdr>
            <w:top w:val="none" w:sz="0" w:space="0" w:color="auto"/>
            <w:left w:val="none" w:sz="0" w:space="0" w:color="auto"/>
            <w:bottom w:val="none" w:sz="0" w:space="0" w:color="auto"/>
            <w:right w:val="none" w:sz="0" w:space="0" w:color="auto"/>
          </w:divBdr>
        </w:div>
        <w:div w:id="296763712">
          <w:marLeft w:val="0"/>
          <w:marRight w:val="0"/>
          <w:marTop w:val="0"/>
          <w:marBottom w:val="0"/>
          <w:divBdr>
            <w:top w:val="none" w:sz="0" w:space="0" w:color="auto"/>
            <w:left w:val="none" w:sz="0" w:space="0" w:color="auto"/>
            <w:bottom w:val="none" w:sz="0" w:space="0" w:color="auto"/>
            <w:right w:val="none" w:sz="0" w:space="0" w:color="auto"/>
          </w:divBdr>
        </w:div>
        <w:div w:id="310182268">
          <w:marLeft w:val="0"/>
          <w:marRight w:val="0"/>
          <w:marTop w:val="0"/>
          <w:marBottom w:val="0"/>
          <w:divBdr>
            <w:top w:val="none" w:sz="0" w:space="0" w:color="auto"/>
            <w:left w:val="none" w:sz="0" w:space="0" w:color="auto"/>
            <w:bottom w:val="none" w:sz="0" w:space="0" w:color="auto"/>
            <w:right w:val="none" w:sz="0" w:space="0" w:color="auto"/>
          </w:divBdr>
        </w:div>
        <w:div w:id="327099568">
          <w:marLeft w:val="0"/>
          <w:marRight w:val="0"/>
          <w:marTop w:val="0"/>
          <w:marBottom w:val="0"/>
          <w:divBdr>
            <w:top w:val="none" w:sz="0" w:space="0" w:color="auto"/>
            <w:left w:val="none" w:sz="0" w:space="0" w:color="auto"/>
            <w:bottom w:val="none" w:sz="0" w:space="0" w:color="auto"/>
            <w:right w:val="none" w:sz="0" w:space="0" w:color="auto"/>
          </w:divBdr>
        </w:div>
        <w:div w:id="376319051">
          <w:marLeft w:val="0"/>
          <w:marRight w:val="0"/>
          <w:marTop w:val="0"/>
          <w:marBottom w:val="0"/>
          <w:divBdr>
            <w:top w:val="none" w:sz="0" w:space="0" w:color="auto"/>
            <w:left w:val="none" w:sz="0" w:space="0" w:color="auto"/>
            <w:bottom w:val="none" w:sz="0" w:space="0" w:color="auto"/>
            <w:right w:val="none" w:sz="0" w:space="0" w:color="auto"/>
          </w:divBdr>
        </w:div>
        <w:div w:id="479542099">
          <w:marLeft w:val="0"/>
          <w:marRight w:val="0"/>
          <w:marTop w:val="0"/>
          <w:marBottom w:val="0"/>
          <w:divBdr>
            <w:top w:val="none" w:sz="0" w:space="0" w:color="auto"/>
            <w:left w:val="none" w:sz="0" w:space="0" w:color="auto"/>
            <w:bottom w:val="none" w:sz="0" w:space="0" w:color="auto"/>
            <w:right w:val="none" w:sz="0" w:space="0" w:color="auto"/>
          </w:divBdr>
        </w:div>
        <w:div w:id="577639859">
          <w:marLeft w:val="0"/>
          <w:marRight w:val="0"/>
          <w:marTop w:val="0"/>
          <w:marBottom w:val="0"/>
          <w:divBdr>
            <w:top w:val="none" w:sz="0" w:space="0" w:color="auto"/>
            <w:left w:val="none" w:sz="0" w:space="0" w:color="auto"/>
            <w:bottom w:val="none" w:sz="0" w:space="0" w:color="auto"/>
            <w:right w:val="none" w:sz="0" w:space="0" w:color="auto"/>
          </w:divBdr>
        </w:div>
        <w:div w:id="627860025">
          <w:marLeft w:val="0"/>
          <w:marRight w:val="0"/>
          <w:marTop w:val="0"/>
          <w:marBottom w:val="0"/>
          <w:divBdr>
            <w:top w:val="none" w:sz="0" w:space="0" w:color="auto"/>
            <w:left w:val="none" w:sz="0" w:space="0" w:color="auto"/>
            <w:bottom w:val="none" w:sz="0" w:space="0" w:color="auto"/>
            <w:right w:val="none" w:sz="0" w:space="0" w:color="auto"/>
          </w:divBdr>
        </w:div>
        <w:div w:id="643774403">
          <w:marLeft w:val="0"/>
          <w:marRight w:val="0"/>
          <w:marTop w:val="0"/>
          <w:marBottom w:val="0"/>
          <w:divBdr>
            <w:top w:val="none" w:sz="0" w:space="0" w:color="auto"/>
            <w:left w:val="none" w:sz="0" w:space="0" w:color="auto"/>
            <w:bottom w:val="none" w:sz="0" w:space="0" w:color="auto"/>
            <w:right w:val="none" w:sz="0" w:space="0" w:color="auto"/>
          </w:divBdr>
        </w:div>
        <w:div w:id="720640233">
          <w:marLeft w:val="0"/>
          <w:marRight w:val="0"/>
          <w:marTop w:val="0"/>
          <w:marBottom w:val="0"/>
          <w:divBdr>
            <w:top w:val="none" w:sz="0" w:space="0" w:color="auto"/>
            <w:left w:val="none" w:sz="0" w:space="0" w:color="auto"/>
            <w:bottom w:val="none" w:sz="0" w:space="0" w:color="auto"/>
            <w:right w:val="none" w:sz="0" w:space="0" w:color="auto"/>
          </w:divBdr>
        </w:div>
        <w:div w:id="764961480">
          <w:marLeft w:val="0"/>
          <w:marRight w:val="0"/>
          <w:marTop w:val="0"/>
          <w:marBottom w:val="0"/>
          <w:divBdr>
            <w:top w:val="none" w:sz="0" w:space="0" w:color="auto"/>
            <w:left w:val="none" w:sz="0" w:space="0" w:color="auto"/>
            <w:bottom w:val="none" w:sz="0" w:space="0" w:color="auto"/>
            <w:right w:val="none" w:sz="0" w:space="0" w:color="auto"/>
          </w:divBdr>
        </w:div>
        <w:div w:id="866453028">
          <w:marLeft w:val="0"/>
          <w:marRight w:val="0"/>
          <w:marTop w:val="0"/>
          <w:marBottom w:val="0"/>
          <w:divBdr>
            <w:top w:val="none" w:sz="0" w:space="0" w:color="auto"/>
            <w:left w:val="none" w:sz="0" w:space="0" w:color="auto"/>
            <w:bottom w:val="none" w:sz="0" w:space="0" w:color="auto"/>
            <w:right w:val="none" w:sz="0" w:space="0" w:color="auto"/>
          </w:divBdr>
        </w:div>
        <w:div w:id="967122298">
          <w:marLeft w:val="0"/>
          <w:marRight w:val="0"/>
          <w:marTop w:val="0"/>
          <w:marBottom w:val="0"/>
          <w:divBdr>
            <w:top w:val="none" w:sz="0" w:space="0" w:color="auto"/>
            <w:left w:val="none" w:sz="0" w:space="0" w:color="auto"/>
            <w:bottom w:val="none" w:sz="0" w:space="0" w:color="auto"/>
            <w:right w:val="none" w:sz="0" w:space="0" w:color="auto"/>
          </w:divBdr>
        </w:div>
        <w:div w:id="1052387451">
          <w:marLeft w:val="0"/>
          <w:marRight w:val="0"/>
          <w:marTop w:val="0"/>
          <w:marBottom w:val="0"/>
          <w:divBdr>
            <w:top w:val="none" w:sz="0" w:space="0" w:color="auto"/>
            <w:left w:val="none" w:sz="0" w:space="0" w:color="auto"/>
            <w:bottom w:val="none" w:sz="0" w:space="0" w:color="auto"/>
            <w:right w:val="none" w:sz="0" w:space="0" w:color="auto"/>
          </w:divBdr>
        </w:div>
        <w:div w:id="1099450008">
          <w:marLeft w:val="0"/>
          <w:marRight w:val="0"/>
          <w:marTop w:val="0"/>
          <w:marBottom w:val="0"/>
          <w:divBdr>
            <w:top w:val="none" w:sz="0" w:space="0" w:color="auto"/>
            <w:left w:val="none" w:sz="0" w:space="0" w:color="auto"/>
            <w:bottom w:val="none" w:sz="0" w:space="0" w:color="auto"/>
            <w:right w:val="none" w:sz="0" w:space="0" w:color="auto"/>
          </w:divBdr>
        </w:div>
        <w:div w:id="1158300540">
          <w:marLeft w:val="0"/>
          <w:marRight w:val="0"/>
          <w:marTop w:val="0"/>
          <w:marBottom w:val="0"/>
          <w:divBdr>
            <w:top w:val="none" w:sz="0" w:space="0" w:color="auto"/>
            <w:left w:val="none" w:sz="0" w:space="0" w:color="auto"/>
            <w:bottom w:val="none" w:sz="0" w:space="0" w:color="auto"/>
            <w:right w:val="none" w:sz="0" w:space="0" w:color="auto"/>
          </w:divBdr>
        </w:div>
        <w:div w:id="1217426420">
          <w:marLeft w:val="0"/>
          <w:marRight w:val="0"/>
          <w:marTop w:val="0"/>
          <w:marBottom w:val="0"/>
          <w:divBdr>
            <w:top w:val="none" w:sz="0" w:space="0" w:color="auto"/>
            <w:left w:val="none" w:sz="0" w:space="0" w:color="auto"/>
            <w:bottom w:val="none" w:sz="0" w:space="0" w:color="auto"/>
            <w:right w:val="none" w:sz="0" w:space="0" w:color="auto"/>
          </w:divBdr>
        </w:div>
        <w:div w:id="1337728086">
          <w:marLeft w:val="0"/>
          <w:marRight w:val="0"/>
          <w:marTop w:val="0"/>
          <w:marBottom w:val="0"/>
          <w:divBdr>
            <w:top w:val="none" w:sz="0" w:space="0" w:color="auto"/>
            <w:left w:val="none" w:sz="0" w:space="0" w:color="auto"/>
            <w:bottom w:val="none" w:sz="0" w:space="0" w:color="auto"/>
            <w:right w:val="none" w:sz="0" w:space="0" w:color="auto"/>
          </w:divBdr>
        </w:div>
        <w:div w:id="1417552935">
          <w:marLeft w:val="0"/>
          <w:marRight w:val="0"/>
          <w:marTop w:val="0"/>
          <w:marBottom w:val="0"/>
          <w:divBdr>
            <w:top w:val="none" w:sz="0" w:space="0" w:color="auto"/>
            <w:left w:val="none" w:sz="0" w:space="0" w:color="auto"/>
            <w:bottom w:val="none" w:sz="0" w:space="0" w:color="auto"/>
            <w:right w:val="none" w:sz="0" w:space="0" w:color="auto"/>
          </w:divBdr>
        </w:div>
        <w:div w:id="1432362377">
          <w:marLeft w:val="0"/>
          <w:marRight w:val="0"/>
          <w:marTop w:val="0"/>
          <w:marBottom w:val="0"/>
          <w:divBdr>
            <w:top w:val="none" w:sz="0" w:space="0" w:color="auto"/>
            <w:left w:val="none" w:sz="0" w:space="0" w:color="auto"/>
            <w:bottom w:val="none" w:sz="0" w:space="0" w:color="auto"/>
            <w:right w:val="none" w:sz="0" w:space="0" w:color="auto"/>
          </w:divBdr>
        </w:div>
        <w:div w:id="1504399474">
          <w:marLeft w:val="0"/>
          <w:marRight w:val="0"/>
          <w:marTop w:val="0"/>
          <w:marBottom w:val="0"/>
          <w:divBdr>
            <w:top w:val="none" w:sz="0" w:space="0" w:color="auto"/>
            <w:left w:val="none" w:sz="0" w:space="0" w:color="auto"/>
            <w:bottom w:val="none" w:sz="0" w:space="0" w:color="auto"/>
            <w:right w:val="none" w:sz="0" w:space="0" w:color="auto"/>
          </w:divBdr>
        </w:div>
        <w:div w:id="1542134846">
          <w:marLeft w:val="0"/>
          <w:marRight w:val="0"/>
          <w:marTop w:val="0"/>
          <w:marBottom w:val="0"/>
          <w:divBdr>
            <w:top w:val="none" w:sz="0" w:space="0" w:color="auto"/>
            <w:left w:val="none" w:sz="0" w:space="0" w:color="auto"/>
            <w:bottom w:val="none" w:sz="0" w:space="0" w:color="auto"/>
            <w:right w:val="none" w:sz="0" w:space="0" w:color="auto"/>
          </w:divBdr>
        </w:div>
        <w:div w:id="1613319823">
          <w:marLeft w:val="0"/>
          <w:marRight w:val="0"/>
          <w:marTop w:val="0"/>
          <w:marBottom w:val="0"/>
          <w:divBdr>
            <w:top w:val="none" w:sz="0" w:space="0" w:color="auto"/>
            <w:left w:val="none" w:sz="0" w:space="0" w:color="auto"/>
            <w:bottom w:val="none" w:sz="0" w:space="0" w:color="auto"/>
            <w:right w:val="none" w:sz="0" w:space="0" w:color="auto"/>
          </w:divBdr>
        </w:div>
        <w:div w:id="1717316549">
          <w:marLeft w:val="0"/>
          <w:marRight w:val="0"/>
          <w:marTop w:val="0"/>
          <w:marBottom w:val="0"/>
          <w:divBdr>
            <w:top w:val="none" w:sz="0" w:space="0" w:color="auto"/>
            <w:left w:val="none" w:sz="0" w:space="0" w:color="auto"/>
            <w:bottom w:val="none" w:sz="0" w:space="0" w:color="auto"/>
            <w:right w:val="none" w:sz="0" w:space="0" w:color="auto"/>
          </w:divBdr>
        </w:div>
        <w:div w:id="1988582604">
          <w:marLeft w:val="0"/>
          <w:marRight w:val="0"/>
          <w:marTop w:val="0"/>
          <w:marBottom w:val="0"/>
          <w:divBdr>
            <w:top w:val="none" w:sz="0" w:space="0" w:color="auto"/>
            <w:left w:val="none" w:sz="0" w:space="0" w:color="auto"/>
            <w:bottom w:val="none" w:sz="0" w:space="0" w:color="auto"/>
            <w:right w:val="none" w:sz="0" w:space="0" w:color="auto"/>
          </w:divBdr>
        </w:div>
        <w:div w:id="2008365209">
          <w:marLeft w:val="0"/>
          <w:marRight w:val="0"/>
          <w:marTop w:val="0"/>
          <w:marBottom w:val="0"/>
          <w:divBdr>
            <w:top w:val="none" w:sz="0" w:space="0" w:color="auto"/>
            <w:left w:val="none" w:sz="0" w:space="0" w:color="auto"/>
            <w:bottom w:val="none" w:sz="0" w:space="0" w:color="auto"/>
            <w:right w:val="none" w:sz="0" w:space="0" w:color="auto"/>
          </w:divBdr>
        </w:div>
        <w:div w:id="2014607863">
          <w:marLeft w:val="0"/>
          <w:marRight w:val="0"/>
          <w:marTop w:val="0"/>
          <w:marBottom w:val="0"/>
          <w:divBdr>
            <w:top w:val="none" w:sz="0" w:space="0" w:color="auto"/>
            <w:left w:val="none" w:sz="0" w:space="0" w:color="auto"/>
            <w:bottom w:val="none" w:sz="0" w:space="0" w:color="auto"/>
            <w:right w:val="none" w:sz="0" w:space="0" w:color="auto"/>
          </w:divBdr>
        </w:div>
        <w:div w:id="2115129699">
          <w:marLeft w:val="0"/>
          <w:marRight w:val="0"/>
          <w:marTop w:val="0"/>
          <w:marBottom w:val="0"/>
          <w:divBdr>
            <w:top w:val="none" w:sz="0" w:space="0" w:color="auto"/>
            <w:left w:val="none" w:sz="0" w:space="0" w:color="auto"/>
            <w:bottom w:val="none" w:sz="0" w:space="0" w:color="auto"/>
            <w:right w:val="none" w:sz="0" w:space="0" w:color="auto"/>
          </w:divBdr>
        </w:div>
      </w:divsChild>
    </w:div>
    <w:div w:id="23479013">
      <w:bodyDiv w:val="1"/>
      <w:marLeft w:val="0"/>
      <w:marRight w:val="0"/>
      <w:marTop w:val="0"/>
      <w:marBottom w:val="0"/>
      <w:divBdr>
        <w:top w:val="none" w:sz="0" w:space="0" w:color="auto"/>
        <w:left w:val="none" w:sz="0" w:space="0" w:color="auto"/>
        <w:bottom w:val="none" w:sz="0" w:space="0" w:color="auto"/>
        <w:right w:val="none" w:sz="0" w:space="0" w:color="auto"/>
      </w:divBdr>
    </w:div>
    <w:div w:id="24065922">
      <w:bodyDiv w:val="1"/>
      <w:marLeft w:val="0"/>
      <w:marRight w:val="0"/>
      <w:marTop w:val="0"/>
      <w:marBottom w:val="0"/>
      <w:divBdr>
        <w:top w:val="none" w:sz="0" w:space="0" w:color="auto"/>
        <w:left w:val="none" w:sz="0" w:space="0" w:color="auto"/>
        <w:bottom w:val="none" w:sz="0" w:space="0" w:color="auto"/>
        <w:right w:val="none" w:sz="0" w:space="0" w:color="auto"/>
      </w:divBdr>
    </w:div>
    <w:div w:id="25300144">
      <w:bodyDiv w:val="1"/>
      <w:marLeft w:val="0"/>
      <w:marRight w:val="0"/>
      <w:marTop w:val="0"/>
      <w:marBottom w:val="0"/>
      <w:divBdr>
        <w:top w:val="none" w:sz="0" w:space="0" w:color="auto"/>
        <w:left w:val="none" w:sz="0" w:space="0" w:color="auto"/>
        <w:bottom w:val="none" w:sz="0" w:space="0" w:color="auto"/>
        <w:right w:val="none" w:sz="0" w:space="0" w:color="auto"/>
      </w:divBdr>
    </w:div>
    <w:div w:id="26025202">
      <w:bodyDiv w:val="1"/>
      <w:marLeft w:val="0"/>
      <w:marRight w:val="0"/>
      <w:marTop w:val="0"/>
      <w:marBottom w:val="0"/>
      <w:divBdr>
        <w:top w:val="none" w:sz="0" w:space="0" w:color="auto"/>
        <w:left w:val="none" w:sz="0" w:space="0" w:color="auto"/>
        <w:bottom w:val="none" w:sz="0" w:space="0" w:color="auto"/>
        <w:right w:val="none" w:sz="0" w:space="0" w:color="auto"/>
      </w:divBdr>
    </w:div>
    <w:div w:id="26954423">
      <w:bodyDiv w:val="1"/>
      <w:marLeft w:val="0"/>
      <w:marRight w:val="0"/>
      <w:marTop w:val="0"/>
      <w:marBottom w:val="0"/>
      <w:divBdr>
        <w:top w:val="none" w:sz="0" w:space="0" w:color="auto"/>
        <w:left w:val="none" w:sz="0" w:space="0" w:color="auto"/>
        <w:bottom w:val="none" w:sz="0" w:space="0" w:color="auto"/>
        <w:right w:val="none" w:sz="0" w:space="0" w:color="auto"/>
      </w:divBdr>
    </w:div>
    <w:div w:id="27149680">
      <w:bodyDiv w:val="1"/>
      <w:marLeft w:val="0"/>
      <w:marRight w:val="0"/>
      <w:marTop w:val="0"/>
      <w:marBottom w:val="0"/>
      <w:divBdr>
        <w:top w:val="none" w:sz="0" w:space="0" w:color="auto"/>
        <w:left w:val="none" w:sz="0" w:space="0" w:color="auto"/>
        <w:bottom w:val="none" w:sz="0" w:space="0" w:color="auto"/>
        <w:right w:val="none" w:sz="0" w:space="0" w:color="auto"/>
      </w:divBdr>
    </w:div>
    <w:div w:id="27416849">
      <w:bodyDiv w:val="1"/>
      <w:marLeft w:val="0"/>
      <w:marRight w:val="0"/>
      <w:marTop w:val="0"/>
      <w:marBottom w:val="0"/>
      <w:divBdr>
        <w:top w:val="none" w:sz="0" w:space="0" w:color="auto"/>
        <w:left w:val="none" w:sz="0" w:space="0" w:color="auto"/>
        <w:bottom w:val="none" w:sz="0" w:space="0" w:color="auto"/>
        <w:right w:val="none" w:sz="0" w:space="0" w:color="auto"/>
      </w:divBdr>
    </w:div>
    <w:div w:id="28070946">
      <w:bodyDiv w:val="1"/>
      <w:marLeft w:val="0"/>
      <w:marRight w:val="0"/>
      <w:marTop w:val="0"/>
      <w:marBottom w:val="0"/>
      <w:divBdr>
        <w:top w:val="none" w:sz="0" w:space="0" w:color="auto"/>
        <w:left w:val="none" w:sz="0" w:space="0" w:color="auto"/>
        <w:bottom w:val="none" w:sz="0" w:space="0" w:color="auto"/>
        <w:right w:val="none" w:sz="0" w:space="0" w:color="auto"/>
      </w:divBdr>
      <w:divsChild>
        <w:div w:id="18555283">
          <w:marLeft w:val="0"/>
          <w:marRight w:val="0"/>
          <w:marTop w:val="0"/>
          <w:marBottom w:val="0"/>
          <w:divBdr>
            <w:top w:val="none" w:sz="0" w:space="0" w:color="auto"/>
            <w:left w:val="none" w:sz="0" w:space="0" w:color="auto"/>
            <w:bottom w:val="none" w:sz="0" w:space="0" w:color="auto"/>
            <w:right w:val="none" w:sz="0" w:space="0" w:color="auto"/>
          </w:divBdr>
        </w:div>
        <w:div w:id="25568697">
          <w:marLeft w:val="0"/>
          <w:marRight w:val="0"/>
          <w:marTop w:val="0"/>
          <w:marBottom w:val="0"/>
          <w:divBdr>
            <w:top w:val="none" w:sz="0" w:space="0" w:color="auto"/>
            <w:left w:val="none" w:sz="0" w:space="0" w:color="auto"/>
            <w:bottom w:val="none" w:sz="0" w:space="0" w:color="auto"/>
            <w:right w:val="none" w:sz="0" w:space="0" w:color="auto"/>
          </w:divBdr>
        </w:div>
        <w:div w:id="87578904">
          <w:marLeft w:val="0"/>
          <w:marRight w:val="0"/>
          <w:marTop w:val="0"/>
          <w:marBottom w:val="0"/>
          <w:divBdr>
            <w:top w:val="none" w:sz="0" w:space="0" w:color="auto"/>
            <w:left w:val="none" w:sz="0" w:space="0" w:color="auto"/>
            <w:bottom w:val="none" w:sz="0" w:space="0" w:color="auto"/>
            <w:right w:val="none" w:sz="0" w:space="0" w:color="auto"/>
          </w:divBdr>
        </w:div>
        <w:div w:id="94986582">
          <w:marLeft w:val="0"/>
          <w:marRight w:val="0"/>
          <w:marTop w:val="0"/>
          <w:marBottom w:val="0"/>
          <w:divBdr>
            <w:top w:val="none" w:sz="0" w:space="0" w:color="auto"/>
            <w:left w:val="none" w:sz="0" w:space="0" w:color="auto"/>
            <w:bottom w:val="none" w:sz="0" w:space="0" w:color="auto"/>
            <w:right w:val="none" w:sz="0" w:space="0" w:color="auto"/>
          </w:divBdr>
        </w:div>
        <w:div w:id="142819055">
          <w:marLeft w:val="0"/>
          <w:marRight w:val="0"/>
          <w:marTop w:val="0"/>
          <w:marBottom w:val="0"/>
          <w:divBdr>
            <w:top w:val="none" w:sz="0" w:space="0" w:color="auto"/>
            <w:left w:val="none" w:sz="0" w:space="0" w:color="auto"/>
            <w:bottom w:val="none" w:sz="0" w:space="0" w:color="auto"/>
            <w:right w:val="none" w:sz="0" w:space="0" w:color="auto"/>
          </w:divBdr>
        </w:div>
        <w:div w:id="159127994">
          <w:marLeft w:val="0"/>
          <w:marRight w:val="0"/>
          <w:marTop w:val="0"/>
          <w:marBottom w:val="0"/>
          <w:divBdr>
            <w:top w:val="none" w:sz="0" w:space="0" w:color="auto"/>
            <w:left w:val="none" w:sz="0" w:space="0" w:color="auto"/>
            <w:bottom w:val="none" w:sz="0" w:space="0" w:color="auto"/>
            <w:right w:val="none" w:sz="0" w:space="0" w:color="auto"/>
          </w:divBdr>
        </w:div>
        <w:div w:id="248999884">
          <w:marLeft w:val="0"/>
          <w:marRight w:val="0"/>
          <w:marTop w:val="0"/>
          <w:marBottom w:val="0"/>
          <w:divBdr>
            <w:top w:val="none" w:sz="0" w:space="0" w:color="auto"/>
            <w:left w:val="none" w:sz="0" w:space="0" w:color="auto"/>
            <w:bottom w:val="none" w:sz="0" w:space="0" w:color="auto"/>
            <w:right w:val="none" w:sz="0" w:space="0" w:color="auto"/>
          </w:divBdr>
        </w:div>
        <w:div w:id="279343519">
          <w:marLeft w:val="0"/>
          <w:marRight w:val="0"/>
          <w:marTop w:val="0"/>
          <w:marBottom w:val="0"/>
          <w:divBdr>
            <w:top w:val="none" w:sz="0" w:space="0" w:color="auto"/>
            <w:left w:val="none" w:sz="0" w:space="0" w:color="auto"/>
            <w:bottom w:val="none" w:sz="0" w:space="0" w:color="auto"/>
            <w:right w:val="none" w:sz="0" w:space="0" w:color="auto"/>
          </w:divBdr>
        </w:div>
        <w:div w:id="288706466">
          <w:marLeft w:val="0"/>
          <w:marRight w:val="0"/>
          <w:marTop w:val="0"/>
          <w:marBottom w:val="0"/>
          <w:divBdr>
            <w:top w:val="none" w:sz="0" w:space="0" w:color="auto"/>
            <w:left w:val="none" w:sz="0" w:space="0" w:color="auto"/>
            <w:bottom w:val="none" w:sz="0" w:space="0" w:color="auto"/>
            <w:right w:val="none" w:sz="0" w:space="0" w:color="auto"/>
          </w:divBdr>
        </w:div>
        <w:div w:id="376785954">
          <w:marLeft w:val="0"/>
          <w:marRight w:val="0"/>
          <w:marTop w:val="0"/>
          <w:marBottom w:val="0"/>
          <w:divBdr>
            <w:top w:val="none" w:sz="0" w:space="0" w:color="auto"/>
            <w:left w:val="none" w:sz="0" w:space="0" w:color="auto"/>
            <w:bottom w:val="none" w:sz="0" w:space="0" w:color="auto"/>
            <w:right w:val="none" w:sz="0" w:space="0" w:color="auto"/>
          </w:divBdr>
        </w:div>
        <w:div w:id="425686543">
          <w:marLeft w:val="0"/>
          <w:marRight w:val="0"/>
          <w:marTop w:val="0"/>
          <w:marBottom w:val="0"/>
          <w:divBdr>
            <w:top w:val="none" w:sz="0" w:space="0" w:color="auto"/>
            <w:left w:val="none" w:sz="0" w:space="0" w:color="auto"/>
            <w:bottom w:val="none" w:sz="0" w:space="0" w:color="auto"/>
            <w:right w:val="none" w:sz="0" w:space="0" w:color="auto"/>
          </w:divBdr>
        </w:div>
        <w:div w:id="469709467">
          <w:marLeft w:val="0"/>
          <w:marRight w:val="0"/>
          <w:marTop w:val="0"/>
          <w:marBottom w:val="0"/>
          <w:divBdr>
            <w:top w:val="none" w:sz="0" w:space="0" w:color="auto"/>
            <w:left w:val="none" w:sz="0" w:space="0" w:color="auto"/>
            <w:bottom w:val="none" w:sz="0" w:space="0" w:color="auto"/>
            <w:right w:val="none" w:sz="0" w:space="0" w:color="auto"/>
          </w:divBdr>
        </w:div>
        <w:div w:id="486017285">
          <w:marLeft w:val="0"/>
          <w:marRight w:val="0"/>
          <w:marTop w:val="0"/>
          <w:marBottom w:val="0"/>
          <w:divBdr>
            <w:top w:val="none" w:sz="0" w:space="0" w:color="auto"/>
            <w:left w:val="none" w:sz="0" w:space="0" w:color="auto"/>
            <w:bottom w:val="none" w:sz="0" w:space="0" w:color="auto"/>
            <w:right w:val="none" w:sz="0" w:space="0" w:color="auto"/>
          </w:divBdr>
        </w:div>
        <w:div w:id="560219308">
          <w:marLeft w:val="0"/>
          <w:marRight w:val="0"/>
          <w:marTop w:val="0"/>
          <w:marBottom w:val="0"/>
          <w:divBdr>
            <w:top w:val="none" w:sz="0" w:space="0" w:color="auto"/>
            <w:left w:val="none" w:sz="0" w:space="0" w:color="auto"/>
            <w:bottom w:val="none" w:sz="0" w:space="0" w:color="auto"/>
            <w:right w:val="none" w:sz="0" w:space="0" w:color="auto"/>
          </w:divBdr>
        </w:div>
        <w:div w:id="560865148">
          <w:marLeft w:val="0"/>
          <w:marRight w:val="0"/>
          <w:marTop w:val="0"/>
          <w:marBottom w:val="0"/>
          <w:divBdr>
            <w:top w:val="none" w:sz="0" w:space="0" w:color="auto"/>
            <w:left w:val="none" w:sz="0" w:space="0" w:color="auto"/>
            <w:bottom w:val="none" w:sz="0" w:space="0" w:color="auto"/>
            <w:right w:val="none" w:sz="0" w:space="0" w:color="auto"/>
          </w:divBdr>
        </w:div>
        <w:div w:id="661465751">
          <w:marLeft w:val="0"/>
          <w:marRight w:val="0"/>
          <w:marTop w:val="0"/>
          <w:marBottom w:val="0"/>
          <w:divBdr>
            <w:top w:val="none" w:sz="0" w:space="0" w:color="auto"/>
            <w:left w:val="none" w:sz="0" w:space="0" w:color="auto"/>
            <w:bottom w:val="none" w:sz="0" w:space="0" w:color="auto"/>
            <w:right w:val="none" w:sz="0" w:space="0" w:color="auto"/>
          </w:divBdr>
        </w:div>
        <w:div w:id="705061990">
          <w:marLeft w:val="0"/>
          <w:marRight w:val="0"/>
          <w:marTop w:val="0"/>
          <w:marBottom w:val="0"/>
          <w:divBdr>
            <w:top w:val="none" w:sz="0" w:space="0" w:color="auto"/>
            <w:left w:val="none" w:sz="0" w:space="0" w:color="auto"/>
            <w:bottom w:val="none" w:sz="0" w:space="0" w:color="auto"/>
            <w:right w:val="none" w:sz="0" w:space="0" w:color="auto"/>
          </w:divBdr>
        </w:div>
        <w:div w:id="717900892">
          <w:marLeft w:val="0"/>
          <w:marRight w:val="0"/>
          <w:marTop w:val="0"/>
          <w:marBottom w:val="0"/>
          <w:divBdr>
            <w:top w:val="none" w:sz="0" w:space="0" w:color="auto"/>
            <w:left w:val="none" w:sz="0" w:space="0" w:color="auto"/>
            <w:bottom w:val="none" w:sz="0" w:space="0" w:color="auto"/>
            <w:right w:val="none" w:sz="0" w:space="0" w:color="auto"/>
          </w:divBdr>
        </w:div>
        <w:div w:id="779494058">
          <w:marLeft w:val="0"/>
          <w:marRight w:val="0"/>
          <w:marTop w:val="0"/>
          <w:marBottom w:val="0"/>
          <w:divBdr>
            <w:top w:val="none" w:sz="0" w:space="0" w:color="auto"/>
            <w:left w:val="none" w:sz="0" w:space="0" w:color="auto"/>
            <w:bottom w:val="none" w:sz="0" w:space="0" w:color="auto"/>
            <w:right w:val="none" w:sz="0" w:space="0" w:color="auto"/>
          </w:divBdr>
        </w:div>
        <w:div w:id="781336602">
          <w:marLeft w:val="0"/>
          <w:marRight w:val="0"/>
          <w:marTop w:val="0"/>
          <w:marBottom w:val="0"/>
          <w:divBdr>
            <w:top w:val="none" w:sz="0" w:space="0" w:color="auto"/>
            <w:left w:val="none" w:sz="0" w:space="0" w:color="auto"/>
            <w:bottom w:val="none" w:sz="0" w:space="0" w:color="auto"/>
            <w:right w:val="none" w:sz="0" w:space="0" w:color="auto"/>
          </w:divBdr>
        </w:div>
        <w:div w:id="842475847">
          <w:marLeft w:val="0"/>
          <w:marRight w:val="0"/>
          <w:marTop w:val="0"/>
          <w:marBottom w:val="0"/>
          <w:divBdr>
            <w:top w:val="none" w:sz="0" w:space="0" w:color="auto"/>
            <w:left w:val="none" w:sz="0" w:space="0" w:color="auto"/>
            <w:bottom w:val="none" w:sz="0" w:space="0" w:color="auto"/>
            <w:right w:val="none" w:sz="0" w:space="0" w:color="auto"/>
          </w:divBdr>
        </w:div>
        <w:div w:id="849948242">
          <w:marLeft w:val="0"/>
          <w:marRight w:val="0"/>
          <w:marTop w:val="0"/>
          <w:marBottom w:val="0"/>
          <w:divBdr>
            <w:top w:val="none" w:sz="0" w:space="0" w:color="auto"/>
            <w:left w:val="none" w:sz="0" w:space="0" w:color="auto"/>
            <w:bottom w:val="none" w:sz="0" w:space="0" w:color="auto"/>
            <w:right w:val="none" w:sz="0" w:space="0" w:color="auto"/>
          </w:divBdr>
        </w:div>
        <w:div w:id="922641813">
          <w:marLeft w:val="0"/>
          <w:marRight w:val="0"/>
          <w:marTop w:val="0"/>
          <w:marBottom w:val="0"/>
          <w:divBdr>
            <w:top w:val="none" w:sz="0" w:space="0" w:color="auto"/>
            <w:left w:val="none" w:sz="0" w:space="0" w:color="auto"/>
            <w:bottom w:val="none" w:sz="0" w:space="0" w:color="auto"/>
            <w:right w:val="none" w:sz="0" w:space="0" w:color="auto"/>
          </w:divBdr>
        </w:div>
        <w:div w:id="1036352415">
          <w:marLeft w:val="0"/>
          <w:marRight w:val="0"/>
          <w:marTop w:val="0"/>
          <w:marBottom w:val="0"/>
          <w:divBdr>
            <w:top w:val="none" w:sz="0" w:space="0" w:color="auto"/>
            <w:left w:val="none" w:sz="0" w:space="0" w:color="auto"/>
            <w:bottom w:val="none" w:sz="0" w:space="0" w:color="auto"/>
            <w:right w:val="none" w:sz="0" w:space="0" w:color="auto"/>
          </w:divBdr>
        </w:div>
        <w:div w:id="1087966654">
          <w:marLeft w:val="0"/>
          <w:marRight w:val="0"/>
          <w:marTop w:val="0"/>
          <w:marBottom w:val="0"/>
          <w:divBdr>
            <w:top w:val="none" w:sz="0" w:space="0" w:color="auto"/>
            <w:left w:val="none" w:sz="0" w:space="0" w:color="auto"/>
            <w:bottom w:val="none" w:sz="0" w:space="0" w:color="auto"/>
            <w:right w:val="none" w:sz="0" w:space="0" w:color="auto"/>
          </w:divBdr>
        </w:div>
        <w:div w:id="1122962000">
          <w:marLeft w:val="0"/>
          <w:marRight w:val="0"/>
          <w:marTop w:val="0"/>
          <w:marBottom w:val="0"/>
          <w:divBdr>
            <w:top w:val="none" w:sz="0" w:space="0" w:color="auto"/>
            <w:left w:val="none" w:sz="0" w:space="0" w:color="auto"/>
            <w:bottom w:val="none" w:sz="0" w:space="0" w:color="auto"/>
            <w:right w:val="none" w:sz="0" w:space="0" w:color="auto"/>
          </w:divBdr>
        </w:div>
        <w:div w:id="1165362634">
          <w:marLeft w:val="0"/>
          <w:marRight w:val="0"/>
          <w:marTop w:val="0"/>
          <w:marBottom w:val="0"/>
          <w:divBdr>
            <w:top w:val="none" w:sz="0" w:space="0" w:color="auto"/>
            <w:left w:val="none" w:sz="0" w:space="0" w:color="auto"/>
            <w:bottom w:val="none" w:sz="0" w:space="0" w:color="auto"/>
            <w:right w:val="none" w:sz="0" w:space="0" w:color="auto"/>
          </w:divBdr>
        </w:div>
        <w:div w:id="1181748049">
          <w:marLeft w:val="0"/>
          <w:marRight w:val="0"/>
          <w:marTop w:val="0"/>
          <w:marBottom w:val="0"/>
          <w:divBdr>
            <w:top w:val="none" w:sz="0" w:space="0" w:color="auto"/>
            <w:left w:val="none" w:sz="0" w:space="0" w:color="auto"/>
            <w:bottom w:val="none" w:sz="0" w:space="0" w:color="auto"/>
            <w:right w:val="none" w:sz="0" w:space="0" w:color="auto"/>
          </w:divBdr>
        </w:div>
        <w:div w:id="1189638432">
          <w:marLeft w:val="0"/>
          <w:marRight w:val="0"/>
          <w:marTop w:val="0"/>
          <w:marBottom w:val="0"/>
          <w:divBdr>
            <w:top w:val="none" w:sz="0" w:space="0" w:color="auto"/>
            <w:left w:val="none" w:sz="0" w:space="0" w:color="auto"/>
            <w:bottom w:val="none" w:sz="0" w:space="0" w:color="auto"/>
            <w:right w:val="none" w:sz="0" w:space="0" w:color="auto"/>
          </w:divBdr>
        </w:div>
        <w:div w:id="1195191881">
          <w:marLeft w:val="0"/>
          <w:marRight w:val="0"/>
          <w:marTop w:val="0"/>
          <w:marBottom w:val="0"/>
          <w:divBdr>
            <w:top w:val="none" w:sz="0" w:space="0" w:color="auto"/>
            <w:left w:val="none" w:sz="0" w:space="0" w:color="auto"/>
            <w:bottom w:val="none" w:sz="0" w:space="0" w:color="auto"/>
            <w:right w:val="none" w:sz="0" w:space="0" w:color="auto"/>
          </w:divBdr>
        </w:div>
        <w:div w:id="1196383922">
          <w:marLeft w:val="0"/>
          <w:marRight w:val="0"/>
          <w:marTop w:val="0"/>
          <w:marBottom w:val="0"/>
          <w:divBdr>
            <w:top w:val="none" w:sz="0" w:space="0" w:color="auto"/>
            <w:left w:val="none" w:sz="0" w:space="0" w:color="auto"/>
            <w:bottom w:val="none" w:sz="0" w:space="0" w:color="auto"/>
            <w:right w:val="none" w:sz="0" w:space="0" w:color="auto"/>
          </w:divBdr>
        </w:div>
        <w:div w:id="1203328327">
          <w:marLeft w:val="0"/>
          <w:marRight w:val="0"/>
          <w:marTop w:val="0"/>
          <w:marBottom w:val="0"/>
          <w:divBdr>
            <w:top w:val="none" w:sz="0" w:space="0" w:color="auto"/>
            <w:left w:val="none" w:sz="0" w:space="0" w:color="auto"/>
            <w:bottom w:val="none" w:sz="0" w:space="0" w:color="auto"/>
            <w:right w:val="none" w:sz="0" w:space="0" w:color="auto"/>
          </w:divBdr>
        </w:div>
        <w:div w:id="1260674891">
          <w:marLeft w:val="0"/>
          <w:marRight w:val="0"/>
          <w:marTop w:val="0"/>
          <w:marBottom w:val="0"/>
          <w:divBdr>
            <w:top w:val="none" w:sz="0" w:space="0" w:color="auto"/>
            <w:left w:val="none" w:sz="0" w:space="0" w:color="auto"/>
            <w:bottom w:val="none" w:sz="0" w:space="0" w:color="auto"/>
            <w:right w:val="none" w:sz="0" w:space="0" w:color="auto"/>
          </w:divBdr>
        </w:div>
        <w:div w:id="1269119245">
          <w:marLeft w:val="0"/>
          <w:marRight w:val="0"/>
          <w:marTop w:val="0"/>
          <w:marBottom w:val="0"/>
          <w:divBdr>
            <w:top w:val="none" w:sz="0" w:space="0" w:color="auto"/>
            <w:left w:val="none" w:sz="0" w:space="0" w:color="auto"/>
            <w:bottom w:val="none" w:sz="0" w:space="0" w:color="auto"/>
            <w:right w:val="none" w:sz="0" w:space="0" w:color="auto"/>
          </w:divBdr>
        </w:div>
        <w:div w:id="1477188628">
          <w:marLeft w:val="0"/>
          <w:marRight w:val="0"/>
          <w:marTop w:val="0"/>
          <w:marBottom w:val="0"/>
          <w:divBdr>
            <w:top w:val="none" w:sz="0" w:space="0" w:color="auto"/>
            <w:left w:val="none" w:sz="0" w:space="0" w:color="auto"/>
            <w:bottom w:val="none" w:sz="0" w:space="0" w:color="auto"/>
            <w:right w:val="none" w:sz="0" w:space="0" w:color="auto"/>
          </w:divBdr>
        </w:div>
        <w:div w:id="1502427470">
          <w:marLeft w:val="0"/>
          <w:marRight w:val="0"/>
          <w:marTop w:val="0"/>
          <w:marBottom w:val="0"/>
          <w:divBdr>
            <w:top w:val="none" w:sz="0" w:space="0" w:color="auto"/>
            <w:left w:val="none" w:sz="0" w:space="0" w:color="auto"/>
            <w:bottom w:val="none" w:sz="0" w:space="0" w:color="auto"/>
            <w:right w:val="none" w:sz="0" w:space="0" w:color="auto"/>
          </w:divBdr>
        </w:div>
        <w:div w:id="1843474087">
          <w:marLeft w:val="0"/>
          <w:marRight w:val="0"/>
          <w:marTop w:val="0"/>
          <w:marBottom w:val="0"/>
          <w:divBdr>
            <w:top w:val="none" w:sz="0" w:space="0" w:color="auto"/>
            <w:left w:val="none" w:sz="0" w:space="0" w:color="auto"/>
            <w:bottom w:val="none" w:sz="0" w:space="0" w:color="auto"/>
            <w:right w:val="none" w:sz="0" w:space="0" w:color="auto"/>
          </w:divBdr>
        </w:div>
        <w:div w:id="1877885757">
          <w:marLeft w:val="0"/>
          <w:marRight w:val="0"/>
          <w:marTop w:val="0"/>
          <w:marBottom w:val="0"/>
          <w:divBdr>
            <w:top w:val="none" w:sz="0" w:space="0" w:color="auto"/>
            <w:left w:val="none" w:sz="0" w:space="0" w:color="auto"/>
            <w:bottom w:val="none" w:sz="0" w:space="0" w:color="auto"/>
            <w:right w:val="none" w:sz="0" w:space="0" w:color="auto"/>
          </w:divBdr>
        </w:div>
        <w:div w:id="1910966776">
          <w:marLeft w:val="0"/>
          <w:marRight w:val="0"/>
          <w:marTop w:val="0"/>
          <w:marBottom w:val="0"/>
          <w:divBdr>
            <w:top w:val="none" w:sz="0" w:space="0" w:color="auto"/>
            <w:left w:val="none" w:sz="0" w:space="0" w:color="auto"/>
            <w:bottom w:val="none" w:sz="0" w:space="0" w:color="auto"/>
            <w:right w:val="none" w:sz="0" w:space="0" w:color="auto"/>
          </w:divBdr>
        </w:div>
        <w:div w:id="1982536457">
          <w:marLeft w:val="0"/>
          <w:marRight w:val="0"/>
          <w:marTop w:val="0"/>
          <w:marBottom w:val="0"/>
          <w:divBdr>
            <w:top w:val="none" w:sz="0" w:space="0" w:color="auto"/>
            <w:left w:val="none" w:sz="0" w:space="0" w:color="auto"/>
            <w:bottom w:val="none" w:sz="0" w:space="0" w:color="auto"/>
            <w:right w:val="none" w:sz="0" w:space="0" w:color="auto"/>
          </w:divBdr>
        </w:div>
        <w:div w:id="1997026525">
          <w:marLeft w:val="0"/>
          <w:marRight w:val="0"/>
          <w:marTop w:val="0"/>
          <w:marBottom w:val="0"/>
          <w:divBdr>
            <w:top w:val="none" w:sz="0" w:space="0" w:color="auto"/>
            <w:left w:val="none" w:sz="0" w:space="0" w:color="auto"/>
            <w:bottom w:val="none" w:sz="0" w:space="0" w:color="auto"/>
            <w:right w:val="none" w:sz="0" w:space="0" w:color="auto"/>
          </w:divBdr>
        </w:div>
        <w:div w:id="2015836618">
          <w:marLeft w:val="0"/>
          <w:marRight w:val="0"/>
          <w:marTop w:val="0"/>
          <w:marBottom w:val="0"/>
          <w:divBdr>
            <w:top w:val="none" w:sz="0" w:space="0" w:color="auto"/>
            <w:left w:val="none" w:sz="0" w:space="0" w:color="auto"/>
            <w:bottom w:val="none" w:sz="0" w:space="0" w:color="auto"/>
            <w:right w:val="none" w:sz="0" w:space="0" w:color="auto"/>
          </w:divBdr>
        </w:div>
        <w:div w:id="2030641537">
          <w:marLeft w:val="0"/>
          <w:marRight w:val="0"/>
          <w:marTop w:val="0"/>
          <w:marBottom w:val="0"/>
          <w:divBdr>
            <w:top w:val="none" w:sz="0" w:space="0" w:color="auto"/>
            <w:left w:val="none" w:sz="0" w:space="0" w:color="auto"/>
            <w:bottom w:val="none" w:sz="0" w:space="0" w:color="auto"/>
            <w:right w:val="none" w:sz="0" w:space="0" w:color="auto"/>
          </w:divBdr>
        </w:div>
        <w:div w:id="2038114037">
          <w:marLeft w:val="0"/>
          <w:marRight w:val="0"/>
          <w:marTop w:val="0"/>
          <w:marBottom w:val="0"/>
          <w:divBdr>
            <w:top w:val="none" w:sz="0" w:space="0" w:color="auto"/>
            <w:left w:val="none" w:sz="0" w:space="0" w:color="auto"/>
            <w:bottom w:val="none" w:sz="0" w:space="0" w:color="auto"/>
            <w:right w:val="none" w:sz="0" w:space="0" w:color="auto"/>
          </w:divBdr>
        </w:div>
      </w:divsChild>
    </w:div>
    <w:div w:id="28921347">
      <w:bodyDiv w:val="1"/>
      <w:marLeft w:val="0"/>
      <w:marRight w:val="0"/>
      <w:marTop w:val="0"/>
      <w:marBottom w:val="0"/>
      <w:divBdr>
        <w:top w:val="none" w:sz="0" w:space="0" w:color="auto"/>
        <w:left w:val="none" w:sz="0" w:space="0" w:color="auto"/>
        <w:bottom w:val="none" w:sz="0" w:space="0" w:color="auto"/>
        <w:right w:val="none" w:sz="0" w:space="0" w:color="auto"/>
      </w:divBdr>
    </w:div>
    <w:div w:id="30618660">
      <w:bodyDiv w:val="1"/>
      <w:marLeft w:val="0"/>
      <w:marRight w:val="0"/>
      <w:marTop w:val="0"/>
      <w:marBottom w:val="0"/>
      <w:divBdr>
        <w:top w:val="none" w:sz="0" w:space="0" w:color="auto"/>
        <w:left w:val="none" w:sz="0" w:space="0" w:color="auto"/>
        <w:bottom w:val="none" w:sz="0" w:space="0" w:color="auto"/>
        <w:right w:val="none" w:sz="0" w:space="0" w:color="auto"/>
      </w:divBdr>
    </w:div>
    <w:div w:id="31200125">
      <w:bodyDiv w:val="1"/>
      <w:marLeft w:val="0"/>
      <w:marRight w:val="0"/>
      <w:marTop w:val="0"/>
      <w:marBottom w:val="0"/>
      <w:divBdr>
        <w:top w:val="none" w:sz="0" w:space="0" w:color="auto"/>
        <w:left w:val="none" w:sz="0" w:space="0" w:color="auto"/>
        <w:bottom w:val="none" w:sz="0" w:space="0" w:color="auto"/>
        <w:right w:val="none" w:sz="0" w:space="0" w:color="auto"/>
      </w:divBdr>
    </w:div>
    <w:div w:id="33047380">
      <w:bodyDiv w:val="1"/>
      <w:marLeft w:val="0"/>
      <w:marRight w:val="0"/>
      <w:marTop w:val="0"/>
      <w:marBottom w:val="0"/>
      <w:divBdr>
        <w:top w:val="none" w:sz="0" w:space="0" w:color="auto"/>
        <w:left w:val="none" w:sz="0" w:space="0" w:color="auto"/>
        <w:bottom w:val="none" w:sz="0" w:space="0" w:color="auto"/>
        <w:right w:val="none" w:sz="0" w:space="0" w:color="auto"/>
      </w:divBdr>
    </w:div>
    <w:div w:id="33234889">
      <w:bodyDiv w:val="1"/>
      <w:marLeft w:val="0"/>
      <w:marRight w:val="0"/>
      <w:marTop w:val="0"/>
      <w:marBottom w:val="0"/>
      <w:divBdr>
        <w:top w:val="none" w:sz="0" w:space="0" w:color="auto"/>
        <w:left w:val="none" w:sz="0" w:space="0" w:color="auto"/>
        <w:bottom w:val="none" w:sz="0" w:space="0" w:color="auto"/>
        <w:right w:val="none" w:sz="0" w:space="0" w:color="auto"/>
      </w:divBdr>
    </w:div>
    <w:div w:id="33652339">
      <w:bodyDiv w:val="1"/>
      <w:marLeft w:val="0"/>
      <w:marRight w:val="0"/>
      <w:marTop w:val="0"/>
      <w:marBottom w:val="0"/>
      <w:divBdr>
        <w:top w:val="none" w:sz="0" w:space="0" w:color="auto"/>
        <w:left w:val="none" w:sz="0" w:space="0" w:color="auto"/>
        <w:bottom w:val="none" w:sz="0" w:space="0" w:color="auto"/>
        <w:right w:val="none" w:sz="0" w:space="0" w:color="auto"/>
      </w:divBdr>
    </w:div>
    <w:div w:id="34744713">
      <w:bodyDiv w:val="1"/>
      <w:marLeft w:val="0"/>
      <w:marRight w:val="0"/>
      <w:marTop w:val="0"/>
      <w:marBottom w:val="0"/>
      <w:divBdr>
        <w:top w:val="none" w:sz="0" w:space="0" w:color="auto"/>
        <w:left w:val="none" w:sz="0" w:space="0" w:color="auto"/>
        <w:bottom w:val="none" w:sz="0" w:space="0" w:color="auto"/>
        <w:right w:val="none" w:sz="0" w:space="0" w:color="auto"/>
      </w:divBdr>
    </w:div>
    <w:div w:id="41096718">
      <w:bodyDiv w:val="1"/>
      <w:marLeft w:val="0"/>
      <w:marRight w:val="0"/>
      <w:marTop w:val="0"/>
      <w:marBottom w:val="0"/>
      <w:divBdr>
        <w:top w:val="none" w:sz="0" w:space="0" w:color="auto"/>
        <w:left w:val="none" w:sz="0" w:space="0" w:color="auto"/>
        <w:bottom w:val="none" w:sz="0" w:space="0" w:color="auto"/>
        <w:right w:val="none" w:sz="0" w:space="0" w:color="auto"/>
      </w:divBdr>
    </w:div>
    <w:div w:id="44106142">
      <w:bodyDiv w:val="1"/>
      <w:marLeft w:val="0"/>
      <w:marRight w:val="0"/>
      <w:marTop w:val="0"/>
      <w:marBottom w:val="0"/>
      <w:divBdr>
        <w:top w:val="none" w:sz="0" w:space="0" w:color="auto"/>
        <w:left w:val="none" w:sz="0" w:space="0" w:color="auto"/>
        <w:bottom w:val="none" w:sz="0" w:space="0" w:color="auto"/>
        <w:right w:val="none" w:sz="0" w:space="0" w:color="auto"/>
      </w:divBdr>
      <w:divsChild>
        <w:div w:id="60297274">
          <w:marLeft w:val="0"/>
          <w:marRight w:val="0"/>
          <w:marTop w:val="0"/>
          <w:marBottom w:val="0"/>
          <w:divBdr>
            <w:top w:val="none" w:sz="0" w:space="0" w:color="auto"/>
            <w:left w:val="none" w:sz="0" w:space="0" w:color="auto"/>
            <w:bottom w:val="none" w:sz="0" w:space="0" w:color="auto"/>
            <w:right w:val="none" w:sz="0" w:space="0" w:color="auto"/>
          </w:divBdr>
        </w:div>
        <w:div w:id="122700030">
          <w:marLeft w:val="0"/>
          <w:marRight w:val="0"/>
          <w:marTop w:val="0"/>
          <w:marBottom w:val="0"/>
          <w:divBdr>
            <w:top w:val="none" w:sz="0" w:space="0" w:color="auto"/>
            <w:left w:val="none" w:sz="0" w:space="0" w:color="auto"/>
            <w:bottom w:val="none" w:sz="0" w:space="0" w:color="auto"/>
            <w:right w:val="none" w:sz="0" w:space="0" w:color="auto"/>
          </w:divBdr>
        </w:div>
        <w:div w:id="141697117">
          <w:marLeft w:val="0"/>
          <w:marRight w:val="0"/>
          <w:marTop w:val="0"/>
          <w:marBottom w:val="0"/>
          <w:divBdr>
            <w:top w:val="none" w:sz="0" w:space="0" w:color="auto"/>
            <w:left w:val="none" w:sz="0" w:space="0" w:color="auto"/>
            <w:bottom w:val="none" w:sz="0" w:space="0" w:color="auto"/>
            <w:right w:val="none" w:sz="0" w:space="0" w:color="auto"/>
          </w:divBdr>
        </w:div>
        <w:div w:id="237323561">
          <w:marLeft w:val="0"/>
          <w:marRight w:val="0"/>
          <w:marTop w:val="0"/>
          <w:marBottom w:val="0"/>
          <w:divBdr>
            <w:top w:val="none" w:sz="0" w:space="0" w:color="auto"/>
            <w:left w:val="none" w:sz="0" w:space="0" w:color="auto"/>
            <w:bottom w:val="none" w:sz="0" w:space="0" w:color="auto"/>
            <w:right w:val="none" w:sz="0" w:space="0" w:color="auto"/>
          </w:divBdr>
        </w:div>
        <w:div w:id="354813492">
          <w:marLeft w:val="0"/>
          <w:marRight w:val="0"/>
          <w:marTop w:val="0"/>
          <w:marBottom w:val="0"/>
          <w:divBdr>
            <w:top w:val="none" w:sz="0" w:space="0" w:color="auto"/>
            <w:left w:val="none" w:sz="0" w:space="0" w:color="auto"/>
            <w:bottom w:val="none" w:sz="0" w:space="0" w:color="auto"/>
            <w:right w:val="none" w:sz="0" w:space="0" w:color="auto"/>
          </w:divBdr>
        </w:div>
        <w:div w:id="467433491">
          <w:marLeft w:val="0"/>
          <w:marRight w:val="0"/>
          <w:marTop w:val="0"/>
          <w:marBottom w:val="0"/>
          <w:divBdr>
            <w:top w:val="none" w:sz="0" w:space="0" w:color="auto"/>
            <w:left w:val="none" w:sz="0" w:space="0" w:color="auto"/>
            <w:bottom w:val="none" w:sz="0" w:space="0" w:color="auto"/>
            <w:right w:val="none" w:sz="0" w:space="0" w:color="auto"/>
          </w:divBdr>
        </w:div>
        <w:div w:id="625821578">
          <w:marLeft w:val="0"/>
          <w:marRight w:val="0"/>
          <w:marTop w:val="0"/>
          <w:marBottom w:val="0"/>
          <w:divBdr>
            <w:top w:val="none" w:sz="0" w:space="0" w:color="auto"/>
            <w:left w:val="none" w:sz="0" w:space="0" w:color="auto"/>
            <w:bottom w:val="none" w:sz="0" w:space="0" w:color="auto"/>
            <w:right w:val="none" w:sz="0" w:space="0" w:color="auto"/>
          </w:divBdr>
        </w:div>
        <w:div w:id="677777909">
          <w:marLeft w:val="0"/>
          <w:marRight w:val="0"/>
          <w:marTop w:val="0"/>
          <w:marBottom w:val="0"/>
          <w:divBdr>
            <w:top w:val="none" w:sz="0" w:space="0" w:color="auto"/>
            <w:left w:val="none" w:sz="0" w:space="0" w:color="auto"/>
            <w:bottom w:val="none" w:sz="0" w:space="0" w:color="auto"/>
            <w:right w:val="none" w:sz="0" w:space="0" w:color="auto"/>
          </w:divBdr>
        </w:div>
        <w:div w:id="703481554">
          <w:marLeft w:val="0"/>
          <w:marRight w:val="0"/>
          <w:marTop w:val="0"/>
          <w:marBottom w:val="0"/>
          <w:divBdr>
            <w:top w:val="none" w:sz="0" w:space="0" w:color="auto"/>
            <w:left w:val="none" w:sz="0" w:space="0" w:color="auto"/>
            <w:bottom w:val="none" w:sz="0" w:space="0" w:color="auto"/>
            <w:right w:val="none" w:sz="0" w:space="0" w:color="auto"/>
          </w:divBdr>
        </w:div>
        <w:div w:id="745691803">
          <w:marLeft w:val="0"/>
          <w:marRight w:val="0"/>
          <w:marTop w:val="0"/>
          <w:marBottom w:val="0"/>
          <w:divBdr>
            <w:top w:val="none" w:sz="0" w:space="0" w:color="auto"/>
            <w:left w:val="none" w:sz="0" w:space="0" w:color="auto"/>
            <w:bottom w:val="none" w:sz="0" w:space="0" w:color="auto"/>
            <w:right w:val="none" w:sz="0" w:space="0" w:color="auto"/>
          </w:divBdr>
        </w:div>
        <w:div w:id="963970246">
          <w:marLeft w:val="0"/>
          <w:marRight w:val="0"/>
          <w:marTop w:val="0"/>
          <w:marBottom w:val="0"/>
          <w:divBdr>
            <w:top w:val="none" w:sz="0" w:space="0" w:color="auto"/>
            <w:left w:val="none" w:sz="0" w:space="0" w:color="auto"/>
            <w:bottom w:val="none" w:sz="0" w:space="0" w:color="auto"/>
            <w:right w:val="none" w:sz="0" w:space="0" w:color="auto"/>
          </w:divBdr>
        </w:div>
        <w:div w:id="1145008840">
          <w:marLeft w:val="0"/>
          <w:marRight w:val="0"/>
          <w:marTop w:val="0"/>
          <w:marBottom w:val="0"/>
          <w:divBdr>
            <w:top w:val="none" w:sz="0" w:space="0" w:color="auto"/>
            <w:left w:val="none" w:sz="0" w:space="0" w:color="auto"/>
            <w:bottom w:val="none" w:sz="0" w:space="0" w:color="auto"/>
            <w:right w:val="none" w:sz="0" w:space="0" w:color="auto"/>
          </w:divBdr>
        </w:div>
        <w:div w:id="1765960127">
          <w:marLeft w:val="0"/>
          <w:marRight w:val="0"/>
          <w:marTop w:val="0"/>
          <w:marBottom w:val="0"/>
          <w:divBdr>
            <w:top w:val="none" w:sz="0" w:space="0" w:color="auto"/>
            <w:left w:val="none" w:sz="0" w:space="0" w:color="auto"/>
            <w:bottom w:val="none" w:sz="0" w:space="0" w:color="auto"/>
            <w:right w:val="none" w:sz="0" w:space="0" w:color="auto"/>
          </w:divBdr>
        </w:div>
        <w:div w:id="1815680056">
          <w:marLeft w:val="0"/>
          <w:marRight w:val="0"/>
          <w:marTop w:val="0"/>
          <w:marBottom w:val="0"/>
          <w:divBdr>
            <w:top w:val="none" w:sz="0" w:space="0" w:color="auto"/>
            <w:left w:val="none" w:sz="0" w:space="0" w:color="auto"/>
            <w:bottom w:val="none" w:sz="0" w:space="0" w:color="auto"/>
            <w:right w:val="none" w:sz="0" w:space="0" w:color="auto"/>
          </w:divBdr>
        </w:div>
        <w:div w:id="1860271287">
          <w:marLeft w:val="0"/>
          <w:marRight w:val="0"/>
          <w:marTop w:val="0"/>
          <w:marBottom w:val="0"/>
          <w:divBdr>
            <w:top w:val="none" w:sz="0" w:space="0" w:color="auto"/>
            <w:left w:val="none" w:sz="0" w:space="0" w:color="auto"/>
            <w:bottom w:val="none" w:sz="0" w:space="0" w:color="auto"/>
            <w:right w:val="none" w:sz="0" w:space="0" w:color="auto"/>
          </w:divBdr>
        </w:div>
        <w:div w:id="1970820406">
          <w:marLeft w:val="0"/>
          <w:marRight w:val="0"/>
          <w:marTop w:val="0"/>
          <w:marBottom w:val="0"/>
          <w:divBdr>
            <w:top w:val="none" w:sz="0" w:space="0" w:color="auto"/>
            <w:left w:val="none" w:sz="0" w:space="0" w:color="auto"/>
            <w:bottom w:val="none" w:sz="0" w:space="0" w:color="auto"/>
            <w:right w:val="none" w:sz="0" w:space="0" w:color="auto"/>
          </w:divBdr>
        </w:div>
        <w:div w:id="2092000773">
          <w:marLeft w:val="0"/>
          <w:marRight w:val="0"/>
          <w:marTop w:val="0"/>
          <w:marBottom w:val="0"/>
          <w:divBdr>
            <w:top w:val="none" w:sz="0" w:space="0" w:color="auto"/>
            <w:left w:val="none" w:sz="0" w:space="0" w:color="auto"/>
            <w:bottom w:val="none" w:sz="0" w:space="0" w:color="auto"/>
            <w:right w:val="none" w:sz="0" w:space="0" w:color="auto"/>
          </w:divBdr>
        </w:div>
      </w:divsChild>
    </w:div>
    <w:div w:id="44499397">
      <w:bodyDiv w:val="1"/>
      <w:marLeft w:val="0"/>
      <w:marRight w:val="0"/>
      <w:marTop w:val="0"/>
      <w:marBottom w:val="0"/>
      <w:divBdr>
        <w:top w:val="none" w:sz="0" w:space="0" w:color="auto"/>
        <w:left w:val="none" w:sz="0" w:space="0" w:color="auto"/>
        <w:bottom w:val="none" w:sz="0" w:space="0" w:color="auto"/>
        <w:right w:val="none" w:sz="0" w:space="0" w:color="auto"/>
      </w:divBdr>
    </w:div>
    <w:div w:id="45228302">
      <w:bodyDiv w:val="1"/>
      <w:marLeft w:val="0"/>
      <w:marRight w:val="0"/>
      <w:marTop w:val="0"/>
      <w:marBottom w:val="0"/>
      <w:divBdr>
        <w:top w:val="none" w:sz="0" w:space="0" w:color="auto"/>
        <w:left w:val="none" w:sz="0" w:space="0" w:color="auto"/>
        <w:bottom w:val="none" w:sz="0" w:space="0" w:color="auto"/>
        <w:right w:val="none" w:sz="0" w:space="0" w:color="auto"/>
      </w:divBdr>
    </w:div>
    <w:div w:id="46340758">
      <w:bodyDiv w:val="1"/>
      <w:marLeft w:val="0"/>
      <w:marRight w:val="0"/>
      <w:marTop w:val="0"/>
      <w:marBottom w:val="0"/>
      <w:divBdr>
        <w:top w:val="none" w:sz="0" w:space="0" w:color="auto"/>
        <w:left w:val="none" w:sz="0" w:space="0" w:color="auto"/>
        <w:bottom w:val="none" w:sz="0" w:space="0" w:color="auto"/>
        <w:right w:val="none" w:sz="0" w:space="0" w:color="auto"/>
      </w:divBdr>
    </w:div>
    <w:div w:id="46539262">
      <w:bodyDiv w:val="1"/>
      <w:marLeft w:val="0"/>
      <w:marRight w:val="0"/>
      <w:marTop w:val="0"/>
      <w:marBottom w:val="0"/>
      <w:divBdr>
        <w:top w:val="none" w:sz="0" w:space="0" w:color="auto"/>
        <w:left w:val="none" w:sz="0" w:space="0" w:color="auto"/>
        <w:bottom w:val="none" w:sz="0" w:space="0" w:color="auto"/>
        <w:right w:val="none" w:sz="0" w:space="0" w:color="auto"/>
      </w:divBdr>
    </w:div>
    <w:div w:id="46805375">
      <w:bodyDiv w:val="1"/>
      <w:marLeft w:val="0"/>
      <w:marRight w:val="0"/>
      <w:marTop w:val="0"/>
      <w:marBottom w:val="0"/>
      <w:divBdr>
        <w:top w:val="none" w:sz="0" w:space="0" w:color="auto"/>
        <w:left w:val="none" w:sz="0" w:space="0" w:color="auto"/>
        <w:bottom w:val="none" w:sz="0" w:space="0" w:color="auto"/>
        <w:right w:val="none" w:sz="0" w:space="0" w:color="auto"/>
      </w:divBdr>
      <w:divsChild>
        <w:div w:id="896673117">
          <w:marLeft w:val="0"/>
          <w:marRight w:val="0"/>
          <w:marTop w:val="0"/>
          <w:marBottom w:val="0"/>
          <w:divBdr>
            <w:top w:val="none" w:sz="0" w:space="0" w:color="auto"/>
            <w:left w:val="none" w:sz="0" w:space="0" w:color="auto"/>
            <w:bottom w:val="none" w:sz="0" w:space="0" w:color="auto"/>
            <w:right w:val="none" w:sz="0" w:space="0" w:color="auto"/>
          </w:divBdr>
        </w:div>
        <w:div w:id="1008749598">
          <w:marLeft w:val="0"/>
          <w:marRight w:val="0"/>
          <w:marTop w:val="0"/>
          <w:marBottom w:val="0"/>
          <w:divBdr>
            <w:top w:val="none" w:sz="0" w:space="0" w:color="auto"/>
            <w:left w:val="none" w:sz="0" w:space="0" w:color="auto"/>
            <w:bottom w:val="none" w:sz="0" w:space="0" w:color="auto"/>
            <w:right w:val="none" w:sz="0" w:space="0" w:color="auto"/>
          </w:divBdr>
        </w:div>
        <w:div w:id="1171018596">
          <w:marLeft w:val="0"/>
          <w:marRight w:val="0"/>
          <w:marTop w:val="0"/>
          <w:marBottom w:val="0"/>
          <w:divBdr>
            <w:top w:val="none" w:sz="0" w:space="0" w:color="auto"/>
            <w:left w:val="none" w:sz="0" w:space="0" w:color="auto"/>
            <w:bottom w:val="none" w:sz="0" w:space="0" w:color="auto"/>
            <w:right w:val="none" w:sz="0" w:space="0" w:color="auto"/>
          </w:divBdr>
        </w:div>
        <w:div w:id="1194347914">
          <w:marLeft w:val="0"/>
          <w:marRight w:val="0"/>
          <w:marTop w:val="0"/>
          <w:marBottom w:val="0"/>
          <w:divBdr>
            <w:top w:val="none" w:sz="0" w:space="0" w:color="auto"/>
            <w:left w:val="none" w:sz="0" w:space="0" w:color="auto"/>
            <w:bottom w:val="none" w:sz="0" w:space="0" w:color="auto"/>
            <w:right w:val="none" w:sz="0" w:space="0" w:color="auto"/>
          </w:divBdr>
        </w:div>
        <w:div w:id="1378970887">
          <w:marLeft w:val="0"/>
          <w:marRight w:val="0"/>
          <w:marTop w:val="0"/>
          <w:marBottom w:val="0"/>
          <w:divBdr>
            <w:top w:val="none" w:sz="0" w:space="0" w:color="auto"/>
            <w:left w:val="none" w:sz="0" w:space="0" w:color="auto"/>
            <w:bottom w:val="none" w:sz="0" w:space="0" w:color="auto"/>
            <w:right w:val="none" w:sz="0" w:space="0" w:color="auto"/>
          </w:divBdr>
        </w:div>
        <w:div w:id="1409112486">
          <w:marLeft w:val="0"/>
          <w:marRight w:val="0"/>
          <w:marTop w:val="0"/>
          <w:marBottom w:val="0"/>
          <w:divBdr>
            <w:top w:val="none" w:sz="0" w:space="0" w:color="auto"/>
            <w:left w:val="none" w:sz="0" w:space="0" w:color="auto"/>
            <w:bottom w:val="none" w:sz="0" w:space="0" w:color="auto"/>
            <w:right w:val="none" w:sz="0" w:space="0" w:color="auto"/>
          </w:divBdr>
        </w:div>
        <w:div w:id="1453327013">
          <w:marLeft w:val="0"/>
          <w:marRight w:val="0"/>
          <w:marTop w:val="0"/>
          <w:marBottom w:val="0"/>
          <w:divBdr>
            <w:top w:val="none" w:sz="0" w:space="0" w:color="auto"/>
            <w:left w:val="none" w:sz="0" w:space="0" w:color="auto"/>
            <w:bottom w:val="none" w:sz="0" w:space="0" w:color="auto"/>
            <w:right w:val="none" w:sz="0" w:space="0" w:color="auto"/>
          </w:divBdr>
        </w:div>
        <w:div w:id="1980188276">
          <w:marLeft w:val="0"/>
          <w:marRight w:val="0"/>
          <w:marTop w:val="0"/>
          <w:marBottom w:val="0"/>
          <w:divBdr>
            <w:top w:val="none" w:sz="0" w:space="0" w:color="auto"/>
            <w:left w:val="none" w:sz="0" w:space="0" w:color="auto"/>
            <w:bottom w:val="none" w:sz="0" w:space="0" w:color="auto"/>
            <w:right w:val="none" w:sz="0" w:space="0" w:color="auto"/>
          </w:divBdr>
        </w:div>
        <w:div w:id="2059474337">
          <w:marLeft w:val="0"/>
          <w:marRight w:val="0"/>
          <w:marTop w:val="0"/>
          <w:marBottom w:val="0"/>
          <w:divBdr>
            <w:top w:val="none" w:sz="0" w:space="0" w:color="auto"/>
            <w:left w:val="none" w:sz="0" w:space="0" w:color="auto"/>
            <w:bottom w:val="none" w:sz="0" w:space="0" w:color="auto"/>
            <w:right w:val="none" w:sz="0" w:space="0" w:color="auto"/>
          </w:divBdr>
        </w:div>
      </w:divsChild>
    </w:div>
    <w:div w:id="47268992">
      <w:bodyDiv w:val="1"/>
      <w:marLeft w:val="0"/>
      <w:marRight w:val="0"/>
      <w:marTop w:val="0"/>
      <w:marBottom w:val="0"/>
      <w:divBdr>
        <w:top w:val="none" w:sz="0" w:space="0" w:color="auto"/>
        <w:left w:val="none" w:sz="0" w:space="0" w:color="auto"/>
        <w:bottom w:val="none" w:sz="0" w:space="0" w:color="auto"/>
        <w:right w:val="none" w:sz="0" w:space="0" w:color="auto"/>
      </w:divBdr>
    </w:div>
    <w:div w:id="49039414">
      <w:bodyDiv w:val="1"/>
      <w:marLeft w:val="0"/>
      <w:marRight w:val="0"/>
      <w:marTop w:val="0"/>
      <w:marBottom w:val="0"/>
      <w:divBdr>
        <w:top w:val="none" w:sz="0" w:space="0" w:color="auto"/>
        <w:left w:val="none" w:sz="0" w:space="0" w:color="auto"/>
        <w:bottom w:val="none" w:sz="0" w:space="0" w:color="auto"/>
        <w:right w:val="none" w:sz="0" w:space="0" w:color="auto"/>
      </w:divBdr>
    </w:div>
    <w:div w:id="51346169">
      <w:bodyDiv w:val="1"/>
      <w:marLeft w:val="0"/>
      <w:marRight w:val="0"/>
      <w:marTop w:val="0"/>
      <w:marBottom w:val="0"/>
      <w:divBdr>
        <w:top w:val="none" w:sz="0" w:space="0" w:color="auto"/>
        <w:left w:val="none" w:sz="0" w:space="0" w:color="auto"/>
        <w:bottom w:val="none" w:sz="0" w:space="0" w:color="auto"/>
        <w:right w:val="none" w:sz="0" w:space="0" w:color="auto"/>
      </w:divBdr>
    </w:div>
    <w:div w:id="54205942">
      <w:bodyDiv w:val="1"/>
      <w:marLeft w:val="0"/>
      <w:marRight w:val="0"/>
      <w:marTop w:val="0"/>
      <w:marBottom w:val="0"/>
      <w:divBdr>
        <w:top w:val="none" w:sz="0" w:space="0" w:color="auto"/>
        <w:left w:val="none" w:sz="0" w:space="0" w:color="auto"/>
        <w:bottom w:val="none" w:sz="0" w:space="0" w:color="auto"/>
        <w:right w:val="none" w:sz="0" w:space="0" w:color="auto"/>
      </w:divBdr>
    </w:div>
    <w:div w:id="54818689">
      <w:bodyDiv w:val="1"/>
      <w:marLeft w:val="0"/>
      <w:marRight w:val="0"/>
      <w:marTop w:val="0"/>
      <w:marBottom w:val="0"/>
      <w:divBdr>
        <w:top w:val="none" w:sz="0" w:space="0" w:color="auto"/>
        <w:left w:val="none" w:sz="0" w:space="0" w:color="auto"/>
        <w:bottom w:val="none" w:sz="0" w:space="0" w:color="auto"/>
        <w:right w:val="none" w:sz="0" w:space="0" w:color="auto"/>
      </w:divBdr>
    </w:div>
    <w:div w:id="55976843">
      <w:bodyDiv w:val="1"/>
      <w:marLeft w:val="0"/>
      <w:marRight w:val="0"/>
      <w:marTop w:val="0"/>
      <w:marBottom w:val="0"/>
      <w:divBdr>
        <w:top w:val="none" w:sz="0" w:space="0" w:color="auto"/>
        <w:left w:val="none" w:sz="0" w:space="0" w:color="auto"/>
        <w:bottom w:val="none" w:sz="0" w:space="0" w:color="auto"/>
        <w:right w:val="none" w:sz="0" w:space="0" w:color="auto"/>
      </w:divBdr>
    </w:div>
    <w:div w:id="57871666">
      <w:bodyDiv w:val="1"/>
      <w:marLeft w:val="0"/>
      <w:marRight w:val="0"/>
      <w:marTop w:val="0"/>
      <w:marBottom w:val="0"/>
      <w:divBdr>
        <w:top w:val="none" w:sz="0" w:space="0" w:color="auto"/>
        <w:left w:val="none" w:sz="0" w:space="0" w:color="auto"/>
        <w:bottom w:val="none" w:sz="0" w:space="0" w:color="auto"/>
        <w:right w:val="none" w:sz="0" w:space="0" w:color="auto"/>
      </w:divBdr>
    </w:div>
    <w:div w:id="57943407">
      <w:bodyDiv w:val="1"/>
      <w:marLeft w:val="0"/>
      <w:marRight w:val="0"/>
      <w:marTop w:val="0"/>
      <w:marBottom w:val="0"/>
      <w:divBdr>
        <w:top w:val="none" w:sz="0" w:space="0" w:color="auto"/>
        <w:left w:val="none" w:sz="0" w:space="0" w:color="auto"/>
        <w:bottom w:val="none" w:sz="0" w:space="0" w:color="auto"/>
        <w:right w:val="none" w:sz="0" w:space="0" w:color="auto"/>
      </w:divBdr>
    </w:div>
    <w:div w:id="58480965">
      <w:bodyDiv w:val="1"/>
      <w:marLeft w:val="0"/>
      <w:marRight w:val="0"/>
      <w:marTop w:val="0"/>
      <w:marBottom w:val="0"/>
      <w:divBdr>
        <w:top w:val="none" w:sz="0" w:space="0" w:color="auto"/>
        <w:left w:val="none" w:sz="0" w:space="0" w:color="auto"/>
        <w:bottom w:val="none" w:sz="0" w:space="0" w:color="auto"/>
        <w:right w:val="none" w:sz="0" w:space="0" w:color="auto"/>
      </w:divBdr>
    </w:div>
    <w:div w:id="58790225">
      <w:bodyDiv w:val="1"/>
      <w:marLeft w:val="0"/>
      <w:marRight w:val="0"/>
      <w:marTop w:val="0"/>
      <w:marBottom w:val="0"/>
      <w:divBdr>
        <w:top w:val="none" w:sz="0" w:space="0" w:color="auto"/>
        <w:left w:val="none" w:sz="0" w:space="0" w:color="auto"/>
        <w:bottom w:val="none" w:sz="0" w:space="0" w:color="auto"/>
        <w:right w:val="none" w:sz="0" w:space="0" w:color="auto"/>
      </w:divBdr>
    </w:div>
    <w:div w:id="59056877">
      <w:bodyDiv w:val="1"/>
      <w:marLeft w:val="0"/>
      <w:marRight w:val="0"/>
      <w:marTop w:val="0"/>
      <w:marBottom w:val="0"/>
      <w:divBdr>
        <w:top w:val="none" w:sz="0" w:space="0" w:color="auto"/>
        <w:left w:val="none" w:sz="0" w:space="0" w:color="auto"/>
        <w:bottom w:val="none" w:sz="0" w:space="0" w:color="auto"/>
        <w:right w:val="none" w:sz="0" w:space="0" w:color="auto"/>
      </w:divBdr>
    </w:div>
    <w:div w:id="59333794">
      <w:bodyDiv w:val="1"/>
      <w:marLeft w:val="0"/>
      <w:marRight w:val="0"/>
      <w:marTop w:val="0"/>
      <w:marBottom w:val="0"/>
      <w:divBdr>
        <w:top w:val="none" w:sz="0" w:space="0" w:color="auto"/>
        <w:left w:val="none" w:sz="0" w:space="0" w:color="auto"/>
        <w:bottom w:val="none" w:sz="0" w:space="0" w:color="auto"/>
        <w:right w:val="none" w:sz="0" w:space="0" w:color="auto"/>
      </w:divBdr>
    </w:div>
    <w:div w:id="60910146">
      <w:bodyDiv w:val="1"/>
      <w:marLeft w:val="0"/>
      <w:marRight w:val="0"/>
      <w:marTop w:val="0"/>
      <w:marBottom w:val="0"/>
      <w:divBdr>
        <w:top w:val="none" w:sz="0" w:space="0" w:color="auto"/>
        <w:left w:val="none" w:sz="0" w:space="0" w:color="auto"/>
        <w:bottom w:val="none" w:sz="0" w:space="0" w:color="auto"/>
        <w:right w:val="none" w:sz="0" w:space="0" w:color="auto"/>
      </w:divBdr>
    </w:div>
    <w:div w:id="61149358">
      <w:bodyDiv w:val="1"/>
      <w:marLeft w:val="0"/>
      <w:marRight w:val="0"/>
      <w:marTop w:val="0"/>
      <w:marBottom w:val="0"/>
      <w:divBdr>
        <w:top w:val="none" w:sz="0" w:space="0" w:color="auto"/>
        <w:left w:val="none" w:sz="0" w:space="0" w:color="auto"/>
        <w:bottom w:val="none" w:sz="0" w:space="0" w:color="auto"/>
        <w:right w:val="none" w:sz="0" w:space="0" w:color="auto"/>
      </w:divBdr>
      <w:divsChild>
        <w:div w:id="1645308882">
          <w:marLeft w:val="0"/>
          <w:marRight w:val="0"/>
          <w:marTop w:val="0"/>
          <w:marBottom w:val="0"/>
          <w:divBdr>
            <w:top w:val="none" w:sz="0" w:space="0" w:color="auto"/>
            <w:left w:val="none" w:sz="0" w:space="0" w:color="auto"/>
            <w:bottom w:val="none" w:sz="0" w:space="0" w:color="auto"/>
            <w:right w:val="none" w:sz="0" w:space="0" w:color="auto"/>
          </w:divBdr>
        </w:div>
        <w:div w:id="2051877013">
          <w:marLeft w:val="0"/>
          <w:marRight w:val="0"/>
          <w:marTop w:val="0"/>
          <w:marBottom w:val="0"/>
          <w:divBdr>
            <w:top w:val="none" w:sz="0" w:space="0" w:color="auto"/>
            <w:left w:val="none" w:sz="0" w:space="0" w:color="auto"/>
            <w:bottom w:val="none" w:sz="0" w:space="0" w:color="auto"/>
            <w:right w:val="none" w:sz="0" w:space="0" w:color="auto"/>
          </w:divBdr>
        </w:div>
      </w:divsChild>
    </w:div>
    <w:div w:id="64887240">
      <w:bodyDiv w:val="1"/>
      <w:marLeft w:val="0"/>
      <w:marRight w:val="0"/>
      <w:marTop w:val="0"/>
      <w:marBottom w:val="0"/>
      <w:divBdr>
        <w:top w:val="none" w:sz="0" w:space="0" w:color="auto"/>
        <w:left w:val="none" w:sz="0" w:space="0" w:color="auto"/>
        <w:bottom w:val="none" w:sz="0" w:space="0" w:color="auto"/>
        <w:right w:val="none" w:sz="0" w:space="0" w:color="auto"/>
      </w:divBdr>
    </w:div>
    <w:div w:id="65761888">
      <w:bodyDiv w:val="1"/>
      <w:marLeft w:val="0"/>
      <w:marRight w:val="0"/>
      <w:marTop w:val="0"/>
      <w:marBottom w:val="0"/>
      <w:divBdr>
        <w:top w:val="none" w:sz="0" w:space="0" w:color="auto"/>
        <w:left w:val="none" w:sz="0" w:space="0" w:color="auto"/>
        <w:bottom w:val="none" w:sz="0" w:space="0" w:color="auto"/>
        <w:right w:val="none" w:sz="0" w:space="0" w:color="auto"/>
      </w:divBdr>
    </w:div>
    <w:div w:id="69500486">
      <w:bodyDiv w:val="1"/>
      <w:marLeft w:val="0"/>
      <w:marRight w:val="0"/>
      <w:marTop w:val="0"/>
      <w:marBottom w:val="0"/>
      <w:divBdr>
        <w:top w:val="none" w:sz="0" w:space="0" w:color="auto"/>
        <w:left w:val="none" w:sz="0" w:space="0" w:color="auto"/>
        <w:bottom w:val="none" w:sz="0" w:space="0" w:color="auto"/>
        <w:right w:val="none" w:sz="0" w:space="0" w:color="auto"/>
      </w:divBdr>
    </w:div>
    <w:div w:id="70397933">
      <w:bodyDiv w:val="1"/>
      <w:marLeft w:val="0"/>
      <w:marRight w:val="0"/>
      <w:marTop w:val="0"/>
      <w:marBottom w:val="0"/>
      <w:divBdr>
        <w:top w:val="none" w:sz="0" w:space="0" w:color="auto"/>
        <w:left w:val="none" w:sz="0" w:space="0" w:color="auto"/>
        <w:bottom w:val="none" w:sz="0" w:space="0" w:color="auto"/>
        <w:right w:val="none" w:sz="0" w:space="0" w:color="auto"/>
      </w:divBdr>
    </w:div>
    <w:div w:id="70472733">
      <w:bodyDiv w:val="1"/>
      <w:marLeft w:val="0"/>
      <w:marRight w:val="0"/>
      <w:marTop w:val="0"/>
      <w:marBottom w:val="0"/>
      <w:divBdr>
        <w:top w:val="none" w:sz="0" w:space="0" w:color="auto"/>
        <w:left w:val="none" w:sz="0" w:space="0" w:color="auto"/>
        <w:bottom w:val="none" w:sz="0" w:space="0" w:color="auto"/>
        <w:right w:val="none" w:sz="0" w:space="0" w:color="auto"/>
      </w:divBdr>
    </w:div>
    <w:div w:id="71705097">
      <w:bodyDiv w:val="1"/>
      <w:marLeft w:val="0"/>
      <w:marRight w:val="0"/>
      <w:marTop w:val="0"/>
      <w:marBottom w:val="0"/>
      <w:divBdr>
        <w:top w:val="none" w:sz="0" w:space="0" w:color="auto"/>
        <w:left w:val="none" w:sz="0" w:space="0" w:color="auto"/>
        <w:bottom w:val="none" w:sz="0" w:space="0" w:color="auto"/>
        <w:right w:val="none" w:sz="0" w:space="0" w:color="auto"/>
      </w:divBdr>
    </w:div>
    <w:div w:id="72706538">
      <w:bodyDiv w:val="1"/>
      <w:marLeft w:val="0"/>
      <w:marRight w:val="0"/>
      <w:marTop w:val="0"/>
      <w:marBottom w:val="0"/>
      <w:divBdr>
        <w:top w:val="none" w:sz="0" w:space="0" w:color="auto"/>
        <w:left w:val="none" w:sz="0" w:space="0" w:color="auto"/>
        <w:bottom w:val="none" w:sz="0" w:space="0" w:color="auto"/>
        <w:right w:val="none" w:sz="0" w:space="0" w:color="auto"/>
      </w:divBdr>
    </w:div>
    <w:div w:id="74010781">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867373">
      <w:bodyDiv w:val="1"/>
      <w:marLeft w:val="0"/>
      <w:marRight w:val="0"/>
      <w:marTop w:val="0"/>
      <w:marBottom w:val="0"/>
      <w:divBdr>
        <w:top w:val="none" w:sz="0" w:space="0" w:color="auto"/>
        <w:left w:val="none" w:sz="0" w:space="0" w:color="auto"/>
        <w:bottom w:val="none" w:sz="0" w:space="0" w:color="auto"/>
        <w:right w:val="none" w:sz="0" w:space="0" w:color="auto"/>
      </w:divBdr>
    </w:div>
    <w:div w:id="75253587">
      <w:bodyDiv w:val="1"/>
      <w:marLeft w:val="0"/>
      <w:marRight w:val="0"/>
      <w:marTop w:val="0"/>
      <w:marBottom w:val="0"/>
      <w:divBdr>
        <w:top w:val="none" w:sz="0" w:space="0" w:color="auto"/>
        <w:left w:val="none" w:sz="0" w:space="0" w:color="auto"/>
        <w:bottom w:val="none" w:sz="0" w:space="0" w:color="auto"/>
        <w:right w:val="none" w:sz="0" w:space="0" w:color="auto"/>
      </w:divBdr>
      <w:divsChild>
        <w:div w:id="127013494">
          <w:marLeft w:val="0"/>
          <w:marRight w:val="0"/>
          <w:marTop w:val="0"/>
          <w:marBottom w:val="0"/>
          <w:divBdr>
            <w:top w:val="none" w:sz="0" w:space="0" w:color="auto"/>
            <w:left w:val="none" w:sz="0" w:space="0" w:color="auto"/>
            <w:bottom w:val="none" w:sz="0" w:space="0" w:color="auto"/>
            <w:right w:val="none" w:sz="0" w:space="0" w:color="auto"/>
          </w:divBdr>
          <w:divsChild>
            <w:div w:id="1746338856">
              <w:marLeft w:val="0"/>
              <w:marRight w:val="0"/>
              <w:marTop w:val="0"/>
              <w:marBottom w:val="0"/>
              <w:divBdr>
                <w:top w:val="none" w:sz="0" w:space="0" w:color="auto"/>
                <w:left w:val="none" w:sz="0" w:space="0" w:color="auto"/>
                <w:bottom w:val="none" w:sz="0" w:space="0" w:color="auto"/>
                <w:right w:val="none" w:sz="0" w:space="0" w:color="auto"/>
              </w:divBdr>
            </w:div>
          </w:divsChild>
        </w:div>
        <w:div w:id="409471325">
          <w:marLeft w:val="0"/>
          <w:marRight w:val="0"/>
          <w:marTop w:val="0"/>
          <w:marBottom w:val="0"/>
          <w:divBdr>
            <w:top w:val="none" w:sz="0" w:space="0" w:color="auto"/>
            <w:left w:val="none" w:sz="0" w:space="0" w:color="auto"/>
            <w:bottom w:val="none" w:sz="0" w:space="0" w:color="auto"/>
            <w:right w:val="none" w:sz="0" w:space="0" w:color="auto"/>
          </w:divBdr>
          <w:divsChild>
            <w:div w:id="1296914215">
              <w:marLeft w:val="0"/>
              <w:marRight w:val="0"/>
              <w:marTop w:val="0"/>
              <w:marBottom w:val="0"/>
              <w:divBdr>
                <w:top w:val="none" w:sz="0" w:space="0" w:color="auto"/>
                <w:left w:val="none" w:sz="0" w:space="0" w:color="auto"/>
                <w:bottom w:val="none" w:sz="0" w:space="0" w:color="auto"/>
                <w:right w:val="none" w:sz="0" w:space="0" w:color="auto"/>
              </w:divBdr>
            </w:div>
          </w:divsChild>
        </w:div>
        <w:div w:id="768696997">
          <w:marLeft w:val="0"/>
          <w:marRight w:val="0"/>
          <w:marTop w:val="0"/>
          <w:marBottom w:val="0"/>
          <w:divBdr>
            <w:top w:val="none" w:sz="0" w:space="0" w:color="auto"/>
            <w:left w:val="none" w:sz="0" w:space="0" w:color="auto"/>
            <w:bottom w:val="none" w:sz="0" w:space="0" w:color="auto"/>
            <w:right w:val="none" w:sz="0" w:space="0" w:color="auto"/>
          </w:divBdr>
          <w:divsChild>
            <w:div w:id="1366445953">
              <w:marLeft w:val="0"/>
              <w:marRight w:val="0"/>
              <w:marTop w:val="0"/>
              <w:marBottom w:val="0"/>
              <w:divBdr>
                <w:top w:val="none" w:sz="0" w:space="0" w:color="auto"/>
                <w:left w:val="none" w:sz="0" w:space="0" w:color="auto"/>
                <w:bottom w:val="none" w:sz="0" w:space="0" w:color="auto"/>
                <w:right w:val="none" w:sz="0" w:space="0" w:color="auto"/>
              </w:divBdr>
            </w:div>
          </w:divsChild>
        </w:div>
        <w:div w:id="854424525">
          <w:marLeft w:val="0"/>
          <w:marRight w:val="0"/>
          <w:marTop w:val="0"/>
          <w:marBottom w:val="0"/>
          <w:divBdr>
            <w:top w:val="none" w:sz="0" w:space="0" w:color="auto"/>
            <w:left w:val="none" w:sz="0" w:space="0" w:color="auto"/>
            <w:bottom w:val="none" w:sz="0" w:space="0" w:color="auto"/>
            <w:right w:val="none" w:sz="0" w:space="0" w:color="auto"/>
          </w:divBdr>
          <w:divsChild>
            <w:div w:id="1187863703">
              <w:marLeft w:val="0"/>
              <w:marRight w:val="0"/>
              <w:marTop w:val="0"/>
              <w:marBottom w:val="0"/>
              <w:divBdr>
                <w:top w:val="none" w:sz="0" w:space="0" w:color="auto"/>
                <w:left w:val="none" w:sz="0" w:space="0" w:color="auto"/>
                <w:bottom w:val="none" w:sz="0" w:space="0" w:color="auto"/>
                <w:right w:val="none" w:sz="0" w:space="0" w:color="auto"/>
              </w:divBdr>
            </w:div>
          </w:divsChild>
        </w:div>
        <w:div w:id="1092169343">
          <w:marLeft w:val="0"/>
          <w:marRight w:val="0"/>
          <w:marTop w:val="0"/>
          <w:marBottom w:val="0"/>
          <w:divBdr>
            <w:top w:val="none" w:sz="0" w:space="0" w:color="auto"/>
            <w:left w:val="none" w:sz="0" w:space="0" w:color="auto"/>
            <w:bottom w:val="none" w:sz="0" w:space="0" w:color="auto"/>
            <w:right w:val="none" w:sz="0" w:space="0" w:color="auto"/>
          </w:divBdr>
          <w:divsChild>
            <w:div w:id="995842633">
              <w:marLeft w:val="0"/>
              <w:marRight w:val="0"/>
              <w:marTop w:val="0"/>
              <w:marBottom w:val="0"/>
              <w:divBdr>
                <w:top w:val="none" w:sz="0" w:space="0" w:color="auto"/>
                <w:left w:val="none" w:sz="0" w:space="0" w:color="auto"/>
                <w:bottom w:val="none" w:sz="0" w:space="0" w:color="auto"/>
                <w:right w:val="none" w:sz="0" w:space="0" w:color="auto"/>
              </w:divBdr>
            </w:div>
          </w:divsChild>
        </w:div>
        <w:div w:id="1565869279">
          <w:marLeft w:val="0"/>
          <w:marRight w:val="0"/>
          <w:marTop w:val="0"/>
          <w:marBottom w:val="0"/>
          <w:divBdr>
            <w:top w:val="none" w:sz="0" w:space="0" w:color="auto"/>
            <w:left w:val="none" w:sz="0" w:space="0" w:color="auto"/>
            <w:bottom w:val="none" w:sz="0" w:space="0" w:color="auto"/>
            <w:right w:val="none" w:sz="0" w:space="0" w:color="auto"/>
          </w:divBdr>
          <w:divsChild>
            <w:div w:id="1420516287">
              <w:marLeft w:val="0"/>
              <w:marRight w:val="0"/>
              <w:marTop w:val="0"/>
              <w:marBottom w:val="0"/>
              <w:divBdr>
                <w:top w:val="none" w:sz="0" w:space="0" w:color="auto"/>
                <w:left w:val="none" w:sz="0" w:space="0" w:color="auto"/>
                <w:bottom w:val="none" w:sz="0" w:space="0" w:color="auto"/>
                <w:right w:val="none" w:sz="0" w:space="0" w:color="auto"/>
              </w:divBdr>
            </w:div>
          </w:divsChild>
        </w:div>
        <w:div w:id="1737126141">
          <w:marLeft w:val="0"/>
          <w:marRight w:val="0"/>
          <w:marTop w:val="0"/>
          <w:marBottom w:val="0"/>
          <w:divBdr>
            <w:top w:val="none" w:sz="0" w:space="0" w:color="auto"/>
            <w:left w:val="none" w:sz="0" w:space="0" w:color="auto"/>
            <w:bottom w:val="none" w:sz="0" w:space="0" w:color="auto"/>
            <w:right w:val="none" w:sz="0" w:space="0" w:color="auto"/>
          </w:divBdr>
          <w:divsChild>
            <w:div w:id="750656947">
              <w:marLeft w:val="0"/>
              <w:marRight w:val="0"/>
              <w:marTop w:val="0"/>
              <w:marBottom w:val="0"/>
              <w:divBdr>
                <w:top w:val="none" w:sz="0" w:space="0" w:color="auto"/>
                <w:left w:val="none" w:sz="0" w:space="0" w:color="auto"/>
                <w:bottom w:val="none" w:sz="0" w:space="0" w:color="auto"/>
                <w:right w:val="none" w:sz="0" w:space="0" w:color="auto"/>
              </w:divBdr>
            </w:div>
          </w:divsChild>
        </w:div>
        <w:div w:id="1810706050">
          <w:marLeft w:val="0"/>
          <w:marRight w:val="0"/>
          <w:marTop w:val="0"/>
          <w:marBottom w:val="0"/>
          <w:divBdr>
            <w:top w:val="none" w:sz="0" w:space="0" w:color="auto"/>
            <w:left w:val="none" w:sz="0" w:space="0" w:color="auto"/>
            <w:bottom w:val="none" w:sz="0" w:space="0" w:color="auto"/>
            <w:right w:val="none" w:sz="0" w:space="0" w:color="auto"/>
          </w:divBdr>
          <w:divsChild>
            <w:div w:id="859007623">
              <w:marLeft w:val="0"/>
              <w:marRight w:val="0"/>
              <w:marTop w:val="0"/>
              <w:marBottom w:val="0"/>
              <w:divBdr>
                <w:top w:val="none" w:sz="0" w:space="0" w:color="auto"/>
                <w:left w:val="none" w:sz="0" w:space="0" w:color="auto"/>
                <w:bottom w:val="none" w:sz="0" w:space="0" w:color="auto"/>
                <w:right w:val="none" w:sz="0" w:space="0" w:color="auto"/>
              </w:divBdr>
            </w:div>
          </w:divsChild>
        </w:div>
        <w:div w:id="1946568985">
          <w:marLeft w:val="0"/>
          <w:marRight w:val="0"/>
          <w:marTop w:val="0"/>
          <w:marBottom w:val="0"/>
          <w:divBdr>
            <w:top w:val="none" w:sz="0" w:space="0" w:color="auto"/>
            <w:left w:val="none" w:sz="0" w:space="0" w:color="auto"/>
            <w:bottom w:val="none" w:sz="0" w:space="0" w:color="auto"/>
            <w:right w:val="none" w:sz="0" w:space="0" w:color="auto"/>
          </w:divBdr>
          <w:divsChild>
            <w:div w:id="109709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8600">
      <w:bodyDiv w:val="1"/>
      <w:marLeft w:val="0"/>
      <w:marRight w:val="0"/>
      <w:marTop w:val="0"/>
      <w:marBottom w:val="0"/>
      <w:divBdr>
        <w:top w:val="none" w:sz="0" w:space="0" w:color="auto"/>
        <w:left w:val="none" w:sz="0" w:space="0" w:color="auto"/>
        <w:bottom w:val="none" w:sz="0" w:space="0" w:color="auto"/>
        <w:right w:val="none" w:sz="0" w:space="0" w:color="auto"/>
      </w:divBdr>
    </w:div>
    <w:div w:id="76632629">
      <w:bodyDiv w:val="1"/>
      <w:marLeft w:val="0"/>
      <w:marRight w:val="0"/>
      <w:marTop w:val="0"/>
      <w:marBottom w:val="0"/>
      <w:divBdr>
        <w:top w:val="none" w:sz="0" w:space="0" w:color="auto"/>
        <w:left w:val="none" w:sz="0" w:space="0" w:color="auto"/>
        <w:bottom w:val="none" w:sz="0" w:space="0" w:color="auto"/>
        <w:right w:val="none" w:sz="0" w:space="0" w:color="auto"/>
      </w:divBdr>
    </w:div>
    <w:div w:id="77752471">
      <w:bodyDiv w:val="1"/>
      <w:marLeft w:val="0"/>
      <w:marRight w:val="0"/>
      <w:marTop w:val="0"/>
      <w:marBottom w:val="0"/>
      <w:divBdr>
        <w:top w:val="none" w:sz="0" w:space="0" w:color="auto"/>
        <w:left w:val="none" w:sz="0" w:space="0" w:color="auto"/>
        <w:bottom w:val="none" w:sz="0" w:space="0" w:color="auto"/>
        <w:right w:val="none" w:sz="0" w:space="0" w:color="auto"/>
      </w:divBdr>
    </w:div>
    <w:div w:id="78673786">
      <w:bodyDiv w:val="1"/>
      <w:marLeft w:val="0"/>
      <w:marRight w:val="0"/>
      <w:marTop w:val="0"/>
      <w:marBottom w:val="0"/>
      <w:divBdr>
        <w:top w:val="none" w:sz="0" w:space="0" w:color="auto"/>
        <w:left w:val="none" w:sz="0" w:space="0" w:color="auto"/>
        <w:bottom w:val="none" w:sz="0" w:space="0" w:color="auto"/>
        <w:right w:val="none" w:sz="0" w:space="0" w:color="auto"/>
      </w:divBdr>
    </w:div>
    <w:div w:id="79718950">
      <w:bodyDiv w:val="1"/>
      <w:marLeft w:val="0"/>
      <w:marRight w:val="0"/>
      <w:marTop w:val="0"/>
      <w:marBottom w:val="0"/>
      <w:divBdr>
        <w:top w:val="none" w:sz="0" w:space="0" w:color="auto"/>
        <w:left w:val="none" w:sz="0" w:space="0" w:color="auto"/>
        <w:bottom w:val="none" w:sz="0" w:space="0" w:color="auto"/>
        <w:right w:val="none" w:sz="0" w:space="0" w:color="auto"/>
      </w:divBdr>
    </w:div>
    <w:div w:id="83571086">
      <w:bodyDiv w:val="1"/>
      <w:marLeft w:val="0"/>
      <w:marRight w:val="0"/>
      <w:marTop w:val="0"/>
      <w:marBottom w:val="0"/>
      <w:divBdr>
        <w:top w:val="none" w:sz="0" w:space="0" w:color="auto"/>
        <w:left w:val="none" w:sz="0" w:space="0" w:color="auto"/>
        <w:bottom w:val="none" w:sz="0" w:space="0" w:color="auto"/>
        <w:right w:val="none" w:sz="0" w:space="0" w:color="auto"/>
      </w:divBdr>
    </w:div>
    <w:div w:id="83840634">
      <w:bodyDiv w:val="1"/>
      <w:marLeft w:val="0"/>
      <w:marRight w:val="0"/>
      <w:marTop w:val="0"/>
      <w:marBottom w:val="0"/>
      <w:divBdr>
        <w:top w:val="none" w:sz="0" w:space="0" w:color="auto"/>
        <w:left w:val="none" w:sz="0" w:space="0" w:color="auto"/>
        <w:bottom w:val="none" w:sz="0" w:space="0" w:color="auto"/>
        <w:right w:val="none" w:sz="0" w:space="0" w:color="auto"/>
      </w:divBdr>
    </w:div>
    <w:div w:id="84497382">
      <w:bodyDiv w:val="1"/>
      <w:marLeft w:val="0"/>
      <w:marRight w:val="0"/>
      <w:marTop w:val="0"/>
      <w:marBottom w:val="0"/>
      <w:divBdr>
        <w:top w:val="none" w:sz="0" w:space="0" w:color="auto"/>
        <w:left w:val="none" w:sz="0" w:space="0" w:color="auto"/>
        <w:bottom w:val="none" w:sz="0" w:space="0" w:color="auto"/>
        <w:right w:val="none" w:sz="0" w:space="0" w:color="auto"/>
      </w:divBdr>
    </w:div>
    <w:div w:id="84881859">
      <w:bodyDiv w:val="1"/>
      <w:marLeft w:val="0"/>
      <w:marRight w:val="0"/>
      <w:marTop w:val="0"/>
      <w:marBottom w:val="0"/>
      <w:divBdr>
        <w:top w:val="none" w:sz="0" w:space="0" w:color="auto"/>
        <w:left w:val="none" w:sz="0" w:space="0" w:color="auto"/>
        <w:bottom w:val="none" w:sz="0" w:space="0" w:color="auto"/>
        <w:right w:val="none" w:sz="0" w:space="0" w:color="auto"/>
      </w:divBdr>
    </w:div>
    <w:div w:id="92285050">
      <w:bodyDiv w:val="1"/>
      <w:marLeft w:val="0"/>
      <w:marRight w:val="0"/>
      <w:marTop w:val="0"/>
      <w:marBottom w:val="0"/>
      <w:divBdr>
        <w:top w:val="none" w:sz="0" w:space="0" w:color="auto"/>
        <w:left w:val="none" w:sz="0" w:space="0" w:color="auto"/>
        <w:bottom w:val="none" w:sz="0" w:space="0" w:color="auto"/>
        <w:right w:val="none" w:sz="0" w:space="0" w:color="auto"/>
      </w:divBdr>
    </w:div>
    <w:div w:id="93716936">
      <w:bodyDiv w:val="1"/>
      <w:marLeft w:val="0"/>
      <w:marRight w:val="0"/>
      <w:marTop w:val="0"/>
      <w:marBottom w:val="0"/>
      <w:divBdr>
        <w:top w:val="none" w:sz="0" w:space="0" w:color="auto"/>
        <w:left w:val="none" w:sz="0" w:space="0" w:color="auto"/>
        <w:bottom w:val="none" w:sz="0" w:space="0" w:color="auto"/>
        <w:right w:val="none" w:sz="0" w:space="0" w:color="auto"/>
      </w:divBdr>
    </w:div>
    <w:div w:id="94790675">
      <w:bodyDiv w:val="1"/>
      <w:marLeft w:val="0"/>
      <w:marRight w:val="0"/>
      <w:marTop w:val="0"/>
      <w:marBottom w:val="0"/>
      <w:divBdr>
        <w:top w:val="none" w:sz="0" w:space="0" w:color="auto"/>
        <w:left w:val="none" w:sz="0" w:space="0" w:color="auto"/>
        <w:bottom w:val="none" w:sz="0" w:space="0" w:color="auto"/>
        <w:right w:val="none" w:sz="0" w:space="0" w:color="auto"/>
      </w:divBdr>
    </w:div>
    <w:div w:id="95950122">
      <w:bodyDiv w:val="1"/>
      <w:marLeft w:val="0"/>
      <w:marRight w:val="0"/>
      <w:marTop w:val="0"/>
      <w:marBottom w:val="0"/>
      <w:divBdr>
        <w:top w:val="none" w:sz="0" w:space="0" w:color="auto"/>
        <w:left w:val="none" w:sz="0" w:space="0" w:color="auto"/>
        <w:bottom w:val="none" w:sz="0" w:space="0" w:color="auto"/>
        <w:right w:val="none" w:sz="0" w:space="0" w:color="auto"/>
      </w:divBdr>
    </w:div>
    <w:div w:id="97456767">
      <w:bodyDiv w:val="1"/>
      <w:marLeft w:val="0"/>
      <w:marRight w:val="0"/>
      <w:marTop w:val="0"/>
      <w:marBottom w:val="0"/>
      <w:divBdr>
        <w:top w:val="none" w:sz="0" w:space="0" w:color="auto"/>
        <w:left w:val="none" w:sz="0" w:space="0" w:color="auto"/>
        <w:bottom w:val="none" w:sz="0" w:space="0" w:color="auto"/>
        <w:right w:val="none" w:sz="0" w:space="0" w:color="auto"/>
      </w:divBdr>
    </w:div>
    <w:div w:id="99180845">
      <w:bodyDiv w:val="1"/>
      <w:marLeft w:val="0"/>
      <w:marRight w:val="0"/>
      <w:marTop w:val="0"/>
      <w:marBottom w:val="0"/>
      <w:divBdr>
        <w:top w:val="none" w:sz="0" w:space="0" w:color="auto"/>
        <w:left w:val="none" w:sz="0" w:space="0" w:color="auto"/>
        <w:bottom w:val="none" w:sz="0" w:space="0" w:color="auto"/>
        <w:right w:val="none" w:sz="0" w:space="0" w:color="auto"/>
      </w:divBdr>
    </w:div>
    <w:div w:id="99641859">
      <w:bodyDiv w:val="1"/>
      <w:marLeft w:val="0"/>
      <w:marRight w:val="0"/>
      <w:marTop w:val="0"/>
      <w:marBottom w:val="0"/>
      <w:divBdr>
        <w:top w:val="none" w:sz="0" w:space="0" w:color="auto"/>
        <w:left w:val="none" w:sz="0" w:space="0" w:color="auto"/>
        <w:bottom w:val="none" w:sz="0" w:space="0" w:color="auto"/>
        <w:right w:val="none" w:sz="0" w:space="0" w:color="auto"/>
      </w:divBdr>
    </w:div>
    <w:div w:id="101610513">
      <w:bodyDiv w:val="1"/>
      <w:marLeft w:val="0"/>
      <w:marRight w:val="0"/>
      <w:marTop w:val="0"/>
      <w:marBottom w:val="0"/>
      <w:divBdr>
        <w:top w:val="none" w:sz="0" w:space="0" w:color="auto"/>
        <w:left w:val="none" w:sz="0" w:space="0" w:color="auto"/>
        <w:bottom w:val="none" w:sz="0" w:space="0" w:color="auto"/>
        <w:right w:val="none" w:sz="0" w:space="0" w:color="auto"/>
      </w:divBdr>
    </w:div>
    <w:div w:id="101804040">
      <w:bodyDiv w:val="1"/>
      <w:marLeft w:val="0"/>
      <w:marRight w:val="0"/>
      <w:marTop w:val="0"/>
      <w:marBottom w:val="0"/>
      <w:divBdr>
        <w:top w:val="none" w:sz="0" w:space="0" w:color="auto"/>
        <w:left w:val="none" w:sz="0" w:space="0" w:color="auto"/>
        <w:bottom w:val="none" w:sz="0" w:space="0" w:color="auto"/>
        <w:right w:val="none" w:sz="0" w:space="0" w:color="auto"/>
      </w:divBdr>
    </w:div>
    <w:div w:id="103429405">
      <w:bodyDiv w:val="1"/>
      <w:marLeft w:val="0"/>
      <w:marRight w:val="0"/>
      <w:marTop w:val="0"/>
      <w:marBottom w:val="0"/>
      <w:divBdr>
        <w:top w:val="none" w:sz="0" w:space="0" w:color="auto"/>
        <w:left w:val="none" w:sz="0" w:space="0" w:color="auto"/>
        <w:bottom w:val="none" w:sz="0" w:space="0" w:color="auto"/>
        <w:right w:val="none" w:sz="0" w:space="0" w:color="auto"/>
      </w:divBdr>
      <w:divsChild>
        <w:div w:id="35591912">
          <w:marLeft w:val="0"/>
          <w:marRight w:val="0"/>
          <w:marTop w:val="0"/>
          <w:marBottom w:val="0"/>
          <w:divBdr>
            <w:top w:val="none" w:sz="0" w:space="0" w:color="auto"/>
            <w:left w:val="none" w:sz="0" w:space="0" w:color="auto"/>
            <w:bottom w:val="none" w:sz="0" w:space="0" w:color="auto"/>
            <w:right w:val="none" w:sz="0" w:space="0" w:color="auto"/>
          </w:divBdr>
        </w:div>
        <w:div w:id="206920229">
          <w:marLeft w:val="0"/>
          <w:marRight w:val="0"/>
          <w:marTop w:val="0"/>
          <w:marBottom w:val="0"/>
          <w:divBdr>
            <w:top w:val="none" w:sz="0" w:space="0" w:color="auto"/>
            <w:left w:val="none" w:sz="0" w:space="0" w:color="auto"/>
            <w:bottom w:val="none" w:sz="0" w:space="0" w:color="auto"/>
            <w:right w:val="none" w:sz="0" w:space="0" w:color="auto"/>
          </w:divBdr>
        </w:div>
        <w:div w:id="861823767">
          <w:marLeft w:val="0"/>
          <w:marRight w:val="0"/>
          <w:marTop w:val="0"/>
          <w:marBottom w:val="0"/>
          <w:divBdr>
            <w:top w:val="none" w:sz="0" w:space="0" w:color="auto"/>
            <w:left w:val="none" w:sz="0" w:space="0" w:color="auto"/>
            <w:bottom w:val="none" w:sz="0" w:space="0" w:color="auto"/>
            <w:right w:val="none" w:sz="0" w:space="0" w:color="auto"/>
          </w:divBdr>
        </w:div>
        <w:div w:id="1373119704">
          <w:marLeft w:val="0"/>
          <w:marRight w:val="0"/>
          <w:marTop w:val="0"/>
          <w:marBottom w:val="0"/>
          <w:divBdr>
            <w:top w:val="none" w:sz="0" w:space="0" w:color="auto"/>
            <w:left w:val="none" w:sz="0" w:space="0" w:color="auto"/>
            <w:bottom w:val="none" w:sz="0" w:space="0" w:color="auto"/>
            <w:right w:val="none" w:sz="0" w:space="0" w:color="auto"/>
          </w:divBdr>
        </w:div>
        <w:div w:id="1424689527">
          <w:marLeft w:val="0"/>
          <w:marRight w:val="0"/>
          <w:marTop w:val="0"/>
          <w:marBottom w:val="0"/>
          <w:divBdr>
            <w:top w:val="none" w:sz="0" w:space="0" w:color="auto"/>
            <w:left w:val="none" w:sz="0" w:space="0" w:color="auto"/>
            <w:bottom w:val="none" w:sz="0" w:space="0" w:color="auto"/>
            <w:right w:val="none" w:sz="0" w:space="0" w:color="auto"/>
          </w:divBdr>
        </w:div>
      </w:divsChild>
    </w:div>
    <w:div w:id="105120692">
      <w:bodyDiv w:val="1"/>
      <w:marLeft w:val="0"/>
      <w:marRight w:val="0"/>
      <w:marTop w:val="0"/>
      <w:marBottom w:val="0"/>
      <w:divBdr>
        <w:top w:val="none" w:sz="0" w:space="0" w:color="auto"/>
        <w:left w:val="none" w:sz="0" w:space="0" w:color="auto"/>
        <w:bottom w:val="none" w:sz="0" w:space="0" w:color="auto"/>
        <w:right w:val="none" w:sz="0" w:space="0" w:color="auto"/>
      </w:divBdr>
    </w:div>
    <w:div w:id="108277489">
      <w:bodyDiv w:val="1"/>
      <w:marLeft w:val="0"/>
      <w:marRight w:val="0"/>
      <w:marTop w:val="0"/>
      <w:marBottom w:val="0"/>
      <w:divBdr>
        <w:top w:val="none" w:sz="0" w:space="0" w:color="auto"/>
        <w:left w:val="none" w:sz="0" w:space="0" w:color="auto"/>
        <w:bottom w:val="none" w:sz="0" w:space="0" w:color="auto"/>
        <w:right w:val="none" w:sz="0" w:space="0" w:color="auto"/>
      </w:divBdr>
    </w:div>
    <w:div w:id="108427740">
      <w:bodyDiv w:val="1"/>
      <w:marLeft w:val="0"/>
      <w:marRight w:val="0"/>
      <w:marTop w:val="0"/>
      <w:marBottom w:val="0"/>
      <w:divBdr>
        <w:top w:val="none" w:sz="0" w:space="0" w:color="auto"/>
        <w:left w:val="none" w:sz="0" w:space="0" w:color="auto"/>
        <w:bottom w:val="none" w:sz="0" w:space="0" w:color="auto"/>
        <w:right w:val="none" w:sz="0" w:space="0" w:color="auto"/>
      </w:divBdr>
      <w:divsChild>
        <w:div w:id="59865224">
          <w:marLeft w:val="0"/>
          <w:marRight w:val="0"/>
          <w:marTop w:val="0"/>
          <w:marBottom w:val="0"/>
          <w:divBdr>
            <w:top w:val="none" w:sz="0" w:space="0" w:color="auto"/>
            <w:left w:val="none" w:sz="0" w:space="0" w:color="auto"/>
            <w:bottom w:val="none" w:sz="0" w:space="0" w:color="auto"/>
            <w:right w:val="none" w:sz="0" w:space="0" w:color="auto"/>
          </w:divBdr>
        </w:div>
        <w:div w:id="214630711">
          <w:marLeft w:val="0"/>
          <w:marRight w:val="0"/>
          <w:marTop w:val="0"/>
          <w:marBottom w:val="0"/>
          <w:divBdr>
            <w:top w:val="none" w:sz="0" w:space="0" w:color="auto"/>
            <w:left w:val="none" w:sz="0" w:space="0" w:color="auto"/>
            <w:bottom w:val="none" w:sz="0" w:space="0" w:color="auto"/>
            <w:right w:val="none" w:sz="0" w:space="0" w:color="auto"/>
          </w:divBdr>
        </w:div>
        <w:div w:id="271087303">
          <w:marLeft w:val="0"/>
          <w:marRight w:val="0"/>
          <w:marTop w:val="0"/>
          <w:marBottom w:val="0"/>
          <w:divBdr>
            <w:top w:val="none" w:sz="0" w:space="0" w:color="auto"/>
            <w:left w:val="none" w:sz="0" w:space="0" w:color="auto"/>
            <w:bottom w:val="none" w:sz="0" w:space="0" w:color="auto"/>
            <w:right w:val="none" w:sz="0" w:space="0" w:color="auto"/>
          </w:divBdr>
        </w:div>
        <w:div w:id="321473685">
          <w:marLeft w:val="0"/>
          <w:marRight w:val="0"/>
          <w:marTop w:val="0"/>
          <w:marBottom w:val="0"/>
          <w:divBdr>
            <w:top w:val="none" w:sz="0" w:space="0" w:color="auto"/>
            <w:left w:val="none" w:sz="0" w:space="0" w:color="auto"/>
            <w:bottom w:val="none" w:sz="0" w:space="0" w:color="auto"/>
            <w:right w:val="none" w:sz="0" w:space="0" w:color="auto"/>
          </w:divBdr>
        </w:div>
        <w:div w:id="362905481">
          <w:marLeft w:val="0"/>
          <w:marRight w:val="0"/>
          <w:marTop w:val="0"/>
          <w:marBottom w:val="0"/>
          <w:divBdr>
            <w:top w:val="none" w:sz="0" w:space="0" w:color="auto"/>
            <w:left w:val="none" w:sz="0" w:space="0" w:color="auto"/>
            <w:bottom w:val="none" w:sz="0" w:space="0" w:color="auto"/>
            <w:right w:val="none" w:sz="0" w:space="0" w:color="auto"/>
          </w:divBdr>
        </w:div>
        <w:div w:id="416680682">
          <w:marLeft w:val="0"/>
          <w:marRight w:val="0"/>
          <w:marTop w:val="0"/>
          <w:marBottom w:val="0"/>
          <w:divBdr>
            <w:top w:val="none" w:sz="0" w:space="0" w:color="auto"/>
            <w:left w:val="none" w:sz="0" w:space="0" w:color="auto"/>
            <w:bottom w:val="none" w:sz="0" w:space="0" w:color="auto"/>
            <w:right w:val="none" w:sz="0" w:space="0" w:color="auto"/>
          </w:divBdr>
        </w:div>
        <w:div w:id="424232886">
          <w:marLeft w:val="0"/>
          <w:marRight w:val="0"/>
          <w:marTop w:val="0"/>
          <w:marBottom w:val="0"/>
          <w:divBdr>
            <w:top w:val="none" w:sz="0" w:space="0" w:color="auto"/>
            <w:left w:val="none" w:sz="0" w:space="0" w:color="auto"/>
            <w:bottom w:val="none" w:sz="0" w:space="0" w:color="auto"/>
            <w:right w:val="none" w:sz="0" w:space="0" w:color="auto"/>
          </w:divBdr>
        </w:div>
        <w:div w:id="465703589">
          <w:marLeft w:val="0"/>
          <w:marRight w:val="0"/>
          <w:marTop w:val="0"/>
          <w:marBottom w:val="0"/>
          <w:divBdr>
            <w:top w:val="none" w:sz="0" w:space="0" w:color="auto"/>
            <w:left w:val="none" w:sz="0" w:space="0" w:color="auto"/>
            <w:bottom w:val="none" w:sz="0" w:space="0" w:color="auto"/>
            <w:right w:val="none" w:sz="0" w:space="0" w:color="auto"/>
          </w:divBdr>
        </w:div>
        <w:div w:id="578830919">
          <w:marLeft w:val="0"/>
          <w:marRight w:val="0"/>
          <w:marTop w:val="0"/>
          <w:marBottom w:val="0"/>
          <w:divBdr>
            <w:top w:val="none" w:sz="0" w:space="0" w:color="auto"/>
            <w:left w:val="none" w:sz="0" w:space="0" w:color="auto"/>
            <w:bottom w:val="none" w:sz="0" w:space="0" w:color="auto"/>
            <w:right w:val="none" w:sz="0" w:space="0" w:color="auto"/>
          </w:divBdr>
        </w:div>
        <w:div w:id="590970519">
          <w:marLeft w:val="0"/>
          <w:marRight w:val="0"/>
          <w:marTop w:val="0"/>
          <w:marBottom w:val="0"/>
          <w:divBdr>
            <w:top w:val="none" w:sz="0" w:space="0" w:color="auto"/>
            <w:left w:val="none" w:sz="0" w:space="0" w:color="auto"/>
            <w:bottom w:val="none" w:sz="0" w:space="0" w:color="auto"/>
            <w:right w:val="none" w:sz="0" w:space="0" w:color="auto"/>
          </w:divBdr>
        </w:div>
        <w:div w:id="614144161">
          <w:marLeft w:val="0"/>
          <w:marRight w:val="0"/>
          <w:marTop w:val="0"/>
          <w:marBottom w:val="0"/>
          <w:divBdr>
            <w:top w:val="none" w:sz="0" w:space="0" w:color="auto"/>
            <w:left w:val="none" w:sz="0" w:space="0" w:color="auto"/>
            <w:bottom w:val="none" w:sz="0" w:space="0" w:color="auto"/>
            <w:right w:val="none" w:sz="0" w:space="0" w:color="auto"/>
          </w:divBdr>
        </w:div>
        <w:div w:id="729185656">
          <w:marLeft w:val="0"/>
          <w:marRight w:val="0"/>
          <w:marTop w:val="0"/>
          <w:marBottom w:val="0"/>
          <w:divBdr>
            <w:top w:val="none" w:sz="0" w:space="0" w:color="auto"/>
            <w:left w:val="none" w:sz="0" w:space="0" w:color="auto"/>
            <w:bottom w:val="none" w:sz="0" w:space="0" w:color="auto"/>
            <w:right w:val="none" w:sz="0" w:space="0" w:color="auto"/>
          </w:divBdr>
        </w:div>
        <w:div w:id="751581029">
          <w:marLeft w:val="0"/>
          <w:marRight w:val="0"/>
          <w:marTop w:val="0"/>
          <w:marBottom w:val="0"/>
          <w:divBdr>
            <w:top w:val="none" w:sz="0" w:space="0" w:color="auto"/>
            <w:left w:val="none" w:sz="0" w:space="0" w:color="auto"/>
            <w:bottom w:val="none" w:sz="0" w:space="0" w:color="auto"/>
            <w:right w:val="none" w:sz="0" w:space="0" w:color="auto"/>
          </w:divBdr>
        </w:div>
        <w:div w:id="757362802">
          <w:marLeft w:val="0"/>
          <w:marRight w:val="0"/>
          <w:marTop w:val="0"/>
          <w:marBottom w:val="0"/>
          <w:divBdr>
            <w:top w:val="none" w:sz="0" w:space="0" w:color="auto"/>
            <w:left w:val="none" w:sz="0" w:space="0" w:color="auto"/>
            <w:bottom w:val="none" w:sz="0" w:space="0" w:color="auto"/>
            <w:right w:val="none" w:sz="0" w:space="0" w:color="auto"/>
          </w:divBdr>
        </w:div>
        <w:div w:id="846136400">
          <w:marLeft w:val="0"/>
          <w:marRight w:val="0"/>
          <w:marTop w:val="0"/>
          <w:marBottom w:val="0"/>
          <w:divBdr>
            <w:top w:val="none" w:sz="0" w:space="0" w:color="auto"/>
            <w:left w:val="none" w:sz="0" w:space="0" w:color="auto"/>
            <w:bottom w:val="none" w:sz="0" w:space="0" w:color="auto"/>
            <w:right w:val="none" w:sz="0" w:space="0" w:color="auto"/>
          </w:divBdr>
        </w:div>
        <w:div w:id="853685479">
          <w:marLeft w:val="0"/>
          <w:marRight w:val="0"/>
          <w:marTop w:val="0"/>
          <w:marBottom w:val="0"/>
          <w:divBdr>
            <w:top w:val="none" w:sz="0" w:space="0" w:color="auto"/>
            <w:left w:val="none" w:sz="0" w:space="0" w:color="auto"/>
            <w:bottom w:val="none" w:sz="0" w:space="0" w:color="auto"/>
            <w:right w:val="none" w:sz="0" w:space="0" w:color="auto"/>
          </w:divBdr>
        </w:div>
        <w:div w:id="1005594548">
          <w:marLeft w:val="0"/>
          <w:marRight w:val="0"/>
          <w:marTop w:val="0"/>
          <w:marBottom w:val="0"/>
          <w:divBdr>
            <w:top w:val="none" w:sz="0" w:space="0" w:color="auto"/>
            <w:left w:val="none" w:sz="0" w:space="0" w:color="auto"/>
            <w:bottom w:val="none" w:sz="0" w:space="0" w:color="auto"/>
            <w:right w:val="none" w:sz="0" w:space="0" w:color="auto"/>
          </w:divBdr>
        </w:div>
        <w:div w:id="1138767146">
          <w:marLeft w:val="0"/>
          <w:marRight w:val="0"/>
          <w:marTop w:val="0"/>
          <w:marBottom w:val="0"/>
          <w:divBdr>
            <w:top w:val="none" w:sz="0" w:space="0" w:color="auto"/>
            <w:left w:val="none" w:sz="0" w:space="0" w:color="auto"/>
            <w:bottom w:val="none" w:sz="0" w:space="0" w:color="auto"/>
            <w:right w:val="none" w:sz="0" w:space="0" w:color="auto"/>
          </w:divBdr>
        </w:div>
        <w:div w:id="1251038202">
          <w:marLeft w:val="0"/>
          <w:marRight w:val="0"/>
          <w:marTop w:val="0"/>
          <w:marBottom w:val="0"/>
          <w:divBdr>
            <w:top w:val="none" w:sz="0" w:space="0" w:color="auto"/>
            <w:left w:val="none" w:sz="0" w:space="0" w:color="auto"/>
            <w:bottom w:val="none" w:sz="0" w:space="0" w:color="auto"/>
            <w:right w:val="none" w:sz="0" w:space="0" w:color="auto"/>
          </w:divBdr>
        </w:div>
        <w:div w:id="1341153349">
          <w:marLeft w:val="0"/>
          <w:marRight w:val="0"/>
          <w:marTop w:val="0"/>
          <w:marBottom w:val="0"/>
          <w:divBdr>
            <w:top w:val="none" w:sz="0" w:space="0" w:color="auto"/>
            <w:left w:val="none" w:sz="0" w:space="0" w:color="auto"/>
            <w:bottom w:val="none" w:sz="0" w:space="0" w:color="auto"/>
            <w:right w:val="none" w:sz="0" w:space="0" w:color="auto"/>
          </w:divBdr>
        </w:div>
        <w:div w:id="1382560492">
          <w:marLeft w:val="0"/>
          <w:marRight w:val="0"/>
          <w:marTop w:val="0"/>
          <w:marBottom w:val="0"/>
          <w:divBdr>
            <w:top w:val="none" w:sz="0" w:space="0" w:color="auto"/>
            <w:left w:val="none" w:sz="0" w:space="0" w:color="auto"/>
            <w:bottom w:val="none" w:sz="0" w:space="0" w:color="auto"/>
            <w:right w:val="none" w:sz="0" w:space="0" w:color="auto"/>
          </w:divBdr>
        </w:div>
        <w:div w:id="1500654919">
          <w:marLeft w:val="0"/>
          <w:marRight w:val="0"/>
          <w:marTop w:val="0"/>
          <w:marBottom w:val="0"/>
          <w:divBdr>
            <w:top w:val="none" w:sz="0" w:space="0" w:color="auto"/>
            <w:left w:val="none" w:sz="0" w:space="0" w:color="auto"/>
            <w:bottom w:val="none" w:sz="0" w:space="0" w:color="auto"/>
            <w:right w:val="none" w:sz="0" w:space="0" w:color="auto"/>
          </w:divBdr>
        </w:div>
        <w:div w:id="1530298238">
          <w:marLeft w:val="0"/>
          <w:marRight w:val="0"/>
          <w:marTop w:val="0"/>
          <w:marBottom w:val="0"/>
          <w:divBdr>
            <w:top w:val="none" w:sz="0" w:space="0" w:color="auto"/>
            <w:left w:val="none" w:sz="0" w:space="0" w:color="auto"/>
            <w:bottom w:val="none" w:sz="0" w:space="0" w:color="auto"/>
            <w:right w:val="none" w:sz="0" w:space="0" w:color="auto"/>
          </w:divBdr>
        </w:div>
        <w:div w:id="1771462506">
          <w:marLeft w:val="0"/>
          <w:marRight w:val="0"/>
          <w:marTop w:val="0"/>
          <w:marBottom w:val="0"/>
          <w:divBdr>
            <w:top w:val="none" w:sz="0" w:space="0" w:color="auto"/>
            <w:left w:val="none" w:sz="0" w:space="0" w:color="auto"/>
            <w:bottom w:val="none" w:sz="0" w:space="0" w:color="auto"/>
            <w:right w:val="none" w:sz="0" w:space="0" w:color="auto"/>
          </w:divBdr>
        </w:div>
        <w:div w:id="1804544335">
          <w:marLeft w:val="0"/>
          <w:marRight w:val="0"/>
          <w:marTop w:val="0"/>
          <w:marBottom w:val="0"/>
          <w:divBdr>
            <w:top w:val="none" w:sz="0" w:space="0" w:color="auto"/>
            <w:left w:val="none" w:sz="0" w:space="0" w:color="auto"/>
            <w:bottom w:val="none" w:sz="0" w:space="0" w:color="auto"/>
            <w:right w:val="none" w:sz="0" w:space="0" w:color="auto"/>
          </w:divBdr>
        </w:div>
        <w:div w:id="1872526680">
          <w:marLeft w:val="0"/>
          <w:marRight w:val="0"/>
          <w:marTop w:val="0"/>
          <w:marBottom w:val="0"/>
          <w:divBdr>
            <w:top w:val="none" w:sz="0" w:space="0" w:color="auto"/>
            <w:left w:val="none" w:sz="0" w:space="0" w:color="auto"/>
            <w:bottom w:val="none" w:sz="0" w:space="0" w:color="auto"/>
            <w:right w:val="none" w:sz="0" w:space="0" w:color="auto"/>
          </w:divBdr>
        </w:div>
        <w:div w:id="1919056635">
          <w:marLeft w:val="0"/>
          <w:marRight w:val="0"/>
          <w:marTop w:val="0"/>
          <w:marBottom w:val="0"/>
          <w:divBdr>
            <w:top w:val="none" w:sz="0" w:space="0" w:color="auto"/>
            <w:left w:val="none" w:sz="0" w:space="0" w:color="auto"/>
            <w:bottom w:val="none" w:sz="0" w:space="0" w:color="auto"/>
            <w:right w:val="none" w:sz="0" w:space="0" w:color="auto"/>
          </w:divBdr>
        </w:div>
        <w:div w:id="2105808427">
          <w:marLeft w:val="0"/>
          <w:marRight w:val="0"/>
          <w:marTop w:val="0"/>
          <w:marBottom w:val="0"/>
          <w:divBdr>
            <w:top w:val="none" w:sz="0" w:space="0" w:color="auto"/>
            <w:left w:val="none" w:sz="0" w:space="0" w:color="auto"/>
            <w:bottom w:val="none" w:sz="0" w:space="0" w:color="auto"/>
            <w:right w:val="none" w:sz="0" w:space="0" w:color="auto"/>
          </w:divBdr>
        </w:div>
        <w:div w:id="2110151062">
          <w:marLeft w:val="0"/>
          <w:marRight w:val="0"/>
          <w:marTop w:val="0"/>
          <w:marBottom w:val="0"/>
          <w:divBdr>
            <w:top w:val="none" w:sz="0" w:space="0" w:color="auto"/>
            <w:left w:val="none" w:sz="0" w:space="0" w:color="auto"/>
            <w:bottom w:val="none" w:sz="0" w:space="0" w:color="auto"/>
            <w:right w:val="none" w:sz="0" w:space="0" w:color="auto"/>
          </w:divBdr>
        </w:div>
      </w:divsChild>
    </w:div>
    <w:div w:id="108622478">
      <w:bodyDiv w:val="1"/>
      <w:marLeft w:val="0"/>
      <w:marRight w:val="0"/>
      <w:marTop w:val="0"/>
      <w:marBottom w:val="0"/>
      <w:divBdr>
        <w:top w:val="none" w:sz="0" w:space="0" w:color="auto"/>
        <w:left w:val="none" w:sz="0" w:space="0" w:color="auto"/>
        <w:bottom w:val="none" w:sz="0" w:space="0" w:color="auto"/>
        <w:right w:val="none" w:sz="0" w:space="0" w:color="auto"/>
      </w:divBdr>
    </w:div>
    <w:div w:id="109323632">
      <w:bodyDiv w:val="1"/>
      <w:marLeft w:val="0"/>
      <w:marRight w:val="0"/>
      <w:marTop w:val="0"/>
      <w:marBottom w:val="0"/>
      <w:divBdr>
        <w:top w:val="none" w:sz="0" w:space="0" w:color="auto"/>
        <w:left w:val="none" w:sz="0" w:space="0" w:color="auto"/>
        <w:bottom w:val="none" w:sz="0" w:space="0" w:color="auto"/>
        <w:right w:val="none" w:sz="0" w:space="0" w:color="auto"/>
      </w:divBdr>
    </w:div>
    <w:div w:id="110829245">
      <w:bodyDiv w:val="1"/>
      <w:marLeft w:val="0"/>
      <w:marRight w:val="0"/>
      <w:marTop w:val="0"/>
      <w:marBottom w:val="0"/>
      <w:divBdr>
        <w:top w:val="none" w:sz="0" w:space="0" w:color="auto"/>
        <w:left w:val="none" w:sz="0" w:space="0" w:color="auto"/>
        <w:bottom w:val="none" w:sz="0" w:space="0" w:color="auto"/>
        <w:right w:val="none" w:sz="0" w:space="0" w:color="auto"/>
      </w:divBdr>
    </w:div>
    <w:div w:id="111485222">
      <w:bodyDiv w:val="1"/>
      <w:marLeft w:val="0"/>
      <w:marRight w:val="0"/>
      <w:marTop w:val="0"/>
      <w:marBottom w:val="0"/>
      <w:divBdr>
        <w:top w:val="none" w:sz="0" w:space="0" w:color="auto"/>
        <w:left w:val="none" w:sz="0" w:space="0" w:color="auto"/>
        <w:bottom w:val="none" w:sz="0" w:space="0" w:color="auto"/>
        <w:right w:val="none" w:sz="0" w:space="0" w:color="auto"/>
      </w:divBdr>
    </w:div>
    <w:div w:id="113448333">
      <w:bodyDiv w:val="1"/>
      <w:marLeft w:val="0"/>
      <w:marRight w:val="0"/>
      <w:marTop w:val="0"/>
      <w:marBottom w:val="0"/>
      <w:divBdr>
        <w:top w:val="none" w:sz="0" w:space="0" w:color="auto"/>
        <w:left w:val="none" w:sz="0" w:space="0" w:color="auto"/>
        <w:bottom w:val="none" w:sz="0" w:space="0" w:color="auto"/>
        <w:right w:val="none" w:sz="0" w:space="0" w:color="auto"/>
      </w:divBdr>
    </w:div>
    <w:div w:id="115410632">
      <w:bodyDiv w:val="1"/>
      <w:marLeft w:val="0"/>
      <w:marRight w:val="0"/>
      <w:marTop w:val="0"/>
      <w:marBottom w:val="0"/>
      <w:divBdr>
        <w:top w:val="none" w:sz="0" w:space="0" w:color="auto"/>
        <w:left w:val="none" w:sz="0" w:space="0" w:color="auto"/>
        <w:bottom w:val="none" w:sz="0" w:space="0" w:color="auto"/>
        <w:right w:val="none" w:sz="0" w:space="0" w:color="auto"/>
      </w:divBdr>
    </w:div>
    <w:div w:id="118452270">
      <w:bodyDiv w:val="1"/>
      <w:marLeft w:val="0"/>
      <w:marRight w:val="0"/>
      <w:marTop w:val="0"/>
      <w:marBottom w:val="0"/>
      <w:divBdr>
        <w:top w:val="none" w:sz="0" w:space="0" w:color="auto"/>
        <w:left w:val="none" w:sz="0" w:space="0" w:color="auto"/>
        <w:bottom w:val="none" w:sz="0" w:space="0" w:color="auto"/>
        <w:right w:val="none" w:sz="0" w:space="0" w:color="auto"/>
      </w:divBdr>
      <w:divsChild>
        <w:div w:id="72434610">
          <w:marLeft w:val="0"/>
          <w:marRight w:val="0"/>
          <w:marTop w:val="0"/>
          <w:marBottom w:val="0"/>
          <w:divBdr>
            <w:top w:val="none" w:sz="0" w:space="0" w:color="auto"/>
            <w:left w:val="none" w:sz="0" w:space="0" w:color="auto"/>
            <w:bottom w:val="none" w:sz="0" w:space="0" w:color="auto"/>
            <w:right w:val="none" w:sz="0" w:space="0" w:color="auto"/>
          </w:divBdr>
        </w:div>
        <w:div w:id="103770983">
          <w:marLeft w:val="0"/>
          <w:marRight w:val="0"/>
          <w:marTop w:val="0"/>
          <w:marBottom w:val="0"/>
          <w:divBdr>
            <w:top w:val="none" w:sz="0" w:space="0" w:color="auto"/>
            <w:left w:val="none" w:sz="0" w:space="0" w:color="auto"/>
            <w:bottom w:val="none" w:sz="0" w:space="0" w:color="auto"/>
            <w:right w:val="none" w:sz="0" w:space="0" w:color="auto"/>
          </w:divBdr>
        </w:div>
        <w:div w:id="163667404">
          <w:marLeft w:val="0"/>
          <w:marRight w:val="0"/>
          <w:marTop w:val="0"/>
          <w:marBottom w:val="0"/>
          <w:divBdr>
            <w:top w:val="none" w:sz="0" w:space="0" w:color="auto"/>
            <w:left w:val="none" w:sz="0" w:space="0" w:color="auto"/>
            <w:bottom w:val="none" w:sz="0" w:space="0" w:color="auto"/>
            <w:right w:val="none" w:sz="0" w:space="0" w:color="auto"/>
          </w:divBdr>
        </w:div>
        <w:div w:id="245656391">
          <w:marLeft w:val="0"/>
          <w:marRight w:val="0"/>
          <w:marTop w:val="0"/>
          <w:marBottom w:val="0"/>
          <w:divBdr>
            <w:top w:val="none" w:sz="0" w:space="0" w:color="auto"/>
            <w:left w:val="none" w:sz="0" w:space="0" w:color="auto"/>
            <w:bottom w:val="none" w:sz="0" w:space="0" w:color="auto"/>
            <w:right w:val="none" w:sz="0" w:space="0" w:color="auto"/>
          </w:divBdr>
        </w:div>
        <w:div w:id="247810709">
          <w:marLeft w:val="0"/>
          <w:marRight w:val="0"/>
          <w:marTop w:val="0"/>
          <w:marBottom w:val="0"/>
          <w:divBdr>
            <w:top w:val="none" w:sz="0" w:space="0" w:color="auto"/>
            <w:left w:val="none" w:sz="0" w:space="0" w:color="auto"/>
            <w:bottom w:val="none" w:sz="0" w:space="0" w:color="auto"/>
            <w:right w:val="none" w:sz="0" w:space="0" w:color="auto"/>
          </w:divBdr>
        </w:div>
        <w:div w:id="314647876">
          <w:marLeft w:val="0"/>
          <w:marRight w:val="0"/>
          <w:marTop w:val="0"/>
          <w:marBottom w:val="0"/>
          <w:divBdr>
            <w:top w:val="none" w:sz="0" w:space="0" w:color="auto"/>
            <w:left w:val="none" w:sz="0" w:space="0" w:color="auto"/>
            <w:bottom w:val="none" w:sz="0" w:space="0" w:color="auto"/>
            <w:right w:val="none" w:sz="0" w:space="0" w:color="auto"/>
          </w:divBdr>
        </w:div>
        <w:div w:id="356079486">
          <w:marLeft w:val="0"/>
          <w:marRight w:val="0"/>
          <w:marTop w:val="0"/>
          <w:marBottom w:val="0"/>
          <w:divBdr>
            <w:top w:val="none" w:sz="0" w:space="0" w:color="auto"/>
            <w:left w:val="none" w:sz="0" w:space="0" w:color="auto"/>
            <w:bottom w:val="none" w:sz="0" w:space="0" w:color="auto"/>
            <w:right w:val="none" w:sz="0" w:space="0" w:color="auto"/>
          </w:divBdr>
        </w:div>
        <w:div w:id="387652173">
          <w:marLeft w:val="0"/>
          <w:marRight w:val="0"/>
          <w:marTop w:val="0"/>
          <w:marBottom w:val="0"/>
          <w:divBdr>
            <w:top w:val="none" w:sz="0" w:space="0" w:color="auto"/>
            <w:left w:val="none" w:sz="0" w:space="0" w:color="auto"/>
            <w:bottom w:val="none" w:sz="0" w:space="0" w:color="auto"/>
            <w:right w:val="none" w:sz="0" w:space="0" w:color="auto"/>
          </w:divBdr>
        </w:div>
        <w:div w:id="443580201">
          <w:marLeft w:val="0"/>
          <w:marRight w:val="0"/>
          <w:marTop w:val="0"/>
          <w:marBottom w:val="0"/>
          <w:divBdr>
            <w:top w:val="none" w:sz="0" w:space="0" w:color="auto"/>
            <w:left w:val="none" w:sz="0" w:space="0" w:color="auto"/>
            <w:bottom w:val="none" w:sz="0" w:space="0" w:color="auto"/>
            <w:right w:val="none" w:sz="0" w:space="0" w:color="auto"/>
          </w:divBdr>
        </w:div>
        <w:div w:id="454950971">
          <w:marLeft w:val="0"/>
          <w:marRight w:val="0"/>
          <w:marTop w:val="0"/>
          <w:marBottom w:val="0"/>
          <w:divBdr>
            <w:top w:val="none" w:sz="0" w:space="0" w:color="auto"/>
            <w:left w:val="none" w:sz="0" w:space="0" w:color="auto"/>
            <w:bottom w:val="none" w:sz="0" w:space="0" w:color="auto"/>
            <w:right w:val="none" w:sz="0" w:space="0" w:color="auto"/>
          </w:divBdr>
        </w:div>
        <w:div w:id="481429382">
          <w:marLeft w:val="0"/>
          <w:marRight w:val="0"/>
          <w:marTop w:val="0"/>
          <w:marBottom w:val="0"/>
          <w:divBdr>
            <w:top w:val="none" w:sz="0" w:space="0" w:color="auto"/>
            <w:left w:val="none" w:sz="0" w:space="0" w:color="auto"/>
            <w:bottom w:val="none" w:sz="0" w:space="0" w:color="auto"/>
            <w:right w:val="none" w:sz="0" w:space="0" w:color="auto"/>
          </w:divBdr>
        </w:div>
        <w:div w:id="608664577">
          <w:marLeft w:val="0"/>
          <w:marRight w:val="0"/>
          <w:marTop w:val="0"/>
          <w:marBottom w:val="0"/>
          <w:divBdr>
            <w:top w:val="none" w:sz="0" w:space="0" w:color="auto"/>
            <w:left w:val="none" w:sz="0" w:space="0" w:color="auto"/>
            <w:bottom w:val="none" w:sz="0" w:space="0" w:color="auto"/>
            <w:right w:val="none" w:sz="0" w:space="0" w:color="auto"/>
          </w:divBdr>
        </w:div>
        <w:div w:id="618494059">
          <w:marLeft w:val="0"/>
          <w:marRight w:val="0"/>
          <w:marTop w:val="0"/>
          <w:marBottom w:val="0"/>
          <w:divBdr>
            <w:top w:val="none" w:sz="0" w:space="0" w:color="auto"/>
            <w:left w:val="none" w:sz="0" w:space="0" w:color="auto"/>
            <w:bottom w:val="none" w:sz="0" w:space="0" w:color="auto"/>
            <w:right w:val="none" w:sz="0" w:space="0" w:color="auto"/>
          </w:divBdr>
        </w:div>
        <w:div w:id="642781536">
          <w:marLeft w:val="0"/>
          <w:marRight w:val="0"/>
          <w:marTop w:val="0"/>
          <w:marBottom w:val="0"/>
          <w:divBdr>
            <w:top w:val="none" w:sz="0" w:space="0" w:color="auto"/>
            <w:left w:val="none" w:sz="0" w:space="0" w:color="auto"/>
            <w:bottom w:val="none" w:sz="0" w:space="0" w:color="auto"/>
            <w:right w:val="none" w:sz="0" w:space="0" w:color="auto"/>
          </w:divBdr>
        </w:div>
        <w:div w:id="653607279">
          <w:marLeft w:val="0"/>
          <w:marRight w:val="0"/>
          <w:marTop w:val="0"/>
          <w:marBottom w:val="0"/>
          <w:divBdr>
            <w:top w:val="none" w:sz="0" w:space="0" w:color="auto"/>
            <w:left w:val="none" w:sz="0" w:space="0" w:color="auto"/>
            <w:bottom w:val="none" w:sz="0" w:space="0" w:color="auto"/>
            <w:right w:val="none" w:sz="0" w:space="0" w:color="auto"/>
          </w:divBdr>
        </w:div>
        <w:div w:id="659386640">
          <w:marLeft w:val="0"/>
          <w:marRight w:val="0"/>
          <w:marTop w:val="0"/>
          <w:marBottom w:val="0"/>
          <w:divBdr>
            <w:top w:val="none" w:sz="0" w:space="0" w:color="auto"/>
            <w:left w:val="none" w:sz="0" w:space="0" w:color="auto"/>
            <w:bottom w:val="none" w:sz="0" w:space="0" w:color="auto"/>
            <w:right w:val="none" w:sz="0" w:space="0" w:color="auto"/>
          </w:divBdr>
        </w:div>
        <w:div w:id="669261652">
          <w:marLeft w:val="0"/>
          <w:marRight w:val="0"/>
          <w:marTop w:val="0"/>
          <w:marBottom w:val="0"/>
          <w:divBdr>
            <w:top w:val="none" w:sz="0" w:space="0" w:color="auto"/>
            <w:left w:val="none" w:sz="0" w:space="0" w:color="auto"/>
            <w:bottom w:val="none" w:sz="0" w:space="0" w:color="auto"/>
            <w:right w:val="none" w:sz="0" w:space="0" w:color="auto"/>
          </w:divBdr>
        </w:div>
        <w:div w:id="696203961">
          <w:marLeft w:val="0"/>
          <w:marRight w:val="0"/>
          <w:marTop w:val="0"/>
          <w:marBottom w:val="0"/>
          <w:divBdr>
            <w:top w:val="none" w:sz="0" w:space="0" w:color="auto"/>
            <w:left w:val="none" w:sz="0" w:space="0" w:color="auto"/>
            <w:bottom w:val="none" w:sz="0" w:space="0" w:color="auto"/>
            <w:right w:val="none" w:sz="0" w:space="0" w:color="auto"/>
          </w:divBdr>
        </w:div>
        <w:div w:id="702747478">
          <w:marLeft w:val="0"/>
          <w:marRight w:val="0"/>
          <w:marTop w:val="0"/>
          <w:marBottom w:val="0"/>
          <w:divBdr>
            <w:top w:val="none" w:sz="0" w:space="0" w:color="auto"/>
            <w:left w:val="none" w:sz="0" w:space="0" w:color="auto"/>
            <w:bottom w:val="none" w:sz="0" w:space="0" w:color="auto"/>
            <w:right w:val="none" w:sz="0" w:space="0" w:color="auto"/>
          </w:divBdr>
        </w:div>
        <w:div w:id="737631283">
          <w:marLeft w:val="0"/>
          <w:marRight w:val="0"/>
          <w:marTop w:val="0"/>
          <w:marBottom w:val="0"/>
          <w:divBdr>
            <w:top w:val="none" w:sz="0" w:space="0" w:color="auto"/>
            <w:left w:val="none" w:sz="0" w:space="0" w:color="auto"/>
            <w:bottom w:val="none" w:sz="0" w:space="0" w:color="auto"/>
            <w:right w:val="none" w:sz="0" w:space="0" w:color="auto"/>
          </w:divBdr>
        </w:div>
        <w:div w:id="750392222">
          <w:marLeft w:val="0"/>
          <w:marRight w:val="0"/>
          <w:marTop w:val="0"/>
          <w:marBottom w:val="0"/>
          <w:divBdr>
            <w:top w:val="none" w:sz="0" w:space="0" w:color="auto"/>
            <w:left w:val="none" w:sz="0" w:space="0" w:color="auto"/>
            <w:bottom w:val="none" w:sz="0" w:space="0" w:color="auto"/>
            <w:right w:val="none" w:sz="0" w:space="0" w:color="auto"/>
          </w:divBdr>
        </w:div>
        <w:div w:id="759257113">
          <w:marLeft w:val="0"/>
          <w:marRight w:val="0"/>
          <w:marTop w:val="0"/>
          <w:marBottom w:val="0"/>
          <w:divBdr>
            <w:top w:val="none" w:sz="0" w:space="0" w:color="auto"/>
            <w:left w:val="none" w:sz="0" w:space="0" w:color="auto"/>
            <w:bottom w:val="none" w:sz="0" w:space="0" w:color="auto"/>
            <w:right w:val="none" w:sz="0" w:space="0" w:color="auto"/>
          </w:divBdr>
        </w:div>
        <w:div w:id="783420512">
          <w:marLeft w:val="0"/>
          <w:marRight w:val="0"/>
          <w:marTop w:val="0"/>
          <w:marBottom w:val="0"/>
          <w:divBdr>
            <w:top w:val="none" w:sz="0" w:space="0" w:color="auto"/>
            <w:left w:val="none" w:sz="0" w:space="0" w:color="auto"/>
            <w:bottom w:val="none" w:sz="0" w:space="0" w:color="auto"/>
            <w:right w:val="none" w:sz="0" w:space="0" w:color="auto"/>
          </w:divBdr>
        </w:div>
        <w:div w:id="807478536">
          <w:marLeft w:val="0"/>
          <w:marRight w:val="0"/>
          <w:marTop w:val="0"/>
          <w:marBottom w:val="0"/>
          <w:divBdr>
            <w:top w:val="none" w:sz="0" w:space="0" w:color="auto"/>
            <w:left w:val="none" w:sz="0" w:space="0" w:color="auto"/>
            <w:bottom w:val="none" w:sz="0" w:space="0" w:color="auto"/>
            <w:right w:val="none" w:sz="0" w:space="0" w:color="auto"/>
          </w:divBdr>
        </w:div>
        <w:div w:id="903024418">
          <w:marLeft w:val="0"/>
          <w:marRight w:val="0"/>
          <w:marTop w:val="0"/>
          <w:marBottom w:val="0"/>
          <w:divBdr>
            <w:top w:val="none" w:sz="0" w:space="0" w:color="auto"/>
            <w:left w:val="none" w:sz="0" w:space="0" w:color="auto"/>
            <w:bottom w:val="none" w:sz="0" w:space="0" w:color="auto"/>
            <w:right w:val="none" w:sz="0" w:space="0" w:color="auto"/>
          </w:divBdr>
        </w:div>
        <w:div w:id="942302098">
          <w:marLeft w:val="0"/>
          <w:marRight w:val="0"/>
          <w:marTop w:val="0"/>
          <w:marBottom w:val="0"/>
          <w:divBdr>
            <w:top w:val="none" w:sz="0" w:space="0" w:color="auto"/>
            <w:left w:val="none" w:sz="0" w:space="0" w:color="auto"/>
            <w:bottom w:val="none" w:sz="0" w:space="0" w:color="auto"/>
            <w:right w:val="none" w:sz="0" w:space="0" w:color="auto"/>
          </w:divBdr>
        </w:div>
        <w:div w:id="951592814">
          <w:marLeft w:val="0"/>
          <w:marRight w:val="0"/>
          <w:marTop w:val="0"/>
          <w:marBottom w:val="0"/>
          <w:divBdr>
            <w:top w:val="none" w:sz="0" w:space="0" w:color="auto"/>
            <w:left w:val="none" w:sz="0" w:space="0" w:color="auto"/>
            <w:bottom w:val="none" w:sz="0" w:space="0" w:color="auto"/>
            <w:right w:val="none" w:sz="0" w:space="0" w:color="auto"/>
          </w:divBdr>
        </w:div>
        <w:div w:id="954990644">
          <w:marLeft w:val="0"/>
          <w:marRight w:val="0"/>
          <w:marTop w:val="0"/>
          <w:marBottom w:val="0"/>
          <w:divBdr>
            <w:top w:val="none" w:sz="0" w:space="0" w:color="auto"/>
            <w:left w:val="none" w:sz="0" w:space="0" w:color="auto"/>
            <w:bottom w:val="none" w:sz="0" w:space="0" w:color="auto"/>
            <w:right w:val="none" w:sz="0" w:space="0" w:color="auto"/>
          </w:divBdr>
        </w:div>
        <w:div w:id="1182469908">
          <w:marLeft w:val="0"/>
          <w:marRight w:val="0"/>
          <w:marTop w:val="0"/>
          <w:marBottom w:val="0"/>
          <w:divBdr>
            <w:top w:val="none" w:sz="0" w:space="0" w:color="auto"/>
            <w:left w:val="none" w:sz="0" w:space="0" w:color="auto"/>
            <w:bottom w:val="none" w:sz="0" w:space="0" w:color="auto"/>
            <w:right w:val="none" w:sz="0" w:space="0" w:color="auto"/>
          </w:divBdr>
        </w:div>
        <w:div w:id="1186015736">
          <w:marLeft w:val="0"/>
          <w:marRight w:val="0"/>
          <w:marTop w:val="0"/>
          <w:marBottom w:val="0"/>
          <w:divBdr>
            <w:top w:val="none" w:sz="0" w:space="0" w:color="auto"/>
            <w:left w:val="none" w:sz="0" w:space="0" w:color="auto"/>
            <w:bottom w:val="none" w:sz="0" w:space="0" w:color="auto"/>
            <w:right w:val="none" w:sz="0" w:space="0" w:color="auto"/>
          </w:divBdr>
        </w:div>
        <w:div w:id="1212308874">
          <w:marLeft w:val="0"/>
          <w:marRight w:val="0"/>
          <w:marTop w:val="0"/>
          <w:marBottom w:val="0"/>
          <w:divBdr>
            <w:top w:val="none" w:sz="0" w:space="0" w:color="auto"/>
            <w:left w:val="none" w:sz="0" w:space="0" w:color="auto"/>
            <w:bottom w:val="none" w:sz="0" w:space="0" w:color="auto"/>
            <w:right w:val="none" w:sz="0" w:space="0" w:color="auto"/>
          </w:divBdr>
        </w:div>
        <w:div w:id="1225214239">
          <w:marLeft w:val="0"/>
          <w:marRight w:val="0"/>
          <w:marTop w:val="0"/>
          <w:marBottom w:val="0"/>
          <w:divBdr>
            <w:top w:val="none" w:sz="0" w:space="0" w:color="auto"/>
            <w:left w:val="none" w:sz="0" w:space="0" w:color="auto"/>
            <w:bottom w:val="none" w:sz="0" w:space="0" w:color="auto"/>
            <w:right w:val="none" w:sz="0" w:space="0" w:color="auto"/>
          </w:divBdr>
        </w:div>
        <w:div w:id="1231035673">
          <w:marLeft w:val="0"/>
          <w:marRight w:val="0"/>
          <w:marTop w:val="0"/>
          <w:marBottom w:val="0"/>
          <w:divBdr>
            <w:top w:val="none" w:sz="0" w:space="0" w:color="auto"/>
            <w:left w:val="none" w:sz="0" w:space="0" w:color="auto"/>
            <w:bottom w:val="none" w:sz="0" w:space="0" w:color="auto"/>
            <w:right w:val="none" w:sz="0" w:space="0" w:color="auto"/>
          </w:divBdr>
        </w:div>
        <w:div w:id="1238901438">
          <w:marLeft w:val="0"/>
          <w:marRight w:val="0"/>
          <w:marTop w:val="0"/>
          <w:marBottom w:val="0"/>
          <w:divBdr>
            <w:top w:val="none" w:sz="0" w:space="0" w:color="auto"/>
            <w:left w:val="none" w:sz="0" w:space="0" w:color="auto"/>
            <w:bottom w:val="none" w:sz="0" w:space="0" w:color="auto"/>
            <w:right w:val="none" w:sz="0" w:space="0" w:color="auto"/>
          </w:divBdr>
        </w:div>
        <w:div w:id="1239830991">
          <w:marLeft w:val="0"/>
          <w:marRight w:val="0"/>
          <w:marTop w:val="0"/>
          <w:marBottom w:val="0"/>
          <w:divBdr>
            <w:top w:val="none" w:sz="0" w:space="0" w:color="auto"/>
            <w:left w:val="none" w:sz="0" w:space="0" w:color="auto"/>
            <w:bottom w:val="none" w:sz="0" w:space="0" w:color="auto"/>
            <w:right w:val="none" w:sz="0" w:space="0" w:color="auto"/>
          </w:divBdr>
        </w:div>
        <w:div w:id="1260986374">
          <w:marLeft w:val="0"/>
          <w:marRight w:val="0"/>
          <w:marTop w:val="0"/>
          <w:marBottom w:val="0"/>
          <w:divBdr>
            <w:top w:val="none" w:sz="0" w:space="0" w:color="auto"/>
            <w:left w:val="none" w:sz="0" w:space="0" w:color="auto"/>
            <w:bottom w:val="none" w:sz="0" w:space="0" w:color="auto"/>
            <w:right w:val="none" w:sz="0" w:space="0" w:color="auto"/>
          </w:divBdr>
        </w:div>
        <w:div w:id="1292445152">
          <w:marLeft w:val="0"/>
          <w:marRight w:val="0"/>
          <w:marTop w:val="0"/>
          <w:marBottom w:val="0"/>
          <w:divBdr>
            <w:top w:val="none" w:sz="0" w:space="0" w:color="auto"/>
            <w:left w:val="none" w:sz="0" w:space="0" w:color="auto"/>
            <w:bottom w:val="none" w:sz="0" w:space="0" w:color="auto"/>
            <w:right w:val="none" w:sz="0" w:space="0" w:color="auto"/>
          </w:divBdr>
        </w:div>
        <w:div w:id="1313636084">
          <w:marLeft w:val="0"/>
          <w:marRight w:val="0"/>
          <w:marTop w:val="0"/>
          <w:marBottom w:val="0"/>
          <w:divBdr>
            <w:top w:val="none" w:sz="0" w:space="0" w:color="auto"/>
            <w:left w:val="none" w:sz="0" w:space="0" w:color="auto"/>
            <w:bottom w:val="none" w:sz="0" w:space="0" w:color="auto"/>
            <w:right w:val="none" w:sz="0" w:space="0" w:color="auto"/>
          </w:divBdr>
        </w:div>
        <w:div w:id="1349482702">
          <w:marLeft w:val="0"/>
          <w:marRight w:val="0"/>
          <w:marTop w:val="0"/>
          <w:marBottom w:val="0"/>
          <w:divBdr>
            <w:top w:val="none" w:sz="0" w:space="0" w:color="auto"/>
            <w:left w:val="none" w:sz="0" w:space="0" w:color="auto"/>
            <w:bottom w:val="none" w:sz="0" w:space="0" w:color="auto"/>
            <w:right w:val="none" w:sz="0" w:space="0" w:color="auto"/>
          </w:divBdr>
        </w:div>
        <w:div w:id="1390304096">
          <w:marLeft w:val="0"/>
          <w:marRight w:val="0"/>
          <w:marTop w:val="0"/>
          <w:marBottom w:val="0"/>
          <w:divBdr>
            <w:top w:val="none" w:sz="0" w:space="0" w:color="auto"/>
            <w:left w:val="none" w:sz="0" w:space="0" w:color="auto"/>
            <w:bottom w:val="none" w:sz="0" w:space="0" w:color="auto"/>
            <w:right w:val="none" w:sz="0" w:space="0" w:color="auto"/>
          </w:divBdr>
        </w:div>
        <w:div w:id="1422796978">
          <w:marLeft w:val="0"/>
          <w:marRight w:val="0"/>
          <w:marTop w:val="0"/>
          <w:marBottom w:val="0"/>
          <w:divBdr>
            <w:top w:val="none" w:sz="0" w:space="0" w:color="auto"/>
            <w:left w:val="none" w:sz="0" w:space="0" w:color="auto"/>
            <w:bottom w:val="none" w:sz="0" w:space="0" w:color="auto"/>
            <w:right w:val="none" w:sz="0" w:space="0" w:color="auto"/>
          </w:divBdr>
        </w:div>
        <w:div w:id="1424180190">
          <w:marLeft w:val="0"/>
          <w:marRight w:val="0"/>
          <w:marTop w:val="0"/>
          <w:marBottom w:val="0"/>
          <w:divBdr>
            <w:top w:val="none" w:sz="0" w:space="0" w:color="auto"/>
            <w:left w:val="none" w:sz="0" w:space="0" w:color="auto"/>
            <w:bottom w:val="none" w:sz="0" w:space="0" w:color="auto"/>
            <w:right w:val="none" w:sz="0" w:space="0" w:color="auto"/>
          </w:divBdr>
        </w:div>
        <w:div w:id="1424764528">
          <w:marLeft w:val="0"/>
          <w:marRight w:val="0"/>
          <w:marTop w:val="0"/>
          <w:marBottom w:val="0"/>
          <w:divBdr>
            <w:top w:val="none" w:sz="0" w:space="0" w:color="auto"/>
            <w:left w:val="none" w:sz="0" w:space="0" w:color="auto"/>
            <w:bottom w:val="none" w:sz="0" w:space="0" w:color="auto"/>
            <w:right w:val="none" w:sz="0" w:space="0" w:color="auto"/>
          </w:divBdr>
        </w:div>
        <w:div w:id="1464885838">
          <w:marLeft w:val="0"/>
          <w:marRight w:val="0"/>
          <w:marTop w:val="0"/>
          <w:marBottom w:val="0"/>
          <w:divBdr>
            <w:top w:val="none" w:sz="0" w:space="0" w:color="auto"/>
            <w:left w:val="none" w:sz="0" w:space="0" w:color="auto"/>
            <w:bottom w:val="none" w:sz="0" w:space="0" w:color="auto"/>
            <w:right w:val="none" w:sz="0" w:space="0" w:color="auto"/>
          </w:divBdr>
        </w:div>
        <w:div w:id="1476138538">
          <w:marLeft w:val="0"/>
          <w:marRight w:val="0"/>
          <w:marTop w:val="0"/>
          <w:marBottom w:val="0"/>
          <w:divBdr>
            <w:top w:val="none" w:sz="0" w:space="0" w:color="auto"/>
            <w:left w:val="none" w:sz="0" w:space="0" w:color="auto"/>
            <w:bottom w:val="none" w:sz="0" w:space="0" w:color="auto"/>
            <w:right w:val="none" w:sz="0" w:space="0" w:color="auto"/>
          </w:divBdr>
        </w:div>
        <w:div w:id="1498837618">
          <w:marLeft w:val="0"/>
          <w:marRight w:val="0"/>
          <w:marTop w:val="0"/>
          <w:marBottom w:val="0"/>
          <w:divBdr>
            <w:top w:val="none" w:sz="0" w:space="0" w:color="auto"/>
            <w:left w:val="none" w:sz="0" w:space="0" w:color="auto"/>
            <w:bottom w:val="none" w:sz="0" w:space="0" w:color="auto"/>
            <w:right w:val="none" w:sz="0" w:space="0" w:color="auto"/>
          </w:divBdr>
        </w:div>
        <w:div w:id="1639065078">
          <w:marLeft w:val="0"/>
          <w:marRight w:val="0"/>
          <w:marTop w:val="0"/>
          <w:marBottom w:val="0"/>
          <w:divBdr>
            <w:top w:val="none" w:sz="0" w:space="0" w:color="auto"/>
            <w:left w:val="none" w:sz="0" w:space="0" w:color="auto"/>
            <w:bottom w:val="none" w:sz="0" w:space="0" w:color="auto"/>
            <w:right w:val="none" w:sz="0" w:space="0" w:color="auto"/>
          </w:divBdr>
        </w:div>
        <w:div w:id="1647584881">
          <w:marLeft w:val="0"/>
          <w:marRight w:val="0"/>
          <w:marTop w:val="0"/>
          <w:marBottom w:val="0"/>
          <w:divBdr>
            <w:top w:val="none" w:sz="0" w:space="0" w:color="auto"/>
            <w:left w:val="none" w:sz="0" w:space="0" w:color="auto"/>
            <w:bottom w:val="none" w:sz="0" w:space="0" w:color="auto"/>
            <w:right w:val="none" w:sz="0" w:space="0" w:color="auto"/>
          </w:divBdr>
        </w:div>
        <w:div w:id="1661301239">
          <w:marLeft w:val="0"/>
          <w:marRight w:val="0"/>
          <w:marTop w:val="0"/>
          <w:marBottom w:val="0"/>
          <w:divBdr>
            <w:top w:val="none" w:sz="0" w:space="0" w:color="auto"/>
            <w:left w:val="none" w:sz="0" w:space="0" w:color="auto"/>
            <w:bottom w:val="none" w:sz="0" w:space="0" w:color="auto"/>
            <w:right w:val="none" w:sz="0" w:space="0" w:color="auto"/>
          </w:divBdr>
        </w:div>
        <w:div w:id="1739329403">
          <w:marLeft w:val="0"/>
          <w:marRight w:val="0"/>
          <w:marTop w:val="0"/>
          <w:marBottom w:val="0"/>
          <w:divBdr>
            <w:top w:val="none" w:sz="0" w:space="0" w:color="auto"/>
            <w:left w:val="none" w:sz="0" w:space="0" w:color="auto"/>
            <w:bottom w:val="none" w:sz="0" w:space="0" w:color="auto"/>
            <w:right w:val="none" w:sz="0" w:space="0" w:color="auto"/>
          </w:divBdr>
        </w:div>
        <w:div w:id="1802267923">
          <w:marLeft w:val="0"/>
          <w:marRight w:val="0"/>
          <w:marTop w:val="0"/>
          <w:marBottom w:val="0"/>
          <w:divBdr>
            <w:top w:val="none" w:sz="0" w:space="0" w:color="auto"/>
            <w:left w:val="none" w:sz="0" w:space="0" w:color="auto"/>
            <w:bottom w:val="none" w:sz="0" w:space="0" w:color="auto"/>
            <w:right w:val="none" w:sz="0" w:space="0" w:color="auto"/>
          </w:divBdr>
        </w:div>
        <w:div w:id="1814520164">
          <w:marLeft w:val="0"/>
          <w:marRight w:val="0"/>
          <w:marTop w:val="0"/>
          <w:marBottom w:val="0"/>
          <w:divBdr>
            <w:top w:val="none" w:sz="0" w:space="0" w:color="auto"/>
            <w:left w:val="none" w:sz="0" w:space="0" w:color="auto"/>
            <w:bottom w:val="none" w:sz="0" w:space="0" w:color="auto"/>
            <w:right w:val="none" w:sz="0" w:space="0" w:color="auto"/>
          </w:divBdr>
        </w:div>
        <w:div w:id="1827234592">
          <w:marLeft w:val="0"/>
          <w:marRight w:val="0"/>
          <w:marTop w:val="0"/>
          <w:marBottom w:val="0"/>
          <w:divBdr>
            <w:top w:val="none" w:sz="0" w:space="0" w:color="auto"/>
            <w:left w:val="none" w:sz="0" w:space="0" w:color="auto"/>
            <w:bottom w:val="none" w:sz="0" w:space="0" w:color="auto"/>
            <w:right w:val="none" w:sz="0" w:space="0" w:color="auto"/>
          </w:divBdr>
        </w:div>
        <w:div w:id="1865438593">
          <w:marLeft w:val="0"/>
          <w:marRight w:val="0"/>
          <w:marTop w:val="0"/>
          <w:marBottom w:val="0"/>
          <w:divBdr>
            <w:top w:val="none" w:sz="0" w:space="0" w:color="auto"/>
            <w:left w:val="none" w:sz="0" w:space="0" w:color="auto"/>
            <w:bottom w:val="none" w:sz="0" w:space="0" w:color="auto"/>
            <w:right w:val="none" w:sz="0" w:space="0" w:color="auto"/>
          </w:divBdr>
        </w:div>
        <w:div w:id="1898708997">
          <w:marLeft w:val="0"/>
          <w:marRight w:val="0"/>
          <w:marTop w:val="0"/>
          <w:marBottom w:val="0"/>
          <w:divBdr>
            <w:top w:val="none" w:sz="0" w:space="0" w:color="auto"/>
            <w:left w:val="none" w:sz="0" w:space="0" w:color="auto"/>
            <w:bottom w:val="none" w:sz="0" w:space="0" w:color="auto"/>
            <w:right w:val="none" w:sz="0" w:space="0" w:color="auto"/>
          </w:divBdr>
        </w:div>
        <w:div w:id="1899851829">
          <w:marLeft w:val="0"/>
          <w:marRight w:val="0"/>
          <w:marTop w:val="0"/>
          <w:marBottom w:val="0"/>
          <w:divBdr>
            <w:top w:val="none" w:sz="0" w:space="0" w:color="auto"/>
            <w:left w:val="none" w:sz="0" w:space="0" w:color="auto"/>
            <w:bottom w:val="none" w:sz="0" w:space="0" w:color="auto"/>
            <w:right w:val="none" w:sz="0" w:space="0" w:color="auto"/>
          </w:divBdr>
        </w:div>
        <w:div w:id="1907639953">
          <w:marLeft w:val="0"/>
          <w:marRight w:val="0"/>
          <w:marTop w:val="0"/>
          <w:marBottom w:val="0"/>
          <w:divBdr>
            <w:top w:val="none" w:sz="0" w:space="0" w:color="auto"/>
            <w:left w:val="none" w:sz="0" w:space="0" w:color="auto"/>
            <w:bottom w:val="none" w:sz="0" w:space="0" w:color="auto"/>
            <w:right w:val="none" w:sz="0" w:space="0" w:color="auto"/>
          </w:divBdr>
        </w:div>
        <w:div w:id="1924414667">
          <w:marLeft w:val="0"/>
          <w:marRight w:val="0"/>
          <w:marTop w:val="0"/>
          <w:marBottom w:val="0"/>
          <w:divBdr>
            <w:top w:val="none" w:sz="0" w:space="0" w:color="auto"/>
            <w:left w:val="none" w:sz="0" w:space="0" w:color="auto"/>
            <w:bottom w:val="none" w:sz="0" w:space="0" w:color="auto"/>
            <w:right w:val="none" w:sz="0" w:space="0" w:color="auto"/>
          </w:divBdr>
        </w:div>
        <w:div w:id="1929077558">
          <w:marLeft w:val="0"/>
          <w:marRight w:val="0"/>
          <w:marTop w:val="0"/>
          <w:marBottom w:val="0"/>
          <w:divBdr>
            <w:top w:val="none" w:sz="0" w:space="0" w:color="auto"/>
            <w:left w:val="none" w:sz="0" w:space="0" w:color="auto"/>
            <w:bottom w:val="none" w:sz="0" w:space="0" w:color="auto"/>
            <w:right w:val="none" w:sz="0" w:space="0" w:color="auto"/>
          </w:divBdr>
        </w:div>
        <w:div w:id="1949390816">
          <w:marLeft w:val="0"/>
          <w:marRight w:val="0"/>
          <w:marTop w:val="0"/>
          <w:marBottom w:val="0"/>
          <w:divBdr>
            <w:top w:val="none" w:sz="0" w:space="0" w:color="auto"/>
            <w:left w:val="none" w:sz="0" w:space="0" w:color="auto"/>
            <w:bottom w:val="none" w:sz="0" w:space="0" w:color="auto"/>
            <w:right w:val="none" w:sz="0" w:space="0" w:color="auto"/>
          </w:divBdr>
        </w:div>
        <w:div w:id="2011371407">
          <w:marLeft w:val="0"/>
          <w:marRight w:val="0"/>
          <w:marTop w:val="0"/>
          <w:marBottom w:val="0"/>
          <w:divBdr>
            <w:top w:val="none" w:sz="0" w:space="0" w:color="auto"/>
            <w:left w:val="none" w:sz="0" w:space="0" w:color="auto"/>
            <w:bottom w:val="none" w:sz="0" w:space="0" w:color="auto"/>
            <w:right w:val="none" w:sz="0" w:space="0" w:color="auto"/>
          </w:divBdr>
        </w:div>
        <w:div w:id="2097819834">
          <w:marLeft w:val="0"/>
          <w:marRight w:val="0"/>
          <w:marTop w:val="0"/>
          <w:marBottom w:val="0"/>
          <w:divBdr>
            <w:top w:val="none" w:sz="0" w:space="0" w:color="auto"/>
            <w:left w:val="none" w:sz="0" w:space="0" w:color="auto"/>
            <w:bottom w:val="none" w:sz="0" w:space="0" w:color="auto"/>
            <w:right w:val="none" w:sz="0" w:space="0" w:color="auto"/>
          </w:divBdr>
        </w:div>
      </w:divsChild>
    </w:div>
    <w:div w:id="118769541">
      <w:bodyDiv w:val="1"/>
      <w:marLeft w:val="0"/>
      <w:marRight w:val="0"/>
      <w:marTop w:val="0"/>
      <w:marBottom w:val="0"/>
      <w:divBdr>
        <w:top w:val="none" w:sz="0" w:space="0" w:color="auto"/>
        <w:left w:val="none" w:sz="0" w:space="0" w:color="auto"/>
        <w:bottom w:val="none" w:sz="0" w:space="0" w:color="auto"/>
        <w:right w:val="none" w:sz="0" w:space="0" w:color="auto"/>
      </w:divBdr>
    </w:div>
    <w:div w:id="121308684">
      <w:bodyDiv w:val="1"/>
      <w:marLeft w:val="0"/>
      <w:marRight w:val="0"/>
      <w:marTop w:val="0"/>
      <w:marBottom w:val="0"/>
      <w:divBdr>
        <w:top w:val="none" w:sz="0" w:space="0" w:color="auto"/>
        <w:left w:val="none" w:sz="0" w:space="0" w:color="auto"/>
        <w:bottom w:val="none" w:sz="0" w:space="0" w:color="auto"/>
        <w:right w:val="none" w:sz="0" w:space="0" w:color="auto"/>
      </w:divBdr>
    </w:div>
    <w:div w:id="125051861">
      <w:bodyDiv w:val="1"/>
      <w:marLeft w:val="0"/>
      <w:marRight w:val="0"/>
      <w:marTop w:val="0"/>
      <w:marBottom w:val="0"/>
      <w:divBdr>
        <w:top w:val="none" w:sz="0" w:space="0" w:color="auto"/>
        <w:left w:val="none" w:sz="0" w:space="0" w:color="auto"/>
        <w:bottom w:val="none" w:sz="0" w:space="0" w:color="auto"/>
        <w:right w:val="none" w:sz="0" w:space="0" w:color="auto"/>
      </w:divBdr>
    </w:div>
    <w:div w:id="125587001">
      <w:bodyDiv w:val="1"/>
      <w:marLeft w:val="0"/>
      <w:marRight w:val="0"/>
      <w:marTop w:val="0"/>
      <w:marBottom w:val="0"/>
      <w:divBdr>
        <w:top w:val="none" w:sz="0" w:space="0" w:color="auto"/>
        <w:left w:val="none" w:sz="0" w:space="0" w:color="auto"/>
        <w:bottom w:val="none" w:sz="0" w:space="0" w:color="auto"/>
        <w:right w:val="none" w:sz="0" w:space="0" w:color="auto"/>
      </w:divBdr>
    </w:div>
    <w:div w:id="125658247">
      <w:bodyDiv w:val="1"/>
      <w:marLeft w:val="0"/>
      <w:marRight w:val="0"/>
      <w:marTop w:val="0"/>
      <w:marBottom w:val="0"/>
      <w:divBdr>
        <w:top w:val="none" w:sz="0" w:space="0" w:color="auto"/>
        <w:left w:val="none" w:sz="0" w:space="0" w:color="auto"/>
        <w:bottom w:val="none" w:sz="0" w:space="0" w:color="auto"/>
        <w:right w:val="none" w:sz="0" w:space="0" w:color="auto"/>
      </w:divBdr>
    </w:div>
    <w:div w:id="127167193">
      <w:bodyDiv w:val="1"/>
      <w:marLeft w:val="0"/>
      <w:marRight w:val="0"/>
      <w:marTop w:val="0"/>
      <w:marBottom w:val="0"/>
      <w:divBdr>
        <w:top w:val="none" w:sz="0" w:space="0" w:color="auto"/>
        <w:left w:val="none" w:sz="0" w:space="0" w:color="auto"/>
        <w:bottom w:val="none" w:sz="0" w:space="0" w:color="auto"/>
        <w:right w:val="none" w:sz="0" w:space="0" w:color="auto"/>
      </w:divBdr>
    </w:div>
    <w:div w:id="127943410">
      <w:bodyDiv w:val="1"/>
      <w:marLeft w:val="0"/>
      <w:marRight w:val="0"/>
      <w:marTop w:val="0"/>
      <w:marBottom w:val="0"/>
      <w:divBdr>
        <w:top w:val="none" w:sz="0" w:space="0" w:color="auto"/>
        <w:left w:val="none" w:sz="0" w:space="0" w:color="auto"/>
        <w:bottom w:val="none" w:sz="0" w:space="0" w:color="auto"/>
        <w:right w:val="none" w:sz="0" w:space="0" w:color="auto"/>
      </w:divBdr>
    </w:div>
    <w:div w:id="128206995">
      <w:bodyDiv w:val="1"/>
      <w:marLeft w:val="0"/>
      <w:marRight w:val="0"/>
      <w:marTop w:val="0"/>
      <w:marBottom w:val="0"/>
      <w:divBdr>
        <w:top w:val="none" w:sz="0" w:space="0" w:color="auto"/>
        <w:left w:val="none" w:sz="0" w:space="0" w:color="auto"/>
        <w:bottom w:val="none" w:sz="0" w:space="0" w:color="auto"/>
        <w:right w:val="none" w:sz="0" w:space="0" w:color="auto"/>
      </w:divBdr>
    </w:div>
    <w:div w:id="129053499">
      <w:bodyDiv w:val="1"/>
      <w:marLeft w:val="0"/>
      <w:marRight w:val="0"/>
      <w:marTop w:val="0"/>
      <w:marBottom w:val="0"/>
      <w:divBdr>
        <w:top w:val="none" w:sz="0" w:space="0" w:color="auto"/>
        <w:left w:val="none" w:sz="0" w:space="0" w:color="auto"/>
        <w:bottom w:val="none" w:sz="0" w:space="0" w:color="auto"/>
        <w:right w:val="none" w:sz="0" w:space="0" w:color="auto"/>
      </w:divBdr>
    </w:div>
    <w:div w:id="133372390">
      <w:bodyDiv w:val="1"/>
      <w:marLeft w:val="0"/>
      <w:marRight w:val="0"/>
      <w:marTop w:val="0"/>
      <w:marBottom w:val="0"/>
      <w:divBdr>
        <w:top w:val="none" w:sz="0" w:space="0" w:color="auto"/>
        <w:left w:val="none" w:sz="0" w:space="0" w:color="auto"/>
        <w:bottom w:val="none" w:sz="0" w:space="0" w:color="auto"/>
        <w:right w:val="none" w:sz="0" w:space="0" w:color="auto"/>
      </w:divBdr>
    </w:div>
    <w:div w:id="134877797">
      <w:bodyDiv w:val="1"/>
      <w:marLeft w:val="0"/>
      <w:marRight w:val="0"/>
      <w:marTop w:val="0"/>
      <w:marBottom w:val="0"/>
      <w:divBdr>
        <w:top w:val="none" w:sz="0" w:space="0" w:color="auto"/>
        <w:left w:val="none" w:sz="0" w:space="0" w:color="auto"/>
        <w:bottom w:val="none" w:sz="0" w:space="0" w:color="auto"/>
        <w:right w:val="none" w:sz="0" w:space="0" w:color="auto"/>
      </w:divBdr>
    </w:div>
    <w:div w:id="135416239">
      <w:bodyDiv w:val="1"/>
      <w:marLeft w:val="0"/>
      <w:marRight w:val="0"/>
      <w:marTop w:val="0"/>
      <w:marBottom w:val="0"/>
      <w:divBdr>
        <w:top w:val="none" w:sz="0" w:space="0" w:color="auto"/>
        <w:left w:val="none" w:sz="0" w:space="0" w:color="auto"/>
        <w:bottom w:val="none" w:sz="0" w:space="0" w:color="auto"/>
        <w:right w:val="none" w:sz="0" w:space="0" w:color="auto"/>
      </w:divBdr>
    </w:div>
    <w:div w:id="136454163">
      <w:bodyDiv w:val="1"/>
      <w:marLeft w:val="0"/>
      <w:marRight w:val="0"/>
      <w:marTop w:val="0"/>
      <w:marBottom w:val="0"/>
      <w:divBdr>
        <w:top w:val="none" w:sz="0" w:space="0" w:color="auto"/>
        <w:left w:val="none" w:sz="0" w:space="0" w:color="auto"/>
        <w:bottom w:val="none" w:sz="0" w:space="0" w:color="auto"/>
        <w:right w:val="none" w:sz="0" w:space="0" w:color="auto"/>
      </w:divBdr>
    </w:div>
    <w:div w:id="137842187">
      <w:bodyDiv w:val="1"/>
      <w:marLeft w:val="0"/>
      <w:marRight w:val="0"/>
      <w:marTop w:val="0"/>
      <w:marBottom w:val="0"/>
      <w:divBdr>
        <w:top w:val="none" w:sz="0" w:space="0" w:color="auto"/>
        <w:left w:val="none" w:sz="0" w:space="0" w:color="auto"/>
        <w:bottom w:val="none" w:sz="0" w:space="0" w:color="auto"/>
        <w:right w:val="none" w:sz="0" w:space="0" w:color="auto"/>
      </w:divBdr>
    </w:div>
    <w:div w:id="137960013">
      <w:bodyDiv w:val="1"/>
      <w:marLeft w:val="0"/>
      <w:marRight w:val="0"/>
      <w:marTop w:val="0"/>
      <w:marBottom w:val="0"/>
      <w:divBdr>
        <w:top w:val="none" w:sz="0" w:space="0" w:color="auto"/>
        <w:left w:val="none" w:sz="0" w:space="0" w:color="auto"/>
        <w:bottom w:val="none" w:sz="0" w:space="0" w:color="auto"/>
        <w:right w:val="none" w:sz="0" w:space="0" w:color="auto"/>
      </w:divBdr>
    </w:div>
    <w:div w:id="138621476">
      <w:bodyDiv w:val="1"/>
      <w:marLeft w:val="0"/>
      <w:marRight w:val="0"/>
      <w:marTop w:val="0"/>
      <w:marBottom w:val="0"/>
      <w:divBdr>
        <w:top w:val="none" w:sz="0" w:space="0" w:color="auto"/>
        <w:left w:val="none" w:sz="0" w:space="0" w:color="auto"/>
        <w:bottom w:val="none" w:sz="0" w:space="0" w:color="auto"/>
        <w:right w:val="none" w:sz="0" w:space="0" w:color="auto"/>
      </w:divBdr>
      <w:divsChild>
        <w:div w:id="114569900">
          <w:marLeft w:val="0"/>
          <w:marRight w:val="0"/>
          <w:marTop w:val="0"/>
          <w:marBottom w:val="0"/>
          <w:divBdr>
            <w:top w:val="none" w:sz="0" w:space="0" w:color="auto"/>
            <w:left w:val="none" w:sz="0" w:space="0" w:color="auto"/>
            <w:bottom w:val="none" w:sz="0" w:space="0" w:color="auto"/>
            <w:right w:val="none" w:sz="0" w:space="0" w:color="auto"/>
          </w:divBdr>
        </w:div>
        <w:div w:id="766803727">
          <w:marLeft w:val="0"/>
          <w:marRight w:val="0"/>
          <w:marTop w:val="0"/>
          <w:marBottom w:val="0"/>
          <w:divBdr>
            <w:top w:val="none" w:sz="0" w:space="0" w:color="auto"/>
            <w:left w:val="none" w:sz="0" w:space="0" w:color="auto"/>
            <w:bottom w:val="none" w:sz="0" w:space="0" w:color="auto"/>
            <w:right w:val="none" w:sz="0" w:space="0" w:color="auto"/>
          </w:divBdr>
        </w:div>
        <w:div w:id="1143237197">
          <w:marLeft w:val="0"/>
          <w:marRight w:val="0"/>
          <w:marTop w:val="0"/>
          <w:marBottom w:val="0"/>
          <w:divBdr>
            <w:top w:val="none" w:sz="0" w:space="0" w:color="auto"/>
            <w:left w:val="none" w:sz="0" w:space="0" w:color="auto"/>
            <w:bottom w:val="none" w:sz="0" w:space="0" w:color="auto"/>
            <w:right w:val="none" w:sz="0" w:space="0" w:color="auto"/>
          </w:divBdr>
        </w:div>
      </w:divsChild>
    </w:div>
    <w:div w:id="140123292">
      <w:bodyDiv w:val="1"/>
      <w:marLeft w:val="0"/>
      <w:marRight w:val="0"/>
      <w:marTop w:val="0"/>
      <w:marBottom w:val="0"/>
      <w:divBdr>
        <w:top w:val="none" w:sz="0" w:space="0" w:color="auto"/>
        <w:left w:val="none" w:sz="0" w:space="0" w:color="auto"/>
        <w:bottom w:val="none" w:sz="0" w:space="0" w:color="auto"/>
        <w:right w:val="none" w:sz="0" w:space="0" w:color="auto"/>
      </w:divBdr>
    </w:div>
    <w:div w:id="141780063">
      <w:bodyDiv w:val="1"/>
      <w:marLeft w:val="0"/>
      <w:marRight w:val="0"/>
      <w:marTop w:val="0"/>
      <w:marBottom w:val="0"/>
      <w:divBdr>
        <w:top w:val="none" w:sz="0" w:space="0" w:color="auto"/>
        <w:left w:val="none" w:sz="0" w:space="0" w:color="auto"/>
        <w:bottom w:val="none" w:sz="0" w:space="0" w:color="auto"/>
        <w:right w:val="none" w:sz="0" w:space="0" w:color="auto"/>
      </w:divBdr>
    </w:div>
    <w:div w:id="142552560">
      <w:bodyDiv w:val="1"/>
      <w:marLeft w:val="0"/>
      <w:marRight w:val="0"/>
      <w:marTop w:val="0"/>
      <w:marBottom w:val="0"/>
      <w:divBdr>
        <w:top w:val="none" w:sz="0" w:space="0" w:color="auto"/>
        <w:left w:val="none" w:sz="0" w:space="0" w:color="auto"/>
        <w:bottom w:val="none" w:sz="0" w:space="0" w:color="auto"/>
        <w:right w:val="none" w:sz="0" w:space="0" w:color="auto"/>
      </w:divBdr>
      <w:divsChild>
        <w:div w:id="189882301">
          <w:marLeft w:val="0"/>
          <w:marRight w:val="0"/>
          <w:marTop w:val="0"/>
          <w:marBottom w:val="0"/>
          <w:divBdr>
            <w:top w:val="none" w:sz="0" w:space="0" w:color="auto"/>
            <w:left w:val="none" w:sz="0" w:space="0" w:color="auto"/>
            <w:bottom w:val="none" w:sz="0" w:space="0" w:color="auto"/>
            <w:right w:val="none" w:sz="0" w:space="0" w:color="auto"/>
          </w:divBdr>
        </w:div>
        <w:div w:id="398409083">
          <w:marLeft w:val="0"/>
          <w:marRight w:val="0"/>
          <w:marTop w:val="0"/>
          <w:marBottom w:val="0"/>
          <w:divBdr>
            <w:top w:val="none" w:sz="0" w:space="0" w:color="auto"/>
            <w:left w:val="none" w:sz="0" w:space="0" w:color="auto"/>
            <w:bottom w:val="none" w:sz="0" w:space="0" w:color="auto"/>
            <w:right w:val="none" w:sz="0" w:space="0" w:color="auto"/>
          </w:divBdr>
        </w:div>
        <w:div w:id="862090819">
          <w:marLeft w:val="0"/>
          <w:marRight w:val="0"/>
          <w:marTop w:val="0"/>
          <w:marBottom w:val="0"/>
          <w:divBdr>
            <w:top w:val="none" w:sz="0" w:space="0" w:color="auto"/>
            <w:left w:val="none" w:sz="0" w:space="0" w:color="auto"/>
            <w:bottom w:val="none" w:sz="0" w:space="0" w:color="auto"/>
            <w:right w:val="none" w:sz="0" w:space="0" w:color="auto"/>
          </w:divBdr>
        </w:div>
        <w:div w:id="947664183">
          <w:marLeft w:val="0"/>
          <w:marRight w:val="0"/>
          <w:marTop w:val="0"/>
          <w:marBottom w:val="0"/>
          <w:divBdr>
            <w:top w:val="none" w:sz="0" w:space="0" w:color="auto"/>
            <w:left w:val="none" w:sz="0" w:space="0" w:color="auto"/>
            <w:bottom w:val="none" w:sz="0" w:space="0" w:color="auto"/>
            <w:right w:val="none" w:sz="0" w:space="0" w:color="auto"/>
          </w:divBdr>
        </w:div>
        <w:div w:id="1260527107">
          <w:marLeft w:val="0"/>
          <w:marRight w:val="0"/>
          <w:marTop w:val="0"/>
          <w:marBottom w:val="0"/>
          <w:divBdr>
            <w:top w:val="none" w:sz="0" w:space="0" w:color="auto"/>
            <w:left w:val="none" w:sz="0" w:space="0" w:color="auto"/>
            <w:bottom w:val="none" w:sz="0" w:space="0" w:color="auto"/>
            <w:right w:val="none" w:sz="0" w:space="0" w:color="auto"/>
          </w:divBdr>
        </w:div>
        <w:div w:id="1352030926">
          <w:marLeft w:val="0"/>
          <w:marRight w:val="0"/>
          <w:marTop w:val="0"/>
          <w:marBottom w:val="0"/>
          <w:divBdr>
            <w:top w:val="none" w:sz="0" w:space="0" w:color="auto"/>
            <w:left w:val="none" w:sz="0" w:space="0" w:color="auto"/>
            <w:bottom w:val="none" w:sz="0" w:space="0" w:color="auto"/>
            <w:right w:val="none" w:sz="0" w:space="0" w:color="auto"/>
          </w:divBdr>
        </w:div>
        <w:div w:id="1855268979">
          <w:marLeft w:val="0"/>
          <w:marRight w:val="0"/>
          <w:marTop w:val="0"/>
          <w:marBottom w:val="0"/>
          <w:divBdr>
            <w:top w:val="none" w:sz="0" w:space="0" w:color="auto"/>
            <w:left w:val="none" w:sz="0" w:space="0" w:color="auto"/>
            <w:bottom w:val="none" w:sz="0" w:space="0" w:color="auto"/>
            <w:right w:val="none" w:sz="0" w:space="0" w:color="auto"/>
          </w:divBdr>
        </w:div>
        <w:div w:id="1992980295">
          <w:marLeft w:val="0"/>
          <w:marRight w:val="0"/>
          <w:marTop w:val="0"/>
          <w:marBottom w:val="0"/>
          <w:divBdr>
            <w:top w:val="none" w:sz="0" w:space="0" w:color="auto"/>
            <w:left w:val="none" w:sz="0" w:space="0" w:color="auto"/>
            <w:bottom w:val="none" w:sz="0" w:space="0" w:color="auto"/>
            <w:right w:val="none" w:sz="0" w:space="0" w:color="auto"/>
          </w:divBdr>
        </w:div>
      </w:divsChild>
    </w:div>
    <w:div w:id="142897234">
      <w:bodyDiv w:val="1"/>
      <w:marLeft w:val="0"/>
      <w:marRight w:val="0"/>
      <w:marTop w:val="0"/>
      <w:marBottom w:val="0"/>
      <w:divBdr>
        <w:top w:val="none" w:sz="0" w:space="0" w:color="auto"/>
        <w:left w:val="none" w:sz="0" w:space="0" w:color="auto"/>
        <w:bottom w:val="none" w:sz="0" w:space="0" w:color="auto"/>
        <w:right w:val="none" w:sz="0" w:space="0" w:color="auto"/>
      </w:divBdr>
    </w:div>
    <w:div w:id="143013172">
      <w:bodyDiv w:val="1"/>
      <w:marLeft w:val="0"/>
      <w:marRight w:val="0"/>
      <w:marTop w:val="0"/>
      <w:marBottom w:val="0"/>
      <w:divBdr>
        <w:top w:val="none" w:sz="0" w:space="0" w:color="auto"/>
        <w:left w:val="none" w:sz="0" w:space="0" w:color="auto"/>
        <w:bottom w:val="none" w:sz="0" w:space="0" w:color="auto"/>
        <w:right w:val="none" w:sz="0" w:space="0" w:color="auto"/>
      </w:divBdr>
    </w:div>
    <w:div w:id="143013481">
      <w:bodyDiv w:val="1"/>
      <w:marLeft w:val="0"/>
      <w:marRight w:val="0"/>
      <w:marTop w:val="0"/>
      <w:marBottom w:val="0"/>
      <w:divBdr>
        <w:top w:val="none" w:sz="0" w:space="0" w:color="auto"/>
        <w:left w:val="none" w:sz="0" w:space="0" w:color="auto"/>
        <w:bottom w:val="none" w:sz="0" w:space="0" w:color="auto"/>
        <w:right w:val="none" w:sz="0" w:space="0" w:color="auto"/>
      </w:divBdr>
    </w:div>
    <w:div w:id="143746528">
      <w:bodyDiv w:val="1"/>
      <w:marLeft w:val="0"/>
      <w:marRight w:val="0"/>
      <w:marTop w:val="0"/>
      <w:marBottom w:val="0"/>
      <w:divBdr>
        <w:top w:val="none" w:sz="0" w:space="0" w:color="auto"/>
        <w:left w:val="none" w:sz="0" w:space="0" w:color="auto"/>
        <w:bottom w:val="none" w:sz="0" w:space="0" w:color="auto"/>
        <w:right w:val="none" w:sz="0" w:space="0" w:color="auto"/>
      </w:divBdr>
    </w:div>
    <w:div w:id="144472017">
      <w:bodyDiv w:val="1"/>
      <w:marLeft w:val="0"/>
      <w:marRight w:val="0"/>
      <w:marTop w:val="0"/>
      <w:marBottom w:val="0"/>
      <w:divBdr>
        <w:top w:val="none" w:sz="0" w:space="0" w:color="auto"/>
        <w:left w:val="none" w:sz="0" w:space="0" w:color="auto"/>
        <w:bottom w:val="none" w:sz="0" w:space="0" w:color="auto"/>
        <w:right w:val="none" w:sz="0" w:space="0" w:color="auto"/>
      </w:divBdr>
    </w:div>
    <w:div w:id="144664916">
      <w:bodyDiv w:val="1"/>
      <w:marLeft w:val="0"/>
      <w:marRight w:val="0"/>
      <w:marTop w:val="0"/>
      <w:marBottom w:val="0"/>
      <w:divBdr>
        <w:top w:val="none" w:sz="0" w:space="0" w:color="auto"/>
        <w:left w:val="none" w:sz="0" w:space="0" w:color="auto"/>
        <w:bottom w:val="none" w:sz="0" w:space="0" w:color="auto"/>
        <w:right w:val="none" w:sz="0" w:space="0" w:color="auto"/>
      </w:divBdr>
    </w:div>
    <w:div w:id="145054280">
      <w:bodyDiv w:val="1"/>
      <w:marLeft w:val="0"/>
      <w:marRight w:val="0"/>
      <w:marTop w:val="0"/>
      <w:marBottom w:val="0"/>
      <w:divBdr>
        <w:top w:val="none" w:sz="0" w:space="0" w:color="auto"/>
        <w:left w:val="none" w:sz="0" w:space="0" w:color="auto"/>
        <w:bottom w:val="none" w:sz="0" w:space="0" w:color="auto"/>
        <w:right w:val="none" w:sz="0" w:space="0" w:color="auto"/>
      </w:divBdr>
    </w:div>
    <w:div w:id="145561412">
      <w:bodyDiv w:val="1"/>
      <w:marLeft w:val="0"/>
      <w:marRight w:val="0"/>
      <w:marTop w:val="0"/>
      <w:marBottom w:val="0"/>
      <w:divBdr>
        <w:top w:val="none" w:sz="0" w:space="0" w:color="auto"/>
        <w:left w:val="none" w:sz="0" w:space="0" w:color="auto"/>
        <w:bottom w:val="none" w:sz="0" w:space="0" w:color="auto"/>
        <w:right w:val="none" w:sz="0" w:space="0" w:color="auto"/>
      </w:divBdr>
    </w:div>
    <w:div w:id="148448347">
      <w:bodyDiv w:val="1"/>
      <w:marLeft w:val="0"/>
      <w:marRight w:val="0"/>
      <w:marTop w:val="0"/>
      <w:marBottom w:val="0"/>
      <w:divBdr>
        <w:top w:val="none" w:sz="0" w:space="0" w:color="auto"/>
        <w:left w:val="none" w:sz="0" w:space="0" w:color="auto"/>
        <w:bottom w:val="none" w:sz="0" w:space="0" w:color="auto"/>
        <w:right w:val="none" w:sz="0" w:space="0" w:color="auto"/>
      </w:divBdr>
    </w:div>
    <w:div w:id="150802513">
      <w:bodyDiv w:val="1"/>
      <w:marLeft w:val="0"/>
      <w:marRight w:val="0"/>
      <w:marTop w:val="0"/>
      <w:marBottom w:val="0"/>
      <w:divBdr>
        <w:top w:val="none" w:sz="0" w:space="0" w:color="auto"/>
        <w:left w:val="none" w:sz="0" w:space="0" w:color="auto"/>
        <w:bottom w:val="none" w:sz="0" w:space="0" w:color="auto"/>
        <w:right w:val="none" w:sz="0" w:space="0" w:color="auto"/>
      </w:divBdr>
    </w:div>
    <w:div w:id="153188368">
      <w:bodyDiv w:val="1"/>
      <w:marLeft w:val="0"/>
      <w:marRight w:val="0"/>
      <w:marTop w:val="0"/>
      <w:marBottom w:val="0"/>
      <w:divBdr>
        <w:top w:val="none" w:sz="0" w:space="0" w:color="auto"/>
        <w:left w:val="none" w:sz="0" w:space="0" w:color="auto"/>
        <w:bottom w:val="none" w:sz="0" w:space="0" w:color="auto"/>
        <w:right w:val="none" w:sz="0" w:space="0" w:color="auto"/>
      </w:divBdr>
    </w:div>
    <w:div w:id="153448707">
      <w:bodyDiv w:val="1"/>
      <w:marLeft w:val="0"/>
      <w:marRight w:val="0"/>
      <w:marTop w:val="0"/>
      <w:marBottom w:val="0"/>
      <w:divBdr>
        <w:top w:val="none" w:sz="0" w:space="0" w:color="auto"/>
        <w:left w:val="none" w:sz="0" w:space="0" w:color="auto"/>
        <w:bottom w:val="none" w:sz="0" w:space="0" w:color="auto"/>
        <w:right w:val="none" w:sz="0" w:space="0" w:color="auto"/>
      </w:divBdr>
    </w:div>
    <w:div w:id="155607631">
      <w:bodyDiv w:val="1"/>
      <w:marLeft w:val="0"/>
      <w:marRight w:val="0"/>
      <w:marTop w:val="0"/>
      <w:marBottom w:val="0"/>
      <w:divBdr>
        <w:top w:val="none" w:sz="0" w:space="0" w:color="auto"/>
        <w:left w:val="none" w:sz="0" w:space="0" w:color="auto"/>
        <w:bottom w:val="none" w:sz="0" w:space="0" w:color="auto"/>
        <w:right w:val="none" w:sz="0" w:space="0" w:color="auto"/>
      </w:divBdr>
    </w:div>
    <w:div w:id="155919957">
      <w:bodyDiv w:val="1"/>
      <w:marLeft w:val="0"/>
      <w:marRight w:val="0"/>
      <w:marTop w:val="0"/>
      <w:marBottom w:val="0"/>
      <w:divBdr>
        <w:top w:val="none" w:sz="0" w:space="0" w:color="auto"/>
        <w:left w:val="none" w:sz="0" w:space="0" w:color="auto"/>
        <w:bottom w:val="none" w:sz="0" w:space="0" w:color="auto"/>
        <w:right w:val="none" w:sz="0" w:space="0" w:color="auto"/>
      </w:divBdr>
    </w:div>
    <w:div w:id="156921981">
      <w:bodyDiv w:val="1"/>
      <w:marLeft w:val="0"/>
      <w:marRight w:val="0"/>
      <w:marTop w:val="0"/>
      <w:marBottom w:val="0"/>
      <w:divBdr>
        <w:top w:val="none" w:sz="0" w:space="0" w:color="auto"/>
        <w:left w:val="none" w:sz="0" w:space="0" w:color="auto"/>
        <w:bottom w:val="none" w:sz="0" w:space="0" w:color="auto"/>
        <w:right w:val="none" w:sz="0" w:space="0" w:color="auto"/>
      </w:divBdr>
    </w:div>
    <w:div w:id="156967047">
      <w:bodyDiv w:val="1"/>
      <w:marLeft w:val="0"/>
      <w:marRight w:val="0"/>
      <w:marTop w:val="0"/>
      <w:marBottom w:val="0"/>
      <w:divBdr>
        <w:top w:val="none" w:sz="0" w:space="0" w:color="auto"/>
        <w:left w:val="none" w:sz="0" w:space="0" w:color="auto"/>
        <w:bottom w:val="none" w:sz="0" w:space="0" w:color="auto"/>
        <w:right w:val="none" w:sz="0" w:space="0" w:color="auto"/>
      </w:divBdr>
    </w:div>
    <w:div w:id="157615997">
      <w:bodyDiv w:val="1"/>
      <w:marLeft w:val="0"/>
      <w:marRight w:val="0"/>
      <w:marTop w:val="0"/>
      <w:marBottom w:val="0"/>
      <w:divBdr>
        <w:top w:val="none" w:sz="0" w:space="0" w:color="auto"/>
        <w:left w:val="none" w:sz="0" w:space="0" w:color="auto"/>
        <w:bottom w:val="none" w:sz="0" w:space="0" w:color="auto"/>
        <w:right w:val="none" w:sz="0" w:space="0" w:color="auto"/>
      </w:divBdr>
    </w:div>
    <w:div w:id="166333497">
      <w:bodyDiv w:val="1"/>
      <w:marLeft w:val="0"/>
      <w:marRight w:val="0"/>
      <w:marTop w:val="0"/>
      <w:marBottom w:val="0"/>
      <w:divBdr>
        <w:top w:val="none" w:sz="0" w:space="0" w:color="auto"/>
        <w:left w:val="none" w:sz="0" w:space="0" w:color="auto"/>
        <w:bottom w:val="none" w:sz="0" w:space="0" w:color="auto"/>
        <w:right w:val="none" w:sz="0" w:space="0" w:color="auto"/>
      </w:divBdr>
    </w:div>
    <w:div w:id="166988620">
      <w:bodyDiv w:val="1"/>
      <w:marLeft w:val="0"/>
      <w:marRight w:val="0"/>
      <w:marTop w:val="0"/>
      <w:marBottom w:val="0"/>
      <w:divBdr>
        <w:top w:val="none" w:sz="0" w:space="0" w:color="auto"/>
        <w:left w:val="none" w:sz="0" w:space="0" w:color="auto"/>
        <w:bottom w:val="none" w:sz="0" w:space="0" w:color="auto"/>
        <w:right w:val="none" w:sz="0" w:space="0" w:color="auto"/>
      </w:divBdr>
    </w:div>
    <w:div w:id="168100338">
      <w:bodyDiv w:val="1"/>
      <w:marLeft w:val="0"/>
      <w:marRight w:val="0"/>
      <w:marTop w:val="0"/>
      <w:marBottom w:val="0"/>
      <w:divBdr>
        <w:top w:val="none" w:sz="0" w:space="0" w:color="auto"/>
        <w:left w:val="none" w:sz="0" w:space="0" w:color="auto"/>
        <w:bottom w:val="none" w:sz="0" w:space="0" w:color="auto"/>
        <w:right w:val="none" w:sz="0" w:space="0" w:color="auto"/>
      </w:divBdr>
    </w:div>
    <w:div w:id="170216761">
      <w:bodyDiv w:val="1"/>
      <w:marLeft w:val="0"/>
      <w:marRight w:val="0"/>
      <w:marTop w:val="0"/>
      <w:marBottom w:val="0"/>
      <w:divBdr>
        <w:top w:val="none" w:sz="0" w:space="0" w:color="auto"/>
        <w:left w:val="none" w:sz="0" w:space="0" w:color="auto"/>
        <w:bottom w:val="none" w:sz="0" w:space="0" w:color="auto"/>
        <w:right w:val="none" w:sz="0" w:space="0" w:color="auto"/>
      </w:divBdr>
    </w:div>
    <w:div w:id="170224978">
      <w:bodyDiv w:val="1"/>
      <w:marLeft w:val="0"/>
      <w:marRight w:val="0"/>
      <w:marTop w:val="0"/>
      <w:marBottom w:val="0"/>
      <w:divBdr>
        <w:top w:val="none" w:sz="0" w:space="0" w:color="auto"/>
        <w:left w:val="none" w:sz="0" w:space="0" w:color="auto"/>
        <w:bottom w:val="none" w:sz="0" w:space="0" w:color="auto"/>
        <w:right w:val="none" w:sz="0" w:space="0" w:color="auto"/>
      </w:divBdr>
    </w:div>
    <w:div w:id="170922541">
      <w:bodyDiv w:val="1"/>
      <w:marLeft w:val="0"/>
      <w:marRight w:val="0"/>
      <w:marTop w:val="0"/>
      <w:marBottom w:val="0"/>
      <w:divBdr>
        <w:top w:val="none" w:sz="0" w:space="0" w:color="auto"/>
        <w:left w:val="none" w:sz="0" w:space="0" w:color="auto"/>
        <w:bottom w:val="none" w:sz="0" w:space="0" w:color="auto"/>
        <w:right w:val="none" w:sz="0" w:space="0" w:color="auto"/>
      </w:divBdr>
    </w:div>
    <w:div w:id="171799530">
      <w:bodyDiv w:val="1"/>
      <w:marLeft w:val="0"/>
      <w:marRight w:val="0"/>
      <w:marTop w:val="0"/>
      <w:marBottom w:val="0"/>
      <w:divBdr>
        <w:top w:val="none" w:sz="0" w:space="0" w:color="auto"/>
        <w:left w:val="none" w:sz="0" w:space="0" w:color="auto"/>
        <w:bottom w:val="none" w:sz="0" w:space="0" w:color="auto"/>
        <w:right w:val="none" w:sz="0" w:space="0" w:color="auto"/>
      </w:divBdr>
    </w:div>
    <w:div w:id="172035436">
      <w:bodyDiv w:val="1"/>
      <w:marLeft w:val="0"/>
      <w:marRight w:val="0"/>
      <w:marTop w:val="0"/>
      <w:marBottom w:val="0"/>
      <w:divBdr>
        <w:top w:val="none" w:sz="0" w:space="0" w:color="auto"/>
        <w:left w:val="none" w:sz="0" w:space="0" w:color="auto"/>
        <w:bottom w:val="none" w:sz="0" w:space="0" w:color="auto"/>
        <w:right w:val="none" w:sz="0" w:space="0" w:color="auto"/>
      </w:divBdr>
    </w:div>
    <w:div w:id="172451245">
      <w:bodyDiv w:val="1"/>
      <w:marLeft w:val="0"/>
      <w:marRight w:val="0"/>
      <w:marTop w:val="0"/>
      <w:marBottom w:val="0"/>
      <w:divBdr>
        <w:top w:val="none" w:sz="0" w:space="0" w:color="auto"/>
        <w:left w:val="none" w:sz="0" w:space="0" w:color="auto"/>
        <w:bottom w:val="none" w:sz="0" w:space="0" w:color="auto"/>
        <w:right w:val="none" w:sz="0" w:space="0" w:color="auto"/>
      </w:divBdr>
    </w:div>
    <w:div w:id="173232478">
      <w:bodyDiv w:val="1"/>
      <w:marLeft w:val="0"/>
      <w:marRight w:val="0"/>
      <w:marTop w:val="0"/>
      <w:marBottom w:val="0"/>
      <w:divBdr>
        <w:top w:val="none" w:sz="0" w:space="0" w:color="auto"/>
        <w:left w:val="none" w:sz="0" w:space="0" w:color="auto"/>
        <w:bottom w:val="none" w:sz="0" w:space="0" w:color="auto"/>
        <w:right w:val="none" w:sz="0" w:space="0" w:color="auto"/>
      </w:divBdr>
    </w:div>
    <w:div w:id="174274214">
      <w:bodyDiv w:val="1"/>
      <w:marLeft w:val="0"/>
      <w:marRight w:val="0"/>
      <w:marTop w:val="0"/>
      <w:marBottom w:val="0"/>
      <w:divBdr>
        <w:top w:val="none" w:sz="0" w:space="0" w:color="auto"/>
        <w:left w:val="none" w:sz="0" w:space="0" w:color="auto"/>
        <w:bottom w:val="none" w:sz="0" w:space="0" w:color="auto"/>
        <w:right w:val="none" w:sz="0" w:space="0" w:color="auto"/>
      </w:divBdr>
    </w:div>
    <w:div w:id="175535115">
      <w:bodyDiv w:val="1"/>
      <w:marLeft w:val="0"/>
      <w:marRight w:val="0"/>
      <w:marTop w:val="0"/>
      <w:marBottom w:val="0"/>
      <w:divBdr>
        <w:top w:val="none" w:sz="0" w:space="0" w:color="auto"/>
        <w:left w:val="none" w:sz="0" w:space="0" w:color="auto"/>
        <w:bottom w:val="none" w:sz="0" w:space="0" w:color="auto"/>
        <w:right w:val="none" w:sz="0" w:space="0" w:color="auto"/>
      </w:divBdr>
    </w:div>
    <w:div w:id="179122126">
      <w:bodyDiv w:val="1"/>
      <w:marLeft w:val="0"/>
      <w:marRight w:val="0"/>
      <w:marTop w:val="0"/>
      <w:marBottom w:val="0"/>
      <w:divBdr>
        <w:top w:val="none" w:sz="0" w:space="0" w:color="auto"/>
        <w:left w:val="none" w:sz="0" w:space="0" w:color="auto"/>
        <w:bottom w:val="none" w:sz="0" w:space="0" w:color="auto"/>
        <w:right w:val="none" w:sz="0" w:space="0" w:color="auto"/>
      </w:divBdr>
    </w:div>
    <w:div w:id="179441133">
      <w:bodyDiv w:val="1"/>
      <w:marLeft w:val="0"/>
      <w:marRight w:val="0"/>
      <w:marTop w:val="0"/>
      <w:marBottom w:val="0"/>
      <w:divBdr>
        <w:top w:val="none" w:sz="0" w:space="0" w:color="auto"/>
        <w:left w:val="none" w:sz="0" w:space="0" w:color="auto"/>
        <w:bottom w:val="none" w:sz="0" w:space="0" w:color="auto"/>
        <w:right w:val="none" w:sz="0" w:space="0" w:color="auto"/>
      </w:divBdr>
    </w:div>
    <w:div w:id="181211849">
      <w:bodyDiv w:val="1"/>
      <w:marLeft w:val="0"/>
      <w:marRight w:val="0"/>
      <w:marTop w:val="0"/>
      <w:marBottom w:val="0"/>
      <w:divBdr>
        <w:top w:val="none" w:sz="0" w:space="0" w:color="auto"/>
        <w:left w:val="none" w:sz="0" w:space="0" w:color="auto"/>
        <w:bottom w:val="none" w:sz="0" w:space="0" w:color="auto"/>
        <w:right w:val="none" w:sz="0" w:space="0" w:color="auto"/>
      </w:divBdr>
      <w:divsChild>
        <w:div w:id="130443564">
          <w:marLeft w:val="0"/>
          <w:marRight w:val="0"/>
          <w:marTop w:val="0"/>
          <w:marBottom w:val="0"/>
          <w:divBdr>
            <w:top w:val="none" w:sz="0" w:space="0" w:color="auto"/>
            <w:left w:val="none" w:sz="0" w:space="0" w:color="auto"/>
            <w:bottom w:val="none" w:sz="0" w:space="0" w:color="auto"/>
            <w:right w:val="none" w:sz="0" w:space="0" w:color="auto"/>
          </w:divBdr>
        </w:div>
        <w:div w:id="809248530">
          <w:marLeft w:val="0"/>
          <w:marRight w:val="0"/>
          <w:marTop w:val="0"/>
          <w:marBottom w:val="0"/>
          <w:divBdr>
            <w:top w:val="none" w:sz="0" w:space="0" w:color="auto"/>
            <w:left w:val="none" w:sz="0" w:space="0" w:color="auto"/>
            <w:bottom w:val="none" w:sz="0" w:space="0" w:color="auto"/>
            <w:right w:val="none" w:sz="0" w:space="0" w:color="auto"/>
          </w:divBdr>
        </w:div>
        <w:div w:id="1084448972">
          <w:marLeft w:val="0"/>
          <w:marRight w:val="0"/>
          <w:marTop w:val="0"/>
          <w:marBottom w:val="0"/>
          <w:divBdr>
            <w:top w:val="none" w:sz="0" w:space="0" w:color="auto"/>
            <w:left w:val="none" w:sz="0" w:space="0" w:color="auto"/>
            <w:bottom w:val="none" w:sz="0" w:space="0" w:color="auto"/>
            <w:right w:val="none" w:sz="0" w:space="0" w:color="auto"/>
          </w:divBdr>
        </w:div>
        <w:div w:id="1306928338">
          <w:marLeft w:val="0"/>
          <w:marRight w:val="0"/>
          <w:marTop w:val="0"/>
          <w:marBottom w:val="0"/>
          <w:divBdr>
            <w:top w:val="none" w:sz="0" w:space="0" w:color="auto"/>
            <w:left w:val="none" w:sz="0" w:space="0" w:color="auto"/>
            <w:bottom w:val="none" w:sz="0" w:space="0" w:color="auto"/>
            <w:right w:val="none" w:sz="0" w:space="0" w:color="auto"/>
          </w:divBdr>
        </w:div>
        <w:div w:id="1697003744">
          <w:marLeft w:val="0"/>
          <w:marRight w:val="0"/>
          <w:marTop w:val="0"/>
          <w:marBottom w:val="0"/>
          <w:divBdr>
            <w:top w:val="none" w:sz="0" w:space="0" w:color="auto"/>
            <w:left w:val="none" w:sz="0" w:space="0" w:color="auto"/>
            <w:bottom w:val="none" w:sz="0" w:space="0" w:color="auto"/>
            <w:right w:val="none" w:sz="0" w:space="0" w:color="auto"/>
          </w:divBdr>
        </w:div>
        <w:div w:id="2127196309">
          <w:marLeft w:val="0"/>
          <w:marRight w:val="0"/>
          <w:marTop w:val="0"/>
          <w:marBottom w:val="0"/>
          <w:divBdr>
            <w:top w:val="none" w:sz="0" w:space="0" w:color="auto"/>
            <w:left w:val="none" w:sz="0" w:space="0" w:color="auto"/>
            <w:bottom w:val="none" w:sz="0" w:space="0" w:color="auto"/>
            <w:right w:val="none" w:sz="0" w:space="0" w:color="auto"/>
          </w:divBdr>
        </w:div>
      </w:divsChild>
    </w:div>
    <w:div w:id="184945565">
      <w:bodyDiv w:val="1"/>
      <w:marLeft w:val="0"/>
      <w:marRight w:val="0"/>
      <w:marTop w:val="0"/>
      <w:marBottom w:val="0"/>
      <w:divBdr>
        <w:top w:val="none" w:sz="0" w:space="0" w:color="auto"/>
        <w:left w:val="none" w:sz="0" w:space="0" w:color="auto"/>
        <w:bottom w:val="none" w:sz="0" w:space="0" w:color="auto"/>
        <w:right w:val="none" w:sz="0" w:space="0" w:color="auto"/>
      </w:divBdr>
      <w:divsChild>
        <w:div w:id="15936477">
          <w:marLeft w:val="0"/>
          <w:marRight w:val="0"/>
          <w:marTop w:val="0"/>
          <w:marBottom w:val="0"/>
          <w:divBdr>
            <w:top w:val="none" w:sz="0" w:space="0" w:color="auto"/>
            <w:left w:val="none" w:sz="0" w:space="0" w:color="auto"/>
            <w:bottom w:val="none" w:sz="0" w:space="0" w:color="auto"/>
            <w:right w:val="none" w:sz="0" w:space="0" w:color="auto"/>
          </w:divBdr>
        </w:div>
        <w:div w:id="57554895">
          <w:marLeft w:val="0"/>
          <w:marRight w:val="0"/>
          <w:marTop w:val="0"/>
          <w:marBottom w:val="0"/>
          <w:divBdr>
            <w:top w:val="none" w:sz="0" w:space="0" w:color="auto"/>
            <w:left w:val="none" w:sz="0" w:space="0" w:color="auto"/>
            <w:bottom w:val="none" w:sz="0" w:space="0" w:color="auto"/>
            <w:right w:val="none" w:sz="0" w:space="0" w:color="auto"/>
          </w:divBdr>
        </w:div>
        <w:div w:id="66341655">
          <w:marLeft w:val="0"/>
          <w:marRight w:val="0"/>
          <w:marTop w:val="0"/>
          <w:marBottom w:val="0"/>
          <w:divBdr>
            <w:top w:val="none" w:sz="0" w:space="0" w:color="auto"/>
            <w:left w:val="none" w:sz="0" w:space="0" w:color="auto"/>
            <w:bottom w:val="none" w:sz="0" w:space="0" w:color="auto"/>
            <w:right w:val="none" w:sz="0" w:space="0" w:color="auto"/>
          </w:divBdr>
        </w:div>
        <w:div w:id="248659602">
          <w:marLeft w:val="0"/>
          <w:marRight w:val="0"/>
          <w:marTop w:val="0"/>
          <w:marBottom w:val="0"/>
          <w:divBdr>
            <w:top w:val="none" w:sz="0" w:space="0" w:color="auto"/>
            <w:left w:val="none" w:sz="0" w:space="0" w:color="auto"/>
            <w:bottom w:val="none" w:sz="0" w:space="0" w:color="auto"/>
            <w:right w:val="none" w:sz="0" w:space="0" w:color="auto"/>
          </w:divBdr>
        </w:div>
        <w:div w:id="249854622">
          <w:marLeft w:val="0"/>
          <w:marRight w:val="0"/>
          <w:marTop w:val="0"/>
          <w:marBottom w:val="0"/>
          <w:divBdr>
            <w:top w:val="none" w:sz="0" w:space="0" w:color="auto"/>
            <w:left w:val="none" w:sz="0" w:space="0" w:color="auto"/>
            <w:bottom w:val="none" w:sz="0" w:space="0" w:color="auto"/>
            <w:right w:val="none" w:sz="0" w:space="0" w:color="auto"/>
          </w:divBdr>
        </w:div>
        <w:div w:id="254480259">
          <w:marLeft w:val="0"/>
          <w:marRight w:val="0"/>
          <w:marTop w:val="0"/>
          <w:marBottom w:val="0"/>
          <w:divBdr>
            <w:top w:val="none" w:sz="0" w:space="0" w:color="auto"/>
            <w:left w:val="none" w:sz="0" w:space="0" w:color="auto"/>
            <w:bottom w:val="none" w:sz="0" w:space="0" w:color="auto"/>
            <w:right w:val="none" w:sz="0" w:space="0" w:color="auto"/>
          </w:divBdr>
        </w:div>
        <w:div w:id="305159397">
          <w:marLeft w:val="0"/>
          <w:marRight w:val="0"/>
          <w:marTop w:val="0"/>
          <w:marBottom w:val="0"/>
          <w:divBdr>
            <w:top w:val="none" w:sz="0" w:space="0" w:color="auto"/>
            <w:left w:val="none" w:sz="0" w:space="0" w:color="auto"/>
            <w:bottom w:val="none" w:sz="0" w:space="0" w:color="auto"/>
            <w:right w:val="none" w:sz="0" w:space="0" w:color="auto"/>
          </w:divBdr>
        </w:div>
        <w:div w:id="337074974">
          <w:marLeft w:val="0"/>
          <w:marRight w:val="0"/>
          <w:marTop w:val="0"/>
          <w:marBottom w:val="0"/>
          <w:divBdr>
            <w:top w:val="none" w:sz="0" w:space="0" w:color="auto"/>
            <w:left w:val="none" w:sz="0" w:space="0" w:color="auto"/>
            <w:bottom w:val="none" w:sz="0" w:space="0" w:color="auto"/>
            <w:right w:val="none" w:sz="0" w:space="0" w:color="auto"/>
          </w:divBdr>
        </w:div>
        <w:div w:id="423309183">
          <w:marLeft w:val="0"/>
          <w:marRight w:val="0"/>
          <w:marTop w:val="0"/>
          <w:marBottom w:val="0"/>
          <w:divBdr>
            <w:top w:val="none" w:sz="0" w:space="0" w:color="auto"/>
            <w:left w:val="none" w:sz="0" w:space="0" w:color="auto"/>
            <w:bottom w:val="none" w:sz="0" w:space="0" w:color="auto"/>
            <w:right w:val="none" w:sz="0" w:space="0" w:color="auto"/>
          </w:divBdr>
        </w:div>
        <w:div w:id="456220082">
          <w:marLeft w:val="0"/>
          <w:marRight w:val="0"/>
          <w:marTop w:val="0"/>
          <w:marBottom w:val="0"/>
          <w:divBdr>
            <w:top w:val="none" w:sz="0" w:space="0" w:color="auto"/>
            <w:left w:val="none" w:sz="0" w:space="0" w:color="auto"/>
            <w:bottom w:val="none" w:sz="0" w:space="0" w:color="auto"/>
            <w:right w:val="none" w:sz="0" w:space="0" w:color="auto"/>
          </w:divBdr>
        </w:div>
        <w:div w:id="470027330">
          <w:marLeft w:val="0"/>
          <w:marRight w:val="0"/>
          <w:marTop w:val="0"/>
          <w:marBottom w:val="0"/>
          <w:divBdr>
            <w:top w:val="none" w:sz="0" w:space="0" w:color="auto"/>
            <w:left w:val="none" w:sz="0" w:space="0" w:color="auto"/>
            <w:bottom w:val="none" w:sz="0" w:space="0" w:color="auto"/>
            <w:right w:val="none" w:sz="0" w:space="0" w:color="auto"/>
          </w:divBdr>
        </w:div>
        <w:div w:id="493375312">
          <w:marLeft w:val="0"/>
          <w:marRight w:val="0"/>
          <w:marTop w:val="0"/>
          <w:marBottom w:val="0"/>
          <w:divBdr>
            <w:top w:val="none" w:sz="0" w:space="0" w:color="auto"/>
            <w:left w:val="none" w:sz="0" w:space="0" w:color="auto"/>
            <w:bottom w:val="none" w:sz="0" w:space="0" w:color="auto"/>
            <w:right w:val="none" w:sz="0" w:space="0" w:color="auto"/>
          </w:divBdr>
        </w:div>
        <w:div w:id="494296618">
          <w:marLeft w:val="0"/>
          <w:marRight w:val="0"/>
          <w:marTop w:val="0"/>
          <w:marBottom w:val="0"/>
          <w:divBdr>
            <w:top w:val="none" w:sz="0" w:space="0" w:color="auto"/>
            <w:left w:val="none" w:sz="0" w:space="0" w:color="auto"/>
            <w:bottom w:val="none" w:sz="0" w:space="0" w:color="auto"/>
            <w:right w:val="none" w:sz="0" w:space="0" w:color="auto"/>
          </w:divBdr>
        </w:div>
        <w:div w:id="566190797">
          <w:marLeft w:val="0"/>
          <w:marRight w:val="0"/>
          <w:marTop w:val="0"/>
          <w:marBottom w:val="0"/>
          <w:divBdr>
            <w:top w:val="none" w:sz="0" w:space="0" w:color="auto"/>
            <w:left w:val="none" w:sz="0" w:space="0" w:color="auto"/>
            <w:bottom w:val="none" w:sz="0" w:space="0" w:color="auto"/>
            <w:right w:val="none" w:sz="0" w:space="0" w:color="auto"/>
          </w:divBdr>
        </w:div>
        <w:div w:id="583226351">
          <w:marLeft w:val="0"/>
          <w:marRight w:val="0"/>
          <w:marTop w:val="0"/>
          <w:marBottom w:val="0"/>
          <w:divBdr>
            <w:top w:val="none" w:sz="0" w:space="0" w:color="auto"/>
            <w:left w:val="none" w:sz="0" w:space="0" w:color="auto"/>
            <w:bottom w:val="none" w:sz="0" w:space="0" w:color="auto"/>
            <w:right w:val="none" w:sz="0" w:space="0" w:color="auto"/>
          </w:divBdr>
        </w:div>
        <w:div w:id="603924577">
          <w:marLeft w:val="0"/>
          <w:marRight w:val="0"/>
          <w:marTop w:val="0"/>
          <w:marBottom w:val="0"/>
          <w:divBdr>
            <w:top w:val="none" w:sz="0" w:space="0" w:color="auto"/>
            <w:left w:val="none" w:sz="0" w:space="0" w:color="auto"/>
            <w:bottom w:val="none" w:sz="0" w:space="0" w:color="auto"/>
            <w:right w:val="none" w:sz="0" w:space="0" w:color="auto"/>
          </w:divBdr>
        </w:div>
        <w:div w:id="649362169">
          <w:marLeft w:val="0"/>
          <w:marRight w:val="0"/>
          <w:marTop w:val="0"/>
          <w:marBottom w:val="0"/>
          <w:divBdr>
            <w:top w:val="none" w:sz="0" w:space="0" w:color="auto"/>
            <w:left w:val="none" w:sz="0" w:space="0" w:color="auto"/>
            <w:bottom w:val="none" w:sz="0" w:space="0" w:color="auto"/>
            <w:right w:val="none" w:sz="0" w:space="0" w:color="auto"/>
          </w:divBdr>
        </w:div>
        <w:div w:id="730228623">
          <w:marLeft w:val="0"/>
          <w:marRight w:val="0"/>
          <w:marTop w:val="0"/>
          <w:marBottom w:val="0"/>
          <w:divBdr>
            <w:top w:val="none" w:sz="0" w:space="0" w:color="auto"/>
            <w:left w:val="none" w:sz="0" w:space="0" w:color="auto"/>
            <w:bottom w:val="none" w:sz="0" w:space="0" w:color="auto"/>
            <w:right w:val="none" w:sz="0" w:space="0" w:color="auto"/>
          </w:divBdr>
        </w:div>
        <w:div w:id="817235430">
          <w:marLeft w:val="0"/>
          <w:marRight w:val="0"/>
          <w:marTop w:val="0"/>
          <w:marBottom w:val="0"/>
          <w:divBdr>
            <w:top w:val="none" w:sz="0" w:space="0" w:color="auto"/>
            <w:left w:val="none" w:sz="0" w:space="0" w:color="auto"/>
            <w:bottom w:val="none" w:sz="0" w:space="0" w:color="auto"/>
            <w:right w:val="none" w:sz="0" w:space="0" w:color="auto"/>
          </w:divBdr>
        </w:div>
        <w:div w:id="978726592">
          <w:marLeft w:val="0"/>
          <w:marRight w:val="0"/>
          <w:marTop w:val="0"/>
          <w:marBottom w:val="0"/>
          <w:divBdr>
            <w:top w:val="none" w:sz="0" w:space="0" w:color="auto"/>
            <w:left w:val="none" w:sz="0" w:space="0" w:color="auto"/>
            <w:bottom w:val="none" w:sz="0" w:space="0" w:color="auto"/>
            <w:right w:val="none" w:sz="0" w:space="0" w:color="auto"/>
          </w:divBdr>
        </w:div>
        <w:div w:id="1023165721">
          <w:marLeft w:val="0"/>
          <w:marRight w:val="0"/>
          <w:marTop w:val="0"/>
          <w:marBottom w:val="0"/>
          <w:divBdr>
            <w:top w:val="none" w:sz="0" w:space="0" w:color="auto"/>
            <w:left w:val="none" w:sz="0" w:space="0" w:color="auto"/>
            <w:bottom w:val="none" w:sz="0" w:space="0" w:color="auto"/>
            <w:right w:val="none" w:sz="0" w:space="0" w:color="auto"/>
          </w:divBdr>
        </w:div>
        <w:div w:id="1053502680">
          <w:marLeft w:val="0"/>
          <w:marRight w:val="0"/>
          <w:marTop w:val="0"/>
          <w:marBottom w:val="0"/>
          <w:divBdr>
            <w:top w:val="none" w:sz="0" w:space="0" w:color="auto"/>
            <w:left w:val="none" w:sz="0" w:space="0" w:color="auto"/>
            <w:bottom w:val="none" w:sz="0" w:space="0" w:color="auto"/>
            <w:right w:val="none" w:sz="0" w:space="0" w:color="auto"/>
          </w:divBdr>
        </w:div>
        <w:div w:id="1076780052">
          <w:marLeft w:val="0"/>
          <w:marRight w:val="0"/>
          <w:marTop w:val="0"/>
          <w:marBottom w:val="0"/>
          <w:divBdr>
            <w:top w:val="none" w:sz="0" w:space="0" w:color="auto"/>
            <w:left w:val="none" w:sz="0" w:space="0" w:color="auto"/>
            <w:bottom w:val="none" w:sz="0" w:space="0" w:color="auto"/>
            <w:right w:val="none" w:sz="0" w:space="0" w:color="auto"/>
          </w:divBdr>
        </w:div>
        <w:div w:id="1108740381">
          <w:marLeft w:val="0"/>
          <w:marRight w:val="0"/>
          <w:marTop w:val="0"/>
          <w:marBottom w:val="0"/>
          <w:divBdr>
            <w:top w:val="none" w:sz="0" w:space="0" w:color="auto"/>
            <w:left w:val="none" w:sz="0" w:space="0" w:color="auto"/>
            <w:bottom w:val="none" w:sz="0" w:space="0" w:color="auto"/>
            <w:right w:val="none" w:sz="0" w:space="0" w:color="auto"/>
          </w:divBdr>
        </w:div>
        <w:div w:id="1178428716">
          <w:marLeft w:val="0"/>
          <w:marRight w:val="0"/>
          <w:marTop w:val="0"/>
          <w:marBottom w:val="0"/>
          <w:divBdr>
            <w:top w:val="none" w:sz="0" w:space="0" w:color="auto"/>
            <w:left w:val="none" w:sz="0" w:space="0" w:color="auto"/>
            <w:bottom w:val="none" w:sz="0" w:space="0" w:color="auto"/>
            <w:right w:val="none" w:sz="0" w:space="0" w:color="auto"/>
          </w:divBdr>
        </w:div>
        <w:div w:id="1245188836">
          <w:marLeft w:val="0"/>
          <w:marRight w:val="0"/>
          <w:marTop w:val="0"/>
          <w:marBottom w:val="0"/>
          <w:divBdr>
            <w:top w:val="none" w:sz="0" w:space="0" w:color="auto"/>
            <w:left w:val="none" w:sz="0" w:space="0" w:color="auto"/>
            <w:bottom w:val="none" w:sz="0" w:space="0" w:color="auto"/>
            <w:right w:val="none" w:sz="0" w:space="0" w:color="auto"/>
          </w:divBdr>
        </w:div>
        <w:div w:id="1339037616">
          <w:marLeft w:val="0"/>
          <w:marRight w:val="0"/>
          <w:marTop w:val="0"/>
          <w:marBottom w:val="0"/>
          <w:divBdr>
            <w:top w:val="none" w:sz="0" w:space="0" w:color="auto"/>
            <w:left w:val="none" w:sz="0" w:space="0" w:color="auto"/>
            <w:bottom w:val="none" w:sz="0" w:space="0" w:color="auto"/>
            <w:right w:val="none" w:sz="0" w:space="0" w:color="auto"/>
          </w:divBdr>
        </w:div>
        <w:div w:id="1355837856">
          <w:marLeft w:val="0"/>
          <w:marRight w:val="0"/>
          <w:marTop w:val="0"/>
          <w:marBottom w:val="0"/>
          <w:divBdr>
            <w:top w:val="none" w:sz="0" w:space="0" w:color="auto"/>
            <w:left w:val="none" w:sz="0" w:space="0" w:color="auto"/>
            <w:bottom w:val="none" w:sz="0" w:space="0" w:color="auto"/>
            <w:right w:val="none" w:sz="0" w:space="0" w:color="auto"/>
          </w:divBdr>
        </w:div>
        <w:div w:id="1367676575">
          <w:marLeft w:val="0"/>
          <w:marRight w:val="0"/>
          <w:marTop w:val="0"/>
          <w:marBottom w:val="0"/>
          <w:divBdr>
            <w:top w:val="none" w:sz="0" w:space="0" w:color="auto"/>
            <w:left w:val="none" w:sz="0" w:space="0" w:color="auto"/>
            <w:bottom w:val="none" w:sz="0" w:space="0" w:color="auto"/>
            <w:right w:val="none" w:sz="0" w:space="0" w:color="auto"/>
          </w:divBdr>
        </w:div>
        <w:div w:id="1403259555">
          <w:marLeft w:val="0"/>
          <w:marRight w:val="0"/>
          <w:marTop w:val="0"/>
          <w:marBottom w:val="0"/>
          <w:divBdr>
            <w:top w:val="none" w:sz="0" w:space="0" w:color="auto"/>
            <w:left w:val="none" w:sz="0" w:space="0" w:color="auto"/>
            <w:bottom w:val="none" w:sz="0" w:space="0" w:color="auto"/>
            <w:right w:val="none" w:sz="0" w:space="0" w:color="auto"/>
          </w:divBdr>
        </w:div>
        <w:div w:id="1419135990">
          <w:marLeft w:val="0"/>
          <w:marRight w:val="0"/>
          <w:marTop w:val="0"/>
          <w:marBottom w:val="0"/>
          <w:divBdr>
            <w:top w:val="none" w:sz="0" w:space="0" w:color="auto"/>
            <w:left w:val="none" w:sz="0" w:space="0" w:color="auto"/>
            <w:bottom w:val="none" w:sz="0" w:space="0" w:color="auto"/>
            <w:right w:val="none" w:sz="0" w:space="0" w:color="auto"/>
          </w:divBdr>
        </w:div>
        <w:div w:id="1469200100">
          <w:marLeft w:val="0"/>
          <w:marRight w:val="0"/>
          <w:marTop w:val="0"/>
          <w:marBottom w:val="0"/>
          <w:divBdr>
            <w:top w:val="none" w:sz="0" w:space="0" w:color="auto"/>
            <w:left w:val="none" w:sz="0" w:space="0" w:color="auto"/>
            <w:bottom w:val="none" w:sz="0" w:space="0" w:color="auto"/>
            <w:right w:val="none" w:sz="0" w:space="0" w:color="auto"/>
          </w:divBdr>
        </w:div>
        <w:div w:id="1473864070">
          <w:marLeft w:val="0"/>
          <w:marRight w:val="0"/>
          <w:marTop w:val="0"/>
          <w:marBottom w:val="0"/>
          <w:divBdr>
            <w:top w:val="none" w:sz="0" w:space="0" w:color="auto"/>
            <w:left w:val="none" w:sz="0" w:space="0" w:color="auto"/>
            <w:bottom w:val="none" w:sz="0" w:space="0" w:color="auto"/>
            <w:right w:val="none" w:sz="0" w:space="0" w:color="auto"/>
          </w:divBdr>
        </w:div>
        <w:div w:id="1559051892">
          <w:marLeft w:val="0"/>
          <w:marRight w:val="0"/>
          <w:marTop w:val="0"/>
          <w:marBottom w:val="0"/>
          <w:divBdr>
            <w:top w:val="none" w:sz="0" w:space="0" w:color="auto"/>
            <w:left w:val="none" w:sz="0" w:space="0" w:color="auto"/>
            <w:bottom w:val="none" w:sz="0" w:space="0" w:color="auto"/>
            <w:right w:val="none" w:sz="0" w:space="0" w:color="auto"/>
          </w:divBdr>
        </w:div>
        <w:div w:id="1568763243">
          <w:marLeft w:val="0"/>
          <w:marRight w:val="0"/>
          <w:marTop w:val="0"/>
          <w:marBottom w:val="0"/>
          <w:divBdr>
            <w:top w:val="none" w:sz="0" w:space="0" w:color="auto"/>
            <w:left w:val="none" w:sz="0" w:space="0" w:color="auto"/>
            <w:bottom w:val="none" w:sz="0" w:space="0" w:color="auto"/>
            <w:right w:val="none" w:sz="0" w:space="0" w:color="auto"/>
          </w:divBdr>
        </w:div>
        <w:div w:id="1578898393">
          <w:marLeft w:val="0"/>
          <w:marRight w:val="0"/>
          <w:marTop w:val="0"/>
          <w:marBottom w:val="0"/>
          <w:divBdr>
            <w:top w:val="none" w:sz="0" w:space="0" w:color="auto"/>
            <w:left w:val="none" w:sz="0" w:space="0" w:color="auto"/>
            <w:bottom w:val="none" w:sz="0" w:space="0" w:color="auto"/>
            <w:right w:val="none" w:sz="0" w:space="0" w:color="auto"/>
          </w:divBdr>
        </w:div>
        <w:div w:id="1766611216">
          <w:marLeft w:val="0"/>
          <w:marRight w:val="0"/>
          <w:marTop w:val="0"/>
          <w:marBottom w:val="0"/>
          <w:divBdr>
            <w:top w:val="none" w:sz="0" w:space="0" w:color="auto"/>
            <w:left w:val="none" w:sz="0" w:space="0" w:color="auto"/>
            <w:bottom w:val="none" w:sz="0" w:space="0" w:color="auto"/>
            <w:right w:val="none" w:sz="0" w:space="0" w:color="auto"/>
          </w:divBdr>
        </w:div>
        <w:div w:id="1793397493">
          <w:marLeft w:val="0"/>
          <w:marRight w:val="0"/>
          <w:marTop w:val="0"/>
          <w:marBottom w:val="0"/>
          <w:divBdr>
            <w:top w:val="none" w:sz="0" w:space="0" w:color="auto"/>
            <w:left w:val="none" w:sz="0" w:space="0" w:color="auto"/>
            <w:bottom w:val="none" w:sz="0" w:space="0" w:color="auto"/>
            <w:right w:val="none" w:sz="0" w:space="0" w:color="auto"/>
          </w:divBdr>
        </w:div>
        <w:div w:id="1878547725">
          <w:marLeft w:val="0"/>
          <w:marRight w:val="0"/>
          <w:marTop w:val="0"/>
          <w:marBottom w:val="0"/>
          <w:divBdr>
            <w:top w:val="none" w:sz="0" w:space="0" w:color="auto"/>
            <w:left w:val="none" w:sz="0" w:space="0" w:color="auto"/>
            <w:bottom w:val="none" w:sz="0" w:space="0" w:color="auto"/>
            <w:right w:val="none" w:sz="0" w:space="0" w:color="auto"/>
          </w:divBdr>
        </w:div>
        <w:div w:id="1882132765">
          <w:marLeft w:val="0"/>
          <w:marRight w:val="0"/>
          <w:marTop w:val="0"/>
          <w:marBottom w:val="0"/>
          <w:divBdr>
            <w:top w:val="none" w:sz="0" w:space="0" w:color="auto"/>
            <w:left w:val="none" w:sz="0" w:space="0" w:color="auto"/>
            <w:bottom w:val="none" w:sz="0" w:space="0" w:color="auto"/>
            <w:right w:val="none" w:sz="0" w:space="0" w:color="auto"/>
          </w:divBdr>
        </w:div>
        <w:div w:id="1893344778">
          <w:marLeft w:val="0"/>
          <w:marRight w:val="0"/>
          <w:marTop w:val="0"/>
          <w:marBottom w:val="0"/>
          <w:divBdr>
            <w:top w:val="none" w:sz="0" w:space="0" w:color="auto"/>
            <w:left w:val="none" w:sz="0" w:space="0" w:color="auto"/>
            <w:bottom w:val="none" w:sz="0" w:space="0" w:color="auto"/>
            <w:right w:val="none" w:sz="0" w:space="0" w:color="auto"/>
          </w:divBdr>
        </w:div>
        <w:div w:id="1947274172">
          <w:marLeft w:val="0"/>
          <w:marRight w:val="0"/>
          <w:marTop w:val="0"/>
          <w:marBottom w:val="0"/>
          <w:divBdr>
            <w:top w:val="none" w:sz="0" w:space="0" w:color="auto"/>
            <w:left w:val="none" w:sz="0" w:space="0" w:color="auto"/>
            <w:bottom w:val="none" w:sz="0" w:space="0" w:color="auto"/>
            <w:right w:val="none" w:sz="0" w:space="0" w:color="auto"/>
          </w:divBdr>
        </w:div>
        <w:div w:id="1959680102">
          <w:marLeft w:val="0"/>
          <w:marRight w:val="0"/>
          <w:marTop w:val="0"/>
          <w:marBottom w:val="0"/>
          <w:divBdr>
            <w:top w:val="none" w:sz="0" w:space="0" w:color="auto"/>
            <w:left w:val="none" w:sz="0" w:space="0" w:color="auto"/>
            <w:bottom w:val="none" w:sz="0" w:space="0" w:color="auto"/>
            <w:right w:val="none" w:sz="0" w:space="0" w:color="auto"/>
          </w:divBdr>
        </w:div>
        <w:div w:id="2144228005">
          <w:marLeft w:val="0"/>
          <w:marRight w:val="0"/>
          <w:marTop w:val="0"/>
          <w:marBottom w:val="0"/>
          <w:divBdr>
            <w:top w:val="none" w:sz="0" w:space="0" w:color="auto"/>
            <w:left w:val="none" w:sz="0" w:space="0" w:color="auto"/>
            <w:bottom w:val="none" w:sz="0" w:space="0" w:color="auto"/>
            <w:right w:val="none" w:sz="0" w:space="0" w:color="auto"/>
          </w:divBdr>
        </w:div>
      </w:divsChild>
    </w:div>
    <w:div w:id="191698949">
      <w:bodyDiv w:val="1"/>
      <w:marLeft w:val="0"/>
      <w:marRight w:val="0"/>
      <w:marTop w:val="0"/>
      <w:marBottom w:val="0"/>
      <w:divBdr>
        <w:top w:val="none" w:sz="0" w:space="0" w:color="auto"/>
        <w:left w:val="none" w:sz="0" w:space="0" w:color="auto"/>
        <w:bottom w:val="none" w:sz="0" w:space="0" w:color="auto"/>
        <w:right w:val="none" w:sz="0" w:space="0" w:color="auto"/>
      </w:divBdr>
    </w:div>
    <w:div w:id="194739314">
      <w:bodyDiv w:val="1"/>
      <w:marLeft w:val="0"/>
      <w:marRight w:val="0"/>
      <w:marTop w:val="0"/>
      <w:marBottom w:val="0"/>
      <w:divBdr>
        <w:top w:val="none" w:sz="0" w:space="0" w:color="auto"/>
        <w:left w:val="none" w:sz="0" w:space="0" w:color="auto"/>
        <w:bottom w:val="none" w:sz="0" w:space="0" w:color="auto"/>
        <w:right w:val="none" w:sz="0" w:space="0" w:color="auto"/>
      </w:divBdr>
    </w:div>
    <w:div w:id="194849509">
      <w:bodyDiv w:val="1"/>
      <w:marLeft w:val="0"/>
      <w:marRight w:val="0"/>
      <w:marTop w:val="0"/>
      <w:marBottom w:val="0"/>
      <w:divBdr>
        <w:top w:val="none" w:sz="0" w:space="0" w:color="auto"/>
        <w:left w:val="none" w:sz="0" w:space="0" w:color="auto"/>
        <w:bottom w:val="none" w:sz="0" w:space="0" w:color="auto"/>
        <w:right w:val="none" w:sz="0" w:space="0" w:color="auto"/>
      </w:divBdr>
    </w:div>
    <w:div w:id="194932718">
      <w:bodyDiv w:val="1"/>
      <w:marLeft w:val="0"/>
      <w:marRight w:val="0"/>
      <w:marTop w:val="0"/>
      <w:marBottom w:val="0"/>
      <w:divBdr>
        <w:top w:val="none" w:sz="0" w:space="0" w:color="auto"/>
        <w:left w:val="none" w:sz="0" w:space="0" w:color="auto"/>
        <w:bottom w:val="none" w:sz="0" w:space="0" w:color="auto"/>
        <w:right w:val="none" w:sz="0" w:space="0" w:color="auto"/>
      </w:divBdr>
      <w:divsChild>
        <w:div w:id="7098084">
          <w:marLeft w:val="0"/>
          <w:marRight w:val="0"/>
          <w:marTop w:val="0"/>
          <w:marBottom w:val="0"/>
          <w:divBdr>
            <w:top w:val="none" w:sz="0" w:space="0" w:color="auto"/>
            <w:left w:val="none" w:sz="0" w:space="0" w:color="auto"/>
            <w:bottom w:val="none" w:sz="0" w:space="0" w:color="auto"/>
            <w:right w:val="none" w:sz="0" w:space="0" w:color="auto"/>
          </w:divBdr>
        </w:div>
        <w:div w:id="57173717">
          <w:marLeft w:val="0"/>
          <w:marRight w:val="0"/>
          <w:marTop w:val="0"/>
          <w:marBottom w:val="0"/>
          <w:divBdr>
            <w:top w:val="none" w:sz="0" w:space="0" w:color="auto"/>
            <w:left w:val="none" w:sz="0" w:space="0" w:color="auto"/>
            <w:bottom w:val="none" w:sz="0" w:space="0" w:color="auto"/>
            <w:right w:val="none" w:sz="0" w:space="0" w:color="auto"/>
          </w:divBdr>
        </w:div>
        <w:div w:id="83453399">
          <w:marLeft w:val="0"/>
          <w:marRight w:val="0"/>
          <w:marTop w:val="0"/>
          <w:marBottom w:val="0"/>
          <w:divBdr>
            <w:top w:val="none" w:sz="0" w:space="0" w:color="auto"/>
            <w:left w:val="none" w:sz="0" w:space="0" w:color="auto"/>
            <w:bottom w:val="none" w:sz="0" w:space="0" w:color="auto"/>
            <w:right w:val="none" w:sz="0" w:space="0" w:color="auto"/>
          </w:divBdr>
        </w:div>
        <w:div w:id="91098352">
          <w:marLeft w:val="0"/>
          <w:marRight w:val="0"/>
          <w:marTop w:val="0"/>
          <w:marBottom w:val="0"/>
          <w:divBdr>
            <w:top w:val="none" w:sz="0" w:space="0" w:color="auto"/>
            <w:left w:val="none" w:sz="0" w:space="0" w:color="auto"/>
            <w:bottom w:val="none" w:sz="0" w:space="0" w:color="auto"/>
            <w:right w:val="none" w:sz="0" w:space="0" w:color="auto"/>
          </w:divBdr>
        </w:div>
        <w:div w:id="302659415">
          <w:marLeft w:val="0"/>
          <w:marRight w:val="0"/>
          <w:marTop w:val="0"/>
          <w:marBottom w:val="0"/>
          <w:divBdr>
            <w:top w:val="none" w:sz="0" w:space="0" w:color="auto"/>
            <w:left w:val="none" w:sz="0" w:space="0" w:color="auto"/>
            <w:bottom w:val="none" w:sz="0" w:space="0" w:color="auto"/>
            <w:right w:val="none" w:sz="0" w:space="0" w:color="auto"/>
          </w:divBdr>
        </w:div>
        <w:div w:id="320894843">
          <w:marLeft w:val="0"/>
          <w:marRight w:val="0"/>
          <w:marTop w:val="0"/>
          <w:marBottom w:val="0"/>
          <w:divBdr>
            <w:top w:val="none" w:sz="0" w:space="0" w:color="auto"/>
            <w:left w:val="none" w:sz="0" w:space="0" w:color="auto"/>
            <w:bottom w:val="none" w:sz="0" w:space="0" w:color="auto"/>
            <w:right w:val="none" w:sz="0" w:space="0" w:color="auto"/>
          </w:divBdr>
        </w:div>
        <w:div w:id="460148965">
          <w:marLeft w:val="0"/>
          <w:marRight w:val="0"/>
          <w:marTop w:val="0"/>
          <w:marBottom w:val="0"/>
          <w:divBdr>
            <w:top w:val="none" w:sz="0" w:space="0" w:color="auto"/>
            <w:left w:val="none" w:sz="0" w:space="0" w:color="auto"/>
            <w:bottom w:val="none" w:sz="0" w:space="0" w:color="auto"/>
            <w:right w:val="none" w:sz="0" w:space="0" w:color="auto"/>
          </w:divBdr>
        </w:div>
        <w:div w:id="477460077">
          <w:marLeft w:val="0"/>
          <w:marRight w:val="0"/>
          <w:marTop w:val="0"/>
          <w:marBottom w:val="0"/>
          <w:divBdr>
            <w:top w:val="none" w:sz="0" w:space="0" w:color="auto"/>
            <w:left w:val="none" w:sz="0" w:space="0" w:color="auto"/>
            <w:bottom w:val="none" w:sz="0" w:space="0" w:color="auto"/>
            <w:right w:val="none" w:sz="0" w:space="0" w:color="auto"/>
          </w:divBdr>
        </w:div>
        <w:div w:id="493492275">
          <w:marLeft w:val="0"/>
          <w:marRight w:val="0"/>
          <w:marTop w:val="0"/>
          <w:marBottom w:val="0"/>
          <w:divBdr>
            <w:top w:val="none" w:sz="0" w:space="0" w:color="auto"/>
            <w:left w:val="none" w:sz="0" w:space="0" w:color="auto"/>
            <w:bottom w:val="none" w:sz="0" w:space="0" w:color="auto"/>
            <w:right w:val="none" w:sz="0" w:space="0" w:color="auto"/>
          </w:divBdr>
        </w:div>
        <w:div w:id="671027895">
          <w:marLeft w:val="0"/>
          <w:marRight w:val="0"/>
          <w:marTop w:val="0"/>
          <w:marBottom w:val="0"/>
          <w:divBdr>
            <w:top w:val="none" w:sz="0" w:space="0" w:color="auto"/>
            <w:left w:val="none" w:sz="0" w:space="0" w:color="auto"/>
            <w:bottom w:val="none" w:sz="0" w:space="0" w:color="auto"/>
            <w:right w:val="none" w:sz="0" w:space="0" w:color="auto"/>
          </w:divBdr>
        </w:div>
        <w:div w:id="712657059">
          <w:marLeft w:val="0"/>
          <w:marRight w:val="0"/>
          <w:marTop w:val="0"/>
          <w:marBottom w:val="0"/>
          <w:divBdr>
            <w:top w:val="none" w:sz="0" w:space="0" w:color="auto"/>
            <w:left w:val="none" w:sz="0" w:space="0" w:color="auto"/>
            <w:bottom w:val="none" w:sz="0" w:space="0" w:color="auto"/>
            <w:right w:val="none" w:sz="0" w:space="0" w:color="auto"/>
          </w:divBdr>
        </w:div>
        <w:div w:id="723061130">
          <w:marLeft w:val="0"/>
          <w:marRight w:val="0"/>
          <w:marTop w:val="0"/>
          <w:marBottom w:val="0"/>
          <w:divBdr>
            <w:top w:val="none" w:sz="0" w:space="0" w:color="auto"/>
            <w:left w:val="none" w:sz="0" w:space="0" w:color="auto"/>
            <w:bottom w:val="none" w:sz="0" w:space="0" w:color="auto"/>
            <w:right w:val="none" w:sz="0" w:space="0" w:color="auto"/>
          </w:divBdr>
        </w:div>
        <w:div w:id="759370079">
          <w:marLeft w:val="0"/>
          <w:marRight w:val="0"/>
          <w:marTop w:val="0"/>
          <w:marBottom w:val="0"/>
          <w:divBdr>
            <w:top w:val="none" w:sz="0" w:space="0" w:color="auto"/>
            <w:left w:val="none" w:sz="0" w:space="0" w:color="auto"/>
            <w:bottom w:val="none" w:sz="0" w:space="0" w:color="auto"/>
            <w:right w:val="none" w:sz="0" w:space="0" w:color="auto"/>
          </w:divBdr>
        </w:div>
        <w:div w:id="858860682">
          <w:marLeft w:val="0"/>
          <w:marRight w:val="0"/>
          <w:marTop w:val="0"/>
          <w:marBottom w:val="0"/>
          <w:divBdr>
            <w:top w:val="none" w:sz="0" w:space="0" w:color="auto"/>
            <w:left w:val="none" w:sz="0" w:space="0" w:color="auto"/>
            <w:bottom w:val="none" w:sz="0" w:space="0" w:color="auto"/>
            <w:right w:val="none" w:sz="0" w:space="0" w:color="auto"/>
          </w:divBdr>
        </w:div>
        <w:div w:id="929386577">
          <w:marLeft w:val="0"/>
          <w:marRight w:val="0"/>
          <w:marTop w:val="0"/>
          <w:marBottom w:val="0"/>
          <w:divBdr>
            <w:top w:val="none" w:sz="0" w:space="0" w:color="auto"/>
            <w:left w:val="none" w:sz="0" w:space="0" w:color="auto"/>
            <w:bottom w:val="none" w:sz="0" w:space="0" w:color="auto"/>
            <w:right w:val="none" w:sz="0" w:space="0" w:color="auto"/>
          </w:divBdr>
        </w:div>
        <w:div w:id="1035614181">
          <w:marLeft w:val="0"/>
          <w:marRight w:val="0"/>
          <w:marTop w:val="0"/>
          <w:marBottom w:val="0"/>
          <w:divBdr>
            <w:top w:val="none" w:sz="0" w:space="0" w:color="auto"/>
            <w:left w:val="none" w:sz="0" w:space="0" w:color="auto"/>
            <w:bottom w:val="none" w:sz="0" w:space="0" w:color="auto"/>
            <w:right w:val="none" w:sz="0" w:space="0" w:color="auto"/>
          </w:divBdr>
        </w:div>
        <w:div w:id="1142040065">
          <w:marLeft w:val="0"/>
          <w:marRight w:val="0"/>
          <w:marTop w:val="0"/>
          <w:marBottom w:val="0"/>
          <w:divBdr>
            <w:top w:val="none" w:sz="0" w:space="0" w:color="auto"/>
            <w:left w:val="none" w:sz="0" w:space="0" w:color="auto"/>
            <w:bottom w:val="none" w:sz="0" w:space="0" w:color="auto"/>
            <w:right w:val="none" w:sz="0" w:space="0" w:color="auto"/>
          </w:divBdr>
        </w:div>
        <w:div w:id="1238588800">
          <w:marLeft w:val="0"/>
          <w:marRight w:val="0"/>
          <w:marTop w:val="0"/>
          <w:marBottom w:val="0"/>
          <w:divBdr>
            <w:top w:val="none" w:sz="0" w:space="0" w:color="auto"/>
            <w:left w:val="none" w:sz="0" w:space="0" w:color="auto"/>
            <w:bottom w:val="none" w:sz="0" w:space="0" w:color="auto"/>
            <w:right w:val="none" w:sz="0" w:space="0" w:color="auto"/>
          </w:divBdr>
        </w:div>
        <w:div w:id="1282807460">
          <w:marLeft w:val="0"/>
          <w:marRight w:val="0"/>
          <w:marTop w:val="0"/>
          <w:marBottom w:val="0"/>
          <w:divBdr>
            <w:top w:val="none" w:sz="0" w:space="0" w:color="auto"/>
            <w:left w:val="none" w:sz="0" w:space="0" w:color="auto"/>
            <w:bottom w:val="none" w:sz="0" w:space="0" w:color="auto"/>
            <w:right w:val="none" w:sz="0" w:space="0" w:color="auto"/>
          </w:divBdr>
        </w:div>
        <w:div w:id="1294677898">
          <w:marLeft w:val="0"/>
          <w:marRight w:val="0"/>
          <w:marTop w:val="0"/>
          <w:marBottom w:val="0"/>
          <w:divBdr>
            <w:top w:val="none" w:sz="0" w:space="0" w:color="auto"/>
            <w:left w:val="none" w:sz="0" w:space="0" w:color="auto"/>
            <w:bottom w:val="none" w:sz="0" w:space="0" w:color="auto"/>
            <w:right w:val="none" w:sz="0" w:space="0" w:color="auto"/>
          </w:divBdr>
        </w:div>
        <w:div w:id="1418357561">
          <w:marLeft w:val="0"/>
          <w:marRight w:val="0"/>
          <w:marTop w:val="0"/>
          <w:marBottom w:val="0"/>
          <w:divBdr>
            <w:top w:val="none" w:sz="0" w:space="0" w:color="auto"/>
            <w:left w:val="none" w:sz="0" w:space="0" w:color="auto"/>
            <w:bottom w:val="none" w:sz="0" w:space="0" w:color="auto"/>
            <w:right w:val="none" w:sz="0" w:space="0" w:color="auto"/>
          </w:divBdr>
        </w:div>
        <w:div w:id="1466897415">
          <w:marLeft w:val="0"/>
          <w:marRight w:val="0"/>
          <w:marTop w:val="0"/>
          <w:marBottom w:val="0"/>
          <w:divBdr>
            <w:top w:val="none" w:sz="0" w:space="0" w:color="auto"/>
            <w:left w:val="none" w:sz="0" w:space="0" w:color="auto"/>
            <w:bottom w:val="none" w:sz="0" w:space="0" w:color="auto"/>
            <w:right w:val="none" w:sz="0" w:space="0" w:color="auto"/>
          </w:divBdr>
        </w:div>
        <w:div w:id="1589341695">
          <w:marLeft w:val="0"/>
          <w:marRight w:val="0"/>
          <w:marTop w:val="0"/>
          <w:marBottom w:val="0"/>
          <w:divBdr>
            <w:top w:val="none" w:sz="0" w:space="0" w:color="auto"/>
            <w:left w:val="none" w:sz="0" w:space="0" w:color="auto"/>
            <w:bottom w:val="none" w:sz="0" w:space="0" w:color="auto"/>
            <w:right w:val="none" w:sz="0" w:space="0" w:color="auto"/>
          </w:divBdr>
        </w:div>
        <w:div w:id="1623227408">
          <w:marLeft w:val="0"/>
          <w:marRight w:val="0"/>
          <w:marTop w:val="0"/>
          <w:marBottom w:val="0"/>
          <w:divBdr>
            <w:top w:val="none" w:sz="0" w:space="0" w:color="auto"/>
            <w:left w:val="none" w:sz="0" w:space="0" w:color="auto"/>
            <w:bottom w:val="none" w:sz="0" w:space="0" w:color="auto"/>
            <w:right w:val="none" w:sz="0" w:space="0" w:color="auto"/>
          </w:divBdr>
        </w:div>
        <w:div w:id="1723095888">
          <w:marLeft w:val="0"/>
          <w:marRight w:val="0"/>
          <w:marTop w:val="0"/>
          <w:marBottom w:val="0"/>
          <w:divBdr>
            <w:top w:val="none" w:sz="0" w:space="0" w:color="auto"/>
            <w:left w:val="none" w:sz="0" w:space="0" w:color="auto"/>
            <w:bottom w:val="none" w:sz="0" w:space="0" w:color="auto"/>
            <w:right w:val="none" w:sz="0" w:space="0" w:color="auto"/>
          </w:divBdr>
        </w:div>
        <w:div w:id="1900900057">
          <w:marLeft w:val="0"/>
          <w:marRight w:val="0"/>
          <w:marTop w:val="0"/>
          <w:marBottom w:val="0"/>
          <w:divBdr>
            <w:top w:val="none" w:sz="0" w:space="0" w:color="auto"/>
            <w:left w:val="none" w:sz="0" w:space="0" w:color="auto"/>
            <w:bottom w:val="none" w:sz="0" w:space="0" w:color="auto"/>
            <w:right w:val="none" w:sz="0" w:space="0" w:color="auto"/>
          </w:divBdr>
        </w:div>
        <w:div w:id="1923953266">
          <w:marLeft w:val="0"/>
          <w:marRight w:val="0"/>
          <w:marTop w:val="0"/>
          <w:marBottom w:val="0"/>
          <w:divBdr>
            <w:top w:val="none" w:sz="0" w:space="0" w:color="auto"/>
            <w:left w:val="none" w:sz="0" w:space="0" w:color="auto"/>
            <w:bottom w:val="none" w:sz="0" w:space="0" w:color="auto"/>
            <w:right w:val="none" w:sz="0" w:space="0" w:color="auto"/>
          </w:divBdr>
        </w:div>
        <w:div w:id="2093233383">
          <w:marLeft w:val="0"/>
          <w:marRight w:val="0"/>
          <w:marTop w:val="0"/>
          <w:marBottom w:val="0"/>
          <w:divBdr>
            <w:top w:val="none" w:sz="0" w:space="0" w:color="auto"/>
            <w:left w:val="none" w:sz="0" w:space="0" w:color="auto"/>
            <w:bottom w:val="none" w:sz="0" w:space="0" w:color="auto"/>
            <w:right w:val="none" w:sz="0" w:space="0" w:color="auto"/>
          </w:divBdr>
        </w:div>
      </w:divsChild>
    </w:div>
    <w:div w:id="195968212">
      <w:bodyDiv w:val="1"/>
      <w:marLeft w:val="0"/>
      <w:marRight w:val="0"/>
      <w:marTop w:val="0"/>
      <w:marBottom w:val="0"/>
      <w:divBdr>
        <w:top w:val="none" w:sz="0" w:space="0" w:color="auto"/>
        <w:left w:val="none" w:sz="0" w:space="0" w:color="auto"/>
        <w:bottom w:val="none" w:sz="0" w:space="0" w:color="auto"/>
        <w:right w:val="none" w:sz="0" w:space="0" w:color="auto"/>
      </w:divBdr>
    </w:div>
    <w:div w:id="196743006">
      <w:bodyDiv w:val="1"/>
      <w:marLeft w:val="0"/>
      <w:marRight w:val="0"/>
      <w:marTop w:val="0"/>
      <w:marBottom w:val="0"/>
      <w:divBdr>
        <w:top w:val="none" w:sz="0" w:space="0" w:color="auto"/>
        <w:left w:val="none" w:sz="0" w:space="0" w:color="auto"/>
        <w:bottom w:val="none" w:sz="0" w:space="0" w:color="auto"/>
        <w:right w:val="none" w:sz="0" w:space="0" w:color="auto"/>
      </w:divBdr>
    </w:div>
    <w:div w:id="198906179">
      <w:bodyDiv w:val="1"/>
      <w:marLeft w:val="0"/>
      <w:marRight w:val="0"/>
      <w:marTop w:val="0"/>
      <w:marBottom w:val="0"/>
      <w:divBdr>
        <w:top w:val="none" w:sz="0" w:space="0" w:color="auto"/>
        <w:left w:val="none" w:sz="0" w:space="0" w:color="auto"/>
        <w:bottom w:val="none" w:sz="0" w:space="0" w:color="auto"/>
        <w:right w:val="none" w:sz="0" w:space="0" w:color="auto"/>
      </w:divBdr>
    </w:div>
    <w:div w:id="201939543">
      <w:bodyDiv w:val="1"/>
      <w:marLeft w:val="0"/>
      <w:marRight w:val="0"/>
      <w:marTop w:val="0"/>
      <w:marBottom w:val="0"/>
      <w:divBdr>
        <w:top w:val="none" w:sz="0" w:space="0" w:color="auto"/>
        <w:left w:val="none" w:sz="0" w:space="0" w:color="auto"/>
        <w:bottom w:val="none" w:sz="0" w:space="0" w:color="auto"/>
        <w:right w:val="none" w:sz="0" w:space="0" w:color="auto"/>
      </w:divBdr>
    </w:div>
    <w:div w:id="202668671">
      <w:bodyDiv w:val="1"/>
      <w:marLeft w:val="0"/>
      <w:marRight w:val="0"/>
      <w:marTop w:val="0"/>
      <w:marBottom w:val="0"/>
      <w:divBdr>
        <w:top w:val="none" w:sz="0" w:space="0" w:color="auto"/>
        <w:left w:val="none" w:sz="0" w:space="0" w:color="auto"/>
        <w:bottom w:val="none" w:sz="0" w:space="0" w:color="auto"/>
        <w:right w:val="none" w:sz="0" w:space="0" w:color="auto"/>
      </w:divBdr>
    </w:div>
    <w:div w:id="203368743">
      <w:bodyDiv w:val="1"/>
      <w:marLeft w:val="0"/>
      <w:marRight w:val="0"/>
      <w:marTop w:val="0"/>
      <w:marBottom w:val="0"/>
      <w:divBdr>
        <w:top w:val="none" w:sz="0" w:space="0" w:color="auto"/>
        <w:left w:val="none" w:sz="0" w:space="0" w:color="auto"/>
        <w:bottom w:val="none" w:sz="0" w:space="0" w:color="auto"/>
        <w:right w:val="none" w:sz="0" w:space="0" w:color="auto"/>
      </w:divBdr>
    </w:div>
    <w:div w:id="206263568">
      <w:bodyDiv w:val="1"/>
      <w:marLeft w:val="0"/>
      <w:marRight w:val="0"/>
      <w:marTop w:val="0"/>
      <w:marBottom w:val="0"/>
      <w:divBdr>
        <w:top w:val="none" w:sz="0" w:space="0" w:color="auto"/>
        <w:left w:val="none" w:sz="0" w:space="0" w:color="auto"/>
        <w:bottom w:val="none" w:sz="0" w:space="0" w:color="auto"/>
        <w:right w:val="none" w:sz="0" w:space="0" w:color="auto"/>
      </w:divBdr>
    </w:div>
    <w:div w:id="206377392">
      <w:bodyDiv w:val="1"/>
      <w:marLeft w:val="0"/>
      <w:marRight w:val="0"/>
      <w:marTop w:val="0"/>
      <w:marBottom w:val="0"/>
      <w:divBdr>
        <w:top w:val="none" w:sz="0" w:space="0" w:color="auto"/>
        <w:left w:val="none" w:sz="0" w:space="0" w:color="auto"/>
        <w:bottom w:val="none" w:sz="0" w:space="0" w:color="auto"/>
        <w:right w:val="none" w:sz="0" w:space="0" w:color="auto"/>
      </w:divBdr>
    </w:div>
    <w:div w:id="208346465">
      <w:bodyDiv w:val="1"/>
      <w:marLeft w:val="0"/>
      <w:marRight w:val="0"/>
      <w:marTop w:val="0"/>
      <w:marBottom w:val="0"/>
      <w:divBdr>
        <w:top w:val="none" w:sz="0" w:space="0" w:color="auto"/>
        <w:left w:val="none" w:sz="0" w:space="0" w:color="auto"/>
        <w:bottom w:val="none" w:sz="0" w:space="0" w:color="auto"/>
        <w:right w:val="none" w:sz="0" w:space="0" w:color="auto"/>
      </w:divBdr>
    </w:div>
    <w:div w:id="208689575">
      <w:bodyDiv w:val="1"/>
      <w:marLeft w:val="0"/>
      <w:marRight w:val="0"/>
      <w:marTop w:val="0"/>
      <w:marBottom w:val="0"/>
      <w:divBdr>
        <w:top w:val="none" w:sz="0" w:space="0" w:color="auto"/>
        <w:left w:val="none" w:sz="0" w:space="0" w:color="auto"/>
        <w:bottom w:val="none" w:sz="0" w:space="0" w:color="auto"/>
        <w:right w:val="none" w:sz="0" w:space="0" w:color="auto"/>
      </w:divBdr>
    </w:div>
    <w:div w:id="209878303">
      <w:bodyDiv w:val="1"/>
      <w:marLeft w:val="0"/>
      <w:marRight w:val="0"/>
      <w:marTop w:val="0"/>
      <w:marBottom w:val="0"/>
      <w:divBdr>
        <w:top w:val="none" w:sz="0" w:space="0" w:color="auto"/>
        <w:left w:val="none" w:sz="0" w:space="0" w:color="auto"/>
        <w:bottom w:val="none" w:sz="0" w:space="0" w:color="auto"/>
        <w:right w:val="none" w:sz="0" w:space="0" w:color="auto"/>
      </w:divBdr>
    </w:div>
    <w:div w:id="210846330">
      <w:bodyDiv w:val="1"/>
      <w:marLeft w:val="0"/>
      <w:marRight w:val="0"/>
      <w:marTop w:val="0"/>
      <w:marBottom w:val="0"/>
      <w:divBdr>
        <w:top w:val="none" w:sz="0" w:space="0" w:color="auto"/>
        <w:left w:val="none" w:sz="0" w:space="0" w:color="auto"/>
        <w:bottom w:val="none" w:sz="0" w:space="0" w:color="auto"/>
        <w:right w:val="none" w:sz="0" w:space="0" w:color="auto"/>
      </w:divBdr>
    </w:div>
    <w:div w:id="212499238">
      <w:bodyDiv w:val="1"/>
      <w:marLeft w:val="0"/>
      <w:marRight w:val="0"/>
      <w:marTop w:val="0"/>
      <w:marBottom w:val="0"/>
      <w:divBdr>
        <w:top w:val="none" w:sz="0" w:space="0" w:color="auto"/>
        <w:left w:val="none" w:sz="0" w:space="0" w:color="auto"/>
        <w:bottom w:val="none" w:sz="0" w:space="0" w:color="auto"/>
        <w:right w:val="none" w:sz="0" w:space="0" w:color="auto"/>
      </w:divBdr>
    </w:div>
    <w:div w:id="212928073">
      <w:bodyDiv w:val="1"/>
      <w:marLeft w:val="0"/>
      <w:marRight w:val="0"/>
      <w:marTop w:val="0"/>
      <w:marBottom w:val="0"/>
      <w:divBdr>
        <w:top w:val="none" w:sz="0" w:space="0" w:color="auto"/>
        <w:left w:val="none" w:sz="0" w:space="0" w:color="auto"/>
        <w:bottom w:val="none" w:sz="0" w:space="0" w:color="auto"/>
        <w:right w:val="none" w:sz="0" w:space="0" w:color="auto"/>
      </w:divBdr>
    </w:div>
    <w:div w:id="213852730">
      <w:bodyDiv w:val="1"/>
      <w:marLeft w:val="0"/>
      <w:marRight w:val="0"/>
      <w:marTop w:val="0"/>
      <w:marBottom w:val="0"/>
      <w:divBdr>
        <w:top w:val="none" w:sz="0" w:space="0" w:color="auto"/>
        <w:left w:val="none" w:sz="0" w:space="0" w:color="auto"/>
        <w:bottom w:val="none" w:sz="0" w:space="0" w:color="auto"/>
        <w:right w:val="none" w:sz="0" w:space="0" w:color="auto"/>
      </w:divBdr>
    </w:div>
    <w:div w:id="214195355">
      <w:bodyDiv w:val="1"/>
      <w:marLeft w:val="0"/>
      <w:marRight w:val="0"/>
      <w:marTop w:val="0"/>
      <w:marBottom w:val="0"/>
      <w:divBdr>
        <w:top w:val="none" w:sz="0" w:space="0" w:color="auto"/>
        <w:left w:val="none" w:sz="0" w:space="0" w:color="auto"/>
        <w:bottom w:val="none" w:sz="0" w:space="0" w:color="auto"/>
        <w:right w:val="none" w:sz="0" w:space="0" w:color="auto"/>
      </w:divBdr>
      <w:divsChild>
        <w:div w:id="58947055">
          <w:marLeft w:val="0"/>
          <w:marRight w:val="0"/>
          <w:marTop w:val="0"/>
          <w:marBottom w:val="0"/>
          <w:divBdr>
            <w:top w:val="none" w:sz="0" w:space="0" w:color="auto"/>
            <w:left w:val="none" w:sz="0" w:space="0" w:color="auto"/>
            <w:bottom w:val="none" w:sz="0" w:space="0" w:color="auto"/>
            <w:right w:val="none" w:sz="0" w:space="0" w:color="auto"/>
          </w:divBdr>
        </w:div>
        <w:div w:id="554321350">
          <w:marLeft w:val="0"/>
          <w:marRight w:val="0"/>
          <w:marTop w:val="0"/>
          <w:marBottom w:val="0"/>
          <w:divBdr>
            <w:top w:val="none" w:sz="0" w:space="0" w:color="auto"/>
            <w:left w:val="none" w:sz="0" w:space="0" w:color="auto"/>
            <w:bottom w:val="none" w:sz="0" w:space="0" w:color="auto"/>
            <w:right w:val="none" w:sz="0" w:space="0" w:color="auto"/>
          </w:divBdr>
        </w:div>
        <w:div w:id="685056638">
          <w:marLeft w:val="0"/>
          <w:marRight w:val="0"/>
          <w:marTop w:val="0"/>
          <w:marBottom w:val="0"/>
          <w:divBdr>
            <w:top w:val="none" w:sz="0" w:space="0" w:color="auto"/>
            <w:left w:val="none" w:sz="0" w:space="0" w:color="auto"/>
            <w:bottom w:val="none" w:sz="0" w:space="0" w:color="auto"/>
            <w:right w:val="none" w:sz="0" w:space="0" w:color="auto"/>
          </w:divBdr>
        </w:div>
        <w:div w:id="738599072">
          <w:marLeft w:val="0"/>
          <w:marRight w:val="0"/>
          <w:marTop w:val="0"/>
          <w:marBottom w:val="0"/>
          <w:divBdr>
            <w:top w:val="none" w:sz="0" w:space="0" w:color="auto"/>
            <w:left w:val="none" w:sz="0" w:space="0" w:color="auto"/>
            <w:bottom w:val="none" w:sz="0" w:space="0" w:color="auto"/>
            <w:right w:val="none" w:sz="0" w:space="0" w:color="auto"/>
          </w:divBdr>
        </w:div>
        <w:div w:id="775098313">
          <w:marLeft w:val="0"/>
          <w:marRight w:val="0"/>
          <w:marTop w:val="0"/>
          <w:marBottom w:val="0"/>
          <w:divBdr>
            <w:top w:val="none" w:sz="0" w:space="0" w:color="auto"/>
            <w:left w:val="none" w:sz="0" w:space="0" w:color="auto"/>
            <w:bottom w:val="none" w:sz="0" w:space="0" w:color="auto"/>
            <w:right w:val="none" w:sz="0" w:space="0" w:color="auto"/>
          </w:divBdr>
        </w:div>
        <w:div w:id="945624244">
          <w:marLeft w:val="0"/>
          <w:marRight w:val="0"/>
          <w:marTop w:val="0"/>
          <w:marBottom w:val="0"/>
          <w:divBdr>
            <w:top w:val="none" w:sz="0" w:space="0" w:color="auto"/>
            <w:left w:val="none" w:sz="0" w:space="0" w:color="auto"/>
            <w:bottom w:val="none" w:sz="0" w:space="0" w:color="auto"/>
            <w:right w:val="none" w:sz="0" w:space="0" w:color="auto"/>
          </w:divBdr>
        </w:div>
        <w:div w:id="993608513">
          <w:marLeft w:val="0"/>
          <w:marRight w:val="0"/>
          <w:marTop w:val="0"/>
          <w:marBottom w:val="0"/>
          <w:divBdr>
            <w:top w:val="none" w:sz="0" w:space="0" w:color="auto"/>
            <w:left w:val="none" w:sz="0" w:space="0" w:color="auto"/>
            <w:bottom w:val="none" w:sz="0" w:space="0" w:color="auto"/>
            <w:right w:val="none" w:sz="0" w:space="0" w:color="auto"/>
          </w:divBdr>
        </w:div>
        <w:div w:id="1157301639">
          <w:marLeft w:val="0"/>
          <w:marRight w:val="0"/>
          <w:marTop w:val="0"/>
          <w:marBottom w:val="0"/>
          <w:divBdr>
            <w:top w:val="none" w:sz="0" w:space="0" w:color="auto"/>
            <w:left w:val="none" w:sz="0" w:space="0" w:color="auto"/>
            <w:bottom w:val="none" w:sz="0" w:space="0" w:color="auto"/>
            <w:right w:val="none" w:sz="0" w:space="0" w:color="auto"/>
          </w:divBdr>
        </w:div>
        <w:div w:id="1280336900">
          <w:marLeft w:val="0"/>
          <w:marRight w:val="0"/>
          <w:marTop w:val="0"/>
          <w:marBottom w:val="0"/>
          <w:divBdr>
            <w:top w:val="none" w:sz="0" w:space="0" w:color="auto"/>
            <w:left w:val="none" w:sz="0" w:space="0" w:color="auto"/>
            <w:bottom w:val="none" w:sz="0" w:space="0" w:color="auto"/>
            <w:right w:val="none" w:sz="0" w:space="0" w:color="auto"/>
          </w:divBdr>
        </w:div>
        <w:div w:id="1463036992">
          <w:marLeft w:val="0"/>
          <w:marRight w:val="0"/>
          <w:marTop w:val="0"/>
          <w:marBottom w:val="0"/>
          <w:divBdr>
            <w:top w:val="none" w:sz="0" w:space="0" w:color="auto"/>
            <w:left w:val="none" w:sz="0" w:space="0" w:color="auto"/>
            <w:bottom w:val="none" w:sz="0" w:space="0" w:color="auto"/>
            <w:right w:val="none" w:sz="0" w:space="0" w:color="auto"/>
          </w:divBdr>
        </w:div>
        <w:div w:id="1535463108">
          <w:marLeft w:val="0"/>
          <w:marRight w:val="0"/>
          <w:marTop w:val="0"/>
          <w:marBottom w:val="0"/>
          <w:divBdr>
            <w:top w:val="none" w:sz="0" w:space="0" w:color="auto"/>
            <w:left w:val="none" w:sz="0" w:space="0" w:color="auto"/>
            <w:bottom w:val="none" w:sz="0" w:space="0" w:color="auto"/>
            <w:right w:val="none" w:sz="0" w:space="0" w:color="auto"/>
          </w:divBdr>
        </w:div>
        <w:div w:id="2010794097">
          <w:marLeft w:val="0"/>
          <w:marRight w:val="0"/>
          <w:marTop w:val="0"/>
          <w:marBottom w:val="0"/>
          <w:divBdr>
            <w:top w:val="none" w:sz="0" w:space="0" w:color="auto"/>
            <w:left w:val="none" w:sz="0" w:space="0" w:color="auto"/>
            <w:bottom w:val="none" w:sz="0" w:space="0" w:color="auto"/>
            <w:right w:val="none" w:sz="0" w:space="0" w:color="auto"/>
          </w:divBdr>
        </w:div>
      </w:divsChild>
    </w:div>
    <w:div w:id="214202743">
      <w:bodyDiv w:val="1"/>
      <w:marLeft w:val="0"/>
      <w:marRight w:val="0"/>
      <w:marTop w:val="0"/>
      <w:marBottom w:val="0"/>
      <w:divBdr>
        <w:top w:val="none" w:sz="0" w:space="0" w:color="auto"/>
        <w:left w:val="none" w:sz="0" w:space="0" w:color="auto"/>
        <w:bottom w:val="none" w:sz="0" w:space="0" w:color="auto"/>
        <w:right w:val="none" w:sz="0" w:space="0" w:color="auto"/>
      </w:divBdr>
    </w:div>
    <w:div w:id="214242121">
      <w:bodyDiv w:val="1"/>
      <w:marLeft w:val="0"/>
      <w:marRight w:val="0"/>
      <w:marTop w:val="0"/>
      <w:marBottom w:val="0"/>
      <w:divBdr>
        <w:top w:val="none" w:sz="0" w:space="0" w:color="auto"/>
        <w:left w:val="none" w:sz="0" w:space="0" w:color="auto"/>
        <w:bottom w:val="none" w:sz="0" w:space="0" w:color="auto"/>
        <w:right w:val="none" w:sz="0" w:space="0" w:color="auto"/>
      </w:divBdr>
    </w:div>
    <w:div w:id="214312757">
      <w:bodyDiv w:val="1"/>
      <w:marLeft w:val="0"/>
      <w:marRight w:val="0"/>
      <w:marTop w:val="0"/>
      <w:marBottom w:val="0"/>
      <w:divBdr>
        <w:top w:val="none" w:sz="0" w:space="0" w:color="auto"/>
        <w:left w:val="none" w:sz="0" w:space="0" w:color="auto"/>
        <w:bottom w:val="none" w:sz="0" w:space="0" w:color="auto"/>
        <w:right w:val="none" w:sz="0" w:space="0" w:color="auto"/>
      </w:divBdr>
    </w:div>
    <w:div w:id="214508974">
      <w:bodyDiv w:val="1"/>
      <w:marLeft w:val="0"/>
      <w:marRight w:val="0"/>
      <w:marTop w:val="0"/>
      <w:marBottom w:val="0"/>
      <w:divBdr>
        <w:top w:val="none" w:sz="0" w:space="0" w:color="auto"/>
        <w:left w:val="none" w:sz="0" w:space="0" w:color="auto"/>
        <w:bottom w:val="none" w:sz="0" w:space="0" w:color="auto"/>
        <w:right w:val="none" w:sz="0" w:space="0" w:color="auto"/>
      </w:divBdr>
    </w:div>
    <w:div w:id="215046998">
      <w:bodyDiv w:val="1"/>
      <w:marLeft w:val="0"/>
      <w:marRight w:val="0"/>
      <w:marTop w:val="0"/>
      <w:marBottom w:val="0"/>
      <w:divBdr>
        <w:top w:val="none" w:sz="0" w:space="0" w:color="auto"/>
        <w:left w:val="none" w:sz="0" w:space="0" w:color="auto"/>
        <w:bottom w:val="none" w:sz="0" w:space="0" w:color="auto"/>
        <w:right w:val="none" w:sz="0" w:space="0" w:color="auto"/>
      </w:divBdr>
    </w:div>
    <w:div w:id="217320540">
      <w:bodyDiv w:val="1"/>
      <w:marLeft w:val="0"/>
      <w:marRight w:val="0"/>
      <w:marTop w:val="0"/>
      <w:marBottom w:val="0"/>
      <w:divBdr>
        <w:top w:val="none" w:sz="0" w:space="0" w:color="auto"/>
        <w:left w:val="none" w:sz="0" w:space="0" w:color="auto"/>
        <w:bottom w:val="none" w:sz="0" w:space="0" w:color="auto"/>
        <w:right w:val="none" w:sz="0" w:space="0" w:color="auto"/>
      </w:divBdr>
    </w:div>
    <w:div w:id="218055683">
      <w:bodyDiv w:val="1"/>
      <w:marLeft w:val="0"/>
      <w:marRight w:val="0"/>
      <w:marTop w:val="0"/>
      <w:marBottom w:val="0"/>
      <w:divBdr>
        <w:top w:val="none" w:sz="0" w:space="0" w:color="auto"/>
        <w:left w:val="none" w:sz="0" w:space="0" w:color="auto"/>
        <w:bottom w:val="none" w:sz="0" w:space="0" w:color="auto"/>
        <w:right w:val="none" w:sz="0" w:space="0" w:color="auto"/>
      </w:divBdr>
      <w:divsChild>
        <w:div w:id="782190571">
          <w:marLeft w:val="0"/>
          <w:marRight w:val="0"/>
          <w:marTop w:val="0"/>
          <w:marBottom w:val="0"/>
          <w:divBdr>
            <w:top w:val="none" w:sz="0" w:space="0" w:color="auto"/>
            <w:left w:val="none" w:sz="0" w:space="0" w:color="auto"/>
            <w:bottom w:val="none" w:sz="0" w:space="0" w:color="auto"/>
            <w:right w:val="none" w:sz="0" w:space="0" w:color="auto"/>
          </w:divBdr>
          <w:divsChild>
            <w:div w:id="61695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21351">
      <w:bodyDiv w:val="1"/>
      <w:marLeft w:val="0"/>
      <w:marRight w:val="0"/>
      <w:marTop w:val="0"/>
      <w:marBottom w:val="0"/>
      <w:divBdr>
        <w:top w:val="none" w:sz="0" w:space="0" w:color="auto"/>
        <w:left w:val="none" w:sz="0" w:space="0" w:color="auto"/>
        <w:bottom w:val="none" w:sz="0" w:space="0" w:color="auto"/>
        <w:right w:val="none" w:sz="0" w:space="0" w:color="auto"/>
      </w:divBdr>
    </w:div>
    <w:div w:id="220023582">
      <w:bodyDiv w:val="1"/>
      <w:marLeft w:val="0"/>
      <w:marRight w:val="0"/>
      <w:marTop w:val="0"/>
      <w:marBottom w:val="0"/>
      <w:divBdr>
        <w:top w:val="none" w:sz="0" w:space="0" w:color="auto"/>
        <w:left w:val="none" w:sz="0" w:space="0" w:color="auto"/>
        <w:bottom w:val="none" w:sz="0" w:space="0" w:color="auto"/>
        <w:right w:val="none" w:sz="0" w:space="0" w:color="auto"/>
      </w:divBdr>
    </w:div>
    <w:div w:id="222911244">
      <w:bodyDiv w:val="1"/>
      <w:marLeft w:val="0"/>
      <w:marRight w:val="0"/>
      <w:marTop w:val="0"/>
      <w:marBottom w:val="0"/>
      <w:divBdr>
        <w:top w:val="none" w:sz="0" w:space="0" w:color="auto"/>
        <w:left w:val="none" w:sz="0" w:space="0" w:color="auto"/>
        <w:bottom w:val="none" w:sz="0" w:space="0" w:color="auto"/>
        <w:right w:val="none" w:sz="0" w:space="0" w:color="auto"/>
      </w:divBdr>
    </w:div>
    <w:div w:id="226962311">
      <w:bodyDiv w:val="1"/>
      <w:marLeft w:val="0"/>
      <w:marRight w:val="0"/>
      <w:marTop w:val="0"/>
      <w:marBottom w:val="0"/>
      <w:divBdr>
        <w:top w:val="none" w:sz="0" w:space="0" w:color="auto"/>
        <w:left w:val="none" w:sz="0" w:space="0" w:color="auto"/>
        <w:bottom w:val="none" w:sz="0" w:space="0" w:color="auto"/>
        <w:right w:val="none" w:sz="0" w:space="0" w:color="auto"/>
      </w:divBdr>
    </w:div>
    <w:div w:id="227109148">
      <w:bodyDiv w:val="1"/>
      <w:marLeft w:val="0"/>
      <w:marRight w:val="0"/>
      <w:marTop w:val="0"/>
      <w:marBottom w:val="0"/>
      <w:divBdr>
        <w:top w:val="none" w:sz="0" w:space="0" w:color="auto"/>
        <w:left w:val="none" w:sz="0" w:space="0" w:color="auto"/>
        <w:bottom w:val="none" w:sz="0" w:space="0" w:color="auto"/>
        <w:right w:val="none" w:sz="0" w:space="0" w:color="auto"/>
      </w:divBdr>
    </w:div>
    <w:div w:id="227805308">
      <w:bodyDiv w:val="1"/>
      <w:marLeft w:val="0"/>
      <w:marRight w:val="0"/>
      <w:marTop w:val="0"/>
      <w:marBottom w:val="0"/>
      <w:divBdr>
        <w:top w:val="none" w:sz="0" w:space="0" w:color="auto"/>
        <w:left w:val="none" w:sz="0" w:space="0" w:color="auto"/>
        <w:bottom w:val="none" w:sz="0" w:space="0" w:color="auto"/>
        <w:right w:val="none" w:sz="0" w:space="0" w:color="auto"/>
      </w:divBdr>
    </w:div>
    <w:div w:id="228002143">
      <w:bodyDiv w:val="1"/>
      <w:marLeft w:val="0"/>
      <w:marRight w:val="0"/>
      <w:marTop w:val="0"/>
      <w:marBottom w:val="0"/>
      <w:divBdr>
        <w:top w:val="none" w:sz="0" w:space="0" w:color="auto"/>
        <w:left w:val="none" w:sz="0" w:space="0" w:color="auto"/>
        <w:bottom w:val="none" w:sz="0" w:space="0" w:color="auto"/>
        <w:right w:val="none" w:sz="0" w:space="0" w:color="auto"/>
      </w:divBdr>
    </w:div>
    <w:div w:id="230698549">
      <w:bodyDiv w:val="1"/>
      <w:marLeft w:val="0"/>
      <w:marRight w:val="0"/>
      <w:marTop w:val="0"/>
      <w:marBottom w:val="0"/>
      <w:divBdr>
        <w:top w:val="none" w:sz="0" w:space="0" w:color="auto"/>
        <w:left w:val="none" w:sz="0" w:space="0" w:color="auto"/>
        <w:bottom w:val="none" w:sz="0" w:space="0" w:color="auto"/>
        <w:right w:val="none" w:sz="0" w:space="0" w:color="auto"/>
      </w:divBdr>
    </w:div>
    <w:div w:id="231430153">
      <w:bodyDiv w:val="1"/>
      <w:marLeft w:val="0"/>
      <w:marRight w:val="0"/>
      <w:marTop w:val="0"/>
      <w:marBottom w:val="0"/>
      <w:divBdr>
        <w:top w:val="none" w:sz="0" w:space="0" w:color="auto"/>
        <w:left w:val="none" w:sz="0" w:space="0" w:color="auto"/>
        <w:bottom w:val="none" w:sz="0" w:space="0" w:color="auto"/>
        <w:right w:val="none" w:sz="0" w:space="0" w:color="auto"/>
      </w:divBdr>
    </w:div>
    <w:div w:id="231624940">
      <w:bodyDiv w:val="1"/>
      <w:marLeft w:val="0"/>
      <w:marRight w:val="0"/>
      <w:marTop w:val="0"/>
      <w:marBottom w:val="0"/>
      <w:divBdr>
        <w:top w:val="none" w:sz="0" w:space="0" w:color="auto"/>
        <w:left w:val="none" w:sz="0" w:space="0" w:color="auto"/>
        <w:bottom w:val="none" w:sz="0" w:space="0" w:color="auto"/>
        <w:right w:val="none" w:sz="0" w:space="0" w:color="auto"/>
      </w:divBdr>
    </w:div>
    <w:div w:id="231933850">
      <w:bodyDiv w:val="1"/>
      <w:marLeft w:val="0"/>
      <w:marRight w:val="0"/>
      <w:marTop w:val="0"/>
      <w:marBottom w:val="0"/>
      <w:divBdr>
        <w:top w:val="none" w:sz="0" w:space="0" w:color="auto"/>
        <w:left w:val="none" w:sz="0" w:space="0" w:color="auto"/>
        <w:bottom w:val="none" w:sz="0" w:space="0" w:color="auto"/>
        <w:right w:val="none" w:sz="0" w:space="0" w:color="auto"/>
      </w:divBdr>
    </w:div>
    <w:div w:id="232588259">
      <w:bodyDiv w:val="1"/>
      <w:marLeft w:val="0"/>
      <w:marRight w:val="0"/>
      <w:marTop w:val="0"/>
      <w:marBottom w:val="0"/>
      <w:divBdr>
        <w:top w:val="none" w:sz="0" w:space="0" w:color="auto"/>
        <w:left w:val="none" w:sz="0" w:space="0" w:color="auto"/>
        <w:bottom w:val="none" w:sz="0" w:space="0" w:color="auto"/>
        <w:right w:val="none" w:sz="0" w:space="0" w:color="auto"/>
      </w:divBdr>
    </w:div>
    <w:div w:id="233005240">
      <w:bodyDiv w:val="1"/>
      <w:marLeft w:val="0"/>
      <w:marRight w:val="0"/>
      <w:marTop w:val="0"/>
      <w:marBottom w:val="0"/>
      <w:divBdr>
        <w:top w:val="none" w:sz="0" w:space="0" w:color="auto"/>
        <w:left w:val="none" w:sz="0" w:space="0" w:color="auto"/>
        <w:bottom w:val="none" w:sz="0" w:space="0" w:color="auto"/>
        <w:right w:val="none" w:sz="0" w:space="0" w:color="auto"/>
      </w:divBdr>
    </w:div>
    <w:div w:id="236716501">
      <w:bodyDiv w:val="1"/>
      <w:marLeft w:val="0"/>
      <w:marRight w:val="0"/>
      <w:marTop w:val="0"/>
      <w:marBottom w:val="0"/>
      <w:divBdr>
        <w:top w:val="none" w:sz="0" w:space="0" w:color="auto"/>
        <w:left w:val="none" w:sz="0" w:space="0" w:color="auto"/>
        <w:bottom w:val="none" w:sz="0" w:space="0" w:color="auto"/>
        <w:right w:val="none" w:sz="0" w:space="0" w:color="auto"/>
      </w:divBdr>
      <w:divsChild>
        <w:div w:id="12919626">
          <w:marLeft w:val="0"/>
          <w:marRight w:val="0"/>
          <w:marTop w:val="0"/>
          <w:marBottom w:val="0"/>
          <w:divBdr>
            <w:top w:val="none" w:sz="0" w:space="0" w:color="auto"/>
            <w:left w:val="none" w:sz="0" w:space="0" w:color="auto"/>
            <w:bottom w:val="none" w:sz="0" w:space="0" w:color="auto"/>
            <w:right w:val="none" w:sz="0" w:space="0" w:color="auto"/>
          </w:divBdr>
        </w:div>
        <w:div w:id="69468517">
          <w:marLeft w:val="0"/>
          <w:marRight w:val="0"/>
          <w:marTop w:val="0"/>
          <w:marBottom w:val="0"/>
          <w:divBdr>
            <w:top w:val="none" w:sz="0" w:space="0" w:color="auto"/>
            <w:left w:val="none" w:sz="0" w:space="0" w:color="auto"/>
            <w:bottom w:val="none" w:sz="0" w:space="0" w:color="auto"/>
            <w:right w:val="none" w:sz="0" w:space="0" w:color="auto"/>
          </w:divBdr>
        </w:div>
        <w:div w:id="83310761">
          <w:marLeft w:val="0"/>
          <w:marRight w:val="0"/>
          <w:marTop w:val="0"/>
          <w:marBottom w:val="0"/>
          <w:divBdr>
            <w:top w:val="none" w:sz="0" w:space="0" w:color="auto"/>
            <w:left w:val="none" w:sz="0" w:space="0" w:color="auto"/>
            <w:bottom w:val="none" w:sz="0" w:space="0" w:color="auto"/>
            <w:right w:val="none" w:sz="0" w:space="0" w:color="auto"/>
          </w:divBdr>
        </w:div>
        <w:div w:id="129247623">
          <w:marLeft w:val="0"/>
          <w:marRight w:val="0"/>
          <w:marTop w:val="0"/>
          <w:marBottom w:val="0"/>
          <w:divBdr>
            <w:top w:val="none" w:sz="0" w:space="0" w:color="auto"/>
            <w:left w:val="none" w:sz="0" w:space="0" w:color="auto"/>
            <w:bottom w:val="none" w:sz="0" w:space="0" w:color="auto"/>
            <w:right w:val="none" w:sz="0" w:space="0" w:color="auto"/>
          </w:divBdr>
        </w:div>
        <w:div w:id="148131696">
          <w:marLeft w:val="0"/>
          <w:marRight w:val="0"/>
          <w:marTop w:val="0"/>
          <w:marBottom w:val="0"/>
          <w:divBdr>
            <w:top w:val="none" w:sz="0" w:space="0" w:color="auto"/>
            <w:left w:val="none" w:sz="0" w:space="0" w:color="auto"/>
            <w:bottom w:val="none" w:sz="0" w:space="0" w:color="auto"/>
            <w:right w:val="none" w:sz="0" w:space="0" w:color="auto"/>
          </w:divBdr>
        </w:div>
        <w:div w:id="278532468">
          <w:marLeft w:val="0"/>
          <w:marRight w:val="0"/>
          <w:marTop w:val="0"/>
          <w:marBottom w:val="0"/>
          <w:divBdr>
            <w:top w:val="none" w:sz="0" w:space="0" w:color="auto"/>
            <w:left w:val="none" w:sz="0" w:space="0" w:color="auto"/>
            <w:bottom w:val="none" w:sz="0" w:space="0" w:color="auto"/>
            <w:right w:val="none" w:sz="0" w:space="0" w:color="auto"/>
          </w:divBdr>
        </w:div>
        <w:div w:id="280186220">
          <w:marLeft w:val="0"/>
          <w:marRight w:val="0"/>
          <w:marTop w:val="0"/>
          <w:marBottom w:val="0"/>
          <w:divBdr>
            <w:top w:val="none" w:sz="0" w:space="0" w:color="auto"/>
            <w:left w:val="none" w:sz="0" w:space="0" w:color="auto"/>
            <w:bottom w:val="none" w:sz="0" w:space="0" w:color="auto"/>
            <w:right w:val="none" w:sz="0" w:space="0" w:color="auto"/>
          </w:divBdr>
        </w:div>
        <w:div w:id="356590713">
          <w:marLeft w:val="0"/>
          <w:marRight w:val="0"/>
          <w:marTop w:val="0"/>
          <w:marBottom w:val="0"/>
          <w:divBdr>
            <w:top w:val="none" w:sz="0" w:space="0" w:color="auto"/>
            <w:left w:val="none" w:sz="0" w:space="0" w:color="auto"/>
            <w:bottom w:val="none" w:sz="0" w:space="0" w:color="auto"/>
            <w:right w:val="none" w:sz="0" w:space="0" w:color="auto"/>
          </w:divBdr>
        </w:div>
        <w:div w:id="369964794">
          <w:marLeft w:val="0"/>
          <w:marRight w:val="0"/>
          <w:marTop w:val="0"/>
          <w:marBottom w:val="0"/>
          <w:divBdr>
            <w:top w:val="none" w:sz="0" w:space="0" w:color="auto"/>
            <w:left w:val="none" w:sz="0" w:space="0" w:color="auto"/>
            <w:bottom w:val="none" w:sz="0" w:space="0" w:color="auto"/>
            <w:right w:val="none" w:sz="0" w:space="0" w:color="auto"/>
          </w:divBdr>
        </w:div>
        <w:div w:id="449201804">
          <w:marLeft w:val="0"/>
          <w:marRight w:val="0"/>
          <w:marTop w:val="0"/>
          <w:marBottom w:val="0"/>
          <w:divBdr>
            <w:top w:val="none" w:sz="0" w:space="0" w:color="auto"/>
            <w:left w:val="none" w:sz="0" w:space="0" w:color="auto"/>
            <w:bottom w:val="none" w:sz="0" w:space="0" w:color="auto"/>
            <w:right w:val="none" w:sz="0" w:space="0" w:color="auto"/>
          </w:divBdr>
        </w:div>
        <w:div w:id="495264584">
          <w:marLeft w:val="0"/>
          <w:marRight w:val="0"/>
          <w:marTop w:val="0"/>
          <w:marBottom w:val="0"/>
          <w:divBdr>
            <w:top w:val="none" w:sz="0" w:space="0" w:color="auto"/>
            <w:left w:val="none" w:sz="0" w:space="0" w:color="auto"/>
            <w:bottom w:val="none" w:sz="0" w:space="0" w:color="auto"/>
            <w:right w:val="none" w:sz="0" w:space="0" w:color="auto"/>
          </w:divBdr>
        </w:div>
        <w:div w:id="620695117">
          <w:marLeft w:val="0"/>
          <w:marRight w:val="0"/>
          <w:marTop w:val="0"/>
          <w:marBottom w:val="0"/>
          <w:divBdr>
            <w:top w:val="none" w:sz="0" w:space="0" w:color="auto"/>
            <w:left w:val="none" w:sz="0" w:space="0" w:color="auto"/>
            <w:bottom w:val="none" w:sz="0" w:space="0" w:color="auto"/>
            <w:right w:val="none" w:sz="0" w:space="0" w:color="auto"/>
          </w:divBdr>
        </w:div>
        <w:div w:id="623846159">
          <w:marLeft w:val="0"/>
          <w:marRight w:val="0"/>
          <w:marTop w:val="0"/>
          <w:marBottom w:val="0"/>
          <w:divBdr>
            <w:top w:val="none" w:sz="0" w:space="0" w:color="auto"/>
            <w:left w:val="none" w:sz="0" w:space="0" w:color="auto"/>
            <w:bottom w:val="none" w:sz="0" w:space="0" w:color="auto"/>
            <w:right w:val="none" w:sz="0" w:space="0" w:color="auto"/>
          </w:divBdr>
        </w:div>
        <w:div w:id="800267176">
          <w:marLeft w:val="0"/>
          <w:marRight w:val="0"/>
          <w:marTop w:val="0"/>
          <w:marBottom w:val="0"/>
          <w:divBdr>
            <w:top w:val="none" w:sz="0" w:space="0" w:color="auto"/>
            <w:left w:val="none" w:sz="0" w:space="0" w:color="auto"/>
            <w:bottom w:val="none" w:sz="0" w:space="0" w:color="auto"/>
            <w:right w:val="none" w:sz="0" w:space="0" w:color="auto"/>
          </w:divBdr>
        </w:div>
        <w:div w:id="930164364">
          <w:marLeft w:val="0"/>
          <w:marRight w:val="0"/>
          <w:marTop w:val="0"/>
          <w:marBottom w:val="0"/>
          <w:divBdr>
            <w:top w:val="none" w:sz="0" w:space="0" w:color="auto"/>
            <w:left w:val="none" w:sz="0" w:space="0" w:color="auto"/>
            <w:bottom w:val="none" w:sz="0" w:space="0" w:color="auto"/>
            <w:right w:val="none" w:sz="0" w:space="0" w:color="auto"/>
          </w:divBdr>
        </w:div>
        <w:div w:id="959842805">
          <w:marLeft w:val="0"/>
          <w:marRight w:val="0"/>
          <w:marTop w:val="0"/>
          <w:marBottom w:val="0"/>
          <w:divBdr>
            <w:top w:val="none" w:sz="0" w:space="0" w:color="auto"/>
            <w:left w:val="none" w:sz="0" w:space="0" w:color="auto"/>
            <w:bottom w:val="none" w:sz="0" w:space="0" w:color="auto"/>
            <w:right w:val="none" w:sz="0" w:space="0" w:color="auto"/>
          </w:divBdr>
        </w:div>
        <w:div w:id="1042746949">
          <w:marLeft w:val="0"/>
          <w:marRight w:val="0"/>
          <w:marTop w:val="0"/>
          <w:marBottom w:val="0"/>
          <w:divBdr>
            <w:top w:val="none" w:sz="0" w:space="0" w:color="auto"/>
            <w:left w:val="none" w:sz="0" w:space="0" w:color="auto"/>
            <w:bottom w:val="none" w:sz="0" w:space="0" w:color="auto"/>
            <w:right w:val="none" w:sz="0" w:space="0" w:color="auto"/>
          </w:divBdr>
        </w:div>
        <w:div w:id="1123571375">
          <w:marLeft w:val="0"/>
          <w:marRight w:val="0"/>
          <w:marTop w:val="0"/>
          <w:marBottom w:val="0"/>
          <w:divBdr>
            <w:top w:val="none" w:sz="0" w:space="0" w:color="auto"/>
            <w:left w:val="none" w:sz="0" w:space="0" w:color="auto"/>
            <w:bottom w:val="none" w:sz="0" w:space="0" w:color="auto"/>
            <w:right w:val="none" w:sz="0" w:space="0" w:color="auto"/>
          </w:divBdr>
        </w:div>
        <w:div w:id="1235895456">
          <w:marLeft w:val="0"/>
          <w:marRight w:val="0"/>
          <w:marTop w:val="0"/>
          <w:marBottom w:val="0"/>
          <w:divBdr>
            <w:top w:val="none" w:sz="0" w:space="0" w:color="auto"/>
            <w:left w:val="none" w:sz="0" w:space="0" w:color="auto"/>
            <w:bottom w:val="none" w:sz="0" w:space="0" w:color="auto"/>
            <w:right w:val="none" w:sz="0" w:space="0" w:color="auto"/>
          </w:divBdr>
        </w:div>
        <w:div w:id="1395734446">
          <w:marLeft w:val="0"/>
          <w:marRight w:val="0"/>
          <w:marTop w:val="0"/>
          <w:marBottom w:val="0"/>
          <w:divBdr>
            <w:top w:val="none" w:sz="0" w:space="0" w:color="auto"/>
            <w:left w:val="none" w:sz="0" w:space="0" w:color="auto"/>
            <w:bottom w:val="none" w:sz="0" w:space="0" w:color="auto"/>
            <w:right w:val="none" w:sz="0" w:space="0" w:color="auto"/>
          </w:divBdr>
        </w:div>
        <w:div w:id="1395851948">
          <w:marLeft w:val="0"/>
          <w:marRight w:val="0"/>
          <w:marTop w:val="0"/>
          <w:marBottom w:val="0"/>
          <w:divBdr>
            <w:top w:val="none" w:sz="0" w:space="0" w:color="auto"/>
            <w:left w:val="none" w:sz="0" w:space="0" w:color="auto"/>
            <w:bottom w:val="none" w:sz="0" w:space="0" w:color="auto"/>
            <w:right w:val="none" w:sz="0" w:space="0" w:color="auto"/>
          </w:divBdr>
        </w:div>
        <w:div w:id="1520973188">
          <w:marLeft w:val="0"/>
          <w:marRight w:val="0"/>
          <w:marTop w:val="0"/>
          <w:marBottom w:val="0"/>
          <w:divBdr>
            <w:top w:val="none" w:sz="0" w:space="0" w:color="auto"/>
            <w:left w:val="none" w:sz="0" w:space="0" w:color="auto"/>
            <w:bottom w:val="none" w:sz="0" w:space="0" w:color="auto"/>
            <w:right w:val="none" w:sz="0" w:space="0" w:color="auto"/>
          </w:divBdr>
        </w:div>
        <w:div w:id="2073770329">
          <w:marLeft w:val="0"/>
          <w:marRight w:val="0"/>
          <w:marTop w:val="0"/>
          <w:marBottom w:val="0"/>
          <w:divBdr>
            <w:top w:val="none" w:sz="0" w:space="0" w:color="auto"/>
            <w:left w:val="none" w:sz="0" w:space="0" w:color="auto"/>
            <w:bottom w:val="none" w:sz="0" w:space="0" w:color="auto"/>
            <w:right w:val="none" w:sz="0" w:space="0" w:color="auto"/>
          </w:divBdr>
        </w:div>
        <w:div w:id="2073960480">
          <w:marLeft w:val="0"/>
          <w:marRight w:val="0"/>
          <w:marTop w:val="0"/>
          <w:marBottom w:val="0"/>
          <w:divBdr>
            <w:top w:val="none" w:sz="0" w:space="0" w:color="auto"/>
            <w:left w:val="none" w:sz="0" w:space="0" w:color="auto"/>
            <w:bottom w:val="none" w:sz="0" w:space="0" w:color="auto"/>
            <w:right w:val="none" w:sz="0" w:space="0" w:color="auto"/>
          </w:divBdr>
        </w:div>
        <w:div w:id="2077240040">
          <w:marLeft w:val="0"/>
          <w:marRight w:val="0"/>
          <w:marTop w:val="0"/>
          <w:marBottom w:val="0"/>
          <w:divBdr>
            <w:top w:val="none" w:sz="0" w:space="0" w:color="auto"/>
            <w:left w:val="none" w:sz="0" w:space="0" w:color="auto"/>
            <w:bottom w:val="none" w:sz="0" w:space="0" w:color="auto"/>
            <w:right w:val="none" w:sz="0" w:space="0" w:color="auto"/>
          </w:divBdr>
        </w:div>
        <w:div w:id="2130010559">
          <w:marLeft w:val="0"/>
          <w:marRight w:val="0"/>
          <w:marTop w:val="0"/>
          <w:marBottom w:val="0"/>
          <w:divBdr>
            <w:top w:val="none" w:sz="0" w:space="0" w:color="auto"/>
            <w:left w:val="none" w:sz="0" w:space="0" w:color="auto"/>
            <w:bottom w:val="none" w:sz="0" w:space="0" w:color="auto"/>
            <w:right w:val="none" w:sz="0" w:space="0" w:color="auto"/>
          </w:divBdr>
        </w:div>
      </w:divsChild>
    </w:div>
    <w:div w:id="237987334">
      <w:bodyDiv w:val="1"/>
      <w:marLeft w:val="0"/>
      <w:marRight w:val="0"/>
      <w:marTop w:val="0"/>
      <w:marBottom w:val="0"/>
      <w:divBdr>
        <w:top w:val="none" w:sz="0" w:space="0" w:color="auto"/>
        <w:left w:val="none" w:sz="0" w:space="0" w:color="auto"/>
        <w:bottom w:val="none" w:sz="0" w:space="0" w:color="auto"/>
        <w:right w:val="none" w:sz="0" w:space="0" w:color="auto"/>
      </w:divBdr>
    </w:div>
    <w:div w:id="238708513">
      <w:bodyDiv w:val="1"/>
      <w:marLeft w:val="0"/>
      <w:marRight w:val="0"/>
      <w:marTop w:val="0"/>
      <w:marBottom w:val="0"/>
      <w:divBdr>
        <w:top w:val="none" w:sz="0" w:space="0" w:color="auto"/>
        <w:left w:val="none" w:sz="0" w:space="0" w:color="auto"/>
        <w:bottom w:val="none" w:sz="0" w:space="0" w:color="auto"/>
        <w:right w:val="none" w:sz="0" w:space="0" w:color="auto"/>
      </w:divBdr>
    </w:div>
    <w:div w:id="240066506">
      <w:bodyDiv w:val="1"/>
      <w:marLeft w:val="0"/>
      <w:marRight w:val="0"/>
      <w:marTop w:val="0"/>
      <w:marBottom w:val="0"/>
      <w:divBdr>
        <w:top w:val="none" w:sz="0" w:space="0" w:color="auto"/>
        <w:left w:val="none" w:sz="0" w:space="0" w:color="auto"/>
        <w:bottom w:val="none" w:sz="0" w:space="0" w:color="auto"/>
        <w:right w:val="none" w:sz="0" w:space="0" w:color="auto"/>
      </w:divBdr>
    </w:div>
    <w:div w:id="243148198">
      <w:bodyDiv w:val="1"/>
      <w:marLeft w:val="0"/>
      <w:marRight w:val="0"/>
      <w:marTop w:val="0"/>
      <w:marBottom w:val="0"/>
      <w:divBdr>
        <w:top w:val="none" w:sz="0" w:space="0" w:color="auto"/>
        <w:left w:val="none" w:sz="0" w:space="0" w:color="auto"/>
        <w:bottom w:val="none" w:sz="0" w:space="0" w:color="auto"/>
        <w:right w:val="none" w:sz="0" w:space="0" w:color="auto"/>
      </w:divBdr>
    </w:div>
    <w:div w:id="243925434">
      <w:bodyDiv w:val="1"/>
      <w:marLeft w:val="0"/>
      <w:marRight w:val="0"/>
      <w:marTop w:val="0"/>
      <w:marBottom w:val="0"/>
      <w:divBdr>
        <w:top w:val="none" w:sz="0" w:space="0" w:color="auto"/>
        <w:left w:val="none" w:sz="0" w:space="0" w:color="auto"/>
        <w:bottom w:val="none" w:sz="0" w:space="0" w:color="auto"/>
        <w:right w:val="none" w:sz="0" w:space="0" w:color="auto"/>
      </w:divBdr>
    </w:div>
    <w:div w:id="244538439">
      <w:bodyDiv w:val="1"/>
      <w:marLeft w:val="0"/>
      <w:marRight w:val="0"/>
      <w:marTop w:val="0"/>
      <w:marBottom w:val="0"/>
      <w:divBdr>
        <w:top w:val="none" w:sz="0" w:space="0" w:color="auto"/>
        <w:left w:val="none" w:sz="0" w:space="0" w:color="auto"/>
        <w:bottom w:val="none" w:sz="0" w:space="0" w:color="auto"/>
        <w:right w:val="none" w:sz="0" w:space="0" w:color="auto"/>
      </w:divBdr>
    </w:div>
    <w:div w:id="245849134">
      <w:bodyDiv w:val="1"/>
      <w:marLeft w:val="0"/>
      <w:marRight w:val="0"/>
      <w:marTop w:val="0"/>
      <w:marBottom w:val="0"/>
      <w:divBdr>
        <w:top w:val="none" w:sz="0" w:space="0" w:color="auto"/>
        <w:left w:val="none" w:sz="0" w:space="0" w:color="auto"/>
        <w:bottom w:val="none" w:sz="0" w:space="0" w:color="auto"/>
        <w:right w:val="none" w:sz="0" w:space="0" w:color="auto"/>
      </w:divBdr>
    </w:div>
    <w:div w:id="246306387">
      <w:bodyDiv w:val="1"/>
      <w:marLeft w:val="0"/>
      <w:marRight w:val="0"/>
      <w:marTop w:val="0"/>
      <w:marBottom w:val="0"/>
      <w:divBdr>
        <w:top w:val="none" w:sz="0" w:space="0" w:color="auto"/>
        <w:left w:val="none" w:sz="0" w:space="0" w:color="auto"/>
        <w:bottom w:val="none" w:sz="0" w:space="0" w:color="auto"/>
        <w:right w:val="none" w:sz="0" w:space="0" w:color="auto"/>
      </w:divBdr>
    </w:div>
    <w:div w:id="246426365">
      <w:bodyDiv w:val="1"/>
      <w:marLeft w:val="0"/>
      <w:marRight w:val="0"/>
      <w:marTop w:val="0"/>
      <w:marBottom w:val="0"/>
      <w:divBdr>
        <w:top w:val="none" w:sz="0" w:space="0" w:color="auto"/>
        <w:left w:val="none" w:sz="0" w:space="0" w:color="auto"/>
        <w:bottom w:val="none" w:sz="0" w:space="0" w:color="auto"/>
        <w:right w:val="none" w:sz="0" w:space="0" w:color="auto"/>
      </w:divBdr>
    </w:div>
    <w:div w:id="247887488">
      <w:bodyDiv w:val="1"/>
      <w:marLeft w:val="0"/>
      <w:marRight w:val="0"/>
      <w:marTop w:val="0"/>
      <w:marBottom w:val="0"/>
      <w:divBdr>
        <w:top w:val="none" w:sz="0" w:space="0" w:color="auto"/>
        <w:left w:val="none" w:sz="0" w:space="0" w:color="auto"/>
        <w:bottom w:val="none" w:sz="0" w:space="0" w:color="auto"/>
        <w:right w:val="none" w:sz="0" w:space="0" w:color="auto"/>
      </w:divBdr>
    </w:div>
    <w:div w:id="247888949">
      <w:bodyDiv w:val="1"/>
      <w:marLeft w:val="0"/>
      <w:marRight w:val="0"/>
      <w:marTop w:val="0"/>
      <w:marBottom w:val="0"/>
      <w:divBdr>
        <w:top w:val="none" w:sz="0" w:space="0" w:color="auto"/>
        <w:left w:val="none" w:sz="0" w:space="0" w:color="auto"/>
        <w:bottom w:val="none" w:sz="0" w:space="0" w:color="auto"/>
        <w:right w:val="none" w:sz="0" w:space="0" w:color="auto"/>
      </w:divBdr>
    </w:div>
    <w:div w:id="249970715">
      <w:bodyDiv w:val="1"/>
      <w:marLeft w:val="0"/>
      <w:marRight w:val="0"/>
      <w:marTop w:val="0"/>
      <w:marBottom w:val="0"/>
      <w:divBdr>
        <w:top w:val="none" w:sz="0" w:space="0" w:color="auto"/>
        <w:left w:val="none" w:sz="0" w:space="0" w:color="auto"/>
        <w:bottom w:val="none" w:sz="0" w:space="0" w:color="auto"/>
        <w:right w:val="none" w:sz="0" w:space="0" w:color="auto"/>
      </w:divBdr>
    </w:div>
    <w:div w:id="250430886">
      <w:bodyDiv w:val="1"/>
      <w:marLeft w:val="0"/>
      <w:marRight w:val="0"/>
      <w:marTop w:val="0"/>
      <w:marBottom w:val="0"/>
      <w:divBdr>
        <w:top w:val="none" w:sz="0" w:space="0" w:color="auto"/>
        <w:left w:val="none" w:sz="0" w:space="0" w:color="auto"/>
        <w:bottom w:val="none" w:sz="0" w:space="0" w:color="auto"/>
        <w:right w:val="none" w:sz="0" w:space="0" w:color="auto"/>
      </w:divBdr>
    </w:div>
    <w:div w:id="250504605">
      <w:bodyDiv w:val="1"/>
      <w:marLeft w:val="0"/>
      <w:marRight w:val="0"/>
      <w:marTop w:val="0"/>
      <w:marBottom w:val="0"/>
      <w:divBdr>
        <w:top w:val="none" w:sz="0" w:space="0" w:color="auto"/>
        <w:left w:val="none" w:sz="0" w:space="0" w:color="auto"/>
        <w:bottom w:val="none" w:sz="0" w:space="0" w:color="auto"/>
        <w:right w:val="none" w:sz="0" w:space="0" w:color="auto"/>
      </w:divBdr>
    </w:div>
    <w:div w:id="252470409">
      <w:bodyDiv w:val="1"/>
      <w:marLeft w:val="0"/>
      <w:marRight w:val="0"/>
      <w:marTop w:val="0"/>
      <w:marBottom w:val="0"/>
      <w:divBdr>
        <w:top w:val="none" w:sz="0" w:space="0" w:color="auto"/>
        <w:left w:val="none" w:sz="0" w:space="0" w:color="auto"/>
        <w:bottom w:val="none" w:sz="0" w:space="0" w:color="auto"/>
        <w:right w:val="none" w:sz="0" w:space="0" w:color="auto"/>
      </w:divBdr>
    </w:div>
    <w:div w:id="253513691">
      <w:bodyDiv w:val="1"/>
      <w:marLeft w:val="0"/>
      <w:marRight w:val="0"/>
      <w:marTop w:val="0"/>
      <w:marBottom w:val="0"/>
      <w:divBdr>
        <w:top w:val="none" w:sz="0" w:space="0" w:color="auto"/>
        <w:left w:val="none" w:sz="0" w:space="0" w:color="auto"/>
        <w:bottom w:val="none" w:sz="0" w:space="0" w:color="auto"/>
        <w:right w:val="none" w:sz="0" w:space="0" w:color="auto"/>
      </w:divBdr>
    </w:div>
    <w:div w:id="256139874">
      <w:bodyDiv w:val="1"/>
      <w:marLeft w:val="0"/>
      <w:marRight w:val="0"/>
      <w:marTop w:val="0"/>
      <w:marBottom w:val="0"/>
      <w:divBdr>
        <w:top w:val="none" w:sz="0" w:space="0" w:color="auto"/>
        <w:left w:val="none" w:sz="0" w:space="0" w:color="auto"/>
        <w:bottom w:val="none" w:sz="0" w:space="0" w:color="auto"/>
        <w:right w:val="none" w:sz="0" w:space="0" w:color="auto"/>
      </w:divBdr>
    </w:div>
    <w:div w:id="258684033">
      <w:bodyDiv w:val="1"/>
      <w:marLeft w:val="0"/>
      <w:marRight w:val="0"/>
      <w:marTop w:val="0"/>
      <w:marBottom w:val="0"/>
      <w:divBdr>
        <w:top w:val="none" w:sz="0" w:space="0" w:color="auto"/>
        <w:left w:val="none" w:sz="0" w:space="0" w:color="auto"/>
        <w:bottom w:val="none" w:sz="0" w:space="0" w:color="auto"/>
        <w:right w:val="none" w:sz="0" w:space="0" w:color="auto"/>
      </w:divBdr>
    </w:div>
    <w:div w:id="259222372">
      <w:bodyDiv w:val="1"/>
      <w:marLeft w:val="0"/>
      <w:marRight w:val="0"/>
      <w:marTop w:val="0"/>
      <w:marBottom w:val="0"/>
      <w:divBdr>
        <w:top w:val="none" w:sz="0" w:space="0" w:color="auto"/>
        <w:left w:val="none" w:sz="0" w:space="0" w:color="auto"/>
        <w:bottom w:val="none" w:sz="0" w:space="0" w:color="auto"/>
        <w:right w:val="none" w:sz="0" w:space="0" w:color="auto"/>
      </w:divBdr>
    </w:div>
    <w:div w:id="260919625">
      <w:bodyDiv w:val="1"/>
      <w:marLeft w:val="0"/>
      <w:marRight w:val="0"/>
      <w:marTop w:val="0"/>
      <w:marBottom w:val="0"/>
      <w:divBdr>
        <w:top w:val="none" w:sz="0" w:space="0" w:color="auto"/>
        <w:left w:val="none" w:sz="0" w:space="0" w:color="auto"/>
        <w:bottom w:val="none" w:sz="0" w:space="0" w:color="auto"/>
        <w:right w:val="none" w:sz="0" w:space="0" w:color="auto"/>
      </w:divBdr>
    </w:div>
    <w:div w:id="264774828">
      <w:bodyDiv w:val="1"/>
      <w:marLeft w:val="0"/>
      <w:marRight w:val="0"/>
      <w:marTop w:val="0"/>
      <w:marBottom w:val="0"/>
      <w:divBdr>
        <w:top w:val="none" w:sz="0" w:space="0" w:color="auto"/>
        <w:left w:val="none" w:sz="0" w:space="0" w:color="auto"/>
        <w:bottom w:val="none" w:sz="0" w:space="0" w:color="auto"/>
        <w:right w:val="none" w:sz="0" w:space="0" w:color="auto"/>
      </w:divBdr>
    </w:div>
    <w:div w:id="264845780">
      <w:bodyDiv w:val="1"/>
      <w:marLeft w:val="0"/>
      <w:marRight w:val="0"/>
      <w:marTop w:val="0"/>
      <w:marBottom w:val="0"/>
      <w:divBdr>
        <w:top w:val="none" w:sz="0" w:space="0" w:color="auto"/>
        <w:left w:val="none" w:sz="0" w:space="0" w:color="auto"/>
        <w:bottom w:val="none" w:sz="0" w:space="0" w:color="auto"/>
        <w:right w:val="none" w:sz="0" w:space="0" w:color="auto"/>
      </w:divBdr>
      <w:divsChild>
        <w:div w:id="124281327">
          <w:marLeft w:val="0"/>
          <w:marRight w:val="0"/>
          <w:marTop w:val="0"/>
          <w:marBottom w:val="0"/>
          <w:divBdr>
            <w:top w:val="none" w:sz="0" w:space="0" w:color="auto"/>
            <w:left w:val="none" w:sz="0" w:space="0" w:color="auto"/>
            <w:bottom w:val="none" w:sz="0" w:space="0" w:color="auto"/>
            <w:right w:val="none" w:sz="0" w:space="0" w:color="auto"/>
          </w:divBdr>
        </w:div>
        <w:div w:id="551968990">
          <w:marLeft w:val="0"/>
          <w:marRight w:val="0"/>
          <w:marTop w:val="0"/>
          <w:marBottom w:val="0"/>
          <w:divBdr>
            <w:top w:val="none" w:sz="0" w:space="0" w:color="auto"/>
            <w:left w:val="none" w:sz="0" w:space="0" w:color="auto"/>
            <w:bottom w:val="none" w:sz="0" w:space="0" w:color="auto"/>
            <w:right w:val="none" w:sz="0" w:space="0" w:color="auto"/>
          </w:divBdr>
        </w:div>
        <w:div w:id="597836031">
          <w:marLeft w:val="0"/>
          <w:marRight w:val="0"/>
          <w:marTop w:val="0"/>
          <w:marBottom w:val="0"/>
          <w:divBdr>
            <w:top w:val="none" w:sz="0" w:space="0" w:color="auto"/>
            <w:left w:val="none" w:sz="0" w:space="0" w:color="auto"/>
            <w:bottom w:val="none" w:sz="0" w:space="0" w:color="auto"/>
            <w:right w:val="none" w:sz="0" w:space="0" w:color="auto"/>
          </w:divBdr>
        </w:div>
        <w:div w:id="758722491">
          <w:marLeft w:val="0"/>
          <w:marRight w:val="0"/>
          <w:marTop w:val="0"/>
          <w:marBottom w:val="0"/>
          <w:divBdr>
            <w:top w:val="none" w:sz="0" w:space="0" w:color="auto"/>
            <w:left w:val="none" w:sz="0" w:space="0" w:color="auto"/>
            <w:bottom w:val="none" w:sz="0" w:space="0" w:color="auto"/>
            <w:right w:val="none" w:sz="0" w:space="0" w:color="auto"/>
          </w:divBdr>
        </w:div>
        <w:div w:id="1039282302">
          <w:marLeft w:val="0"/>
          <w:marRight w:val="0"/>
          <w:marTop w:val="0"/>
          <w:marBottom w:val="0"/>
          <w:divBdr>
            <w:top w:val="none" w:sz="0" w:space="0" w:color="auto"/>
            <w:left w:val="none" w:sz="0" w:space="0" w:color="auto"/>
            <w:bottom w:val="none" w:sz="0" w:space="0" w:color="auto"/>
            <w:right w:val="none" w:sz="0" w:space="0" w:color="auto"/>
          </w:divBdr>
        </w:div>
        <w:div w:id="1424111729">
          <w:marLeft w:val="0"/>
          <w:marRight w:val="0"/>
          <w:marTop w:val="0"/>
          <w:marBottom w:val="0"/>
          <w:divBdr>
            <w:top w:val="none" w:sz="0" w:space="0" w:color="auto"/>
            <w:left w:val="none" w:sz="0" w:space="0" w:color="auto"/>
            <w:bottom w:val="none" w:sz="0" w:space="0" w:color="auto"/>
            <w:right w:val="none" w:sz="0" w:space="0" w:color="auto"/>
          </w:divBdr>
        </w:div>
        <w:div w:id="1506551493">
          <w:marLeft w:val="0"/>
          <w:marRight w:val="0"/>
          <w:marTop w:val="0"/>
          <w:marBottom w:val="0"/>
          <w:divBdr>
            <w:top w:val="none" w:sz="0" w:space="0" w:color="auto"/>
            <w:left w:val="none" w:sz="0" w:space="0" w:color="auto"/>
            <w:bottom w:val="none" w:sz="0" w:space="0" w:color="auto"/>
            <w:right w:val="none" w:sz="0" w:space="0" w:color="auto"/>
          </w:divBdr>
        </w:div>
        <w:div w:id="1515069154">
          <w:marLeft w:val="0"/>
          <w:marRight w:val="0"/>
          <w:marTop w:val="0"/>
          <w:marBottom w:val="0"/>
          <w:divBdr>
            <w:top w:val="none" w:sz="0" w:space="0" w:color="auto"/>
            <w:left w:val="none" w:sz="0" w:space="0" w:color="auto"/>
            <w:bottom w:val="none" w:sz="0" w:space="0" w:color="auto"/>
            <w:right w:val="none" w:sz="0" w:space="0" w:color="auto"/>
          </w:divBdr>
        </w:div>
        <w:div w:id="1611665514">
          <w:marLeft w:val="0"/>
          <w:marRight w:val="0"/>
          <w:marTop w:val="0"/>
          <w:marBottom w:val="0"/>
          <w:divBdr>
            <w:top w:val="none" w:sz="0" w:space="0" w:color="auto"/>
            <w:left w:val="none" w:sz="0" w:space="0" w:color="auto"/>
            <w:bottom w:val="none" w:sz="0" w:space="0" w:color="auto"/>
            <w:right w:val="none" w:sz="0" w:space="0" w:color="auto"/>
          </w:divBdr>
        </w:div>
        <w:div w:id="1702127983">
          <w:marLeft w:val="0"/>
          <w:marRight w:val="0"/>
          <w:marTop w:val="0"/>
          <w:marBottom w:val="0"/>
          <w:divBdr>
            <w:top w:val="none" w:sz="0" w:space="0" w:color="auto"/>
            <w:left w:val="none" w:sz="0" w:space="0" w:color="auto"/>
            <w:bottom w:val="none" w:sz="0" w:space="0" w:color="auto"/>
            <w:right w:val="none" w:sz="0" w:space="0" w:color="auto"/>
          </w:divBdr>
        </w:div>
        <w:div w:id="1732800699">
          <w:marLeft w:val="0"/>
          <w:marRight w:val="0"/>
          <w:marTop w:val="0"/>
          <w:marBottom w:val="0"/>
          <w:divBdr>
            <w:top w:val="none" w:sz="0" w:space="0" w:color="auto"/>
            <w:left w:val="none" w:sz="0" w:space="0" w:color="auto"/>
            <w:bottom w:val="none" w:sz="0" w:space="0" w:color="auto"/>
            <w:right w:val="none" w:sz="0" w:space="0" w:color="auto"/>
          </w:divBdr>
        </w:div>
        <w:div w:id="1919484128">
          <w:marLeft w:val="0"/>
          <w:marRight w:val="0"/>
          <w:marTop w:val="0"/>
          <w:marBottom w:val="0"/>
          <w:divBdr>
            <w:top w:val="none" w:sz="0" w:space="0" w:color="auto"/>
            <w:left w:val="none" w:sz="0" w:space="0" w:color="auto"/>
            <w:bottom w:val="none" w:sz="0" w:space="0" w:color="auto"/>
            <w:right w:val="none" w:sz="0" w:space="0" w:color="auto"/>
          </w:divBdr>
        </w:div>
        <w:div w:id="2079667826">
          <w:marLeft w:val="0"/>
          <w:marRight w:val="0"/>
          <w:marTop w:val="0"/>
          <w:marBottom w:val="0"/>
          <w:divBdr>
            <w:top w:val="none" w:sz="0" w:space="0" w:color="auto"/>
            <w:left w:val="none" w:sz="0" w:space="0" w:color="auto"/>
            <w:bottom w:val="none" w:sz="0" w:space="0" w:color="auto"/>
            <w:right w:val="none" w:sz="0" w:space="0" w:color="auto"/>
          </w:divBdr>
        </w:div>
      </w:divsChild>
    </w:div>
    <w:div w:id="265504446">
      <w:bodyDiv w:val="1"/>
      <w:marLeft w:val="0"/>
      <w:marRight w:val="0"/>
      <w:marTop w:val="0"/>
      <w:marBottom w:val="0"/>
      <w:divBdr>
        <w:top w:val="none" w:sz="0" w:space="0" w:color="auto"/>
        <w:left w:val="none" w:sz="0" w:space="0" w:color="auto"/>
        <w:bottom w:val="none" w:sz="0" w:space="0" w:color="auto"/>
        <w:right w:val="none" w:sz="0" w:space="0" w:color="auto"/>
      </w:divBdr>
    </w:div>
    <w:div w:id="268316433">
      <w:bodyDiv w:val="1"/>
      <w:marLeft w:val="0"/>
      <w:marRight w:val="0"/>
      <w:marTop w:val="0"/>
      <w:marBottom w:val="0"/>
      <w:divBdr>
        <w:top w:val="none" w:sz="0" w:space="0" w:color="auto"/>
        <w:left w:val="none" w:sz="0" w:space="0" w:color="auto"/>
        <w:bottom w:val="none" w:sz="0" w:space="0" w:color="auto"/>
        <w:right w:val="none" w:sz="0" w:space="0" w:color="auto"/>
      </w:divBdr>
    </w:div>
    <w:div w:id="271060379">
      <w:bodyDiv w:val="1"/>
      <w:marLeft w:val="0"/>
      <w:marRight w:val="0"/>
      <w:marTop w:val="0"/>
      <w:marBottom w:val="0"/>
      <w:divBdr>
        <w:top w:val="none" w:sz="0" w:space="0" w:color="auto"/>
        <w:left w:val="none" w:sz="0" w:space="0" w:color="auto"/>
        <w:bottom w:val="none" w:sz="0" w:space="0" w:color="auto"/>
        <w:right w:val="none" w:sz="0" w:space="0" w:color="auto"/>
      </w:divBdr>
    </w:div>
    <w:div w:id="271786098">
      <w:bodyDiv w:val="1"/>
      <w:marLeft w:val="0"/>
      <w:marRight w:val="0"/>
      <w:marTop w:val="0"/>
      <w:marBottom w:val="0"/>
      <w:divBdr>
        <w:top w:val="none" w:sz="0" w:space="0" w:color="auto"/>
        <w:left w:val="none" w:sz="0" w:space="0" w:color="auto"/>
        <w:bottom w:val="none" w:sz="0" w:space="0" w:color="auto"/>
        <w:right w:val="none" w:sz="0" w:space="0" w:color="auto"/>
      </w:divBdr>
    </w:div>
    <w:div w:id="272787702">
      <w:bodyDiv w:val="1"/>
      <w:marLeft w:val="0"/>
      <w:marRight w:val="0"/>
      <w:marTop w:val="0"/>
      <w:marBottom w:val="0"/>
      <w:divBdr>
        <w:top w:val="none" w:sz="0" w:space="0" w:color="auto"/>
        <w:left w:val="none" w:sz="0" w:space="0" w:color="auto"/>
        <w:bottom w:val="none" w:sz="0" w:space="0" w:color="auto"/>
        <w:right w:val="none" w:sz="0" w:space="0" w:color="auto"/>
      </w:divBdr>
      <w:divsChild>
        <w:div w:id="627978158">
          <w:marLeft w:val="0"/>
          <w:marRight w:val="0"/>
          <w:marTop w:val="0"/>
          <w:marBottom w:val="0"/>
          <w:divBdr>
            <w:top w:val="none" w:sz="0" w:space="0" w:color="auto"/>
            <w:left w:val="none" w:sz="0" w:space="0" w:color="auto"/>
            <w:bottom w:val="none" w:sz="0" w:space="0" w:color="auto"/>
            <w:right w:val="none" w:sz="0" w:space="0" w:color="auto"/>
          </w:divBdr>
        </w:div>
        <w:div w:id="641278037">
          <w:marLeft w:val="0"/>
          <w:marRight w:val="0"/>
          <w:marTop w:val="0"/>
          <w:marBottom w:val="0"/>
          <w:divBdr>
            <w:top w:val="none" w:sz="0" w:space="0" w:color="auto"/>
            <w:left w:val="none" w:sz="0" w:space="0" w:color="auto"/>
            <w:bottom w:val="none" w:sz="0" w:space="0" w:color="auto"/>
            <w:right w:val="none" w:sz="0" w:space="0" w:color="auto"/>
          </w:divBdr>
        </w:div>
        <w:div w:id="811556097">
          <w:marLeft w:val="0"/>
          <w:marRight w:val="0"/>
          <w:marTop w:val="0"/>
          <w:marBottom w:val="0"/>
          <w:divBdr>
            <w:top w:val="none" w:sz="0" w:space="0" w:color="auto"/>
            <w:left w:val="none" w:sz="0" w:space="0" w:color="auto"/>
            <w:bottom w:val="none" w:sz="0" w:space="0" w:color="auto"/>
            <w:right w:val="none" w:sz="0" w:space="0" w:color="auto"/>
          </w:divBdr>
        </w:div>
        <w:div w:id="833959433">
          <w:marLeft w:val="0"/>
          <w:marRight w:val="0"/>
          <w:marTop w:val="0"/>
          <w:marBottom w:val="0"/>
          <w:divBdr>
            <w:top w:val="none" w:sz="0" w:space="0" w:color="auto"/>
            <w:left w:val="none" w:sz="0" w:space="0" w:color="auto"/>
            <w:bottom w:val="none" w:sz="0" w:space="0" w:color="auto"/>
            <w:right w:val="none" w:sz="0" w:space="0" w:color="auto"/>
          </w:divBdr>
        </w:div>
        <w:div w:id="1967195598">
          <w:marLeft w:val="0"/>
          <w:marRight w:val="0"/>
          <w:marTop w:val="0"/>
          <w:marBottom w:val="0"/>
          <w:divBdr>
            <w:top w:val="none" w:sz="0" w:space="0" w:color="auto"/>
            <w:left w:val="none" w:sz="0" w:space="0" w:color="auto"/>
            <w:bottom w:val="none" w:sz="0" w:space="0" w:color="auto"/>
            <w:right w:val="none" w:sz="0" w:space="0" w:color="auto"/>
          </w:divBdr>
        </w:div>
      </w:divsChild>
    </w:div>
    <w:div w:id="272907902">
      <w:bodyDiv w:val="1"/>
      <w:marLeft w:val="0"/>
      <w:marRight w:val="0"/>
      <w:marTop w:val="0"/>
      <w:marBottom w:val="0"/>
      <w:divBdr>
        <w:top w:val="none" w:sz="0" w:space="0" w:color="auto"/>
        <w:left w:val="none" w:sz="0" w:space="0" w:color="auto"/>
        <w:bottom w:val="none" w:sz="0" w:space="0" w:color="auto"/>
        <w:right w:val="none" w:sz="0" w:space="0" w:color="auto"/>
      </w:divBdr>
    </w:div>
    <w:div w:id="274557768">
      <w:bodyDiv w:val="1"/>
      <w:marLeft w:val="0"/>
      <w:marRight w:val="0"/>
      <w:marTop w:val="0"/>
      <w:marBottom w:val="0"/>
      <w:divBdr>
        <w:top w:val="none" w:sz="0" w:space="0" w:color="auto"/>
        <w:left w:val="none" w:sz="0" w:space="0" w:color="auto"/>
        <w:bottom w:val="none" w:sz="0" w:space="0" w:color="auto"/>
        <w:right w:val="none" w:sz="0" w:space="0" w:color="auto"/>
      </w:divBdr>
    </w:div>
    <w:div w:id="275646711">
      <w:bodyDiv w:val="1"/>
      <w:marLeft w:val="0"/>
      <w:marRight w:val="0"/>
      <w:marTop w:val="0"/>
      <w:marBottom w:val="0"/>
      <w:divBdr>
        <w:top w:val="none" w:sz="0" w:space="0" w:color="auto"/>
        <w:left w:val="none" w:sz="0" w:space="0" w:color="auto"/>
        <w:bottom w:val="none" w:sz="0" w:space="0" w:color="auto"/>
        <w:right w:val="none" w:sz="0" w:space="0" w:color="auto"/>
      </w:divBdr>
    </w:div>
    <w:div w:id="278219978">
      <w:bodyDiv w:val="1"/>
      <w:marLeft w:val="0"/>
      <w:marRight w:val="0"/>
      <w:marTop w:val="0"/>
      <w:marBottom w:val="0"/>
      <w:divBdr>
        <w:top w:val="none" w:sz="0" w:space="0" w:color="auto"/>
        <w:left w:val="none" w:sz="0" w:space="0" w:color="auto"/>
        <w:bottom w:val="none" w:sz="0" w:space="0" w:color="auto"/>
        <w:right w:val="none" w:sz="0" w:space="0" w:color="auto"/>
      </w:divBdr>
    </w:div>
    <w:div w:id="278338084">
      <w:bodyDiv w:val="1"/>
      <w:marLeft w:val="0"/>
      <w:marRight w:val="0"/>
      <w:marTop w:val="0"/>
      <w:marBottom w:val="0"/>
      <w:divBdr>
        <w:top w:val="none" w:sz="0" w:space="0" w:color="auto"/>
        <w:left w:val="none" w:sz="0" w:space="0" w:color="auto"/>
        <w:bottom w:val="none" w:sz="0" w:space="0" w:color="auto"/>
        <w:right w:val="none" w:sz="0" w:space="0" w:color="auto"/>
      </w:divBdr>
      <w:divsChild>
        <w:div w:id="196234868">
          <w:marLeft w:val="0"/>
          <w:marRight w:val="0"/>
          <w:marTop w:val="0"/>
          <w:marBottom w:val="0"/>
          <w:divBdr>
            <w:top w:val="none" w:sz="0" w:space="0" w:color="auto"/>
            <w:left w:val="none" w:sz="0" w:space="0" w:color="auto"/>
            <w:bottom w:val="none" w:sz="0" w:space="0" w:color="auto"/>
            <w:right w:val="none" w:sz="0" w:space="0" w:color="auto"/>
          </w:divBdr>
        </w:div>
        <w:div w:id="827135775">
          <w:marLeft w:val="0"/>
          <w:marRight w:val="0"/>
          <w:marTop w:val="0"/>
          <w:marBottom w:val="0"/>
          <w:divBdr>
            <w:top w:val="none" w:sz="0" w:space="0" w:color="auto"/>
            <w:left w:val="none" w:sz="0" w:space="0" w:color="auto"/>
            <w:bottom w:val="none" w:sz="0" w:space="0" w:color="auto"/>
            <w:right w:val="none" w:sz="0" w:space="0" w:color="auto"/>
          </w:divBdr>
        </w:div>
        <w:div w:id="1275330568">
          <w:marLeft w:val="0"/>
          <w:marRight w:val="0"/>
          <w:marTop w:val="0"/>
          <w:marBottom w:val="0"/>
          <w:divBdr>
            <w:top w:val="none" w:sz="0" w:space="0" w:color="auto"/>
            <w:left w:val="none" w:sz="0" w:space="0" w:color="auto"/>
            <w:bottom w:val="none" w:sz="0" w:space="0" w:color="auto"/>
            <w:right w:val="none" w:sz="0" w:space="0" w:color="auto"/>
          </w:divBdr>
        </w:div>
      </w:divsChild>
    </w:div>
    <w:div w:id="278991492">
      <w:bodyDiv w:val="1"/>
      <w:marLeft w:val="0"/>
      <w:marRight w:val="0"/>
      <w:marTop w:val="0"/>
      <w:marBottom w:val="0"/>
      <w:divBdr>
        <w:top w:val="none" w:sz="0" w:space="0" w:color="auto"/>
        <w:left w:val="none" w:sz="0" w:space="0" w:color="auto"/>
        <w:bottom w:val="none" w:sz="0" w:space="0" w:color="auto"/>
        <w:right w:val="none" w:sz="0" w:space="0" w:color="auto"/>
      </w:divBdr>
    </w:div>
    <w:div w:id="279186225">
      <w:bodyDiv w:val="1"/>
      <w:marLeft w:val="0"/>
      <w:marRight w:val="0"/>
      <w:marTop w:val="0"/>
      <w:marBottom w:val="0"/>
      <w:divBdr>
        <w:top w:val="none" w:sz="0" w:space="0" w:color="auto"/>
        <w:left w:val="none" w:sz="0" w:space="0" w:color="auto"/>
        <w:bottom w:val="none" w:sz="0" w:space="0" w:color="auto"/>
        <w:right w:val="none" w:sz="0" w:space="0" w:color="auto"/>
      </w:divBdr>
    </w:div>
    <w:div w:id="279605542">
      <w:bodyDiv w:val="1"/>
      <w:marLeft w:val="0"/>
      <w:marRight w:val="0"/>
      <w:marTop w:val="0"/>
      <w:marBottom w:val="0"/>
      <w:divBdr>
        <w:top w:val="none" w:sz="0" w:space="0" w:color="auto"/>
        <w:left w:val="none" w:sz="0" w:space="0" w:color="auto"/>
        <w:bottom w:val="none" w:sz="0" w:space="0" w:color="auto"/>
        <w:right w:val="none" w:sz="0" w:space="0" w:color="auto"/>
      </w:divBdr>
    </w:div>
    <w:div w:id="279802720">
      <w:bodyDiv w:val="1"/>
      <w:marLeft w:val="0"/>
      <w:marRight w:val="0"/>
      <w:marTop w:val="0"/>
      <w:marBottom w:val="0"/>
      <w:divBdr>
        <w:top w:val="none" w:sz="0" w:space="0" w:color="auto"/>
        <w:left w:val="none" w:sz="0" w:space="0" w:color="auto"/>
        <w:bottom w:val="none" w:sz="0" w:space="0" w:color="auto"/>
        <w:right w:val="none" w:sz="0" w:space="0" w:color="auto"/>
      </w:divBdr>
      <w:divsChild>
        <w:div w:id="726955093">
          <w:marLeft w:val="0"/>
          <w:marRight w:val="0"/>
          <w:marTop w:val="0"/>
          <w:marBottom w:val="0"/>
          <w:divBdr>
            <w:top w:val="none" w:sz="0" w:space="0" w:color="auto"/>
            <w:left w:val="none" w:sz="0" w:space="0" w:color="auto"/>
            <w:bottom w:val="none" w:sz="0" w:space="0" w:color="auto"/>
            <w:right w:val="none" w:sz="0" w:space="0" w:color="auto"/>
          </w:divBdr>
        </w:div>
        <w:div w:id="2047371983">
          <w:marLeft w:val="0"/>
          <w:marRight w:val="0"/>
          <w:marTop w:val="0"/>
          <w:marBottom w:val="0"/>
          <w:divBdr>
            <w:top w:val="none" w:sz="0" w:space="0" w:color="auto"/>
            <w:left w:val="none" w:sz="0" w:space="0" w:color="auto"/>
            <w:bottom w:val="none" w:sz="0" w:space="0" w:color="auto"/>
            <w:right w:val="none" w:sz="0" w:space="0" w:color="auto"/>
          </w:divBdr>
        </w:div>
      </w:divsChild>
    </w:div>
    <w:div w:id="280575425">
      <w:bodyDiv w:val="1"/>
      <w:marLeft w:val="0"/>
      <w:marRight w:val="0"/>
      <w:marTop w:val="0"/>
      <w:marBottom w:val="0"/>
      <w:divBdr>
        <w:top w:val="none" w:sz="0" w:space="0" w:color="auto"/>
        <w:left w:val="none" w:sz="0" w:space="0" w:color="auto"/>
        <w:bottom w:val="none" w:sz="0" w:space="0" w:color="auto"/>
        <w:right w:val="none" w:sz="0" w:space="0" w:color="auto"/>
      </w:divBdr>
    </w:div>
    <w:div w:id="281036205">
      <w:bodyDiv w:val="1"/>
      <w:marLeft w:val="0"/>
      <w:marRight w:val="0"/>
      <w:marTop w:val="0"/>
      <w:marBottom w:val="0"/>
      <w:divBdr>
        <w:top w:val="none" w:sz="0" w:space="0" w:color="auto"/>
        <w:left w:val="none" w:sz="0" w:space="0" w:color="auto"/>
        <w:bottom w:val="none" w:sz="0" w:space="0" w:color="auto"/>
        <w:right w:val="none" w:sz="0" w:space="0" w:color="auto"/>
      </w:divBdr>
    </w:div>
    <w:div w:id="281694938">
      <w:bodyDiv w:val="1"/>
      <w:marLeft w:val="0"/>
      <w:marRight w:val="0"/>
      <w:marTop w:val="0"/>
      <w:marBottom w:val="0"/>
      <w:divBdr>
        <w:top w:val="none" w:sz="0" w:space="0" w:color="auto"/>
        <w:left w:val="none" w:sz="0" w:space="0" w:color="auto"/>
        <w:bottom w:val="none" w:sz="0" w:space="0" w:color="auto"/>
        <w:right w:val="none" w:sz="0" w:space="0" w:color="auto"/>
      </w:divBdr>
    </w:div>
    <w:div w:id="283931541">
      <w:bodyDiv w:val="1"/>
      <w:marLeft w:val="0"/>
      <w:marRight w:val="0"/>
      <w:marTop w:val="0"/>
      <w:marBottom w:val="0"/>
      <w:divBdr>
        <w:top w:val="none" w:sz="0" w:space="0" w:color="auto"/>
        <w:left w:val="none" w:sz="0" w:space="0" w:color="auto"/>
        <w:bottom w:val="none" w:sz="0" w:space="0" w:color="auto"/>
        <w:right w:val="none" w:sz="0" w:space="0" w:color="auto"/>
      </w:divBdr>
    </w:div>
    <w:div w:id="284234172">
      <w:bodyDiv w:val="1"/>
      <w:marLeft w:val="0"/>
      <w:marRight w:val="0"/>
      <w:marTop w:val="0"/>
      <w:marBottom w:val="0"/>
      <w:divBdr>
        <w:top w:val="none" w:sz="0" w:space="0" w:color="auto"/>
        <w:left w:val="none" w:sz="0" w:space="0" w:color="auto"/>
        <w:bottom w:val="none" w:sz="0" w:space="0" w:color="auto"/>
        <w:right w:val="none" w:sz="0" w:space="0" w:color="auto"/>
      </w:divBdr>
    </w:div>
    <w:div w:id="288319058">
      <w:bodyDiv w:val="1"/>
      <w:marLeft w:val="0"/>
      <w:marRight w:val="0"/>
      <w:marTop w:val="0"/>
      <w:marBottom w:val="0"/>
      <w:divBdr>
        <w:top w:val="none" w:sz="0" w:space="0" w:color="auto"/>
        <w:left w:val="none" w:sz="0" w:space="0" w:color="auto"/>
        <w:bottom w:val="none" w:sz="0" w:space="0" w:color="auto"/>
        <w:right w:val="none" w:sz="0" w:space="0" w:color="auto"/>
      </w:divBdr>
    </w:div>
    <w:div w:id="290020022">
      <w:bodyDiv w:val="1"/>
      <w:marLeft w:val="0"/>
      <w:marRight w:val="0"/>
      <w:marTop w:val="0"/>
      <w:marBottom w:val="0"/>
      <w:divBdr>
        <w:top w:val="none" w:sz="0" w:space="0" w:color="auto"/>
        <w:left w:val="none" w:sz="0" w:space="0" w:color="auto"/>
        <w:bottom w:val="none" w:sz="0" w:space="0" w:color="auto"/>
        <w:right w:val="none" w:sz="0" w:space="0" w:color="auto"/>
      </w:divBdr>
    </w:div>
    <w:div w:id="291639489">
      <w:bodyDiv w:val="1"/>
      <w:marLeft w:val="0"/>
      <w:marRight w:val="0"/>
      <w:marTop w:val="0"/>
      <w:marBottom w:val="0"/>
      <w:divBdr>
        <w:top w:val="none" w:sz="0" w:space="0" w:color="auto"/>
        <w:left w:val="none" w:sz="0" w:space="0" w:color="auto"/>
        <w:bottom w:val="none" w:sz="0" w:space="0" w:color="auto"/>
        <w:right w:val="none" w:sz="0" w:space="0" w:color="auto"/>
      </w:divBdr>
    </w:div>
    <w:div w:id="292641864">
      <w:bodyDiv w:val="1"/>
      <w:marLeft w:val="0"/>
      <w:marRight w:val="0"/>
      <w:marTop w:val="0"/>
      <w:marBottom w:val="0"/>
      <w:divBdr>
        <w:top w:val="none" w:sz="0" w:space="0" w:color="auto"/>
        <w:left w:val="none" w:sz="0" w:space="0" w:color="auto"/>
        <w:bottom w:val="none" w:sz="0" w:space="0" w:color="auto"/>
        <w:right w:val="none" w:sz="0" w:space="0" w:color="auto"/>
      </w:divBdr>
    </w:div>
    <w:div w:id="293799127">
      <w:bodyDiv w:val="1"/>
      <w:marLeft w:val="0"/>
      <w:marRight w:val="0"/>
      <w:marTop w:val="0"/>
      <w:marBottom w:val="0"/>
      <w:divBdr>
        <w:top w:val="none" w:sz="0" w:space="0" w:color="auto"/>
        <w:left w:val="none" w:sz="0" w:space="0" w:color="auto"/>
        <w:bottom w:val="none" w:sz="0" w:space="0" w:color="auto"/>
        <w:right w:val="none" w:sz="0" w:space="0" w:color="auto"/>
      </w:divBdr>
    </w:div>
    <w:div w:id="295835628">
      <w:bodyDiv w:val="1"/>
      <w:marLeft w:val="0"/>
      <w:marRight w:val="0"/>
      <w:marTop w:val="0"/>
      <w:marBottom w:val="0"/>
      <w:divBdr>
        <w:top w:val="none" w:sz="0" w:space="0" w:color="auto"/>
        <w:left w:val="none" w:sz="0" w:space="0" w:color="auto"/>
        <w:bottom w:val="none" w:sz="0" w:space="0" w:color="auto"/>
        <w:right w:val="none" w:sz="0" w:space="0" w:color="auto"/>
      </w:divBdr>
    </w:div>
    <w:div w:id="297104402">
      <w:bodyDiv w:val="1"/>
      <w:marLeft w:val="0"/>
      <w:marRight w:val="0"/>
      <w:marTop w:val="0"/>
      <w:marBottom w:val="0"/>
      <w:divBdr>
        <w:top w:val="none" w:sz="0" w:space="0" w:color="auto"/>
        <w:left w:val="none" w:sz="0" w:space="0" w:color="auto"/>
        <w:bottom w:val="none" w:sz="0" w:space="0" w:color="auto"/>
        <w:right w:val="none" w:sz="0" w:space="0" w:color="auto"/>
      </w:divBdr>
    </w:div>
    <w:div w:id="297616889">
      <w:bodyDiv w:val="1"/>
      <w:marLeft w:val="0"/>
      <w:marRight w:val="0"/>
      <w:marTop w:val="0"/>
      <w:marBottom w:val="0"/>
      <w:divBdr>
        <w:top w:val="none" w:sz="0" w:space="0" w:color="auto"/>
        <w:left w:val="none" w:sz="0" w:space="0" w:color="auto"/>
        <w:bottom w:val="none" w:sz="0" w:space="0" w:color="auto"/>
        <w:right w:val="none" w:sz="0" w:space="0" w:color="auto"/>
      </w:divBdr>
    </w:div>
    <w:div w:id="299002071">
      <w:bodyDiv w:val="1"/>
      <w:marLeft w:val="0"/>
      <w:marRight w:val="0"/>
      <w:marTop w:val="0"/>
      <w:marBottom w:val="0"/>
      <w:divBdr>
        <w:top w:val="none" w:sz="0" w:space="0" w:color="auto"/>
        <w:left w:val="none" w:sz="0" w:space="0" w:color="auto"/>
        <w:bottom w:val="none" w:sz="0" w:space="0" w:color="auto"/>
        <w:right w:val="none" w:sz="0" w:space="0" w:color="auto"/>
      </w:divBdr>
    </w:div>
    <w:div w:id="300116367">
      <w:bodyDiv w:val="1"/>
      <w:marLeft w:val="0"/>
      <w:marRight w:val="0"/>
      <w:marTop w:val="0"/>
      <w:marBottom w:val="0"/>
      <w:divBdr>
        <w:top w:val="none" w:sz="0" w:space="0" w:color="auto"/>
        <w:left w:val="none" w:sz="0" w:space="0" w:color="auto"/>
        <w:bottom w:val="none" w:sz="0" w:space="0" w:color="auto"/>
        <w:right w:val="none" w:sz="0" w:space="0" w:color="auto"/>
      </w:divBdr>
    </w:div>
    <w:div w:id="301353070">
      <w:bodyDiv w:val="1"/>
      <w:marLeft w:val="0"/>
      <w:marRight w:val="0"/>
      <w:marTop w:val="0"/>
      <w:marBottom w:val="0"/>
      <w:divBdr>
        <w:top w:val="none" w:sz="0" w:space="0" w:color="auto"/>
        <w:left w:val="none" w:sz="0" w:space="0" w:color="auto"/>
        <w:bottom w:val="none" w:sz="0" w:space="0" w:color="auto"/>
        <w:right w:val="none" w:sz="0" w:space="0" w:color="auto"/>
      </w:divBdr>
    </w:div>
    <w:div w:id="301930573">
      <w:bodyDiv w:val="1"/>
      <w:marLeft w:val="0"/>
      <w:marRight w:val="0"/>
      <w:marTop w:val="0"/>
      <w:marBottom w:val="0"/>
      <w:divBdr>
        <w:top w:val="none" w:sz="0" w:space="0" w:color="auto"/>
        <w:left w:val="none" w:sz="0" w:space="0" w:color="auto"/>
        <w:bottom w:val="none" w:sz="0" w:space="0" w:color="auto"/>
        <w:right w:val="none" w:sz="0" w:space="0" w:color="auto"/>
      </w:divBdr>
    </w:div>
    <w:div w:id="302663807">
      <w:bodyDiv w:val="1"/>
      <w:marLeft w:val="0"/>
      <w:marRight w:val="0"/>
      <w:marTop w:val="0"/>
      <w:marBottom w:val="0"/>
      <w:divBdr>
        <w:top w:val="none" w:sz="0" w:space="0" w:color="auto"/>
        <w:left w:val="none" w:sz="0" w:space="0" w:color="auto"/>
        <w:bottom w:val="none" w:sz="0" w:space="0" w:color="auto"/>
        <w:right w:val="none" w:sz="0" w:space="0" w:color="auto"/>
      </w:divBdr>
    </w:div>
    <w:div w:id="303584732">
      <w:bodyDiv w:val="1"/>
      <w:marLeft w:val="0"/>
      <w:marRight w:val="0"/>
      <w:marTop w:val="0"/>
      <w:marBottom w:val="0"/>
      <w:divBdr>
        <w:top w:val="none" w:sz="0" w:space="0" w:color="auto"/>
        <w:left w:val="none" w:sz="0" w:space="0" w:color="auto"/>
        <w:bottom w:val="none" w:sz="0" w:space="0" w:color="auto"/>
        <w:right w:val="none" w:sz="0" w:space="0" w:color="auto"/>
      </w:divBdr>
    </w:div>
    <w:div w:id="303656414">
      <w:bodyDiv w:val="1"/>
      <w:marLeft w:val="0"/>
      <w:marRight w:val="0"/>
      <w:marTop w:val="0"/>
      <w:marBottom w:val="0"/>
      <w:divBdr>
        <w:top w:val="none" w:sz="0" w:space="0" w:color="auto"/>
        <w:left w:val="none" w:sz="0" w:space="0" w:color="auto"/>
        <w:bottom w:val="none" w:sz="0" w:space="0" w:color="auto"/>
        <w:right w:val="none" w:sz="0" w:space="0" w:color="auto"/>
      </w:divBdr>
    </w:div>
    <w:div w:id="304623146">
      <w:bodyDiv w:val="1"/>
      <w:marLeft w:val="0"/>
      <w:marRight w:val="0"/>
      <w:marTop w:val="0"/>
      <w:marBottom w:val="0"/>
      <w:divBdr>
        <w:top w:val="none" w:sz="0" w:space="0" w:color="auto"/>
        <w:left w:val="none" w:sz="0" w:space="0" w:color="auto"/>
        <w:bottom w:val="none" w:sz="0" w:space="0" w:color="auto"/>
        <w:right w:val="none" w:sz="0" w:space="0" w:color="auto"/>
      </w:divBdr>
      <w:divsChild>
        <w:div w:id="55974198">
          <w:marLeft w:val="0"/>
          <w:marRight w:val="0"/>
          <w:marTop w:val="0"/>
          <w:marBottom w:val="0"/>
          <w:divBdr>
            <w:top w:val="none" w:sz="0" w:space="0" w:color="auto"/>
            <w:left w:val="none" w:sz="0" w:space="0" w:color="auto"/>
            <w:bottom w:val="none" w:sz="0" w:space="0" w:color="auto"/>
            <w:right w:val="none" w:sz="0" w:space="0" w:color="auto"/>
          </w:divBdr>
        </w:div>
        <w:div w:id="60687094">
          <w:marLeft w:val="0"/>
          <w:marRight w:val="0"/>
          <w:marTop w:val="0"/>
          <w:marBottom w:val="0"/>
          <w:divBdr>
            <w:top w:val="none" w:sz="0" w:space="0" w:color="auto"/>
            <w:left w:val="none" w:sz="0" w:space="0" w:color="auto"/>
            <w:bottom w:val="none" w:sz="0" w:space="0" w:color="auto"/>
            <w:right w:val="none" w:sz="0" w:space="0" w:color="auto"/>
          </w:divBdr>
        </w:div>
        <w:div w:id="112210858">
          <w:marLeft w:val="0"/>
          <w:marRight w:val="0"/>
          <w:marTop w:val="0"/>
          <w:marBottom w:val="0"/>
          <w:divBdr>
            <w:top w:val="none" w:sz="0" w:space="0" w:color="auto"/>
            <w:left w:val="none" w:sz="0" w:space="0" w:color="auto"/>
            <w:bottom w:val="none" w:sz="0" w:space="0" w:color="auto"/>
            <w:right w:val="none" w:sz="0" w:space="0" w:color="auto"/>
          </w:divBdr>
        </w:div>
        <w:div w:id="134028601">
          <w:marLeft w:val="0"/>
          <w:marRight w:val="0"/>
          <w:marTop w:val="0"/>
          <w:marBottom w:val="0"/>
          <w:divBdr>
            <w:top w:val="none" w:sz="0" w:space="0" w:color="auto"/>
            <w:left w:val="none" w:sz="0" w:space="0" w:color="auto"/>
            <w:bottom w:val="none" w:sz="0" w:space="0" w:color="auto"/>
            <w:right w:val="none" w:sz="0" w:space="0" w:color="auto"/>
          </w:divBdr>
        </w:div>
        <w:div w:id="151876810">
          <w:marLeft w:val="0"/>
          <w:marRight w:val="0"/>
          <w:marTop w:val="0"/>
          <w:marBottom w:val="0"/>
          <w:divBdr>
            <w:top w:val="none" w:sz="0" w:space="0" w:color="auto"/>
            <w:left w:val="none" w:sz="0" w:space="0" w:color="auto"/>
            <w:bottom w:val="none" w:sz="0" w:space="0" w:color="auto"/>
            <w:right w:val="none" w:sz="0" w:space="0" w:color="auto"/>
          </w:divBdr>
        </w:div>
        <w:div w:id="166678140">
          <w:marLeft w:val="0"/>
          <w:marRight w:val="0"/>
          <w:marTop w:val="0"/>
          <w:marBottom w:val="0"/>
          <w:divBdr>
            <w:top w:val="none" w:sz="0" w:space="0" w:color="auto"/>
            <w:left w:val="none" w:sz="0" w:space="0" w:color="auto"/>
            <w:bottom w:val="none" w:sz="0" w:space="0" w:color="auto"/>
            <w:right w:val="none" w:sz="0" w:space="0" w:color="auto"/>
          </w:divBdr>
        </w:div>
        <w:div w:id="181827091">
          <w:marLeft w:val="0"/>
          <w:marRight w:val="0"/>
          <w:marTop w:val="0"/>
          <w:marBottom w:val="0"/>
          <w:divBdr>
            <w:top w:val="none" w:sz="0" w:space="0" w:color="auto"/>
            <w:left w:val="none" w:sz="0" w:space="0" w:color="auto"/>
            <w:bottom w:val="none" w:sz="0" w:space="0" w:color="auto"/>
            <w:right w:val="none" w:sz="0" w:space="0" w:color="auto"/>
          </w:divBdr>
        </w:div>
        <w:div w:id="240144764">
          <w:marLeft w:val="0"/>
          <w:marRight w:val="0"/>
          <w:marTop w:val="0"/>
          <w:marBottom w:val="0"/>
          <w:divBdr>
            <w:top w:val="none" w:sz="0" w:space="0" w:color="auto"/>
            <w:left w:val="none" w:sz="0" w:space="0" w:color="auto"/>
            <w:bottom w:val="none" w:sz="0" w:space="0" w:color="auto"/>
            <w:right w:val="none" w:sz="0" w:space="0" w:color="auto"/>
          </w:divBdr>
        </w:div>
        <w:div w:id="279149298">
          <w:marLeft w:val="0"/>
          <w:marRight w:val="0"/>
          <w:marTop w:val="0"/>
          <w:marBottom w:val="0"/>
          <w:divBdr>
            <w:top w:val="none" w:sz="0" w:space="0" w:color="auto"/>
            <w:left w:val="none" w:sz="0" w:space="0" w:color="auto"/>
            <w:bottom w:val="none" w:sz="0" w:space="0" w:color="auto"/>
            <w:right w:val="none" w:sz="0" w:space="0" w:color="auto"/>
          </w:divBdr>
        </w:div>
        <w:div w:id="312833845">
          <w:marLeft w:val="0"/>
          <w:marRight w:val="0"/>
          <w:marTop w:val="0"/>
          <w:marBottom w:val="0"/>
          <w:divBdr>
            <w:top w:val="none" w:sz="0" w:space="0" w:color="auto"/>
            <w:left w:val="none" w:sz="0" w:space="0" w:color="auto"/>
            <w:bottom w:val="none" w:sz="0" w:space="0" w:color="auto"/>
            <w:right w:val="none" w:sz="0" w:space="0" w:color="auto"/>
          </w:divBdr>
        </w:div>
        <w:div w:id="317659398">
          <w:marLeft w:val="0"/>
          <w:marRight w:val="0"/>
          <w:marTop w:val="0"/>
          <w:marBottom w:val="0"/>
          <w:divBdr>
            <w:top w:val="none" w:sz="0" w:space="0" w:color="auto"/>
            <w:left w:val="none" w:sz="0" w:space="0" w:color="auto"/>
            <w:bottom w:val="none" w:sz="0" w:space="0" w:color="auto"/>
            <w:right w:val="none" w:sz="0" w:space="0" w:color="auto"/>
          </w:divBdr>
        </w:div>
        <w:div w:id="324673065">
          <w:marLeft w:val="0"/>
          <w:marRight w:val="0"/>
          <w:marTop w:val="0"/>
          <w:marBottom w:val="0"/>
          <w:divBdr>
            <w:top w:val="none" w:sz="0" w:space="0" w:color="auto"/>
            <w:left w:val="none" w:sz="0" w:space="0" w:color="auto"/>
            <w:bottom w:val="none" w:sz="0" w:space="0" w:color="auto"/>
            <w:right w:val="none" w:sz="0" w:space="0" w:color="auto"/>
          </w:divBdr>
        </w:div>
        <w:div w:id="339819633">
          <w:marLeft w:val="0"/>
          <w:marRight w:val="0"/>
          <w:marTop w:val="0"/>
          <w:marBottom w:val="0"/>
          <w:divBdr>
            <w:top w:val="none" w:sz="0" w:space="0" w:color="auto"/>
            <w:left w:val="none" w:sz="0" w:space="0" w:color="auto"/>
            <w:bottom w:val="none" w:sz="0" w:space="0" w:color="auto"/>
            <w:right w:val="none" w:sz="0" w:space="0" w:color="auto"/>
          </w:divBdr>
        </w:div>
        <w:div w:id="409934436">
          <w:marLeft w:val="0"/>
          <w:marRight w:val="0"/>
          <w:marTop w:val="0"/>
          <w:marBottom w:val="0"/>
          <w:divBdr>
            <w:top w:val="none" w:sz="0" w:space="0" w:color="auto"/>
            <w:left w:val="none" w:sz="0" w:space="0" w:color="auto"/>
            <w:bottom w:val="none" w:sz="0" w:space="0" w:color="auto"/>
            <w:right w:val="none" w:sz="0" w:space="0" w:color="auto"/>
          </w:divBdr>
        </w:div>
        <w:div w:id="421338180">
          <w:marLeft w:val="0"/>
          <w:marRight w:val="0"/>
          <w:marTop w:val="0"/>
          <w:marBottom w:val="0"/>
          <w:divBdr>
            <w:top w:val="none" w:sz="0" w:space="0" w:color="auto"/>
            <w:left w:val="none" w:sz="0" w:space="0" w:color="auto"/>
            <w:bottom w:val="none" w:sz="0" w:space="0" w:color="auto"/>
            <w:right w:val="none" w:sz="0" w:space="0" w:color="auto"/>
          </w:divBdr>
        </w:div>
        <w:div w:id="434641445">
          <w:marLeft w:val="0"/>
          <w:marRight w:val="0"/>
          <w:marTop w:val="0"/>
          <w:marBottom w:val="0"/>
          <w:divBdr>
            <w:top w:val="none" w:sz="0" w:space="0" w:color="auto"/>
            <w:left w:val="none" w:sz="0" w:space="0" w:color="auto"/>
            <w:bottom w:val="none" w:sz="0" w:space="0" w:color="auto"/>
            <w:right w:val="none" w:sz="0" w:space="0" w:color="auto"/>
          </w:divBdr>
        </w:div>
        <w:div w:id="500513845">
          <w:marLeft w:val="0"/>
          <w:marRight w:val="0"/>
          <w:marTop w:val="0"/>
          <w:marBottom w:val="0"/>
          <w:divBdr>
            <w:top w:val="none" w:sz="0" w:space="0" w:color="auto"/>
            <w:left w:val="none" w:sz="0" w:space="0" w:color="auto"/>
            <w:bottom w:val="none" w:sz="0" w:space="0" w:color="auto"/>
            <w:right w:val="none" w:sz="0" w:space="0" w:color="auto"/>
          </w:divBdr>
        </w:div>
        <w:div w:id="504712520">
          <w:marLeft w:val="0"/>
          <w:marRight w:val="0"/>
          <w:marTop w:val="0"/>
          <w:marBottom w:val="0"/>
          <w:divBdr>
            <w:top w:val="none" w:sz="0" w:space="0" w:color="auto"/>
            <w:left w:val="none" w:sz="0" w:space="0" w:color="auto"/>
            <w:bottom w:val="none" w:sz="0" w:space="0" w:color="auto"/>
            <w:right w:val="none" w:sz="0" w:space="0" w:color="auto"/>
          </w:divBdr>
        </w:div>
        <w:div w:id="528376163">
          <w:marLeft w:val="0"/>
          <w:marRight w:val="0"/>
          <w:marTop w:val="0"/>
          <w:marBottom w:val="0"/>
          <w:divBdr>
            <w:top w:val="none" w:sz="0" w:space="0" w:color="auto"/>
            <w:left w:val="none" w:sz="0" w:space="0" w:color="auto"/>
            <w:bottom w:val="none" w:sz="0" w:space="0" w:color="auto"/>
            <w:right w:val="none" w:sz="0" w:space="0" w:color="auto"/>
          </w:divBdr>
        </w:div>
        <w:div w:id="585723790">
          <w:marLeft w:val="0"/>
          <w:marRight w:val="0"/>
          <w:marTop w:val="0"/>
          <w:marBottom w:val="0"/>
          <w:divBdr>
            <w:top w:val="none" w:sz="0" w:space="0" w:color="auto"/>
            <w:left w:val="none" w:sz="0" w:space="0" w:color="auto"/>
            <w:bottom w:val="none" w:sz="0" w:space="0" w:color="auto"/>
            <w:right w:val="none" w:sz="0" w:space="0" w:color="auto"/>
          </w:divBdr>
        </w:div>
        <w:div w:id="620495055">
          <w:marLeft w:val="0"/>
          <w:marRight w:val="0"/>
          <w:marTop w:val="0"/>
          <w:marBottom w:val="0"/>
          <w:divBdr>
            <w:top w:val="none" w:sz="0" w:space="0" w:color="auto"/>
            <w:left w:val="none" w:sz="0" w:space="0" w:color="auto"/>
            <w:bottom w:val="none" w:sz="0" w:space="0" w:color="auto"/>
            <w:right w:val="none" w:sz="0" w:space="0" w:color="auto"/>
          </w:divBdr>
        </w:div>
        <w:div w:id="629169707">
          <w:marLeft w:val="0"/>
          <w:marRight w:val="0"/>
          <w:marTop w:val="0"/>
          <w:marBottom w:val="0"/>
          <w:divBdr>
            <w:top w:val="none" w:sz="0" w:space="0" w:color="auto"/>
            <w:left w:val="none" w:sz="0" w:space="0" w:color="auto"/>
            <w:bottom w:val="none" w:sz="0" w:space="0" w:color="auto"/>
            <w:right w:val="none" w:sz="0" w:space="0" w:color="auto"/>
          </w:divBdr>
        </w:div>
        <w:div w:id="658458018">
          <w:marLeft w:val="0"/>
          <w:marRight w:val="0"/>
          <w:marTop w:val="0"/>
          <w:marBottom w:val="0"/>
          <w:divBdr>
            <w:top w:val="none" w:sz="0" w:space="0" w:color="auto"/>
            <w:left w:val="none" w:sz="0" w:space="0" w:color="auto"/>
            <w:bottom w:val="none" w:sz="0" w:space="0" w:color="auto"/>
            <w:right w:val="none" w:sz="0" w:space="0" w:color="auto"/>
          </w:divBdr>
        </w:div>
        <w:div w:id="686172450">
          <w:marLeft w:val="0"/>
          <w:marRight w:val="0"/>
          <w:marTop w:val="0"/>
          <w:marBottom w:val="0"/>
          <w:divBdr>
            <w:top w:val="none" w:sz="0" w:space="0" w:color="auto"/>
            <w:left w:val="none" w:sz="0" w:space="0" w:color="auto"/>
            <w:bottom w:val="none" w:sz="0" w:space="0" w:color="auto"/>
            <w:right w:val="none" w:sz="0" w:space="0" w:color="auto"/>
          </w:divBdr>
        </w:div>
        <w:div w:id="797071713">
          <w:marLeft w:val="0"/>
          <w:marRight w:val="0"/>
          <w:marTop w:val="0"/>
          <w:marBottom w:val="0"/>
          <w:divBdr>
            <w:top w:val="none" w:sz="0" w:space="0" w:color="auto"/>
            <w:left w:val="none" w:sz="0" w:space="0" w:color="auto"/>
            <w:bottom w:val="none" w:sz="0" w:space="0" w:color="auto"/>
            <w:right w:val="none" w:sz="0" w:space="0" w:color="auto"/>
          </w:divBdr>
        </w:div>
        <w:div w:id="801188808">
          <w:marLeft w:val="0"/>
          <w:marRight w:val="0"/>
          <w:marTop w:val="0"/>
          <w:marBottom w:val="0"/>
          <w:divBdr>
            <w:top w:val="none" w:sz="0" w:space="0" w:color="auto"/>
            <w:left w:val="none" w:sz="0" w:space="0" w:color="auto"/>
            <w:bottom w:val="none" w:sz="0" w:space="0" w:color="auto"/>
            <w:right w:val="none" w:sz="0" w:space="0" w:color="auto"/>
          </w:divBdr>
        </w:div>
        <w:div w:id="808278797">
          <w:marLeft w:val="0"/>
          <w:marRight w:val="0"/>
          <w:marTop w:val="0"/>
          <w:marBottom w:val="0"/>
          <w:divBdr>
            <w:top w:val="none" w:sz="0" w:space="0" w:color="auto"/>
            <w:left w:val="none" w:sz="0" w:space="0" w:color="auto"/>
            <w:bottom w:val="none" w:sz="0" w:space="0" w:color="auto"/>
            <w:right w:val="none" w:sz="0" w:space="0" w:color="auto"/>
          </w:divBdr>
        </w:div>
        <w:div w:id="813914978">
          <w:marLeft w:val="0"/>
          <w:marRight w:val="0"/>
          <w:marTop w:val="0"/>
          <w:marBottom w:val="0"/>
          <w:divBdr>
            <w:top w:val="none" w:sz="0" w:space="0" w:color="auto"/>
            <w:left w:val="none" w:sz="0" w:space="0" w:color="auto"/>
            <w:bottom w:val="none" w:sz="0" w:space="0" w:color="auto"/>
            <w:right w:val="none" w:sz="0" w:space="0" w:color="auto"/>
          </w:divBdr>
        </w:div>
        <w:div w:id="846483491">
          <w:marLeft w:val="0"/>
          <w:marRight w:val="0"/>
          <w:marTop w:val="0"/>
          <w:marBottom w:val="0"/>
          <w:divBdr>
            <w:top w:val="none" w:sz="0" w:space="0" w:color="auto"/>
            <w:left w:val="none" w:sz="0" w:space="0" w:color="auto"/>
            <w:bottom w:val="none" w:sz="0" w:space="0" w:color="auto"/>
            <w:right w:val="none" w:sz="0" w:space="0" w:color="auto"/>
          </w:divBdr>
        </w:div>
        <w:div w:id="889419162">
          <w:marLeft w:val="0"/>
          <w:marRight w:val="0"/>
          <w:marTop w:val="0"/>
          <w:marBottom w:val="0"/>
          <w:divBdr>
            <w:top w:val="none" w:sz="0" w:space="0" w:color="auto"/>
            <w:left w:val="none" w:sz="0" w:space="0" w:color="auto"/>
            <w:bottom w:val="none" w:sz="0" w:space="0" w:color="auto"/>
            <w:right w:val="none" w:sz="0" w:space="0" w:color="auto"/>
          </w:divBdr>
        </w:div>
        <w:div w:id="945892224">
          <w:marLeft w:val="0"/>
          <w:marRight w:val="0"/>
          <w:marTop w:val="0"/>
          <w:marBottom w:val="0"/>
          <w:divBdr>
            <w:top w:val="none" w:sz="0" w:space="0" w:color="auto"/>
            <w:left w:val="none" w:sz="0" w:space="0" w:color="auto"/>
            <w:bottom w:val="none" w:sz="0" w:space="0" w:color="auto"/>
            <w:right w:val="none" w:sz="0" w:space="0" w:color="auto"/>
          </w:divBdr>
        </w:div>
        <w:div w:id="961035566">
          <w:marLeft w:val="0"/>
          <w:marRight w:val="0"/>
          <w:marTop w:val="0"/>
          <w:marBottom w:val="0"/>
          <w:divBdr>
            <w:top w:val="none" w:sz="0" w:space="0" w:color="auto"/>
            <w:left w:val="none" w:sz="0" w:space="0" w:color="auto"/>
            <w:bottom w:val="none" w:sz="0" w:space="0" w:color="auto"/>
            <w:right w:val="none" w:sz="0" w:space="0" w:color="auto"/>
          </w:divBdr>
        </w:div>
        <w:div w:id="1001351297">
          <w:marLeft w:val="0"/>
          <w:marRight w:val="0"/>
          <w:marTop w:val="0"/>
          <w:marBottom w:val="0"/>
          <w:divBdr>
            <w:top w:val="none" w:sz="0" w:space="0" w:color="auto"/>
            <w:left w:val="none" w:sz="0" w:space="0" w:color="auto"/>
            <w:bottom w:val="none" w:sz="0" w:space="0" w:color="auto"/>
            <w:right w:val="none" w:sz="0" w:space="0" w:color="auto"/>
          </w:divBdr>
        </w:div>
        <w:div w:id="1008630876">
          <w:marLeft w:val="0"/>
          <w:marRight w:val="0"/>
          <w:marTop w:val="0"/>
          <w:marBottom w:val="0"/>
          <w:divBdr>
            <w:top w:val="none" w:sz="0" w:space="0" w:color="auto"/>
            <w:left w:val="none" w:sz="0" w:space="0" w:color="auto"/>
            <w:bottom w:val="none" w:sz="0" w:space="0" w:color="auto"/>
            <w:right w:val="none" w:sz="0" w:space="0" w:color="auto"/>
          </w:divBdr>
        </w:div>
        <w:div w:id="1009064246">
          <w:marLeft w:val="0"/>
          <w:marRight w:val="0"/>
          <w:marTop w:val="0"/>
          <w:marBottom w:val="0"/>
          <w:divBdr>
            <w:top w:val="none" w:sz="0" w:space="0" w:color="auto"/>
            <w:left w:val="none" w:sz="0" w:space="0" w:color="auto"/>
            <w:bottom w:val="none" w:sz="0" w:space="0" w:color="auto"/>
            <w:right w:val="none" w:sz="0" w:space="0" w:color="auto"/>
          </w:divBdr>
        </w:div>
        <w:div w:id="1016226188">
          <w:marLeft w:val="0"/>
          <w:marRight w:val="0"/>
          <w:marTop w:val="0"/>
          <w:marBottom w:val="0"/>
          <w:divBdr>
            <w:top w:val="none" w:sz="0" w:space="0" w:color="auto"/>
            <w:left w:val="none" w:sz="0" w:space="0" w:color="auto"/>
            <w:bottom w:val="none" w:sz="0" w:space="0" w:color="auto"/>
            <w:right w:val="none" w:sz="0" w:space="0" w:color="auto"/>
          </w:divBdr>
        </w:div>
        <w:div w:id="1044447634">
          <w:marLeft w:val="0"/>
          <w:marRight w:val="0"/>
          <w:marTop w:val="0"/>
          <w:marBottom w:val="0"/>
          <w:divBdr>
            <w:top w:val="none" w:sz="0" w:space="0" w:color="auto"/>
            <w:left w:val="none" w:sz="0" w:space="0" w:color="auto"/>
            <w:bottom w:val="none" w:sz="0" w:space="0" w:color="auto"/>
            <w:right w:val="none" w:sz="0" w:space="0" w:color="auto"/>
          </w:divBdr>
        </w:div>
        <w:div w:id="1059212361">
          <w:marLeft w:val="0"/>
          <w:marRight w:val="0"/>
          <w:marTop w:val="0"/>
          <w:marBottom w:val="0"/>
          <w:divBdr>
            <w:top w:val="none" w:sz="0" w:space="0" w:color="auto"/>
            <w:left w:val="none" w:sz="0" w:space="0" w:color="auto"/>
            <w:bottom w:val="none" w:sz="0" w:space="0" w:color="auto"/>
            <w:right w:val="none" w:sz="0" w:space="0" w:color="auto"/>
          </w:divBdr>
        </w:div>
        <w:div w:id="1132332656">
          <w:marLeft w:val="0"/>
          <w:marRight w:val="0"/>
          <w:marTop w:val="0"/>
          <w:marBottom w:val="0"/>
          <w:divBdr>
            <w:top w:val="none" w:sz="0" w:space="0" w:color="auto"/>
            <w:left w:val="none" w:sz="0" w:space="0" w:color="auto"/>
            <w:bottom w:val="none" w:sz="0" w:space="0" w:color="auto"/>
            <w:right w:val="none" w:sz="0" w:space="0" w:color="auto"/>
          </w:divBdr>
        </w:div>
        <w:div w:id="1135827853">
          <w:marLeft w:val="0"/>
          <w:marRight w:val="0"/>
          <w:marTop w:val="0"/>
          <w:marBottom w:val="0"/>
          <w:divBdr>
            <w:top w:val="none" w:sz="0" w:space="0" w:color="auto"/>
            <w:left w:val="none" w:sz="0" w:space="0" w:color="auto"/>
            <w:bottom w:val="none" w:sz="0" w:space="0" w:color="auto"/>
            <w:right w:val="none" w:sz="0" w:space="0" w:color="auto"/>
          </w:divBdr>
        </w:div>
        <w:div w:id="1145507180">
          <w:marLeft w:val="0"/>
          <w:marRight w:val="0"/>
          <w:marTop w:val="0"/>
          <w:marBottom w:val="0"/>
          <w:divBdr>
            <w:top w:val="none" w:sz="0" w:space="0" w:color="auto"/>
            <w:left w:val="none" w:sz="0" w:space="0" w:color="auto"/>
            <w:bottom w:val="none" w:sz="0" w:space="0" w:color="auto"/>
            <w:right w:val="none" w:sz="0" w:space="0" w:color="auto"/>
          </w:divBdr>
        </w:div>
        <w:div w:id="1183667636">
          <w:marLeft w:val="0"/>
          <w:marRight w:val="0"/>
          <w:marTop w:val="0"/>
          <w:marBottom w:val="0"/>
          <w:divBdr>
            <w:top w:val="none" w:sz="0" w:space="0" w:color="auto"/>
            <w:left w:val="none" w:sz="0" w:space="0" w:color="auto"/>
            <w:bottom w:val="none" w:sz="0" w:space="0" w:color="auto"/>
            <w:right w:val="none" w:sz="0" w:space="0" w:color="auto"/>
          </w:divBdr>
        </w:div>
        <w:div w:id="1253394742">
          <w:marLeft w:val="0"/>
          <w:marRight w:val="0"/>
          <w:marTop w:val="0"/>
          <w:marBottom w:val="0"/>
          <w:divBdr>
            <w:top w:val="none" w:sz="0" w:space="0" w:color="auto"/>
            <w:left w:val="none" w:sz="0" w:space="0" w:color="auto"/>
            <w:bottom w:val="none" w:sz="0" w:space="0" w:color="auto"/>
            <w:right w:val="none" w:sz="0" w:space="0" w:color="auto"/>
          </w:divBdr>
        </w:div>
        <w:div w:id="1262375978">
          <w:marLeft w:val="0"/>
          <w:marRight w:val="0"/>
          <w:marTop w:val="0"/>
          <w:marBottom w:val="0"/>
          <w:divBdr>
            <w:top w:val="none" w:sz="0" w:space="0" w:color="auto"/>
            <w:left w:val="none" w:sz="0" w:space="0" w:color="auto"/>
            <w:bottom w:val="none" w:sz="0" w:space="0" w:color="auto"/>
            <w:right w:val="none" w:sz="0" w:space="0" w:color="auto"/>
          </w:divBdr>
        </w:div>
        <w:div w:id="1278220848">
          <w:marLeft w:val="0"/>
          <w:marRight w:val="0"/>
          <w:marTop w:val="0"/>
          <w:marBottom w:val="0"/>
          <w:divBdr>
            <w:top w:val="none" w:sz="0" w:space="0" w:color="auto"/>
            <w:left w:val="none" w:sz="0" w:space="0" w:color="auto"/>
            <w:bottom w:val="none" w:sz="0" w:space="0" w:color="auto"/>
            <w:right w:val="none" w:sz="0" w:space="0" w:color="auto"/>
          </w:divBdr>
        </w:div>
        <w:div w:id="1337880259">
          <w:marLeft w:val="0"/>
          <w:marRight w:val="0"/>
          <w:marTop w:val="0"/>
          <w:marBottom w:val="0"/>
          <w:divBdr>
            <w:top w:val="none" w:sz="0" w:space="0" w:color="auto"/>
            <w:left w:val="none" w:sz="0" w:space="0" w:color="auto"/>
            <w:bottom w:val="none" w:sz="0" w:space="0" w:color="auto"/>
            <w:right w:val="none" w:sz="0" w:space="0" w:color="auto"/>
          </w:divBdr>
        </w:div>
        <w:div w:id="1365402072">
          <w:marLeft w:val="0"/>
          <w:marRight w:val="0"/>
          <w:marTop w:val="0"/>
          <w:marBottom w:val="0"/>
          <w:divBdr>
            <w:top w:val="none" w:sz="0" w:space="0" w:color="auto"/>
            <w:left w:val="none" w:sz="0" w:space="0" w:color="auto"/>
            <w:bottom w:val="none" w:sz="0" w:space="0" w:color="auto"/>
            <w:right w:val="none" w:sz="0" w:space="0" w:color="auto"/>
          </w:divBdr>
        </w:div>
        <w:div w:id="1399477368">
          <w:marLeft w:val="0"/>
          <w:marRight w:val="0"/>
          <w:marTop w:val="0"/>
          <w:marBottom w:val="0"/>
          <w:divBdr>
            <w:top w:val="none" w:sz="0" w:space="0" w:color="auto"/>
            <w:left w:val="none" w:sz="0" w:space="0" w:color="auto"/>
            <w:bottom w:val="none" w:sz="0" w:space="0" w:color="auto"/>
            <w:right w:val="none" w:sz="0" w:space="0" w:color="auto"/>
          </w:divBdr>
        </w:div>
        <w:div w:id="1401713286">
          <w:marLeft w:val="0"/>
          <w:marRight w:val="0"/>
          <w:marTop w:val="0"/>
          <w:marBottom w:val="0"/>
          <w:divBdr>
            <w:top w:val="none" w:sz="0" w:space="0" w:color="auto"/>
            <w:left w:val="none" w:sz="0" w:space="0" w:color="auto"/>
            <w:bottom w:val="none" w:sz="0" w:space="0" w:color="auto"/>
            <w:right w:val="none" w:sz="0" w:space="0" w:color="auto"/>
          </w:divBdr>
        </w:div>
        <w:div w:id="1406878918">
          <w:marLeft w:val="0"/>
          <w:marRight w:val="0"/>
          <w:marTop w:val="0"/>
          <w:marBottom w:val="0"/>
          <w:divBdr>
            <w:top w:val="none" w:sz="0" w:space="0" w:color="auto"/>
            <w:left w:val="none" w:sz="0" w:space="0" w:color="auto"/>
            <w:bottom w:val="none" w:sz="0" w:space="0" w:color="auto"/>
            <w:right w:val="none" w:sz="0" w:space="0" w:color="auto"/>
          </w:divBdr>
        </w:div>
        <w:div w:id="1423179824">
          <w:marLeft w:val="0"/>
          <w:marRight w:val="0"/>
          <w:marTop w:val="0"/>
          <w:marBottom w:val="0"/>
          <w:divBdr>
            <w:top w:val="none" w:sz="0" w:space="0" w:color="auto"/>
            <w:left w:val="none" w:sz="0" w:space="0" w:color="auto"/>
            <w:bottom w:val="none" w:sz="0" w:space="0" w:color="auto"/>
            <w:right w:val="none" w:sz="0" w:space="0" w:color="auto"/>
          </w:divBdr>
        </w:div>
        <w:div w:id="1425539779">
          <w:marLeft w:val="0"/>
          <w:marRight w:val="0"/>
          <w:marTop w:val="0"/>
          <w:marBottom w:val="0"/>
          <w:divBdr>
            <w:top w:val="none" w:sz="0" w:space="0" w:color="auto"/>
            <w:left w:val="none" w:sz="0" w:space="0" w:color="auto"/>
            <w:bottom w:val="none" w:sz="0" w:space="0" w:color="auto"/>
            <w:right w:val="none" w:sz="0" w:space="0" w:color="auto"/>
          </w:divBdr>
        </w:div>
        <w:div w:id="1444812218">
          <w:marLeft w:val="0"/>
          <w:marRight w:val="0"/>
          <w:marTop w:val="0"/>
          <w:marBottom w:val="0"/>
          <w:divBdr>
            <w:top w:val="none" w:sz="0" w:space="0" w:color="auto"/>
            <w:left w:val="none" w:sz="0" w:space="0" w:color="auto"/>
            <w:bottom w:val="none" w:sz="0" w:space="0" w:color="auto"/>
            <w:right w:val="none" w:sz="0" w:space="0" w:color="auto"/>
          </w:divBdr>
        </w:div>
        <w:div w:id="1501577115">
          <w:marLeft w:val="0"/>
          <w:marRight w:val="0"/>
          <w:marTop w:val="0"/>
          <w:marBottom w:val="0"/>
          <w:divBdr>
            <w:top w:val="none" w:sz="0" w:space="0" w:color="auto"/>
            <w:left w:val="none" w:sz="0" w:space="0" w:color="auto"/>
            <w:bottom w:val="none" w:sz="0" w:space="0" w:color="auto"/>
            <w:right w:val="none" w:sz="0" w:space="0" w:color="auto"/>
          </w:divBdr>
        </w:div>
        <w:div w:id="1611428445">
          <w:marLeft w:val="0"/>
          <w:marRight w:val="0"/>
          <w:marTop w:val="0"/>
          <w:marBottom w:val="0"/>
          <w:divBdr>
            <w:top w:val="none" w:sz="0" w:space="0" w:color="auto"/>
            <w:left w:val="none" w:sz="0" w:space="0" w:color="auto"/>
            <w:bottom w:val="none" w:sz="0" w:space="0" w:color="auto"/>
            <w:right w:val="none" w:sz="0" w:space="0" w:color="auto"/>
          </w:divBdr>
        </w:div>
        <w:div w:id="1656184790">
          <w:marLeft w:val="0"/>
          <w:marRight w:val="0"/>
          <w:marTop w:val="0"/>
          <w:marBottom w:val="0"/>
          <w:divBdr>
            <w:top w:val="none" w:sz="0" w:space="0" w:color="auto"/>
            <w:left w:val="none" w:sz="0" w:space="0" w:color="auto"/>
            <w:bottom w:val="none" w:sz="0" w:space="0" w:color="auto"/>
            <w:right w:val="none" w:sz="0" w:space="0" w:color="auto"/>
          </w:divBdr>
        </w:div>
        <w:div w:id="1684670898">
          <w:marLeft w:val="0"/>
          <w:marRight w:val="0"/>
          <w:marTop w:val="0"/>
          <w:marBottom w:val="0"/>
          <w:divBdr>
            <w:top w:val="none" w:sz="0" w:space="0" w:color="auto"/>
            <w:left w:val="none" w:sz="0" w:space="0" w:color="auto"/>
            <w:bottom w:val="none" w:sz="0" w:space="0" w:color="auto"/>
            <w:right w:val="none" w:sz="0" w:space="0" w:color="auto"/>
          </w:divBdr>
        </w:div>
        <w:div w:id="1708986973">
          <w:marLeft w:val="0"/>
          <w:marRight w:val="0"/>
          <w:marTop w:val="0"/>
          <w:marBottom w:val="0"/>
          <w:divBdr>
            <w:top w:val="none" w:sz="0" w:space="0" w:color="auto"/>
            <w:left w:val="none" w:sz="0" w:space="0" w:color="auto"/>
            <w:bottom w:val="none" w:sz="0" w:space="0" w:color="auto"/>
            <w:right w:val="none" w:sz="0" w:space="0" w:color="auto"/>
          </w:divBdr>
        </w:div>
        <w:div w:id="1711957483">
          <w:marLeft w:val="0"/>
          <w:marRight w:val="0"/>
          <w:marTop w:val="0"/>
          <w:marBottom w:val="0"/>
          <w:divBdr>
            <w:top w:val="none" w:sz="0" w:space="0" w:color="auto"/>
            <w:left w:val="none" w:sz="0" w:space="0" w:color="auto"/>
            <w:bottom w:val="none" w:sz="0" w:space="0" w:color="auto"/>
            <w:right w:val="none" w:sz="0" w:space="0" w:color="auto"/>
          </w:divBdr>
        </w:div>
        <w:div w:id="1780756947">
          <w:marLeft w:val="0"/>
          <w:marRight w:val="0"/>
          <w:marTop w:val="0"/>
          <w:marBottom w:val="0"/>
          <w:divBdr>
            <w:top w:val="none" w:sz="0" w:space="0" w:color="auto"/>
            <w:left w:val="none" w:sz="0" w:space="0" w:color="auto"/>
            <w:bottom w:val="none" w:sz="0" w:space="0" w:color="auto"/>
            <w:right w:val="none" w:sz="0" w:space="0" w:color="auto"/>
          </w:divBdr>
        </w:div>
        <w:div w:id="1880779490">
          <w:marLeft w:val="0"/>
          <w:marRight w:val="0"/>
          <w:marTop w:val="0"/>
          <w:marBottom w:val="0"/>
          <w:divBdr>
            <w:top w:val="none" w:sz="0" w:space="0" w:color="auto"/>
            <w:left w:val="none" w:sz="0" w:space="0" w:color="auto"/>
            <w:bottom w:val="none" w:sz="0" w:space="0" w:color="auto"/>
            <w:right w:val="none" w:sz="0" w:space="0" w:color="auto"/>
          </w:divBdr>
        </w:div>
        <w:div w:id="1906911362">
          <w:marLeft w:val="0"/>
          <w:marRight w:val="0"/>
          <w:marTop w:val="0"/>
          <w:marBottom w:val="0"/>
          <w:divBdr>
            <w:top w:val="none" w:sz="0" w:space="0" w:color="auto"/>
            <w:left w:val="none" w:sz="0" w:space="0" w:color="auto"/>
            <w:bottom w:val="none" w:sz="0" w:space="0" w:color="auto"/>
            <w:right w:val="none" w:sz="0" w:space="0" w:color="auto"/>
          </w:divBdr>
        </w:div>
        <w:div w:id="1946770698">
          <w:marLeft w:val="0"/>
          <w:marRight w:val="0"/>
          <w:marTop w:val="0"/>
          <w:marBottom w:val="0"/>
          <w:divBdr>
            <w:top w:val="none" w:sz="0" w:space="0" w:color="auto"/>
            <w:left w:val="none" w:sz="0" w:space="0" w:color="auto"/>
            <w:bottom w:val="none" w:sz="0" w:space="0" w:color="auto"/>
            <w:right w:val="none" w:sz="0" w:space="0" w:color="auto"/>
          </w:divBdr>
        </w:div>
        <w:div w:id="1965890863">
          <w:marLeft w:val="0"/>
          <w:marRight w:val="0"/>
          <w:marTop w:val="0"/>
          <w:marBottom w:val="0"/>
          <w:divBdr>
            <w:top w:val="none" w:sz="0" w:space="0" w:color="auto"/>
            <w:left w:val="none" w:sz="0" w:space="0" w:color="auto"/>
            <w:bottom w:val="none" w:sz="0" w:space="0" w:color="auto"/>
            <w:right w:val="none" w:sz="0" w:space="0" w:color="auto"/>
          </w:divBdr>
        </w:div>
        <w:div w:id="2082747282">
          <w:marLeft w:val="0"/>
          <w:marRight w:val="0"/>
          <w:marTop w:val="0"/>
          <w:marBottom w:val="0"/>
          <w:divBdr>
            <w:top w:val="none" w:sz="0" w:space="0" w:color="auto"/>
            <w:left w:val="none" w:sz="0" w:space="0" w:color="auto"/>
            <w:bottom w:val="none" w:sz="0" w:space="0" w:color="auto"/>
            <w:right w:val="none" w:sz="0" w:space="0" w:color="auto"/>
          </w:divBdr>
        </w:div>
        <w:div w:id="2083991041">
          <w:marLeft w:val="0"/>
          <w:marRight w:val="0"/>
          <w:marTop w:val="0"/>
          <w:marBottom w:val="0"/>
          <w:divBdr>
            <w:top w:val="none" w:sz="0" w:space="0" w:color="auto"/>
            <w:left w:val="none" w:sz="0" w:space="0" w:color="auto"/>
            <w:bottom w:val="none" w:sz="0" w:space="0" w:color="auto"/>
            <w:right w:val="none" w:sz="0" w:space="0" w:color="auto"/>
          </w:divBdr>
        </w:div>
        <w:div w:id="2087610456">
          <w:marLeft w:val="0"/>
          <w:marRight w:val="0"/>
          <w:marTop w:val="0"/>
          <w:marBottom w:val="0"/>
          <w:divBdr>
            <w:top w:val="none" w:sz="0" w:space="0" w:color="auto"/>
            <w:left w:val="none" w:sz="0" w:space="0" w:color="auto"/>
            <w:bottom w:val="none" w:sz="0" w:space="0" w:color="auto"/>
            <w:right w:val="none" w:sz="0" w:space="0" w:color="auto"/>
          </w:divBdr>
        </w:div>
        <w:div w:id="2099062258">
          <w:marLeft w:val="0"/>
          <w:marRight w:val="0"/>
          <w:marTop w:val="0"/>
          <w:marBottom w:val="0"/>
          <w:divBdr>
            <w:top w:val="none" w:sz="0" w:space="0" w:color="auto"/>
            <w:left w:val="none" w:sz="0" w:space="0" w:color="auto"/>
            <w:bottom w:val="none" w:sz="0" w:space="0" w:color="auto"/>
            <w:right w:val="none" w:sz="0" w:space="0" w:color="auto"/>
          </w:divBdr>
        </w:div>
        <w:div w:id="2133211072">
          <w:marLeft w:val="0"/>
          <w:marRight w:val="0"/>
          <w:marTop w:val="0"/>
          <w:marBottom w:val="0"/>
          <w:divBdr>
            <w:top w:val="none" w:sz="0" w:space="0" w:color="auto"/>
            <w:left w:val="none" w:sz="0" w:space="0" w:color="auto"/>
            <w:bottom w:val="none" w:sz="0" w:space="0" w:color="auto"/>
            <w:right w:val="none" w:sz="0" w:space="0" w:color="auto"/>
          </w:divBdr>
        </w:div>
        <w:div w:id="2137599086">
          <w:marLeft w:val="0"/>
          <w:marRight w:val="0"/>
          <w:marTop w:val="0"/>
          <w:marBottom w:val="0"/>
          <w:divBdr>
            <w:top w:val="none" w:sz="0" w:space="0" w:color="auto"/>
            <w:left w:val="none" w:sz="0" w:space="0" w:color="auto"/>
            <w:bottom w:val="none" w:sz="0" w:space="0" w:color="auto"/>
            <w:right w:val="none" w:sz="0" w:space="0" w:color="auto"/>
          </w:divBdr>
        </w:div>
      </w:divsChild>
    </w:div>
    <w:div w:id="307364466">
      <w:bodyDiv w:val="1"/>
      <w:marLeft w:val="0"/>
      <w:marRight w:val="0"/>
      <w:marTop w:val="0"/>
      <w:marBottom w:val="0"/>
      <w:divBdr>
        <w:top w:val="none" w:sz="0" w:space="0" w:color="auto"/>
        <w:left w:val="none" w:sz="0" w:space="0" w:color="auto"/>
        <w:bottom w:val="none" w:sz="0" w:space="0" w:color="auto"/>
        <w:right w:val="none" w:sz="0" w:space="0" w:color="auto"/>
      </w:divBdr>
    </w:div>
    <w:div w:id="308368987">
      <w:bodyDiv w:val="1"/>
      <w:marLeft w:val="0"/>
      <w:marRight w:val="0"/>
      <w:marTop w:val="0"/>
      <w:marBottom w:val="0"/>
      <w:divBdr>
        <w:top w:val="none" w:sz="0" w:space="0" w:color="auto"/>
        <w:left w:val="none" w:sz="0" w:space="0" w:color="auto"/>
        <w:bottom w:val="none" w:sz="0" w:space="0" w:color="auto"/>
        <w:right w:val="none" w:sz="0" w:space="0" w:color="auto"/>
      </w:divBdr>
    </w:div>
    <w:div w:id="308756401">
      <w:bodyDiv w:val="1"/>
      <w:marLeft w:val="0"/>
      <w:marRight w:val="0"/>
      <w:marTop w:val="0"/>
      <w:marBottom w:val="0"/>
      <w:divBdr>
        <w:top w:val="none" w:sz="0" w:space="0" w:color="auto"/>
        <w:left w:val="none" w:sz="0" w:space="0" w:color="auto"/>
        <w:bottom w:val="none" w:sz="0" w:space="0" w:color="auto"/>
        <w:right w:val="none" w:sz="0" w:space="0" w:color="auto"/>
      </w:divBdr>
    </w:div>
    <w:div w:id="308822315">
      <w:bodyDiv w:val="1"/>
      <w:marLeft w:val="0"/>
      <w:marRight w:val="0"/>
      <w:marTop w:val="0"/>
      <w:marBottom w:val="0"/>
      <w:divBdr>
        <w:top w:val="none" w:sz="0" w:space="0" w:color="auto"/>
        <w:left w:val="none" w:sz="0" w:space="0" w:color="auto"/>
        <w:bottom w:val="none" w:sz="0" w:space="0" w:color="auto"/>
        <w:right w:val="none" w:sz="0" w:space="0" w:color="auto"/>
      </w:divBdr>
    </w:div>
    <w:div w:id="310445924">
      <w:bodyDiv w:val="1"/>
      <w:marLeft w:val="0"/>
      <w:marRight w:val="0"/>
      <w:marTop w:val="0"/>
      <w:marBottom w:val="0"/>
      <w:divBdr>
        <w:top w:val="none" w:sz="0" w:space="0" w:color="auto"/>
        <w:left w:val="none" w:sz="0" w:space="0" w:color="auto"/>
        <w:bottom w:val="none" w:sz="0" w:space="0" w:color="auto"/>
        <w:right w:val="none" w:sz="0" w:space="0" w:color="auto"/>
      </w:divBdr>
      <w:divsChild>
        <w:div w:id="25914898">
          <w:marLeft w:val="0"/>
          <w:marRight w:val="0"/>
          <w:marTop w:val="0"/>
          <w:marBottom w:val="0"/>
          <w:divBdr>
            <w:top w:val="none" w:sz="0" w:space="0" w:color="auto"/>
            <w:left w:val="none" w:sz="0" w:space="0" w:color="auto"/>
            <w:bottom w:val="none" w:sz="0" w:space="0" w:color="auto"/>
            <w:right w:val="none" w:sz="0" w:space="0" w:color="auto"/>
          </w:divBdr>
        </w:div>
        <w:div w:id="130904802">
          <w:marLeft w:val="0"/>
          <w:marRight w:val="0"/>
          <w:marTop w:val="0"/>
          <w:marBottom w:val="0"/>
          <w:divBdr>
            <w:top w:val="none" w:sz="0" w:space="0" w:color="auto"/>
            <w:left w:val="none" w:sz="0" w:space="0" w:color="auto"/>
            <w:bottom w:val="none" w:sz="0" w:space="0" w:color="auto"/>
            <w:right w:val="none" w:sz="0" w:space="0" w:color="auto"/>
          </w:divBdr>
        </w:div>
        <w:div w:id="285893715">
          <w:marLeft w:val="0"/>
          <w:marRight w:val="0"/>
          <w:marTop w:val="0"/>
          <w:marBottom w:val="0"/>
          <w:divBdr>
            <w:top w:val="none" w:sz="0" w:space="0" w:color="auto"/>
            <w:left w:val="none" w:sz="0" w:space="0" w:color="auto"/>
            <w:bottom w:val="none" w:sz="0" w:space="0" w:color="auto"/>
            <w:right w:val="none" w:sz="0" w:space="0" w:color="auto"/>
          </w:divBdr>
        </w:div>
        <w:div w:id="305360927">
          <w:marLeft w:val="0"/>
          <w:marRight w:val="0"/>
          <w:marTop w:val="0"/>
          <w:marBottom w:val="0"/>
          <w:divBdr>
            <w:top w:val="none" w:sz="0" w:space="0" w:color="auto"/>
            <w:left w:val="none" w:sz="0" w:space="0" w:color="auto"/>
            <w:bottom w:val="none" w:sz="0" w:space="0" w:color="auto"/>
            <w:right w:val="none" w:sz="0" w:space="0" w:color="auto"/>
          </w:divBdr>
        </w:div>
        <w:div w:id="326634759">
          <w:marLeft w:val="0"/>
          <w:marRight w:val="0"/>
          <w:marTop w:val="0"/>
          <w:marBottom w:val="0"/>
          <w:divBdr>
            <w:top w:val="none" w:sz="0" w:space="0" w:color="auto"/>
            <w:left w:val="none" w:sz="0" w:space="0" w:color="auto"/>
            <w:bottom w:val="none" w:sz="0" w:space="0" w:color="auto"/>
            <w:right w:val="none" w:sz="0" w:space="0" w:color="auto"/>
          </w:divBdr>
        </w:div>
        <w:div w:id="410545845">
          <w:marLeft w:val="0"/>
          <w:marRight w:val="0"/>
          <w:marTop w:val="0"/>
          <w:marBottom w:val="0"/>
          <w:divBdr>
            <w:top w:val="none" w:sz="0" w:space="0" w:color="auto"/>
            <w:left w:val="none" w:sz="0" w:space="0" w:color="auto"/>
            <w:bottom w:val="none" w:sz="0" w:space="0" w:color="auto"/>
            <w:right w:val="none" w:sz="0" w:space="0" w:color="auto"/>
          </w:divBdr>
        </w:div>
        <w:div w:id="544832678">
          <w:marLeft w:val="0"/>
          <w:marRight w:val="0"/>
          <w:marTop w:val="0"/>
          <w:marBottom w:val="0"/>
          <w:divBdr>
            <w:top w:val="none" w:sz="0" w:space="0" w:color="auto"/>
            <w:left w:val="none" w:sz="0" w:space="0" w:color="auto"/>
            <w:bottom w:val="none" w:sz="0" w:space="0" w:color="auto"/>
            <w:right w:val="none" w:sz="0" w:space="0" w:color="auto"/>
          </w:divBdr>
        </w:div>
        <w:div w:id="570703276">
          <w:marLeft w:val="0"/>
          <w:marRight w:val="0"/>
          <w:marTop w:val="0"/>
          <w:marBottom w:val="0"/>
          <w:divBdr>
            <w:top w:val="none" w:sz="0" w:space="0" w:color="auto"/>
            <w:left w:val="none" w:sz="0" w:space="0" w:color="auto"/>
            <w:bottom w:val="none" w:sz="0" w:space="0" w:color="auto"/>
            <w:right w:val="none" w:sz="0" w:space="0" w:color="auto"/>
          </w:divBdr>
        </w:div>
        <w:div w:id="615721074">
          <w:marLeft w:val="0"/>
          <w:marRight w:val="0"/>
          <w:marTop w:val="0"/>
          <w:marBottom w:val="0"/>
          <w:divBdr>
            <w:top w:val="none" w:sz="0" w:space="0" w:color="auto"/>
            <w:left w:val="none" w:sz="0" w:space="0" w:color="auto"/>
            <w:bottom w:val="none" w:sz="0" w:space="0" w:color="auto"/>
            <w:right w:val="none" w:sz="0" w:space="0" w:color="auto"/>
          </w:divBdr>
        </w:div>
        <w:div w:id="720129489">
          <w:marLeft w:val="0"/>
          <w:marRight w:val="0"/>
          <w:marTop w:val="0"/>
          <w:marBottom w:val="0"/>
          <w:divBdr>
            <w:top w:val="none" w:sz="0" w:space="0" w:color="auto"/>
            <w:left w:val="none" w:sz="0" w:space="0" w:color="auto"/>
            <w:bottom w:val="none" w:sz="0" w:space="0" w:color="auto"/>
            <w:right w:val="none" w:sz="0" w:space="0" w:color="auto"/>
          </w:divBdr>
        </w:div>
        <w:div w:id="727344545">
          <w:marLeft w:val="0"/>
          <w:marRight w:val="0"/>
          <w:marTop w:val="0"/>
          <w:marBottom w:val="0"/>
          <w:divBdr>
            <w:top w:val="none" w:sz="0" w:space="0" w:color="auto"/>
            <w:left w:val="none" w:sz="0" w:space="0" w:color="auto"/>
            <w:bottom w:val="none" w:sz="0" w:space="0" w:color="auto"/>
            <w:right w:val="none" w:sz="0" w:space="0" w:color="auto"/>
          </w:divBdr>
        </w:div>
        <w:div w:id="805898027">
          <w:marLeft w:val="0"/>
          <w:marRight w:val="0"/>
          <w:marTop w:val="0"/>
          <w:marBottom w:val="0"/>
          <w:divBdr>
            <w:top w:val="none" w:sz="0" w:space="0" w:color="auto"/>
            <w:left w:val="none" w:sz="0" w:space="0" w:color="auto"/>
            <w:bottom w:val="none" w:sz="0" w:space="0" w:color="auto"/>
            <w:right w:val="none" w:sz="0" w:space="0" w:color="auto"/>
          </w:divBdr>
        </w:div>
        <w:div w:id="819804704">
          <w:marLeft w:val="0"/>
          <w:marRight w:val="0"/>
          <w:marTop w:val="0"/>
          <w:marBottom w:val="0"/>
          <w:divBdr>
            <w:top w:val="none" w:sz="0" w:space="0" w:color="auto"/>
            <w:left w:val="none" w:sz="0" w:space="0" w:color="auto"/>
            <w:bottom w:val="none" w:sz="0" w:space="0" w:color="auto"/>
            <w:right w:val="none" w:sz="0" w:space="0" w:color="auto"/>
          </w:divBdr>
        </w:div>
        <w:div w:id="891233593">
          <w:marLeft w:val="0"/>
          <w:marRight w:val="0"/>
          <w:marTop w:val="0"/>
          <w:marBottom w:val="0"/>
          <w:divBdr>
            <w:top w:val="none" w:sz="0" w:space="0" w:color="auto"/>
            <w:left w:val="none" w:sz="0" w:space="0" w:color="auto"/>
            <w:bottom w:val="none" w:sz="0" w:space="0" w:color="auto"/>
            <w:right w:val="none" w:sz="0" w:space="0" w:color="auto"/>
          </w:divBdr>
        </w:div>
        <w:div w:id="958799945">
          <w:marLeft w:val="0"/>
          <w:marRight w:val="0"/>
          <w:marTop w:val="0"/>
          <w:marBottom w:val="0"/>
          <w:divBdr>
            <w:top w:val="none" w:sz="0" w:space="0" w:color="auto"/>
            <w:left w:val="none" w:sz="0" w:space="0" w:color="auto"/>
            <w:bottom w:val="none" w:sz="0" w:space="0" w:color="auto"/>
            <w:right w:val="none" w:sz="0" w:space="0" w:color="auto"/>
          </w:divBdr>
        </w:div>
        <w:div w:id="1009988153">
          <w:marLeft w:val="0"/>
          <w:marRight w:val="0"/>
          <w:marTop w:val="0"/>
          <w:marBottom w:val="0"/>
          <w:divBdr>
            <w:top w:val="none" w:sz="0" w:space="0" w:color="auto"/>
            <w:left w:val="none" w:sz="0" w:space="0" w:color="auto"/>
            <w:bottom w:val="none" w:sz="0" w:space="0" w:color="auto"/>
            <w:right w:val="none" w:sz="0" w:space="0" w:color="auto"/>
          </w:divBdr>
        </w:div>
        <w:div w:id="1016075053">
          <w:marLeft w:val="0"/>
          <w:marRight w:val="0"/>
          <w:marTop w:val="0"/>
          <w:marBottom w:val="0"/>
          <w:divBdr>
            <w:top w:val="none" w:sz="0" w:space="0" w:color="auto"/>
            <w:left w:val="none" w:sz="0" w:space="0" w:color="auto"/>
            <w:bottom w:val="none" w:sz="0" w:space="0" w:color="auto"/>
            <w:right w:val="none" w:sz="0" w:space="0" w:color="auto"/>
          </w:divBdr>
        </w:div>
        <w:div w:id="1023702125">
          <w:marLeft w:val="0"/>
          <w:marRight w:val="0"/>
          <w:marTop w:val="0"/>
          <w:marBottom w:val="0"/>
          <w:divBdr>
            <w:top w:val="none" w:sz="0" w:space="0" w:color="auto"/>
            <w:left w:val="none" w:sz="0" w:space="0" w:color="auto"/>
            <w:bottom w:val="none" w:sz="0" w:space="0" w:color="auto"/>
            <w:right w:val="none" w:sz="0" w:space="0" w:color="auto"/>
          </w:divBdr>
        </w:div>
        <w:div w:id="1036352138">
          <w:marLeft w:val="0"/>
          <w:marRight w:val="0"/>
          <w:marTop w:val="0"/>
          <w:marBottom w:val="0"/>
          <w:divBdr>
            <w:top w:val="none" w:sz="0" w:space="0" w:color="auto"/>
            <w:left w:val="none" w:sz="0" w:space="0" w:color="auto"/>
            <w:bottom w:val="none" w:sz="0" w:space="0" w:color="auto"/>
            <w:right w:val="none" w:sz="0" w:space="0" w:color="auto"/>
          </w:divBdr>
        </w:div>
        <w:div w:id="1183938929">
          <w:marLeft w:val="0"/>
          <w:marRight w:val="0"/>
          <w:marTop w:val="0"/>
          <w:marBottom w:val="0"/>
          <w:divBdr>
            <w:top w:val="none" w:sz="0" w:space="0" w:color="auto"/>
            <w:left w:val="none" w:sz="0" w:space="0" w:color="auto"/>
            <w:bottom w:val="none" w:sz="0" w:space="0" w:color="auto"/>
            <w:right w:val="none" w:sz="0" w:space="0" w:color="auto"/>
          </w:divBdr>
        </w:div>
        <w:div w:id="1243565870">
          <w:marLeft w:val="0"/>
          <w:marRight w:val="0"/>
          <w:marTop w:val="0"/>
          <w:marBottom w:val="0"/>
          <w:divBdr>
            <w:top w:val="none" w:sz="0" w:space="0" w:color="auto"/>
            <w:left w:val="none" w:sz="0" w:space="0" w:color="auto"/>
            <w:bottom w:val="none" w:sz="0" w:space="0" w:color="auto"/>
            <w:right w:val="none" w:sz="0" w:space="0" w:color="auto"/>
          </w:divBdr>
        </w:div>
        <w:div w:id="1259211179">
          <w:marLeft w:val="0"/>
          <w:marRight w:val="0"/>
          <w:marTop w:val="0"/>
          <w:marBottom w:val="0"/>
          <w:divBdr>
            <w:top w:val="none" w:sz="0" w:space="0" w:color="auto"/>
            <w:left w:val="none" w:sz="0" w:space="0" w:color="auto"/>
            <w:bottom w:val="none" w:sz="0" w:space="0" w:color="auto"/>
            <w:right w:val="none" w:sz="0" w:space="0" w:color="auto"/>
          </w:divBdr>
        </w:div>
        <w:div w:id="1276056291">
          <w:marLeft w:val="0"/>
          <w:marRight w:val="0"/>
          <w:marTop w:val="0"/>
          <w:marBottom w:val="0"/>
          <w:divBdr>
            <w:top w:val="none" w:sz="0" w:space="0" w:color="auto"/>
            <w:left w:val="none" w:sz="0" w:space="0" w:color="auto"/>
            <w:bottom w:val="none" w:sz="0" w:space="0" w:color="auto"/>
            <w:right w:val="none" w:sz="0" w:space="0" w:color="auto"/>
          </w:divBdr>
        </w:div>
        <w:div w:id="1304311782">
          <w:marLeft w:val="0"/>
          <w:marRight w:val="0"/>
          <w:marTop w:val="0"/>
          <w:marBottom w:val="0"/>
          <w:divBdr>
            <w:top w:val="none" w:sz="0" w:space="0" w:color="auto"/>
            <w:left w:val="none" w:sz="0" w:space="0" w:color="auto"/>
            <w:bottom w:val="none" w:sz="0" w:space="0" w:color="auto"/>
            <w:right w:val="none" w:sz="0" w:space="0" w:color="auto"/>
          </w:divBdr>
        </w:div>
        <w:div w:id="1401556801">
          <w:marLeft w:val="0"/>
          <w:marRight w:val="0"/>
          <w:marTop w:val="0"/>
          <w:marBottom w:val="0"/>
          <w:divBdr>
            <w:top w:val="none" w:sz="0" w:space="0" w:color="auto"/>
            <w:left w:val="none" w:sz="0" w:space="0" w:color="auto"/>
            <w:bottom w:val="none" w:sz="0" w:space="0" w:color="auto"/>
            <w:right w:val="none" w:sz="0" w:space="0" w:color="auto"/>
          </w:divBdr>
        </w:div>
        <w:div w:id="1458334282">
          <w:marLeft w:val="0"/>
          <w:marRight w:val="0"/>
          <w:marTop w:val="0"/>
          <w:marBottom w:val="0"/>
          <w:divBdr>
            <w:top w:val="none" w:sz="0" w:space="0" w:color="auto"/>
            <w:left w:val="none" w:sz="0" w:space="0" w:color="auto"/>
            <w:bottom w:val="none" w:sz="0" w:space="0" w:color="auto"/>
            <w:right w:val="none" w:sz="0" w:space="0" w:color="auto"/>
          </w:divBdr>
        </w:div>
        <w:div w:id="1610355280">
          <w:marLeft w:val="0"/>
          <w:marRight w:val="0"/>
          <w:marTop w:val="0"/>
          <w:marBottom w:val="0"/>
          <w:divBdr>
            <w:top w:val="none" w:sz="0" w:space="0" w:color="auto"/>
            <w:left w:val="none" w:sz="0" w:space="0" w:color="auto"/>
            <w:bottom w:val="none" w:sz="0" w:space="0" w:color="auto"/>
            <w:right w:val="none" w:sz="0" w:space="0" w:color="auto"/>
          </w:divBdr>
        </w:div>
        <w:div w:id="1677419622">
          <w:marLeft w:val="0"/>
          <w:marRight w:val="0"/>
          <w:marTop w:val="0"/>
          <w:marBottom w:val="0"/>
          <w:divBdr>
            <w:top w:val="none" w:sz="0" w:space="0" w:color="auto"/>
            <w:left w:val="none" w:sz="0" w:space="0" w:color="auto"/>
            <w:bottom w:val="none" w:sz="0" w:space="0" w:color="auto"/>
            <w:right w:val="none" w:sz="0" w:space="0" w:color="auto"/>
          </w:divBdr>
        </w:div>
        <w:div w:id="1701398138">
          <w:marLeft w:val="0"/>
          <w:marRight w:val="0"/>
          <w:marTop w:val="0"/>
          <w:marBottom w:val="0"/>
          <w:divBdr>
            <w:top w:val="none" w:sz="0" w:space="0" w:color="auto"/>
            <w:left w:val="none" w:sz="0" w:space="0" w:color="auto"/>
            <w:bottom w:val="none" w:sz="0" w:space="0" w:color="auto"/>
            <w:right w:val="none" w:sz="0" w:space="0" w:color="auto"/>
          </w:divBdr>
        </w:div>
        <w:div w:id="1923030394">
          <w:marLeft w:val="0"/>
          <w:marRight w:val="0"/>
          <w:marTop w:val="0"/>
          <w:marBottom w:val="0"/>
          <w:divBdr>
            <w:top w:val="none" w:sz="0" w:space="0" w:color="auto"/>
            <w:left w:val="none" w:sz="0" w:space="0" w:color="auto"/>
            <w:bottom w:val="none" w:sz="0" w:space="0" w:color="auto"/>
            <w:right w:val="none" w:sz="0" w:space="0" w:color="auto"/>
          </w:divBdr>
        </w:div>
        <w:div w:id="1972979564">
          <w:marLeft w:val="0"/>
          <w:marRight w:val="0"/>
          <w:marTop w:val="0"/>
          <w:marBottom w:val="0"/>
          <w:divBdr>
            <w:top w:val="none" w:sz="0" w:space="0" w:color="auto"/>
            <w:left w:val="none" w:sz="0" w:space="0" w:color="auto"/>
            <w:bottom w:val="none" w:sz="0" w:space="0" w:color="auto"/>
            <w:right w:val="none" w:sz="0" w:space="0" w:color="auto"/>
          </w:divBdr>
        </w:div>
        <w:div w:id="2031179955">
          <w:marLeft w:val="0"/>
          <w:marRight w:val="0"/>
          <w:marTop w:val="0"/>
          <w:marBottom w:val="0"/>
          <w:divBdr>
            <w:top w:val="none" w:sz="0" w:space="0" w:color="auto"/>
            <w:left w:val="none" w:sz="0" w:space="0" w:color="auto"/>
            <w:bottom w:val="none" w:sz="0" w:space="0" w:color="auto"/>
            <w:right w:val="none" w:sz="0" w:space="0" w:color="auto"/>
          </w:divBdr>
        </w:div>
        <w:div w:id="2085224803">
          <w:marLeft w:val="0"/>
          <w:marRight w:val="0"/>
          <w:marTop w:val="0"/>
          <w:marBottom w:val="0"/>
          <w:divBdr>
            <w:top w:val="none" w:sz="0" w:space="0" w:color="auto"/>
            <w:left w:val="none" w:sz="0" w:space="0" w:color="auto"/>
            <w:bottom w:val="none" w:sz="0" w:space="0" w:color="auto"/>
            <w:right w:val="none" w:sz="0" w:space="0" w:color="auto"/>
          </w:divBdr>
        </w:div>
        <w:div w:id="2124416087">
          <w:marLeft w:val="0"/>
          <w:marRight w:val="0"/>
          <w:marTop w:val="0"/>
          <w:marBottom w:val="0"/>
          <w:divBdr>
            <w:top w:val="none" w:sz="0" w:space="0" w:color="auto"/>
            <w:left w:val="none" w:sz="0" w:space="0" w:color="auto"/>
            <w:bottom w:val="none" w:sz="0" w:space="0" w:color="auto"/>
            <w:right w:val="none" w:sz="0" w:space="0" w:color="auto"/>
          </w:divBdr>
        </w:div>
        <w:div w:id="2125421303">
          <w:marLeft w:val="0"/>
          <w:marRight w:val="0"/>
          <w:marTop w:val="0"/>
          <w:marBottom w:val="0"/>
          <w:divBdr>
            <w:top w:val="none" w:sz="0" w:space="0" w:color="auto"/>
            <w:left w:val="none" w:sz="0" w:space="0" w:color="auto"/>
            <w:bottom w:val="none" w:sz="0" w:space="0" w:color="auto"/>
            <w:right w:val="none" w:sz="0" w:space="0" w:color="auto"/>
          </w:divBdr>
        </w:div>
      </w:divsChild>
    </w:div>
    <w:div w:id="312638996">
      <w:bodyDiv w:val="1"/>
      <w:marLeft w:val="0"/>
      <w:marRight w:val="0"/>
      <w:marTop w:val="0"/>
      <w:marBottom w:val="0"/>
      <w:divBdr>
        <w:top w:val="none" w:sz="0" w:space="0" w:color="auto"/>
        <w:left w:val="none" w:sz="0" w:space="0" w:color="auto"/>
        <w:bottom w:val="none" w:sz="0" w:space="0" w:color="auto"/>
        <w:right w:val="none" w:sz="0" w:space="0" w:color="auto"/>
      </w:divBdr>
    </w:div>
    <w:div w:id="319507763">
      <w:bodyDiv w:val="1"/>
      <w:marLeft w:val="0"/>
      <w:marRight w:val="0"/>
      <w:marTop w:val="0"/>
      <w:marBottom w:val="0"/>
      <w:divBdr>
        <w:top w:val="none" w:sz="0" w:space="0" w:color="auto"/>
        <w:left w:val="none" w:sz="0" w:space="0" w:color="auto"/>
        <w:bottom w:val="none" w:sz="0" w:space="0" w:color="auto"/>
        <w:right w:val="none" w:sz="0" w:space="0" w:color="auto"/>
      </w:divBdr>
    </w:div>
    <w:div w:id="320306717">
      <w:bodyDiv w:val="1"/>
      <w:marLeft w:val="0"/>
      <w:marRight w:val="0"/>
      <w:marTop w:val="0"/>
      <w:marBottom w:val="0"/>
      <w:divBdr>
        <w:top w:val="none" w:sz="0" w:space="0" w:color="auto"/>
        <w:left w:val="none" w:sz="0" w:space="0" w:color="auto"/>
        <w:bottom w:val="none" w:sz="0" w:space="0" w:color="auto"/>
        <w:right w:val="none" w:sz="0" w:space="0" w:color="auto"/>
      </w:divBdr>
    </w:div>
    <w:div w:id="320697310">
      <w:bodyDiv w:val="1"/>
      <w:marLeft w:val="0"/>
      <w:marRight w:val="0"/>
      <w:marTop w:val="0"/>
      <w:marBottom w:val="0"/>
      <w:divBdr>
        <w:top w:val="none" w:sz="0" w:space="0" w:color="auto"/>
        <w:left w:val="none" w:sz="0" w:space="0" w:color="auto"/>
        <w:bottom w:val="none" w:sz="0" w:space="0" w:color="auto"/>
        <w:right w:val="none" w:sz="0" w:space="0" w:color="auto"/>
      </w:divBdr>
    </w:div>
    <w:div w:id="322323452">
      <w:bodyDiv w:val="1"/>
      <w:marLeft w:val="0"/>
      <w:marRight w:val="0"/>
      <w:marTop w:val="0"/>
      <w:marBottom w:val="0"/>
      <w:divBdr>
        <w:top w:val="none" w:sz="0" w:space="0" w:color="auto"/>
        <w:left w:val="none" w:sz="0" w:space="0" w:color="auto"/>
        <w:bottom w:val="none" w:sz="0" w:space="0" w:color="auto"/>
        <w:right w:val="none" w:sz="0" w:space="0" w:color="auto"/>
      </w:divBdr>
    </w:div>
    <w:div w:id="322781225">
      <w:bodyDiv w:val="1"/>
      <w:marLeft w:val="0"/>
      <w:marRight w:val="0"/>
      <w:marTop w:val="0"/>
      <w:marBottom w:val="0"/>
      <w:divBdr>
        <w:top w:val="none" w:sz="0" w:space="0" w:color="auto"/>
        <w:left w:val="none" w:sz="0" w:space="0" w:color="auto"/>
        <w:bottom w:val="none" w:sz="0" w:space="0" w:color="auto"/>
        <w:right w:val="none" w:sz="0" w:space="0" w:color="auto"/>
      </w:divBdr>
    </w:div>
    <w:div w:id="324020188">
      <w:bodyDiv w:val="1"/>
      <w:marLeft w:val="0"/>
      <w:marRight w:val="0"/>
      <w:marTop w:val="0"/>
      <w:marBottom w:val="0"/>
      <w:divBdr>
        <w:top w:val="none" w:sz="0" w:space="0" w:color="auto"/>
        <w:left w:val="none" w:sz="0" w:space="0" w:color="auto"/>
        <w:bottom w:val="none" w:sz="0" w:space="0" w:color="auto"/>
        <w:right w:val="none" w:sz="0" w:space="0" w:color="auto"/>
      </w:divBdr>
    </w:div>
    <w:div w:id="325210030">
      <w:bodyDiv w:val="1"/>
      <w:marLeft w:val="0"/>
      <w:marRight w:val="0"/>
      <w:marTop w:val="0"/>
      <w:marBottom w:val="0"/>
      <w:divBdr>
        <w:top w:val="none" w:sz="0" w:space="0" w:color="auto"/>
        <w:left w:val="none" w:sz="0" w:space="0" w:color="auto"/>
        <w:bottom w:val="none" w:sz="0" w:space="0" w:color="auto"/>
        <w:right w:val="none" w:sz="0" w:space="0" w:color="auto"/>
      </w:divBdr>
    </w:div>
    <w:div w:id="325866078">
      <w:bodyDiv w:val="1"/>
      <w:marLeft w:val="0"/>
      <w:marRight w:val="0"/>
      <w:marTop w:val="0"/>
      <w:marBottom w:val="0"/>
      <w:divBdr>
        <w:top w:val="none" w:sz="0" w:space="0" w:color="auto"/>
        <w:left w:val="none" w:sz="0" w:space="0" w:color="auto"/>
        <w:bottom w:val="none" w:sz="0" w:space="0" w:color="auto"/>
        <w:right w:val="none" w:sz="0" w:space="0" w:color="auto"/>
      </w:divBdr>
    </w:div>
    <w:div w:id="327288201">
      <w:bodyDiv w:val="1"/>
      <w:marLeft w:val="0"/>
      <w:marRight w:val="0"/>
      <w:marTop w:val="0"/>
      <w:marBottom w:val="0"/>
      <w:divBdr>
        <w:top w:val="none" w:sz="0" w:space="0" w:color="auto"/>
        <w:left w:val="none" w:sz="0" w:space="0" w:color="auto"/>
        <w:bottom w:val="none" w:sz="0" w:space="0" w:color="auto"/>
        <w:right w:val="none" w:sz="0" w:space="0" w:color="auto"/>
      </w:divBdr>
    </w:div>
    <w:div w:id="327560528">
      <w:bodyDiv w:val="1"/>
      <w:marLeft w:val="0"/>
      <w:marRight w:val="0"/>
      <w:marTop w:val="0"/>
      <w:marBottom w:val="0"/>
      <w:divBdr>
        <w:top w:val="none" w:sz="0" w:space="0" w:color="auto"/>
        <w:left w:val="none" w:sz="0" w:space="0" w:color="auto"/>
        <w:bottom w:val="none" w:sz="0" w:space="0" w:color="auto"/>
        <w:right w:val="none" w:sz="0" w:space="0" w:color="auto"/>
      </w:divBdr>
    </w:div>
    <w:div w:id="328485880">
      <w:bodyDiv w:val="1"/>
      <w:marLeft w:val="0"/>
      <w:marRight w:val="0"/>
      <w:marTop w:val="0"/>
      <w:marBottom w:val="0"/>
      <w:divBdr>
        <w:top w:val="none" w:sz="0" w:space="0" w:color="auto"/>
        <w:left w:val="none" w:sz="0" w:space="0" w:color="auto"/>
        <w:bottom w:val="none" w:sz="0" w:space="0" w:color="auto"/>
        <w:right w:val="none" w:sz="0" w:space="0" w:color="auto"/>
      </w:divBdr>
    </w:div>
    <w:div w:id="328871864">
      <w:bodyDiv w:val="1"/>
      <w:marLeft w:val="0"/>
      <w:marRight w:val="0"/>
      <w:marTop w:val="0"/>
      <w:marBottom w:val="0"/>
      <w:divBdr>
        <w:top w:val="none" w:sz="0" w:space="0" w:color="auto"/>
        <w:left w:val="none" w:sz="0" w:space="0" w:color="auto"/>
        <w:bottom w:val="none" w:sz="0" w:space="0" w:color="auto"/>
        <w:right w:val="none" w:sz="0" w:space="0" w:color="auto"/>
      </w:divBdr>
    </w:div>
    <w:div w:id="329333035">
      <w:bodyDiv w:val="1"/>
      <w:marLeft w:val="0"/>
      <w:marRight w:val="0"/>
      <w:marTop w:val="0"/>
      <w:marBottom w:val="0"/>
      <w:divBdr>
        <w:top w:val="none" w:sz="0" w:space="0" w:color="auto"/>
        <w:left w:val="none" w:sz="0" w:space="0" w:color="auto"/>
        <w:bottom w:val="none" w:sz="0" w:space="0" w:color="auto"/>
        <w:right w:val="none" w:sz="0" w:space="0" w:color="auto"/>
      </w:divBdr>
    </w:div>
    <w:div w:id="330573288">
      <w:bodyDiv w:val="1"/>
      <w:marLeft w:val="0"/>
      <w:marRight w:val="0"/>
      <w:marTop w:val="0"/>
      <w:marBottom w:val="0"/>
      <w:divBdr>
        <w:top w:val="none" w:sz="0" w:space="0" w:color="auto"/>
        <w:left w:val="none" w:sz="0" w:space="0" w:color="auto"/>
        <w:bottom w:val="none" w:sz="0" w:space="0" w:color="auto"/>
        <w:right w:val="none" w:sz="0" w:space="0" w:color="auto"/>
      </w:divBdr>
    </w:div>
    <w:div w:id="331224493">
      <w:bodyDiv w:val="1"/>
      <w:marLeft w:val="0"/>
      <w:marRight w:val="0"/>
      <w:marTop w:val="0"/>
      <w:marBottom w:val="0"/>
      <w:divBdr>
        <w:top w:val="none" w:sz="0" w:space="0" w:color="auto"/>
        <w:left w:val="none" w:sz="0" w:space="0" w:color="auto"/>
        <w:bottom w:val="none" w:sz="0" w:space="0" w:color="auto"/>
        <w:right w:val="none" w:sz="0" w:space="0" w:color="auto"/>
      </w:divBdr>
    </w:div>
    <w:div w:id="331756973">
      <w:bodyDiv w:val="1"/>
      <w:marLeft w:val="0"/>
      <w:marRight w:val="0"/>
      <w:marTop w:val="0"/>
      <w:marBottom w:val="0"/>
      <w:divBdr>
        <w:top w:val="none" w:sz="0" w:space="0" w:color="auto"/>
        <w:left w:val="none" w:sz="0" w:space="0" w:color="auto"/>
        <w:bottom w:val="none" w:sz="0" w:space="0" w:color="auto"/>
        <w:right w:val="none" w:sz="0" w:space="0" w:color="auto"/>
      </w:divBdr>
    </w:div>
    <w:div w:id="332882034">
      <w:bodyDiv w:val="1"/>
      <w:marLeft w:val="0"/>
      <w:marRight w:val="0"/>
      <w:marTop w:val="0"/>
      <w:marBottom w:val="0"/>
      <w:divBdr>
        <w:top w:val="none" w:sz="0" w:space="0" w:color="auto"/>
        <w:left w:val="none" w:sz="0" w:space="0" w:color="auto"/>
        <w:bottom w:val="none" w:sz="0" w:space="0" w:color="auto"/>
        <w:right w:val="none" w:sz="0" w:space="0" w:color="auto"/>
      </w:divBdr>
    </w:div>
    <w:div w:id="334646397">
      <w:bodyDiv w:val="1"/>
      <w:marLeft w:val="0"/>
      <w:marRight w:val="0"/>
      <w:marTop w:val="0"/>
      <w:marBottom w:val="0"/>
      <w:divBdr>
        <w:top w:val="none" w:sz="0" w:space="0" w:color="auto"/>
        <w:left w:val="none" w:sz="0" w:space="0" w:color="auto"/>
        <w:bottom w:val="none" w:sz="0" w:space="0" w:color="auto"/>
        <w:right w:val="none" w:sz="0" w:space="0" w:color="auto"/>
      </w:divBdr>
    </w:div>
    <w:div w:id="334842785">
      <w:bodyDiv w:val="1"/>
      <w:marLeft w:val="0"/>
      <w:marRight w:val="0"/>
      <w:marTop w:val="0"/>
      <w:marBottom w:val="0"/>
      <w:divBdr>
        <w:top w:val="none" w:sz="0" w:space="0" w:color="auto"/>
        <w:left w:val="none" w:sz="0" w:space="0" w:color="auto"/>
        <w:bottom w:val="none" w:sz="0" w:space="0" w:color="auto"/>
        <w:right w:val="none" w:sz="0" w:space="0" w:color="auto"/>
      </w:divBdr>
    </w:div>
    <w:div w:id="335770722">
      <w:bodyDiv w:val="1"/>
      <w:marLeft w:val="0"/>
      <w:marRight w:val="0"/>
      <w:marTop w:val="0"/>
      <w:marBottom w:val="0"/>
      <w:divBdr>
        <w:top w:val="none" w:sz="0" w:space="0" w:color="auto"/>
        <w:left w:val="none" w:sz="0" w:space="0" w:color="auto"/>
        <w:bottom w:val="none" w:sz="0" w:space="0" w:color="auto"/>
        <w:right w:val="none" w:sz="0" w:space="0" w:color="auto"/>
      </w:divBdr>
      <w:divsChild>
        <w:div w:id="30544899">
          <w:marLeft w:val="0"/>
          <w:marRight w:val="0"/>
          <w:marTop w:val="0"/>
          <w:marBottom w:val="0"/>
          <w:divBdr>
            <w:top w:val="none" w:sz="0" w:space="0" w:color="auto"/>
            <w:left w:val="none" w:sz="0" w:space="0" w:color="auto"/>
            <w:bottom w:val="none" w:sz="0" w:space="0" w:color="auto"/>
            <w:right w:val="none" w:sz="0" w:space="0" w:color="auto"/>
          </w:divBdr>
        </w:div>
        <w:div w:id="62221717">
          <w:marLeft w:val="0"/>
          <w:marRight w:val="0"/>
          <w:marTop w:val="0"/>
          <w:marBottom w:val="0"/>
          <w:divBdr>
            <w:top w:val="none" w:sz="0" w:space="0" w:color="auto"/>
            <w:left w:val="none" w:sz="0" w:space="0" w:color="auto"/>
            <w:bottom w:val="none" w:sz="0" w:space="0" w:color="auto"/>
            <w:right w:val="none" w:sz="0" w:space="0" w:color="auto"/>
          </w:divBdr>
        </w:div>
        <w:div w:id="94139442">
          <w:marLeft w:val="0"/>
          <w:marRight w:val="0"/>
          <w:marTop w:val="0"/>
          <w:marBottom w:val="0"/>
          <w:divBdr>
            <w:top w:val="none" w:sz="0" w:space="0" w:color="auto"/>
            <w:left w:val="none" w:sz="0" w:space="0" w:color="auto"/>
            <w:bottom w:val="none" w:sz="0" w:space="0" w:color="auto"/>
            <w:right w:val="none" w:sz="0" w:space="0" w:color="auto"/>
          </w:divBdr>
        </w:div>
        <w:div w:id="182549912">
          <w:marLeft w:val="0"/>
          <w:marRight w:val="0"/>
          <w:marTop w:val="0"/>
          <w:marBottom w:val="0"/>
          <w:divBdr>
            <w:top w:val="none" w:sz="0" w:space="0" w:color="auto"/>
            <w:left w:val="none" w:sz="0" w:space="0" w:color="auto"/>
            <w:bottom w:val="none" w:sz="0" w:space="0" w:color="auto"/>
            <w:right w:val="none" w:sz="0" w:space="0" w:color="auto"/>
          </w:divBdr>
        </w:div>
        <w:div w:id="257102192">
          <w:marLeft w:val="0"/>
          <w:marRight w:val="0"/>
          <w:marTop w:val="0"/>
          <w:marBottom w:val="0"/>
          <w:divBdr>
            <w:top w:val="none" w:sz="0" w:space="0" w:color="auto"/>
            <w:left w:val="none" w:sz="0" w:space="0" w:color="auto"/>
            <w:bottom w:val="none" w:sz="0" w:space="0" w:color="auto"/>
            <w:right w:val="none" w:sz="0" w:space="0" w:color="auto"/>
          </w:divBdr>
        </w:div>
        <w:div w:id="262691971">
          <w:marLeft w:val="0"/>
          <w:marRight w:val="0"/>
          <w:marTop w:val="0"/>
          <w:marBottom w:val="0"/>
          <w:divBdr>
            <w:top w:val="none" w:sz="0" w:space="0" w:color="auto"/>
            <w:left w:val="none" w:sz="0" w:space="0" w:color="auto"/>
            <w:bottom w:val="none" w:sz="0" w:space="0" w:color="auto"/>
            <w:right w:val="none" w:sz="0" w:space="0" w:color="auto"/>
          </w:divBdr>
        </w:div>
        <w:div w:id="351541964">
          <w:marLeft w:val="0"/>
          <w:marRight w:val="0"/>
          <w:marTop w:val="0"/>
          <w:marBottom w:val="0"/>
          <w:divBdr>
            <w:top w:val="none" w:sz="0" w:space="0" w:color="auto"/>
            <w:left w:val="none" w:sz="0" w:space="0" w:color="auto"/>
            <w:bottom w:val="none" w:sz="0" w:space="0" w:color="auto"/>
            <w:right w:val="none" w:sz="0" w:space="0" w:color="auto"/>
          </w:divBdr>
        </w:div>
        <w:div w:id="446432678">
          <w:marLeft w:val="0"/>
          <w:marRight w:val="0"/>
          <w:marTop w:val="0"/>
          <w:marBottom w:val="0"/>
          <w:divBdr>
            <w:top w:val="none" w:sz="0" w:space="0" w:color="auto"/>
            <w:left w:val="none" w:sz="0" w:space="0" w:color="auto"/>
            <w:bottom w:val="none" w:sz="0" w:space="0" w:color="auto"/>
            <w:right w:val="none" w:sz="0" w:space="0" w:color="auto"/>
          </w:divBdr>
        </w:div>
        <w:div w:id="499394450">
          <w:marLeft w:val="0"/>
          <w:marRight w:val="0"/>
          <w:marTop w:val="0"/>
          <w:marBottom w:val="0"/>
          <w:divBdr>
            <w:top w:val="none" w:sz="0" w:space="0" w:color="auto"/>
            <w:left w:val="none" w:sz="0" w:space="0" w:color="auto"/>
            <w:bottom w:val="none" w:sz="0" w:space="0" w:color="auto"/>
            <w:right w:val="none" w:sz="0" w:space="0" w:color="auto"/>
          </w:divBdr>
        </w:div>
        <w:div w:id="500199374">
          <w:marLeft w:val="0"/>
          <w:marRight w:val="0"/>
          <w:marTop w:val="0"/>
          <w:marBottom w:val="0"/>
          <w:divBdr>
            <w:top w:val="none" w:sz="0" w:space="0" w:color="auto"/>
            <w:left w:val="none" w:sz="0" w:space="0" w:color="auto"/>
            <w:bottom w:val="none" w:sz="0" w:space="0" w:color="auto"/>
            <w:right w:val="none" w:sz="0" w:space="0" w:color="auto"/>
          </w:divBdr>
        </w:div>
        <w:div w:id="592470254">
          <w:marLeft w:val="0"/>
          <w:marRight w:val="0"/>
          <w:marTop w:val="0"/>
          <w:marBottom w:val="0"/>
          <w:divBdr>
            <w:top w:val="none" w:sz="0" w:space="0" w:color="auto"/>
            <w:left w:val="none" w:sz="0" w:space="0" w:color="auto"/>
            <w:bottom w:val="none" w:sz="0" w:space="0" w:color="auto"/>
            <w:right w:val="none" w:sz="0" w:space="0" w:color="auto"/>
          </w:divBdr>
        </w:div>
        <w:div w:id="608702114">
          <w:marLeft w:val="0"/>
          <w:marRight w:val="0"/>
          <w:marTop w:val="0"/>
          <w:marBottom w:val="0"/>
          <w:divBdr>
            <w:top w:val="none" w:sz="0" w:space="0" w:color="auto"/>
            <w:left w:val="none" w:sz="0" w:space="0" w:color="auto"/>
            <w:bottom w:val="none" w:sz="0" w:space="0" w:color="auto"/>
            <w:right w:val="none" w:sz="0" w:space="0" w:color="auto"/>
          </w:divBdr>
        </w:div>
        <w:div w:id="667288082">
          <w:marLeft w:val="0"/>
          <w:marRight w:val="0"/>
          <w:marTop w:val="0"/>
          <w:marBottom w:val="0"/>
          <w:divBdr>
            <w:top w:val="none" w:sz="0" w:space="0" w:color="auto"/>
            <w:left w:val="none" w:sz="0" w:space="0" w:color="auto"/>
            <w:bottom w:val="none" w:sz="0" w:space="0" w:color="auto"/>
            <w:right w:val="none" w:sz="0" w:space="0" w:color="auto"/>
          </w:divBdr>
        </w:div>
        <w:div w:id="718481819">
          <w:marLeft w:val="0"/>
          <w:marRight w:val="0"/>
          <w:marTop w:val="0"/>
          <w:marBottom w:val="0"/>
          <w:divBdr>
            <w:top w:val="none" w:sz="0" w:space="0" w:color="auto"/>
            <w:left w:val="none" w:sz="0" w:space="0" w:color="auto"/>
            <w:bottom w:val="none" w:sz="0" w:space="0" w:color="auto"/>
            <w:right w:val="none" w:sz="0" w:space="0" w:color="auto"/>
          </w:divBdr>
        </w:div>
        <w:div w:id="721178166">
          <w:marLeft w:val="0"/>
          <w:marRight w:val="0"/>
          <w:marTop w:val="0"/>
          <w:marBottom w:val="0"/>
          <w:divBdr>
            <w:top w:val="none" w:sz="0" w:space="0" w:color="auto"/>
            <w:left w:val="none" w:sz="0" w:space="0" w:color="auto"/>
            <w:bottom w:val="none" w:sz="0" w:space="0" w:color="auto"/>
            <w:right w:val="none" w:sz="0" w:space="0" w:color="auto"/>
          </w:divBdr>
        </w:div>
        <w:div w:id="784036377">
          <w:marLeft w:val="0"/>
          <w:marRight w:val="0"/>
          <w:marTop w:val="0"/>
          <w:marBottom w:val="0"/>
          <w:divBdr>
            <w:top w:val="none" w:sz="0" w:space="0" w:color="auto"/>
            <w:left w:val="none" w:sz="0" w:space="0" w:color="auto"/>
            <w:bottom w:val="none" w:sz="0" w:space="0" w:color="auto"/>
            <w:right w:val="none" w:sz="0" w:space="0" w:color="auto"/>
          </w:divBdr>
        </w:div>
        <w:div w:id="968168245">
          <w:marLeft w:val="0"/>
          <w:marRight w:val="0"/>
          <w:marTop w:val="0"/>
          <w:marBottom w:val="0"/>
          <w:divBdr>
            <w:top w:val="none" w:sz="0" w:space="0" w:color="auto"/>
            <w:left w:val="none" w:sz="0" w:space="0" w:color="auto"/>
            <w:bottom w:val="none" w:sz="0" w:space="0" w:color="auto"/>
            <w:right w:val="none" w:sz="0" w:space="0" w:color="auto"/>
          </w:divBdr>
        </w:div>
        <w:div w:id="1037851152">
          <w:marLeft w:val="0"/>
          <w:marRight w:val="0"/>
          <w:marTop w:val="0"/>
          <w:marBottom w:val="0"/>
          <w:divBdr>
            <w:top w:val="none" w:sz="0" w:space="0" w:color="auto"/>
            <w:left w:val="none" w:sz="0" w:space="0" w:color="auto"/>
            <w:bottom w:val="none" w:sz="0" w:space="0" w:color="auto"/>
            <w:right w:val="none" w:sz="0" w:space="0" w:color="auto"/>
          </w:divBdr>
        </w:div>
        <w:div w:id="1219391897">
          <w:marLeft w:val="0"/>
          <w:marRight w:val="0"/>
          <w:marTop w:val="0"/>
          <w:marBottom w:val="0"/>
          <w:divBdr>
            <w:top w:val="none" w:sz="0" w:space="0" w:color="auto"/>
            <w:left w:val="none" w:sz="0" w:space="0" w:color="auto"/>
            <w:bottom w:val="none" w:sz="0" w:space="0" w:color="auto"/>
            <w:right w:val="none" w:sz="0" w:space="0" w:color="auto"/>
          </w:divBdr>
        </w:div>
        <w:div w:id="1234392926">
          <w:marLeft w:val="0"/>
          <w:marRight w:val="0"/>
          <w:marTop w:val="0"/>
          <w:marBottom w:val="0"/>
          <w:divBdr>
            <w:top w:val="none" w:sz="0" w:space="0" w:color="auto"/>
            <w:left w:val="none" w:sz="0" w:space="0" w:color="auto"/>
            <w:bottom w:val="none" w:sz="0" w:space="0" w:color="auto"/>
            <w:right w:val="none" w:sz="0" w:space="0" w:color="auto"/>
          </w:divBdr>
        </w:div>
        <w:div w:id="1276718068">
          <w:marLeft w:val="0"/>
          <w:marRight w:val="0"/>
          <w:marTop w:val="0"/>
          <w:marBottom w:val="0"/>
          <w:divBdr>
            <w:top w:val="none" w:sz="0" w:space="0" w:color="auto"/>
            <w:left w:val="none" w:sz="0" w:space="0" w:color="auto"/>
            <w:bottom w:val="none" w:sz="0" w:space="0" w:color="auto"/>
            <w:right w:val="none" w:sz="0" w:space="0" w:color="auto"/>
          </w:divBdr>
        </w:div>
        <w:div w:id="1355495612">
          <w:marLeft w:val="0"/>
          <w:marRight w:val="0"/>
          <w:marTop w:val="0"/>
          <w:marBottom w:val="0"/>
          <w:divBdr>
            <w:top w:val="none" w:sz="0" w:space="0" w:color="auto"/>
            <w:left w:val="none" w:sz="0" w:space="0" w:color="auto"/>
            <w:bottom w:val="none" w:sz="0" w:space="0" w:color="auto"/>
            <w:right w:val="none" w:sz="0" w:space="0" w:color="auto"/>
          </w:divBdr>
        </w:div>
        <w:div w:id="1368942986">
          <w:marLeft w:val="0"/>
          <w:marRight w:val="0"/>
          <w:marTop w:val="0"/>
          <w:marBottom w:val="0"/>
          <w:divBdr>
            <w:top w:val="none" w:sz="0" w:space="0" w:color="auto"/>
            <w:left w:val="none" w:sz="0" w:space="0" w:color="auto"/>
            <w:bottom w:val="none" w:sz="0" w:space="0" w:color="auto"/>
            <w:right w:val="none" w:sz="0" w:space="0" w:color="auto"/>
          </w:divBdr>
        </w:div>
        <w:div w:id="1381856518">
          <w:marLeft w:val="0"/>
          <w:marRight w:val="0"/>
          <w:marTop w:val="0"/>
          <w:marBottom w:val="0"/>
          <w:divBdr>
            <w:top w:val="none" w:sz="0" w:space="0" w:color="auto"/>
            <w:left w:val="none" w:sz="0" w:space="0" w:color="auto"/>
            <w:bottom w:val="none" w:sz="0" w:space="0" w:color="auto"/>
            <w:right w:val="none" w:sz="0" w:space="0" w:color="auto"/>
          </w:divBdr>
        </w:div>
        <w:div w:id="1402479636">
          <w:marLeft w:val="0"/>
          <w:marRight w:val="0"/>
          <w:marTop w:val="0"/>
          <w:marBottom w:val="0"/>
          <w:divBdr>
            <w:top w:val="none" w:sz="0" w:space="0" w:color="auto"/>
            <w:left w:val="none" w:sz="0" w:space="0" w:color="auto"/>
            <w:bottom w:val="none" w:sz="0" w:space="0" w:color="auto"/>
            <w:right w:val="none" w:sz="0" w:space="0" w:color="auto"/>
          </w:divBdr>
        </w:div>
        <w:div w:id="1445616347">
          <w:marLeft w:val="0"/>
          <w:marRight w:val="0"/>
          <w:marTop w:val="0"/>
          <w:marBottom w:val="0"/>
          <w:divBdr>
            <w:top w:val="none" w:sz="0" w:space="0" w:color="auto"/>
            <w:left w:val="none" w:sz="0" w:space="0" w:color="auto"/>
            <w:bottom w:val="none" w:sz="0" w:space="0" w:color="auto"/>
            <w:right w:val="none" w:sz="0" w:space="0" w:color="auto"/>
          </w:divBdr>
        </w:div>
        <w:div w:id="1597057838">
          <w:marLeft w:val="0"/>
          <w:marRight w:val="0"/>
          <w:marTop w:val="0"/>
          <w:marBottom w:val="0"/>
          <w:divBdr>
            <w:top w:val="none" w:sz="0" w:space="0" w:color="auto"/>
            <w:left w:val="none" w:sz="0" w:space="0" w:color="auto"/>
            <w:bottom w:val="none" w:sz="0" w:space="0" w:color="auto"/>
            <w:right w:val="none" w:sz="0" w:space="0" w:color="auto"/>
          </w:divBdr>
        </w:div>
        <w:div w:id="1689065666">
          <w:marLeft w:val="0"/>
          <w:marRight w:val="0"/>
          <w:marTop w:val="0"/>
          <w:marBottom w:val="0"/>
          <w:divBdr>
            <w:top w:val="none" w:sz="0" w:space="0" w:color="auto"/>
            <w:left w:val="none" w:sz="0" w:space="0" w:color="auto"/>
            <w:bottom w:val="none" w:sz="0" w:space="0" w:color="auto"/>
            <w:right w:val="none" w:sz="0" w:space="0" w:color="auto"/>
          </w:divBdr>
        </w:div>
        <w:div w:id="1723166187">
          <w:marLeft w:val="0"/>
          <w:marRight w:val="0"/>
          <w:marTop w:val="0"/>
          <w:marBottom w:val="0"/>
          <w:divBdr>
            <w:top w:val="none" w:sz="0" w:space="0" w:color="auto"/>
            <w:left w:val="none" w:sz="0" w:space="0" w:color="auto"/>
            <w:bottom w:val="none" w:sz="0" w:space="0" w:color="auto"/>
            <w:right w:val="none" w:sz="0" w:space="0" w:color="auto"/>
          </w:divBdr>
        </w:div>
        <w:div w:id="1744328676">
          <w:marLeft w:val="0"/>
          <w:marRight w:val="0"/>
          <w:marTop w:val="0"/>
          <w:marBottom w:val="0"/>
          <w:divBdr>
            <w:top w:val="none" w:sz="0" w:space="0" w:color="auto"/>
            <w:left w:val="none" w:sz="0" w:space="0" w:color="auto"/>
            <w:bottom w:val="none" w:sz="0" w:space="0" w:color="auto"/>
            <w:right w:val="none" w:sz="0" w:space="0" w:color="auto"/>
          </w:divBdr>
        </w:div>
        <w:div w:id="1793397162">
          <w:marLeft w:val="0"/>
          <w:marRight w:val="0"/>
          <w:marTop w:val="0"/>
          <w:marBottom w:val="0"/>
          <w:divBdr>
            <w:top w:val="none" w:sz="0" w:space="0" w:color="auto"/>
            <w:left w:val="none" w:sz="0" w:space="0" w:color="auto"/>
            <w:bottom w:val="none" w:sz="0" w:space="0" w:color="auto"/>
            <w:right w:val="none" w:sz="0" w:space="0" w:color="auto"/>
          </w:divBdr>
        </w:div>
        <w:div w:id="1828669989">
          <w:marLeft w:val="0"/>
          <w:marRight w:val="0"/>
          <w:marTop w:val="0"/>
          <w:marBottom w:val="0"/>
          <w:divBdr>
            <w:top w:val="none" w:sz="0" w:space="0" w:color="auto"/>
            <w:left w:val="none" w:sz="0" w:space="0" w:color="auto"/>
            <w:bottom w:val="none" w:sz="0" w:space="0" w:color="auto"/>
            <w:right w:val="none" w:sz="0" w:space="0" w:color="auto"/>
          </w:divBdr>
        </w:div>
        <w:div w:id="1888102994">
          <w:marLeft w:val="0"/>
          <w:marRight w:val="0"/>
          <w:marTop w:val="0"/>
          <w:marBottom w:val="0"/>
          <w:divBdr>
            <w:top w:val="none" w:sz="0" w:space="0" w:color="auto"/>
            <w:left w:val="none" w:sz="0" w:space="0" w:color="auto"/>
            <w:bottom w:val="none" w:sz="0" w:space="0" w:color="auto"/>
            <w:right w:val="none" w:sz="0" w:space="0" w:color="auto"/>
          </w:divBdr>
        </w:div>
        <w:div w:id="1933858491">
          <w:marLeft w:val="0"/>
          <w:marRight w:val="0"/>
          <w:marTop w:val="0"/>
          <w:marBottom w:val="0"/>
          <w:divBdr>
            <w:top w:val="none" w:sz="0" w:space="0" w:color="auto"/>
            <w:left w:val="none" w:sz="0" w:space="0" w:color="auto"/>
            <w:bottom w:val="none" w:sz="0" w:space="0" w:color="auto"/>
            <w:right w:val="none" w:sz="0" w:space="0" w:color="auto"/>
          </w:divBdr>
        </w:div>
        <w:div w:id="1938713794">
          <w:marLeft w:val="0"/>
          <w:marRight w:val="0"/>
          <w:marTop w:val="0"/>
          <w:marBottom w:val="0"/>
          <w:divBdr>
            <w:top w:val="none" w:sz="0" w:space="0" w:color="auto"/>
            <w:left w:val="none" w:sz="0" w:space="0" w:color="auto"/>
            <w:bottom w:val="none" w:sz="0" w:space="0" w:color="auto"/>
            <w:right w:val="none" w:sz="0" w:space="0" w:color="auto"/>
          </w:divBdr>
        </w:div>
        <w:div w:id="1960915968">
          <w:marLeft w:val="0"/>
          <w:marRight w:val="0"/>
          <w:marTop w:val="0"/>
          <w:marBottom w:val="0"/>
          <w:divBdr>
            <w:top w:val="none" w:sz="0" w:space="0" w:color="auto"/>
            <w:left w:val="none" w:sz="0" w:space="0" w:color="auto"/>
            <w:bottom w:val="none" w:sz="0" w:space="0" w:color="auto"/>
            <w:right w:val="none" w:sz="0" w:space="0" w:color="auto"/>
          </w:divBdr>
        </w:div>
        <w:div w:id="2118518667">
          <w:marLeft w:val="0"/>
          <w:marRight w:val="0"/>
          <w:marTop w:val="0"/>
          <w:marBottom w:val="0"/>
          <w:divBdr>
            <w:top w:val="none" w:sz="0" w:space="0" w:color="auto"/>
            <w:left w:val="none" w:sz="0" w:space="0" w:color="auto"/>
            <w:bottom w:val="none" w:sz="0" w:space="0" w:color="auto"/>
            <w:right w:val="none" w:sz="0" w:space="0" w:color="auto"/>
          </w:divBdr>
        </w:div>
      </w:divsChild>
    </w:div>
    <w:div w:id="336271840">
      <w:bodyDiv w:val="1"/>
      <w:marLeft w:val="0"/>
      <w:marRight w:val="0"/>
      <w:marTop w:val="0"/>
      <w:marBottom w:val="0"/>
      <w:divBdr>
        <w:top w:val="none" w:sz="0" w:space="0" w:color="auto"/>
        <w:left w:val="none" w:sz="0" w:space="0" w:color="auto"/>
        <w:bottom w:val="none" w:sz="0" w:space="0" w:color="auto"/>
        <w:right w:val="none" w:sz="0" w:space="0" w:color="auto"/>
      </w:divBdr>
    </w:div>
    <w:div w:id="337389746">
      <w:bodyDiv w:val="1"/>
      <w:marLeft w:val="0"/>
      <w:marRight w:val="0"/>
      <w:marTop w:val="0"/>
      <w:marBottom w:val="0"/>
      <w:divBdr>
        <w:top w:val="none" w:sz="0" w:space="0" w:color="auto"/>
        <w:left w:val="none" w:sz="0" w:space="0" w:color="auto"/>
        <w:bottom w:val="none" w:sz="0" w:space="0" w:color="auto"/>
        <w:right w:val="none" w:sz="0" w:space="0" w:color="auto"/>
      </w:divBdr>
    </w:div>
    <w:div w:id="338191422">
      <w:bodyDiv w:val="1"/>
      <w:marLeft w:val="0"/>
      <w:marRight w:val="0"/>
      <w:marTop w:val="0"/>
      <w:marBottom w:val="0"/>
      <w:divBdr>
        <w:top w:val="none" w:sz="0" w:space="0" w:color="auto"/>
        <w:left w:val="none" w:sz="0" w:space="0" w:color="auto"/>
        <w:bottom w:val="none" w:sz="0" w:space="0" w:color="auto"/>
        <w:right w:val="none" w:sz="0" w:space="0" w:color="auto"/>
      </w:divBdr>
    </w:div>
    <w:div w:id="342512279">
      <w:bodyDiv w:val="1"/>
      <w:marLeft w:val="0"/>
      <w:marRight w:val="0"/>
      <w:marTop w:val="0"/>
      <w:marBottom w:val="0"/>
      <w:divBdr>
        <w:top w:val="none" w:sz="0" w:space="0" w:color="auto"/>
        <w:left w:val="none" w:sz="0" w:space="0" w:color="auto"/>
        <w:bottom w:val="none" w:sz="0" w:space="0" w:color="auto"/>
        <w:right w:val="none" w:sz="0" w:space="0" w:color="auto"/>
      </w:divBdr>
    </w:div>
    <w:div w:id="344594268">
      <w:bodyDiv w:val="1"/>
      <w:marLeft w:val="0"/>
      <w:marRight w:val="0"/>
      <w:marTop w:val="0"/>
      <w:marBottom w:val="0"/>
      <w:divBdr>
        <w:top w:val="none" w:sz="0" w:space="0" w:color="auto"/>
        <w:left w:val="none" w:sz="0" w:space="0" w:color="auto"/>
        <w:bottom w:val="none" w:sz="0" w:space="0" w:color="auto"/>
        <w:right w:val="none" w:sz="0" w:space="0" w:color="auto"/>
      </w:divBdr>
    </w:div>
    <w:div w:id="345906855">
      <w:bodyDiv w:val="1"/>
      <w:marLeft w:val="0"/>
      <w:marRight w:val="0"/>
      <w:marTop w:val="0"/>
      <w:marBottom w:val="0"/>
      <w:divBdr>
        <w:top w:val="none" w:sz="0" w:space="0" w:color="auto"/>
        <w:left w:val="none" w:sz="0" w:space="0" w:color="auto"/>
        <w:bottom w:val="none" w:sz="0" w:space="0" w:color="auto"/>
        <w:right w:val="none" w:sz="0" w:space="0" w:color="auto"/>
      </w:divBdr>
    </w:div>
    <w:div w:id="347096370">
      <w:bodyDiv w:val="1"/>
      <w:marLeft w:val="0"/>
      <w:marRight w:val="0"/>
      <w:marTop w:val="0"/>
      <w:marBottom w:val="0"/>
      <w:divBdr>
        <w:top w:val="none" w:sz="0" w:space="0" w:color="auto"/>
        <w:left w:val="none" w:sz="0" w:space="0" w:color="auto"/>
        <w:bottom w:val="none" w:sz="0" w:space="0" w:color="auto"/>
        <w:right w:val="none" w:sz="0" w:space="0" w:color="auto"/>
      </w:divBdr>
    </w:div>
    <w:div w:id="351611549">
      <w:bodyDiv w:val="1"/>
      <w:marLeft w:val="0"/>
      <w:marRight w:val="0"/>
      <w:marTop w:val="0"/>
      <w:marBottom w:val="0"/>
      <w:divBdr>
        <w:top w:val="none" w:sz="0" w:space="0" w:color="auto"/>
        <w:left w:val="none" w:sz="0" w:space="0" w:color="auto"/>
        <w:bottom w:val="none" w:sz="0" w:space="0" w:color="auto"/>
        <w:right w:val="none" w:sz="0" w:space="0" w:color="auto"/>
      </w:divBdr>
    </w:div>
    <w:div w:id="353269132">
      <w:bodyDiv w:val="1"/>
      <w:marLeft w:val="0"/>
      <w:marRight w:val="0"/>
      <w:marTop w:val="0"/>
      <w:marBottom w:val="0"/>
      <w:divBdr>
        <w:top w:val="none" w:sz="0" w:space="0" w:color="auto"/>
        <w:left w:val="none" w:sz="0" w:space="0" w:color="auto"/>
        <w:bottom w:val="none" w:sz="0" w:space="0" w:color="auto"/>
        <w:right w:val="none" w:sz="0" w:space="0" w:color="auto"/>
      </w:divBdr>
    </w:div>
    <w:div w:id="353577266">
      <w:bodyDiv w:val="1"/>
      <w:marLeft w:val="0"/>
      <w:marRight w:val="0"/>
      <w:marTop w:val="0"/>
      <w:marBottom w:val="0"/>
      <w:divBdr>
        <w:top w:val="none" w:sz="0" w:space="0" w:color="auto"/>
        <w:left w:val="none" w:sz="0" w:space="0" w:color="auto"/>
        <w:bottom w:val="none" w:sz="0" w:space="0" w:color="auto"/>
        <w:right w:val="none" w:sz="0" w:space="0" w:color="auto"/>
      </w:divBdr>
    </w:div>
    <w:div w:id="357050035">
      <w:bodyDiv w:val="1"/>
      <w:marLeft w:val="0"/>
      <w:marRight w:val="0"/>
      <w:marTop w:val="0"/>
      <w:marBottom w:val="0"/>
      <w:divBdr>
        <w:top w:val="none" w:sz="0" w:space="0" w:color="auto"/>
        <w:left w:val="none" w:sz="0" w:space="0" w:color="auto"/>
        <w:bottom w:val="none" w:sz="0" w:space="0" w:color="auto"/>
        <w:right w:val="none" w:sz="0" w:space="0" w:color="auto"/>
      </w:divBdr>
    </w:div>
    <w:div w:id="357899459">
      <w:bodyDiv w:val="1"/>
      <w:marLeft w:val="0"/>
      <w:marRight w:val="0"/>
      <w:marTop w:val="0"/>
      <w:marBottom w:val="0"/>
      <w:divBdr>
        <w:top w:val="none" w:sz="0" w:space="0" w:color="auto"/>
        <w:left w:val="none" w:sz="0" w:space="0" w:color="auto"/>
        <w:bottom w:val="none" w:sz="0" w:space="0" w:color="auto"/>
        <w:right w:val="none" w:sz="0" w:space="0" w:color="auto"/>
      </w:divBdr>
      <w:divsChild>
        <w:div w:id="1609237695">
          <w:marLeft w:val="0"/>
          <w:marRight w:val="0"/>
          <w:marTop w:val="0"/>
          <w:marBottom w:val="0"/>
          <w:divBdr>
            <w:top w:val="none" w:sz="0" w:space="0" w:color="auto"/>
            <w:left w:val="none" w:sz="0" w:space="0" w:color="auto"/>
            <w:bottom w:val="none" w:sz="0" w:space="0" w:color="auto"/>
            <w:right w:val="none" w:sz="0" w:space="0" w:color="auto"/>
          </w:divBdr>
        </w:div>
      </w:divsChild>
    </w:div>
    <w:div w:id="358160854">
      <w:bodyDiv w:val="1"/>
      <w:marLeft w:val="0"/>
      <w:marRight w:val="0"/>
      <w:marTop w:val="0"/>
      <w:marBottom w:val="0"/>
      <w:divBdr>
        <w:top w:val="none" w:sz="0" w:space="0" w:color="auto"/>
        <w:left w:val="none" w:sz="0" w:space="0" w:color="auto"/>
        <w:bottom w:val="none" w:sz="0" w:space="0" w:color="auto"/>
        <w:right w:val="none" w:sz="0" w:space="0" w:color="auto"/>
      </w:divBdr>
    </w:div>
    <w:div w:id="359429712">
      <w:bodyDiv w:val="1"/>
      <w:marLeft w:val="0"/>
      <w:marRight w:val="0"/>
      <w:marTop w:val="0"/>
      <w:marBottom w:val="0"/>
      <w:divBdr>
        <w:top w:val="none" w:sz="0" w:space="0" w:color="auto"/>
        <w:left w:val="none" w:sz="0" w:space="0" w:color="auto"/>
        <w:bottom w:val="none" w:sz="0" w:space="0" w:color="auto"/>
        <w:right w:val="none" w:sz="0" w:space="0" w:color="auto"/>
      </w:divBdr>
    </w:div>
    <w:div w:id="360404769">
      <w:bodyDiv w:val="1"/>
      <w:marLeft w:val="0"/>
      <w:marRight w:val="0"/>
      <w:marTop w:val="0"/>
      <w:marBottom w:val="0"/>
      <w:divBdr>
        <w:top w:val="none" w:sz="0" w:space="0" w:color="auto"/>
        <w:left w:val="none" w:sz="0" w:space="0" w:color="auto"/>
        <w:bottom w:val="none" w:sz="0" w:space="0" w:color="auto"/>
        <w:right w:val="none" w:sz="0" w:space="0" w:color="auto"/>
      </w:divBdr>
    </w:div>
    <w:div w:id="360479694">
      <w:bodyDiv w:val="1"/>
      <w:marLeft w:val="0"/>
      <w:marRight w:val="0"/>
      <w:marTop w:val="0"/>
      <w:marBottom w:val="0"/>
      <w:divBdr>
        <w:top w:val="none" w:sz="0" w:space="0" w:color="auto"/>
        <w:left w:val="none" w:sz="0" w:space="0" w:color="auto"/>
        <w:bottom w:val="none" w:sz="0" w:space="0" w:color="auto"/>
        <w:right w:val="none" w:sz="0" w:space="0" w:color="auto"/>
      </w:divBdr>
    </w:div>
    <w:div w:id="362756531">
      <w:bodyDiv w:val="1"/>
      <w:marLeft w:val="0"/>
      <w:marRight w:val="0"/>
      <w:marTop w:val="0"/>
      <w:marBottom w:val="0"/>
      <w:divBdr>
        <w:top w:val="none" w:sz="0" w:space="0" w:color="auto"/>
        <w:left w:val="none" w:sz="0" w:space="0" w:color="auto"/>
        <w:bottom w:val="none" w:sz="0" w:space="0" w:color="auto"/>
        <w:right w:val="none" w:sz="0" w:space="0" w:color="auto"/>
      </w:divBdr>
    </w:div>
    <w:div w:id="363217243">
      <w:bodyDiv w:val="1"/>
      <w:marLeft w:val="0"/>
      <w:marRight w:val="0"/>
      <w:marTop w:val="0"/>
      <w:marBottom w:val="0"/>
      <w:divBdr>
        <w:top w:val="none" w:sz="0" w:space="0" w:color="auto"/>
        <w:left w:val="none" w:sz="0" w:space="0" w:color="auto"/>
        <w:bottom w:val="none" w:sz="0" w:space="0" w:color="auto"/>
        <w:right w:val="none" w:sz="0" w:space="0" w:color="auto"/>
      </w:divBdr>
    </w:div>
    <w:div w:id="365371433">
      <w:bodyDiv w:val="1"/>
      <w:marLeft w:val="0"/>
      <w:marRight w:val="0"/>
      <w:marTop w:val="0"/>
      <w:marBottom w:val="0"/>
      <w:divBdr>
        <w:top w:val="none" w:sz="0" w:space="0" w:color="auto"/>
        <w:left w:val="none" w:sz="0" w:space="0" w:color="auto"/>
        <w:bottom w:val="none" w:sz="0" w:space="0" w:color="auto"/>
        <w:right w:val="none" w:sz="0" w:space="0" w:color="auto"/>
      </w:divBdr>
    </w:div>
    <w:div w:id="367950311">
      <w:bodyDiv w:val="1"/>
      <w:marLeft w:val="0"/>
      <w:marRight w:val="0"/>
      <w:marTop w:val="0"/>
      <w:marBottom w:val="0"/>
      <w:divBdr>
        <w:top w:val="none" w:sz="0" w:space="0" w:color="auto"/>
        <w:left w:val="none" w:sz="0" w:space="0" w:color="auto"/>
        <w:bottom w:val="none" w:sz="0" w:space="0" w:color="auto"/>
        <w:right w:val="none" w:sz="0" w:space="0" w:color="auto"/>
      </w:divBdr>
    </w:div>
    <w:div w:id="371228391">
      <w:bodyDiv w:val="1"/>
      <w:marLeft w:val="0"/>
      <w:marRight w:val="0"/>
      <w:marTop w:val="0"/>
      <w:marBottom w:val="0"/>
      <w:divBdr>
        <w:top w:val="none" w:sz="0" w:space="0" w:color="auto"/>
        <w:left w:val="none" w:sz="0" w:space="0" w:color="auto"/>
        <w:bottom w:val="none" w:sz="0" w:space="0" w:color="auto"/>
        <w:right w:val="none" w:sz="0" w:space="0" w:color="auto"/>
      </w:divBdr>
    </w:div>
    <w:div w:id="371344696">
      <w:bodyDiv w:val="1"/>
      <w:marLeft w:val="0"/>
      <w:marRight w:val="0"/>
      <w:marTop w:val="0"/>
      <w:marBottom w:val="0"/>
      <w:divBdr>
        <w:top w:val="none" w:sz="0" w:space="0" w:color="auto"/>
        <w:left w:val="none" w:sz="0" w:space="0" w:color="auto"/>
        <w:bottom w:val="none" w:sz="0" w:space="0" w:color="auto"/>
        <w:right w:val="none" w:sz="0" w:space="0" w:color="auto"/>
      </w:divBdr>
    </w:div>
    <w:div w:id="372578514">
      <w:bodyDiv w:val="1"/>
      <w:marLeft w:val="0"/>
      <w:marRight w:val="0"/>
      <w:marTop w:val="0"/>
      <w:marBottom w:val="0"/>
      <w:divBdr>
        <w:top w:val="none" w:sz="0" w:space="0" w:color="auto"/>
        <w:left w:val="none" w:sz="0" w:space="0" w:color="auto"/>
        <w:bottom w:val="none" w:sz="0" w:space="0" w:color="auto"/>
        <w:right w:val="none" w:sz="0" w:space="0" w:color="auto"/>
      </w:divBdr>
    </w:div>
    <w:div w:id="374895029">
      <w:bodyDiv w:val="1"/>
      <w:marLeft w:val="0"/>
      <w:marRight w:val="0"/>
      <w:marTop w:val="0"/>
      <w:marBottom w:val="0"/>
      <w:divBdr>
        <w:top w:val="none" w:sz="0" w:space="0" w:color="auto"/>
        <w:left w:val="none" w:sz="0" w:space="0" w:color="auto"/>
        <w:bottom w:val="none" w:sz="0" w:space="0" w:color="auto"/>
        <w:right w:val="none" w:sz="0" w:space="0" w:color="auto"/>
      </w:divBdr>
    </w:div>
    <w:div w:id="380635987">
      <w:bodyDiv w:val="1"/>
      <w:marLeft w:val="0"/>
      <w:marRight w:val="0"/>
      <w:marTop w:val="0"/>
      <w:marBottom w:val="0"/>
      <w:divBdr>
        <w:top w:val="none" w:sz="0" w:space="0" w:color="auto"/>
        <w:left w:val="none" w:sz="0" w:space="0" w:color="auto"/>
        <w:bottom w:val="none" w:sz="0" w:space="0" w:color="auto"/>
        <w:right w:val="none" w:sz="0" w:space="0" w:color="auto"/>
      </w:divBdr>
    </w:div>
    <w:div w:id="381246095">
      <w:bodyDiv w:val="1"/>
      <w:marLeft w:val="0"/>
      <w:marRight w:val="0"/>
      <w:marTop w:val="0"/>
      <w:marBottom w:val="0"/>
      <w:divBdr>
        <w:top w:val="none" w:sz="0" w:space="0" w:color="auto"/>
        <w:left w:val="none" w:sz="0" w:space="0" w:color="auto"/>
        <w:bottom w:val="none" w:sz="0" w:space="0" w:color="auto"/>
        <w:right w:val="none" w:sz="0" w:space="0" w:color="auto"/>
      </w:divBdr>
    </w:div>
    <w:div w:id="383650193">
      <w:bodyDiv w:val="1"/>
      <w:marLeft w:val="0"/>
      <w:marRight w:val="0"/>
      <w:marTop w:val="0"/>
      <w:marBottom w:val="0"/>
      <w:divBdr>
        <w:top w:val="none" w:sz="0" w:space="0" w:color="auto"/>
        <w:left w:val="none" w:sz="0" w:space="0" w:color="auto"/>
        <w:bottom w:val="none" w:sz="0" w:space="0" w:color="auto"/>
        <w:right w:val="none" w:sz="0" w:space="0" w:color="auto"/>
      </w:divBdr>
    </w:div>
    <w:div w:id="384648361">
      <w:bodyDiv w:val="1"/>
      <w:marLeft w:val="0"/>
      <w:marRight w:val="0"/>
      <w:marTop w:val="0"/>
      <w:marBottom w:val="0"/>
      <w:divBdr>
        <w:top w:val="none" w:sz="0" w:space="0" w:color="auto"/>
        <w:left w:val="none" w:sz="0" w:space="0" w:color="auto"/>
        <w:bottom w:val="none" w:sz="0" w:space="0" w:color="auto"/>
        <w:right w:val="none" w:sz="0" w:space="0" w:color="auto"/>
      </w:divBdr>
    </w:div>
    <w:div w:id="388115062">
      <w:bodyDiv w:val="1"/>
      <w:marLeft w:val="0"/>
      <w:marRight w:val="0"/>
      <w:marTop w:val="0"/>
      <w:marBottom w:val="0"/>
      <w:divBdr>
        <w:top w:val="none" w:sz="0" w:space="0" w:color="auto"/>
        <w:left w:val="none" w:sz="0" w:space="0" w:color="auto"/>
        <w:bottom w:val="none" w:sz="0" w:space="0" w:color="auto"/>
        <w:right w:val="none" w:sz="0" w:space="0" w:color="auto"/>
      </w:divBdr>
    </w:div>
    <w:div w:id="388964478">
      <w:bodyDiv w:val="1"/>
      <w:marLeft w:val="0"/>
      <w:marRight w:val="0"/>
      <w:marTop w:val="0"/>
      <w:marBottom w:val="0"/>
      <w:divBdr>
        <w:top w:val="none" w:sz="0" w:space="0" w:color="auto"/>
        <w:left w:val="none" w:sz="0" w:space="0" w:color="auto"/>
        <w:bottom w:val="none" w:sz="0" w:space="0" w:color="auto"/>
        <w:right w:val="none" w:sz="0" w:space="0" w:color="auto"/>
      </w:divBdr>
    </w:div>
    <w:div w:id="391009130">
      <w:bodyDiv w:val="1"/>
      <w:marLeft w:val="0"/>
      <w:marRight w:val="0"/>
      <w:marTop w:val="0"/>
      <w:marBottom w:val="0"/>
      <w:divBdr>
        <w:top w:val="none" w:sz="0" w:space="0" w:color="auto"/>
        <w:left w:val="none" w:sz="0" w:space="0" w:color="auto"/>
        <w:bottom w:val="none" w:sz="0" w:space="0" w:color="auto"/>
        <w:right w:val="none" w:sz="0" w:space="0" w:color="auto"/>
      </w:divBdr>
    </w:div>
    <w:div w:id="391663751">
      <w:bodyDiv w:val="1"/>
      <w:marLeft w:val="0"/>
      <w:marRight w:val="0"/>
      <w:marTop w:val="0"/>
      <w:marBottom w:val="0"/>
      <w:divBdr>
        <w:top w:val="none" w:sz="0" w:space="0" w:color="auto"/>
        <w:left w:val="none" w:sz="0" w:space="0" w:color="auto"/>
        <w:bottom w:val="none" w:sz="0" w:space="0" w:color="auto"/>
        <w:right w:val="none" w:sz="0" w:space="0" w:color="auto"/>
      </w:divBdr>
    </w:div>
    <w:div w:id="393085547">
      <w:bodyDiv w:val="1"/>
      <w:marLeft w:val="0"/>
      <w:marRight w:val="0"/>
      <w:marTop w:val="0"/>
      <w:marBottom w:val="0"/>
      <w:divBdr>
        <w:top w:val="none" w:sz="0" w:space="0" w:color="auto"/>
        <w:left w:val="none" w:sz="0" w:space="0" w:color="auto"/>
        <w:bottom w:val="none" w:sz="0" w:space="0" w:color="auto"/>
        <w:right w:val="none" w:sz="0" w:space="0" w:color="auto"/>
      </w:divBdr>
    </w:div>
    <w:div w:id="393894329">
      <w:bodyDiv w:val="1"/>
      <w:marLeft w:val="0"/>
      <w:marRight w:val="0"/>
      <w:marTop w:val="0"/>
      <w:marBottom w:val="0"/>
      <w:divBdr>
        <w:top w:val="none" w:sz="0" w:space="0" w:color="auto"/>
        <w:left w:val="none" w:sz="0" w:space="0" w:color="auto"/>
        <w:bottom w:val="none" w:sz="0" w:space="0" w:color="auto"/>
        <w:right w:val="none" w:sz="0" w:space="0" w:color="auto"/>
      </w:divBdr>
    </w:div>
    <w:div w:id="394624338">
      <w:bodyDiv w:val="1"/>
      <w:marLeft w:val="0"/>
      <w:marRight w:val="0"/>
      <w:marTop w:val="0"/>
      <w:marBottom w:val="0"/>
      <w:divBdr>
        <w:top w:val="none" w:sz="0" w:space="0" w:color="auto"/>
        <w:left w:val="none" w:sz="0" w:space="0" w:color="auto"/>
        <w:bottom w:val="none" w:sz="0" w:space="0" w:color="auto"/>
        <w:right w:val="none" w:sz="0" w:space="0" w:color="auto"/>
      </w:divBdr>
    </w:div>
    <w:div w:id="396712434">
      <w:bodyDiv w:val="1"/>
      <w:marLeft w:val="0"/>
      <w:marRight w:val="0"/>
      <w:marTop w:val="0"/>
      <w:marBottom w:val="0"/>
      <w:divBdr>
        <w:top w:val="none" w:sz="0" w:space="0" w:color="auto"/>
        <w:left w:val="none" w:sz="0" w:space="0" w:color="auto"/>
        <w:bottom w:val="none" w:sz="0" w:space="0" w:color="auto"/>
        <w:right w:val="none" w:sz="0" w:space="0" w:color="auto"/>
      </w:divBdr>
    </w:div>
    <w:div w:id="398211109">
      <w:bodyDiv w:val="1"/>
      <w:marLeft w:val="0"/>
      <w:marRight w:val="0"/>
      <w:marTop w:val="0"/>
      <w:marBottom w:val="0"/>
      <w:divBdr>
        <w:top w:val="none" w:sz="0" w:space="0" w:color="auto"/>
        <w:left w:val="none" w:sz="0" w:space="0" w:color="auto"/>
        <w:bottom w:val="none" w:sz="0" w:space="0" w:color="auto"/>
        <w:right w:val="none" w:sz="0" w:space="0" w:color="auto"/>
      </w:divBdr>
    </w:div>
    <w:div w:id="399519545">
      <w:bodyDiv w:val="1"/>
      <w:marLeft w:val="0"/>
      <w:marRight w:val="0"/>
      <w:marTop w:val="0"/>
      <w:marBottom w:val="0"/>
      <w:divBdr>
        <w:top w:val="none" w:sz="0" w:space="0" w:color="auto"/>
        <w:left w:val="none" w:sz="0" w:space="0" w:color="auto"/>
        <w:bottom w:val="none" w:sz="0" w:space="0" w:color="auto"/>
        <w:right w:val="none" w:sz="0" w:space="0" w:color="auto"/>
      </w:divBdr>
    </w:div>
    <w:div w:id="399526502">
      <w:bodyDiv w:val="1"/>
      <w:marLeft w:val="0"/>
      <w:marRight w:val="0"/>
      <w:marTop w:val="0"/>
      <w:marBottom w:val="0"/>
      <w:divBdr>
        <w:top w:val="none" w:sz="0" w:space="0" w:color="auto"/>
        <w:left w:val="none" w:sz="0" w:space="0" w:color="auto"/>
        <w:bottom w:val="none" w:sz="0" w:space="0" w:color="auto"/>
        <w:right w:val="none" w:sz="0" w:space="0" w:color="auto"/>
      </w:divBdr>
    </w:div>
    <w:div w:id="400568150">
      <w:bodyDiv w:val="1"/>
      <w:marLeft w:val="0"/>
      <w:marRight w:val="0"/>
      <w:marTop w:val="0"/>
      <w:marBottom w:val="0"/>
      <w:divBdr>
        <w:top w:val="none" w:sz="0" w:space="0" w:color="auto"/>
        <w:left w:val="none" w:sz="0" w:space="0" w:color="auto"/>
        <w:bottom w:val="none" w:sz="0" w:space="0" w:color="auto"/>
        <w:right w:val="none" w:sz="0" w:space="0" w:color="auto"/>
      </w:divBdr>
    </w:div>
    <w:div w:id="402802351">
      <w:bodyDiv w:val="1"/>
      <w:marLeft w:val="0"/>
      <w:marRight w:val="0"/>
      <w:marTop w:val="0"/>
      <w:marBottom w:val="0"/>
      <w:divBdr>
        <w:top w:val="none" w:sz="0" w:space="0" w:color="auto"/>
        <w:left w:val="none" w:sz="0" w:space="0" w:color="auto"/>
        <w:bottom w:val="none" w:sz="0" w:space="0" w:color="auto"/>
        <w:right w:val="none" w:sz="0" w:space="0" w:color="auto"/>
      </w:divBdr>
    </w:div>
    <w:div w:id="403334144">
      <w:bodyDiv w:val="1"/>
      <w:marLeft w:val="0"/>
      <w:marRight w:val="0"/>
      <w:marTop w:val="0"/>
      <w:marBottom w:val="0"/>
      <w:divBdr>
        <w:top w:val="none" w:sz="0" w:space="0" w:color="auto"/>
        <w:left w:val="none" w:sz="0" w:space="0" w:color="auto"/>
        <w:bottom w:val="none" w:sz="0" w:space="0" w:color="auto"/>
        <w:right w:val="none" w:sz="0" w:space="0" w:color="auto"/>
      </w:divBdr>
    </w:div>
    <w:div w:id="403652535">
      <w:bodyDiv w:val="1"/>
      <w:marLeft w:val="0"/>
      <w:marRight w:val="0"/>
      <w:marTop w:val="0"/>
      <w:marBottom w:val="0"/>
      <w:divBdr>
        <w:top w:val="none" w:sz="0" w:space="0" w:color="auto"/>
        <w:left w:val="none" w:sz="0" w:space="0" w:color="auto"/>
        <w:bottom w:val="none" w:sz="0" w:space="0" w:color="auto"/>
        <w:right w:val="none" w:sz="0" w:space="0" w:color="auto"/>
      </w:divBdr>
    </w:div>
    <w:div w:id="403912861">
      <w:bodyDiv w:val="1"/>
      <w:marLeft w:val="0"/>
      <w:marRight w:val="0"/>
      <w:marTop w:val="0"/>
      <w:marBottom w:val="0"/>
      <w:divBdr>
        <w:top w:val="none" w:sz="0" w:space="0" w:color="auto"/>
        <w:left w:val="none" w:sz="0" w:space="0" w:color="auto"/>
        <w:bottom w:val="none" w:sz="0" w:space="0" w:color="auto"/>
        <w:right w:val="none" w:sz="0" w:space="0" w:color="auto"/>
      </w:divBdr>
    </w:div>
    <w:div w:id="405347176">
      <w:bodyDiv w:val="1"/>
      <w:marLeft w:val="0"/>
      <w:marRight w:val="0"/>
      <w:marTop w:val="0"/>
      <w:marBottom w:val="0"/>
      <w:divBdr>
        <w:top w:val="none" w:sz="0" w:space="0" w:color="auto"/>
        <w:left w:val="none" w:sz="0" w:space="0" w:color="auto"/>
        <w:bottom w:val="none" w:sz="0" w:space="0" w:color="auto"/>
        <w:right w:val="none" w:sz="0" w:space="0" w:color="auto"/>
      </w:divBdr>
    </w:div>
    <w:div w:id="405735689">
      <w:bodyDiv w:val="1"/>
      <w:marLeft w:val="0"/>
      <w:marRight w:val="0"/>
      <w:marTop w:val="0"/>
      <w:marBottom w:val="0"/>
      <w:divBdr>
        <w:top w:val="none" w:sz="0" w:space="0" w:color="auto"/>
        <w:left w:val="none" w:sz="0" w:space="0" w:color="auto"/>
        <w:bottom w:val="none" w:sz="0" w:space="0" w:color="auto"/>
        <w:right w:val="none" w:sz="0" w:space="0" w:color="auto"/>
      </w:divBdr>
    </w:div>
    <w:div w:id="406270142">
      <w:bodyDiv w:val="1"/>
      <w:marLeft w:val="0"/>
      <w:marRight w:val="0"/>
      <w:marTop w:val="0"/>
      <w:marBottom w:val="0"/>
      <w:divBdr>
        <w:top w:val="none" w:sz="0" w:space="0" w:color="auto"/>
        <w:left w:val="none" w:sz="0" w:space="0" w:color="auto"/>
        <w:bottom w:val="none" w:sz="0" w:space="0" w:color="auto"/>
        <w:right w:val="none" w:sz="0" w:space="0" w:color="auto"/>
      </w:divBdr>
    </w:div>
    <w:div w:id="406998504">
      <w:bodyDiv w:val="1"/>
      <w:marLeft w:val="0"/>
      <w:marRight w:val="0"/>
      <w:marTop w:val="0"/>
      <w:marBottom w:val="0"/>
      <w:divBdr>
        <w:top w:val="none" w:sz="0" w:space="0" w:color="auto"/>
        <w:left w:val="none" w:sz="0" w:space="0" w:color="auto"/>
        <w:bottom w:val="none" w:sz="0" w:space="0" w:color="auto"/>
        <w:right w:val="none" w:sz="0" w:space="0" w:color="auto"/>
      </w:divBdr>
    </w:div>
    <w:div w:id="407192792">
      <w:bodyDiv w:val="1"/>
      <w:marLeft w:val="0"/>
      <w:marRight w:val="0"/>
      <w:marTop w:val="0"/>
      <w:marBottom w:val="0"/>
      <w:divBdr>
        <w:top w:val="none" w:sz="0" w:space="0" w:color="auto"/>
        <w:left w:val="none" w:sz="0" w:space="0" w:color="auto"/>
        <w:bottom w:val="none" w:sz="0" w:space="0" w:color="auto"/>
        <w:right w:val="none" w:sz="0" w:space="0" w:color="auto"/>
      </w:divBdr>
    </w:div>
    <w:div w:id="407263626">
      <w:bodyDiv w:val="1"/>
      <w:marLeft w:val="0"/>
      <w:marRight w:val="0"/>
      <w:marTop w:val="0"/>
      <w:marBottom w:val="0"/>
      <w:divBdr>
        <w:top w:val="none" w:sz="0" w:space="0" w:color="auto"/>
        <w:left w:val="none" w:sz="0" w:space="0" w:color="auto"/>
        <w:bottom w:val="none" w:sz="0" w:space="0" w:color="auto"/>
        <w:right w:val="none" w:sz="0" w:space="0" w:color="auto"/>
      </w:divBdr>
      <w:divsChild>
        <w:div w:id="319702379">
          <w:marLeft w:val="0"/>
          <w:marRight w:val="0"/>
          <w:marTop w:val="0"/>
          <w:marBottom w:val="0"/>
          <w:divBdr>
            <w:top w:val="none" w:sz="0" w:space="0" w:color="auto"/>
            <w:left w:val="none" w:sz="0" w:space="0" w:color="auto"/>
            <w:bottom w:val="none" w:sz="0" w:space="0" w:color="auto"/>
            <w:right w:val="none" w:sz="0" w:space="0" w:color="auto"/>
          </w:divBdr>
        </w:div>
        <w:div w:id="552153658">
          <w:marLeft w:val="0"/>
          <w:marRight w:val="0"/>
          <w:marTop w:val="0"/>
          <w:marBottom w:val="0"/>
          <w:divBdr>
            <w:top w:val="none" w:sz="0" w:space="0" w:color="auto"/>
            <w:left w:val="none" w:sz="0" w:space="0" w:color="auto"/>
            <w:bottom w:val="none" w:sz="0" w:space="0" w:color="auto"/>
            <w:right w:val="none" w:sz="0" w:space="0" w:color="auto"/>
          </w:divBdr>
        </w:div>
        <w:div w:id="588318911">
          <w:marLeft w:val="0"/>
          <w:marRight w:val="0"/>
          <w:marTop w:val="0"/>
          <w:marBottom w:val="0"/>
          <w:divBdr>
            <w:top w:val="none" w:sz="0" w:space="0" w:color="auto"/>
            <w:left w:val="none" w:sz="0" w:space="0" w:color="auto"/>
            <w:bottom w:val="none" w:sz="0" w:space="0" w:color="auto"/>
            <w:right w:val="none" w:sz="0" w:space="0" w:color="auto"/>
          </w:divBdr>
        </w:div>
        <w:div w:id="604073660">
          <w:marLeft w:val="0"/>
          <w:marRight w:val="0"/>
          <w:marTop w:val="0"/>
          <w:marBottom w:val="0"/>
          <w:divBdr>
            <w:top w:val="none" w:sz="0" w:space="0" w:color="auto"/>
            <w:left w:val="none" w:sz="0" w:space="0" w:color="auto"/>
            <w:bottom w:val="none" w:sz="0" w:space="0" w:color="auto"/>
            <w:right w:val="none" w:sz="0" w:space="0" w:color="auto"/>
          </w:divBdr>
        </w:div>
        <w:div w:id="754939344">
          <w:marLeft w:val="0"/>
          <w:marRight w:val="0"/>
          <w:marTop w:val="0"/>
          <w:marBottom w:val="0"/>
          <w:divBdr>
            <w:top w:val="none" w:sz="0" w:space="0" w:color="auto"/>
            <w:left w:val="none" w:sz="0" w:space="0" w:color="auto"/>
            <w:bottom w:val="none" w:sz="0" w:space="0" w:color="auto"/>
            <w:right w:val="none" w:sz="0" w:space="0" w:color="auto"/>
          </w:divBdr>
        </w:div>
        <w:div w:id="879131631">
          <w:marLeft w:val="0"/>
          <w:marRight w:val="0"/>
          <w:marTop w:val="0"/>
          <w:marBottom w:val="0"/>
          <w:divBdr>
            <w:top w:val="none" w:sz="0" w:space="0" w:color="auto"/>
            <w:left w:val="none" w:sz="0" w:space="0" w:color="auto"/>
            <w:bottom w:val="none" w:sz="0" w:space="0" w:color="auto"/>
            <w:right w:val="none" w:sz="0" w:space="0" w:color="auto"/>
          </w:divBdr>
        </w:div>
        <w:div w:id="919563873">
          <w:marLeft w:val="0"/>
          <w:marRight w:val="0"/>
          <w:marTop w:val="0"/>
          <w:marBottom w:val="0"/>
          <w:divBdr>
            <w:top w:val="none" w:sz="0" w:space="0" w:color="auto"/>
            <w:left w:val="none" w:sz="0" w:space="0" w:color="auto"/>
            <w:bottom w:val="none" w:sz="0" w:space="0" w:color="auto"/>
            <w:right w:val="none" w:sz="0" w:space="0" w:color="auto"/>
          </w:divBdr>
        </w:div>
        <w:div w:id="1009865354">
          <w:marLeft w:val="0"/>
          <w:marRight w:val="0"/>
          <w:marTop w:val="0"/>
          <w:marBottom w:val="0"/>
          <w:divBdr>
            <w:top w:val="none" w:sz="0" w:space="0" w:color="auto"/>
            <w:left w:val="none" w:sz="0" w:space="0" w:color="auto"/>
            <w:bottom w:val="none" w:sz="0" w:space="0" w:color="auto"/>
            <w:right w:val="none" w:sz="0" w:space="0" w:color="auto"/>
          </w:divBdr>
        </w:div>
        <w:div w:id="1055202528">
          <w:marLeft w:val="0"/>
          <w:marRight w:val="0"/>
          <w:marTop w:val="0"/>
          <w:marBottom w:val="0"/>
          <w:divBdr>
            <w:top w:val="none" w:sz="0" w:space="0" w:color="auto"/>
            <w:left w:val="none" w:sz="0" w:space="0" w:color="auto"/>
            <w:bottom w:val="none" w:sz="0" w:space="0" w:color="auto"/>
            <w:right w:val="none" w:sz="0" w:space="0" w:color="auto"/>
          </w:divBdr>
        </w:div>
        <w:div w:id="1241717667">
          <w:marLeft w:val="0"/>
          <w:marRight w:val="0"/>
          <w:marTop w:val="0"/>
          <w:marBottom w:val="0"/>
          <w:divBdr>
            <w:top w:val="none" w:sz="0" w:space="0" w:color="auto"/>
            <w:left w:val="none" w:sz="0" w:space="0" w:color="auto"/>
            <w:bottom w:val="none" w:sz="0" w:space="0" w:color="auto"/>
            <w:right w:val="none" w:sz="0" w:space="0" w:color="auto"/>
          </w:divBdr>
        </w:div>
        <w:div w:id="1391074173">
          <w:marLeft w:val="0"/>
          <w:marRight w:val="0"/>
          <w:marTop w:val="0"/>
          <w:marBottom w:val="0"/>
          <w:divBdr>
            <w:top w:val="none" w:sz="0" w:space="0" w:color="auto"/>
            <w:left w:val="none" w:sz="0" w:space="0" w:color="auto"/>
            <w:bottom w:val="none" w:sz="0" w:space="0" w:color="auto"/>
            <w:right w:val="none" w:sz="0" w:space="0" w:color="auto"/>
          </w:divBdr>
        </w:div>
        <w:div w:id="1510679562">
          <w:marLeft w:val="0"/>
          <w:marRight w:val="0"/>
          <w:marTop w:val="0"/>
          <w:marBottom w:val="0"/>
          <w:divBdr>
            <w:top w:val="none" w:sz="0" w:space="0" w:color="auto"/>
            <w:left w:val="none" w:sz="0" w:space="0" w:color="auto"/>
            <w:bottom w:val="none" w:sz="0" w:space="0" w:color="auto"/>
            <w:right w:val="none" w:sz="0" w:space="0" w:color="auto"/>
          </w:divBdr>
        </w:div>
        <w:div w:id="1571892227">
          <w:marLeft w:val="0"/>
          <w:marRight w:val="0"/>
          <w:marTop w:val="0"/>
          <w:marBottom w:val="0"/>
          <w:divBdr>
            <w:top w:val="none" w:sz="0" w:space="0" w:color="auto"/>
            <w:left w:val="none" w:sz="0" w:space="0" w:color="auto"/>
            <w:bottom w:val="none" w:sz="0" w:space="0" w:color="auto"/>
            <w:right w:val="none" w:sz="0" w:space="0" w:color="auto"/>
          </w:divBdr>
        </w:div>
        <w:div w:id="1637643263">
          <w:marLeft w:val="0"/>
          <w:marRight w:val="0"/>
          <w:marTop w:val="0"/>
          <w:marBottom w:val="0"/>
          <w:divBdr>
            <w:top w:val="none" w:sz="0" w:space="0" w:color="auto"/>
            <w:left w:val="none" w:sz="0" w:space="0" w:color="auto"/>
            <w:bottom w:val="none" w:sz="0" w:space="0" w:color="auto"/>
            <w:right w:val="none" w:sz="0" w:space="0" w:color="auto"/>
          </w:divBdr>
        </w:div>
        <w:div w:id="1669358691">
          <w:marLeft w:val="0"/>
          <w:marRight w:val="0"/>
          <w:marTop w:val="0"/>
          <w:marBottom w:val="0"/>
          <w:divBdr>
            <w:top w:val="none" w:sz="0" w:space="0" w:color="auto"/>
            <w:left w:val="none" w:sz="0" w:space="0" w:color="auto"/>
            <w:bottom w:val="none" w:sz="0" w:space="0" w:color="auto"/>
            <w:right w:val="none" w:sz="0" w:space="0" w:color="auto"/>
          </w:divBdr>
        </w:div>
        <w:div w:id="1978754450">
          <w:marLeft w:val="0"/>
          <w:marRight w:val="0"/>
          <w:marTop w:val="0"/>
          <w:marBottom w:val="0"/>
          <w:divBdr>
            <w:top w:val="none" w:sz="0" w:space="0" w:color="auto"/>
            <w:left w:val="none" w:sz="0" w:space="0" w:color="auto"/>
            <w:bottom w:val="none" w:sz="0" w:space="0" w:color="auto"/>
            <w:right w:val="none" w:sz="0" w:space="0" w:color="auto"/>
          </w:divBdr>
        </w:div>
        <w:div w:id="2054117695">
          <w:marLeft w:val="0"/>
          <w:marRight w:val="0"/>
          <w:marTop w:val="0"/>
          <w:marBottom w:val="0"/>
          <w:divBdr>
            <w:top w:val="none" w:sz="0" w:space="0" w:color="auto"/>
            <w:left w:val="none" w:sz="0" w:space="0" w:color="auto"/>
            <w:bottom w:val="none" w:sz="0" w:space="0" w:color="auto"/>
            <w:right w:val="none" w:sz="0" w:space="0" w:color="auto"/>
          </w:divBdr>
        </w:div>
        <w:div w:id="2131507624">
          <w:marLeft w:val="0"/>
          <w:marRight w:val="0"/>
          <w:marTop w:val="0"/>
          <w:marBottom w:val="0"/>
          <w:divBdr>
            <w:top w:val="none" w:sz="0" w:space="0" w:color="auto"/>
            <w:left w:val="none" w:sz="0" w:space="0" w:color="auto"/>
            <w:bottom w:val="none" w:sz="0" w:space="0" w:color="auto"/>
            <w:right w:val="none" w:sz="0" w:space="0" w:color="auto"/>
          </w:divBdr>
        </w:div>
      </w:divsChild>
    </w:div>
    <w:div w:id="410808270">
      <w:bodyDiv w:val="1"/>
      <w:marLeft w:val="0"/>
      <w:marRight w:val="0"/>
      <w:marTop w:val="0"/>
      <w:marBottom w:val="0"/>
      <w:divBdr>
        <w:top w:val="none" w:sz="0" w:space="0" w:color="auto"/>
        <w:left w:val="none" w:sz="0" w:space="0" w:color="auto"/>
        <w:bottom w:val="none" w:sz="0" w:space="0" w:color="auto"/>
        <w:right w:val="none" w:sz="0" w:space="0" w:color="auto"/>
      </w:divBdr>
    </w:div>
    <w:div w:id="412777603">
      <w:bodyDiv w:val="1"/>
      <w:marLeft w:val="0"/>
      <w:marRight w:val="0"/>
      <w:marTop w:val="0"/>
      <w:marBottom w:val="0"/>
      <w:divBdr>
        <w:top w:val="none" w:sz="0" w:space="0" w:color="auto"/>
        <w:left w:val="none" w:sz="0" w:space="0" w:color="auto"/>
        <w:bottom w:val="none" w:sz="0" w:space="0" w:color="auto"/>
        <w:right w:val="none" w:sz="0" w:space="0" w:color="auto"/>
      </w:divBdr>
    </w:div>
    <w:div w:id="414010549">
      <w:bodyDiv w:val="1"/>
      <w:marLeft w:val="0"/>
      <w:marRight w:val="0"/>
      <w:marTop w:val="0"/>
      <w:marBottom w:val="0"/>
      <w:divBdr>
        <w:top w:val="none" w:sz="0" w:space="0" w:color="auto"/>
        <w:left w:val="none" w:sz="0" w:space="0" w:color="auto"/>
        <w:bottom w:val="none" w:sz="0" w:space="0" w:color="auto"/>
        <w:right w:val="none" w:sz="0" w:space="0" w:color="auto"/>
      </w:divBdr>
    </w:div>
    <w:div w:id="414478780">
      <w:bodyDiv w:val="1"/>
      <w:marLeft w:val="0"/>
      <w:marRight w:val="0"/>
      <w:marTop w:val="0"/>
      <w:marBottom w:val="0"/>
      <w:divBdr>
        <w:top w:val="none" w:sz="0" w:space="0" w:color="auto"/>
        <w:left w:val="none" w:sz="0" w:space="0" w:color="auto"/>
        <w:bottom w:val="none" w:sz="0" w:space="0" w:color="auto"/>
        <w:right w:val="none" w:sz="0" w:space="0" w:color="auto"/>
      </w:divBdr>
    </w:div>
    <w:div w:id="415252269">
      <w:bodyDiv w:val="1"/>
      <w:marLeft w:val="0"/>
      <w:marRight w:val="0"/>
      <w:marTop w:val="0"/>
      <w:marBottom w:val="0"/>
      <w:divBdr>
        <w:top w:val="none" w:sz="0" w:space="0" w:color="auto"/>
        <w:left w:val="none" w:sz="0" w:space="0" w:color="auto"/>
        <w:bottom w:val="none" w:sz="0" w:space="0" w:color="auto"/>
        <w:right w:val="none" w:sz="0" w:space="0" w:color="auto"/>
      </w:divBdr>
    </w:div>
    <w:div w:id="418523318">
      <w:bodyDiv w:val="1"/>
      <w:marLeft w:val="0"/>
      <w:marRight w:val="0"/>
      <w:marTop w:val="0"/>
      <w:marBottom w:val="0"/>
      <w:divBdr>
        <w:top w:val="none" w:sz="0" w:space="0" w:color="auto"/>
        <w:left w:val="none" w:sz="0" w:space="0" w:color="auto"/>
        <w:bottom w:val="none" w:sz="0" w:space="0" w:color="auto"/>
        <w:right w:val="none" w:sz="0" w:space="0" w:color="auto"/>
      </w:divBdr>
    </w:div>
    <w:div w:id="422531721">
      <w:bodyDiv w:val="1"/>
      <w:marLeft w:val="0"/>
      <w:marRight w:val="0"/>
      <w:marTop w:val="0"/>
      <w:marBottom w:val="0"/>
      <w:divBdr>
        <w:top w:val="none" w:sz="0" w:space="0" w:color="auto"/>
        <w:left w:val="none" w:sz="0" w:space="0" w:color="auto"/>
        <w:bottom w:val="none" w:sz="0" w:space="0" w:color="auto"/>
        <w:right w:val="none" w:sz="0" w:space="0" w:color="auto"/>
      </w:divBdr>
      <w:divsChild>
        <w:div w:id="430248870">
          <w:marLeft w:val="0"/>
          <w:marRight w:val="0"/>
          <w:marTop w:val="0"/>
          <w:marBottom w:val="0"/>
          <w:divBdr>
            <w:top w:val="none" w:sz="0" w:space="0" w:color="auto"/>
            <w:left w:val="none" w:sz="0" w:space="0" w:color="auto"/>
            <w:bottom w:val="none" w:sz="0" w:space="0" w:color="auto"/>
            <w:right w:val="none" w:sz="0" w:space="0" w:color="auto"/>
          </w:divBdr>
        </w:div>
        <w:div w:id="601762511">
          <w:marLeft w:val="0"/>
          <w:marRight w:val="0"/>
          <w:marTop w:val="0"/>
          <w:marBottom w:val="0"/>
          <w:divBdr>
            <w:top w:val="none" w:sz="0" w:space="0" w:color="auto"/>
            <w:left w:val="none" w:sz="0" w:space="0" w:color="auto"/>
            <w:bottom w:val="none" w:sz="0" w:space="0" w:color="auto"/>
            <w:right w:val="none" w:sz="0" w:space="0" w:color="auto"/>
          </w:divBdr>
        </w:div>
        <w:div w:id="1242176137">
          <w:marLeft w:val="0"/>
          <w:marRight w:val="0"/>
          <w:marTop w:val="0"/>
          <w:marBottom w:val="0"/>
          <w:divBdr>
            <w:top w:val="none" w:sz="0" w:space="0" w:color="auto"/>
            <w:left w:val="none" w:sz="0" w:space="0" w:color="auto"/>
            <w:bottom w:val="none" w:sz="0" w:space="0" w:color="auto"/>
            <w:right w:val="none" w:sz="0" w:space="0" w:color="auto"/>
          </w:divBdr>
        </w:div>
        <w:div w:id="1671448055">
          <w:marLeft w:val="0"/>
          <w:marRight w:val="0"/>
          <w:marTop w:val="0"/>
          <w:marBottom w:val="0"/>
          <w:divBdr>
            <w:top w:val="none" w:sz="0" w:space="0" w:color="auto"/>
            <w:left w:val="none" w:sz="0" w:space="0" w:color="auto"/>
            <w:bottom w:val="none" w:sz="0" w:space="0" w:color="auto"/>
            <w:right w:val="none" w:sz="0" w:space="0" w:color="auto"/>
          </w:divBdr>
        </w:div>
      </w:divsChild>
    </w:div>
    <w:div w:id="423840403">
      <w:bodyDiv w:val="1"/>
      <w:marLeft w:val="0"/>
      <w:marRight w:val="0"/>
      <w:marTop w:val="0"/>
      <w:marBottom w:val="0"/>
      <w:divBdr>
        <w:top w:val="none" w:sz="0" w:space="0" w:color="auto"/>
        <w:left w:val="none" w:sz="0" w:space="0" w:color="auto"/>
        <w:bottom w:val="none" w:sz="0" w:space="0" w:color="auto"/>
        <w:right w:val="none" w:sz="0" w:space="0" w:color="auto"/>
      </w:divBdr>
    </w:div>
    <w:div w:id="424157629">
      <w:bodyDiv w:val="1"/>
      <w:marLeft w:val="0"/>
      <w:marRight w:val="0"/>
      <w:marTop w:val="0"/>
      <w:marBottom w:val="0"/>
      <w:divBdr>
        <w:top w:val="none" w:sz="0" w:space="0" w:color="auto"/>
        <w:left w:val="none" w:sz="0" w:space="0" w:color="auto"/>
        <w:bottom w:val="none" w:sz="0" w:space="0" w:color="auto"/>
        <w:right w:val="none" w:sz="0" w:space="0" w:color="auto"/>
      </w:divBdr>
    </w:div>
    <w:div w:id="427581284">
      <w:bodyDiv w:val="1"/>
      <w:marLeft w:val="0"/>
      <w:marRight w:val="0"/>
      <w:marTop w:val="0"/>
      <w:marBottom w:val="0"/>
      <w:divBdr>
        <w:top w:val="none" w:sz="0" w:space="0" w:color="auto"/>
        <w:left w:val="none" w:sz="0" w:space="0" w:color="auto"/>
        <w:bottom w:val="none" w:sz="0" w:space="0" w:color="auto"/>
        <w:right w:val="none" w:sz="0" w:space="0" w:color="auto"/>
      </w:divBdr>
    </w:div>
    <w:div w:id="427583768">
      <w:bodyDiv w:val="1"/>
      <w:marLeft w:val="0"/>
      <w:marRight w:val="0"/>
      <w:marTop w:val="0"/>
      <w:marBottom w:val="0"/>
      <w:divBdr>
        <w:top w:val="none" w:sz="0" w:space="0" w:color="auto"/>
        <w:left w:val="none" w:sz="0" w:space="0" w:color="auto"/>
        <w:bottom w:val="none" w:sz="0" w:space="0" w:color="auto"/>
        <w:right w:val="none" w:sz="0" w:space="0" w:color="auto"/>
      </w:divBdr>
    </w:div>
    <w:div w:id="428356765">
      <w:bodyDiv w:val="1"/>
      <w:marLeft w:val="0"/>
      <w:marRight w:val="0"/>
      <w:marTop w:val="0"/>
      <w:marBottom w:val="0"/>
      <w:divBdr>
        <w:top w:val="none" w:sz="0" w:space="0" w:color="auto"/>
        <w:left w:val="none" w:sz="0" w:space="0" w:color="auto"/>
        <w:bottom w:val="none" w:sz="0" w:space="0" w:color="auto"/>
        <w:right w:val="none" w:sz="0" w:space="0" w:color="auto"/>
      </w:divBdr>
    </w:div>
    <w:div w:id="429932002">
      <w:bodyDiv w:val="1"/>
      <w:marLeft w:val="0"/>
      <w:marRight w:val="0"/>
      <w:marTop w:val="0"/>
      <w:marBottom w:val="0"/>
      <w:divBdr>
        <w:top w:val="none" w:sz="0" w:space="0" w:color="auto"/>
        <w:left w:val="none" w:sz="0" w:space="0" w:color="auto"/>
        <w:bottom w:val="none" w:sz="0" w:space="0" w:color="auto"/>
        <w:right w:val="none" w:sz="0" w:space="0" w:color="auto"/>
      </w:divBdr>
    </w:div>
    <w:div w:id="431626212">
      <w:bodyDiv w:val="1"/>
      <w:marLeft w:val="0"/>
      <w:marRight w:val="0"/>
      <w:marTop w:val="0"/>
      <w:marBottom w:val="0"/>
      <w:divBdr>
        <w:top w:val="none" w:sz="0" w:space="0" w:color="auto"/>
        <w:left w:val="none" w:sz="0" w:space="0" w:color="auto"/>
        <w:bottom w:val="none" w:sz="0" w:space="0" w:color="auto"/>
        <w:right w:val="none" w:sz="0" w:space="0" w:color="auto"/>
      </w:divBdr>
      <w:divsChild>
        <w:div w:id="249391019">
          <w:marLeft w:val="0"/>
          <w:marRight w:val="0"/>
          <w:marTop w:val="0"/>
          <w:marBottom w:val="0"/>
          <w:divBdr>
            <w:top w:val="none" w:sz="0" w:space="0" w:color="auto"/>
            <w:left w:val="none" w:sz="0" w:space="0" w:color="auto"/>
            <w:bottom w:val="none" w:sz="0" w:space="0" w:color="auto"/>
            <w:right w:val="none" w:sz="0" w:space="0" w:color="auto"/>
          </w:divBdr>
        </w:div>
        <w:div w:id="833107585">
          <w:marLeft w:val="0"/>
          <w:marRight w:val="0"/>
          <w:marTop w:val="0"/>
          <w:marBottom w:val="0"/>
          <w:divBdr>
            <w:top w:val="none" w:sz="0" w:space="0" w:color="auto"/>
            <w:left w:val="none" w:sz="0" w:space="0" w:color="auto"/>
            <w:bottom w:val="none" w:sz="0" w:space="0" w:color="auto"/>
            <w:right w:val="none" w:sz="0" w:space="0" w:color="auto"/>
          </w:divBdr>
        </w:div>
        <w:div w:id="1616911913">
          <w:marLeft w:val="0"/>
          <w:marRight w:val="0"/>
          <w:marTop w:val="0"/>
          <w:marBottom w:val="0"/>
          <w:divBdr>
            <w:top w:val="none" w:sz="0" w:space="0" w:color="auto"/>
            <w:left w:val="none" w:sz="0" w:space="0" w:color="auto"/>
            <w:bottom w:val="none" w:sz="0" w:space="0" w:color="auto"/>
            <w:right w:val="none" w:sz="0" w:space="0" w:color="auto"/>
          </w:divBdr>
        </w:div>
      </w:divsChild>
    </w:div>
    <w:div w:id="431895465">
      <w:bodyDiv w:val="1"/>
      <w:marLeft w:val="0"/>
      <w:marRight w:val="0"/>
      <w:marTop w:val="0"/>
      <w:marBottom w:val="0"/>
      <w:divBdr>
        <w:top w:val="none" w:sz="0" w:space="0" w:color="auto"/>
        <w:left w:val="none" w:sz="0" w:space="0" w:color="auto"/>
        <w:bottom w:val="none" w:sz="0" w:space="0" w:color="auto"/>
        <w:right w:val="none" w:sz="0" w:space="0" w:color="auto"/>
      </w:divBdr>
    </w:div>
    <w:div w:id="432093630">
      <w:bodyDiv w:val="1"/>
      <w:marLeft w:val="0"/>
      <w:marRight w:val="0"/>
      <w:marTop w:val="0"/>
      <w:marBottom w:val="0"/>
      <w:divBdr>
        <w:top w:val="none" w:sz="0" w:space="0" w:color="auto"/>
        <w:left w:val="none" w:sz="0" w:space="0" w:color="auto"/>
        <w:bottom w:val="none" w:sz="0" w:space="0" w:color="auto"/>
        <w:right w:val="none" w:sz="0" w:space="0" w:color="auto"/>
      </w:divBdr>
    </w:div>
    <w:div w:id="432364091">
      <w:bodyDiv w:val="1"/>
      <w:marLeft w:val="0"/>
      <w:marRight w:val="0"/>
      <w:marTop w:val="0"/>
      <w:marBottom w:val="0"/>
      <w:divBdr>
        <w:top w:val="none" w:sz="0" w:space="0" w:color="auto"/>
        <w:left w:val="none" w:sz="0" w:space="0" w:color="auto"/>
        <w:bottom w:val="none" w:sz="0" w:space="0" w:color="auto"/>
        <w:right w:val="none" w:sz="0" w:space="0" w:color="auto"/>
      </w:divBdr>
    </w:div>
    <w:div w:id="433668649">
      <w:bodyDiv w:val="1"/>
      <w:marLeft w:val="0"/>
      <w:marRight w:val="0"/>
      <w:marTop w:val="0"/>
      <w:marBottom w:val="0"/>
      <w:divBdr>
        <w:top w:val="none" w:sz="0" w:space="0" w:color="auto"/>
        <w:left w:val="none" w:sz="0" w:space="0" w:color="auto"/>
        <w:bottom w:val="none" w:sz="0" w:space="0" w:color="auto"/>
        <w:right w:val="none" w:sz="0" w:space="0" w:color="auto"/>
      </w:divBdr>
    </w:div>
    <w:div w:id="434440600">
      <w:bodyDiv w:val="1"/>
      <w:marLeft w:val="0"/>
      <w:marRight w:val="0"/>
      <w:marTop w:val="0"/>
      <w:marBottom w:val="0"/>
      <w:divBdr>
        <w:top w:val="none" w:sz="0" w:space="0" w:color="auto"/>
        <w:left w:val="none" w:sz="0" w:space="0" w:color="auto"/>
        <w:bottom w:val="none" w:sz="0" w:space="0" w:color="auto"/>
        <w:right w:val="none" w:sz="0" w:space="0" w:color="auto"/>
      </w:divBdr>
    </w:div>
    <w:div w:id="434786456">
      <w:bodyDiv w:val="1"/>
      <w:marLeft w:val="0"/>
      <w:marRight w:val="0"/>
      <w:marTop w:val="0"/>
      <w:marBottom w:val="0"/>
      <w:divBdr>
        <w:top w:val="none" w:sz="0" w:space="0" w:color="auto"/>
        <w:left w:val="none" w:sz="0" w:space="0" w:color="auto"/>
        <w:bottom w:val="none" w:sz="0" w:space="0" w:color="auto"/>
        <w:right w:val="none" w:sz="0" w:space="0" w:color="auto"/>
      </w:divBdr>
    </w:div>
    <w:div w:id="438109776">
      <w:bodyDiv w:val="1"/>
      <w:marLeft w:val="0"/>
      <w:marRight w:val="0"/>
      <w:marTop w:val="0"/>
      <w:marBottom w:val="0"/>
      <w:divBdr>
        <w:top w:val="none" w:sz="0" w:space="0" w:color="auto"/>
        <w:left w:val="none" w:sz="0" w:space="0" w:color="auto"/>
        <w:bottom w:val="none" w:sz="0" w:space="0" w:color="auto"/>
        <w:right w:val="none" w:sz="0" w:space="0" w:color="auto"/>
      </w:divBdr>
    </w:div>
    <w:div w:id="438262658">
      <w:bodyDiv w:val="1"/>
      <w:marLeft w:val="0"/>
      <w:marRight w:val="0"/>
      <w:marTop w:val="0"/>
      <w:marBottom w:val="0"/>
      <w:divBdr>
        <w:top w:val="none" w:sz="0" w:space="0" w:color="auto"/>
        <w:left w:val="none" w:sz="0" w:space="0" w:color="auto"/>
        <w:bottom w:val="none" w:sz="0" w:space="0" w:color="auto"/>
        <w:right w:val="none" w:sz="0" w:space="0" w:color="auto"/>
      </w:divBdr>
    </w:div>
    <w:div w:id="438331337">
      <w:bodyDiv w:val="1"/>
      <w:marLeft w:val="0"/>
      <w:marRight w:val="0"/>
      <w:marTop w:val="0"/>
      <w:marBottom w:val="0"/>
      <w:divBdr>
        <w:top w:val="none" w:sz="0" w:space="0" w:color="auto"/>
        <w:left w:val="none" w:sz="0" w:space="0" w:color="auto"/>
        <w:bottom w:val="none" w:sz="0" w:space="0" w:color="auto"/>
        <w:right w:val="none" w:sz="0" w:space="0" w:color="auto"/>
      </w:divBdr>
    </w:div>
    <w:div w:id="439764749">
      <w:bodyDiv w:val="1"/>
      <w:marLeft w:val="0"/>
      <w:marRight w:val="0"/>
      <w:marTop w:val="0"/>
      <w:marBottom w:val="0"/>
      <w:divBdr>
        <w:top w:val="none" w:sz="0" w:space="0" w:color="auto"/>
        <w:left w:val="none" w:sz="0" w:space="0" w:color="auto"/>
        <w:bottom w:val="none" w:sz="0" w:space="0" w:color="auto"/>
        <w:right w:val="none" w:sz="0" w:space="0" w:color="auto"/>
      </w:divBdr>
    </w:div>
    <w:div w:id="440153617">
      <w:bodyDiv w:val="1"/>
      <w:marLeft w:val="0"/>
      <w:marRight w:val="0"/>
      <w:marTop w:val="0"/>
      <w:marBottom w:val="0"/>
      <w:divBdr>
        <w:top w:val="none" w:sz="0" w:space="0" w:color="auto"/>
        <w:left w:val="none" w:sz="0" w:space="0" w:color="auto"/>
        <w:bottom w:val="none" w:sz="0" w:space="0" w:color="auto"/>
        <w:right w:val="none" w:sz="0" w:space="0" w:color="auto"/>
      </w:divBdr>
    </w:div>
    <w:div w:id="441804713">
      <w:bodyDiv w:val="1"/>
      <w:marLeft w:val="0"/>
      <w:marRight w:val="0"/>
      <w:marTop w:val="0"/>
      <w:marBottom w:val="0"/>
      <w:divBdr>
        <w:top w:val="none" w:sz="0" w:space="0" w:color="auto"/>
        <w:left w:val="none" w:sz="0" w:space="0" w:color="auto"/>
        <w:bottom w:val="none" w:sz="0" w:space="0" w:color="auto"/>
        <w:right w:val="none" w:sz="0" w:space="0" w:color="auto"/>
      </w:divBdr>
    </w:div>
    <w:div w:id="444619650">
      <w:bodyDiv w:val="1"/>
      <w:marLeft w:val="0"/>
      <w:marRight w:val="0"/>
      <w:marTop w:val="0"/>
      <w:marBottom w:val="0"/>
      <w:divBdr>
        <w:top w:val="none" w:sz="0" w:space="0" w:color="auto"/>
        <w:left w:val="none" w:sz="0" w:space="0" w:color="auto"/>
        <w:bottom w:val="none" w:sz="0" w:space="0" w:color="auto"/>
        <w:right w:val="none" w:sz="0" w:space="0" w:color="auto"/>
      </w:divBdr>
    </w:div>
    <w:div w:id="445200544">
      <w:bodyDiv w:val="1"/>
      <w:marLeft w:val="0"/>
      <w:marRight w:val="0"/>
      <w:marTop w:val="0"/>
      <w:marBottom w:val="0"/>
      <w:divBdr>
        <w:top w:val="none" w:sz="0" w:space="0" w:color="auto"/>
        <w:left w:val="none" w:sz="0" w:space="0" w:color="auto"/>
        <w:bottom w:val="none" w:sz="0" w:space="0" w:color="auto"/>
        <w:right w:val="none" w:sz="0" w:space="0" w:color="auto"/>
      </w:divBdr>
    </w:div>
    <w:div w:id="446851349">
      <w:bodyDiv w:val="1"/>
      <w:marLeft w:val="0"/>
      <w:marRight w:val="0"/>
      <w:marTop w:val="0"/>
      <w:marBottom w:val="0"/>
      <w:divBdr>
        <w:top w:val="none" w:sz="0" w:space="0" w:color="auto"/>
        <w:left w:val="none" w:sz="0" w:space="0" w:color="auto"/>
        <w:bottom w:val="none" w:sz="0" w:space="0" w:color="auto"/>
        <w:right w:val="none" w:sz="0" w:space="0" w:color="auto"/>
      </w:divBdr>
    </w:div>
    <w:div w:id="447355529">
      <w:bodyDiv w:val="1"/>
      <w:marLeft w:val="0"/>
      <w:marRight w:val="0"/>
      <w:marTop w:val="0"/>
      <w:marBottom w:val="0"/>
      <w:divBdr>
        <w:top w:val="none" w:sz="0" w:space="0" w:color="auto"/>
        <w:left w:val="none" w:sz="0" w:space="0" w:color="auto"/>
        <w:bottom w:val="none" w:sz="0" w:space="0" w:color="auto"/>
        <w:right w:val="none" w:sz="0" w:space="0" w:color="auto"/>
      </w:divBdr>
    </w:div>
    <w:div w:id="450901703">
      <w:bodyDiv w:val="1"/>
      <w:marLeft w:val="0"/>
      <w:marRight w:val="0"/>
      <w:marTop w:val="0"/>
      <w:marBottom w:val="0"/>
      <w:divBdr>
        <w:top w:val="none" w:sz="0" w:space="0" w:color="auto"/>
        <w:left w:val="none" w:sz="0" w:space="0" w:color="auto"/>
        <w:bottom w:val="none" w:sz="0" w:space="0" w:color="auto"/>
        <w:right w:val="none" w:sz="0" w:space="0" w:color="auto"/>
      </w:divBdr>
    </w:div>
    <w:div w:id="453794507">
      <w:bodyDiv w:val="1"/>
      <w:marLeft w:val="0"/>
      <w:marRight w:val="0"/>
      <w:marTop w:val="0"/>
      <w:marBottom w:val="0"/>
      <w:divBdr>
        <w:top w:val="none" w:sz="0" w:space="0" w:color="auto"/>
        <w:left w:val="none" w:sz="0" w:space="0" w:color="auto"/>
        <w:bottom w:val="none" w:sz="0" w:space="0" w:color="auto"/>
        <w:right w:val="none" w:sz="0" w:space="0" w:color="auto"/>
      </w:divBdr>
    </w:div>
    <w:div w:id="454522606">
      <w:bodyDiv w:val="1"/>
      <w:marLeft w:val="0"/>
      <w:marRight w:val="0"/>
      <w:marTop w:val="0"/>
      <w:marBottom w:val="0"/>
      <w:divBdr>
        <w:top w:val="none" w:sz="0" w:space="0" w:color="auto"/>
        <w:left w:val="none" w:sz="0" w:space="0" w:color="auto"/>
        <w:bottom w:val="none" w:sz="0" w:space="0" w:color="auto"/>
        <w:right w:val="none" w:sz="0" w:space="0" w:color="auto"/>
      </w:divBdr>
    </w:div>
    <w:div w:id="455101478">
      <w:bodyDiv w:val="1"/>
      <w:marLeft w:val="0"/>
      <w:marRight w:val="0"/>
      <w:marTop w:val="0"/>
      <w:marBottom w:val="0"/>
      <w:divBdr>
        <w:top w:val="none" w:sz="0" w:space="0" w:color="auto"/>
        <w:left w:val="none" w:sz="0" w:space="0" w:color="auto"/>
        <w:bottom w:val="none" w:sz="0" w:space="0" w:color="auto"/>
        <w:right w:val="none" w:sz="0" w:space="0" w:color="auto"/>
      </w:divBdr>
    </w:div>
    <w:div w:id="455486248">
      <w:bodyDiv w:val="1"/>
      <w:marLeft w:val="0"/>
      <w:marRight w:val="0"/>
      <w:marTop w:val="0"/>
      <w:marBottom w:val="0"/>
      <w:divBdr>
        <w:top w:val="none" w:sz="0" w:space="0" w:color="auto"/>
        <w:left w:val="none" w:sz="0" w:space="0" w:color="auto"/>
        <w:bottom w:val="none" w:sz="0" w:space="0" w:color="auto"/>
        <w:right w:val="none" w:sz="0" w:space="0" w:color="auto"/>
      </w:divBdr>
    </w:div>
    <w:div w:id="459610855">
      <w:bodyDiv w:val="1"/>
      <w:marLeft w:val="0"/>
      <w:marRight w:val="0"/>
      <w:marTop w:val="0"/>
      <w:marBottom w:val="0"/>
      <w:divBdr>
        <w:top w:val="none" w:sz="0" w:space="0" w:color="auto"/>
        <w:left w:val="none" w:sz="0" w:space="0" w:color="auto"/>
        <w:bottom w:val="none" w:sz="0" w:space="0" w:color="auto"/>
        <w:right w:val="none" w:sz="0" w:space="0" w:color="auto"/>
      </w:divBdr>
    </w:div>
    <w:div w:id="459805692">
      <w:bodyDiv w:val="1"/>
      <w:marLeft w:val="0"/>
      <w:marRight w:val="0"/>
      <w:marTop w:val="0"/>
      <w:marBottom w:val="0"/>
      <w:divBdr>
        <w:top w:val="none" w:sz="0" w:space="0" w:color="auto"/>
        <w:left w:val="none" w:sz="0" w:space="0" w:color="auto"/>
        <w:bottom w:val="none" w:sz="0" w:space="0" w:color="auto"/>
        <w:right w:val="none" w:sz="0" w:space="0" w:color="auto"/>
      </w:divBdr>
    </w:div>
    <w:div w:id="461339739">
      <w:bodyDiv w:val="1"/>
      <w:marLeft w:val="0"/>
      <w:marRight w:val="0"/>
      <w:marTop w:val="0"/>
      <w:marBottom w:val="0"/>
      <w:divBdr>
        <w:top w:val="none" w:sz="0" w:space="0" w:color="auto"/>
        <w:left w:val="none" w:sz="0" w:space="0" w:color="auto"/>
        <w:bottom w:val="none" w:sz="0" w:space="0" w:color="auto"/>
        <w:right w:val="none" w:sz="0" w:space="0" w:color="auto"/>
      </w:divBdr>
    </w:div>
    <w:div w:id="463349543">
      <w:bodyDiv w:val="1"/>
      <w:marLeft w:val="0"/>
      <w:marRight w:val="0"/>
      <w:marTop w:val="0"/>
      <w:marBottom w:val="0"/>
      <w:divBdr>
        <w:top w:val="none" w:sz="0" w:space="0" w:color="auto"/>
        <w:left w:val="none" w:sz="0" w:space="0" w:color="auto"/>
        <w:bottom w:val="none" w:sz="0" w:space="0" w:color="auto"/>
        <w:right w:val="none" w:sz="0" w:space="0" w:color="auto"/>
      </w:divBdr>
    </w:div>
    <w:div w:id="467817550">
      <w:bodyDiv w:val="1"/>
      <w:marLeft w:val="0"/>
      <w:marRight w:val="0"/>
      <w:marTop w:val="0"/>
      <w:marBottom w:val="0"/>
      <w:divBdr>
        <w:top w:val="none" w:sz="0" w:space="0" w:color="auto"/>
        <w:left w:val="none" w:sz="0" w:space="0" w:color="auto"/>
        <w:bottom w:val="none" w:sz="0" w:space="0" w:color="auto"/>
        <w:right w:val="none" w:sz="0" w:space="0" w:color="auto"/>
      </w:divBdr>
      <w:divsChild>
        <w:div w:id="1392845966">
          <w:marLeft w:val="0"/>
          <w:marRight w:val="0"/>
          <w:marTop w:val="0"/>
          <w:marBottom w:val="0"/>
          <w:divBdr>
            <w:top w:val="none" w:sz="0" w:space="0" w:color="auto"/>
            <w:left w:val="none" w:sz="0" w:space="0" w:color="auto"/>
            <w:bottom w:val="none" w:sz="0" w:space="0" w:color="auto"/>
            <w:right w:val="none" w:sz="0" w:space="0" w:color="auto"/>
          </w:divBdr>
          <w:divsChild>
            <w:div w:id="359472519">
              <w:marLeft w:val="0"/>
              <w:marRight w:val="0"/>
              <w:marTop w:val="0"/>
              <w:marBottom w:val="0"/>
              <w:divBdr>
                <w:top w:val="none" w:sz="0" w:space="0" w:color="auto"/>
                <w:left w:val="none" w:sz="0" w:space="0" w:color="auto"/>
                <w:bottom w:val="none" w:sz="0" w:space="0" w:color="auto"/>
                <w:right w:val="none" w:sz="0" w:space="0" w:color="auto"/>
              </w:divBdr>
              <w:divsChild>
                <w:div w:id="934942091">
                  <w:marLeft w:val="0"/>
                  <w:marRight w:val="0"/>
                  <w:marTop w:val="0"/>
                  <w:marBottom w:val="0"/>
                  <w:divBdr>
                    <w:top w:val="none" w:sz="0" w:space="0" w:color="auto"/>
                    <w:left w:val="none" w:sz="0" w:space="0" w:color="auto"/>
                    <w:bottom w:val="none" w:sz="0" w:space="0" w:color="auto"/>
                    <w:right w:val="none" w:sz="0" w:space="0" w:color="auto"/>
                  </w:divBdr>
                  <w:divsChild>
                    <w:div w:id="53951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535332">
          <w:marLeft w:val="0"/>
          <w:marRight w:val="0"/>
          <w:marTop w:val="0"/>
          <w:marBottom w:val="0"/>
          <w:divBdr>
            <w:top w:val="none" w:sz="0" w:space="0" w:color="auto"/>
            <w:left w:val="none" w:sz="0" w:space="0" w:color="auto"/>
            <w:bottom w:val="none" w:sz="0" w:space="0" w:color="auto"/>
            <w:right w:val="none" w:sz="0" w:space="0" w:color="auto"/>
          </w:divBdr>
          <w:divsChild>
            <w:div w:id="1295017817">
              <w:marLeft w:val="0"/>
              <w:marRight w:val="0"/>
              <w:marTop w:val="0"/>
              <w:marBottom w:val="0"/>
              <w:divBdr>
                <w:top w:val="none" w:sz="0" w:space="0" w:color="auto"/>
                <w:left w:val="none" w:sz="0" w:space="0" w:color="auto"/>
                <w:bottom w:val="none" w:sz="0" w:space="0" w:color="auto"/>
                <w:right w:val="none" w:sz="0" w:space="0" w:color="auto"/>
              </w:divBdr>
              <w:divsChild>
                <w:div w:id="182666507">
                  <w:marLeft w:val="0"/>
                  <w:marRight w:val="0"/>
                  <w:marTop w:val="0"/>
                  <w:marBottom w:val="0"/>
                  <w:divBdr>
                    <w:top w:val="none" w:sz="0" w:space="0" w:color="auto"/>
                    <w:left w:val="none" w:sz="0" w:space="0" w:color="auto"/>
                    <w:bottom w:val="none" w:sz="0" w:space="0" w:color="auto"/>
                    <w:right w:val="none" w:sz="0" w:space="0" w:color="auto"/>
                  </w:divBdr>
                  <w:divsChild>
                    <w:div w:id="834537756">
                      <w:marLeft w:val="0"/>
                      <w:marRight w:val="0"/>
                      <w:marTop w:val="0"/>
                      <w:marBottom w:val="0"/>
                      <w:divBdr>
                        <w:top w:val="none" w:sz="0" w:space="0" w:color="auto"/>
                        <w:left w:val="none" w:sz="0" w:space="0" w:color="auto"/>
                        <w:bottom w:val="none" w:sz="0" w:space="0" w:color="auto"/>
                        <w:right w:val="none" w:sz="0" w:space="0" w:color="auto"/>
                      </w:divBdr>
                      <w:divsChild>
                        <w:div w:id="44750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581972">
          <w:marLeft w:val="0"/>
          <w:marRight w:val="0"/>
          <w:marTop w:val="0"/>
          <w:marBottom w:val="0"/>
          <w:divBdr>
            <w:top w:val="none" w:sz="0" w:space="0" w:color="auto"/>
            <w:left w:val="none" w:sz="0" w:space="0" w:color="auto"/>
            <w:bottom w:val="none" w:sz="0" w:space="0" w:color="auto"/>
            <w:right w:val="none" w:sz="0" w:space="0" w:color="auto"/>
          </w:divBdr>
          <w:divsChild>
            <w:div w:id="1763721156">
              <w:marLeft w:val="0"/>
              <w:marRight w:val="0"/>
              <w:marTop w:val="0"/>
              <w:marBottom w:val="0"/>
              <w:divBdr>
                <w:top w:val="none" w:sz="0" w:space="0" w:color="auto"/>
                <w:left w:val="none" w:sz="0" w:space="0" w:color="auto"/>
                <w:bottom w:val="none" w:sz="0" w:space="0" w:color="auto"/>
                <w:right w:val="none" w:sz="0" w:space="0" w:color="auto"/>
              </w:divBdr>
              <w:divsChild>
                <w:div w:id="1378971495">
                  <w:marLeft w:val="0"/>
                  <w:marRight w:val="0"/>
                  <w:marTop w:val="0"/>
                  <w:marBottom w:val="0"/>
                  <w:divBdr>
                    <w:top w:val="none" w:sz="0" w:space="0" w:color="auto"/>
                    <w:left w:val="none" w:sz="0" w:space="0" w:color="auto"/>
                    <w:bottom w:val="none" w:sz="0" w:space="0" w:color="auto"/>
                    <w:right w:val="none" w:sz="0" w:space="0" w:color="auto"/>
                  </w:divBdr>
                  <w:divsChild>
                    <w:div w:id="2047103140">
                      <w:marLeft w:val="0"/>
                      <w:marRight w:val="0"/>
                      <w:marTop w:val="0"/>
                      <w:marBottom w:val="0"/>
                      <w:divBdr>
                        <w:top w:val="none" w:sz="0" w:space="0" w:color="auto"/>
                        <w:left w:val="none" w:sz="0" w:space="0" w:color="auto"/>
                        <w:bottom w:val="none" w:sz="0" w:space="0" w:color="auto"/>
                        <w:right w:val="none" w:sz="0" w:space="0" w:color="auto"/>
                      </w:divBdr>
                      <w:divsChild>
                        <w:div w:id="194924706">
                          <w:marLeft w:val="0"/>
                          <w:marRight w:val="0"/>
                          <w:marTop w:val="0"/>
                          <w:marBottom w:val="0"/>
                          <w:divBdr>
                            <w:top w:val="none" w:sz="0" w:space="0" w:color="auto"/>
                            <w:left w:val="none" w:sz="0" w:space="0" w:color="auto"/>
                            <w:bottom w:val="none" w:sz="0" w:space="0" w:color="auto"/>
                            <w:right w:val="none" w:sz="0" w:space="0" w:color="auto"/>
                          </w:divBdr>
                          <w:divsChild>
                            <w:div w:id="19106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526874">
          <w:marLeft w:val="0"/>
          <w:marRight w:val="0"/>
          <w:marTop w:val="0"/>
          <w:marBottom w:val="0"/>
          <w:divBdr>
            <w:top w:val="none" w:sz="0" w:space="0" w:color="auto"/>
            <w:left w:val="none" w:sz="0" w:space="0" w:color="auto"/>
            <w:bottom w:val="none" w:sz="0" w:space="0" w:color="auto"/>
            <w:right w:val="none" w:sz="0" w:space="0" w:color="auto"/>
          </w:divBdr>
        </w:div>
      </w:divsChild>
    </w:div>
    <w:div w:id="468522319">
      <w:bodyDiv w:val="1"/>
      <w:marLeft w:val="0"/>
      <w:marRight w:val="0"/>
      <w:marTop w:val="0"/>
      <w:marBottom w:val="0"/>
      <w:divBdr>
        <w:top w:val="none" w:sz="0" w:space="0" w:color="auto"/>
        <w:left w:val="none" w:sz="0" w:space="0" w:color="auto"/>
        <w:bottom w:val="none" w:sz="0" w:space="0" w:color="auto"/>
        <w:right w:val="none" w:sz="0" w:space="0" w:color="auto"/>
      </w:divBdr>
    </w:div>
    <w:div w:id="469053134">
      <w:bodyDiv w:val="1"/>
      <w:marLeft w:val="0"/>
      <w:marRight w:val="0"/>
      <w:marTop w:val="0"/>
      <w:marBottom w:val="0"/>
      <w:divBdr>
        <w:top w:val="none" w:sz="0" w:space="0" w:color="auto"/>
        <w:left w:val="none" w:sz="0" w:space="0" w:color="auto"/>
        <w:bottom w:val="none" w:sz="0" w:space="0" w:color="auto"/>
        <w:right w:val="none" w:sz="0" w:space="0" w:color="auto"/>
      </w:divBdr>
    </w:div>
    <w:div w:id="469712534">
      <w:bodyDiv w:val="1"/>
      <w:marLeft w:val="0"/>
      <w:marRight w:val="0"/>
      <w:marTop w:val="0"/>
      <w:marBottom w:val="0"/>
      <w:divBdr>
        <w:top w:val="none" w:sz="0" w:space="0" w:color="auto"/>
        <w:left w:val="none" w:sz="0" w:space="0" w:color="auto"/>
        <w:bottom w:val="none" w:sz="0" w:space="0" w:color="auto"/>
        <w:right w:val="none" w:sz="0" w:space="0" w:color="auto"/>
      </w:divBdr>
    </w:div>
    <w:div w:id="469789822">
      <w:bodyDiv w:val="1"/>
      <w:marLeft w:val="0"/>
      <w:marRight w:val="0"/>
      <w:marTop w:val="0"/>
      <w:marBottom w:val="0"/>
      <w:divBdr>
        <w:top w:val="none" w:sz="0" w:space="0" w:color="auto"/>
        <w:left w:val="none" w:sz="0" w:space="0" w:color="auto"/>
        <w:bottom w:val="none" w:sz="0" w:space="0" w:color="auto"/>
        <w:right w:val="none" w:sz="0" w:space="0" w:color="auto"/>
      </w:divBdr>
    </w:div>
    <w:div w:id="469980267">
      <w:bodyDiv w:val="1"/>
      <w:marLeft w:val="0"/>
      <w:marRight w:val="0"/>
      <w:marTop w:val="0"/>
      <w:marBottom w:val="0"/>
      <w:divBdr>
        <w:top w:val="none" w:sz="0" w:space="0" w:color="auto"/>
        <w:left w:val="none" w:sz="0" w:space="0" w:color="auto"/>
        <w:bottom w:val="none" w:sz="0" w:space="0" w:color="auto"/>
        <w:right w:val="none" w:sz="0" w:space="0" w:color="auto"/>
      </w:divBdr>
    </w:div>
    <w:div w:id="471606343">
      <w:bodyDiv w:val="1"/>
      <w:marLeft w:val="0"/>
      <w:marRight w:val="0"/>
      <w:marTop w:val="0"/>
      <w:marBottom w:val="0"/>
      <w:divBdr>
        <w:top w:val="none" w:sz="0" w:space="0" w:color="auto"/>
        <w:left w:val="none" w:sz="0" w:space="0" w:color="auto"/>
        <w:bottom w:val="none" w:sz="0" w:space="0" w:color="auto"/>
        <w:right w:val="none" w:sz="0" w:space="0" w:color="auto"/>
      </w:divBdr>
    </w:div>
    <w:div w:id="474421108">
      <w:bodyDiv w:val="1"/>
      <w:marLeft w:val="0"/>
      <w:marRight w:val="0"/>
      <w:marTop w:val="0"/>
      <w:marBottom w:val="0"/>
      <w:divBdr>
        <w:top w:val="none" w:sz="0" w:space="0" w:color="auto"/>
        <w:left w:val="none" w:sz="0" w:space="0" w:color="auto"/>
        <w:bottom w:val="none" w:sz="0" w:space="0" w:color="auto"/>
        <w:right w:val="none" w:sz="0" w:space="0" w:color="auto"/>
      </w:divBdr>
    </w:div>
    <w:div w:id="475532678">
      <w:bodyDiv w:val="1"/>
      <w:marLeft w:val="0"/>
      <w:marRight w:val="0"/>
      <w:marTop w:val="0"/>
      <w:marBottom w:val="0"/>
      <w:divBdr>
        <w:top w:val="none" w:sz="0" w:space="0" w:color="auto"/>
        <w:left w:val="none" w:sz="0" w:space="0" w:color="auto"/>
        <w:bottom w:val="none" w:sz="0" w:space="0" w:color="auto"/>
        <w:right w:val="none" w:sz="0" w:space="0" w:color="auto"/>
      </w:divBdr>
    </w:div>
    <w:div w:id="476266040">
      <w:bodyDiv w:val="1"/>
      <w:marLeft w:val="0"/>
      <w:marRight w:val="0"/>
      <w:marTop w:val="0"/>
      <w:marBottom w:val="0"/>
      <w:divBdr>
        <w:top w:val="none" w:sz="0" w:space="0" w:color="auto"/>
        <w:left w:val="none" w:sz="0" w:space="0" w:color="auto"/>
        <w:bottom w:val="none" w:sz="0" w:space="0" w:color="auto"/>
        <w:right w:val="none" w:sz="0" w:space="0" w:color="auto"/>
      </w:divBdr>
    </w:div>
    <w:div w:id="477381667">
      <w:bodyDiv w:val="1"/>
      <w:marLeft w:val="0"/>
      <w:marRight w:val="0"/>
      <w:marTop w:val="0"/>
      <w:marBottom w:val="0"/>
      <w:divBdr>
        <w:top w:val="none" w:sz="0" w:space="0" w:color="auto"/>
        <w:left w:val="none" w:sz="0" w:space="0" w:color="auto"/>
        <w:bottom w:val="none" w:sz="0" w:space="0" w:color="auto"/>
        <w:right w:val="none" w:sz="0" w:space="0" w:color="auto"/>
      </w:divBdr>
    </w:div>
    <w:div w:id="478422888">
      <w:bodyDiv w:val="1"/>
      <w:marLeft w:val="0"/>
      <w:marRight w:val="0"/>
      <w:marTop w:val="0"/>
      <w:marBottom w:val="0"/>
      <w:divBdr>
        <w:top w:val="none" w:sz="0" w:space="0" w:color="auto"/>
        <w:left w:val="none" w:sz="0" w:space="0" w:color="auto"/>
        <w:bottom w:val="none" w:sz="0" w:space="0" w:color="auto"/>
        <w:right w:val="none" w:sz="0" w:space="0" w:color="auto"/>
      </w:divBdr>
    </w:div>
    <w:div w:id="478501231">
      <w:bodyDiv w:val="1"/>
      <w:marLeft w:val="0"/>
      <w:marRight w:val="0"/>
      <w:marTop w:val="0"/>
      <w:marBottom w:val="0"/>
      <w:divBdr>
        <w:top w:val="none" w:sz="0" w:space="0" w:color="auto"/>
        <w:left w:val="none" w:sz="0" w:space="0" w:color="auto"/>
        <w:bottom w:val="none" w:sz="0" w:space="0" w:color="auto"/>
        <w:right w:val="none" w:sz="0" w:space="0" w:color="auto"/>
      </w:divBdr>
    </w:div>
    <w:div w:id="479159008">
      <w:bodyDiv w:val="1"/>
      <w:marLeft w:val="0"/>
      <w:marRight w:val="0"/>
      <w:marTop w:val="0"/>
      <w:marBottom w:val="0"/>
      <w:divBdr>
        <w:top w:val="none" w:sz="0" w:space="0" w:color="auto"/>
        <w:left w:val="none" w:sz="0" w:space="0" w:color="auto"/>
        <w:bottom w:val="none" w:sz="0" w:space="0" w:color="auto"/>
        <w:right w:val="none" w:sz="0" w:space="0" w:color="auto"/>
      </w:divBdr>
    </w:div>
    <w:div w:id="481241620">
      <w:bodyDiv w:val="1"/>
      <w:marLeft w:val="0"/>
      <w:marRight w:val="0"/>
      <w:marTop w:val="0"/>
      <w:marBottom w:val="0"/>
      <w:divBdr>
        <w:top w:val="none" w:sz="0" w:space="0" w:color="auto"/>
        <w:left w:val="none" w:sz="0" w:space="0" w:color="auto"/>
        <w:bottom w:val="none" w:sz="0" w:space="0" w:color="auto"/>
        <w:right w:val="none" w:sz="0" w:space="0" w:color="auto"/>
      </w:divBdr>
      <w:divsChild>
        <w:div w:id="212424279">
          <w:marLeft w:val="0"/>
          <w:marRight w:val="0"/>
          <w:marTop w:val="0"/>
          <w:marBottom w:val="0"/>
          <w:divBdr>
            <w:top w:val="none" w:sz="0" w:space="0" w:color="auto"/>
            <w:left w:val="none" w:sz="0" w:space="0" w:color="auto"/>
            <w:bottom w:val="none" w:sz="0" w:space="0" w:color="auto"/>
            <w:right w:val="none" w:sz="0" w:space="0" w:color="auto"/>
          </w:divBdr>
        </w:div>
        <w:div w:id="483279674">
          <w:marLeft w:val="0"/>
          <w:marRight w:val="0"/>
          <w:marTop w:val="0"/>
          <w:marBottom w:val="0"/>
          <w:divBdr>
            <w:top w:val="none" w:sz="0" w:space="0" w:color="auto"/>
            <w:left w:val="none" w:sz="0" w:space="0" w:color="auto"/>
            <w:bottom w:val="none" w:sz="0" w:space="0" w:color="auto"/>
            <w:right w:val="none" w:sz="0" w:space="0" w:color="auto"/>
          </w:divBdr>
        </w:div>
        <w:div w:id="488837140">
          <w:marLeft w:val="0"/>
          <w:marRight w:val="0"/>
          <w:marTop w:val="0"/>
          <w:marBottom w:val="0"/>
          <w:divBdr>
            <w:top w:val="none" w:sz="0" w:space="0" w:color="auto"/>
            <w:left w:val="none" w:sz="0" w:space="0" w:color="auto"/>
            <w:bottom w:val="none" w:sz="0" w:space="0" w:color="auto"/>
            <w:right w:val="none" w:sz="0" w:space="0" w:color="auto"/>
          </w:divBdr>
        </w:div>
        <w:div w:id="529488943">
          <w:marLeft w:val="0"/>
          <w:marRight w:val="0"/>
          <w:marTop w:val="0"/>
          <w:marBottom w:val="0"/>
          <w:divBdr>
            <w:top w:val="none" w:sz="0" w:space="0" w:color="auto"/>
            <w:left w:val="none" w:sz="0" w:space="0" w:color="auto"/>
            <w:bottom w:val="none" w:sz="0" w:space="0" w:color="auto"/>
            <w:right w:val="none" w:sz="0" w:space="0" w:color="auto"/>
          </w:divBdr>
        </w:div>
        <w:div w:id="827788753">
          <w:marLeft w:val="0"/>
          <w:marRight w:val="0"/>
          <w:marTop w:val="0"/>
          <w:marBottom w:val="0"/>
          <w:divBdr>
            <w:top w:val="none" w:sz="0" w:space="0" w:color="auto"/>
            <w:left w:val="none" w:sz="0" w:space="0" w:color="auto"/>
            <w:bottom w:val="none" w:sz="0" w:space="0" w:color="auto"/>
            <w:right w:val="none" w:sz="0" w:space="0" w:color="auto"/>
          </w:divBdr>
        </w:div>
        <w:div w:id="1308583313">
          <w:marLeft w:val="0"/>
          <w:marRight w:val="0"/>
          <w:marTop w:val="0"/>
          <w:marBottom w:val="0"/>
          <w:divBdr>
            <w:top w:val="none" w:sz="0" w:space="0" w:color="auto"/>
            <w:left w:val="none" w:sz="0" w:space="0" w:color="auto"/>
            <w:bottom w:val="none" w:sz="0" w:space="0" w:color="auto"/>
            <w:right w:val="none" w:sz="0" w:space="0" w:color="auto"/>
          </w:divBdr>
        </w:div>
        <w:div w:id="1573857221">
          <w:marLeft w:val="0"/>
          <w:marRight w:val="0"/>
          <w:marTop w:val="0"/>
          <w:marBottom w:val="0"/>
          <w:divBdr>
            <w:top w:val="none" w:sz="0" w:space="0" w:color="auto"/>
            <w:left w:val="none" w:sz="0" w:space="0" w:color="auto"/>
            <w:bottom w:val="none" w:sz="0" w:space="0" w:color="auto"/>
            <w:right w:val="none" w:sz="0" w:space="0" w:color="auto"/>
          </w:divBdr>
        </w:div>
        <w:div w:id="2054192672">
          <w:marLeft w:val="0"/>
          <w:marRight w:val="0"/>
          <w:marTop w:val="0"/>
          <w:marBottom w:val="0"/>
          <w:divBdr>
            <w:top w:val="none" w:sz="0" w:space="0" w:color="auto"/>
            <w:left w:val="none" w:sz="0" w:space="0" w:color="auto"/>
            <w:bottom w:val="none" w:sz="0" w:space="0" w:color="auto"/>
            <w:right w:val="none" w:sz="0" w:space="0" w:color="auto"/>
          </w:divBdr>
        </w:div>
      </w:divsChild>
    </w:div>
    <w:div w:id="484392052">
      <w:bodyDiv w:val="1"/>
      <w:marLeft w:val="0"/>
      <w:marRight w:val="0"/>
      <w:marTop w:val="0"/>
      <w:marBottom w:val="0"/>
      <w:divBdr>
        <w:top w:val="none" w:sz="0" w:space="0" w:color="auto"/>
        <w:left w:val="none" w:sz="0" w:space="0" w:color="auto"/>
        <w:bottom w:val="none" w:sz="0" w:space="0" w:color="auto"/>
        <w:right w:val="none" w:sz="0" w:space="0" w:color="auto"/>
      </w:divBdr>
    </w:div>
    <w:div w:id="485584894">
      <w:bodyDiv w:val="1"/>
      <w:marLeft w:val="0"/>
      <w:marRight w:val="0"/>
      <w:marTop w:val="0"/>
      <w:marBottom w:val="0"/>
      <w:divBdr>
        <w:top w:val="none" w:sz="0" w:space="0" w:color="auto"/>
        <w:left w:val="none" w:sz="0" w:space="0" w:color="auto"/>
        <w:bottom w:val="none" w:sz="0" w:space="0" w:color="auto"/>
        <w:right w:val="none" w:sz="0" w:space="0" w:color="auto"/>
      </w:divBdr>
    </w:div>
    <w:div w:id="486820254">
      <w:bodyDiv w:val="1"/>
      <w:marLeft w:val="0"/>
      <w:marRight w:val="0"/>
      <w:marTop w:val="0"/>
      <w:marBottom w:val="0"/>
      <w:divBdr>
        <w:top w:val="none" w:sz="0" w:space="0" w:color="auto"/>
        <w:left w:val="none" w:sz="0" w:space="0" w:color="auto"/>
        <w:bottom w:val="none" w:sz="0" w:space="0" w:color="auto"/>
        <w:right w:val="none" w:sz="0" w:space="0" w:color="auto"/>
      </w:divBdr>
    </w:div>
    <w:div w:id="487088984">
      <w:bodyDiv w:val="1"/>
      <w:marLeft w:val="0"/>
      <w:marRight w:val="0"/>
      <w:marTop w:val="0"/>
      <w:marBottom w:val="0"/>
      <w:divBdr>
        <w:top w:val="none" w:sz="0" w:space="0" w:color="auto"/>
        <w:left w:val="none" w:sz="0" w:space="0" w:color="auto"/>
        <w:bottom w:val="none" w:sz="0" w:space="0" w:color="auto"/>
        <w:right w:val="none" w:sz="0" w:space="0" w:color="auto"/>
      </w:divBdr>
    </w:div>
    <w:div w:id="487405843">
      <w:bodyDiv w:val="1"/>
      <w:marLeft w:val="0"/>
      <w:marRight w:val="0"/>
      <w:marTop w:val="0"/>
      <w:marBottom w:val="0"/>
      <w:divBdr>
        <w:top w:val="none" w:sz="0" w:space="0" w:color="auto"/>
        <w:left w:val="none" w:sz="0" w:space="0" w:color="auto"/>
        <w:bottom w:val="none" w:sz="0" w:space="0" w:color="auto"/>
        <w:right w:val="none" w:sz="0" w:space="0" w:color="auto"/>
      </w:divBdr>
    </w:div>
    <w:div w:id="487939898">
      <w:bodyDiv w:val="1"/>
      <w:marLeft w:val="0"/>
      <w:marRight w:val="0"/>
      <w:marTop w:val="0"/>
      <w:marBottom w:val="0"/>
      <w:divBdr>
        <w:top w:val="none" w:sz="0" w:space="0" w:color="auto"/>
        <w:left w:val="none" w:sz="0" w:space="0" w:color="auto"/>
        <w:bottom w:val="none" w:sz="0" w:space="0" w:color="auto"/>
        <w:right w:val="none" w:sz="0" w:space="0" w:color="auto"/>
      </w:divBdr>
    </w:div>
    <w:div w:id="493378712">
      <w:bodyDiv w:val="1"/>
      <w:marLeft w:val="0"/>
      <w:marRight w:val="0"/>
      <w:marTop w:val="0"/>
      <w:marBottom w:val="0"/>
      <w:divBdr>
        <w:top w:val="none" w:sz="0" w:space="0" w:color="auto"/>
        <w:left w:val="none" w:sz="0" w:space="0" w:color="auto"/>
        <w:bottom w:val="none" w:sz="0" w:space="0" w:color="auto"/>
        <w:right w:val="none" w:sz="0" w:space="0" w:color="auto"/>
      </w:divBdr>
    </w:div>
    <w:div w:id="493649169">
      <w:bodyDiv w:val="1"/>
      <w:marLeft w:val="0"/>
      <w:marRight w:val="0"/>
      <w:marTop w:val="0"/>
      <w:marBottom w:val="0"/>
      <w:divBdr>
        <w:top w:val="none" w:sz="0" w:space="0" w:color="auto"/>
        <w:left w:val="none" w:sz="0" w:space="0" w:color="auto"/>
        <w:bottom w:val="none" w:sz="0" w:space="0" w:color="auto"/>
        <w:right w:val="none" w:sz="0" w:space="0" w:color="auto"/>
      </w:divBdr>
    </w:div>
    <w:div w:id="495344087">
      <w:bodyDiv w:val="1"/>
      <w:marLeft w:val="0"/>
      <w:marRight w:val="0"/>
      <w:marTop w:val="0"/>
      <w:marBottom w:val="0"/>
      <w:divBdr>
        <w:top w:val="none" w:sz="0" w:space="0" w:color="auto"/>
        <w:left w:val="none" w:sz="0" w:space="0" w:color="auto"/>
        <w:bottom w:val="none" w:sz="0" w:space="0" w:color="auto"/>
        <w:right w:val="none" w:sz="0" w:space="0" w:color="auto"/>
      </w:divBdr>
    </w:div>
    <w:div w:id="496269145">
      <w:bodyDiv w:val="1"/>
      <w:marLeft w:val="0"/>
      <w:marRight w:val="0"/>
      <w:marTop w:val="0"/>
      <w:marBottom w:val="0"/>
      <w:divBdr>
        <w:top w:val="none" w:sz="0" w:space="0" w:color="auto"/>
        <w:left w:val="none" w:sz="0" w:space="0" w:color="auto"/>
        <w:bottom w:val="none" w:sz="0" w:space="0" w:color="auto"/>
        <w:right w:val="none" w:sz="0" w:space="0" w:color="auto"/>
      </w:divBdr>
    </w:div>
    <w:div w:id="496381756">
      <w:bodyDiv w:val="1"/>
      <w:marLeft w:val="0"/>
      <w:marRight w:val="0"/>
      <w:marTop w:val="0"/>
      <w:marBottom w:val="0"/>
      <w:divBdr>
        <w:top w:val="none" w:sz="0" w:space="0" w:color="auto"/>
        <w:left w:val="none" w:sz="0" w:space="0" w:color="auto"/>
        <w:bottom w:val="none" w:sz="0" w:space="0" w:color="auto"/>
        <w:right w:val="none" w:sz="0" w:space="0" w:color="auto"/>
      </w:divBdr>
    </w:div>
    <w:div w:id="498355357">
      <w:bodyDiv w:val="1"/>
      <w:marLeft w:val="0"/>
      <w:marRight w:val="0"/>
      <w:marTop w:val="0"/>
      <w:marBottom w:val="0"/>
      <w:divBdr>
        <w:top w:val="none" w:sz="0" w:space="0" w:color="auto"/>
        <w:left w:val="none" w:sz="0" w:space="0" w:color="auto"/>
        <w:bottom w:val="none" w:sz="0" w:space="0" w:color="auto"/>
        <w:right w:val="none" w:sz="0" w:space="0" w:color="auto"/>
      </w:divBdr>
    </w:div>
    <w:div w:id="501774892">
      <w:bodyDiv w:val="1"/>
      <w:marLeft w:val="0"/>
      <w:marRight w:val="0"/>
      <w:marTop w:val="0"/>
      <w:marBottom w:val="0"/>
      <w:divBdr>
        <w:top w:val="none" w:sz="0" w:space="0" w:color="auto"/>
        <w:left w:val="none" w:sz="0" w:space="0" w:color="auto"/>
        <w:bottom w:val="none" w:sz="0" w:space="0" w:color="auto"/>
        <w:right w:val="none" w:sz="0" w:space="0" w:color="auto"/>
      </w:divBdr>
    </w:div>
    <w:div w:id="502285115">
      <w:bodyDiv w:val="1"/>
      <w:marLeft w:val="0"/>
      <w:marRight w:val="0"/>
      <w:marTop w:val="0"/>
      <w:marBottom w:val="0"/>
      <w:divBdr>
        <w:top w:val="none" w:sz="0" w:space="0" w:color="auto"/>
        <w:left w:val="none" w:sz="0" w:space="0" w:color="auto"/>
        <w:bottom w:val="none" w:sz="0" w:space="0" w:color="auto"/>
        <w:right w:val="none" w:sz="0" w:space="0" w:color="auto"/>
      </w:divBdr>
    </w:div>
    <w:div w:id="503011056">
      <w:bodyDiv w:val="1"/>
      <w:marLeft w:val="0"/>
      <w:marRight w:val="0"/>
      <w:marTop w:val="0"/>
      <w:marBottom w:val="0"/>
      <w:divBdr>
        <w:top w:val="none" w:sz="0" w:space="0" w:color="auto"/>
        <w:left w:val="none" w:sz="0" w:space="0" w:color="auto"/>
        <w:bottom w:val="none" w:sz="0" w:space="0" w:color="auto"/>
        <w:right w:val="none" w:sz="0" w:space="0" w:color="auto"/>
      </w:divBdr>
    </w:div>
    <w:div w:id="503210820">
      <w:bodyDiv w:val="1"/>
      <w:marLeft w:val="0"/>
      <w:marRight w:val="0"/>
      <w:marTop w:val="0"/>
      <w:marBottom w:val="0"/>
      <w:divBdr>
        <w:top w:val="none" w:sz="0" w:space="0" w:color="auto"/>
        <w:left w:val="none" w:sz="0" w:space="0" w:color="auto"/>
        <w:bottom w:val="none" w:sz="0" w:space="0" w:color="auto"/>
        <w:right w:val="none" w:sz="0" w:space="0" w:color="auto"/>
      </w:divBdr>
    </w:div>
    <w:div w:id="503935953">
      <w:bodyDiv w:val="1"/>
      <w:marLeft w:val="0"/>
      <w:marRight w:val="0"/>
      <w:marTop w:val="0"/>
      <w:marBottom w:val="0"/>
      <w:divBdr>
        <w:top w:val="none" w:sz="0" w:space="0" w:color="auto"/>
        <w:left w:val="none" w:sz="0" w:space="0" w:color="auto"/>
        <w:bottom w:val="none" w:sz="0" w:space="0" w:color="auto"/>
        <w:right w:val="none" w:sz="0" w:space="0" w:color="auto"/>
      </w:divBdr>
    </w:div>
    <w:div w:id="504128958">
      <w:bodyDiv w:val="1"/>
      <w:marLeft w:val="0"/>
      <w:marRight w:val="0"/>
      <w:marTop w:val="0"/>
      <w:marBottom w:val="0"/>
      <w:divBdr>
        <w:top w:val="none" w:sz="0" w:space="0" w:color="auto"/>
        <w:left w:val="none" w:sz="0" w:space="0" w:color="auto"/>
        <w:bottom w:val="none" w:sz="0" w:space="0" w:color="auto"/>
        <w:right w:val="none" w:sz="0" w:space="0" w:color="auto"/>
      </w:divBdr>
    </w:div>
    <w:div w:id="504630347">
      <w:bodyDiv w:val="1"/>
      <w:marLeft w:val="0"/>
      <w:marRight w:val="0"/>
      <w:marTop w:val="0"/>
      <w:marBottom w:val="0"/>
      <w:divBdr>
        <w:top w:val="none" w:sz="0" w:space="0" w:color="auto"/>
        <w:left w:val="none" w:sz="0" w:space="0" w:color="auto"/>
        <w:bottom w:val="none" w:sz="0" w:space="0" w:color="auto"/>
        <w:right w:val="none" w:sz="0" w:space="0" w:color="auto"/>
      </w:divBdr>
    </w:div>
    <w:div w:id="506673249">
      <w:bodyDiv w:val="1"/>
      <w:marLeft w:val="0"/>
      <w:marRight w:val="0"/>
      <w:marTop w:val="0"/>
      <w:marBottom w:val="0"/>
      <w:divBdr>
        <w:top w:val="none" w:sz="0" w:space="0" w:color="auto"/>
        <w:left w:val="none" w:sz="0" w:space="0" w:color="auto"/>
        <w:bottom w:val="none" w:sz="0" w:space="0" w:color="auto"/>
        <w:right w:val="none" w:sz="0" w:space="0" w:color="auto"/>
      </w:divBdr>
    </w:div>
    <w:div w:id="506749719">
      <w:bodyDiv w:val="1"/>
      <w:marLeft w:val="0"/>
      <w:marRight w:val="0"/>
      <w:marTop w:val="0"/>
      <w:marBottom w:val="0"/>
      <w:divBdr>
        <w:top w:val="none" w:sz="0" w:space="0" w:color="auto"/>
        <w:left w:val="none" w:sz="0" w:space="0" w:color="auto"/>
        <w:bottom w:val="none" w:sz="0" w:space="0" w:color="auto"/>
        <w:right w:val="none" w:sz="0" w:space="0" w:color="auto"/>
      </w:divBdr>
    </w:div>
    <w:div w:id="506797488">
      <w:bodyDiv w:val="1"/>
      <w:marLeft w:val="0"/>
      <w:marRight w:val="0"/>
      <w:marTop w:val="0"/>
      <w:marBottom w:val="0"/>
      <w:divBdr>
        <w:top w:val="none" w:sz="0" w:space="0" w:color="auto"/>
        <w:left w:val="none" w:sz="0" w:space="0" w:color="auto"/>
        <w:bottom w:val="none" w:sz="0" w:space="0" w:color="auto"/>
        <w:right w:val="none" w:sz="0" w:space="0" w:color="auto"/>
      </w:divBdr>
    </w:div>
    <w:div w:id="512841872">
      <w:bodyDiv w:val="1"/>
      <w:marLeft w:val="0"/>
      <w:marRight w:val="0"/>
      <w:marTop w:val="0"/>
      <w:marBottom w:val="0"/>
      <w:divBdr>
        <w:top w:val="none" w:sz="0" w:space="0" w:color="auto"/>
        <w:left w:val="none" w:sz="0" w:space="0" w:color="auto"/>
        <w:bottom w:val="none" w:sz="0" w:space="0" w:color="auto"/>
        <w:right w:val="none" w:sz="0" w:space="0" w:color="auto"/>
      </w:divBdr>
    </w:div>
    <w:div w:id="512914622">
      <w:bodyDiv w:val="1"/>
      <w:marLeft w:val="0"/>
      <w:marRight w:val="0"/>
      <w:marTop w:val="0"/>
      <w:marBottom w:val="0"/>
      <w:divBdr>
        <w:top w:val="none" w:sz="0" w:space="0" w:color="auto"/>
        <w:left w:val="none" w:sz="0" w:space="0" w:color="auto"/>
        <w:bottom w:val="none" w:sz="0" w:space="0" w:color="auto"/>
        <w:right w:val="none" w:sz="0" w:space="0" w:color="auto"/>
      </w:divBdr>
    </w:div>
    <w:div w:id="513111638">
      <w:bodyDiv w:val="1"/>
      <w:marLeft w:val="0"/>
      <w:marRight w:val="0"/>
      <w:marTop w:val="0"/>
      <w:marBottom w:val="0"/>
      <w:divBdr>
        <w:top w:val="none" w:sz="0" w:space="0" w:color="auto"/>
        <w:left w:val="none" w:sz="0" w:space="0" w:color="auto"/>
        <w:bottom w:val="none" w:sz="0" w:space="0" w:color="auto"/>
        <w:right w:val="none" w:sz="0" w:space="0" w:color="auto"/>
      </w:divBdr>
    </w:div>
    <w:div w:id="515534464">
      <w:bodyDiv w:val="1"/>
      <w:marLeft w:val="0"/>
      <w:marRight w:val="0"/>
      <w:marTop w:val="0"/>
      <w:marBottom w:val="0"/>
      <w:divBdr>
        <w:top w:val="none" w:sz="0" w:space="0" w:color="auto"/>
        <w:left w:val="none" w:sz="0" w:space="0" w:color="auto"/>
        <w:bottom w:val="none" w:sz="0" w:space="0" w:color="auto"/>
        <w:right w:val="none" w:sz="0" w:space="0" w:color="auto"/>
      </w:divBdr>
      <w:divsChild>
        <w:div w:id="55473763">
          <w:marLeft w:val="0"/>
          <w:marRight w:val="0"/>
          <w:marTop w:val="0"/>
          <w:marBottom w:val="0"/>
          <w:divBdr>
            <w:top w:val="none" w:sz="0" w:space="0" w:color="auto"/>
            <w:left w:val="none" w:sz="0" w:space="0" w:color="auto"/>
            <w:bottom w:val="none" w:sz="0" w:space="0" w:color="auto"/>
            <w:right w:val="none" w:sz="0" w:space="0" w:color="auto"/>
          </w:divBdr>
        </w:div>
        <w:div w:id="117915335">
          <w:marLeft w:val="0"/>
          <w:marRight w:val="0"/>
          <w:marTop w:val="0"/>
          <w:marBottom w:val="0"/>
          <w:divBdr>
            <w:top w:val="none" w:sz="0" w:space="0" w:color="auto"/>
            <w:left w:val="none" w:sz="0" w:space="0" w:color="auto"/>
            <w:bottom w:val="none" w:sz="0" w:space="0" w:color="auto"/>
            <w:right w:val="none" w:sz="0" w:space="0" w:color="auto"/>
          </w:divBdr>
        </w:div>
        <w:div w:id="128978141">
          <w:marLeft w:val="0"/>
          <w:marRight w:val="0"/>
          <w:marTop w:val="0"/>
          <w:marBottom w:val="0"/>
          <w:divBdr>
            <w:top w:val="none" w:sz="0" w:space="0" w:color="auto"/>
            <w:left w:val="none" w:sz="0" w:space="0" w:color="auto"/>
            <w:bottom w:val="none" w:sz="0" w:space="0" w:color="auto"/>
            <w:right w:val="none" w:sz="0" w:space="0" w:color="auto"/>
          </w:divBdr>
        </w:div>
        <w:div w:id="168178292">
          <w:marLeft w:val="0"/>
          <w:marRight w:val="0"/>
          <w:marTop w:val="0"/>
          <w:marBottom w:val="0"/>
          <w:divBdr>
            <w:top w:val="none" w:sz="0" w:space="0" w:color="auto"/>
            <w:left w:val="none" w:sz="0" w:space="0" w:color="auto"/>
            <w:bottom w:val="none" w:sz="0" w:space="0" w:color="auto"/>
            <w:right w:val="none" w:sz="0" w:space="0" w:color="auto"/>
          </w:divBdr>
        </w:div>
        <w:div w:id="196739886">
          <w:marLeft w:val="0"/>
          <w:marRight w:val="0"/>
          <w:marTop w:val="0"/>
          <w:marBottom w:val="0"/>
          <w:divBdr>
            <w:top w:val="none" w:sz="0" w:space="0" w:color="auto"/>
            <w:left w:val="none" w:sz="0" w:space="0" w:color="auto"/>
            <w:bottom w:val="none" w:sz="0" w:space="0" w:color="auto"/>
            <w:right w:val="none" w:sz="0" w:space="0" w:color="auto"/>
          </w:divBdr>
        </w:div>
        <w:div w:id="245192821">
          <w:marLeft w:val="0"/>
          <w:marRight w:val="0"/>
          <w:marTop w:val="0"/>
          <w:marBottom w:val="0"/>
          <w:divBdr>
            <w:top w:val="none" w:sz="0" w:space="0" w:color="auto"/>
            <w:left w:val="none" w:sz="0" w:space="0" w:color="auto"/>
            <w:bottom w:val="none" w:sz="0" w:space="0" w:color="auto"/>
            <w:right w:val="none" w:sz="0" w:space="0" w:color="auto"/>
          </w:divBdr>
        </w:div>
        <w:div w:id="280573023">
          <w:marLeft w:val="0"/>
          <w:marRight w:val="0"/>
          <w:marTop w:val="0"/>
          <w:marBottom w:val="0"/>
          <w:divBdr>
            <w:top w:val="none" w:sz="0" w:space="0" w:color="auto"/>
            <w:left w:val="none" w:sz="0" w:space="0" w:color="auto"/>
            <w:bottom w:val="none" w:sz="0" w:space="0" w:color="auto"/>
            <w:right w:val="none" w:sz="0" w:space="0" w:color="auto"/>
          </w:divBdr>
        </w:div>
        <w:div w:id="366028760">
          <w:marLeft w:val="0"/>
          <w:marRight w:val="0"/>
          <w:marTop w:val="0"/>
          <w:marBottom w:val="0"/>
          <w:divBdr>
            <w:top w:val="none" w:sz="0" w:space="0" w:color="auto"/>
            <w:left w:val="none" w:sz="0" w:space="0" w:color="auto"/>
            <w:bottom w:val="none" w:sz="0" w:space="0" w:color="auto"/>
            <w:right w:val="none" w:sz="0" w:space="0" w:color="auto"/>
          </w:divBdr>
        </w:div>
        <w:div w:id="380372112">
          <w:marLeft w:val="0"/>
          <w:marRight w:val="0"/>
          <w:marTop w:val="0"/>
          <w:marBottom w:val="0"/>
          <w:divBdr>
            <w:top w:val="none" w:sz="0" w:space="0" w:color="auto"/>
            <w:left w:val="none" w:sz="0" w:space="0" w:color="auto"/>
            <w:bottom w:val="none" w:sz="0" w:space="0" w:color="auto"/>
            <w:right w:val="none" w:sz="0" w:space="0" w:color="auto"/>
          </w:divBdr>
        </w:div>
        <w:div w:id="405733878">
          <w:marLeft w:val="0"/>
          <w:marRight w:val="0"/>
          <w:marTop w:val="0"/>
          <w:marBottom w:val="0"/>
          <w:divBdr>
            <w:top w:val="none" w:sz="0" w:space="0" w:color="auto"/>
            <w:left w:val="none" w:sz="0" w:space="0" w:color="auto"/>
            <w:bottom w:val="none" w:sz="0" w:space="0" w:color="auto"/>
            <w:right w:val="none" w:sz="0" w:space="0" w:color="auto"/>
          </w:divBdr>
        </w:div>
        <w:div w:id="465584561">
          <w:marLeft w:val="0"/>
          <w:marRight w:val="0"/>
          <w:marTop w:val="0"/>
          <w:marBottom w:val="0"/>
          <w:divBdr>
            <w:top w:val="none" w:sz="0" w:space="0" w:color="auto"/>
            <w:left w:val="none" w:sz="0" w:space="0" w:color="auto"/>
            <w:bottom w:val="none" w:sz="0" w:space="0" w:color="auto"/>
            <w:right w:val="none" w:sz="0" w:space="0" w:color="auto"/>
          </w:divBdr>
        </w:div>
        <w:div w:id="535461807">
          <w:marLeft w:val="0"/>
          <w:marRight w:val="0"/>
          <w:marTop w:val="0"/>
          <w:marBottom w:val="0"/>
          <w:divBdr>
            <w:top w:val="none" w:sz="0" w:space="0" w:color="auto"/>
            <w:left w:val="none" w:sz="0" w:space="0" w:color="auto"/>
            <w:bottom w:val="none" w:sz="0" w:space="0" w:color="auto"/>
            <w:right w:val="none" w:sz="0" w:space="0" w:color="auto"/>
          </w:divBdr>
        </w:div>
        <w:div w:id="546835834">
          <w:marLeft w:val="0"/>
          <w:marRight w:val="0"/>
          <w:marTop w:val="0"/>
          <w:marBottom w:val="0"/>
          <w:divBdr>
            <w:top w:val="none" w:sz="0" w:space="0" w:color="auto"/>
            <w:left w:val="none" w:sz="0" w:space="0" w:color="auto"/>
            <w:bottom w:val="none" w:sz="0" w:space="0" w:color="auto"/>
            <w:right w:val="none" w:sz="0" w:space="0" w:color="auto"/>
          </w:divBdr>
        </w:div>
        <w:div w:id="637609603">
          <w:marLeft w:val="0"/>
          <w:marRight w:val="0"/>
          <w:marTop w:val="0"/>
          <w:marBottom w:val="0"/>
          <w:divBdr>
            <w:top w:val="none" w:sz="0" w:space="0" w:color="auto"/>
            <w:left w:val="none" w:sz="0" w:space="0" w:color="auto"/>
            <w:bottom w:val="none" w:sz="0" w:space="0" w:color="auto"/>
            <w:right w:val="none" w:sz="0" w:space="0" w:color="auto"/>
          </w:divBdr>
        </w:div>
        <w:div w:id="655492649">
          <w:marLeft w:val="0"/>
          <w:marRight w:val="0"/>
          <w:marTop w:val="0"/>
          <w:marBottom w:val="0"/>
          <w:divBdr>
            <w:top w:val="none" w:sz="0" w:space="0" w:color="auto"/>
            <w:left w:val="none" w:sz="0" w:space="0" w:color="auto"/>
            <w:bottom w:val="none" w:sz="0" w:space="0" w:color="auto"/>
            <w:right w:val="none" w:sz="0" w:space="0" w:color="auto"/>
          </w:divBdr>
        </w:div>
        <w:div w:id="771709239">
          <w:marLeft w:val="0"/>
          <w:marRight w:val="0"/>
          <w:marTop w:val="0"/>
          <w:marBottom w:val="0"/>
          <w:divBdr>
            <w:top w:val="none" w:sz="0" w:space="0" w:color="auto"/>
            <w:left w:val="none" w:sz="0" w:space="0" w:color="auto"/>
            <w:bottom w:val="none" w:sz="0" w:space="0" w:color="auto"/>
            <w:right w:val="none" w:sz="0" w:space="0" w:color="auto"/>
          </w:divBdr>
        </w:div>
        <w:div w:id="772676913">
          <w:marLeft w:val="0"/>
          <w:marRight w:val="0"/>
          <w:marTop w:val="0"/>
          <w:marBottom w:val="0"/>
          <w:divBdr>
            <w:top w:val="none" w:sz="0" w:space="0" w:color="auto"/>
            <w:left w:val="none" w:sz="0" w:space="0" w:color="auto"/>
            <w:bottom w:val="none" w:sz="0" w:space="0" w:color="auto"/>
            <w:right w:val="none" w:sz="0" w:space="0" w:color="auto"/>
          </w:divBdr>
        </w:div>
        <w:div w:id="884173133">
          <w:marLeft w:val="0"/>
          <w:marRight w:val="0"/>
          <w:marTop w:val="0"/>
          <w:marBottom w:val="0"/>
          <w:divBdr>
            <w:top w:val="none" w:sz="0" w:space="0" w:color="auto"/>
            <w:left w:val="none" w:sz="0" w:space="0" w:color="auto"/>
            <w:bottom w:val="none" w:sz="0" w:space="0" w:color="auto"/>
            <w:right w:val="none" w:sz="0" w:space="0" w:color="auto"/>
          </w:divBdr>
        </w:div>
        <w:div w:id="938757095">
          <w:marLeft w:val="0"/>
          <w:marRight w:val="0"/>
          <w:marTop w:val="0"/>
          <w:marBottom w:val="0"/>
          <w:divBdr>
            <w:top w:val="none" w:sz="0" w:space="0" w:color="auto"/>
            <w:left w:val="none" w:sz="0" w:space="0" w:color="auto"/>
            <w:bottom w:val="none" w:sz="0" w:space="0" w:color="auto"/>
            <w:right w:val="none" w:sz="0" w:space="0" w:color="auto"/>
          </w:divBdr>
        </w:div>
        <w:div w:id="1148206330">
          <w:marLeft w:val="0"/>
          <w:marRight w:val="0"/>
          <w:marTop w:val="0"/>
          <w:marBottom w:val="0"/>
          <w:divBdr>
            <w:top w:val="none" w:sz="0" w:space="0" w:color="auto"/>
            <w:left w:val="none" w:sz="0" w:space="0" w:color="auto"/>
            <w:bottom w:val="none" w:sz="0" w:space="0" w:color="auto"/>
            <w:right w:val="none" w:sz="0" w:space="0" w:color="auto"/>
          </w:divBdr>
        </w:div>
        <w:div w:id="1182670071">
          <w:marLeft w:val="0"/>
          <w:marRight w:val="0"/>
          <w:marTop w:val="0"/>
          <w:marBottom w:val="0"/>
          <w:divBdr>
            <w:top w:val="none" w:sz="0" w:space="0" w:color="auto"/>
            <w:left w:val="none" w:sz="0" w:space="0" w:color="auto"/>
            <w:bottom w:val="none" w:sz="0" w:space="0" w:color="auto"/>
            <w:right w:val="none" w:sz="0" w:space="0" w:color="auto"/>
          </w:divBdr>
        </w:div>
        <w:div w:id="1191802902">
          <w:marLeft w:val="0"/>
          <w:marRight w:val="0"/>
          <w:marTop w:val="0"/>
          <w:marBottom w:val="0"/>
          <w:divBdr>
            <w:top w:val="none" w:sz="0" w:space="0" w:color="auto"/>
            <w:left w:val="none" w:sz="0" w:space="0" w:color="auto"/>
            <w:bottom w:val="none" w:sz="0" w:space="0" w:color="auto"/>
            <w:right w:val="none" w:sz="0" w:space="0" w:color="auto"/>
          </w:divBdr>
        </w:div>
        <w:div w:id="1234270567">
          <w:marLeft w:val="0"/>
          <w:marRight w:val="0"/>
          <w:marTop w:val="0"/>
          <w:marBottom w:val="0"/>
          <w:divBdr>
            <w:top w:val="none" w:sz="0" w:space="0" w:color="auto"/>
            <w:left w:val="none" w:sz="0" w:space="0" w:color="auto"/>
            <w:bottom w:val="none" w:sz="0" w:space="0" w:color="auto"/>
            <w:right w:val="none" w:sz="0" w:space="0" w:color="auto"/>
          </w:divBdr>
        </w:div>
        <w:div w:id="1356231887">
          <w:marLeft w:val="0"/>
          <w:marRight w:val="0"/>
          <w:marTop w:val="0"/>
          <w:marBottom w:val="0"/>
          <w:divBdr>
            <w:top w:val="none" w:sz="0" w:space="0" w:color="auto"/>
            <w:left w:val="none" w:sz="0" w:space="0" w:color="auto"/>
            <w:bottom w:val="none" w:sz="0" w:space="0" w:color="auto"/>
            <w:right w:val="none" w:sz="0" w:space="0" w:color="auto"/>
          </w:divBdr>
        </w:div>
        <w:div w:id="1471357856">
          <w:marLeft w:val="0"/>
          <w:marRight w:val="0"/>
          <w:marTop w:val="0"/>
          <w:marBottom w:val="0"/>
          <w:divBdr>
            <w:top w:val="none" w:sz="0" w:space="0" w:color="auto"/>
            <w:left w:val="none" w:sz="0" w:space="0" w:color="auto"/>
            <w:bottom w:val="none" w:sz="0" w:space="0" w:color="auto"/>
            <w:right w:val="none" w:sz="0" w:space="0" w:color="auto"/>
          </w:divBdr>
        </w:div>
        <w:div w:id="1527330242">
          <w:marLeft w:val="0"/>
          <w:marRight w:val="0"/>
          <w:marTop w:val="0"/>
          <w:marBottom w:val="0"/>
          <w:divBdr>
            <w:top w:val="none" w:sz="0" w:space="0" w:color="auto"/>
            <w:left w:val="none" w:sz="0" w:space="0" w:color="auto"/>
            <w:bottom w:val="none" w:sz="0" w:space="0" w:color="auto"/>
            <w:right w:val="none" w:sz="0" w:space="0" w:color="auto"/>
          </w:divBdr>
        </w:div>
        <w:div w:id="1527673425">
          <w:marLeft w:val="0"/>
          <w:marRight w:val="0"/>
          <w:marTop w:val="0"/>
          <w:marBottom w:val="0"/>
          <w:divBdr>
            <w:top w:val="none" w:sz="0" w:space="0" w:color="auto"/>
            <w:left w:val="none" w:sz="0" w:space="0" w:color="auto"/>
            <w:bottom w:val="none" w:sz="0" w:space="0" w:color="auto"/>
            <w:right w:val="none" w:sz="0" w:space="0" w:color="auto"/>
          </w:divBdr>
        </w:div>
        <w:div w:id="1640571465">
          <w:marLeft w:val="0"/>
          <w:marRight w:val="0"/>
          <w:marTop w:val="0"/>
          <w:marBottom w:val="0"/>
          <w:divBdr>
            <w:top w:val="none" w:sz="0" w:space="0" w:color="auto"/>
            <w:left w:val="none" w:sz="0" w:space="0" w:color="auto"/>
            <w:bottom w:val="none" w:sz="0" w:space="0" w:color="auto"/>
            <w:right w:val="none" w:sz="0" w:space="0" w:color="auto"/>
          </w:divBdr>
        </w:div>
        <w:div w:id="1670794386">
          <w:marLeft w:val="0"/>
          <w:marRight w:val="0"/>
          <w:marTop w:val="0"/>
          <w:marBottom w:val="0"/>
          <w:divBdr>
            <w:top w:val="none" w:sz="0" w:space="0" w:color="auto"/>
            <w:left w:val="none" w:sz="0" w:space="0" w:color="auto"/>
            <w:bottom w:val="none" w:sz="0" w:space="0" w:color="auto"/>
            <w:right w:val="none" w:sz="0" w:space="0" w:color="auto"/>
          </w:divBdr>
        </w:div>
        <w:div w:id="1686052360">
          <w:marLeft w:val="0"/>
          <w:marRight w:val="0"/>
          <w:marTop w:val="0"/>
          <w:marBottom w:val="0"/>
          <w:divBdr>
            <w:top w:val="none" w:sz="0" w:space="0" w:color="auto"/>
            <w:left w:val="none" w:sz="0" w:space="0" w:color="auto"/>
            <w:bottom w:val="none" w:sz="0" w:space="0" w:color="auto"/>
            <w:right w:val="none" w:sz="0" w:space="0" w:color="auto"/>
          </w:divBdr>
        </w:div>
        <w:div w:id="1711878305">
          <w:marLeft w:val="0"/>
          <w:marRight w:val="0"/>
          <w:marTop w:val="0"/>
          <w:marBottom w:val="0"/>
          <w:divBdr>
            <w:top w:val="none" w:sz="0" w:space="0" w:color="auto"/>
            <w:left w:val="none" w:sz="0" w:space="0" w:color="auto"/>
            <w:bottom w:val="none" w:sz="0" w:space="0" w:color="auto"/>
            <w:right w:val="none" w:sz="0" w:space="0" w:color="auto"/>
          </w:divBdr>
        </w:div>
        <w:div w:id="1808009262">
          <w:marLeft w:val="0"/>
          <w:marRight w:val="0"/>
          <w:marTop w:val="0"/>
          <w:marBottom w:val="0"/>
          <w:divBdr>
            <w:top w:val="none" w:sz="0" w:space="0" w:color="auto"/>
            <w:left w:val="none" w:sz="0" w:space="0" w:color="auto"/>
            <w:bottom w:val="none" w:sz="0" w:space="0" w:color="auto"/>
            <w:right w:val="none" w:sz="0" w:space="0" w:color="auto"/>
          </w:divBdr>
        </w:div>
        <w:div w:id="1825731778">
          <w:marLeft w:val="0"/>
          <w:marRight w:val="0"/>
          <w:marTop w:val="0"/>
          <w:marBottom w:val="0"/>
          <w:divBdr>
            <w:top w:val="none" w:sz="0" w:space="0" w:color="auto"/>
            <w:left w:val="none" w:sz="0" w:space="0" w:color="auto"/>
            <w:bottom w:val="none" w:sz="0" w:space="0" w:color="auto"/>
            <w:right w:val="none" w:sz="0" w:space="0" w:color="auto"/>
          </w:divBdr>
        </w:div>
        <w:div w:id="1865358482">
          <w:marLeft w:val="0"/>
          <w:marRight w:val="0"/>
          <w:marTop w:val="0"/>
          <w:marBottom w:val="0"/>
          <w:divBdr>
            <w:top w:val="none" w:sz="0" w:space="0" w:color="auto"/>
            <w:left w:val="none" w:sz="0" w:space="0" w:color="auto"/>
            <w:bottom w:val="none" w:sz="0" w:space="0" w:color="auto"/>
            <w:right w:val="none" w:sz="0" w:space="0" w:color="auto"/>
          </w:divBdr>
        </w:div>
        <w:div w:id="2029872466">
          <w:marLeft w:val="0"/>
          <w:marRight w:val="0"/>
          <w:marTop w:val="0"/>
          <w:marBottom w:val="0"/>
          <w:divBdr>
            <w:top w:val="none" w:sz="0" w:space="0" w:color="auto"/>
            <w:left w:val="none" w:sz="0" w:space="0" w:color="auto"/>
            <w:bottom w:val="none" w:sz="0" w:space="0" w:color="auto"/>
            <w:right w:val="none" w:sz="0" w:space="0" w:color="auto"/>
          </w:divBdr>
        </w:div>
        <w:div w:id="2143694515">
          <w:marLeft w:val="0"/>
          <w:marRight w:val="0"/>
          <w:marTop w:val="0"/>
          <w:marBottom w:val="0"/>
          <w:divBdr>
            <w:top w:val="none" w:sz="0" w:space="0" w:color="auto"/>
            <w:left w:val="none" w:sz="0" w:space="0" w:color="auto"/>
            <w:bottom w:val="none" w:sz="0" w:space="0" w:color="auto"/>
            <w:right w:val="none" w:sz="0" w:space="0" w:color="auto"/>
          </w:divBdr>
        </w:div>
      </w:divsChild>
    </w:div>
    <w:div w:id="515703294">
      <w:bodyDiv w:val="1"/>
      <w:marLeft w:val="0"/>
      <w:marRight w:val="0"/>
      <w:marTop w:val="0"/>
      <w:marBottom w:val="0"/>
      <w:divBdr>
        <w:top w:val="none" w:sz="0" w:space="0" w:color="auto"/>
        <w:left w:val="none" w:sz="0" w:space="0" w:color="auto"/>
        <w:bottom w:val="none" w:sz="0" w:space="0" w:color="auto"/>
        <w:right w:val="none" w:sz="0" w:space="0" w:color="auto"/>
      </w:divBdr>
    </w:div>
    <w:div w:id="516116058">
      <w:bodyDiv w:val="1"/>
      <w:marLeft w:val="0"/>
      <w:marRight w:val="0"/>
      <w:marTop w:val="0"/>
      <w:marBottom w:val="0"/>
      <w:divBdr>
        <w:top w:val="none" w:sz="0" w:space="0" w:color="auto"/>
        <w:left w:val="none" w:sz="0" w:space="0" w:color="auto"/>
        <w:bottom w:val="none" w:sz="0" w:space="0" w:color="auto"/>
        <w:right w:val="none" w:sz="0" w:space="0" w:color="auto"/>
      </w:divBdr>
    </w:div>
    <w:div w:id="516308172">
      <w:bodyDiv w:val="1"/>
      <w:marLeft w:val="0"/>
      <w:marRight w:val="0"/>
      <w:marTop w:val="0"/>
      <w:marBottom w:val="0"/>
      <w:divBdr>
        <w:top w:val="none" w:sz="0" w:space="0" w:color="auto"/>
        <w:left w:val="none" w:sz="0" w:space="0" w:color="auto"/>
        <w:bottom w:val="none" w:sz="0" w:space="0" w:color="auto"/>
        <w:right w:val="none" w:sz="0" w:space="0" w:color="auto"/>
      </w:divBdr>
    </w:div>
    <w:div w:id="519127328">
      <w:bodyDiv w:val="1"/>
      <w:marLeft w:val="0"/>
      <w:marRight w:val="0"/>
      <w:marTop w:val="0"/>
      <w:marBottom w:val="0"/>
      <w:divBdr>
        <w:top w:val="none" w:sz="0" w:space="0" w:color="auto"/>
        <w:left w:val="none" w:sz="0" w:space="0" w:color="auto"/>
        <w:bottom w:val="none" w:sz="0" w:space="0" w:color="auto"/>
        <w:right w:val="none" w:sz="0" w:space="0" w:color="auto"/>
      </w:divBdr>
    </w:div>
    <w:div w:id="519899095">
      <w:bodyDiv w:val="1"/>
      <w:marLeft w:val="0"/>
      <w:marRight w:val="0"/>
      <w:marTop w:val="0"/>
      <w:marBottom w:val="0"/>
      <w:divBdr>
        <w:top w:val="none" w:sz="0" w:space="0" w:color="auto"/>
        <w:left w:val="none" w:sz="0" w:space="0" w:color="auto"/>
        <w:bottom w:val="none" w:sz="0" w:space="0" w:color="auto"/>
        <w:right w:val="none" w:sz="0" w:space="0" w:color="auto"/>
      </w:divBdr>
    </w:div>
    <w:div w:id="522477783">
      <w:bodyDiv w:val="1"/>
      <w:marLeft w:val="0"/>
      <w:marRight w:val="0"/>
      <w:marTop w:val="0"/>
      <w:marBottom w:val="0"/>
      <w:divBdr>
        <w:top w:val="none" w:sz="0" w:space="0" w:color="auto"/>
        <w:left w:val="none" w:sz="0" w:space="0" w:color="auto"/>
        <w:bottom w:val="none" w:sz="0" w:space="0" w:color="auto"/>
        <w:right w:val="none" w:sz="0" w:space="0" w:color="auto"/>
      </w:divBdr>
    </w:div>
    <w:div w:id="522938994">
      <w:bodyDiv w:val="1"/>
      <w:marLeft w:val="0"/>
      <w:marRight w:val="0"/>
      <w:marTop w:val="0"/>
      <w:marBottom w:val="0"/>
      <w:divBdr>
        <w:top w:val="none" w:sz="0" w:space="0" w:color="auto"/>
        <w:left w:val="none" w:sz="0" w:space="0" w:color="auto"/>
        <w:bottom w:val="none" w:sz="0" w:space="0" w:color="auto"/>
        <w:right w:val="none" w:sz="0" w:space="0" w:color="auto"/>
      </w:divBdr>
    </w:div>
    <w:div w:id="522978013">
      <w:bodyDiv w:val="1"/>
      <w:marLeft w:val="0"/>
      <w:marRight w:val="0"/>
      <w:marTop w:val="0"/>
      <w:marBottom w:val="0"/>
      <w:divBdr>
        <w:top w:val="none" w:sz="0" w:space="0" w:color="auto"/>
        <w:left w:val="none" w:sz="0" w:space="0" w:color="auto"/>
        <w:bottom w:val="none" w:sz="0" w:space="0" w:color="auto"/>
        <w:right w:val="none" w:sz="0" w:space="0" w:color="auto"/>
      </w:divBdr>
    </w:div>
    <w:div w:id="524446763">
      <w:bodyDiv w:val="1"/>
      <w:marLeft w:val="0"/>
      <w:marRight w:val="0"/>
      <w:marTop w:val="0"/>
      <w:marBottom w:val="0"/>
      <w:divBdr>
        <w:top w:val="none" w:sz="0" w:space="0" w:color="auto"/>
        <w:left w:val="none" w:sz="0" w:space="0" w:color="auto"/>
        <w:bottom w:val="none" w:sz="0" w:space="0" w:color="auto"/>
        <w:right w:val="none" w:sz="0" w:space="0" w:color="auto"/>
      </w:divBdr>
    </w:div>
    <w:div w:id="527521474">
      <w:bodyDiv w:val="1"/>
      <w:marLeft w:val="0"/>
      <w:marRight w:val="0"/>
      <w:marTop w:val="0"/>
      <w:marBottom w:val="0"/>
      <w:divBdr>
        <w:top w:val="none" w:sz="0" w:space="0" w:color="auto"/>
        <w:left w:val="none" w:sz="0" w:space="0" w:color="auto"/>
        <w:bottom w:val="none" w:sz="0" w:space="0" w:color="auto"/>
        <w:right w:val="none" w:sz="0" w:space="0" w:color="auto"/>
      </w:divBdr>
    </w:div>
    <w:div w:id="528182321">
      <w:bodyDiv w:val="1"/>
      <w:marLeft w:val="0"/>
      <w:marRight w:val="0"/>
      <w:marTop w:val="0"/>
      <w:marBottom w:val="0"/>
      <w:divBdr>
        <w:top w:val="none" w:sz="0" w:space="0" w:color="auto"/>
        <w:left w:val="none" w:sz="0" w:space="0" w:color="auto"/>
        <w:bottom w:val="none" w:sz="0" w:space="0" w:color="auto"/>
        <w:right w:val="none" w:sz="0" w:space="0" w:color="auto"/>
      </w:divBdr>
    </w:div>
    <w:div w:id="529688236">
      <w:bodyDiv w:val="1"/>
      <w:marLeft w:val="0"/>
      <w:marRight w:val="0"/>
      <w:marTop w:val="0"/>
      <w:marBottom w:val="0"/>
      <w:divBdr>
        <w:top w:val="none" w:sz="0" w:space="0" w:color="auto"/>
        <w:left w:val="none" w:sz="0" w:space="0" w:color="auto"/>
        <w:bottom w:val="none" w:sz="0" w:space="0" w:color="auto"/>
        <w:right w:val="none" w:sz="0" w:space="0" w:color="auto"/>
      </w:divBdr>
    </w:div>
    <w:div w:id="529951466">
      <w:bodyDiv w:val="1"/>
      <w:marLeft w:val="0"/>
      <w:marRight w:val="0"/>
      <w:marTop w:val="0"/>
      <w:marBottom w:val="0"/>
      <w:divBdr>
        <w:top w:val="none" w:sz="0" w:space="0" w:color="auto"/>
        <w:left w:val="none" w:sz="0" w:space="0" w:color="auto"/>
        <w:bottom w:val="none" w:sz="0" w:space="0" w:color="auto"/>
        <w:right w:val="none" w:sz="0" w:space="0" w:color="auto"/>
      </w:divBdr>
    </w:div>
    <w:div w:id="530610654">
      <w:bodyDiv w:val="1"/>
      <w:marLeft w:val="0"/>
      <w:marRight w:val="0"/>
      <w:marTop w:val="0"/>
      <w:marBottom w:val="0"/>
      <w:divBdr>
        <w:top w:val="none" w:sz="0" w:space="0" w:color="auto"/>
        <w:left w:val="none" w:sz="0" w:space="0" w:color="auto"/>
        <w:bottom w:val="none" w:sz="0" w:space="0" w:color="auto"/>
        <w:right w:val="none" w:sz="0" w:space="0" w:color="auto"/>
      </w:divBdr>
    </w:div>
    <w:div w:id="534081388">
      <w:bodyDiv w:val="1"/>
      <w:marLeft w:val="0"/>
      <w:marRight w:val="0"/>
      <w:marTop w:val="0"/>
      <w:marBottom w:val="0"/>
      <w:divBdr>
        <w:top w:val="none" w:sz="0" w:space="0" w:color="auto"/>
        <w:left w:val="none" w:sz="0" w:space="0" w:color="auto"/>
        <w:bottom w:val="none" w:sz="0" w:space="0" w:color="auto"/>
        <w:right w:val="none" w:sz="0" w:space="0" w:color="auto"/>
      </w:divBdr>
    </w:div>
    <w:div w:id="534849416">
      <w:bodyDiv w:val="1"/>
      <w:marLeft w:val="0"/>
      <w:marRight w:val="0"/>
      <w:marTop w:val="0"/>
      <w:marBottom w:val="0"/>
      <w:divBdr>
        <w:top w:val="none" w:sz="0" w:space="0" w:color="auto"/>
        <w:left w:val="none" w:sz="0" w:space="0" w:color="auto"/>
        <w:bottom w:val="none" w:sz="0" w:space="0" w:color="auto"/>
        <w:right w:val="none" w:sz="0" w:space="0" w:color="auto"/>
      </w:divBdr>
      <w:divsChild>
        <w:div w:id="65149398">
          <w:marLeft w:val="0"/>
          <w:marRight w:val="0"/>
          <w:marTop w:val="0"/>
          <w:marBottom w:val="0"/>
          <w:divBdr>
            <w:top w:val="none" w:sz="0" w:space="0" w:color="auto"/>
            <w:left w:val="none" w:sz="0" w:space="0" w:color="auto"/>
            <w:bottom w:val="none" w:sz="0" w:space="0" w:color="auto"/>
            <w:right w:val="none" w:sz="0" w:space="0" w:color="auto"/>
          </w:divBdr>
        </w:div>
        <w:div w:id="70085700">
          <w:marLeft w:val="0"/>
          <w:marRight w:val="0"/>
          <w:marTop w:val="0"/>
          <w:marBottom w:val="0"/>
          <w:divBdr>
            <w:top w:val="none" w:sz="0" w:space="0" w:color="auto"/>
            <w:left w:val="none" w:sz="0" w:space="0" w:color="auto"/>
            <w:bottom w:val="none" w:sz="0" w:space="0" w:color="auto"/>
            <w:right w:val="none" w:sz="0" w:space="0" w:color="auto"/>
          </w:divBdr>
        </w:div>
        <w:div w:id="93062463">
          <w:marLeft w:val="0"/>
          <w:marRight w:val="0"/>
          <w:marTop w:val="0"/>
          <w:marBottom w:val="0"/>
          <w:divBdr>
            <w:top w:val="none" w:sz="0" w:space="0" w:color="auto"/>
            <w:left w:val="none" w:sz="0" w:space="0" w:color="auto"/>
            <w:bottom w:val="none" w:sz="0" w:space="0" w:color="auto"/>
            <w:right w:val="none" w:sz="0" w:space="0" w:color="auto"/>
          </w:divBdr>
        </w:div>
        <w:div w:id="101846733">
          <w:marLeft w:val="0"/>
          <w:marRight w:val="0"/>
          <w:marTop w:val="0"/>
          <w:marBottom w:val="0"/>
          <w:divBdr>
            <w:top w:val="none" w:sz="0" w:space="0" w:color="auto"/>
            <w:left w:val="none" w:sz="0" w:space="0" w:color="auto"/>
            <w:bottom w:val="none" w:sz="0" w:space="0" w:color="auto"/>
            <w:right w:val="none" w:sz="0" w:space="0" w:color="auto"/>
          </w:divBdr>
        </w:div>
        <w:div w:id="285813022">
          <w:marLeft w:val="0"/>
          <w:marRight w:val="0"/>
          <w:marTop w:val="0"/>
          <w:marBottom w:val="0"/>
          <w:divBdr>
            <w:top w:val="none" w:sz="0" w:space="0" w:color="auto"/>
            <w:left w:val="none" w:sz="0" w:space="0" w:color="auto"/>
            <w:bottom w:val="none" w:sz="0" w:space="0" w:color="auto"/>
            <w:right w:val="none" w:sz="0" w:space="0" w:color="auto"/>
          </w:divBdr>
        </w:div>
        <w:div w:id="348141765">
          <w:marLeft w:val="0"/>
          <w:marRight w:val="0"/>
          <w:marTop w:val="0"/>
          <w:marBottom w:val="0"/>
          <w:divBdr>
            <w:top w:val="none" w:sz="0" w:space="0" w:color="auto"/>
            <w:left w:val="none" w:sz="0" w:space="0" w:color="auto"/>
            <w:bottom w:val="none" w:sz="0" w:space="0" w:color="auto"/>
            <w:right w:val="none" w:sz="0" w:space="0" w:color="auto"/>
          </w:divBdr>
        </w:div>
        <w:div w:id="647242764">
          <w:marLeft w:val="0"/>
          <w:marRight w:val="0"/>
          <w:marTop w:val="0"/>
          <w:marBottom w:val="0"/>
          <w:divBdr>
            <w:top w:val="none" w:sz="0" w:space="0" w:color="auto"/>
            <w:left w:val="none" w:sz="0" w:space="0" w:color="auto"/>
            <w:bottom w:val="none" w:sz="0" w:space="0" w:color="auto"/>
            <w:right w:val="none" w:sz="0" w:space="0" w:color="auto"/>
          </w:divBdr>
        </w:div>
        <w:div w:id="842203286">
          <w:marLeft w:val="0"/>
          <w:marRight w:val="0"/>
          <w:marTop w:val="0"/>
          <w:marBottom w:val="0"/>
          <w:divBdr>
            <w:top w:val="none" w:sz="0" w:space="0" w:color="auto"/>
            <w:left w:val="none" w:sz="0" w:space="0" w:color="auto"/>
            <w:bottom w:val="none" w:sz="0" w:space="0" w:color="auto"/>
            <w:right w:val="none" w:sz="0" w:space="0" w:color="auto"/>
          </w:divBdr>
        </w:div>
        <w:div w:id="877166212">
          <w:marLeft w:val="0"/>
          <w:marRight w:val="0"/>
          <w:marTop w:val="0"/>
          <w:marBottom w:val="0"/>
          <w:divBdr>
            <w:top w:val="none" w:sz="0" w:space="0" w:color="auto"/>
            <w:left w:val="none" w:sz="0" w:space="0" w:color="auto"/>
            <w:bottom w:val="none" w:sz="0" w:space="0" w:color="auto"/>
            <w:right w:val="none" w:sz="0" w:space="0" w:color="auto"/>
          </w:divBdr>
        </w:div>
        <w:div w:id="910700324">
          <w:marLeft w:val="0"/>
          <w:marRight w:val="0"/>
          <w:marTop w:val="0"/>
          <w:marBottom w:val="0"/>
          <w:divBdr>
            <w:top w:val="none" w:sz="0" w:space="0" w:color="auto"/>
            <w:left w:val="none" w:sz="0" w:space="0" w:color="auto"/>
            <w:bottom w:val="none" w:sz="0" w:space="0" w:color="auto"/>
            <w:right w:val="none" w:sz="0" w:space="0" w:color="auto"/>
          </w:divBdr>
        </w:div>
        <w:div w:id="926811352">
          <w:marLeft w:val="0"/>
          <w:marRight w:val="0"/>
          <w:marTop w:val="0"/>
          <w:marBottom w:val="0"/>
          <w:divBdr>
            <w:top w:val="none" w:sz="0" w:space="0" w:color="auto"/>
            <w:left w:val="none" w:sz="0" w:space="0" w:color="auto"/>
            <w:bottom w:val="none" w:sz="0" w:space="0" w:color="auto"/>
            <w:right w:val="none" w:sz="0" w:space="0" w:color="auto"/>
          </w:divBdr>
        </w:div>
        <w:div w:id="1126773962">
          <w:marLeft w:val="0"/>
          <w:marRight w:val="0"/>
          <w:marTop w:val="0"/>
          <w:marBottom w:val="0"/>
          <w:divBdr>
            <w:top w:val="none" w:sz="0" w:space="0" w:color="auto"/>
            <w:left w:val="none" w:sz="0" w:space="0" w:color="auto"/>
            <w:bottom w:val="none" w:sz="0" w:space="0" w:color="auto"/>
            <w:right w:val="none" w:sz="0" w:space="0" w:color="auto"/>
          </w:divBdr>
        </w:div>
        <w:div w:id="1186409355">
          <w:marLeft w:val="0"/>
          <w:marRight w:val="0"/>
          <w:marTop w:val="0"/>
          <w:marBottom w:val="0"/>
          <w:divBdr>
            <w:top w:val="none" w:sz="0" w:space="0" w:color="auto"/>
            <w:left w:val="none" w:sz="0" w:space="0" w:color="auto"/>
            <w:bottom w:val="none" w:sz="0" w:space="0" w:color="auto"/>
            <w:right w:val="none" w:sz="0" w:space="0" w:color="auto"/>
          </w:divBdr>
        </w:div>
        <w:div w:id="1414203846">
          <w:marLeft w:val="0"/>
          <w:marRight w:val="0"/>
          <w:marTop w:val="0"/>
          <w:marBottom w:val="0"/>
          <w:divBdr>
            <w:top w:val="none" w:sz="0" w:space="0" w:color="auto"/>
            <w:left w:val="none" w:sz="0" w:space="0" w:color="auto"/>
            <w:bottom w:val="none" w:sz="0" w:space="0" w:color="auto"/>
            <w:right w:val="none" w:sz="0" w:space="0" w:color="auto"/>
          </w:divBdr>
        </w:div>
        <w:div w:id="1773427880">
          <w:marLeft w:val="0"/>
          <w:marRight w:val="0"/>
          <w:marTop w:val="0"/>
          <w:marBottom w:val="0"/>
          <w:divBdr>
            <w:top w:val="none" w:sz="0" w:space="0" w:color="auto"/>
            <w:left w:val="none" w:sz="0" w:space="0" w:color="auto"/>
            <w:bottom w:val="none" w:sz="0" w:space="0" w:color="auto"/>
            <w:right w:val="none" w:sz="0" w:space="0" w:color="auto"/>
          </w:divBdr>
        </w:div>
        <w:div w:id="1986229478">
          <w:marLeft w:val="0"/>
          <w:marRight w:val="0"/>
          <w:marTop w:val="0"/>
          <w:marBottom w:val="0"/>
          <w:divBdr>
            <w:top w:val="none" w:sz="0" w:space="0" w:color="auto"/>
            <w:left w:val="none" w:sz="0" w:space="0" w:color="auto"/>
            <w:bottom w:val="none" w:sz="0" w:space="0" w:color="auto"/>
            <w:right w:val="none" w:sz="0" w:space="0" w:color="auto"/>
          </w:divBdr>
        </w:div>
        <w:div w:id="2007324268">
          <w:marLeft w:val="0"/>
          <w:marRight w:val="0"/>
          <w:marTop w:val="0"/>
          <w:marBottom w:val="0"/>
          <w:divBdr>
            <w:top w:val="none" w:sz="0" w:space="0" w:color="auto"/>
            <w:left w:val="none" w:sz="0" w:space="0" w:color="auto"/>
            <w:bottom w:val="none" w:sz="0" w:space="0" w:color="auto"/>
            <w:right w:val="none" w:sz="0" w:space="0" w:color="auto"/>
          </w:divBdr>
        </w:div>
      </w:divsChild>
    </w:div>
    <w:div w:id="535697022">
      <w:bodyDiv w:val="1"/>
      <w:marLeft w:val="0"/>
      <w:marRight w:val="0"/>
      <w:marTop w:val="0"/>
      <w:marBottom w:val="0"/>
      <w:divBdr>
        <w:top w:val="none" w:sz="0" w:space="0" w:color="auto"/>
        <w:left w:val="none" w:sz="0" w:space="0" w:color="auto"/>
        <w:bottom w:val="none" w:sz="0" w:space="0" w:color="auto"/>
        <w:right w:val="none" w:sz="0" w:space="0" w:color="auto"/>
      </w:divBdr>
    </w:div>
    <w:div w:id="537474191">
      <w:bodyDiv w:val="1"/>
      <w:marLeft w:val="0"/>
      <w:marRight w:val="0"/>
      <w:marTop w:val="0"/>
      <w:marBottom w:val="0"/>
      <w:divBdr>
        <w:top w:val="none" w:sz="0" w:space="0" w:color="auto"/>
        <w:left w:val="none" w:sz="0" w:space="0" w:color="auto"/>
        <w:bottom w:val="none" w:sz="0" w:space="0" w:color="auto"/>
        <w:right w:val="none" w:sz="0" w:space="0" w:color="auto"/>
      </w:divBdr>
      <w:divsChild>
        <w:div w:id="1518518">
          <w:marLeft w:val="0"/>
          <w:marRight w:val="0"/>
          <w:marTop w:val="0"/>
          <w:marBottom w:val="0"/>
          <w:divBdr>
            <w:top w:val="none" w:sz="0" w:space="0" w:color="auto"/>
            <w:left w:val="none" w:sz="0" w:space="0" w:color="auto"/>
            <w:bottom w:val="none" w:sz="0" w:space="0" w:color="auto"/>
            <w:right w:val="none" w:sz="0" w:space="0" w:color="auto"/>
          </w:divBdr>
        </w:div>
        <w:div w:id="75978792">
          <w:marLeft w:val="0"/>
          <w:marRight w:val="0"/>
          <w:marTop w:val="0"/>
          <w:marBottom w:val="0"/>
          <w:divBdr>
            <w:top w:val="none" w:sz="0" w:space="0" w:color="auto"/>
            <w:left w:val="none" w:sz="0" w:space="0" w:color="auto"/>
            <w:bottom w:val="none" w:sz="0" w:space="0" w:color="auto"/>
            <w:right w:val="none" w:sz="0" w:space="0" w:color="auto"/>
          </w:divBdr>
        </w:div>
        <w:div w:id="152764800">
          <w:marLeft w:val="0"/>
          <w:marRight w:val="0"/>
          <w:marTop w:val="0"/>
          <w:marBottom w:val="0"/>
          <w:divBdr>
            <w:top w:val="none" w:sz="0" w:space="0" w:color="auto"/>
            <w:left w:val="none" w:sz="0" w:space="0" w:color="auto"/>
            <w:bottom w:val="none" w:sz="0" w:space="0" w:color="auto"/>
            <w:right w:val="none" w:sz="0" w:space="0" w:color="auto"/>
          </w:divBdr>
        </w:div>
        <w:div w:id="178394254">
          <w:marLeft w:val="0"/>
          <w:marRight w:val="0"/>
          <w:marTop w:val="0"/>
          <w:marBottom w:val="0"/>
          <w:divBdr>
            <w:top w:val="none" w:sz="0" w:space="0" w:color="auto"/>
            <w:left w:val="none" w:sz="0" w:space="0" w:color="auto"/>
            <w:bottom w:val="none" w:sz="0" w:space="0" w:color="auto"/>
            <w:right w:val="none" w:sz="0" w:space="0" w:color="auto"/>
          </w:divBdr>
        </w:div>
        <w:div w:id="187329095">
          <w:marLeft w:val="0"/>
          <w:marRight w:val="0"/>
          <w:marTop w:val="0"/>
          <w:marBottom w:val="0"/>
          <w:divBdr>
            <w:top w:val="none" w:sz="0" w:space="0" w:color="auto"/>
            <w:left w:val="none" w:sz="0" w:space="0" w:color="auto"/>
            <w:bottom w:val="none" w:sz="0" w:space="0" w:color="auto"/>
            <w:right w:val="none" w:sz="0" w:space="0" w:color="auto"/>
          </w:divBdr>
        </w:div>
        <w:div w:id="209148684">
          <w:marLeft w:val="0"/>
          <w:marRight w:val="0"/>
          <w:marTop w:val="0"/>
          <w:marBottom w:val="0"/>
          <w:divBdr>
            <w:top w:val="none" w:sz="0" w:space="0" w:color="auto"/>
            <w:left w:val="none" w:sz="0" w:space="0" w:color="auto"/>
            <w:bottom w:val="none" w:sz="0" w:space="0" w:color="auto"/>
            <w:right w:val="none" w:sz="0" w:space="0" w:color="auto"/>
          </w:divBdr>
        </w:div>
        <w:div w:id="238290992">
          <w:marLeft w:val="0"/>
          <w:marRight w:val="0"/>
          <w:marTop w:val="0"/>
          <w:marBottom w:val="0"/>
          <w:divBdr>
            <w:top w:val="none" w:sz="0" w:space="0" w:color="auto"/>
            <w:left w:val="none" w:sz="0" w:space="0" w:color="auto"/>
            <w:bottom w:val="none" w:sz="0" w:space="0" w:color="auto"/>
            <w:right w:val="none" w:sz="0" w:space="0" w:color="auto"/>
          </w:divBdr>
        </w:div>
        <w:div w:id="258487248">
          <w:marLeft w:val="0"/>
          <w:marRight w:val="0"/>
          <w:marTop w:val="0"/>
          <w:marBottom w:val="0"/>
          <w:divBdr>
            <w:top w:val="none" w:sz="0" w:space="0" w:color="auto"/>
            <w:left w:val="none" w:sz="0" w:space="0" w:color="auto"/>
            <w:bottom w:val="none" w:sz="0" w:space="0" w:color="auto"/>
            <w:right w:val="none" w:sz="0" w:space="0" w:color="auto"/>
          </w:divBdr>
        </w:div>
        <w:div w:id="277686447">
          <w:marLeft w:val="0"/>
          <w:marRight w:val="0"/>
          <w:marTop w:val="0"/>
          <w:marBottom w:val="0"/>
          <w:divBdr>
            <w:top w:val="none" w:sz="0" w:space="0" w:color="auto"/>
            <w:left w:val="none" w:sz="0" w:space="0" w:color="auto"/>
            <w:bottom w:val="none" w:sz="0" w:space="0" w:color="auto"/>
            <w:right w:val="none" w:sz="0" w:space="0" w:color="auto"/>
          </w:divBdr>
        </w:div>
        <w:div w:id="289554916">
          <w:marLeft w:val="0"/>
          <w:marRight w:val="0"/>
          <w:marTop w:val="0"/>
          <w:marBottom w:val="0"/>
          <w:divBdr>
            <w:top w:val="none" w:sz="0" w:space="0" w:color="auto"/>
            <w:left w:val="none" w:sz="0" w:space="0" w:color="auto"/>
            <w:bottom w:val="none" w:sz="0" w:space="0" w:color="auto"/>
            <w:right w:val="none" w:sz="0" w:space="0" w:color="auto"/>
          </w:divBdr>
        </w:div>
        <w:div w:id="301155661">
          <w:marLeft w:val="0"/>
          <w:marRight w:val="0"/>
          <w:marTop w:val="0"/>
          <w:marBottom w:val="0"/>
          <w:divBdr>
            <w:top w:val="none" w:sz="0" w:space="0" w:color="auto"/>
            <w:left w:val="none" w:sz="0" w:space="0" w:color="auto"/>
            <w:bottom w:val="none" w:sz="0" w:space="0" w:color="auto"/>
            <w:right w:val="none" w:sz="0" w:space="0" w:color="auto"/>
          </w:divBdr>
        </w:div>
        <w:div w:id="309360663">
          <w:marLeft w:val="0"/>
          <w:marRight w:val="0"/>
          <w:marTop w:val="0"/>
          <w:marBottom w:val="0"/>
          <w:divBdr>
            <w:top w:val="none" w:sz="0" w:space="0" w:color="auto"/>
            <w:left w:val="none" w:sz="0" w:space="0" w:color="auto"/>
            <w:bottom w:val="none" w:sz="0" w:space="0" w:color="auto"/>
            <w:right w:val="none" w:sz="0" w:space="0" w:color="auto"/>
          </w:divBdr>
        </w:div>
        <w:div w:id="448741312">
          <w:marLeft w:val="0"/>
          <w:marRight w:val="0"/>
          <w:marTop w:val="0"/>
          <w:marBottom w:val="0"/>
          <w:divBdr>
            <w:top w:val="none" w:sz="0" w:space="0" w:color="auto"/>
            <w:left w:val="none" w:sz="0" w:space="0" w:color="auto"/>
            <w:bottom w:val="none" w:sz="0" w:space="0" w:color="auto"/>
            <w:right w:val="none" w:sz="0" w:space="0" w:color="auto"/>
          </w:divBdr>
        </w:div>
        <w:div w:id="453796687">
          <w:marLeft w:val="0"/>
          <w:marRight w:val="0"/>
          <w:marTop w:val="0"/>
          <w:marBottom w:val="0"/>
          <w:divBdr>
            <w:top w:val="none" w:sz="0" w:space="0" w:color="auto"/>
            <w:left w:val="none" w:sz="0" w:space="0" w:color="auto"/>
            <w:bottom w:val="none" w:sz="0" w:space="0" w:color="auto"/>
            <w:right w:val="none" w:sz="0" w:space="0" w:color="auto"/>
          </w:divBdr>
        </w:div>
        <w:div w:id="468745005">
          <w:marLeft w:val="0"/>
          <w:marRight w:val="0"/>
          <w:marTop w:val="0"/>
          <w:marBottom w:val="0"/>
          <w:divBdr>
            <w:top w:val="none" w:sz="0" w:space="0" w:color="auto"/>
            <w:left w:val="none" w:sz="0" w:space="0" w:color="auto"/>
            <w:bottom w:val="none" w:sz="0" w:space="0" w:color="auto"/>
            <w:right w:val="none" w:sz="0" w:space="0" w:color="auto"/>
          </w:divBdr>
        </w:div>
        <w:div w:id="470824589">
          <w:marLeft w:val="0"/>
          <w:marRight w:val="0"/>
          <w:marTop w:val="0"/>
          <w:marBottom w:val="0"/>
          <w:divBdr>
            <w:top w:val="none" w:sz="0" w:space="0" w:color="auto"/>
            <w:left w:val="none" w:sz="0" w:space="0" w:color="auto"/>
            <w:bottom w:val="none" w:sz="0" w:space="0" w:color="auto"/>
            <w:right w:val="none" w:sz="0" w:space="0" w:color="auto"/>
          </w:divBdr>
        </w:div>
        <w:div w:id="517934550">
          <w:marLeft w:val="0"/>
          <w:marRight w:val="0"/>
          <w:marTop w:val="0"/>
          <w:marBottom w:val="0"/>
          <w:divBdr>
            <w:top w:val="none" w:sz="0" w:space="0" w:color="auto"/>
            <w:left w:val="none" w:sz="0" w:space="0" w:color="auto"/>
            <w:bottom w:val="none" w:sz="0" w:space="0" w:color="auto"/>
            <w:right w:val="none" w:sz="0" w:space="0" w:color="auto"/>
          </w:divBdr>
        </w:div>
        <w:div w:id="548343412">
          <w:marLeft w:val="0"/>
          <w:marRight w:val="0"/>
          <w:marTop w:val="0"/>
          <w:marBottom w:val="0"/>
          <w:divBdr>
            <w:top w:val="none" w:sz="0" w:space="0" w:color="auto"/>
            <w:left w:val="none" w:sz="0" w:space="0" w:color="auto"/>
            <w:bottom w:val="none" w:sz="0" w:space="0" w:color="auto"/>
            <w:right w:val="none" w:sz="0" w:space="0" w:color="auto"/>
          </w:divBdr>
        </w:div>
        <w:div w:id="818884219">
          <w:marLeft w:val="0"/>
          <w:marRight w:val="0"/>
          <w:marTop w:val="0"/>
          <w:marBottom w:val="0"/>
          <w:divBdr>
            <w:top w:val="none" w:sz="0" w:space="0" w:color="auto"/>
            <w:left w:val="none" w:sz="0" w:space="0" w:color="auto"/>
            <w:bottom w:val="none" w:sz="0" w:space="0" w:color="auto"/>
            <w:right w:val="none" w:sz="0" w:space="0" w:color="auto"/>
          </w:divBdr>
        </w:div>
        <w:div w:id="842401893">
          <w:marLeft w:val="0"/>
          <w:marRight w:val="0"/>
          <w:marTop w:val="0"/>
          <w:marBottom w:val="0"/>
          <w:divBdr>
            <w:top w:val="none" w:sz="0" w:space="0" w:color="auto"/>
            <w:left w:val="none" w:sz="0" w:space="0" w:color="auto"/>
            <w:bottom w:val="none" w:sz="0" w:space="0" w:color="auto"/>
            <w:right w:val="none" w:sz="0" w:space="0" w:color="auto"/>
          </w:divBdr>
        </w:div>
        <w:div w:id="968241121">
          <w:marLeft w:val="0"/>
          <w:marRight w:val="0"/>
          <w:marTop w:val="0"/>
          <w:marBottom w:val="0"/>
          <w:divBdr>
            <w:top w:val="none" w:sz="0" w:space="0" w:color="auto"/>
            <w:left w:val="none" w:sz="0" w:space="0" w:color="auto"/>
            <w:bottom w:val="none" w:sz="0" w:space="0" w:color="auto"/>
            <w:right w:val="none" w:sz="0" w:space="0" w:color="auto"/>
          </w:divBdr>
        </w:div>
        <w:div w:id="1027557377">
          <w:marLeft w:val="0"/>
          <w:marRight w:val="0"/>
          <w:marTop w:val="0"/>
          <w:marBottom w:val="0"/>
          <w:divBdr>
            <w:top w:val="none" w:sz="0" w:space="0" w:color="auto"/>
            <w:left w:val="none" w:sz="0" w:space="0" w:color="auto"/>
            <w:bottom w:val="none" w:sz="0" w:space="0" w:color="auto"/>
            <w:right w:val="none" w:sz="0" w:space="0" w:color="auto"/>
          </w:divBdr>
        </w:div>
        <w:div w:id="1047870678">
          <w:marLeft w:val="0"/>
          <w:marRight w:val="0"/>
          <w:marTop w:val="0"/>
          <w:marBottom w:val="0"/>
          <w:divBdr>
            <w:top w:val="none" w:sz="0" w:space="0" w:color="auto"/>
            <w:left w:val="none" w:sz="0" w:space="0" w:color="auto"/>
            <w:bottom w:val="none" w:sz="0" w:space="0" w:color="auto"/>
            <w:right w:val="none" w:sz="0" w:space="0" w:color="auto"/>
          </w:divBdr>
        </w:div>
        <w:div w:id="1083532293">
          <w:marLeft w:val="0"/>
          <w:marRight w:val="0"/>
          <w:marTop w:val="0"/>
          <w:marBottom w:val="0"/>
          <w:divBdr>
            <w:top w:val="none" w:sz="0" w:space="0" w:color="auto"/>
            <w:left w:val="none" w:sz="0" w:space="0" w:color="auto"/>
            <w:bottom w:val="none" w:sz="0" w:space="0" w:color="auto"/>
            <w:right w:val="none" w:sz="0" w:space="0" w:color="auto"/>
          </w:divBdr>
        </w:div>
        <w:div w:id="1099327723">
          <w:marLeft w:val="0"/>
          <w:marRight w:val="0"/>
          <w:marTop w:val="0"/>
          <w:marBottom w:val="0"/>
          <w:divBdr>
            <w:top w:val="none" w:sz="0" w:space="0" w:color="auto"/>
            <w:left w:val="none" w:sz="0" w:space="0" w:color="auto"/>
            <w:bottom w:val="none" w:sz="0" w:space="0" w:color="auto"/>
            <w:right w:val="none" w:sz="0" w:space="0" w:color="auto"/>
          </w:divBdr>
        </w:div>
        <w:div w:id="1224831128">
          <w:marLeft w:val="0"/>
          <w:marRight w:val="0"/>
          <w:marTop w:val="0"/>
          <w:marBottom w:val="0"/>
          <w:divBdr>
            <w:top w:val="none" w:sz="0" w:space="0" w:color="auto"/>
            <w:left w:val="none" w:sz="0" w:space="0" w:color="auto"/>
            <w:bottom w:val="none" w:sz="0" w:space="0" w:color="auto"/>
            <w:right w:val="none" w:sz="0" w:space="0" w:color="auto"/>
          </w:divBdr>
        </w:div>
        <w:div w:id="1254969428">
          <w:marLeft w:val="0"/>
          <w:marRight w:val="0"/>
          <w:marTop w:val="0"/>
          <w:marBottom w:val="0"/>
          <w:divBdr>
            <w:top w:val="none" w:sz="0" w:space="0" w:color="auto"/>
            <w:left w:val="none" w:sz="0" w:space="0" w:color="auto"/>
            <w:bottom w:val="none" w:sz="0" w:space="0" w:color="auto"/>
            <w:right w:val="none" w:sz="0" w:space="0" w:color="auto"/>
          </w:divBdr>
        </w:div>
        <w:div w:id="1275480460">
          <w:marLeft w:val="0"/>
          <w:marRight w:val="0"/>
          <w:marTop w:val="0"/>
          <w:marBottom w:val="0"/>
          <w:divBdr>
            <w:top w:val="none" w:sz="0" w:space="0" w:color="auto"/>
            <w:left w:val="none" w:sz="0" w:space="0" w:color="auto"/>
            <w:bottom w:val="none" w:sz="0" w:space="0" w:color="auto"/>
            <w:right w:val="none" w:sz="0" w:space="0" w:color="auto"/>
          </w:divBdr>
        </w:div>
        <w:div w:id="1290404551">
          <w:marLeft w:val="0"/>
          <w:marRight w:val="0"/>
          <w:marTop w:val="0"/>
          <w:marBottom w:val="0"/>
          <w:divBdr>
            <w:top w:val="none" w:sz="0" w:space="0" w:color="auto"/>
            <w:left w:val="none" w:sz="0" w:space="0" w:color="auto"/>
            <w:bottom w:val="none" w:sz="0" w:space="0" w:color="auto"/>
            <w:right w:val="none" w:sz="0" w:space="0" w:color="auto"/>
          </w:divBdr>
        </w:div>
        <w:div w:id="1361514851">
          <w:marLeft w:val="0"/>
          <w:marRight w:val="0"/>
          <w:marTop w:val="0"/>
          <w:marBottom w:val="0"/>
          <w:divBdr>
            <w:top w:val="none" w:sz="0" w:space="0" w:color="auto"/>
            <w:left w:val="none" w:sz="0" w:space="0" w:color="auto"/>
            <w:bottom w:val="none" w:sz="0" w:space="0" w:color="auto"/>
            <w:right w:val="none" w:sz="0" w:space="0" w:color="auto"/>
          </w:divBdr>
        </w:div>
        <w:div w:id="1402362410">
          <w:marLeft w:val="0"/>
          <w:marRight w:val="0"/>
          <w:marTop w:val="0"/>
          <w:marBottom w:val="0"/>
          <w:divBdr>
            <w:top w:val="none" w:sz="0" w:space="0" w:color="auto"/>
            <w:left w:val="none" w:sz="0" w:space="0" w:color="auto"/>
            <w:bottom w:val="none" w:sz="0" w:space="0" w:color="auto"/>
            <w:right w:val="none" w:sz="0" w:space="0" w:color="auto"/>
          </w:divBdr>
        </w:div>
        <w:div w:id="1403673809">
          <w:marLeft w:val="0"/>
          <w:marRight w:val="0"/>
          <w:marTop w:val="0"/>
          <w:marBottom w:val="0"/>
          <w:divBdr>
            <w:top w:val="none" w:sz="0" w:space="0" w:color="auto"/>
            <w:left w:val="none" w:sz="0" w:space="0" w:color="auto"/>
            <w:bottom w:val="none" w:sz="0" w:space="0" w:color="auto"/>
            <w:right w:val="none" w:sz="0" w:space="0" w:color="auto"/>
          </w:divBdr>
        </w:div>
        <w:div w:id="1438015455">
          <w:marLeft w:val="0"/>
          <w:marRight w:val="0"/>
          <w:marTop w:val="0"/>
          <w:marBottom w:val="0"/>
          <w:divBdr>
            <w:top w:val="none" w:sz="0" w:space="0" w:color="auto"/>
            <w:left w:val="none" w:sz="0" w:space="0" w:color="auto"/>
            <w:bottom w:val="none" w:sz="0" w:space="0" w:color="auto"/>
            <w:right w:val="none" w:sz="0" w:space="0" w:color="auto"/>
          </w:divBdr>
        </w:div>
        <w:div w:id="1440249222">
          <w:marLeft w:val="0"/>
          <w:marRight w:val="0"/>
          <w:marTop w:val="0"/>
          <w:marBottom w:val="0"/>
          <w:divBdr>
            <w:top w:val="none" w:sz="0" w:space="0" w:color="auto"/>
            <w:left w:val="none" w:sz="0" w:space="0" w:color="auto"/>
            <w:bottom w:val="none" w:sz="0" w:space="0" w:color="auto"/>
            <w:right w:val="none" w:sz="0" w:space="0" w:color="auto"/>
          </w:divBdr>
        </w:div>
        <w:div w:id="1448500901">
          <w:marLeft w:val="0"/>
          <w:marRight w:val="0"/>
          <w:marTop w:val="0"/>
          <w:marBottom w:val="0"/>
          <w:divBdr>
            <w:top w:val="none" w:sz="0" w:space="0" w:color="auto"/>
            <w:left w:val="none" w:sz="0" w:space="0" w:color="auto"/>
            <w:bottom w:val="none" w:sz="0" w:space="0" w:color="auto"/>
            <w:right w:val="none" w:sz="0" w:space="0" w:color="auto"/>
          </w:divBdr>
        </w:div>
        <w:div w:id="1562791009">
          <w:marLeft w:val="0"/>
          <w:marRight w:val="0"/>
          <w:marTop w:val="0"/>
          <w:marBottom w:val="0"/>
          <w:divBdr>
            <w:top w:val="none" w:sz="0" w:space="0" w:color="auto"/>
            <w:left w:val="none" w:sz="0" w:space="0" w:color="auto"/>
            <w:bottom w:val="none" w:sz="0" w:space="0" w:color="auto"/>
            <w:right w:val="none" w:sz="0" w:space="0" w:color="auto"/>
          </w:divBdr>
        </w:div>
        <w:div w:id="1646277328">
          <w:marLeft w:val="0"/>
          <w:marRight w:val="0"/>
          <w:marTop w:val="0"/>
          <w:marBottom w:val="0"/>
          <w:divBdr>
            <w:top w:val="none" w:sz="0" w:space="0" w:color="auto"/>
            <w:left w:val="none" w:sz="0" w:space="0" w:color="auto"/>
            <w:bottom w:val="none" w:sz="0" w:space="0" w:color="auto"/>
            <w:right w:val="none" w:sz="0" w:space="0" w:color="auto"/>
          </w:divBdr>
        </w:div>
        <w:div w:id="1687058210">
          <w:marLeft w:val="0"/>
          <w:marRight w:val="0"/>
          <w:marTop w:val="0"/>
          <w:marBottom w:val="0"/>
          <w:divBdr>
            <w:top w:val="none" w:sz="0" w:space="0" w:color="auto"/>
            <w:left w:val="none" w:sz="0" w:space="0" w:color="auto"/>
            <w:bottom w:val="none" w:sz="0" w:space="0" w:color="auto"/>
            <w:right w:val="none" w:sz="0" w:space="0" w:color="auto"/>
          </w:divBdr>
        </w:div>
        <w:div w:id="1746148850">
          <w:marLeft w:val="0"/>
          <w:marRight w:val="0"/>
          <w:marTop w:val="0"/>
          <w:marBottom w:val="0"/>
          <w:divBdr>
            <w:top w:val="none" w:sz="0" w:space="0" w:color="auto"/>
            <w:left w:val="none" w:sz="0" w:space="0" w:color="auto"/>
            <w:bottom w:val="none" w:sz="0" w:space="0" w:color="auto"/>
            <w:right w:val="none" w:sz="0" w:space="0" w:color="auto"/>
          </w:divBdr>
        </w:div>
        <w:div w:id="1825848748">
          <w:marLeft w:val="0"/>
          <w:marRight w:val="0"/>
          <w:marTop w:val="0"/>
          <w:marBottom w:val="0"/>
          <w:divBdr>
            <w:top w:val="none" w:sz="0" w:space="0" w:color="auto"/>
            <w:left w:val="none" w:sz="0" w:space="0" w:color="auto"/>
            <w:bottom w:val="none" w:sz="0" w:space="0" w:color="auto"/>
            <w:right w:val="none" w:sz="0" w:space="0" w:color="auto"/>
          </w:divBdr>
        </w:div>
        <w:div w:id="1857965393">
          <w:marLeft w:val="0"/>
          <w:marRight w:val="0"/>
          <w:marTop w:val="0"/>
          <w:marBottom w:val="0"/>
          <w:divBdr>
            <w:top w:val="none" w:sz="0" w:space="0" w:color="auto"/>
            <w:left w:val="none" w:sz="0" w:space="0" w:color="auto"/>
            <w:bottom w:val="none" w:sz="0" w:space="0" w:color="auto"/>
            <w:right w:val="none" w:sz="0" w:space="0" w:color="auto"/>
          </w:divBdr>
        </w:div>
        <w:div w:id="1950509064">
          <w:marLeft w:val="0"/>
          <w:marRight w:val="0"/>
          <w:marTop w:val="0"/>
          <w:marBottom w:val="0"/>
          <w:divBdr>
            <w:top w:val="none" w:sz="0" w:space="0" w:color="auto"/>
            <w:left w:val="none" w:sz="0" w:space="0" w:color="auto"/>
            <w:bottom w:val="none" w:sz="0" w:space="0" w:color="auto"/>
            <w:right w:val="none" w:sz="0" w:space="0" w:color="auto"/>
          </w:divBdr>
        </w:div>
        <w:div w:id="2098675594">
          <w:marLeft w:val="0"/>
          <w:marRight w:val="0"/>
          <w:marTop w:val="0"/>
          <w:marBottom w:val="0"/>
          <w:divBdr>
            <w:top w:val="none" w:sz="0" w:space="0" w:color="auto"/>
            <w:left w:val="none" w:sz="0" w:space="0" w:color="auto"/>
            <w:bottom w:val="none" w:sz="0" w:space="0" w:color="auto"/>
            <w:right w:val="none" w:sz="0" w:space="0" w:color="auto"/>
          </w:divBdr>
        </w:div>
      </w:divsChild>
    </w:div>
    <w:div w:id="539170391">
      <w:bodyDiv w:val="1"/>
      <w:marLeft w:val="0"/>
      <w:marRight w:val="0"/>
      <w:marTop w:val="0"/>
      <w:marBottom w:val="0"/>
      <w:divBdr>
        <w:top w:val="none" w:sz="0" w:space="0" w:color="auto"/>
        <w:left w:val="none" w:sz="0" w:space="0" w:color="auto"/>
        <w:bottom w:val="none" w:sz="0" w:space="0" w:color="auto"/>
        <w:right w:val="none" w:sz="0" w:space="0" w:color="auto"/>
      </w:divBdr>
    </w:div>
    <w:div w:id="539325470">
      <w:bodyDiv w:val="1"/>
      <w:marLeft w:val="0"/>
      <w:marRight w:val="0"/>
      <w:marTop w:val="0"/>
      <w:marBottom w:val="0"/>
      <w:divBdr>
        <w:top w:val="none" w:sz="0" w:space="0" w:color="auto"/>
        <w:left w:val="none" w:sz="0" w:space="0" w:color="auto"/>
        <w:bottom w:val="none" w:sz="0" w:space="0" w:color="auto"/>
        <w:right w:val="none" w:sz="0" w:space="0" w:color="auto"/>
      </w:divBdr>
    </w:div>
    <w:div w:id="540485266">
      <w:bodyDiv w:val="1"/>
      <w:marLeft w:val="0"/>
      <w:marRight w:val="0"/>
      <w:marTop w:val="0"/>
      <w:marBottom w:val="0"/>
      <w:divBdr>
        <w:top w:val="none" w:sz="0" w:space="0" w:color="auto"/>
        <w:left w:val="none" w:sz="0" w:space="0" w:color="auto"/>
        <w:bottom w:val="none" w:sz="0" w:space="0" w:color="auto"/>
        <w:right w:val="none" w:sz="0" w:space="0" w:color="auto"/>
      </w:divBdr>
    </w:div>
    <w:div w:id="540558347">
      <w:bodyDiv w:val="1"/>
      <w:marLeft w:val="0"/>
      <w:marRight w:val="0"/>
      <w:marTop w:val="0"/>
      <w:marBottom w:val="0"/>
      <w:divBdr>
        <w:top w:val="none" w:sz="0" w:space="0" w:color="auto"/>
        <w:left w:val="none" w:sz="0" w:space="0" w:color="auto"/>
        <w:bottom w:val="none" w:sz="0" w:space="0" w:color="auto"/>
        <w:right w:val="none" w:sz="0" w:space="0" w:color="auto"/>
      </w:divBdr>
    </w:div>
    <w:div w:id="540626847">
      <w:bodyDiv w:val="1"/>
      <w:marLeft w:val="0"/>
      <w:marRight w:val="0"/>
      <w:marTop w:val="0"/>
      <w:marBottom w:val="0"/>
      <w:divBdr>
        <w:top w:val="none" w:sz="0" w:space="0" w:color="auto"/>
        <w:left w:val="none" w:sz="0" w:space="0" w:color="auto"/>
        <w:bottom w:val="none" w:sz="0" w:space="0" w:color="auto"/>
        <w:right w:val="none" w:sz="0" w:space="0" w:color="auto"/>
      </w:divBdr>
    </w:div>
    <w:div w:id="544872412">
      <w:bodyDiv w:val="1"/>
      <w:marLeft w:val="0"/>
      <w:marRight w:val="0"/>
      <w:marTop w:val="0"/>
      <w:marBottom w:val="0"/>
      <w:divBdr>
        <w:top w:val="none" w:sz="0" w:space="0" w:color="auto"/>
        <w:left w:val="none" w:sz="0" w:space="0" w:color="auto"/>
        <w:bottom w:val="none" w:sz="0" w:space="0" w:color="auto"/>
        <w:right w:val="none" w:sz="0" w:space="0" w:color="auto"/>
      </w:divBdr>
    </w:div>
    <w:div w:id="548497050">
      <w:bodyDiv w:val="1"/>
      <w:marLeft w:val="0"/>
      <w:marRight w:val="0"/>
      <w:marTop w:val="0"/>
      <w:marBottom w:val="0"/>
      <w:divBdr>
        <w:top w:val="none" w:sz="0" w:space="0" w:color="auto"/>
        <w:left w:val="none" w:sz="0" w:space="0" w:color="auto"/>
        <w:bottom w:val="none" w:sz="0" w:space="0" w:color="auto"/>
        <w:right w:val="none" w:sz="0" w:space="0" w:color="auto"/>
      </w:divBdr>
    </w:div>
    <w:div w:id="548615317">
      <w:bodyDiv w:val="1"/>
      <w:marLeft w:val="0"/>
      <w:marRight w:val="0"/>
      <w:marTop w:val="0"/>
      <w:marBottom w:val="0"/>
      <w:divBdr>
        <w:top w:val="none" w:sz="0" w:space="0" w:color="auto"/>
        <w:left w:val="none" w:sz="0" w:space="0" w:color="auto"/>
        <w:bottom w:val="none" w:sz="0" w:space="0" w:color="auto"/>
        <w:right w:val="none" w:sz="0" w:space="0" w:color="auto"/>
      </w:divBdr>
    </w:div>
    <w:div w:id="550194702">
      <w:bodyDiv w:val="1"/>
      <w:marLeft w:val="0"/>
      <w:marRight w:val="0"/>
      <w:marTop w:val="0"/>
      <w:marBottom w:val="0"/>
      <w:divBdr>
        <w:top w:val="none" w:sz="0" w:space="0" w:color="auto"/>
        <w:left w:val="none" w:sz="0" w:space="0" w:color="auto"/>
        <w:bottom w:val="none" w:sz="0" w:space="0" w:color="auto"/>
        <w:right w:val="none" w:sz="0" w:space="0" w:color="auto"/>
      </w:divBdr>
    </w:div>
    <w:div w:id="551116020">
      <w:bodyDiv w:val="1"/>
      <w:marLeft w:val="0"/>
      <w:marRight w:val="0"/>
      <w:marTop w:val="0"/>
      <w:marBottom w:val="0"/>
      <w:divBdr>
        <w:top w:val="none" w:sz="0" w:space="0" w:color="auto"/>
        <w:left w:val="none" w:sz="0" w:space="0" w:color="auto"/>
        <w:bottom w:val="none" w:sz="0" w:space="0" w:color="auto"/>
        <w:right w:val="none" w:sz="0" w:space="0" w:color="auto"/>
      </w:divBdr>
    </w:div>
    <w:div w:id="551305659">
      <w:bodyDiv w:val="1"/>
      <w:marLeft w:val="0"/>
      <w:marRight w:val="0"/>
      <w:marTop w:val="0"/>
      <w:marBottom w:val="0"/>
      <w:divBdr>
        <w:top w:val="none" w:sz="0" w:space="0" w:color="auto"/>
        <w:left w:val="none" w:sz="0" w:space="0" w:color="auto"/>
        <w:bottom w:val="none" w:sz="0" w:space="0" w:color="auto"/>
        <w:right w:val="none" w:sz="0" w:space="0" w:color="auto"/>
      </w:divBdr>
    </w:div>
    <w:div w:id="552890776">
      <w:bodyDiv w:val="1"/>
      <w:marLeft w:val="0"/>
      <w:marRight w:val="0"/>
      <w:marTop w:val="0"/>
      <w:marBottom w:val="0"/>
      <w:divBdr>
        <w:top w:val="none" w:sz="0" w:space="0" w:color="auto"/>
        <w:left w:val="none" w:sz="0" w:space="0" w:color="auto"/>
        <w:bottom w:val="none" w:sz="0" w:space="0" w:color="auto"/>
        <w:right w:val="none" w:sz="0" w:space="0" w:color="auto"/>
      </w:divBdr>
    </w:div>
    <w:div w:id="553278795">
      <w:bodyDiv w:val="1"/>
      <w:marLeft w:val="0"/>
      <w:marRight w:val="0"/>
      <w:marTop w:val="0"/>
      <w:marBottom w:val="0"/>
      <w:divBdr>
        <w:top w:val="none" w:sz="0" w:space="0" w:color="auto"/>
        <w:left w:val="none" w:sz="0" w:space="0" w:color="auto"/>
        <w:bottom w:val="none" w:sz="0" w:space="0" w:color="auto"/>
        <w:right w:val="none" w:sz="0" w:space="0" w:color="auto"/>
      </w:divBdr>
    </w:div>
    <w:div w:id="554001158">
      <w:bodyDiv w:val="1"/>
      <w:marLeft w:val="0"/>
      <w:marRight w:val="0"/>
      <w:marTop w:val="0"/>
      <w:marBottom w:val="0"/>
      <w:divBdr>
        <w:top w:val="none" w:sz="0" w:space="0" w:color="auto"/>
        <w:left w:val="none" w:sz="0" w:space="0" w:color="auto"/>
        <w:bottom w:val="none" w:sz="0" w:space="0" w:color="auto"/>
        <w:right w:val="none" w:sz="0" w:space="0" w:color="auto"/>
      </w:divBdr>
    </w:div>
    <w:div w:id="554315295">
      <w:bodyDiv w:val="1"/>
      <w:marLeft w:val="0"/>
      <w:marRight w:val="0"/>
      <w:marTop w:val="0"/>
      <w:marBottom w:val="0"/>
      <w:divBdr>
        <w:top w:val="none" w:sz="0" w:space="0" w:color="auto"/>
        <w:left w:val="none" w:sz="0" w:space="0" w:color="auto"/>
        <w:bottom w:val="none" w:sz="0" w:space="0" w:color="auto"/>
        <w:right w:val="none" w:sz="0" w:space="0" w:color="auto"/>
      </w:divBdr>
    </w:div>
    <w:div w:id="556284171">
      <w:bodyDiv w:val="1"/>
      <w:marLeft w:val="0"/>
      <w:marRight w:val="0"/>
      <w:marTop w:val="0"/>
      <w:marBottom w:val="0"/>
      <w:divBdr>
        <w:top w:val="none" w:sz="0" w:space="0" w:color="auto"/>
        <w:left w:val="none" w:sz="0" w:space="0" w:color="auto"/>
        <w:bottom w:val="none" w:sz="0" w:space="0" w:color="auto"/>
        <w:right w:val="none" w:sz="0" w:space="0" w:color="auto"/>
      </w:divBdr>
    </w:div>
    <w:div w:id="557474964">
      <w:bodyDiv w:val="1"/>
      <w:marLeft w:val="0"/>
      <w:marRight w:val="0"/>
      <w:marTop w:val="0"/>
      <w:marBottom w:val="0"/>
      <w:divBdr>
        <w:top w:val="none" w:sz="0" w:space="0" w:color="auto"/>
        <w:left w:val="none" w:sz="0" w:space="0" w:color="auto"/>
        <w:bottom w:val="none" w:sz="0" w:space="0" w:color="auto"/>
        <w:right w:val="none" w:sz="0" w:space="0" w:color="auto"/>
      </w:divBdr>
    </w:div>
    <w:div w:id="558056353">
      <w:bodyDiv w:val="1"/>
      <w:marLeft w:val="0"/>
      <w:marRight w:val="0"/>
      <w:marTop w:val="0"/>
      <w:marBottom w:val="0"/>
      <w:divBdr>
        <w:top w:val="none" w:sz="0" w:space="0" w:color="auto"/>
        <w:left w:val="none" w:sz="0" w:space="0" w:color="auto"/>
        <w:bottom w:val="none" w:sz="0" w:space="0" w:color="auto"/>
        <w:right w:val="none" w:sz="0" w:space="0" w:color="auto"/>
      </w:divBdr>
    </w:div>
    <w:div w:id="558057427">
      <w:bodyDiv w:val="1"/>
      <w:marLeft w:val="0"/>
      <w:marRight w:val="0"/>
      <w:marTop w:val="0"/>
      <w:marBottom w:val="0"/>
      <w:divBdr>
        <w:top w:val="none" w:sz="0" w:space="0" w:color="auto"/>
        <w:left w:val="none" w:sz="0" w:space="0" w:color="auto"/>
        <w:bottom w:val="none" w:sz="0" w:space="0" w:color="auto"/>
        <w:right w:val="none" w:sz="0" w:space="0" w:color="auto"/>
      </w:divBdr>
    </w:div>
    <w:div w:id="558202696">
      <w:bodyDiv w:val="1"/>
      <w:marLeft w:val="0"/>
      <w:marRight w:val="0"/>
      <w:marTop w:val="0"/>
      <w:marBottom w:val="0"/>
      <w:divBdr>
        <w:top w:val="none" w:sz="0" w:space="0" w:color="auto"/>
        <w:left w:val="none" w:sz="0" w:space="0" w:color="auto"/>
        <w:bottom w:val="none" w:sz="0" w:space="0" w:color="auto"/>
        <w:right w:val="none" w:sz="0" w:space="0" w:color="auto"/>
      </w:divBdr>
    </w:div>
    <w:div w:id="558634782">
      <w:bodyDiv w:val="1"/>
      <w:marLeft w:val="0"/>
      <w:marRight w:val="0"/>
      <w:marTop w:val="0"/>
      <w:marBottom w:val="0"/>
      <w:divBdr>
        <w:top w:val="none" w:sz="0" w:space="0" w:color="auto"/>
        <w:left w:val="none" w:sz="0" w:space="0" w:color="auto"/>
        <w:bottom w:val="none" w:sz="0" w:space="0" w:color="auto"/>
        <w:right w:val="none" w:sz="0" w:space="0" w:color="auto"/>
      </w:divBdr>
    </w:div>
    <w:div w:id="559562773">
      <w:bodyDiv w:val="1"/>
      <w:marLeft w:val="0"/>
      <w:marRight w:val="0"/>
      <w:marTop w:val="0"/>
      <w:marBottom w:val="0"/>
      <w:divBdr>
        <w:top w:val="none" w:sz="0" w:space="0" w:color="auto"/>
        <w:left w:val="none" w:sz="0" w:space="0" w:color="auto"/>
        <w:bottom w:val="none" w:sz="0" w:space="0" w:color="auto"/>
        <w:right w:val="none" w:sz="0" w:space="0" w:color="auto"/>
      </w:divBdr>
    </w:div>
    <w:div w:id="560530435">
      <w:bodyDiv w:val="1"/>
      <w:marLeft w:val="0"/>
      <w:marRight w:val="0"/>
      <w:marTop w:val="0"/>
      <w:marBottom w:val="0"/>
      <w:divBdr>
        <w:top w:val="none" w:sz="0" w:space="0" w:color="auto"/>
        <w:left w:val="none" w:sz="0" w:space="0" w:color="auto"/>
        <w:bottom w:val="none" w:sz="0" w:space="0" w:color="auto"/>
        <w:right w:val="none" w:sz="0" w:space="0" w:color="auto"/>
      </w:divBdr>
    </w:div>
    <w:div w:id="560864866">
      <w:bodyDiv w:val="1"/>
      <w:marLeft w:val="0"/>
      <w:marRight w:val="0"/>
      <w:marTop w:val="0"/>
      <w:marBottom w:val="0"/>
      <w:divBdr>
        <w:top w:val="none" w:sz="0" w:space="0" w:color="auto"/>
        <w:left w:val="none" w:sz="0" w:space="0" w:color="auto"/>
        <w:bottom w:val="none" w:sz="0" w:space="0" w:color="auto"/>
        <w:right w:val="none" w:sz="0" w:space="0" w:color="auto"/>
      </w:divBdr>
    </w:div>
    <w:div w:id="560871458">
      <w:bodyDiv w:val="1"/>
      <w:marLeft w:val="0"/>
      <w:marRight w:val="0"/>
      <w:marTop w:val="0"/>
      <w:marBottom w:val="0"/>
      <w:divBdr>
        <w:top w:val="none" w:sz="0" w:space="0" w:color="auto"/>
        <w:left w:val="none" w:sz="0" w:space="0" w:color="auto"/>
        <w:bottom w:val="none" w:sz="0" w:space="0" w:color="auto"/>
        <w:right w:val="none" w:sz="0" w:space="0" w:color="auto"/>
      </w:divBdr>
    </w:div>
    <w:div w:id="561790873">
      <w:bodyDiv w:val="1"/>
      <w:marLeft w:val="0"/>
      <w:marRight w:val="0"/>
      <w:marTop w:val="0"/>
      <w:marBottom w:val="0"/>
      <w:divBdr>
        <w:top w:val="none" w:sz="0" w:space="0" w:color="auto"/>
        <w:left w:val="none" w:sz="0" w:space="0" w:color="auto"/>
        <w:bottom w:val="none" w:sz="0" w:space="0" w:color="auto"/>
        <w:right w:val="none" w:sz="0" w:space="0" w:color="auto"/>
      </w:divBdr>
    </w:div>
    <w:div w:id="566692310">
      <w:bodyDiv w:val="1"/>
      <w:marLeft w:val="0"/>
      <w:marRight w:val="0"/>
      <w:marTop w:val="0"/>
      <w:marBottom w:val="0"/>
      <w:divBdr>
        <w:top w:val="none" w:sz="0" w:space="0" w:color="auto"/>
        <w:left w:val="none" w:sz="0" w:space="0" w:color="auto"/>
        <w:bottom w:val="none" w:sz="0" w:space="0" w:color="auto"/>
        <w:right w:val="none" w:sz="0" w:space="0" w:color="auto"/>
      </w:divBdr>
    </w:div>
    <w:div w:id="568927203">
      <w:bodyDiv w:val="1"/>
      <w:marLeft w:val="0"/>
      <w:marRight w:val="0"/>
      <w:marTop w:val="0"/>
      <w:marBottom w:val="0"/>
      <w:divBdr>
        <w:top w:val="none" w:sz="0" w:space="0" w:color="auto"/>
        <w:left w:val="none" w:sz="0" w:space="0" w:color="auto"/>
        <w:bottom w:val="none" w:sz="0" w:space="0" w:color="auto"/>
        <w:right w:val="none" w:sz="0" w:space="0" w:color="auto"/>
      </w:divBdr>
    </w:div>
    <w:div w:id="569460812">
      <w:bodyDiv w:val="1"/>
      <w:marLeft w:val="0"/>
      <w:marRight w:val="0"/>
      <w:marTop w:val="0"/>
      <w:marBottom w:val="0"/>
      <w:divBdr>
        <w:top w:val="none" w:sz="0" w:space="0" w:color="auto"/>
        <w:left w:val="none" w:sz="0" w:space="0" w:color="auto"/>
        <w:bottom w:val="none" w:sz="0" w:space="0" w:color="auto"/>
        <w:right w:val="none" w:sz="0" w:space="0" w:color="auto"/>
      </w:divBdr>
    </w:div>
    <w:div w:id="570425828">
      <w:bodyDiv w:val="1"/>
      <w:marLeft w:val="0"/>
      <w:marRight w:val="0"/>
      <w:marTop w:val="0"/>
      <w:marBottom w:val="0"/>
      <w:divBdr>
        <w:top w:val="none" w:sz="0" w:space="0" w:color="auto"/>
        <w:left w:val="none" w:sz="0" w:space="0" w:color="auto"/>
        <w:bottom w:val="none" w:sz="0" w:space="0" w:color="auto"/>
        <w:right w:val="none" w:sz="0" w:space="0" w:color="auto"/>
      </w:divBdr>
    </w:div>
    <w:div w:id="570427882">
      <w:bodyDiv w:val="1"/>
      <w:marLeft w:val="0"/>
      <w:marRight w:val="0"/>
      <w:marTop w:val="0"/>
      <w:marBottom w:val="0"/>
      <w:divBdr>
        <w:top w:val="none" w:sz="0" w:space="0" w:color="auto"/>
        <w:left w:val="none" w:sz="0" w:space="0" w:color="auto"/>
        <w:bottom w:val="none" w:sz="0" w:space="0" w:color="auto"/>
        <w:right w:val="none" w:sz="0" w:space="0" w:color="auto"/>
      </w:divBdr>
    </w:div>
    <w:div w:id="571087737">
      <w:bodyDiv w:val="1"/>
      <w:marLeft w:val="0"/>
      <w:marRight w:val="0"/>
      <w:marTop w:val="0"/>
      <w:marBottom w:val="0"/>
      <w:divBdr>
        <w:top w:val="none" w:sz="0" w:space="0" w:color="auto"/>
        <w:left w:val="none" w:sz="0" w:space="0" w:color="auto"/>
        <w:bottom w:val="none" w:sz="0" w:space="0" w:color="auto"/>
        <w:right w:val="none" w:sz="0" w:space="0" w:color="auto"/>
      </w:divBdr>
    </w:div>
    <w:div w:id="575094892">
      <w:bodyDiv w:val="1"/>
      <w:marLeft w:val="0"/>
      <w:marRight w:val="0"/>
      <w:marTop w:val="0"/>
      <w:marBottom w:val="0"/>
      <w:divBdr>
        <w:top w:val="none" w:sz="0" w:space="0" w:color="auto"/>
        <w:left w:val="none" w:sz="0" w:space="0" w:color="auto"/>
        <w:bottom w:val="none" w:sz="0" w:space="0" w:color="auto"/>
        <w:right w:val="none" w:sz="0" w:space="0" w:color="auto"/>
      </w:divBdr>
    </w:div>
    <w:div w:id="575821760">
      <w:bodyDiv w:val="1"/>
      <w:marLeft w:val="0"/>
      <w:marRight w:val="0"/>
      <w:marTop w:val="0"/>
      <w:marBottom w:val="0"/>
      <w:divBdr>
        <w:top w:val="none" w:sz="0" w:space="0" w:color="auto"/>
        <w:left w:val="none" w:sz="0" w:space="0" w:color="auto"/>
        <w:bottom w:val="none" w:sz="0" w:space="0" w:color="auto"/>
        <w:right w:val="none" w:sz="0" w:space="0" w:color="auto"/>
      </w:divBdr>
    </w:div>
    <w:div w:id="577907356">
      <w:bodyDiv w:val="1"/>
      <w:marLeft w:val="0"/>
      <w:marRight w:val="0"/>
      <w:marTop w:val="0"/>
      <w:marBottom w:val="0"/>
      <w:divBdr>
        <w:top w:val="none" w:sz="0" w:space="0" w:color="auto"/>
        <w:left w:val="none" w:sz="0" w:space="0" w:color="auto"/>
        <w:bottom w:val="none" w:sz="0" w:space="0" w:color="auto"/>
        <w:right w:val="none" w:sz="0" w:space="0" w:color="auto"/>
      </w:divBdr>
    </w:div>
    <w:div w:id="578826280">
      <w:bodyDiv w:val="1"/>
      <w:marLeft w:val="0"/>
      <w:marRight w:val="0"/>
      <w:marTop w:val="0"/>
      <w:marBottom w:val="0"/>
      <w:divBdr>
        <w:top w:val="none" w:sz="0" w:space="0" w:color="auto"/>
        <w:left w:val="none" w:sz="0" w:space="0" w:color="auto"/>
        <w:bottom w:val="none" w:sz="0" w:space="0" w:color="auto"/>
        <w:right w:val="none" w:sz="0" w:space="0" w:color="auto"/>
      </w:divBdr>
    </w:div>
    <w:div w:id="580481599">
      <w:bodyDiv w:val="1"/>
      <w:marLeft w:val="0"/>
      <w:marRight w:val="0"/>
      <w:marTop w:val="0"/>
      <w:marBottom w:val="0"/>
      <w:divBdr>
        <w:top w:val="none" w:sz="0" w:space="0" w:color="auto"/>
        <w:left w:val="none" w:sz="0" w:space="0" w:color="auto"/>
        <w:bottom w:val="none" w:sz="0" w:space="0" w:color="auto"/>
        <w:right w:val="none" w:sz="0" w:space="0" w:color="auto"/>
      </w:divBdr>
    </w:div>
    <w:div w:id="582569481">
      <w:bodyDiv w:val="1"/>
      <w:marLeft w:val="0"/>
      <w:marRight w:val="0"/>
      <w:marTop w:val="0"/>
      <w:marBottom w:val="0"/>
      <w:divBdr>
        <w:top w:val="none" w:sz="0" w:space="0" w:color="auto"/>
        <w:left w:val="none" w:sz="0" w:space="0" w:color="auto"/>
        <w:bottom w:val="none" w:sz="0" w:space="0" w:color="auto"/>
        <w:right w:val="none" w:sz="0" w:space="0" w:color="auto"/>
      </w:divBdr>
      <w:divsChild>
        <w:div w:id="336620323">
          <w:marLeft w:val="0"/>
          <w:marRight w:val="0"/>
          <w:marTop w:val="0"/>
          <w:marBottom w:val="0"/>
          <w:divBdr>
            <w:top w:val="none" w:sz="0" w:space="0" w:color="auto"/>
            <w:left w:val="none" w:sz="0" w:space="0" w:color="auto"/>
            <w:bottom w:val="none" w:sz="0" w:space="0" w:color="auto"/>
            <w:right w:val="none" w:sz="0" w:space="0" w:color="auto"/>
          </w:divBdr>
        </w:div>
        <w:div w:id="411120811">
          <w:marLeft w:val="0"/>
          <w:marRight w:val="0"/>
          <w:marTop w:val="0"/>
          <w:marBottom w:val="0"/>
          <w:divBdr>
            <w:top w:val="none" w:sz="0" w:space="0" w:color="auto"/>
            <w:left w:val="none" w:sz="0" w:space="0" w:color="auto"/>
            <w:bottom w:val="none" w:sz="0" w:space="0" w:color="auto"/>
            <w:right w:val="none" w:sz="0" w:space="0" w:color="auto"/>
          </w:divBdr>
        </w:div>
        <w:div w:id="811870654">
          <w:marLeft w:val="0"/>
          <w:marRight w:val="0"/>
          <w:marTop w:val="0"/>
          <w:marBottom w:val="0"/>
          <w:divBdr>
            <w:top w:val="none" w:sz="0" w:space="0" w:color="auto"/>
            <w:left w:val="none" w:sz="0" w:space="0" w:color="auto"/>
            <w:bottom w:val="none" w:sz="0" w:space="0" w:color="auto"/>
            <w:right w:val="none" w:sz="0" w:space="0" w:color="auto"/>
          </w:divBdr>
        </w:div>
        <w:div w:id="987632120">
          <w:marLeft w:val="0"/>
          <w:marRight w:val="0"/>
          <w:marTop w:val="0"/>
          <w:marBottom w:val="0"/>
          <w:divBdr>
            <w:top w:val="none" w:sz="0" w:space="0" w:color="auto"/>
            <w:left w:val="none" w:sz="0" w:space="0" w:color="auto"/>
            <w:bottom w:val="none" w:sz="0" w:space="0" w:color="auto"/>
            <w:right w:val="none" w:sz="0" w:space="0" w:color="auto"/>
          </w:divBdr>
        </w:div>
        <w:div w:id="1481120200">
          <w:marLeft w:val="0"/>
          <w:marRight w:val="0"/>
          <w:marTop w:val="0"/>
          <w:marBottom w:val="0"/>
          <w:divBdr>
            <w:top w:val="none" w:sz="0" w:space="0" w:color="auto"/>
            <w:left w:val="none" w:sz="0" w:space="0" w:color="auto"/>
            <w:bottom w:val="none" w:sz="0" w:space="0" w:color="auto"/>
            <w:right w:val="none" w:sz="0" w:space="0" w:color="auto"/>
          </w:divBdr>
        </w:div>
        <w:div w:id="1921254581">
          <w:marLeft w:val="0"/>
          <w:marRight w:val="0"/>
          <w:marTop w:val="0"/>
          <w:marBottom w:val="0"/>
          <w:divBdr>
            <w:top w:val="none" w:sz="0" w:space="0" w:color="auto"/>
            <w:left w:val="none" w:sz="0" w:space="0" w:color="auto"/>
            <w:bottom w:val="none" w:sz="0" w:space="0" w:color="auto"/>
            <w:right w:val="none" w:sz="0" w:space="0" w:color="auto"/>
          </w:divBdr>
        </w:div>
      </w:divsChild>
    </w:div>
    <w:div w:id="582877467">
      <w:bodyDiv w:val="1"/>
      <w:marLeft w:val="0"/>
      <w:marRight w:val="0"/>
      <w:marTop w:val="0"/>
      <w:marBottom w:val="0"/>
      <w:divBdr>
        <w:top w:val="none" w:sz="0" w:space="0" w:color="auto"/>
        <w:left w:val="none" w:sz="0" w:space="0" w:color="auto"/>
        <w:bottom w:val="none" w:sz="0" w:space="0" w:color="auto"/>
        <w:right w:val="none" w:sz="0" w:space="0" w:color="auto"/>
      </w:divBdr>
    </w:div>
    <w:div w:id="583761107">
      <w:bodyDiv w:val="1"/>
      <w:marLeft w:val="0"/>
      <w:marRight w:val="0"/>
      <w:marTop w:val="0"/>
      <w:marBottom w:val="0"/>
      <w:divBdr>
        <w:top w:val="none" w:sz="0" w:space="0" w:color="auto"/>
        <w:left w:val="none" w:sz="0" w:space="0" w:color="auto"/>
        <w:bottom w:val="none" w:sz="0" w:space="0" w:color="auto"/>
        <w:right w:val="none" w:sz="0" w:space="0" w:color="auto"/>
      </w:divBdr>
    </w:div>
    <w:div w:id="584268016">
      <w:bodyDiv w:val="1"/>
      <w:marLeft w:val="0"/>
      <w:marRight w:val="0"/>
      <w:marTop w:val="0"/>
      <w:marBottom w:val="0"/>
      <w:divBdr>
        <w:top w:val="none" w:sz="0" w:space="0" w:color="auto"/>
        <w:left w:val="none" w:sz="0" w:space="0" w:color="auto"/>
        <w:bottom w:val="none" w:sz="0" w:space="0" w:color="auto"/>
        <w:right w:val="none" w:sz="0" w:space="0" w:color="auto"/>
      </w:divBdr>
    </w:div>
    <w:div w:id="585529523">
      <w:bodyDiv w:val="1"/>
      <w:marLeft w:val="0"/>
      <w:marRight w:val="0"/>
      <w:marTop w:val="0"/>
      <w:marBottom w:val="0"/>
      <w:divBdr>
        <w:top w:val="none" w:sz="0" w:space="0" w:color="auto"/>
        <w:left w:val="none" w:sz="0" w:space="0" w:color="auto"/>
        <w:bottom w:val="none" w:sz="0" w:space="0" w:color="auto"/>
        <w:right w:val="none" w:sz="0" w:space="0" w:color="auto"/>
      </w:divBdr>
    </w:div>
    <w:div w:id="585774254">
      <w:bodyDiv w:val="1"/>
      <w:marLeft w:val="0"/>
      <w:marRight w:val="0"/>
      <w:marTop w:val="0"/>
      <w:marBottom w:val="0"/>
      <w:divBdr>
        <w:top w:val="none" w:sz="0" w:space="0" w:color="auto"/>
        <w:left w:val="none" w:sz="0" w:space="0" w:color="auto"/>
        <w:bottom w:val="none" w:sz="0" w:space="0" w:color="auto"/>
        <w:right w:val="none" w:sz="0" w:space="0" w:color="auto"/>
      </w:divBdr>
    </w:div>
    <w:div w:id="586311270">
      <w:bodyDiv w:val="1"/>
      <w:marLeft w:val="0"/>
      <w:marRight w:val="0"/>
      <w:marTop w:val="0"/>
      <w:marBottom w:val="0"/>
      <w:divBdr>
        <w:top w:val="none" w:sz="0" w:space="0" w:color="auto"/>
        <w:left w:val="none" w:sz="0" w:space="0" w:color="auto"/>
        <w:bottom w:val="none" w:sz="0" w:space="0" w:color="auto"/>
        <w:right w:val="none" w:sz="0" w:space="0" w:color="auto"/>
      </w:divBdr>
    </w:div>
    <w:div w:id="586502379">
      <w:bodyDiv w:val="1"/>
      <w:marLeft w:val="0"/>
      <w:marRight w:val="0"/>
      <w:marTop w:val="0"/>
      <w:marBottom w:val="0"/>
      <w:divBdr>
        <w:top w:val="none" w:sz="0" w:space="0" w:color="auto"/>
        <w:left w:val="none" w:sz="0" w:space="0" w:color="auto"/>
        <w:bottom w:val="none" w:sz="0" w:space="0" w:color="auto"/>
        <w:right w:val="none" w:sz="0" w:space="0" w:color="auto"/>
      </w:divBdr>
    </w:div>
    <w:div w:id="589700898">
      <w:bodyDiv w:val="1"/>
      <w:marLeft w:val="0"/>
      <w:marRight w:val="0"/>
      <w:marTop w:val="0"/>
      <w:marBottom w:val="0"/>
      <w:divBdr>
        <w:top w:val="none" w:sz="0" w:space="0" w:color="auto"/>
        <w:left w:val="none" w:sz="0" w:space="0" w:color="auto"/>
        <w:bottom w:val="none" w:sz="0" w:space="0" w:color="auto"/>
        <w:right w:val="none" w:sz="0" w:space="0" w:color="auto"/>
      </w:divBdr>
    </w:div>
    <w:div w:id="593519965">
      <w:bodyDiv w:val="1"/>
      <w:marLeft w:val="0"/>
      <w:marRight w:val="0"/>
      <w:marTop w:val="0"/>
      <w:marBottom w:val="0"/>
      <w:divBdr>
        <w:top w:val="none" w:sz="0" w:space="0" w:color="auto"/>
        <w:left w:val="none" w:sz="0" w:space="0" w:color="auto"/>
        <w:bottom w:val="none" w:sz="0" w:space="0" w:color="auto"/>
        <w:right w:val="none" w:sz="0" w:space="0" w:color="auto"/>
      </w:divBdr>
    </w:div>
    <w:div w:id="595401365">
      <w:bodyDiv w:val="1"/>
      <w:marLeft w:val="0"/>
      <w:marRight w:val="0"/>
      <w:marTop w:val="0"/>
      <w:marBottom w:val="0"/>
      <w:divBdr>
        <w:top w:val="none" w:sz="0" w:space="0" w:color="auto"/>
        <w:left w:val="none" w:sz="0" w:space="0" w:color="auto"/>
        <w:bottom w:val="none" w:sz="0" w:space="0" w:color="auto"/>
        <w:right w:val="none" w:sz="0" w:space="0" w:color="auto"/>
      </w:divBdr>
    </w:div>
    <w:div w:id="596988934">
      <w:bodyDiv w:val="1"/>
      <w:marLeft w:val="0"/>
      <w:marRight w:val="0"/>
      <w:marTop w:val="0"/>
      <w:marBottom w:val="0"/>
      <w:divBdr>
        <w:top w:val="none" w:sz="0" w:space="0" w:color="auto"/>
        <w:left w:val="none" w:sz="0" w:space="0" w:color="auto"/>
        <w:bottom w:val="none" w:sz="0" w:space="0" w:color="auto"/>
        <w:right w:val="none" w:sz="0" w:space="0" w:color="auto"/>
      </w:divBdr>
    </w:div>
    <w:div w:id="599416101">
      <w:bodyDiv w:val="1"/>
      <w:marLeft w:val="0"/>
      <w:marRight w:val="0"/>
      <w:marTop w:val="0"/>
      <w:marBottom w:val="0"/>
      <w:divBdr>
        <w:top w:val="none" w:sz="0" w:space="0" w:color="auto"/>
        <w:left w:val="none" w:sz="0" w:space="0" w:color="auto"/>
        <w:bottom w:val="none" w:sz="0" w:space="0" w:color="auto"/>
        <w:right w:val="none" w:sz="0" w:space="0" w:color="auto"/>
      </w:divBdr>
    </w:div>
    <w:div w:id="601649343">
      <w:bodyDiv w:val="1"/>
      <w:marLeft w:val="0"/>
      <w:marRight w:val="0"/>
      <w:marTop w:val="0"/>
      <w:marBottom w:val="0"/>
      <w:divBdr>
        <w:top w:val="none" w:sz="0" w:space="0" w:color="auto"/>
        <w:left w:val="none" w:sz="0" w:space="0" w:color="auto"/>
        <w:bottom w:val="none" w:sz="0" w:space="0" w:color="auto"/>
        <w:right w:val="none" w:sz="0" w:space="0" w:color="auto"/>
      </w:divBdr>
    </w:div>
    <w:div w:id="603733150">
      <w:bodyDiv w:val="1"/>
      <w:marLeft w:val="0"/>
      <w:marRight w:val="0"/>
      <w:marTop w:val="0"/>
      <w:marBottom w:val="0"/>
      <w:divBdr>
        <w:top w:val="none" w:sz="0" w:space="0" w:color="auto"/>
        <w:left w:val="none" w:sz="0" w:space="0" w:color="auto"/>
        <w:bottom w:val="none" w:sz="0" w:space="0" w:color="auto"/>
        <w:right w:val="none" w:sz="0" w:space="0" w:color="auto"/>
      </w:divBdr>
    </w:div>
    <w:div w:id="606736824">
      <w:bodyDiv w:val="1"/>
      <w:marLeft w:val="0"/>
      <w:marRight w:val="0"/>
      <w:marTop w:val="0"/>
      <w:marBottom w:val="0"/>
      <w:divBdr>
        <w:top w:val="none" w:sz="0" w:space="0" w:color="auto"/>
        <w:left w:val="none" w:sz="0" w:space="0" w:color="auto"/>
        <w:bottom w:val="none" w:sz="0" w:space="0" w:color="auto"/>
        <w:right w:val="none" w:sz="0" w:space="0" w:color="auto"/>
      </w:divBdr>
    </w:div>
    <w:div w:id="608196577">
      <w:bodyDiv w:val="1"/>
      <w:marLeft w:val="0"/>
      <w:marRight w:val="0"/>
      <w:marTop w:val="0"/>
      <w:marBottom w:val="0"/>
      <w:divBdr>
        <w:top w:val="none" w:sz="0" w:space="0" w:color="auto"/>
        <w:left w:val="none" w:sz="0" w:space="0" w:color="auto"/>
        <w:bottom w:val="none" w:sz="0" w:space="0" w:color="auto"/>
        <w:right w:val="none" w:sz="0" w:space="0" w:color="auto"/>
      </w:divBdr>
    </w:div>
    <w:div w:id="610742700">
      <w:bodyDiv w:val="1"/>
      <w:marLeft w:val="0"/>
      <w:marRight w:val="0"/>
      <w:marTop w:val="0"/>
      <w:marBottom w:val="0"/>
      <w:divBdr>
        <w:top w:val="none" w:sz="0" w:space="0" w:color="auto"/>
        <w:left w:val="none" w:sz="0" w:space="0" w:color="auto"/>
        <w:bottom w:val="none" w:sz="0" w:space="0" w:color="auto"/>
        <w:right w:val="none" w:sz="0" w:space="0" w:color="auto"/>
      </w:divBdr>
    </w:div>
    <w:div w:id="612830546">
      <w:bodyDiv w:val="1"/>
      <w:marLeft w:val="0"/>
      <w:marRight w:val="0"/>
      <w:marTop w:val="0"/>
      <w:marBottom w:val="0"/>
      <w:divBdr>
        <w:top w:val="none" w:sz="0" w:space="0" w:color="auto"/>
        <w:left w:val="none" w:sz="0" w:space="0" w:color="auto"/>
        <w:bottom w:val="none" w:sz="0" w:space="0" w:color="auto"/>
        <w:right w:val="none" w:sz="0" w:space="0" w:color="auto"/>
      </w:divBdr>
    </w:div>
    <w:div w:id="614411911">
      <w:bodyDiv w:val="1"/>
      <w:marLeft w:val="0"/>
      <w:marRight w:val="0"/>
      <w:marTop w:val="0"/>
      <w:marBottom w:val="0"/>
      <w:divBdr>
        <w:top w:val="none" w:sz="0" w:space="0" w:color="auto"/>
        <w:left w:val="none" w:sz="0" w:space="0" w:color="auto"/>
        <w:bottom w:val="none" w:sz="0" w:space="0" w:color="auto"/>
        <w:right w:val="none" w:sz="0" w:space="0" w:color="auto"/>
      </w:divBdr>
    </w:div>
    <w:div w:id="617956264">
      <w:bodyDiv w:val="1"/>
      <w:marLeft w:val="0"/>
      <w:marRight w:val="0"/>
      <w:marTop w:val="0"/>
      <w:marBottom w:val="0"/>
      <w:divBdr>
        <w:top w:val="none" w:sz="0" w:space="0" w:color="auto"/>
        <w:left w:val="none" w:sz="0" w:space="0" w:color="auto"/>
        <w:bottom w:val="none" w:sz="0" w:space="0" w:color="auto"/>
        <w:right w:val="none" w:sz="0" w:space="0" w:color="auto"/>
      </w:divBdr>
    </w:div>
    <w:div w:id="619075443">
      <w:bodyDiv w:val="1"/>
      <w:marLeft w:val="0"/>
      <w:marRight w:val="0"/>
      <w:marTop w:val="0"/>
      <w:marBottom w:val="0"/>
      <w:divBdr>
        <w:top w:val="none" w:sz="0" w:space="0" w:color="auto"/>
        <w:left w:val="none" w:sz="0" w:space="0" w:color="auto"/>
        <w:bottom w:val="none" w:sz="0" w:space="0" w:color="auto"/>
        <w:right w:val="none" w:sz="0" w:space="0" w:color="auto"/>
      </w:divBdr>
    </w:div>
    <w:div w:id="619458085">
      <w:bodyDiv w:val="1"/>
      <w:marLeft w:val="0"/>
      <w:marRight w:val="0"/>
      <w:marTop w:val="0"/>
      <w:marBottom w:val="0"/>
      <w:divBdr>
        <w:top w:val="none" w:sz="0" w:space="0" w:color="auto"/>
        <w:left w:val="none" w:sz="0" w:space="0" w:color="auto"/>
        <w:bottom w:val="none" w:sz="0" w:space="0" w:color="auto"/>
        <w:right w:val="none" w:sz="0" w:space="0" w:color="auto"/>
      </w:divBdr>
    </w:div>
    <w:div w:id="619990497">
      <w:bodyDiv w:val="1"/>
      <w:marLeft w:val="0"/>
      <w:marRight w:val="0"/>
      <w:marTop w:val="0"/>
      <w:marBottom w:val="0"/>
      <w:divBdr>
        <w:top w:val="none" w:sz="0" w:space="0" w:color="auto"/>
        <w:left w:val="none" w:sz="0" w:space="0" w:color="auto"/>
        <w:bottom w:val="none" w:sz="0" w:space="0" w:color="auto"/>
        <w:right w:val="none" w:sz="0" w:space="0" w:color="auto"/>
      </w:divBdr>
    </w:div>
    <w:div w:id="622734221">
      <w:bodyDiv w:val="1"/>
      <w:marLeft w:val="0"/>
      <w:marRight w:val="0"/>
      <w:marTop w:val="0"/>
      <w:marBottom w:val="0"/>
      <w:divBdr>
        <w:top w:val="none" w:sz="0" w:space="0" w:color="auto"/>
        <w:left w:val="none" w:sz="0" w:space="0" w:color="auto"/>
        <w:bottom w:val="none" w:sz="0" w:space="0" w:color="auto"/>
        <w:right w:val="none" w:sz="0" w:space="0" w:color="auto"/>
      </w:divBdr>
    </w:div>
    <w:div w:id="623118470">
      <w:bodyDiv w:val="1"/>
      <w:marLeft w:val="0"/>
      <w:marRight w:val="0"/>
      <w:marTop w:val="0"/>
      <w:marBottom w:val="0"/>
      <w:divBdr>
        <w:top w:val="none" w:sz="0" w:space="0" w:color="auto"/>
        <w:left w:val="none" w:sz="0" w:space="0" w:color="auto"/>
        <w:bottom w:val="none" w:sz="0" w:space="0" w:color="auto"/>
        <w:right w:val="none" w:sz="0" w:space="0" w:color="auto"/>
      </w:divBdr>
    </w:div>
    <w:div w:id="623971955">
      <w:bodyDiv w:val="1"/>
      <w:marLeft w:val="0"/>
      <w:marRight w:val="0"/>
      <w:marTop w:val="0"/>
      <w:marBottom w:val="0"/>
      <w:divBdr>
        <w:top w:val="none" w:sz="0" w:space="0" w:color="auto"/>
        <w:left w:val="none" w:sz="0" w:space="0" w:color="auto"/>
        <w:bottom w:val="none" w:sz="0" w:space="0" w:color="auto"/>
        <w:right w:val="none" w:sz="0" w:space="0" w:color="auto"/>
      </w:divBdr>
    </w:div>
    <w:div w:id="624578934">
      <w:bodyDiv w:val="1"/>
      <w:marLeft w:val="0"/>
      <w:marRight w:val="0"/>
      <w:marTop w:val="0"/>
      <w:marBottom w:val="0"/>
      <w:divBdr>
        <w:top w:val="none" w:sz="0" w:space="0" w:color="auto"/>
        <w:left w:val="none" w:sz="0" w:space="0" w:color="auto"/>
        <w:bottom w:val="none" w:sz="0" w:space="0" w:color="auto"/>
        <w:right w:val="none" w:sz="0" w:space="0" w:color="auto"/>
      </w:divBdr>
    </w:div>
    <w:div w:id="628702139">
      <w:bodyDiv w:val="1"/>
      <w:marLeft w:val="0"/>
      <w:marRight w:val="0"/>
      <w:marTop w:val="0"/>
      <w:marBottom w:val="0"/>
      <w:divBdr>
        <w:top w:val="none" w:sz="0" w:space="0" w:color="auto"/>
        <w:left w:val="none" w:sz="0" w:space="0" w:color="auto"/>
        <w:bottom w:val="none" w:sz="0" w:space="0" w:color="auto"/>
        <w:right w:val="none" w:sz="0" w:space="0" w:color="auto"/>
      </w:divBdr>
    </w:div>
    <w:div w:id="629625767">
      <w:bodyDiv w:val="1"/>
      <w:marLeft w:val="0"/>
      <w:marRight w:val="0"/>
      <w:marTop w:val="0"/>
      <w:marBottom w:val="0"/>
      <w:divBdr>
        <w:top w:val="none" w:sz="0" w:space="0" w:color="auto"/>
        <w:left w:val="none" w:sz="0" w:space="0" w:color="auto"/>
        <w:bottom w:val="none" w:sz="0" w:space="0" w:color="auto"/>
        <w:right w:val="none" w:sz="0" w:space="0" w:color="auto"/>
      </w:divBdr>
    </w:div>
    <w:div w:id="631179861">
      <w:bodyDiv w:val="1"/>
      <w:marLeft w:val="0"/>
      <w:marRight w:val="0"/>
      <w:marTop w:val="0"/>
      <w:marBottom w:val="0"/>
      <w:divBdr>
        <w:top w:val="none" w:sz="0" w:space="0" w:color="auto"/>
        <w:left w:val="none" w:sz="0" w:space="0" w:color="auto"/>
        <w:bottom w:val="none" w:sz="0" w:space="0" w:color="auto"/>
        <w:right w:val="none" w:sz="0" w:space="0" w:color="auto"/>
      </w:divBdr>
    </w:div>
    <w:div w:id="632756443">
      <w:bodyDiv w:val="1"/>
      <w:marLeft w:val="0"/>
      <w:marRight w:val="0"/>
      <w:marTop w:val="0"/>
      <w:marBottom w:val="0"/>
      <w:divBdr>
        <w:top w:val="none" w:sz="0" w:space="0" w:color="auto"/>
        <w:left w:val="none" w:sz="0" w:space="0" w:color="auto"/>
        <w:bottom w:val="none" w:sz="0" w:space="0" w:color="auto"/>
        <w:right w:val="none" w:sz="0" w:space="0" w:color="auto"/>
      </w:divBdr>
    </w:div>
    <w:div w:id="633483984">
      <w:bodyDiv w:val="1"/>
      <w:marLeft w:val="0"/>
      <w:marRight w:val="0"/>
      <w:marTop w:val="0"/>
      <w:marBottom w:val="0"/>
      <w:divBdr>
        <w:top w:val="none" w:sz="0" w:space="0" w:color="auto"/>
        <w:left w:val="none" w:sz="0" w:space="0" w:color="auto"/>
        <w:bottom w:val="none" w:sz="0" w:space="0" w:color="auto"/>
        <w:right w:val="none" w:sz="0" w:space="0" w:color="auto"/>
      </w:divBdr>
    </w:div>
    <w:div w:id="633872998">
      <w:bodyDiv w:val="1"/>
      <w:marLeft w:val="0"/>
      <w:marRight w:val="0"/>
      <w:marTop w:val="0"/>
      <w:marBottom w:val="0"/>
      <w:divBdr>
        <w:top w:val="none" w:sz="0" w:space="0" w:color="auto"/>
        <w:left w:val="none" w:sz="0" w:space="0" w:color="auto"/>
        <w:bottom w:val="none" w:sz="0" w:space="0" w:color="auto"/>
        <w:right w:val="none" w:sz="0" w:space="0" w:color="auto"/>
      </w:divBdr>
    </w:div>
    <w:div w:id="635837873">
      <w:bodyDiv w:val="1"/>
      <w:marLeft w:val="0"/>
      <w:marRight w:val="0"/>
      <w:marTop w:val="0"/>
      <w:marBottom w:val="0"/>
      <w:divBdr>
        <w:top w:val="none" w:sz="0" w:space="0" w:color="auto"/>
        <w:left w:val="none" w:sz="0" w:space="0" w:color="auto"/>
        <w:bottom w:val="none" w:sz="0" w:space="0" w:color="auto"/>
        <w:right w:val="none" w:sz="0" w:space="0" w:color="auto"/>
      </w:divBdr>
    </w:div>
    <w:div w:id="636182863">
      <w:bodyDiv w:val="1"/>
      <w:marLeft w:val="0"/>
      <w:marRight w:val="0"/>
      <w:marTop w:val="0"/>
      <w:marBottom w:val="0"/>
      <w:divBdr>
        <w:top w:val="none" w:sz="0" w:space="0" w:color="auto"/>
        <w:left w:val="none" w:sz="0" w:space="0" w:color="auto"/>
        <w:bottom w:val="none" w:sz="0" w:space="0" w:color="auto"/>
        <w:right w:val="none" w:sz="0" w:space="0" w:color="auto"/>
      </w:divBdr>
    </w:div>
    <w:div w:id="637758918">
      <w:bodyDiv w:val="1"/>
      <w:marLeft w:val="0"/>
      <w:marRight w:val="0"/>
      <w:marTop w:val="0"/>
      <w:marBottom w:val="0"/>
      <w:divBdr>
        <w:top w:val="none" w:sz="0" w:space="0" w:color="auto"/>
        <w:left w:val="none" w:sz="0" w:space="0" w:color="auto"/>
        <w:bottom w:val="none" w:sz="0" w:space="0" w:color="auto"/>
        <w:right w:val="none" w:sz="0" w:space="0" w:color="auto"/>
      </w:divBdr>
    </w:div>
    <w:div w:id="642585688">
      <w:bodyDiv w:val="1"/>
      <w:marLeft w:val="0"/>
      <w:marRight w:val="0"/>
      <w:marTop w:val="0"/>
      <w:marBottom w:val="0"/>
      <w:divBdr>
        <w:top w:val="none" w:sz="0" w:space="0" w:color="auto"/>
        <w:left w:val="none" w:sz="0" w:space="0" w:color="auto"/>
        <w:bottom w:val="none" w:sz="0" w:space="0" w:color="auto"/>
        <w:right w:val="none" w:sz="0" w:space="0" w:color="auto"/>
      </w:divBdr>
    </w:div>
    <w:div w:id="644310723">
      <w:bodyDiv w:val="1"/>
      <w:marLeft w:val="0"/>
      <w:marRight w:val="0"/>
      <w:marTop w:val="0"/>
      <w:marBottom w:val="0"/>
      <w:divBdr>
        <w:top w:val="none" w:sz="0" w:space="0" w:color="auto"/>
        <w:left w:val="none" w:sz="0" w:space="0" w:color="auto"/>
        <w:bottom w:val="none" w:sz="0" w:space="0" w:color="auto"/>
        <w:right w:val="none" w:sz="0" w:space="0" w:color="auto"/>
      </w:divBdr>
    </w:div>
    <w:div w:id="648173655">
      <w:bodyDiv w:val="1"/>
      <w:marLeft w:val="0"/>
      <w:marRight w:val="0"/>
      <w:marTop w:val="0"/>
      <w:marBottom w:val="0"/>
      <w:divBdr>
        <w:top w:val="none" w:sz="0" w:space="0" w:color="auto"/>
        <w:left w:val="none" w:sz="0" w:space="0" w:color="auto"/>
        <w:bottom w:val="none" w:sz="0" w:space="0" w:color="auto"/>
        <w:right w:val="none" w:sz="0" w:space="0" w:color="auto"/>
      </w:divBdr>
    </w:div>
    <w:div w:id="654988609">
      <w:bodyDiv w:val="1"/>
      <w:marLeft w:val="0"/>
      <w:marRight w:val="0"/>
      <w:marTop w:val="0"/>
      <w:marBottom w:val="0"/>
      <w:divBdr>
        <w:top w:val="none" w:sz="0" w:space="0" w:color="auto"/>
        <w:left w:val="none" w:sz="0" w:space="0" w:color="auto"/>
        <w:bottom w:val="none" w:sz="0" w:space="0" w:color="auto"/>
        <w:right w:val="none" w:sz="0" w:space="0" w:color="auto"/>
      </w:divBdr>
    </w:div>
    <w:div w:id="657463582">
      <w:bodyDiv w:val="1"/>
      <w:marLeft w:val="0"/>
      <w:marRight w:val="0"/>
      <w:marTop w:val="0"/>
      <w:marBottom w:val="0"/>
      <w:divBdr>
        <w:top w:val="none" w:sz="0" w:space="0" w:color="auto"/>
        <w:left w:val="none" w:sz="0" w:space="0" w:color="auto"/>
        <w:bottom w:val="none" w:sz="0" w:space="0" w:color="auto"/>
        <w:right w:val="none" w:sz="0" w:space="0" w:color="auto"/>
      </w:divBdr>
    </w:div>
    <w:div w:id="658079623">
      <w:bodyDiv w:val="1"/>
      <w:marLeft w:val="0"/>
      <w:marRight w:val="0"/>
      <w:marTop w:val="0"/>
      <w:marBottom w:val="0"/>
      <w:divBdr>
        <w:top w:val="none" w:sz="0" w:space="0" w:color="auto"/>
        <w:left w:val="none" w:sz="0" w:space="0" w:color="auto"/>
        <w:bottom w:val="none" w:sz="0" w:space="0" w:color="auto"/>
        <w:right w:val="none" w:sz="0" w:space="0" w:color="auto"/>
      </w:divBdr>
    </w:div>
    <w:div w:id="658340815">
      <w:bodyDiv w:val="1"/>
      <w:marLeft w:val="0"/>
      <w:marRight w:val="0"/>
      <w:marTop w:val="0"/>
      <w:marBottom w:val="0"/>
      <w:divBdr>
        <w:top w:val="none" w:sz="0" w:space="0" w:color="auto"/>
        <w:left w:val="none" w:sz="0" w:space="0" w:color="auto"/>
        <w:bottom w:val="none" w:sz="0" w:space="0" w:color="auto"/>
        <w:right w:val="none" w:sz="0" w:space="0" w:color="auto"/>
      </w:divBdr>
      <w:divsChild>
        <w:div w:id="35935859">
          <w:marLeft w:val="0"/>
          <w:marRight w:val="0"/>
          <w:marTop w:val="0"/>
          <w:marBottom w:val="0"/>
          <w:divBdr>
            <w:top w:val="none" w:sz="0" w:space="0" w:color="auto"/>
            <w:left w:val="none" w:sz="0" w:space="0" w:color="auto"/>
            <w:bottom w:val="none" w:sz="0" w:space="0" w:color="auto"/>
            <w:right w:val="none" w:sz="0" w:space="0" w:color="auto"/>
          </w:divBdr>
        </w:div>
        <w:div w:id="54284457">
          <w:marLeft w:val="0"/>
          <w:marRight w:val="0"/>
          <w:marTop w:val="0"/>
          <w:marBottom w:val="0"/>
          <w:divBdr>
            <w:top w:val="none" w:sz="0" w:space="0" w:color="auto"/>
            <w:left w:val="none" w:sz="0" w:space="0" w:color="auto"/>
            <w:bottom w:val="none" w:sz="0" w:space="0" w:color="auto"/>
            <w:right w:val="none" w:sz="0" w:space="0" w:color="auto"/>
          </w:divBdr>
        </w:div>
        <w:div w:id="101415422">
          <w:marLeft w:val="0"/>
          <w:marRight w:val="0"/>
          <w:marTop w:val="0"/>
          <w:marBottom w:val="0"/>
          <w:divBdr>
            <w:top w:val="none" w:sz="0" w:space="0" w:color="auto"/>
            <w:left w:val="none" w:sz="0" w:space="0" w:color="auto"/>
            <w:bottom w:val="none" w:sz="0" w:space="0" w:color="auto"/>
            <w:right w:val="none" w:sz="0" w:space="0" w:color="auto"/>
          </w:divBdr>
        </w:div>
        <w:div w:id="162205820">
          <w:marLeft w:val="0"/>
          <w:marRight w:val="0"/>
          <w:marTop w:val="0"/>
          <w:marBottom w:val="0"/>
          <w:divBdr>
            <w:top w:val="none" w:sz="0" w:space="0" w:color="auto"/>
            <w:left w:val="none" w:sz="0" w:space="0" w:color="auto"/>
            <w:bottom w:val="none" w:sz="0" w:space="0" w:color="auto"/>
            <w:right w:val="none" w:sz="0" w:space="0" w:color="auto"/>
          </w:divBdr>
        </w:div>
        <w:div w:id="229851874">
          <w:marLeft w:val="0"/>
          <w:marRight w:val="0"/>
          <w:marTop w:val="0"/>
          <w:marBottom w:val="0"/>
          <w:divBdr>
            <w:top w:val="none" w:sz="0" w:space="0" w:color="auto"/>
            <w:left w:val="none" w:sz="0" w:space="0" w:color="auto"/>
            <w:bottom w:val="none" w:sz="0" w:space="0" w:color="auto"/>
            <w:right w:val="none" w:sz="0" w:space="0" w:color="auto"/>
          </w:divBdr>
        </w:div>
        <w:div w:id="271862143">
          <w:marLeft w:val="0"/>
          <w:marRight w:val="0"/>
          <w:marTop w:val="0"/>
          <w:marBottom w:val="0"/>
          <w:divBdr>
            <w:top w:val="none" w:sz="0" w:space="0" w:color="auto"/>
            <w:left w:val="none" w:sz="0" w:space="0" w:color="auto"/>
            <w:bottom w:val="none" w:sz="0" w:space="0" w:color="auto"/>
            <w:right w:val="none" w:sz="0" w:space="0" w:color="auto"/>
          </w:divBdr>
        </w:div>
        <w:div w:id="336083220">
          <w:marLeft w:val="0"/>
          <w:marRight w:val="0"/>
          <w:marTop w:val="0"/>
          <w:marBottom w:val="0"/>
          <w:divBdr>
            <w:top w:val="none" w:sz="0" w:space="0" w:color="auto"/>
            <w:left w:val="none" w:sz="0" w:space="0" w:color="auto"/>
            <w:bottom w:val="none" w:sz="0" w:space="0" w:color="auto"/>
            <w:right w:val="none" w:sz="0" w:space="0" w:color="auto"/>
          </w:divBdr>
        </w:div>
        <w:div w:id="469442117">
          <w:marLeft w:val="0"/>
          <w:marRight w:val="0"/>
          <w:marTop w:val="0"/>
          <w:marBottom w:val="0"/>
          <w:divBdr>
            <w:top w:val="none" w:sz="0" w:space="0" w:color="auto"/>
            <w:left w:val="none" w:sz="0" w:space="0" w:color="auto"/>
            <w:bottom w:val="none" w:sz="0" w:space="0" w:color="auto"/>
            <w:right w:val="none" w:sz="0" w:space="0" w:color="auto"/>
          </w:divBdr>
        </w:div>
        <w:div w:id="503015562">
          <w:marLeft w:val="0"/>
          <w:marRight w:val="0"/>
          <w:marTop w:val="0"/>
          <w:marBottom w:val="0"/>
          <w:divBdr>
            <w:top w:val="none" w:sz="0" w:space="0" w:color="auto"/>
            <w:left w:val="none" w:sz="0" w:space="0" w:color="auto"/>
            <w:bottom w:val="none" w:sz="0" w:space="0" w:color="auto"/>
            <w:right w:val="none" w:sz="0" w:space="0" w:color="auto"/>
          </w:divBdr>
        </w:div>
        <w:div w:id="503323962">
          <w:marLeft w:val="0"/>
          <w:marRight w:val="0"/>
          <w:marTop w:val="0"/>
          <w:marBottom w:val="0"/>
          <w:divBdr>
            <w:top w:val="none" w:sz="0" w:space="0" w:color="auto"/>
            <w:left w:val="none" w:sz="0" w:space="0" w:color="auto"/>
            <w:bottom w:val="none" w:sz="0" w:space="0" w:color="auto"/>
            <w:right w:val="none" w:sz="0" w:space="0" w:color="auto"/>
          </w:divBdr>
        </w:div>
        <w:div w:id="506332777">
          <w:marLeft w:val="0"/>
          <w:marRight w:val="0"/>
          <w:marTop w:val="0"/>
          <w:marBottom w:val="0"/>
          <w:divBdr>
            <w:top w:val="none" w:sz="0" w:space="0" w:color="auto"/>
            <w:left w:val="none" w:sz="0" w:space="0" w:color="auto"/>
            <w:bottom w:val="none" w:sz="0" w:space="0" w:color="auto"/>
            <w:right w:val="none" w:sz="0" w:space="0" w:color="auto"/>
          </w:divBdr>
        </w:div>
        <w:div w:id="553004453">
          <w:marLeft w:val="0"/>
          <w:marRight w:val="0"/>
          <w:marTop w:val="0"/>
          <w:marBottom w:val="0"/>
          <w:divBdr>
            <w:top w:val="none" w:sz="0" w:space="0" w:color="auto"/>
            <w:left w:val="none" w:sz="0" w:space="0" w:color="auto"/>
            <w:bottom w:val="none" w:sz="0" w:space="0" w:color="auto"/>
            <w:right w:val="none" w:sz="0" w:space="0" w:color="auto"/>
          </w:divBdr>
        </w:div>
        <w:div w:id="574051468">
          <w:marLeft w:val="0"/>
          <w:marRight w:val="0"/>
          <w:marTop w:val="0"/>
          <w:marBottom w:val="0"/>
          <w:divBdr>
            <w:top w:val="none" w:sz="0" w:space="0" w:color="auto"/>
            <w:left w:val="none" w:sz="0" w:space="0" w:color="auto"/>
            <w:bottom w:val="none" w:sz="0" w:space="0" w:color="auto"/>
            <w:right w:val="none" w:sz="0" w:space="0" w:color="auto"/>
          </w:divBdr>
        </w:div>
        <w:div w:id="620110169">
          <w:marLeft w:val="0"/>
          <w:marRight w:val="0"/>
          <w:marTop w:val="0"/>
          <w:marBottom w:val="0"/>
          <w:divBdr>
            <w:top w:val="none" w:sz="0" w:space="0" w:color="auto"/>
            <w:left w:val="none" w:sz="0" w:space="0" w:color="auto"/>
            <w:bottom w:val="none" w:sz="0" w:space="0" w:color="auto"/>
            <w:right w:val="none" w:sz="0" w:space="0" w:color="auto"/>
          </w:divBdr>
        </w:div>
        <w:div w:id="646203451">
          <w:marLeft w:val="0"/>
          <w:marRight w:val="0"/>
          <w:marTop w:val="0"/>
          <w:marBottom w:val="0"/>
          <w:divBdr>
            <w:top w:val="none" w:sz="0" w:space="0" w:color="auto"/>
            <w:left w:val="none" w:sz="0" w:space="0" w:color="auto"/>
            <w:bottom w:val="none" w:sz="0" w:space="0" w:color="auto"/>
            <w:right w:val="none" w:sz="0" w:space="0" w:color="auto"/>
          </w:divBdr>
        </w:div>
        <w:div w:id="735007904">
          <w:marLeft w:val="0"/>
          <w:marRight w:val="0"/>
          <w:marTop w:val="0"/>
          <w:marBottom w:val="0"/>
          <w:divBdr>
            <w:top w:val="none" w:sz="0" w:space="0" w:color="auto"/>
            <w:left w:val="none" w:sz="0" w:space="0" w:color="auto"/>
            <w:bottom w:val="none" w:sz="0" w:space="0" w:color="auto"/>
            <w:right w:val="none" w:sz="0" w:space="0" w:color="auto"/>
          </w:divBdr>
        </w:div>
        <w:div w:id="772943541">
          <w:marLeft w:val="0"/>
          <w:marRight w:val="0"/>
          <w:marTop w:val="0"/>
          <w:marBottom w:val="0"/>
          <w:divBdr>
            <w:top w:val="none" w:sz="0" w:space="0" w:color="auto"/>
            <w:left w:val="none" w:sz="0" w:space="0" w:color="auto"/>
            <w:bottom w:val="none" w:sz="0" w:space="0" w:color="auto"/>
            <w:right w:val="none" w:sz="0" w:space="0" w:color="auto"/>
          </w:divBdr>
        </w:div>
        <w:div w:id="773985525">
          <w:marLeft w:val="0"/>
          <w:marRight w:val="0"/>
          <w:marTop w:val="0"/>
          <w:marBottom w:val="0"/>
          <w:divBdr>
            <w:top w:val="none" w:sz="0" w:space="0" w:color="auto"/>
            <w:left w:val="none" w:sz="0" w:space="0" w:color="auto"/>
            <w:bottom w:val="none" w:sz="0" w:space="0" w:color="auto"/>
            <w:right w:val="none" w:sz="0" w:space="0" w:color="auto"/>
          </w:divBdr>
        </w:div>
        <w:div w:id="805582111">
          <w:marLeft w:val="0"/>
          <w:marRight w:val="0"/>
          <w:marTop w:val="0"/>
          <w:marBottom w:val="0"/>
          <w:divBdr>
            <w:top w:val="none" w:sz="0" w:space="0" w:color="auto"/>
            <w:left w:val="none" w:sz="0" w:space="0" w:color="auto"/>
            <w:bottom w:val="none" w:sz="0" w:space="0" w:color="auto"/>
            <w:right w:val="none" w:sz="0" w:space="0" w:color="auto"/>
          </w:divBdr>
        </w:div>
        <w:div w:id="826944560">
          <w:marLeft w:val="0"/>
          <w:marRight w:val="0"/>
          <w:marTop w:val="0"/>
          <w:marBottom w:val="0"/>
          <w:divBdr>
            <w:top w:val="none" w:sz="0" w:space="0" w:color="auto"/>
            <w:left w:val="none" w:sz="0" w:space="0" w:color="auto"/>
            <w:bottom w:val="none" w:sz="0" w:space="0" w:color="auto"/>
            <w:right w:val="none" w:sz="0" w:space="0" w:color="auto"/>
          </w:divBdr>
        </w:div>
        <w:div w:id="838741073">
          <w:marLeft w:val="0"/>
          <w:marRight w:val="0"/>
          <w:marTop w:val="0"/>
          <w:marBottom w:val="0"/>
          <w:divBdr>
            <w:top w:val="none" w:sz="0" w:space="0" w:color="auto"/>
            <w:left w:val="none" w:sz="0" w:space="0" w:color="auto"/>
            <w:bottom w:val="none" w:sz="0" w:space="0" w:color="auto"/>
            <w:right w:val="none" w:sz="0" w:space="0" w:color="auto"/>
          </w:divBdr>
        </w:div>
        <w:div w:id="896548077">
          <w:marLeft w:val="0"/>
          <w:marRight w:val="0"/>
          <w:marTop w:val="0"/>
          <w:marBottom w:val="0"/>
          <w:divBdr>
            <w:top w:val="none" w:sz="0" w:space="0" w:color="auto"/>
            <w:left w:val="none" w:sz="0" w:space="0" w:color="auto"/>
            <w:bottom w:val="none" w:sz="0" w:space="0" w:color="auto"/>
            <w:right w:val="none" w:sz="0" w:space="0" w:color="auto"/>
          </w:divBdr>
        </w:div>
        <w:div w:id="940340364">
          <w:marLeft w:val="0"/>
          <w:marRight w:val="0"/>
          <w:marTop w:val="0"/>
          <w:marBottom w:val="0"/>
          <w:divBdr>
            <w:top w:val="none" w:sz="0" w:space="0" w:color="auto"/>
            <w:left w:val="none" w:sz="0" w:space="0" w:color="auto"/>
            <w:bottom w:val="none" w:sz="0" w:space="0" w:color="auto"/>
            <w:right w:val="none" w:sz="0" w:space="0" w:color="auto"/>
          </w:divBdr>
        </w:div>
        <w:div w:id="960187897">
          <w:marLeft w:val="0"/>
          <w:marRight w:val="0"/>
          <w:marTop w:val="0"/>
          <w:marBottom w:val="0"/>
          <w:divBdr>
            <w:top w:val="none" w:sz="0" w:space="0" w:color="auto"/>
            <w:left w:val="none" w:sz="0" w:space="0" w:color="auto"/>
            <w:bottom w:val="none" w:sz="0" w:space="0" w:color="auto"/>
            <w:right w:val="none" w:sz="0" w:space="0" w:color="auto"/>
          </w:divBdr>
        </w:div>
        <w:div w:id="1092163774">
          <w:marLeft w:val="0"/>
          <w:marRight w:val="0"/>
          <w:marTop w:val="0"/>
          <w:marBottom w:val="0"/>
          <w:divBdr>
            <w:top w:val="none" w:sz="0" w:space="0" w:color="auto"/>
            <w:left w:val="none" w:sz="0" w:space="0" w:color="auto"/>
            <w:bottom w:val="none" w:sz="0" w:space="0" w:color="auto"/>
            <w:right w:val="none" w:sz="0" w:space="0" w:color="auto"/>
          </w:divBdr>
        </w:div>
        <w:div w:id="1094322578">
          <w:marLeft w:val="0"/>
          <w:marRight w:val="0"/>
          <w:marTop w:val="0"/>
          <w:marBottom w:val="0"/>
          <w:divBdr>
            <w:top w:val="none" w:sz="0" w:space="0" w:color="auto"/>
            <w:left w:val="none" w:sz="0" w:space="0" w:color="auto"/>
            <w:bottom w:val="none" w:sz="0" w:space="0" w:color="auto"/>
            <w:right w:val="none" w:sz="0" w:space="0" w:color="auto"/>
          </w:divBdr>
        </w:div>
        <w:div w:id="1124688525">
          <w:marLeft w:val="0"/>
          <w:marRight w:val="0"/>
          <w:marTop w:val="0"/>
          <w:marBottom w:val="0"/>
          <w:divBdr>
            <w:top w:val="none" w:sz="0" w:space="0" w:color="auto"/>
            <w:left w:val="none" w:sz="0" w:space="0" w:color="auto"/>
            <w:bottom w:val="none" w:sz="0" w:space="0" w:color="auto"/>
            <w:right w:val="none" w:sz="0" w:space="0" w:color="auto"/>
          </w:divBdr>
        </w:div>
        <w:div w:id="1155075345">
          <w:marLeft w:val="0"/>
          <w:marRight w:val="0"/>
          <w:marTop w:val="0"/>
          <w:marBottom w:val="0"/>
          <w:divBdr>
            <w:top w:val="none" w:sz="0" w:space="0" w:color="auto"/>
            <w:left w:val="none" w:sz="0" w:space="0" w:color="auto"/>
            <w:bottom w:val="none" w:sz="0" w:space="0" w:color="auto"/>
            <w:right w:val="none" w:sz="0" w:space="0" w:color="auto"/>
          </w:divBdr>
        </w:div>
        <w:div w:id="1270774769">
          <w:marLeft w:val="0"/>
          <w:marRight w:val="0"/>
          <w:marTop w:val="0"/>
          <w:marBottom w:val="0"/>
          <w:divBdr>
            <w:top w:val="none" w:sz="0" w:space="0" w:color="auto"/>
            <w:left w:val="none" w:sz="0" w:space="0" w:color="auto"/>
            <w:bottom w:val="none" w:sz="0" w:space="0" w:color="auto"/>
            <w:right w:val="none" w:sz="0" w:space="0" w:color="auto"/>
          </w:divBdr>
        </w:div>
        <w:div w:id="1286235968">
          <w:marLeft w:val="0"/>
          <w:marRight w:val="0"/>
          <w:marTop w:val="0"/>
          <w:marBottom w:val="0"/>
          <w:divBdr>
            <w:top w:val="none" w:sz="0" w:space="0" w:color="auto"/>
            <w:left w:val="none" w:sz="0" w:space="0" w:color="auto"/>
            <w:bottom w:val="none" w:sz="0" w:space="0" w:color="auto"/>
            <w:right w:val="none" w:sz="0" w:space="0" w:color="auto"/>
          </w:divBdr>
        </w:div>
        <w:div w:id="1286697865">
          <w:marLeft w:val="0"/>
          <w:marRight w:val="0"/>
          <w:marTop w:val="0"/>
          <w:marBottom w:val="0"/>
          <w:divBdr>
            <w:top w:val="none" w:sz="0" w:space="0" w:color="auto"/>
            <w:left w:val="none" w:sz="0" w:space="0" w:color="auto"/>
            <w:bottom w:val="none" w:sz="0" w:space="0" w:color="auto"/>
            <w:right w:val="none" w:sz="0" w:space="0" w:color="auto"/>
          </w:divBdr>
        </w:div>
        <w:div w:id="1345747902">
          <w:marLeft w:val="0"/>
          <w:marRight w:val="0"/>
          <w:marTop w:val="0"/>
          <w:marBottom w:val="0"/>
          <w:divBdr>
            <w:top w:val="none" w:sz="0" w:space="0" w:color="auto"/>
            <w:left w:val="none" w:sz="0" w:space="0" w:color="auto"/>
            <w:bottom w:val="none" w:sz="0" w:space="0" w:color="auto"/>
            <w:right w:val="none" w:sz="0" w:space="0" w:color="auto"/>
          </w:divBdr>
        </w:div>
        <w:div w:id="1423065908">
          <w:marLeft w:val="0"/>
          <w:marRight w:val="0"/>
          <w:marTop w:val="0"/>
          <w:marBottom w:val="0"/>
          <w:divBdr>
            <w:top w:val="none" w:sz="0" w:space="0" w:color="auto"/>
            <w:left w:val="none" w:sz="0" w:space="0" w:color="auto"/>
            <w:bottom w:val="none" w:sz="0" w:space="0" w:color="auto"/>
            <w:right w:val="none" w:sz="0" w:space="0" w:color="auto"/>
          </w:divBdr>
        </w:div>
        <w:div w:id="1434205572">
          <w:marLeft w:val="0"/>
          <w:marRight w:val="0"/>
          <w:marTop w:val="0"/>
          <w:marBottom w:val="0"/>
          <w:divBdr>
            <w:top w:val="none" w:sz="0" w:space="0" w:color="auto"/>
            <w:left w:val="none" w:sz="0" w:space="0" w:color="auto"/>
            <w:bottom w:val="none" w:sz="0" w:space="0" w:color="auto"/>
            <w:right w:val="none" w:sz="0" w:space="0" w:color="auto"/>
          </w:divBdr>
        </w:div>
        <w:div w:id="1566376598">
          <w:marLeft w:val="0"/>
          <w:marRight w:val="0"/>
          <w:marTop w:val="0"/>
          <w:marBottom w:val="0"/>
          <w:divBdr>
            <w:top w:val="none" w:sz="0" w:space="0" w:color="auto"/>
            <w:left w:val="none" w:sz="0" w:space="0" w:color="auto"/>
            <w:bottom w:val="none" w:sz="0" w:space="0" w:color="auto"/>
            <w:right w:val="none" w:sz="0" w:space="0" w:color="auto"/>
          </w:divBdr>
        </w:div>
        <w:div w:id="1566916791">
          <w:marLeft w:val="0"/>
          <w:marRight w:val="0"/>
          <w:marTop w:val="0"/>
          <w:marBottom w:val="0"/>
          <w:divBdr>
            <w:top w:val="none" w:sz="0" w:space="0" w:color="auto"/>
            <w:left w:val="none" w:sz="0" w:space="0" w:color="auto"/>
            <w:bottom w:val="none" w:sz="0" w:space="0" w:color="auto"/>
            <w:right w:val="none" w:sz="0" w:space="0" w:color="auto"/>
          </w:divBdr>
        </w:div>
        <w:div w:id="1615358139">
          <w:marLeft w:val="0"/>
          <w:marRight w:val="0"/>
          <w:marTop w:val="0"/>
          <w:marBottom w:val="0"/>
          <w:divBdr>
            <w:top w:val="none" w:sz="0" w:space="0" w:color="auto"/>
            <w:left w:val="none" w:sz="0" w:space="0" w:color="auto"/>
            <w:bottom w:val="none" w:sz="0" w:space="0" w:color="auto"/>
            <w:right w:val="none" w:sz="0" w:space="0" w:color="auto"/>
          </w:divBdr>
        </w:div>
        <w:div w:id="1759256669">
          <w:marLeft w:val="0"/>
          <w:marRight w:val="0"/>
          <w:marTop w:val="0"/>
          <w:marBottom w:val="0"/>
          <w:divBdr>
            <w:top w:val="none" w:sz="0" w:space="0" w:color="auto"/>
            <w:left w:val="none" w:sz="0" w:space="0" w:color="auto"/>
            <w:bottom w:val="none" w:sz="0" w:space="0" w:color="auto"/>
            <w:right w:val="none" w:sz="0" w:space="0" w:color="auto"/>
          </w:divBdr>
        </w:div>
        <w:div w:id="1871606273">
          <w:marLeft w:val="0"/>
          <w:marRight w:val="0"/>
          <w:marTop w:val="0"/>
          <w:marBottom w:val="0"/>
          <w:divBdr>
            <w:top w:val="none" w:sz="0" w:space="0" w:color="auto"/>
            <w:left w:val="none" w:sz="0" w:space="0" w:color="auto"/>
            <w:bottom w:val="none" w:sz="0" w:space="0" w:color="auto"/>
            <w:right w:val="none" w:sz="0" w:space="0" w:color="auto"/>
          </w:divBdr>
        </w:div>
        <w:div w:id="1875457283">
          <w:marLeft w:val="0"/>
          <w:marRight w:val="0"/>
          <w:marTop w:val="0"/>
          <w:marBottom w:val="0"/>
          <w:divBdr>
            <w:top w:val="none" w:sz="0" w:space="0" w:color="auto"/>
            <w:left w:val="none" w:sz="0" w:space="0" w:color="auto"/>
            <w:bottom w:val="none" w:sz="0" w:space="0" w:color="auto"/>
            <w:right w:val="none" w:sz="0" w:space="0" w:color="auto"/>
          </w:divBdr>
        </w:div>
        <w:div w:id="1881356152">
          <w:marLeft w:val="0"/>
          <w:marRight w:val="0"/>
          <w:marTop w:val="0"/>
          <w:marBottom w:val="0"/>
          <w:divBdr>
            <w:top w:val="none" w:sz="0" w:space="0" w:color="auto"/>
            <w:left w:val="none" w:sz="0" w:space="0" w:color="auto"/>
            <w:bottom w:val="none" w:sz="0" w:space="0" w:color="auto"/>
            <w:right w:val="none" w:sz="0" w:space="0" w:color="auto"/>
          </w:divBdr>
        </w:div>
        <w:div w:id="1883134871">
          <w:marLeft w:val="0"/>
          <w:marRight w:val="0"/>
          <w:marTop w:val="0"/>
          <w:marBottom w:val="0"/>
          <w:divBdr>
            <w:top w:val="none" w:sz="0" w:space="0" w:color="auto"/>
            <w:left w:val="none" w:sz="0" w:space="0" w:color="auto"/>
            <w:bottom w:val="none" w:sz="0" w:space="0" w:color="auto"/>
            <w:right w:val="none" w:sz="0" w:space="0" w:color="auto"/>
          </w:divBdr>
        </w:div>
        <w:div w:id="1885751228">
          <w:marLeft w:val="0"/>
          <w:marRight w:val="0"/>
          <w:marTop w:val="0"/>
          <w:marBottom w:val="0"/>
          <w:divBdr>
            <w:top w:val="none" w:sz="0" w:space="0" w:color="auto"/>
            <w:left w:val="none" w:sz="0" w:space="0" w:color="auto"/>
            <w:bottom w:val="none" w:sz="0" w:space="0" w:color="auto"/>
            <w:right w:val="none" w:sz="0" w:space="0" w:color="auto"/>
          </w:divBdr>
        </w:div>
        <w:div w:id="1886327865">
          <w:marLeft w:val="0"/>
          <w:marRight w:val="0"/>
          <w:marTop w:val="0"/>
          <w:marBottom w:val="0"/>
          <w:divBdr>
            <w:top w:val="none" w:sz="0" w:space="0" w:color="auto"/>
            <w:left w:val="none" w:sz="0" w:space="0" w:color="auto"/>
            <w:bottom w:val="none" w:sz="0" w:space="0" w:color="auto"/>
            <w:right w:val="none" w:sz="0" w:space="0" w:color="auto"/>
          </w:divBdr>
        </w:div>
        <w:div w:id="1923293378">
          <w:marLeft w:val="0"/>
          <w:marRight w:val="0"/>
          <w:marTop w:val="0"/>
          <w:marBottom w:val="0"/>
          <w:divBdr>
            <w:top w:val="none" w:sz="0" w:space="0" w:color="auto"/>
            <w:left w:val="none" w:sz="0" w:space="0" w:color="auto"/>
            <w:bottom w:val="none" w:sz="0" w:space="0" w:color="auto"/>
            <w:right w:val="none" w:sz="0" w:space="0" w:color="auto"/>
          </w:divBdr>
        </w:div>
        <w:div w:id="1945455526">
          <w:marLeft w:val="0"/>
          <w:marRight w:val="0"/>
          <w:marTop w:val="0"/>
          <w:marBottom w:val="0"/>
          <w:divBdr>
            <w:top w:val="none" w:sz="0" w:space="0" w:color="auto"/>
            <w:left w:val="none" w:sz="0" w:space="0" w:color="auto"/>
            <w:bottom w:val="none" w:sz="0" w:space="0" w:color="auto"/>
            <w:right w:val="none" w:sz="0" w:space="0" w:color="auto"/>
          </w:divBdr>
        </w:div>
        <w:div w:id="1959798078">
          <w:marLeft w:val="0"/>
          <w:marRight w:val="0"/>
          <w:marTop w:val="0"/>
          <w:marBottom w:val="0"/>
          <w:divBdr>
            <w:top w:val="none" w:sz="0" w:space="0" w:color="auto"/>
            <w:left w:val="none" w:sz="0" w:space="0" w:color="auto"/>
            <w:bottom w:val="none" w:sz="0" w:space="0" w:color="auto"/>
            <w:right w:val="none" w:sz="0" w:space="0" w:color="auto"/>
          </w:divBdr>
        </w:div>
        <w:div w:id="1993026273">
          <w:marLeft w:val="0"/>
          <w:marRight w:val="0"/>
          <w:marTop w:val="0"/>
          <w:marBottom w:val="0"/>
          <w:divBdr>
            <w:top w:val="none" w:sz="0" w:space="0" w:color="auto"/>
            <w:left w:val="none" w:sz="0" w:space="0" w:color="auto"/>
            <w:bottom w:val="none" w:sz="0" w:space="0" w:color="auto"/>
            <w:right w:val="none" w:sz="0" w:space="0" w:color="auto"/>
          </w:divBdr>
        </w:div>
        <w:div w:id="2135556788">
          <w:marLeft w:val="0"/>
          <w:marRight w:val="0"/>
          <w:marTop w:val="0"/>
          <w:marBottom w:val="0"/>
          <w:divBdr>
            <w:top w:val="none" w:sz="0" w:space="0" w:color="auto"/>
            <w:left w:val="none" w:sz="0" w:space="0" w:color="auto"/>
            <w:bottom w:val="none" w:sz="0" w:space="0" w:color="auto"/>
            <w:right w:val="none" w:sz="0" w:space="0" w:color="auto"/>
          </w:divBdr>
        </w:div>
        <w:div w:id="2136097536">
          <w:marLeft w:val="0"/>
          <w:marRight w:val="0"/>
          <w:marTop w:val="0"/>
          <w:marBottom w:val="0"/>
          <w:divBdr>
            <w:top w:val="none" w:sz="0" w:space="0" w:color="auto"/>
            <w:left w:val="none" w:sz="0" w:space="0" w:color="auto"/>
            <w:bottom w:val="none" w:sz="0" w:space="0" w:color="auto"/>
            <w:right w:val="none" w:sz="0" w:space="0" w:color="auto"/>
          </w:divBdr>
        </w:div>
        <w:div w:id="2146463530">
          <w:marLeft w:val="0"/>
          <w:marRight w:val="0"/>
          <w:marTop w:val="0"/>
          <w:marBottom w:val="0"/>
          <w:divBdr>
            <w:top w:val="none" w:sz="0" w:space="0" w:color="auto"/>
            <w:left w:val="none" w:sz="0" w:space="0" w:color="auto"/>
            <w:bottom w:val="none" w:sz="0" w:space="0" w:color="auto"/>
            <w:right w:val="none" w:sz="0" w:space="0" w:color="auto"/>
          </w:divBdr>
        </w:div>
      </w:divsChild>
    </w:div>
    <w:div w:id="658582958">
      <w:bodyDiv w:val="1"/>
      <w:marLeft w:val="0"/>
      <w:marRight w:val="0"/>
      <w:marTop w:val="0"/>
      <w:marBottom w:val="0"/>
      <w:divBdr>
        <w:top w:val="none" w:sz="0" w:space="0" w:color="auto"/>
        <w:left w:val="none" w:sz="0" w:space="0" w:color="auto"/>
        <w:bottom w:val="none" w:sz="0" w:space="0" w:color="auto"/>
        <w:right w:val="none" w:sz="0" w:space="0" w:color="auto"/>
      </w:divBdr>
    </w:div>
    <w:div w:id="662780296">
      <w:bodyDiv w:val="1"/>
      <w:marLeft w:val="0"/>
      <w:marRight w:val="0"/>
      <w:marTop w:val="0"/>
      <w:marBottom w:val="0"/>
      <w:divBdr>
        <w:top w:val="none" w:sz="0" w:space="0" w:color="auto"/>
        <w:left w:val="none" w:sz="0" w:space="0" w:color="auto"/>
        <w:bottom w:val="none" w:sz="0" w:space="0" w:color="auto"/>
        <w:right w:val="none" w:sz="0" w:space="0" w:color="auto"/>
      </w:divBdr>
    </w:div>
    <w:div w:id="663631586">
      <w:bodyDiv w:val="1"/>
      <w:marLeft w:val="0"/>
      <w:marRight w:val="0"/>
      <w:marTop w:val="0"/>
      <w:marBottom w:val="0"/>
      <w:divBdr>
        <w:top w:val="none" w:sz="0" w:space="0" w:color="auto"/>
        <w:left w:val="none" w:sz="0" w:space="0" w:color="auto"/>
        <w:bottom w:val="none" w:sz="0" w:space="0" w:color="auto"/>
        <w:right w:val="none" w:sz="0" w:space="0" w:color="auto"/>
      </w:divBdr>
    </w:div>
    <w:div w:id="664287057">
      <w:bodyDiv w:val="1"/>
      <w:marLeft w:val="0"/>
      <w:marRight w:val="0"/>
      <w:marTop w:val="0"/>
      <w:marBottom w:val="0"/>
      <w:divBdr>
        <w:top w:val="none" w:sz="0" w:space="0" w:color="auto"/>
        <w:left w:val="none" w:sz="0" w:space="0" w:color="auto"/>
        <w:bottom w:val="none" w:sz="0" w:space="0" w:color="auto"/>
        <w:right w:val="none" w:sz="0" w:space="0" w:color="auto"/>
      </w:divBdr>
    </w:div>
    <w:div w:id="667292759">
      <w:bodyDiv w:val="1"/>
      <w:marLeft w:val="0"/>
      <w:marRight w:val="0"/>
      <w:marTop w:val="0"/>
      <w:marBottom w:val="0"/>
      <w:divBdr>
        <w:top w:val="none" w:sz="0" w:space="0" w:color="auto"/>
        <w:left w:val="none" w:sz="0" w:space="0" w:color="auto"/>
        <w:bottom w:val="none" w:sz="0" w:space="0" w:color="auto"/>
        <w:right w:val="none" w:sz="0" w:space="0" w:color="auto"/>
      </w:divBdr>
    </w:div>
    <w:div w:id="667514863">
      <w:bodyDiv w:val="1"/>
      <w:marLeft w:val="0"/>
      <w:marRight w:val="0"/>
      <w:marTop w:val="0"/>
      <w:marBottom w:val="0"/>
      <w:divBdr>
        <w:top w:val="none" w:sz="0" w:space="0" w:color="auto"/>
        <w:left w:val="none" w:sz="0" w:space="0" w:color="auto"/>
        <w:bottom w:val="none" w:sz="0" w:space="0" w:color="auto"/>
        <w:right w:val="none" w:sz="0" w:space="0" w:color="auto"/>
      </w:divBdr>
    </w:div>
    <w:div w:id="668677732">
      <w:bodyDiv w:val="1"/>
      <w:marLeft w:val="0"/>
      <w:marRight w:val="0"/>
      <w:marTop w:val="0"/>
      <w:marBottom w:val="0"/>
      <w:divBdr>
        <w:top w:val="none" w:sz="0" w:space="0" w:color="auto"/>
        <w:left w:val="none" w:sz="0" w:space="0" w:color="auto"/>
        <w:bottom w:val="none" w:sz="0" w:space="0" w:color="auto"/>
        <w:right w:val="none" w:sz="0" w:space="0" w:color="auto"/>
      </w:divBdr>
    </w:div>
    <w:div w:id="672033382">
      <w:bodyDiv w:val="1"/>
      <w:marLeft w:val="0"/>
      <w:marRight w:val="0"/>
      <w:marTop w:val="0"/>
      <w:marBottom w:val="0"/>
      <w:divBdr>
        <w:top w:val="none" w:sz="0" w:space="0" w:color="auto"/>
        <w:left w:val="none" w:sz="0" w:space="0" w:color="auto"/>
        <w:bottom w:val="none" w:sz="0" w:space="0" w:color="auto"/>
        <w:right w:val="none" w:sz="0" w:space="0" w:color="auto"/>
      </w:divBdr>
    </w:div>
    <w:div w:id="673268470">
      <w:bodyDiv w:val="1"/>
      <w:marLeft w:val="0"/>
      <w:marRight w:val="0"/>
      <w:marTop w:val="0"/>
      <w:marBottom w:val="0"/>
      <w:divBdr>
        <w:top w:val="none" w:sz="0" w:space="0" w:color="auto"/>
        <w:left w:val="none" w:sz="0" w:space="0" w:color="auto"/>
        <w:bottom w:val="none" w:sz="0" w:space="0" w:color="auto"/>
        <w:right w:val="none" w:sz="0" w:space="0" w:color="auto"/>
      </w:divBdr>
    </w:div>
    <w:div w:id="673412787">
      <w:bodyDiv w:val="1"/>
      <w:marLeft w:val="0"/>
      <w:marRight w:val="0"/>
      <w:marTop w:val="0"/>
      <w:marBottom w:val="0"/>
      <w:divBdr>
        <w:top w:val="none" w:sz="0" w:space="0" w:color="auto"/>
        <w:left w:val="none" w:sz="0" w:space="0" w:color="auto"/>
        <w:bottom w:val="none" w:sz="0" w:space="0" w:color="auto"/>
        <w:right w:val="none" w:sz="0" w:space="0" w:color="auto"/>
      </w:divBdr>
    </w:div>
    <w:div w:id="673413505">
      <w:bodyDiv w:val="1"/>
      <w:marLeft w:val="0"/>
      <w:marRight w:val="0"/>
      <w:marTop w:val="0"/>
      <w:marBottom w:val="0"/>
      <w:divBdr>
        <w:top w:val="none" w:sz="0" w:space="0" w:color="auto"/>
        <w:left w:val="none" w:sz="0" w:space="0" w:color="auto"/>
        <w:bottom w:val="none" w:sz="0" w:space="0" w:color="auto"/>
        <w:right w:val="none" w:sz="0" w:space="0" w:color="auto"/>
      </w:divBdr>
    </w:div>
    <w:div w:id="673722788">
      <w:bodyDiv w:val="1"/>
      <w:marLeft w:val="0"/>
      <w:marRight w:val="0"/>
      <w:marTop w:val="0"/>
      <w:marBottom w:val="0"/>
      <w:divBdr>
        <w:top w:val="none" w:sz="0" w:space="0" w:color="auto"/>
        <w:left w:val="none" w:sz="0" w:space="0" w:color="auto"/>
        <w:bottom w:val="none" w:sz="0" w:space="0" w:color="auto"/>
        <w:right w:val="none" w:sz="0" w:space="0" w:color="auto"/>
      </w:divBdr>
    </w:div>
    <w:div w:id="674461130">
      <w:bodyDiv w:val="1"/>
      <w:marLeft w:val="0"/>
      <w:marRight w:val="0"/>
      <w:marTop w:val="0"/>
      <w:marBottom w:val="0"/>
      <w:divBdr>
        <w:top w:val="none" w:sz="0" w:space="0" w:color="auto"/>
        <w:left w:val="none" w:sz="0" w:space="0" w:color="auto"/>
        <w:bottom w:val="none" w:sz="0" w:space="0" w:color="auto"/>
        <w:right w:val="none" w:sz="0" w:space="0" w:color="auto"/>
      </w:divBdr>
    </w:div>
    <w:div w:id="677465807">
      <w:bodyDiv w:val="1"/>
      <w:marLeft w:val="0"/>
      <w:marRight w:val="0"/>
      <w:marTop w:val="0"/>
      <w:marBottom w:val="0"/>
      <w:divBdr>
        <w:top w:val="none" w:sz="0" w:space="0" w:color="auto"/>
        <w:left w:val="none" w:sz="0" w:space="0" w:color="auto"/>
        <w:bottom w:val="none" w:sz="0" w:space="0" w:color="auto"/>
        <w:right w:val="none" w:sz="0" w:space="0" w:color="auto"/>
      </w:divBdr>
    </w:div>
    <w:div w:id="684283440">
      <w:bodyDiv w:val="1"/>
      <w:marLeft w:val="0"/>
      <w:marRight w:val="0"/>
      <w:marTop w:val="0"/>
      <w:marBottom w:val="0"/>
      <w:divBdr>
        <w:top w:val="none" w:sz="0" w:space="0" w:color="auto"/>
        <w:left w:val="none" w:sz="0" w:space="0" w:color="auto"/>
        <w:bottom w:val="none" w:sz="0" w:space="0" w:color="auto"/>
        <w:right w:val="none" w:sz="0" w:space="0" w:color="auto"/>
      </w:divBdr>
    </w:div>
    <w:div w:id="686755797">
      <w:bodyDiv w:val="1"/>
      <w:marLeft w:val="0"/>
      <w:marRight w:val="0"/>
      <w:marTop w:val="0"/>
      <w:marBottom w:val="0"/>
      <w:divBdr>
        <w:top w:val="none" w:sz="0" w:space="0" w:color="auto"/>
        <w:left w:val="none" w:sz="0" w:space="0" w:color="auto"/>
        <w:bottom w:val="none" w:sz="0" w:space="0" w:color="auto"/>
        <w:right w:val="none" w:sz="0" w:space="0" w:color="auto"/>
      </w:divBdr>
    </w:div>
    <w:div w:id="686760763">
      <w:bodyDiv w:val="1"/>
      <w:marLeft w:val="0"/>
      <w:marRight w:val="0"/>
      <w:marTop w:val="0"/>
      <w:marBottom w:val="0"/>
      <w:divBdr>
        <w:top w:val="none" w:sz="0" w:space="0" w:color="auto"/>
        <w:left w:val="none" w:sz="0" w:space="0" w:color="auto"/>
        <w:bottom w:val="none" w:sz="0" w:space="0" w:color="auto"/>
        <w:right w:val="none" w:sz="0" w:space="0" w:color="auto"/>
      </w:divBdr>
    </w:div>
    <w:div w:id="690381169">
      <w:bodyDiv w:val="1"/>
      <w:marLeft w:val="0"/>
      <w:marRight w:val="0"/>
      <w:marTop w:val="0"/>
      <w:marBottom w:val="0"/>
      <w:divBdr>
        <w:top w:val="none" w:sz="0" w:space="0" w:color="auto"/>
        <w:left w:val="none" w:sz="0" w:space="0" w:color="auto"/>
        <w:bottom w:val="none" w:sz="0" w:space="0" w:color="auto"/>
        <w:right w:val="none" w:sz="0" w:space="0" w:color="auto"/>
      </w:divBdr>
    </w:div>
    <w:div w:id="692344496">
      <w:bodyDiv w:val="1"/>
      <w:marLeft w:val="0"/>
      <w:marRight w:val="0"/>
      <w:marTop w:val="0"/>
      <w:marBottom w:val="0"/>
      <w:divBdr>
        <w:top w:val="none" w:sz="0" w:space="0" w:color="auto"/>
        <w:left w:val="none" w:sz="0" w:space="0" w:color="auto"/>
        <w:bottom w:val="none" w:sz="0" w:space="0" w:color="auto"/>
        <w:right w:val="none" w:sz="0" w:space="0" w:color="auto"/>
      </w:divBdr>
    </w:div>
    <w:div w:id="692613385">
      <w:bodyDiv w:val="1"/>
      <w:marLeft w:val="0"/>
      <w:marRight w:val="0"/>
      <w:marTop w:val="0"/>
      <w:marBottom w:val="0"/>
      <w:divBdr>
        <w:top w:val="none" w:sz="0" w:space="0" w:color="auto"/>
        <w:left w:val="none" w:sz="0" w:space="0" w:color="auto"/>
        <w:bottom w:val="none" w:sz="0" w:space="0" w:color="auto"/>
        <w:right w:val="none" w:sz="0" w:space="0" w:color="auto"/>
      </w:divBdr>
    </w:div>
    <w:div w:id="692726351">
      <w:bodyDiv w:val="1"/>
      <w:marLeft w:val="0"/>
      <w:marRight w:val="0"/>
      <w:marTop w:val="0"/>
      <w:marBottom w:val="0"/>
      <w:divBdr>
        <w:top w:val="none" w:sz="0" w:space="0" w:color="auto"/>
        <w:left w:val="none" w:sz="0" w:space="0" w:color="auto"/>
        <w:bottom w:val="none" w:sz="0" w:space="0" w:color="auto"/>
        <w:right w:val="none" w:sz="0" w:space="0" w:color="auto"/>
      </w:divBdr>
    </w:div>
    <w:div w:id="695273198">
      <w:bodyDiv w:val="1"/>
      <w:marLeft w:val="0"/>
      <w:marRight w:val="0"/>
      <w:marTop w:val="0"/>
      <w:marBottom w:val="0"/>
      <w:divBdr>
        <w:top w:val="none" w:sz="0" w:space="0" w:color="auto"/>
        <w:left w:val="none" w:sz="0" w:space="0" w:color="auto"/>
        <w:bottom w:val="none" w:sz="0" w:space="0" w:color="auto"/>
        <w:right w:val="none" w:sz="0" w:space="0" w:color="auto"/>
      </w:divBdr>
    </w:div>
    <w:div w:id="696392023">
      <w:bodyDiv w:val="1"/>
      <w:marLeft w:val="0"/>
      <w:marRight w:val="0"/>
      <w:marTop w:val="0"/>
      <w:marBottom w:val="0"/>
      <w:divBdr>
        <w:top w:val="none" w:sz="0" w:space="0" w:color="auto"/>
        <w:left w:val="none" w:sz="0" w:space="0" w:color="auto"/>
        <w:bottom w:val="none" w:sz="0" w:space="0" w:color="auto"/>
        <w:right w:val="none" w:sz="0" w:space="0" w:color="auto"/>
      </w:divBdr>
    </w:div>
    <w:div w:id="698898475">
      <w:bodyDiv w:val="1"/>
      <w:marLeft w:val="0"/>
      <w:marRight w:val="0"/>
      <w:marTop w:val="0"/>
      <w:marBottom w:val="0"/>
      <w:divBdr>
        <w:top w:val="none" w:sz="0" w:space="0" w:color="auto"/>
        <w:left w:val="none" w:sz="0" w:space="0" w:color="auto"/>
        <w:bottom w:val="none" w:sz="0" w:space="0" w:color="auto"/>
        <w:right w:val="none" w:sz="0" w:space="0" w:color="auto"/>
      </w:divBdr>
    </w:div>
    <w:div w:id="700328280">
      <w:bodyDiv w:val="1"/>
      <w:marLeft w:val="0"/>
      <w:marRight w:val="0"/>
      <w:marTop w:val="0"/>
      <w:marBottom w:val="0"/>
      <w:divBdr>
        <w:top w:val="none" w:sz="0" w:space="0" w:color="auto"/>
        <w:left w:val="none" w:sz="0" w:space="0" w:color="auto"/>
        <w:bottom w:val="none" w:sz="0" w:space="0" w:color="auto"/>
        <w:right w:val="none" w:sz="0" w:space="0" w:color="auto"/>
      </w:divBdr>
    </w:div>
    <w:div w:id="700741700">
      <w:bodyDiv w:val="1"/>
      <w:marLeft w:val="0"/>
      <w:marRight w:val="0"/>
      <w:marTop w:val="0"/>
      <w:marBottom w:val="0"/>
      <w:divBdr>
        <w:top w:val="none" w:sz="0" w:space="0" w:color="auto"/>
        <w:left w:val="none" w:sz="0" w:space="0" w:color="auto"/>
        <w:bottom w:val="none" w:sz="0" w:space="0" w:color="auto"/>
        <w:right w:val="none" w:sz="0" w:space="0" w:color="auto"/>
      </w:divBdr>
    </w:div>
    <w:div w:id="702638763">
      <w:bodyDiv w:val="1"/>
      <w:marLeft w:val="0"/>
      <w:marRight w:val="0"/>
      <w:marTop w:val="0"/>
      <w:marBottom w:val="0"/>
      <w:divBdr>
        <w:top w:val="none" w:sz="0" w:space="0" w:color="auto"/>
        <w:left w:val="none" w:sz="0" w:space="0" w:color="auto"/>
        <w:bottom w:val="none" w:sz="0" w:space="0" w:color="auto"/>
        <w:right w:val="none" w:sz="0" w:space="0" w:color="auto"/>
      </w:divBdr>
    </w:div>
    <w:div w:id="703480380">
      <w:bodyDiv w:val="1"/>
      <w:marLeft w:val="0"/>
      <w:marRight w:val="0"/>
      <w:marTop w:val="0"/>
      <w:marBottom w:val="0"/>
      <w:divBdr>
        <w:top w:val="none" w:sz="0" w:space="0" w:color="auto"/>
        <w:left w:val="none" w:sz="0" w:space="0" w:color="auto"/>
        <w:bottom w:val="none" w:sz="0" w:space="0" w:color="auto"/>
        <w:right w:val="none" w:sz="0" w:space="0" w:color="auto"/>
      </w:divBdr>
    </w:div>
    <w:div w:id="703605161">
      <w:bodyDiv w:val="1"/>
      <w:marLeft w:val="0"/>
      <w:marRight w:val="0"/>
      <w:marTop w:val="0"/>
      <w:marBottom w:val="0"/>
      <w:divBdr>
        <w:top w:val="none" w:sz="0" w:space="0" w:color="auto"/>
        <w:left w:val="none" w:sz="0" w:space="0" w:color="auto"/>
        <w:bottom w:val="none" w:sz="0" w:space="0" w:color="auto"/>
        <w:right w:val="none" w:sz="0" w:space="0" w:color="auto"/>
      </w:divBdr>
    </w:div>
    <w:div w:id="705179394">
      <w:bodyDiv w:val="1"/>
      <w:marLeft w:val="0"/>
      <w:marRight w:val="0"/>
      <w:marTop w:val="0"/>
      <w:marBottom w:val="0"/>
      <w:divBdr>
        <w:top w:val="none" w:sz="0" w:space="0" w:color="auto"/>
        <w:left w:val="none" w:sz="0" w:space="0" w:color="auto"/>
        <w:bottom w:val="none" w:sz="0" w:space="0" w:color="auto"/>
        <w:right w:val="none" w:sz="0" w:space="0" w:color="auto"/>
      </w:divBdr>
    </w:div>
    <w:div w:id="705370125">
      <w:bodyDiv w:val="1"/>
      <w:marLeft w:val="0"/>
      <w:marRight w:val="0"/>
      <w:marTop w:val="0"/>
      <w:marBottom w:val="0"/>
      <w:divBdr>
        <w:top w:val="none" w:sz="0" w:space="0" w:color="auto"/>
        <w:left w:val="none" w:sz="0" w:space="0" w:color="auto"/>
        <w:bottom w:val="none" w:sz="0" w:space="0" w:color="auto"/>
        <w:right w:val="none" w:sz="0" w:space="0" w:color="auto"/>
      </w:divBdr>
    </w:div>
    <w:div w:id="708647410">
      <w:bodyDiv w:val="1"/>
      <w:marLeft w:val="0"/>
      <w:marRight w:val="0"/>
      <w:marTop w:val="0"/>
      <w:marBottom w:val="0"/>
      <w:divBdr>
        <w:top w:val="none" w:sz="0" w:space="0" w:color="auto"/>
        <w:left w:val="none" w:sz="0" w:space="0" w:color="auto"/>
        <w:bottom w:val="none" w:sz="0" w:space="0" w:color="auto"/>
        <w:right w:val="none" w:sz="0" w:space="0" w:color="auto"/>
      </w:divBdr>
    </w:div>
    <w:div w:id="708649979">
      <w:bodyDiv w:val="1"/>
      <w:marLeft w:val="0"/>
      <w:marRight w:val="0"/>
      <w:marTop w:val="0"/>
      <w:marBottom w:val="0"/>
      <w:divBdr>
        <w:top w:val="none" w:sz="0" w:space="0" w:color="auto"/>
        <w:left w:val="none" w:sz="0" w:space="0" w:color="auto"/>
        <w:bottom w:val="none" w:sz="0" w:space="0" w:color="auto"/>
        <w:right w:val="none" w:sz="0" w:space="0" w:color="auto"/>
      </w:divBdr>
    </w:div>
    <w:div w:id="709263171">
      <w:bodyDiv w:val="1"/>
      <w:marLeft w:val="0"/>
      <w:marRight w:val="0"/>
      <w:marTop w:val="0"/>
      <w:marBottom w:val="0"/>
      <w:divBdr>
        <w:top w:val="none" w:sz="0" w:space="0" w:color="auto"/>
        <w:left w:val="none" w:sz="0" w:space="0" w:color="auto"/>
        <w:bottom w:val="none" w:sz="0" w:space="0" w:color="auto"/>
        <w:right w:val="none" w:sz="0" w:space="0" w:color="auto"/>
      </w:divBdr>
    </w:div>
    <w:div w:id="709451682">
      <w:bodyDiv w:val="1"/>
      <w:marLeft w:val="0"/>
      <w:marRight w:val="0"/>
      <w:marTop w:val="0"/>
      <w:marBottom w:val="0"/>
      <w:divBdr>
        <w:top w:val="none" w:sz="0" w:space="0" w:color="auto"/>
        <w:left w:val="none" w:sz="0" w:space="0" w:color="auto"/>
        <w:bottom w:val="none" w:sz="0" w:space="0" w:color="auto"/>
        <w:right w:val="none" w:sz="0" w:space="0" w:color="auto"/>
      </w:divBdr>
    </w:div>
    <w:div w:id="709572617">
      <w:bodyDiv w:val="1"/>
      <w:marLeft w:val="0"/>
      <w:marRight w:val="0"/>
      <w:marTop w:val="0"/>
      <w:marBottom w:val="0"/>
      <w:divBdr>
        <w:top w:val="none" w:sz="0" w:space="0" w:color="auto"/>
        <w:left w:val="none" w:sz="0" w:space="0" w:color="auto"/>
        <w:bottom w:val="none" w:sz="0" w:space="0" w:color="auto"/>
        <w:right w:val="none" w:sz="0" w:space="0" w:color="auto"/>
      </w:divBdr>
    </w:div>
    <w:div w:id="712465685">
      <w:bodyDiv w:val="1"/>
      <w:marLeft w:val="0"/>
      <w:marRight w:val="0"/>
      <w:marTop w:val="0"/>
      <w:marBottom w:val="0"/>
      <w:divBdr>
        <w:top w:val="none" w:sz="0" w:space="0" w:color="auto"/>
        <w:left w:val="none" w:sz="0" w:space="0" w:color="auto"/>
        <w:bottom w:val="none" w:sz="0" w:space="0" w:color="auto"/>
        <w:right w:val="none" w:sz="0" w:space="0" w:color="auto"/>
      </w:divBdr>
    </w:div>
    <w:div w:id="712729675">
      <w:bodyDiv w:val="1"/>
      <w:marLeft w:val="0"/>
      <w:marRight w:val="0"/>
      <w:marTop w:val="0"/>
      <w:marBottom w:val="0"/>
      <w:divBdr>
        <w:top w:val="none" w:sz="0" w:space="0" w:color="auto"/>
        <w:left w:val="none" w:sz="0" w:space="0" w:color="auto"/>
        <w:bottom w:val="none" w:sz="0" w:space="0" w:color="auto"/>
        <w:right w:val="none" w:sz="0" w:space="0" w:color="auto"/>
      </w:divBdr>
    </w:div>
    <w:div w:id="714699104">
      <w:bodyDiv w:val="1"/>
      <w:marLeft w:val="0"/>
      <w:marRight w:val="0"/>
      <w:marTop w:val="0"/>
      <w:marBottom w:val="0"/>
      <w:divBdr>
        <w:top w:val="none" w:sz="0" w:space="0" w:color="auto"/>
        <w:left w:val="none" w:sz="0" w:space="0" w:color="auto"/>
        <w:bottom w:val="none" w:sz="0" w:space="0" w:color="auto"/>
        <w:right w:val="none" w:sz="0" w:space="0" w:color="auto"/>
      </w:divBdr>
    </w:div>
    <w:div w:id="716392943">
      <w:bodyDiv w:val="1"/>
      <w:marLeft w:val="0"/>
      <w:marRight w:val="0"/>
      <w:marTop w:val="0"/>
      <w:marBottom w:val="0"/>
      <w:divBdr>
        <w:top w:val="none" w:sz="0" w:space="0" w:color="auto"/>
        <w:left w:val="none" w:sz="0" w:space="0" w:color="auto"/>
        <w:bottom w:val="none" w:sz="0" w:space="0" w:color="auto"/>
        <w:right w:val="none" w:sz="0" w:space="0" w:color="auto"/>
      </w:divBdr>
    </w:div>
    <w:div w:id="716972082">
      <w:bodyDiv w:val="1"/>
      <w:marLeft w:val="0"/>
      <w:marRight w:val="0"/>
      <w:marTop w:val="0"/>
      <w:marBottom w:val="0"/>
      <w:divBdr>
        <w:top w:val="none" w:sz="0" w:space="0" w:color="auto"/>
        <w:left w:val="none" w:sz="0" w:space="0" w:color="auto"/>
        <w:bottom w:val="none" w:sz="0" w:space="0" w:color="auto"/>
        <w:right w:val="none" w:sz="0" w:space="0" w:color="auto"/>
      </w:divBdr>
    </w:div>
    <w:div w:id="719131249">
      <w:bodyDiv w:val="1"/>
      <w:marLeft w:val="0"/>
      <w:marRight w:val="0"/>
      <w:marTop w:val="0"/>
      <w:marBottom w:val="0"/>
      <w:divBdr>
        <w:top w:val="none" w:sz="0" w:space="0" w:color="auto"/>
        <w:left w:val="none" w:sz="0" w:space="0" w:color="auto"/>
        <w:bottom w:val="none" w:sz="0" w:space="0" w:color="auto"/>
        <w:right w:val="none" w:sz="0" w:space="0" w:color="auto"/>
      </w:divBdr>
    </w:div>
    <w:div w:id="719864716">
      <w:bodyDiv w:val="1"/>
      <w:marLeft w:val="0"/>
      <w:marRight w:val="0"/>
      <w:marTop w:val="0"/>
      <w:marBottom w:val="0"/>
      <w:divBdr>
        <w:top w:val="none" w:sz="0" w:space="0" w:color="auto"/>
        <w:left w:val="none" w:sz="0" w:space="0" w:color="auto"/>
        <w:bottom w:val="none" w:sz="0" w:space="0" w:color="auto"/>
        <w:right w:val="none" w:sz="0" w:space="0" w:color="auto"/>
      </w:divBdr>
    </w:div>
    <w:div w:id="720441908">
      <w:bodyDiv w:val="1"/>
      <w:marLeft w:val="0"/>
      <w:marRight w:val="0"/>
      <w:marTop w:val="0"/>
      <w:marBottom w:val="0"/>
      <w:divBdr>
        <w:top w:val="none" w:sz="0" w:space="0" w:color="auto"/>
        <w:left w:val="none" w:sz="0" w:space="0" w:color="auto"/>
        <w:bottom w:val="none" w:sz="0" w:space="0" w:color="auto"/>
        <w:right w:val="none" w:sz="0" w:space="0" w:color="auto"/>
      </w:divBdr>
    </w:div>
    <w:div w:id="720516030">
      <w:bodyDiv w:val="1"/>
      <w:marLeft w:val="0"/>
      <w:marRight w:val="0"/>
      <w:marTop w:val="0"/>
      <w:marBottom w:val="0"/>
      <w:divBdr>
        <w:top w:val="none" w:sz="0" w:space="0" w:color="auto"/>
        <w:left w:val="none" w:sz="0" w:space="0" w:color="auto"/>
        <w:bottom w:val="none" w:sz="0" w:space="0" w:color="auto"/>
        <w:right w:val="none" w:sz="0" w:space="0" w:color="auto"/>
      </w:divBdr>
    </w:div>
    <w:div w:id="721443449">
      <w:bodyDiv w:val="1"/>
      <w:marLeft w:val="0"/>
      <w:marRight w:val="0"/>
      <w:marTop w:val="0"/>
      <w:marBottom w:val="0"/>
      <w:divBdr>
        <w:top w:val="none" w:sz="0" w:space="0" w:color="auto"/>
        <w:left w:val="none" w:sz="0" w:space="0" w:color="auto"/>
        <w:bottom w:val="none" w:sz="0" w:space="0" w:color="auto"/>
        <w:right w:val="none" w:sz="0" w:space="0" w:color="auto"/>
      </w:divBdr>
    </w:div>
    <w:div w:id="722288060">
      <w:bodyDiv w:val="1"/>
      <w:marLeft w:val="0"/>
      <w:marRight w:val="0"/>
      <w:marTop w:val="0"/>
      <w:marBottom w:val="0"/>
      <w:divBdr>
        <w:top w:val="none" w:sz="0" w:space="0" w:color="auto"/>
        <w:left w:val="none" w:sz="0" w:space="0" w:color="auto"/>
        <w:bottom w:val="none" w:sz="0" w:space="0" w:color="auto"/>
        <w:right w:val="none" w:sz="0" w:space="0" w:color="auto"/>
      </w:divBdr>
    </w:div>
    <w:div w:id="724643771">
      <w:bodyDiv w:val="1"/>
      <w:marLeft w:val="0"/>
      <w:marRight w:val="0"/>
      <w:marTop w:val="0"/>
      <w:marBottom w:val="0"/>
      <w:divBdr>
        <w:top w:val="none" w:sz="0" w:space="0" w:color="auto"/>
        <w:left w:val="none" w:sz="0" w:space="0" w:color="auto"/>
        <w:bottom w:val="none" w:sz="0" w:space="0" w:color="auto"/>
        <w:right w:val="none" w:sz="0" w:space="0" w:color="auto"/>
      </w:divBdr>
    </w:div>
    <w:div w:id="724959298">
      <w:bodyDiv w:val="1"/>
      <w:marLeft w:val="0"/>
      <w:marRight w:val="0"/>
      <w:marTop w:val="0"/>
      <w:marBottom w:val="0"/>
      <w:divBdr>
        <w:top w:val="none" w:sz="0" w:space="0" w:color="auto"/>
        <w:left w:val="none" w:sz="0" w:space="0" w:color="auto"/>
        <w:bottom w:val="none" w:sz="0" w:space="0" w:color="auto"/>
        <w:right w:val="none" w:sz="0" w:space="0" w:color="auto"/>
      </w:divBdr>
    </w:div>
    <w:div w:id="726345967">
      <w:bodyDiv w:val="1"/>
      <w:marLeft w:val="0"/>
      <w:marRight w:val="0"/>
      <w:marTop w:val="0"/>
      <w:marBottom w:val="0"/>
      <w:divBdr>
        <w:top w:val="none" w:sz="0" w:space="0" w:color="auto"/>
        <w:left w:val="none" w:sz="0" w:space="0" w:color="auto"/>
        <w:bottom w:val="none" w:sz="0" w:space="0" w:color="auto"/>
        <w:right w:val="none" w:sz="0" w:space="0" w:color="auto"/>
      </w:divBdr>
    </w:div>
    <w:div w:id="727844515">
      <w:bodyDiv w:val="1"/>
      <w:marLeft w:val="0"/>
      <w:marRight w:val="0"/>
      <w:marTop w:val="0"/>
      <w:marBottom w:val="0"/>
      <w:divBdr>
        <w:top w:val="none" w:sz="0" w:space="0" w:color="auto"/>
        <w:left w:val="none" w:sz="0" w:space="0" w:color="auto"/>
        <w:bottom w:val="none" w:sz="0" w:space="0" w:color="auto"/>
        <w:right w:val="none" w:sz="0" w:space="0" w:color="auto"/>
      </w:divBdr>
    </w:div>
    <w:div w:id="728264998">
      <w:bodyDiv w:val="1"/>
      <w:marLeft w:val="0"/>
      <w:marRight w:val="0"/>
      <w:marTop w:val="0"/>
      <w:marBottom w:val="0"/>
      <w:divBdr>
        <w:top w:val="none" w:sz="0" w:space="0" w:color="auto"/>
        <w:left w:val="none" w:sz="0" w:space="0" w:color="auto"/>
        <w:bottom w:val="none" w:sz="0" w:space="0" w:color="auto"/>
        <w:right w:val="none" w:sz="0" w:space="0" w:color="auto"/>
      </w:divBdr>
      <w:divsChild>
        <w:div w:id="400717204">
          <w:marLeft w:val="0"/>
          <w:marRight w:val="0"/>
          <w:marTop w:val="0"/>
          <w:marBottom w:val="0"/>
          <w:divBdr>
            <w:top w:val="none" w:sz="0" w:space="0" w:color="auto"/>
            <w:left w:val="none" w:sz="0" w:space="0" w:color="auto"/>
            <w:bottom w:val="none" w:sz="0" w:space="0" w:color="auto"/>
            <w:right w:val="none" w:sz="0" w:space="0" w:color="auto"/>
          </w:divBdr>
        </w:div>
        <w:div w:id="1301229746">
          <w:marLeft w:val="0"/>
          <w:marRight w:val="0"/>
          <w:marTop w:val="0"/>
          <w:marBottom w:val="0"/>
          <w:divBdr>
            <w:top w:val="none" w:sz="0" w:space="0" w:color="auto"/>
            <w:left w:val="none" w:sz="0" w:space="0" w:color="auto"/>
            <w:bottom w:val="none" w:sz="0" w:space="0" w:color="auto"/>
            <w:right w:val="none" w:sz="0" w:space="0" w:color="auto"/>
          </w:divBdr>
        </w:div>
        <w:div w:id="1415933599">
          <w:marLeft w:val="0"/>
          <w:marRight w:val="0"/>
          <w:marTop w:val="0"/>
          <w:marBottom w:val="0"/>
          <w:divBdr>
            <w:top w:val="none" w:sz="0" w:space="0" w:color="auto"/>
            <w:left w:val="none" w:sz="0" w:space="0" w:color="auto"/>
            <w:bottom w:val="none" w:sz="0" w:space="0" w:color="auto"/>
            <w:right w:val="none" w:sz="0" w:space="0" w:color="auto"/>
          </w:divBdr>
        </w:div>
        <w:div w:id="1754817315">
          <w:marLeft w:val="0"/>
          <w:marRight w:val="0"/>
          <w:marTop w:val="0"/>
          <w:marBottom w:val="0"/>
          <w:divBdr>
            <w:top w:val="none" w:sz="0" w:space="0" w:color="auto"/>
            <w:left w:val="none" w:sz="0" w:space="0" w:color="auto"/>
            <w:bottom w:val="none" w:sz="0" w:space="0" w:color="auto"/>
            <w:right w:val="none" w:sz="0" w:space="0" w:color="auto"/>
          </w:divBdr>
        </w:div>
      </w:divsChild>
    </w:div>
    <w:div w:id="728308839">
      <w:bodyDiv w:val="1"/>
      <w:marLeft w:val="0"/>
      <w:marRight w:val="0"/>
      <w:marTop w:val="0"/>
      <w:marBottom w:val="0"/>
      <w:divBdr>
        <w:top w:val="none" w:sz="0" w:space="0" w:color="auto"/>
        <w:left w:val="none" w:sz="0" w:space="0" w:color="auto"/>
        <w:bottom w:val="none" w:sz="0" w:space="0" w:color="auto"/>
        <w:right w:val="none" w:sz="0" w:space="0" w:color="auto"/>
      </w:divBdr>
    </w:div>
    <w:div w:id="730618411">
      <w:bodyDiv w:val="1"/>
      <w:marLeft w:val="0"/>
      <w:marRight w:val="0"/>
      <w:marTop w:val="0"/>
      <w:marBottom w:val="0"/>
      <w:divBdr>
        <w:top w:val="none" w:sz="0" w:space="0" w:color="auto"/>
        <w:left w:val="none" w:sz="0" w:space="0" w:color="auto"/>
        <w:bottom w:val="none" w:sz="0" w:space="0" w:color="auto"/>
        <w:right w:val="none" w:sz="0" w:space="0" w:color="auto"/>
      </w:divBdr>
    </w:div>
    <w:div w:id="734008631">
      <w:bodyDiv w:val="1"/>
      <w:marLeft w:val="0"/>
      <w:marRight w:val="0"/>
      <w:marTop w:val="0"/>
      <w:marBottom w:val="0"/>
      <w:divBdr>
        <w:top w:val="none" w:sz="0" w:space="0" w:color="auto"/>
        <w:left w:val="none" w:sz="0" w:space="0" w:color="auto"/>
        <w:bottom w:val="none" w:sz="0" w:space="0" w:color="auto"/>
        <w:right w:val="none" w:sz="0" w:space="0" w:color="auto"/>
      </w:divBdr>
    </w:div>
    <w:div w:id="736123883">
      <w:bodyDiv w:val="1"/>
      <w:marLeft w:val="0"/>
      <w:marRight w:val="0"/>
      <w:marTop w:val="0"/>
      <w:marBottom w:val="0"/>
      <w:divBdr>
        <w:top w:val="none" w:sz="0" w:space="0" w:color="auto"/>
        <w:left w:val="none" w:sz="0" w:space="0" w:color="auto"/>
        <w:bottom w:val="none" w:sz="0" w:space="0" w:color="auto"/>
        <w:right w:val="none" w:sz="0" w:space="0" w:color="auto"/>
      </w:divBdr>
    </w:div>
    <w:div w:id="736247409">
      <w:bodyDiv w:val="1"/>
      <w:marLeft w:val="0"/>
      <w:marRight w:val="0"/>
      <w:marTop w:val="0"/>
      <w:marBottom w:val="0"/>
      <w:divBdr>
        <w:top w:val="none" w:sz="0" w:space="0" w:color="auto"/>
        <w:left w:val="none" w:sz="0" w:space="0" w:color="auto"/>
        <w:bottom w:val="none" w:sz="0" w:space="0" w:color="auto"/>
        <w:right w:val="none" w:sz="0" w:space="0" w:color="auto"/>
      </w:divBdr>
    </w:div>
    <w:div w:id="737244502">
      <w:bodyDiv w:val="1"/>
      <w:marLeft w:val="0"/>
      <w:marRight w:val="0"/>
      <w:marTop w:val="0"/>
      <w:marBottom w:val="0"/>
      <w:divBdr>
        <w:top w:val="none" w:sz="0" w:space="0" w:color="auto"/>
        <w:left w:val="none" w:sz="0" w:space="0" w:color="auto"/>
        <w:bottom w:val="none" w:sz="0" w:space="0" w:color="auto"/>
        <w:right w:val="none" w:sz="0" w:space="0" w:color="auto"/>
      </w:divBdr>
    </w:div>
    <w:div w:id="744884245">
      <w:bodyDiv w:val="1"/>
      <w:marLeft w:val="0"/>
      <w:marRight w:val="0"/>
      <w:marTop w:val="0"/>
      <w:marBottom w:val="0"/>
      <w:divBdr>
        <w:top w:val="none" w:sz="0" w:space="0" w:color="auto"/>
        <w:left w:val="none" w:sz="0" w:space="0" w:color="auto"/>
        <w:bottom w:val="none" w:sz="0" w:space="0" w:color="auto"/>
        <w:right w:val="none" w:sz="0" w:space="0" w:color="auto"/>
      </w:divBdr>
    </w:div>
    <w:div w:id="747457617">
      <w:bodyDiv w:val="1"/>
      <w:marLeft w:val="0"/>
      <w:marRight w:val="0"/>
      <w:marTop w:val="0"/>
      <w:marBottom w:val="0"/>
      <w:divBdr>
        <w:top w:val="none" w:sz="0" w:space="0" w:color="auto"/>
        <w:left w:val="none" w:sz="0" w:space="0" w:color="auto"/>
        <w:bottom w:val="none" w:sz="0" w:space="0" w:color="auto"/>
        <w:right w:val="none" w:sz="0" w:space="0" w:color="auto"/>
      </w:divBdr>
    </w:div>
    <w:div w:id="748890540">
      <w:bodyDiv w:val="1"/>
      <w:marLeft w:val="0"/>
      <w:marRight w:val="0"/>
      <w:marTop w:val="0"/>
      <w:marBottom w:val="0"/>
      <w:divBdr>
        <w:top w:val="none" w:sz="0" w:space="0" w:color="auto"/>
        <w:left w:val="none" w:sz="0" w:space="0" w:color="auto"/>
        <w:bottom w:val="none" w:sz="0" w:space="0" w:color="auto"/>
        <w:right w:val="none" w:sz="0" w:space="0" w:color="auto"/>
      </w:divBdr>
    </w:div>
    <w:div w:id="749083500">
      <w:bodyDiv w:val="1"/>
      <w:marLeft w:val="0"/>
      <w:marRight w:val="0"/>
      <w:marTop w:val="0"/>
      <w:marBottom w:val="0"/>
      <w:divBdr>
        <w:top w:val="none" w:sz="0" w:space="0" w:color="auto"/>
        <w:left w:val="none" w:sz="0" w:space="0" w:color="auto"/>
        <w:bottom w:val="none" w:sz="0" w:space="0" w:color="auto"/>
        <w:right w:val="none" w:sz="0" w:space="0" w:color="auto"/>
      </w:divBdr>
    </w:div>
    <w:div w:id="751051958">
      <w:bodyDiv w:val="1"/>
      <w:marLeft w:val="0"/>
      <w:marRight w:val="0"/>
      <w:marTop w:val="0"/>
      <w:marBottom w:val="0"/>
      <w:divBdr>
        <w:top w:val="none" w:sz="0" w:space="0" w:color="auto"/>
        <w:left w:val="none" w:sz="0" w:space="0" w:color="auto"/>
        <w:bottom w:val="none" w:sz="0" w:space="0" w:color="auto"/>
        <w:right w:val="none" w:sz="0" w:space="0" w:color="auto"/>
      </w:divBdr>
    </w:div>
    <w:div w:id="755252729">
      <w:bodyDiv w:val="1"/>
      <w:marLeft w:val="0"/>
      <w:marRight w:val="0"/>
      <w:marTop w:val="0"/>
      <w:marBottom w:val="0"/>
      <w:divBdr>
        <w:top w:val="none" w:sz="0" w:space="0" w:color="auto"/>
        <w:left w:val="none" w:sz="0" w:space="0" w:color="auto"/>
        <w:bottom w:val="none" w:sz="0" w:space="0" w:color="auto"/>
        <w:right w:val="none" w:sz="0" w:space="0" w:color="auto"/>
      </w:divBdr>
    </w:div>
    <w:div w:id="757096424">
      <w:bodyDiv w:val="1"/>
      <w:marLeft w:val="0"/>
      <w:marRight w:val="0"/>
      <w:marTop w:val="0"/>
      <w:marBottom w:val="0"/>
      <w:divBdr>
        <w:top w:val="none" w:sz="0" w:space="0" w:color="auto"/>
        <w:left w:val="none" w:sz="0" w:space="0" w:color="auto"/>
        <w:bottom w:val="none" w:sz="0" w:space="0" w:color="auto"/>
        <w:right w:val="none" w:sz="0" w:space="0" w:color="auto"/>
      </w:divBdr>
    </w:div>
    <w:div w:id="757750597">
      <w:bodyDiv w:val="1"/>
      <w:marLeft w:val="0"/>
      <w:marRight w:val="0"/>
      <w:marTop w:val="0"/>
      <w:marBottom w:val="0"/>
      <w:divBdr>
        <w:top w:val="none" w:sz="0" w:space="0" w:color="auto"/>
        <w:left w:val="none" w:sz="0" w:space="0" w:color="auto"/>
        <w:bottom w:val="none" w:sz="0" w:space="0" w:color="auto"/>
        <w:right w:val="none" w:sz="0" w:space="0" w:color="auto"/>
      </w:divBdr>
    </w:div>
    <w:div w:id="759107894">
      <w:bodyDiv w:val="1"/>
      <w:marLeft w:val="0"/>
      <w:marRight w:val="0"/>
      <w:marTop w:val="0"/>
      <w:marBottom w:val="0"/>
      <w:divBdr>
        <w:top w:val="none" w:sz="0" w:space="0" w:color="auto"/>
        <w:left w:val="none" w:sz="0" w:space="0" w:color="auto"/>
        <w:bottom w:val="none" w:sz="0" w:space="0" w:color="auto"/>
        <w:right w:val="none" w:sz="0" w:space="0" w:color="auto"/>
      </w:divBdr>
    </w:div>
    <w:div w:id="761803584">
      <w:bodyDiv w:val="1"/>
      <w:marLeft w:val="0"/>
      <w:marRight w:val="0"/>
      <w:marTop w:val="0"/>
      <w:marBottom w:val="0"/>
      <w:divBdr>
        <w:top w:val="none" w:sz="0" w:space="0" w:color="auto"/>
        <w:left w:val="none" w:sz="0" w:space="0" w:color="auto"/>
        <w:bottom w:val="none" w:sz="0" w:space="0" w:color="auto"/>
        <w:right w:val="none" w:sz="0" w:space="0" w:color="auto"/>
      </w:divBdr>
    </w:div>
    <w:div w:id="762342053">
      <w:bodyDiv w:val="1"/>
      <w:marLeft w:val="0"/>
      <w:marRight w:val="0"/>
      <w:marTop w:val="0"/>
      <w:marBottom w:val="0"/>
      <w:divBdr>
        <w:top w:val="none" w:sz="0" w:space="0" w:color="auto"/>
        <w:left w:val="none" w:sz="0" w:space="0" w:color="auto"/>
        <w:bottom w:val="none" w:sz="0" w:space="0" w:color="auto"/>
        <w:right w:val="none" w:sz="0" w:space="0" w:color="auto"/>
      </w:divBdr>
    </w:div>
    <w:div w:id="765658523">
      <w:bodyDiv w:val="1"/>
      <w:marLeft w:val="0"/>
      <w:marRight w:val="0"/>
      <w:marTop w:val="0"/>
      <w:marBottom w:val="0"/>
      <w:divBdr>
        <w:top w:val="none" w:sz="0" w:space="0" w:color="auto"/>
        <w:left w:val="none" w:sz="0" w:space="0" w:color="auto"/>
        <w:bottom w:val="none" w:sz="0" w:space="0" w:color="auto"/>
        <w:right w:val="none" w:sz="0" w:space="0" w:color="auto"/>
      </w:divBdr>
      <w:divsChild>
        <w:div w:id="12461652">
          <w:marLeft w:val="0"/>
          <w:marRight w:val="0"/>
          <w:marTop w:val="0"/>
          <w:marBottom w:val="0"/>
          <w:divBdr>
            <w:top w:val="none" w:sz="0" w:space="0" w:color="auto"/>
            <w:left w:val="none" w:sz="0" w:space="0" w:color="auto"/>
            <w:bottom w:val="none" w:sz="0" w:space="0" w:color="auto"/>
            <w:right w:val="none" w:sz="0" w:space="0" w:color="auto"/>
          </w:divBdr>
        </w:div>
        <w:div w:id="81028765">
          <w:marLeft w:val="0"/>
          <w:marRight w:val="0"/>
          <w:marTop w:val="0"/>
          <w:marBottom w:val="0"/>
          <w:divBdr>
            <w:top w:val="none" w:sz="0" w:space="0" w:color="auto"/>
            <w:left w:val="none" w:sz="0" w:space="0" w:color="auto"/>
            <w:bottom w:val="none" w:sz="0" w:space="0" w:color="auto"/>
            <w:right w:val="none" w:sz="0" w:space="0" w:color="auto"/>
          </w:divBdr>
        </w:div>
        <w:div w:id="90931049">
          <w:marLeft w:val="0"/>
          <w:marRight w:val="0"/>
          <w:marTop w:val="0"/>
          <w:marBottom w:val="0"/>
          <w:divBdr>
            <w:top w:val="none" w:sz="0" w:space="0" w:color="auto"/>
            <w:left w:val="none" w:sz="0" w:space="0" w:color="auto"/>
            <w:bottom w:val="none" w:sz="0" w:space="0" w:color="auto"/>
            <w:right w:val="none" w:sz="0" w:space="0" w:color="auto"/>
          </w:divBdr>
        </w:div>
        <w:div w:id="118453113">
          <w:marLeft w:val="0"/>
          <w:marRight w:val="0"/>
          <w:marTop w:val="0"/>
          <w:marBottom w:val="0"/>
          <w:divBdr>
            <w:top w:val="none" w:sz="0" w:space="0" w:color="auto"/>
            <w:left w:val="none" w:sz="0" w:space="0" w:color="auto"/>
            <w:bottom w:val="none" w:sz="0" w:space="0" w:color="auto"/>
            <w:right w:val="none" w:sz="0" w:space="0" w:color="auto"/>
          </w:divBdr>
        </w:div>
        <w:div w:id="398092977">
          <w:marLeft w:val="0"/>
          <w:marRight w:val="0"/>
          <w:marTop w:val="0"/>
          <w:marBottom w:val="0"/>
          <w:divBdr>
            <w:top w:val="none" w:sz="0" w:space="0" w:color="auto"/>
            <w:left w:val="none" w:sz="0" w:space="0" w:color="auto"/>
            <w:bottom w:val="none" w:sz="0" w:space="0" w:color="auto"/>
            <w:right w:val="none" w:sz="0" w:space="0" w:color="auto"/>
          </w:divBdr>
        </w:div>
        <w:div w:id="411195670">
          <w:marLeft w:val="0"/>
          <w:marRight w:val="0"/>
          <w:marTop w:val="0"/>
          <w:marBottom w:val="0"/>
          <w:divBdr>
            <w:top w:val="none" w:sz="0" w:space="0" w:color="auto"/>
            <w:left w:val="none" w:sz="0" w:space="0" w:color="auto"/>
            <w:bottom w:val="none" w:sz="0" w:space="0" w:color="auto"/>
            <w:right w:val="none" w:sz="0" w:space="0" w:color="auto"/>
          </w:divBdr>
        </w:div>
        <w:div w:id="459953521">
          <w:marLeft w:val="0"/>
          <w:marRight w:val="0"/>
          <w:marTop w:val="0"/>
          <w:marBottom w:val="0"/>
          <w:divBdr>
            <w:top w:val="none" w:sz="0" w:space="0" w:color="auto"/>
            <w:left w:val="none" w:sz="0" w:space="0" w:color="auto"/>
            <w:bottom w:val="none" w:sz="0" w:space="0" w:color="auto"/>
            <w:right w:val="none" w:sz="0" w:space="0" w:color="auto"/>
          </w:divBdr>
        </w:div>
        <w:div w:id="575289014">
          <w:marLeft w:val="0"/>
          <w:marRight w:val="0"/>
          <w:marTop w:val="0"/>
          <w:marBottom w:val="0"/>
          <w:divBdr>
            <w:top w:val="none" w:sz="0" w:space="0" w:color="auto"/>
            <w:left w:val="none" w:sz="0" w:space="0" w:color="auto"/>
            <w:bottom w:val="none" w:sz="0" w:space="0" w:color="auto"/>
            <w:right w:val="none" w:sz="0" w:space="0" w:color="auto"/>
          </w:divBdr>
        </w:div>
        <w:div w:id="643239393">
          <w:marLeft w:val="0"/>
          <w:marRight w:val="0"/>
          <w:marTop w:val="0"/>
          <w:marBottom w:val="0"/>
          <w:divBdr>
            <w:top w:val="none" w:sz="0" w:space="0" w:color="auto"/>
            <w:left w:val="none" w:sz="0" w:space="0" w:color="auto"/>
            <w:bottom w:val="none" w:sz="0" w:space="0" w:color="auto"/>
            <w:right w:val="none" w:sz="0" w:space="0" w:color="auto"/>
          </w:divBdr>
        </w:div>
        <w:div w:id="777529067">
          <w:marLeft w:val="0"/>
          <w:marRight w:val="0"/>
          <w:marTop w:val="0"/>
          <w:marBottom w:val="0"/>
          <w:divBdr>
            <w:top w:val="none" w:sz="0" w:space="0" w:color="auto"/>
            <w:left w:val="none" w:sz="0" w:space="0" w:color="auto"/>
            <w:bottom w:val="none" w:sz="0" w:space="0" w:color="auto"/>
            <w:right w:val="none" w:sz="0" w:space="0" w:color="auto"/>
          </w:divBdr>
        </w:div>
        <w:div w:id="1123617484">
          <w:marLeft w:val="0"/>
          <w:marRight w:val="0"/>
          <w:marTop w:val="0"/>
          <w:marBottom w:val="0"/>
          <w:divBdr>
            <w:top w:val="none" w:sz="0" w:space="0" w:color="auto"/>
            <w:left w:val="none" w:sz="0" w:space="0" w:color="auto"/>
            <w:bottom w:val="none" w:sz="0" w:space="0" w:color="auto"/>
            <w:right w:val="none" w:sz="0" w:space="0" w:color="auto"/>
          </w:divBdr>
        </w:div>
      </w:divsChild>
    </w:div>
    <w:div w:id="766274289">
      <w:bodyDiv w:val="1"/>
      <w:marLeft w:val="0"/>
      <w:marRight w:val="0"/>
      <w:marTop w:val="0"/>
      <w:marBottom w:val="0"/>
      <w:divBdr>
        <w:top w:val="none" w:sz="0" w:space="0" w:color="auto"/>
        <w:left w:val="none" w:sz="0" w:space="0" w:color="auto"/>
        <w:bottom w:val="none" w:sz="0" w:space="0" w:color="auto"/>
        <w:right w:val="none" w:sz="0" w:space="0" w:color="auto"/>
      </w:divBdr>
    </w:div>
    <w:div w:id="770004655">
      <w:bodyDiv w:val="1"/>
      <w:marLeft w:val="0"/>
      <w:marRight w:val="0"/>
      <w:marTop w:val="0"/>
      <w:marBottom w:val="0"/>
      <w:divBdr>
        <w:top w:val="none" w:sz="0" w:space="0" w:color="auto"/>
        <w:left w:val="none" w:sz="0" w:space="0" w:color="auto"/>
        <w:bottom w:val="none" w:sz="0" w:space="0" w:color="auto"/>
        <w:right w:val="none" w:sz="0" w:space="0" w:color="auto"/>
      </w:divBdr>
    </w:div>
    <w:div w:id="770398607">
      <w:bodyDiv w:val="1"/>
      <w:marLeft w:val="0"/>
      <w:marRight w:val="0"/>
      <w:marTop w:val="0"/>
      <w:marBottom w:val="0"/>
      <w:divBdr>
        <w:top w:val="none" w:sz="0" w:space="0" w:color="auto"/>
        <w:left w:val="none" w:sz="0" w:space="0" w:color="auto"/>
        <w:bottom w:val="none" w:sz="0" w:space="0" w:color="auto"/>
        <w:right w:val="none" w:sz="0" w:space="0" w:color="auto"/>
      </w:divBdr>
    </w:div>
    <w:div w:id="770470800">
      <w:bodyDiv w:val="1"/>
      <w:marLeft w:val="0"/>
      <w:marRight w:val="0"/>
      <w:marTop w:val="0"/>
      <w:marBottom w:val="0"/>
      <w:divBdr>
        <w:top w:val="none" w:sz="0" w:space="0" w:color="auto"/>
        <w:left w:val="none" w:sz="0" w:space="0" w:color="auto"/>
        <w:bottom w:val="none" w:sz="0" w:space="0" w:color="auto"/>
        <w:right w:val="none" w:sz="0" w:space="0" w:color="auto"/>
      </w:divBdr>
    </w:div>
    <w:div w:id="770784228">
      <w:bodyDiv w:val="1"/>
      <w:marLeft w:val="0"/>
      <w:marRight w:val="0"/>
      <w:marTop w:val="0"/>
      <w:marBottom w:val="0"/>
      <w:divBdr>
        <w:top w:val="none" w:sz="0" w:space="0" w:color="auto"/>
        <w:left w:val="none" w:sz="0" w:space="0" w:color="auto"/>
        <w:bottom w:val="none" w:sz="0" w:space="0" w:color="auto"/>
        <w:right w:val="none" w:sz="0" w:space="0" w:color="auto"/>
      </w:divBdr>
    </w:div>
    <w:div w:id="770976756">
      <w:bodyDiv w:val="1"/>
      <w:marLeft w:val="0"/>
      <w:marRight w:val="0"/>
      <w:marTop w:val="0"/>
      <w:marBottom w:val="0"/>
      <w:divBdr>
        <w:top w:val="none" w:sz="0" w:space="0" w:color="auto"/>
        <w:left w:val="none" w:sz="0" w:space="0" w:color="auto"/>
        <w:bottom w:val="none" w:sz="0" w:space="0" w:color="auto"/>
        <w:right w:val="none" w:sz="0" w:space="0" w:color="auto"/>
      </w:divBdr>
    </w:div>
    <w:div w:id="771978614">
      <w:bodyDiv w:val="1"/>
      <w:marLeft w:val="0"/>
      <w:marRight w:val="0"/>
      <w:marTop w:val="0"/>
      <w:marBottom w:val="0"/>
      <w:divBdr>
        <w:top w:val="none" w:sz="0" w:space="0" w:color="auto"/>
        <w:left w:val="none" w:sz="0" w:space="0" w:color="auto"/>
        <w:bottom w:val="none" w:sz="0" w:space="0" w:color="auto"/>
        <w:right w:val="none" w:sz="0" w:space="0" w:color="auto"/>
      </w:divBdr>
    </w:div>
    <w:div w:id="772094918">
      <w:bodyDiv w:val="1"/>
      <w:marLeft w:val="0"/>
      <w:marRight w:val="0"/>
      <w:marTop w:val="0"/>
      <w:marBottom w:val="0"/>
      <w:divBdr>
        <w:top w:val="none" w:sz="0" w:space="0" w:color="auto"/>
        <w:left w:val="none" w:sz="0" w:space="0" w:color="auto"/>
        <w:bottom w:val="none" w:sz="0" w:space="0" w:color="auto"/>
        <w:right w:val="none" w:sz="0" w:space="0" w:color="auto"/>
      </w:divBdr>
    </w:div>
    <w:div w:id="773328493">
      <w:bodyDiv w:val="1"/>
      <w:marLeft w:val="0"/>
      <w:marRight w:val="0"/>
      <w:marTop w:val="0"/>
      <w:marBottom w:val="0"/>
      <w:divBdr>
        <w:top w:val="none" w:sz="0" w:space="0" w:color="auto"/>
        <w:left w:val="none" w:sz="0" w:space="0" w:color="auto"/>
        <w:bottom w:val="none" w:sz="0" w:space="0" w:color="auto"/>
        <w:right w:val="none" w:sz="0" w:space="0" w:color="auto"/>
      </w:divBdr>
    </w:div>
    <w:div w:id="774329221">
      <w:bodyDiv w:val="1"/>
      <w:marLeft w:val="0"/>
      <w:marRight w:val="0"/>
      <w:marTop w:val="0"/>
      <w:marBottom w:val="0"/>
      <w:divBdr>
        <w:top w:val="none" w:sz="0" w:space="0" w:color="auto"/>
        <w:left w:val="none" w:sz="0" w:space="0" w:color="auto"/>
        <w:bottom w:val="none" w:sz="0" w:space="0" w:color="auto"/>
        <w:right w:val="none" w:sz="0" w:space="0" w:color="auto"/>
      </w:divBdr>
    </w:div>
    <w:div w:id="778185070">
      <w:bodyDiv w:val="1"/>
      <w:marLeft w:val="0"/>
      <w:marRight w:val="0"/>
      <w:marTop w:val="0"/>
      <w:marBottom w:val="0"/>
      <w:divBdr>
        <w:top w:val="none" w:sz="0" w:space="0" w:color="auto"/>
        <w:left w:val="none" w:sz="0" w:space="0" w:color="auto"/>
        <w:bottom w:val="none" w:sz="0" w:space="0" w:color="auto"/>
        <w:right w:val="none" w:sz="0" w:space="0" w:color="auto"/>
      </w:divBdr>
    </w:div>
    <w:div w:id="781458220">
      <w:bodyDiv w:val="1"/>
      <w:marLeft w:val="0"/>
      <w:marRight w:val="0"/>
      <w:marTop w:val="0"/>
      <w:marBottom w:val="0"/>
      <w:divBdr>
        <w:top w:val="none" w:sz="0" w:space="0" w:color="auto"/>
        <w:left w:val="none" w:sz="0" w:space="0" w:color="auto"/>
        <w:bottom w:val="none" w:sz="0" w:space="0" w:color="auto"/>
        <w:right w:val="none" w:sz="0" w:space="0" w:color="auto"/>
      </w:divBdr>
    </w:div>
    <w:div w:id="781606688">
      <w:bodyDiv w:val="1"/>
      <w:marLeft w:val="0"/>
      <w:marRight w:val="0"/>
      <w:marTop w:val="0"/>
      <w:marBottom w:val="0"/>
      <w:divBdr>
        <w:top w:val="none" w:sz="0" w:space="0" w:color="auto"/>
        <w:left w:val="none" w:sz="0" w:space="0" w:color="auto"/>
        <w:bottom w:val="none" w:sz="0" w:space="0" w:color="auto"/>
        <w:right w:val="none" w:sz="0" w:space="0" w:color="auto"/>
      </w:divBdr>
    </w:div>
    <w:div w:id="781925427">
      <w:bodyDiv w:val="1"/>
      <w:marLeft w:val="0"/>
      <w:marRight w:val="0"/>
      <w:marTop w:val="0"/>
      <w:marBottom w:val="0"/>
      <w:divBdr>
        <w:top w:val="none" w:sz="0" w:space="0" w:color="auto"/>
        <w:left w:val="none" w:sz="0" w:space="0" w:color="auto"/>
        <w:bottom w:val="none" w:sz="0" w:space="0" w:color="auto"/>
        <w:right w:val="none" w:sz="0" w:space="0" w:color="auto"/>
      </w:divBdr>
    </w:div>
    <w:div w:id="787940381">
      <w:bodyDiv w:val="1"/>
      <w:marLeft w:val="0"/>
      <w:marRight w:val="0"/>
      <w:marTop w:val="0"/>
      <w:marBottom w:val="0"/>
      <w:divBdr>
        <w:top w:val="none" w:sz="0" w:space="0" w:color="auto"/>
        <w:left w:val="none" w:sz="0" w:space="0" w:color="auto"/>
        <w:bottom w:val="none" w:sz="0" w:space="0" w:color="auto"/>
        <w:right w:val="none" w:sz="0" w:space="0" w:color="auto"/>
      </w:divBdr>
    </w:div>
    <w:div w:id="788662927">
      <w:bodyDiv w:val="1"/>
      <w:marLeft w:val="0"/>
      <w:marRight w:val="0"/>
      <w:marTop w:val="0"/>
      <w:marBottom w:val="0"/>
      <w:divBdr>
        <w:top w:val="none" w:sz="0" w:space="0" w:color="auto"/>
        <w:left w:val="none" w:sz="0" w:space="0" w:color="auto"/>
        <w:bottom w:val="none" w:sz="0" w:space="0" w:color="auto"/>
        <w:right w:val="none" w:sz="0" w:space="0" w:color="auto"/>
      </w:divBdr>
    </w:div>
    <w:div w:id="789010934">
      <w:bodyDiv w:val="1"/>
      <w:marLeft w:val="0"/>
      <w:marRight w:val="0"/>
      <w:marTop w:val="0"/>
      <w:marBottom w:val="0"/>
      <w:divBdr>
        <w:top w:val="none" w:sz="0" w:space="0" w:color="auto"/>
        <w:left w:val="none" w:sz="0" w:space="0" w:color="auto"/>
        <w:bottom w:val="none" w:sz="0" w:space="0" w:color="auto"/>
        <w:right w:val="none" w:sz="0" w:space="0" w:color="auto"/>
      </w:divBdr>
    </w:div>
    <w:div w:id="791482559">
      <w:bodyDiv w:val="1"/>
      <w:marLeft w:val="0"/>
      <w:marRight w:val="0"/>
      <w:marTop w:val="0"/>
      <w:marBottom w:val="0"/>
      <w:divBdr>
        <w:top w:val="none" w:sz="0" w:space="0" w:color="auto"/>
        <w:left w:val="none" w:sz="0" w:space="0" w:color="auto"/>
        <w:bottom w:val="none" w:sz="0" w:space="0" w:color="auto"/>
        <w:right w:val="none" w:sz="0" w:space="0" w:color="auto"/>
      </w:divBdr>
    </w:div>
    <w:div w:id="793140216">
      <w:bodyDiv w:val="1"/>
      <w:marLeft w:val="0"/>
      <w:marRight w:val="0"/>
      <w:marTop w:val="0"/>
      <w:marBottom w:val="0"/>
      <w:divBdr>
        <w:top w:val="none" w:sz="0" w:space="0" w:color="auto"/>
        <w:left w:val="none" w:sz="0" w:space="0" w:color="auto"/>
        <w:bottom w:val="none" w:sz="0" w:space="0" w:color="auto"/>
        <w:right w:val="none" w:sz="0" w:space="0" w:color="auto"/>
      </w:divBdr>
    </w:div>
    <w:div w:id="795491033">
      <w:bodyDiv w:val="1"/>
      <w:marLeft w:val="0"/>
      <w:marRight w:val="0"/>
      <w:marTop w:val="0"/>
      <w:marBottom w:val="0"/>
      <w:divBdr>
        <w:top w:val="none" w:sz="0" w:space="0" w:color="auto"/>
        <w:left w:val="none" w:sz="0" w:space="0" w:color="auto"/>
        <w:bottom w:val="none" w:sz="0" w:space="0" w:color="auto"/>
        <w:right w:val="none" w:sz="0" w:space="0" w:color="auto"/>
      </w:divBdr>
    </w:div>
    <w:div w:id="796340763">
      <w:bodyDiv w:val="1"/>
      <w:marLeft w:val="0"/>
      <w:marRight w:val="0"/>
      <w:marTop w:val="0"/>
      <w:marBottom w:val="0"/>
      <w:divBdr>
        <w:top w:val="none" w:sz="0" w:space="0" w:color="auto"/>
        <w:left w:val="none" w:sz="0" w:space="0" w:color="auto"/>
        <w:bottom w:val="none" w:sz="0" w:space="0" w:color="auto"/>
        <w:right w:val="none" w:sz="0" w:space="0" w:color="auto"/>
      </w:divBdr>
    </w:div>
    <w:div w:id="799347717">
      <w:bodyDiv w:val="1"/>
      <w:marLeft w:val="0"/>
      <w:marRight w:val="0"/>
      <w:marTop w:val="0"/>
      <w:marBottom w:val="0"/>
      <w:divBdr>
        <w:top w:val="none" w:sz="0" w:space="0" w:color="auto"/>
        <w:left w:val="none" w:sz="0" w:space="0" w:color="auto"/>
        <w:bottom w:val="none" w:sz="0" w:space="0" w:color="auto"/>
        <w:right w:val="none" w:sz="0" w:space="0" w:color="auto"/>
      </w:divBdr>
    </w:div>
    <w:div w:id="799809640">
      <w:bodyDiv w:val="1"/>
      <w:marLeft w:val="0"/>
      <w:marRight w:val="0"/>
      <w:marTop w:val="0"/>
      <w:marBottom w:val="0"/>
      <w:divBdr>
        <w:top w:val="none" w:sz="0" w:space="0" w:color="auto"/>
        <w:left w:val="none" w:sz="0" w:space="0" w:color="auto"/>
        <w:bottom w:val="none" w:sz="0" w:space="0" w:color="auto"/>
        <w:right w:val="none" w:sz="0" w:space="0" w:color="auto"/>
      </w:divBdr>
    </w:div>
    <w:div w:id="805125212">
      <w:bodyDiv w:val="1"/>
      <w:marLeft w:val="0"/>
      <w:marRight w:val="0"/>
      <w:marTop w:val="0"/>
      <w:marBottom w:val="0"/>
      <w:divBdr>
        <w:top w:val="none" w:sz="0" w:space="0" w:color="auto"/>
        <w:left w:val="none" w:sz="0" w:space="0" w:color="auto"/>
        <w:bottom w:val="none" w:sz="0" w:space="0" w:color="auto"/>
        <w:right w:val="none" w:sz="0" w:space="0" w:color="auto"/>
      </w:divBdr>
    </w:div>
    <w:div w:id="808203561">
      <w:bodyDiv w:val="1"/>
      <w:marLeft w:val="0"/>
      <w:marRight w:val="0"/>
      <w:marTop w:val="0"/>
      <w:marBottom w:val="0"/>
      <w:divBdr>
        <w:top w:val="none" w:sz="0" w:space="0" w:color="auto"/>
        <w:left w:val="none" w:sz="0" w:space="0" w:color="auto"/>
        <w:bottom w:val="none" w:sz="0" w:space="0" w:color="auto"/>
        <w:right w:val="none" w:sz="0" w:space="0" w:color="auto"/>
      </w:divBdr>
    </w:div>
    <w:div w:id="808207389">
      <w:bodyDiv w:val="1"/>
      <w:marLeft w:val="0"/>
      <w:marRight w:val="0"/>
      <w:marTop w:val="0"/>
      <w:marBottom w:val="0"/>
      <w:divBdr>
        <w:top w:val="none" w:sz="0" w:space="0" w:color="auto"/>
        <w:left w:val="none" w:sz="0" w:space="0" w:color="auto"/>
        <w:bottom w:val="none" w:sz="0" w:space="0" w:color="auto"/>
        <w:right w:val="none" w:sz="0" w:space="0" w:color="auto"/>
      </w:divBdr>
    </w:div>
    <w:div w:id="808328476">
      <w:bodyDiv w:val="1"/>
      <w:marLeft w:val="0"/>
      <w:marRight w:val="0"/>
      <w:marTop w:val="0"/>
      <w:marBottom w:val="0"/>
      <w:divBdr>
        <w:top w:val="none" w:sz="0" w:space="0" w:color="auto"/>
        <w:left w:val="none" w:sz="0" w:space="0" w:color="auto"/>
        <w:bottom w:val="none" w:sz="0" w:space="0" w:color="auto"/>
        <w:right w:val="none" w:sz="0" w:space="0" w:color="auto"/>
      </w:divBdr>
    </w:div>
    <w:div w:id="814637657">
      <w:bodyDiv w:val="1"/>
      <w:marLeft w:val="0"/>
      <w:marRight w:val="0"/>
      <w:marTop w:val="0"/>
      <w:marBottom w:val="0"/>
      <w:divBdr>
        <w:top w:val="none" w:sz="0" w:space="0" w:color="auto"/>
        <w:left w:val="none" w:sz="0" w:space="0" w:color="auto"/>
        <w:bottom w:val="none" w:sz="0" w:space="0" w:color="auto"/>
        <w:right w:val="none" w:sz="0" w:space="0" w:color="auto"/>
      </w:divBdr>
    </w:div>
    <w:div w:id="816453550">
      <w:bodyDiv w:val="1"/>
      <w:marLeft w:val="0"/>
      <w:marRight w:val="0"/>
      <w:marTop w:val="0"/>
      <w:marBottom w:val="0"/>
      <w:divBdr>
        <w:top w:val="none" w:sz="0" w:space="0" w:color="auto"/>
        <w:left w:val="none" w:sz="0" w:space="0" w:color="auto"/>
        <w:bottom w:val="none" w:sz="0" w:space="0" w:color="auto"/>
        <w:right w:val="none" w:sz="0" w:space="0" w:color="auto"/>
      </w:divBdr>
      <w:divsChild>
        <w:div w:id="243340954">
          <w:marLeft w:val="0"/>
          <w:marRight w:val="0"/>
          <w:marTop w:val="0"/>
          <w:marBottom w:val="0"/>
          <w:divBdr>
            <w:top w:val="none" w:sz="0" w:space="0" w:color="auto"/>
            <w:left w:val="none" w:sz="0" w:space="0" w:color="auto"/>
            <w:bottom w:val="none" w:sz="0" w:space="0" w:color="auto"/>
            <w:right w:val="none" w:sz="0" w:space="0" w:color="auto"/>
          </w:divBdr>
        </w:div>
        <w:div w:id="324019001">
          <w:marLeft w:val="0"/>
          <w:marRight w:val="0"/>
          <w:marTop w:val="0"/>
          <w:marBottom w:val="0"/>
          <w:divBdr>
            <w:top w:val="none" w:sz="0" w:space="0" w:color="auto"/>
            <w:left w:val="none" w:sz="0" w:space="0" w:color="auto"/>
            <w:bottom w:val="none" w:sz="0" w:space="0" w:color="auto"/>
            <w:right w:val="none" w:sz="0" w:space="0" w:color="auto"/>
          </w:divBdr>
        </w:div>
        <w:div w:id="328291190">
          <w:marLeft w:val="0"/>
          <w:marRight w:val="0"/>
          <w:marTop w:val="0"/>
          <w:marBottom w:val="0"/>
          <w:divBdr>
            <w:top w:val="none" w:sz="0" w:space="0" w:color="auto"/>
            <w:left w:val="none" w:sz="0" w:space="0" w:color="auto"/>
            <w:bottom w:val="none" w:sz="0" w:space="0" w:color="auto"/>
            <w:right w:val="none" w:sz="0" w:space="0" w:color="auto"/>
          </w:divBdr>
        </w:div>
        <w:div w:id="482047360">
          <w:marLeft w:val="0"/>
          <w:marRight w:val="0"/>
          <w:marTop w:val="0"/>
          <w:marBottom w:val="0"/>
          <w:divBdr>
            <w:top w:val="none" w:sz="0" w:space="0" w:color="auto"/>
            <w:left w:val="none" w:sz="0" w:space="0" w:color="auto"/>
            <w:bottom w:val="none" w:sz="0" w:space="0" w:color="auto"/>
            <w:right w:val="none" w:sz="0" w:space="0" w:color="auto"/>
          </w:divBdr>
        </w:div>
        <w:div w:id="553320502">
          <w:marLeft w:val="0"/>
          <w:marRight w:val="0"/>
          <w:marTop w:val="0"/>
          <w:marBottom w:val="0"/>
          <w:divBdr>
            <w:top w:val="none" w:sz="0" w:space="0" w:color="auto"/>
            <w:left w:val="none" w:sz="0" w:space="0" w:color="auto"/>
            <w:bottom w:val="none" w:sz="0" w:space="0" w:color="auto"/>
            <w:right w:val="none" w:sz="0" w:space="0" w:color="auto"/>
          </w:divBdr>
        </w:div>
        <w:div w:id="937760390">
          <w:marLeft w:val="0"/>
          <w:marRight w:val="0"/>
          <w:marTop w:val="0"/>
          <w:marBottom w:val="0"/>
          <w:divBdr>
            <w:top w:val="none" w:sz="0" w:space="0" w:color="auto"/>
            <w:left w:val="none" w:sz="0" w:space="0" w:color="auto"/>
            <w:bottom w:val="none" w:sz="0" w:space="0" w:color="auto"/>
            <w:right w:val="none" w:sz="0" w:space="0" w:color="auto"/>
          </w:divBdr>
        </w:div>
        <w:div w:id="967131114">
          <w:marLeft w:val="0"/>
          <w:marRight w:val="0"/>
          <w:marTop w:val="0"/>
          <w:marBottom w:val="0"/>
          <w:divBdr>
            <w:top w:val="none" w:sz="0" w:space="0" w:color="auto"/>
            <w:left w:val="none" w:sz="0" w:space="0" w:color="auto"/>
            <w:bottom w:val="none" w:sz="0" w:space="0" w:color="auto"/>
            <w:right w:val="none" w:sz="0" w:space="0" w:color="auto"/>
          </w:divBdr>
        </w:div>
        <w:div w:id="1394040279">
          <w:marLeft w:val="0"/>
          <w:marRight w:val="0"/>
          <w:marTop w:val="0"/>
          <w:marBottom w:val="0"/>
          <w:divBdr>
            <w:top w:val="none" w:sz="0" w:space="0" w:color="auto"/>
            <w:left w:val="none" w:sz="0" w:space="0" w:color="auto"/>
            <w:bottom w:val="none" w:sz="0" w:space="0" w:color="auto"/>
            <w:right w:val="none" w:sz="0" w:space="0" w:color="auto"/>
          </w:divBdr>
        </w:div>
        <w:div w:id="1418747140">
          <w:marLeft w:val="0"/>
          <w:marRight w:val="0"/>
          <w:marTop w:val="0"/>
          <w:marBottom w:val="0"/>
          <w:divBdr>
            <w:top w:val="none" w:sz="0" w:space="0" w:color="auto"/>
            <w:left w:val="none" w:sz="0" w:space="0" w:color="auto"/>
            <w:bottom w:val="none" w:sz="0" w:space="0" w:color="auto"/>
            <w:right w:val="none" w:sz="0" w:space="0" w:color="auto"/>
          </w:divBdr>
        </w:div>
        <w:div w:id="1657495236">
          <w:marLeft w:val="0"/>
          <w:marRight w:val="0"/>
          <w:marTop w:val="0"/>
          <w:marBottom w:val="0"/>
          <w:divBdr>
            <w:top w:val="none" w:sz="0" w:space="0" w:color="auto"/>
            <w:left w:val="none" w:sz="0" w:space="0" w:color="auto"/>
            <w:bottom w:val="none" w:sz="0" w:space="0" w:color="auto"/>
            <w:right w:val="none" w:sz="0" w:space="0" w:color="auto"/>
          </w:divBdr>
        </w:div>
        <w:div w:id="2011323077">
          <w:marLeft w:val="0"/>
          <w:marRight w:val="0"/>
          <w:marTop w:val="0"/>
          <w:marBottom w:val="0"/>
          <w:divBdr>
            <w:top w:val="none" w:sz="0" w:space="0" w:color="auto"/>
            <w:left w:val="none" w:sz="0" w:space="0" w:color="auto"/>
            <w:bottom w:val="none" w:sz="0" w:space="0" w:color="auto"/>
            <w:right w:val="none" w:sz="0" w:space="0" w:color="auto"/>
          </w:divBdr>
        </w:div>
      </w:divsChild>
    </w:div>
    <w:div w:id="816994522">
      <w:bodyDiv w:val="1"/>
      <w:marLeft w:val="0"/>
      <w:marRight w:val="0"/>
      <w:marTop w:val="0"/>
      <w:marBottom w:val="0"/>
      <w:divBdr>
        <w:top w:val="none" w:sz="0" w:space="0" w:color="auto"/>
        <w:left w:val="none" w:sz="0" w:space="0" w:color="auto"/>
        <w:bottom w:val="none" w:sz="0" w:space="0" w:color="auto"/>
        <w:right w:val="none" w:sz="0" w:space="0" w:color="auto"/>
      </w:divBdr>
    </w:div>
    <w:div w:id="817696483">
      <w:bodyDiv w:val="1"/>
      <w:marLeft w:val="0"/>
      <w:marRight w:val="0"/>
      <w:marTop w:val="0"/>
      <w:marBottom w:val="0"/>
      <w:divBdr>
        <w:top w:val="none" w:sz="0" w:space="0" w:color="auto"/>
        <w:left w:val="none" w:sz="0" w:space="0" w:color="auto"/>
        <w:bottom w:val="none" w:sz="0" w:space="0" w:color="auto"/>
        <w:right w:val="none" w:sz="0" w:space="0" w:color="auto"/>
      </w:divBdr>
    </w:div>
    <w:div w:id="818183055">
      <w:bodyDiv w:val="1"/>
      <w:marLeft w:val="0"/>
      <w:marRight w:val="0"/>
      <w:marTop w:val="0"/>
      <w:marBottom w:val="0"/>
      <w:divBdr>
        <w:top w:val="none" w:sz="0" w:space="0" w:color="auto"/>
        <w:left w:val="none" w:sz="0" w:space="0" w:color="auto"/>
        <w:bottom w:val="none" w:sz="0" w:space="0" w:color="auto"/>
        <w:right w:val="none" w:sz="0" w:space="0" w:color="auto"/>
      </w:divBdr>
    </w:div>
    <w:div w:id="818810442">
      <w:bodyDiv w:val="1"/>
      <w:marLeft w:val="0"/>
      <w:marRight w:val="0"/>
      <w:marTop w:val="0"/>
      <w:marBottom w:val="0"/>
      <w:divBdr>
        <w:top w:val="none" w:sz="0" w:space="0" w:color="auto"/>
        <w:left w:val="none" w:sz="0" w:space="0" w:color="auto"/>
        <w:bottom w:val="none" w:sz="0" w:space="0" w:color="auto"/>
        <w:right w:val="none" w:sz="0" w:space="0" w:color="auto"/>
      </w:divBdr>
    </w:div>
    <w:div w:id="820463693">
      <w:bodyDiv w:val="1"/>
      <w:marLeft w:val="0"/>
      <w:marRight w:val="0"/>
      <w:marTop w:val="0"/>
      <w:marBottom w:val="0"/>
      <w:divBdr>
        <w:top w:val="none" w:sz="0" w:space="0" w:color="auto"/>
        <w:left w:val="none" w:sz="0" w:space="0" w:color="auto"/>
        <w:bottom w:val="none" w:sz="0" w:space="0" w:color="auto"/>
        <w:right w:val="none" w:sz="0" w:space="0" w:color="auto"/>
      </w:divBdr>
    </w:div>
    <w:div w:id="828789989">
      <w:bodyDiv w:val="1"/>
      <w:marLeft w:val="0"/>
      <w:marRight w:val="0"/>
      <w:marTop w:val="0"/>
      <w:marBottom w:val="0"/>
      <w:divBdr>
        <w:top w:val="none" w:sz="0" w:space="0" w:color="auto"/>
        <w:left w:val="none" w:sz="0" w:space="0" w:color="auto"/>
        <w:bottom w:val="none" w:sz="0" w:space="0" w:color="auto"/>
        <w:right w:val="none" w:sz="0" w:space="0" w:color="auto"/>
      </w:divBdr>
    </w:div>
    <w:div w:id="829101484">
      <w:bodyDiv w:val="1"/>
      <w:marLeft w:val="0"/>
      <w:marRight w:val="0"/>
      <w:marTop w:val="0"/>
      <w:marBottom w:val="0"/>
      <w:divBdr>
        <w:top w:val="none" w:sz="0" w:space="0" w:color="auto"/>
        <w:left w:val="none" w:sz="0" w:space="0" w:color="auto"/>
        <w:bottom w:val="none" w:sz="0" w:space="0" w:color="auto"/>
        <w:right w:val="none" w:sz="0" w:space="0" w:color="auto"/>
      </w:divBdr>
    </w:div>
    <w:div w:id="829751799">
      <w:bodyDiv w:val="1"/>
      <w:marLeft w:val="0"/>
      <w:marRight w:val="0"/>
      <w:marTop w:val="0"/>
      <w:marBottom w:val="0"/>
      <w:divBdr>
        <w:top w:val="none" w:sz="0" w:space="0" w:color="auto"/>
        <w:left w:val="none" w:sz="0" w:space="0" w:color="auto"/>
        <w:bottom w:val="none" w:sz="0" w:space="0" w:color="auto"/>
        <w:right w:val="none" w:sz="0" w:space="0" w:color="auto"/>
      </w:divBdr>
    </w:div>
    <w:div w:id="829908053">
      <w:bodyDiv w:val="1"/>
      <w:marLeft w:val="0"/>
      <w:marRight w:val="0"/>
      <w:marTop w:val="0"/>
      <w:marBottom w:val="0"/>
      <w:divBdr>
        <w:top w:val="none" w:sz="0" w:space="0" w:color="auto"/>
        <w:left w:val="none" w:sz="0" w:space="0" w:color="auto"/>
        <w:bottom w:val="none" w:sz="0" w:space="0" w:color="auto"/>
        <w:right w:val="none" w:sz="0" w:space="0" w:color="auto"/>
      </w:divBdr>
    </w:div>
    <w:div w:id="830363858">
      <w:bodyDiv w:val="1"/>
      <w:marLeft w:val="0"/>
      <w:marRight w:val="0"/>
      <w:marTop w:val="0"/>
      <w:marBottom w:val="0"/>
      <w:divBdr>
        <w:top w:val="none" w:sz="0" w:space="0" w:color="auto"/>
        <w:left w:val="none" w:sz="0" w:space="0" w:color="auto"/>
        <w:bottom w:val="none" w:sz="0" w:space="0" w:color="auto"/>
        <w:right w:val="none" w:sz="0" w:space="0" w:color="auto"/>
      </w:divBdr>
    </w:div>
    <w:div w:id="835415198">
      <w:bodyDiv w:val="1"/>
      <w:marLeft w:val="0"/>
      <w:marRight w:val="0"/>
      <w:marTop w:val="0"/>
      <w:marBottom w:val="0"/>
      <w:divBdr>
        <w:top w:val="none" w:sz="0" w:space="0" w:color="auto"/>
        <w:left w:val="none" w:sz="0" w:space="0" w:color="auto"/>
        <w:bottom w:val="none" w:sz="0" w:space="0" w:color="auto"/>
        <w:right w:val="none" w:sz="0" w:space="0" w:color="auto"/>
      </w:divBdr>
    </w:div>
    <w:div w:id="835925547">
      <w:bodyDiv w:val="1"/>
      <w:marLeft w:val="0"/>
      <w:marRight w:val="0"/>
      <w:marTop w:val="0"/>
      <w:marBottom w:val="0"/>
      <w:divBdr>
        <w:top w:val="none" w:sz="0" w:space="0" w:color="auto"/>
        <w:left w:val="none" w:sz="0" w:space="0" w:color="auto"/>
        <w:bottom w:val="none" w:sz="0" w:space="0" w:color="auto"/>
        <w:right w:val="none" w:sz="0" w:space="0" w:color="auto"/>
      </w:divBdr>
    </w:div>
    <w:div w:id="836188574">
      <w:bodyDiv w:val="1"/>
      <w:marLeft w:val="0"/>
      <w:marRight w:val="0"/>
      <w:marTop w:val="0"/>
      <w:marBottom w:val="0"/>
      <w:divBdr>
        <w:top w:val="none" w:sz="0" w:space="0" w:color="auto"/>
        <w:left w:val="none" w:sz="0" w:space="0" w:color="auto"/>
        <w:bottom w:val="none" w:sz="0" w:space="0" w:color="auto"/>
        <w:right w:val="none" w:sz="0" w:space="0" w:color="auto"/>
      </w:divBdr>
    </w:div>
    <w:div w:id="840465048">
      <w:bodyDiv w:val="1"/>
      <w:marLeft w:val="0"/>
      <w:marRight w:val="0"/>
      <w:marTop w:val="0"/>
      <w:marBottom w:val="0"/>
      <w:divBdr>
        <w:top w:val="none" w:sz="0" w:space="0" w:color="auto"/>
        <w:left w:val="none" w:sz="0" w:space="0" w:color="auto"/>
        <w:bottom w:val="none" w:sz="0" w:space="0" w:color="auto"/>
        <w:right w:val="none" w:sz="0" w:space="0" w:color="auto"/>
      </w:divBdr>
    </w:div>
    <w:div w:id="843086321">
      <w:bodyDiv w:val="1"/>
      <w:marLeft w:val="0"/>
      <w:marRight w:val="0"/>
      <w:marTop w:val="0"/>
      <w:marBottom w:val="0"/>
      <w:divBdr>
        <w:top w:val="none" w:sz="0" w:space="0" w:color="auto"/>
        <w:left w:val="none" w:sz="0" w:space="0" w:color="auto"/>
        <w:bottom w:val="none" w:sz="0" w:space="0" w:color="auto"/>
        <w:right w:val="none" w:sz="0" w:space="0" w:color="auto"/>
      </w:divBdr>
      <w:divsChild>
        <w:div w:id="75787318">
          <w:marLeft w:val="0"/>
          <w:marRight w:val="0"/>
          <w:marTop w:val="0"/>
          <w:marBottom w:val="0"/>
          <w:divBdr>
            <w:top w:val="none" w:sz="0" w:space="0" w:color="auto"/>
            <w:left w:val="none" w:sz="0" w:space="0" w:color="auto"/>
            <w:bottom w:val="none" w:sz="0" w:space="0" w:color="auto"/>
            <w:right w:val="none" w:sz="0" w:space="0" w:color="auto"/>
          </w:divBdr>
        </w:div>
        <w:div w:id="83768476">
          <w:marLeft w:val="0"/>
          <w:marRight w:val="0"/>
          <w:marTop w:val="0"/>
          <w:marBottom w:val="0"/>
          <w:divBdr>
            <w:top w:val="none" w:sz="0" w:space="0" w:color="auto"/>
            <w:left w:val="none" w:sz="0" w:space="0" w:color="auto"/>
            <w:bottom w:val="none" w:sz="0" w:space="0" w:color="auto"/>
            <w:right w:val="none" w:sz="0" w:space="0" w:color="auto"/>
          </w:divBdr>
        </w:div>
        <w:div w:id="104006116">
          <w:marLeft w:val="0"/>
          <w:marRight w:val="0"/>
          <w:marTop w:val="0"/>
          <w:marBottom w:val="0"/>
          <w:divBdr>
            <w:top w:val="none" w:sz="0" w:space="0" w:color="auto"/>
            <w:left w:val="none" w:sz="0" w:space="0" w:color="auto"/>
            <w:bottom w:val="none" w:sz="0" w:space="0" w:color="auto"/>
            <w:right w:val="none" w:sz="0" w:space="0" w:color="auto"/>
          </w:divBdr>
        </w:div>
        <w:div w:id="142285123">
          <w:marLeft w:val="0"/>
          <w:marRight w:val="0"/>
          <w:marTop w:val="0"/>
          <w:marBottom w:val="0"/>
          <w:divBdr>
            <w:top w:val="none" w:sz="0" w:space="0" w:color="auto"/>
            <w:left w:val="none" w:sz="0" w:space="0" w:color="auto"/>
            <w:bottom w:val="none" w:sz="0" w:space="0" w:color="auto"/>
            <w:right w:val="none" w:sz="0" w:space="0" w:color="auto"/>
          </w:divBdr>
        </w:div>
        <w:div w:id="155614257">
          <w:marLeft w:val="0"/>
          <w:marRight w:val="0"/>
          <w:marTop w:val="0"/>
          <w:marBottom w:val="0"/>
          <w:divBdr>
            <w:top w:val="none" w:sz="0" w:space="0" w:color="auto"/>
            <w:left w:val="none" w:sz="0" w:space="0" w:color="auto"/>
            <w:bottom w:val="none" w:sz="0" w:space="0" w:color="auto"/>
            <w:right w:val="none" w:sz="0" w:space="0" w:color="auto"/>
          </w:divBdr>
        </w:div>
        <w:div w:id="267583677">
          <w:marLeft w:val="0"/>
          <w:marRight w:val="0"/>
          <w:marTop w:val="0"/>
          <w:marBottom w:val="0"/>
          <w:divBdr>
            <w:top w:val="none" w:sz="0" w:space="0" w:color="auto"/>
            <w:left w:val="none" w:sz="0" w:space="0" w:color="auto"/>
            <w:bottom w:val="none" w:sz="0" w:space="0" w:color="auto"/>
            <w:right w:val="none" w:sz="0" w:space="0" w:color="auto"/>
          </w:divBdr>
        </w:div>
        <w:div w:id="357973755">
          <w:marLeft w:val="0"/>
          <w:marRight w:val="0"/>
          <w:marTop w:val="0"/>
          <w:marBottom w:val="0"/>
          <w:divBdr>
            <w:top w:val="none" w:sz="0" w:space="0" w:color="auto"/>
            <w:left w:val="none" w:sz="0" w:space="0" w:color="auto"/>
            <w:bottom w:val="none" w:sz="0" w:space="0" w:color="auto"/>
            <w:right w:val="none" w:sz="0" w:space="0" w:color="auto"/>
          </w:divBdr>
        </w:div>
        <w:div w:id="366764130">
          <w:marLeft w:val="0"/>
          <w:marRight w:val="0"/>
          <w:marTop w:val="0"/>
          <w:marBottom w:val="0"/>
          <w:divBdr>
            <w:top w:val="none" w:sz="0" w:space="0" w:color="auto"/>
            <w:left w:val="none" w:sz="0" w:space="0" w:color="auto"/>
            <w:bottom w:val="none" w:sz="0" w:space="0" w:color="auto"/>
            <w:right w:val="none" w:sz="0" w:space="0" w:color="auto"/>
          </w:divBdr>
        </w:div>
        <w:div w:id="368535049">
          <w:marLeft w:val="0"/>
          <w:marRight w:val="0"/>
          <w:marTop w:val="0"/>
          <w:marBottom w:val="0"/>
          <w:divBdr>
            <w:top w:val="none" w:sz="0" w:space="0" w:color="auto"/>
            <w:left w:val="none" w:sz="0" w:space="0" w:color="auto"/>
            <w:bottom w:val="none" w:sz="0" w:space="0" w:color="auto"/>
            <w:right w:val="none" w:sz="0" w:space="0" w:color="auto"/>
          </w:divBdr>
        </w:div>
        <w:div w:id="391006217">
          <w:marLeft w:val="0"/>
          <w:marRight w:val="0"/>
          <w:marTop w:val="0"/>
          <w:marBottom w:val="0"/>
          <w:divBdr>
            <w:top w:val="none" w:sz="0" w:space="0" w:color="auto"/>
            <w:left w:val="none" w:sz="0" w:space="0" w:color="auto"/>
            <w:bottom w:val="none" w:sz="0" w:space="0" w:color="auto"/>
            <w:right w:val="none" w:sz="0" w:space="0" w:color="auto"/>
          </w:divBdr>
        </w:div>
        <w:div w:id="466242673">
          <w:marLeft w:val="0"/>
          <w:marRight w:val="0"/>
          <w:marTop w:val="0"/>
          <w:marBottom w:val="0"/>
          <w:divBdr>
            <w:top w:val="none" w:sz="0" w:space="0" w:color="auto"/>
            <w:left w:val="none" w:sz="0" w:space="0" w:color="auto"/>
            <w:bottom w:val="none" w:sz="0" w:space="0" w:color="auto"/>
            <w:right w:val="none" w:sz="0" w:space="0" w:color="auto"/>
          </w:divBdr>
        </w:div>
        <w:div w:id="584001827">
          <w:marLeft w:val="0"/>
          <w:marRight w:val="0"/>
          <w:marTop w:val="0"/>
          <w:marBottom w:val="0"/>
          <w:divBdr>
            <w:top w:val="none" w:sz="0" w:space="0" w:color="auto"/>
            <w:left w:val="none" w:sz="0" w:space="0" w:color="auto"/>
            <w:bottom w:val="none" w:sz="0" w:space="0" w:color="auto"/>
            <w:right w:val="none" w:sz="0" w:space="0" w:color="auto"/>
          </w:divBdr>
        </w:div>
        <w:div w:id="584531571">
          <w:marLeft w:val="0"/>
          <w:marRight w:val="0"/>
          <w:marTop w:val="0"/>
          <w:marBottom w:val="0"/>
          <w:divBdr>
            <w:top w:val="none" w:sz="0" w:space="0" w:color="auto"/>
            <w:left w:val="none" w:sz="0" w:space="0" w:color="auto"/>
            <w:bottom w:val="none" w:sz="0" w:space="0" w:color="auto"/>
            <w:right w:val="none" w:sz="0" w:space="0" w:color="auto"/>
          </w:divBdr>
        </w:div>
        <w:div w:id="617756000">
          <w:marLeft w:val="0"/>
          <w:marRight w:val="0"/>
          <w:marTop w:val="0"/>
          <w:marBottom w:val="0"/>
          <w:divBdr>
            <w:top w:val="none" w:sz="0" w:space="0" w:color="auto"/>
            <w:left w:val="none" w:sz="0" w:space="0" w:color="auto"/>
            <w:bottom w:val="none" w:sz="0" w:space="0" w:color="auto"/>
            <w:right w:val="none" w:sz="0" w:space="0" w:color="auto"/>
          </w:divBdr>
        </w:div>
        <w:div w:id="650911587">
          <w:marLeft w:val="0"/>
          <w:marRight w:val="0"/>
          <w:marTop w:val="0"/>
          <w:marBottom w:val="0"/>
          <w:divBdr>
            <w:top w:val="none" w:sz="0" w:space="0" w:color="auto"/>
            <w:left w:val="none" w:sz="0" w:space="0" w:color="auto"/>
            <w:bottom w:val="none" w:sz="0" w:space="0" w:color="auto"/>
            <w:right w:val="none" w:sz="0" w:space="0" w:color="auto"/>
          </w:divBdr>
        </w:div>
        <w:div w:id="686754543">
          <w:marLeft w:val="0"/>
          <w:marRight w:val="0"/>
          <w:marTop w:val="0"/>
          <w:marBottom w:val="0"/>
          <w:divBdr>
            <w:top w:val="none" w:sz="0" w:space="0" w:color="auto"/>
            <w:left w:val="none" w:sz="0" w:space="0" w:color="auto"/>
            <w:bottom w:val="none" w:sz="0" w:space="0" w:color="auto"/>
            <w:right w:val="none" w:sz="0" w:space="0" w:color="auto"/>
          </w:divBdr>
        </w:div>
        <w:div w:id="779958074">
          <w:marLeft w:val="0"/>
          <w:marRight w:val="0"/>
          <w:marTop w:val="0"/>
          <w:marBottom w:val="0"/>
          <w:divBdr>
            <w:top w:val="none" w:sz="0" w:space="0" w:color="auto"/>
            <w:left w:val="none" w:sz="0" w:space="0" w:color="auto"/>
            <w:bottom w:val="none" w:sz="0" w:space="0" w:color="auto"/>
            <w:right w:val="none" w:sz="0" w:space="0" w:color="auto"/>
          </w:divBdr>
        </w:div>
        <w:div w:id="786464664">
          <w:marLeft w:val="0"/>
          <w:marRight w:val="0"/>
          <w:marTop w:val="0"/>
          <w:marBottom w:val="0"/>
          <w:divBdr>
            <w:top w:val="none" w:sz="0" w:space="0" w:color="auto"/>
            <w:left w:val="none" w:sz="0" w:space="0" w:color="auto"/>
            <w:bottom w:val="none" w:sz="0" w:space="0" w:color="auto"/>
            <w:right w:val="none" w:sz="0" w:space="0" w:color="auto"/>
          </w:divBdr>
        </w:div>
        <w:div w:id="810974542">
          <w:marLeft w:val="0"/>
          <w:marRight w:val="0"/>
          <w:marTop w:val="0"/>
          <w:marBottom w:val="0"/>
          <w:divBdr>
            <w:top w:val="none" w:sz="0" w:space="0" w:color="auto"/>
            <w:left w:val="none" w:sz="0" w:space="0" w:color="auto"/>
            <w:bottom w:val="none" w:sz="0" w:space="0" w:color="auto"/>
            <w:right w:val="none" w:sz="0" w:space="0" w:color="auto"/>
          </w:divBdr>
        </w:div>
        <w:div w:id="820317449">
          <w:marLeft w:val="0"/>
          <w:marRight w:val="0"/>
          <w:marTop w:val="0"/>
          <w:marBottom w:val="0"/>
          <w:divBdr>
            <w:top w:val="none" w:sz="0" w:space="0" w:color="auto"/>
            <w:left w:val="none" w:sz="0" w:space="0" w:color="auto"/>
            <w:bottom w:val="none" w:sz="0" w:space="0" w:color="auto"/>
            <w:right w:val="none" w:sz="0" w:space="0" w:color="auto"/>
          </w:divBdr>
        </w:div>
        <w:div w:id="995105640">
          <w:marLeft w:val="0"/>
          <w:marRight w:val="0"/>
          <w:marTop w:val="0"/>
          <w:marBottom w:val="0"/>
          <w:divBdr>
            <w:top w:val="none" w:sz="0" w:space="0" w:color="auto"/>
            <w:left w:val="none" w:sz="0" w:space="0" w:color="auto"/>
            <w:bottom w:val="none" w:sz="0" w:space="0" w:color="auto"/>
            <w:right w:val="none" w:sz="0" w:space="0" w:color="auto"/>
          </w:divBdr>
        </w:div>
        <w:div w:id="1033651706">
          <w:marLeft w:val="0"/>
          <w:marRight w:val="0"/>
          <w:marTop w:val="0"/>
          <w:marBottom w:val="0"/>
          <w:divBdr>
            <w:top w:val="none" w:sz="0" w:space="0" w:color="auto"/>
            <w:left w:val="none" w:sz="0" w:space="0" w:color="auto"/>
            <w:bottom w:val="none" w:sz="0" w:space="0" w:color="auto"/>
            <w:right w:val="none" w:sz="0" w:space="0" w:color="auto"/>
          </w:divBdr>
        </w:div>
        <w:div w:id="1274170150">
          <w:marLeft w:val="0"/>
          <w:marRight w:val="0"/>
          <w:marTop w:val="0"/>
          <w:marBottom w:val="0"/>
          <w:divBdr>
            <w:top w:val="none" w:sz="0" w:space="0" w:color="auto"/>
            <w:left w:val="none" w:sz="0" w:space="0" w:color="auto"/>
            <w:bottom w:val="none" w:sz="0" w:space="0" w:color="auto"/>
            <w:right w:val="none" w:sz="0" w:space="0" w:color="auto"/>
          </w:divBdr>
        </w:div>
        <w:div w:id="1298872830">
          <w:marLeft w:val="0"/>
          <w:marRight w:val="0"/>
          <w:marTop w:val="0"/>
          <w:marBottom w:val="0"/>
          <w:divBdr>
            <w:top w:val="none" w:sz="0" w:space="0" w:color="auto"/>
            <w:left w:val="none" w:sz="0" w:space="0" w:color="auto"/>
            <w:bottom w:val="none" w:sz="0" w:space="0" w:color="auto"/>
            <w:right w:val="none" w:sz="0" w:space="0" w:color="auto"/>
          </w:divBdr>
        </w:div>
        <w:div w:id="1455446706">
          <w:marLeft w:val="0"/>
          <w:marRight w:val="0"/>
          <w:marTop w:val="0"/>
          <w:marBottom w:val="0"/>
          <w:divBdr>
            <w:top w:val="none" w:sz="0" w:space="0" w:color="auto"/>
            <w:left w:val="none" w:sz="0" w:space="0" w:color="auto"/>
            <w:bottom w:val="none" w:sz="0" w:space="0" w:color="auto"/>
            <w:right w:val="none" w:sz="0" w:space="0" w:color="auto"/>
          </w:divBdr>
        </w:div>
        <w:div w:id="1587033923">
          <w:marLeft w:val="0"/>
          <w:marRight w:val="0"/>
          <w:marTop w:val="0"/>
          <w:marBottom w:val="0"/>
          <w:divBdr>
            <w:top w:val="none" w:sz="0" w:space="0" w:color="auto"/>
            <w:left w:val="none" w:sz="0" w:space="0" w:color="auto"/>
            <w:bottom w:val="none" w:sz="0" w:space="0" w:color="auto"/>
            <w:right w:val="none" w:sz="0" w:space="0" w:color="auto"/>
          </w:divBdr>
        </w:div>
        <w:div w:id="1628509876">
          <w:marLeft w:val="0"/>
          <w:marRight w:val="0"/>
          <w:marTop w:val="0"/>
          <w:marBottom w:val="0"/>
          <w:divBdr>
            <w:top w:val="none" w:sz="0" w:space="0" w:color="auto"/>
            <w:left w:val="none" w:sz="0" w:space="0" w:color="auto"/>
            <w:bottom w:val="none" w:sz="0" w:space="0" w:color="auto"/>
            <w:right w:val="none" w:sz="0" w:space="0" w:color="auto"/>
          </w:divBdr>
        </w:div>
        <w:div w:id="1665281989">
          <w:marLeft w:val="0"/>
          <w:marRight w:val="0"/>
          <w:marTop w:val="0"/>
          <w:marBottom w:val="0"/>
          <w:divBdr>
            <w:top w:val="none" w:sz="0" w:space="0" w:color="auto"/>
            <w:left w:val="none" w:sz="0" w:space="0" w:color="auto"/>
            <w:bottom w:val="none" w:sz="0" w:space="0" w:color="auto"/>
            <w:right w:val="none" w:sz="0" w:space="0" w:color="auto"/>
          </w:divBdr>
        </w:div>
        <w:div w:id="1934316216">
          <w:marLeft w:val="0"/>
          <w:marRight w:val="0"/>
          <w:marTop w:val="0"/>
          <w:marBottom w:val="0"/>
          <w:divBdr>
            <w:top w:val="none" w:sz="0" w:space="0" w:color="auto"/>
            <w:left w:val="none" w:sz="0" w:space="0" w:color="auto"/>
            <w:bottom w:val="none" w:sz="0" w:space="0" w:color="auto"/>
            <w:right w:val="none" w:sz="0" w:space="0" w:color="auto"/>
          </w:divBdr>
        </w:div>
        <w:div w:id="1954824363">
          <w:marLeft w:val="0"/>
          <w:marRight w:val="0"/>
          <w:marTop w:val="0"/>
          <w:marBottom w:val="0"/>
          <w:divBdr>
            <w:top w:val="none" w:sz="0" w:space="0" w:color="auto"/>
            <w:left w:val="none" w:sz="0" w:space="0" w:color="auto"/>
            <w:bottom w:val="none" w:sz="0" w:space="0" w:color="auto"/>
            <w:right w:val="none" w:sz="0" w:space="0" w:color="auto"/>
          </w:divBdr>
        </w:div>
        <w:div w:id="1963069015">
          <w:marLeft w:val="0"/>
          <w:marRight w:val="0"/>
          <w:marTop w:val="0"/>
          <w:marBottom w:val="0"/>
          <w:divBdr>
            <w:top w:val="none" w:sz="0" w:space="0" w:color="auto"/>
            <w:left w:val="none" w:sz="0" w:space="0" w:color="auto"/>
            <w:bottom w:val="none" w:sz="0" w:space="0" w:color="auto"/>
            <w:right w:val="none" w:sz="0" w:space="0" w:color="auto"/>
          </w:divBdr>
        </w:div>
        <w:div w:id="2009864747">
          <w:marLeft w:val="0"/>
          <w:marRight w:val="0"/>
          <w:marTop w:val="0"/>
          <w:marBottom w:val="0"/>
          <w:divBdr>
            <w:top w:val="none" w:sz="0" w:space="0" w:color="auto"/>
            <w:left w:val="none" w:sz="0" w:space="0" w:color="auto"/>
            <w:bottom w:val="none" w:sz="0" w:space="0" w:color="auto"/>
            <w:right w:val="none" w:sz="0" w:space="0" w:color="auto"/>
          </w:divBdr>
        </w:div>
        <w:div w:id="2056394630">
          <w:marLeft w:val="0"/>
          <w:marRight w:val="0"/>
          <w:marTop w:val="0"/>
          <w:marBottom w:val="0"/>
          <w:divBdr>
            <w:top w:val="none" w:sz="0" w:space="0" w:color="auto"/>
            <w:left w:val="none" w:sz="0" w:space="0" w:color="auto"/>
            <w:bottom w:val="none" w:sz="0" w:space="0" w:color="auto"/>
            <w:right w:val="none" w:sz="0" w:space="0" w:color="auto"/>
          </w:divBdr>
        </w:div>
        <w:div w:id="2066561976">
          <w:marLeft w:val="0"/>
          <w:marRight w:val="0"/>
          <w:marTop w:val="0"/>
          <w:marBottom w:val="0"/>
          <w:divBdr>
            <w:top w:val="none" w:sz="0" w:space="0" w:color="auto"/>
            <w:left w:val="none" w:sz="0" w:space="0" w:color="auto"/>
            <w:bottom w:val="none" w:sz="0" w:space="0" w:color="auto"/>
            <w:right w:val="none" w:sz="0" w:space="0" w:color="auto"/>
          </w:divBdr>
        </w:div>
        <w:div w:id="2093501887">
          <w:marLeft w:val="0"/>
          <w:marRight w:val="0"/>
          <w:marTop w:val="0"/>
          <w:marBottom w:val="0"/>
          <w:divBdr>
            <w:top w:val="none" w:sz="0" w:space="0" w:color="auto"/>
            <w:left w:val="none" w:sz="0" w:space="0" w:color="auto"/>
            <w:bottom w:val="none" w:sz="0" w:space="0" w:color="auto"/>
            <w:right w:val="none" w:sz="0" w:space="0" w:color="auto"/>
          </w:divBdr>
        </w:div>
        <w:div w:id="2134861084">
          <w:marLeft w:val="0"/>
          <w:marRight w:val="0"/>
          <w:marTop w:val="0"/>
          <w:marBottom w:val="0"/>
          <w:divBdr>
            <w:top w:val="none" w:sz="0" w:space="0" w:color="auto"/>
            <w:left w:val="none" w:sz="0" w:space="0" w:color="auto"/>
            <w:bottom w:val="none" w:sz="0" w:space="0" w:color="auto"/>
            <w:right w:val="none" w:sz="0" w:space="0" w:color="auto"/>
          </w:divBdr>
        </w:div>
      </w:divsChild>
    </w:div>
    <w:div w:id="844780249">
      <w:bodyDiv w:val="1"/>
      <w:marLeft w:val="0"/>
      <w:marRight w:val="0"/>
      <w:marTop w:val="0"/>
      <w:marBottom w:val="0"/>
      <w:divBdr>
        <w:top w:val="none" w:sz="0" w:space="0" w:color="auto"/>
        <w:left w:val="none" w:sz="0" w:space="0" w:color="auto"/>
        <w:bottom w:val="none" w:sz="0" w:space="0" w:color="auto"/>
        <w:right w:val="none" w:sz="0" w:space="0" w:color="auto"/>
      </w:divBdr>
    </w:div>
    <w:div w:id="845171466">
      <w:bodyDiv w:val="1"/>
      <w:marLeft w:val="0"/>
      <w:marRight w:val="0"/>
      <w:marTop w:val="0"/>
      <w:marBottom w:val="0"/>
      <w:divBdr>
        <w:top w:val="none" w:sz="0" w:space="0" w:color="auto"/>
        <w:left w:val="none" w:sz="0" w:space="0" w:color="auto"/>
        <w:bottom w:val="none" w:sz="0" w:space="0" w:color="auto"/>
        <w:right w:val="none" w:sz="0" w:space="0" w:color="auto"/>
      </w:divBdr>
    </w:div>
    <w:div w:id="845902784">
      <w:bodyDiv w:val="1"/>
      <w:marLeft w:val="0"/>
      <w:marRight w:val="0"/>
      <w:marTop w:val="0"/>
      <w:marBottom w:val="0"/>
      <w:divBdr>
        <w:top w:val="none" w:sz="0" w:space="0" w:color="auto"/>
        <w:left w:val="none" w:sz="0" w:space="0" w:color="auto"/>
        <w:bottom w:val="none" w:sz="0" w:space="0" w:color="auto"/>
        <w:right w:val="none" w:sz="0" w:space="0" w:color="auto"/>
      </w:divBdr>
    </w:div>
    <w:div w:id="848720750">
      <w:bodyDiv w:val="1"/>
      <w:marLeft w:val="0"/>
      <w:marRight w:val="0"/>
      <w:marTop w:val="0"/>
      <w:marBottom w:val="0"/>
      <w:divBdr>
        <w:top w:val="none" w:sz="0" w:space="0" w:color="auto"/>
        <w:left w:val="none" w:sz="0" w:space="0" w:color="auto"/>
        <w:bottom w:val="none" w:sz="0" w:space="0" w:color="auto"/>
        <w:right w:val="none" w:sz="0" w:space="0" w:color="auto"/>
      </w:divBdr>
    </w:div>
    <w:div w:id="849754647">
      <w:bodyDiv w:val="1"/>
      <w:marLeft w:val="0"/>
      <w:marRight w:val="0"/>
      <w:marTop w:val="0"/>
      <w:marBottom w:val="0"/>
      <w:divBdr>
        <w:top w:val="none" w:sz="0" w:space="0" w:color="auto"/>
        <w:left w:val="none" w:sz="0" w:space="0" w:color="auto"/>
        <w:bottom w:val="none" w:sz="0" w:space="0" w:color="auto"/>
        <w:right w:val="none" w:sz="0" w:space="0" w:color="auto"/>
      </w:divBdr>
    </w:div>
    <w:div w:id="849837883">
      <w:bodyDiv w:val="1"/>
      <w:marLeft w:val="0"/>
      <w:marRight w:val="0"/>
      <w:marTop w:val="0"/>
      <w:marBottom w:val="0"/>
      <w:divBdr>
        <w:top w:val="none" w:sz="0" w:space="0" w:color="auto"/>
        <w:left w:val="none" w:sz="0" w:space="0" w:color="auto"/>
        <w:bottom w:val="none" w:sz="0" w:space="0" w:color="auto"/>
        <w:right w:val="none" w:sz="0" w:space="0" w:color="auto"/>
      </w:divBdr>
    </w:div>
    <w:div w:id="850342847">
      <w:bodyDiv w:val="1"/>
      <w:marLeft w:val="0"/>
      <w:marRight w:val="0"/>
      <w:marTop w:val="0"/>
      <w:marBottom w:val="0"/>
      <w:divBdr>
        <w:top w:val="none" w:sz="0" w:space="0" w:color="auto"/>
        <w:left w:val="none" w:sz="0" w:space="0" w:color="auto"/>
        <w:bottom w:val="none" w:sz="0" w:space="0" w:color="auto"/>
        <w:right w:val="none" w:sz="0" w:space="0" w:color="auto"/>
      </w:divBdr>
    </w:div>
    <w:div w:id="850605884">
      <w:bodyDiv w:val="1"/>
      <w:marLeft w:val="0"/>
      <w:marRight w:val="0"/>
      <w:marTop w:val="0"/>
      <w:marBottom w:val="0"/>
      <w:divBdr>
        <w:top w:val="none" w:sz="0" w:space="0" w:color="auto"/>
        <w:left w:val="none" w:sz="0" w:space="0" w:color="auto"/>
        <w:bottom w:val="none" w:sz="0" w:space="0" w:color="auto"/>
        <w:right w:val="none" w:sz="0" w:space="0" w:color="auto"/>
      </w:divBdr>
    </w:div>
    <w:div w:id="856432437">
      <w:bodyDiv w:val="1"/>
      <w:marLeft w:val="0"/>
      <w:marRight w:val="0"/>
      <w:marTop w:val="0"/>
      <w:marBottom w:val="0"/>
      <w:divBdr>
        <w:top w:val="none" w:sz="0" w:space="0" w:color="auto"/>
        <w:left w:val="none" w:sz="0" w:space="0" w:color="auto"/>
        <w:bottom w:val="none" w:sz="0" w:space="0" w:color="auto"/>
        <w:right w:val="none" w:sz="0" w:space="0" w:color="auto"/>
      </w:divBdr>
    </w:div>
    <w:div w:id="857238900">
      <w:bodyDiv w:val="1"/>
      <w:marLeft w:val="0"/>
      <w:marRight w:val="0"/>
      <w:marTop w:val="0"/>
      <w:marBottom w:val="0"/>
      <w:divBdr>
        <w:top w:val="none" w:sz="0" w:space="0" w:color="auto"/>
        <w:left w:val="none" w:sz="0" w:space="0" w:color="auto"/>
        <w:bottom w:val="none" w:sz="0" w:space="0" w:color="auto"/>
        <w:right w:val="none" w:sz="0" w:space="0" w:color="auto"/>
      </w:divBdr>
    </w:div>
    <w:div w:id="858204573">
      <w:bodyDiv w:val="1"/>
      <w:marLeft w:val="0"/>
      <w:marRight w:val="0"/>
      <w:marTop w:val="0"/>
      <w:marBottom w:val="0"/>
      <w:divBdr>
        <w:top w:val="none" w:sz="0" w:space="0" w:color="auto"/>
        <w:left w:val="none" w:sz="0" w:space="0" w:color="auto"/>
        <w:bottom w:val="none" w:sz="0" w:space="0" w:color="auto"/>
        <w:right w:val="none" w:sz="0" w:space="0" w:color="auto"/>
      </w:divBdr>
    </w:div>
    <w:div w:id="860363883">
      <w:bodyDiv w:val="1"/>
      <w:marLeft w:val="0"/>
      <w:marRight w:val="0"/>
      <w:marTop w:val="0"/>
      <w:marBottom w:val="0"/>
      <w:divBdr>
        <w:top w:val="none" w:sz="0" w:space="0" w:color="auto"/>
        <w:left w:val="none" w:sz="0" w:space="0" w:color="auto"/>
        <w:bottom w:val="none" w:sz="0" w:space="0" w:color="auto"/>
        <w:right w:val="none" w:sz="0" w:space="0" w:color="auto"/>
      </w:divBdr>
    </w:div>
    <w:div w:id="860437845">
      <w:bodyDiv w:val="1"/>
      <w:marLeft w:val="0"/>
      <w:marRight w:val="0"/>
      <w:marTop w:val="0"/>
      <w:marBottom w:val="0"/>
      <w:divBdr>
        <w:top w:val="none" w:sz="0" w:space="0" w:color="auto"/>
        <w:left w:val="none" w:sz="0" w:space="0" w:color="auto"/>
        <w:bottom w:val="none" w:sz="0" w:space="0" w:color="auto"/>
        <w:right w:val="none" w:sz="0" w:space="0" w:color="auto"/>
      </w:divBdr>
    </w:div>
    <w:div w:id="861210652">
      <w:bodyDiv w:val="1"/>
      <w:marLeft w:val="0"/>
      <w:marRight w:val="0"/>
      <w:marTop w:val="0"/>
      <w:marBottom w:val="0"/>
      <w:divBdr>
        <w:top w:val="none" w:sz="0" w:space="0" w:color="auto"/>
        <w:left w:val="none" w:sz="0" w:space="0" w:color="auto"/>
        <w:bottom w:val="none" w:sz="0" w:space="0" w:color="auto"/>
        <w:right w:val="none" w:sz="0" w:space="0" w:color="auto"/>
      </w:divBdr>
    </w:div>
    <w:div w:id="862474311">
      <w:bodyDiv w:val="1"/>
      <w:marLeft w:val="0"/>
      <w:marRight w:val="0"/>
      <w:marTop w:val="0"/>
      <w:marBottom w:val="0"/>
      <w:divBdr>
        <w:top w:val="none" w:sz="0" w:space="0" w:color="auto"/>
        <w:left w:val="none" w:sz="0" w:space="0" w:color="auto"/>
        <w:bottom w:val="none" w:sz="0" w:space="0" w:color="auto"/>
        <w:right w:val="none" w:sz="0" w:space="0" w:color="auto"/>
      </w:divBdr>
    </w:div>
    <w:div w:id="863713948">
      <w:bodyDiv w:val="1"/>
      <w:marLeft w:val="0"/>
      <w:marRight w:val="0"/>
      <w:marTop w:val="0"/>
      <w:marBottom w:val="0"/>
      <w:divBdr>
        <w:top w:val="none" w:sz="0" w:space="0" w:color="auto"/>
        <w:left w:val="none" w:sz="0" w:space="0" w:color="auto"/>
        <w:bottom w:val="none" w:sz="0" w:space="0" w:color="auto"/>
        <w:right w:val="none" w:sz="0" w:space="0" w:color="auto"/>
      </w:divBdr>
    </w:div>
    <w:div w:id="864294846">
      <w:bodyDiv w:val="1"/>
      <w:marLeft w:val="0"/>
      <w:marRight w:val="0"/>
      <w:marTop w:val="0"/>
      <w:marBottom w:val="0"/>
      <w:divBdr>
        <w:top w:val="none" w:sz="0" w:space="0" w:color="auto"/>
        <w:left w:val="none" w:sz="0" w:space="0" w:color="auto"/>
        <w:bottom w:val="none" w:sz="0" w:space="0" w:color="auto"/>
        <w:right w:val="none" w:sz="0" w:space="0" w:color="auto"/>
      </w:divBdr>
    </w:div>
    <w:div w:id="867641619">
      <w:bodyDiv w:val="1"/>
      <w:marLeft w:val="0"/>
      <w:marRight w:val="0"/>
      <w:marTop w:val="0"/>
      <w:marBottom w:val="0"/>
      <w:divBdr>
        <w:top w:val="none" w:sz="0" w:space="0" w:color="auto"/>
        <w:left w:val="none" w:sz="0" w:space="0" w:color="auto"/>
        <w:bottom w:val="none" w:sz="0" w:space="0" w:color="auto"/>
        <w:right w:val="none" w:sz="0" w:space="0" w:color="auto"/>
      </w:divBdr>
      <w:divsChild>
        <w:div w:id="1378319276">
          <w:marLeft w:val="0"/>
          <w:marRight w:val="0"/>
          <w:marTop w:val="0"/>
          <w:marBottom w:val="0"/>
          <w:divBdr>
            <w:top w:val="none" w:sz="0" w:space="0" w:color="auto"/>
            <w:left w:val="none" w:sz="0" w:space="0" w:color="auto"/>
            <w:bottom w:val="none" w:sz="0" w:space="0" w:color="auto"/>
            <w:right w:val="none" w:sz="0" w:space="0" w:color="auto"/>
          </w:divBdr>
        </w:div>
        <w:div w:id="1958021153">
          <w:marLeft w:val="0"/>
          <w:marRight w:val="0"/>
          <w:marTop w:val="0"/>
          <w:marBottom w:val="0"/>
          <w:divBdr>
            <w:top w:val="none" w:sz="0" w:space="0" w:color="auto"/>
            <w:left w:val="none" w:sz="0" w:space="0" w:color="auto"/>
            <w:bottom w:val="none" w:sz="0" w:space="0" w:color="auto"/>
            <w:right w:val="none" w:sz="0" w:space="0" w:color="auto"/>
          </w:divBdr>
        </w:div>
      </w:divsChild>
    </w:div>
    <w:div w:id="867714409">
      <w:bodyDiv w:val="1"/>
      <w:marLeft w:val="0"/>
      <w:marRight w:val="0"/>
      <w:marTop w:val="0"/>
      <w:marBottom w:val="0"/>
      <w:divBdr>
        <w:top w:val="none" w:sz="0" w:space="0" w:color="auto"/>
        <w:left w:val="none" w:sz="0" w:space="0" w:color="auto"/>
        <w:bottom w:val="none" w:sz="0" w:space="0" w:color="auto"/>
        <w:right w:val="none" w:sz="0" w:space="0" w:color="auto"/>
      </w:divBdr>
    </w:div>
    <w:div w:id="868372906">
      <w:bodyDiv w:val="1"/>
      <w:marLeft w:val="0"/>
      <w:marRight w:val="0"/>
      <w:marTop w:val="0"/>
      <w:marBottom w:val="0"/>
      <w:divBdr>
        <w:top w:val="none" w:sz="0" w:space="0" w:color="auto"/>
        <w:left w:val="none" w:sz="0" w:space="0" w:color="auto"/>
        <w:bottom w:val="none" w:sz="0" w:space="0" w:color="auto"/>
        <w:right w:val="none" w:sz="0" w:space="0" w:color="auto"/>
      </w:divBdr>
    </w:div>
    <w:div w:id="868489402">
      <w:bodyDiv w:val="1"/>
      <w:marLeft w:val="0"/>
      <w:marRight w:val="0"/>
      <w:marTop w:val="0"/>
      <w:marBottom w:val="0"/>
      <w:divBdr>
        <w:top w:val="none" w:sz="0" w:space="0" w:color="auto"/>
        <w:left w:val="none" w:sz="0" w:space="0" w:color="auto"/>
        <w:bottom w:val="none" w:sz="0" w:space="0" w:color="auto"/>
        <w:right w:val="none" w:sz="0" w:space="0" w:color="auto"/>
      </w:divBdr>
    </w:div>
    <w:div w:id="872769317">
      <w:bodyDiv w:val="1"/>
      <w:marLeft w:val="0"/>
      <w:marRight w:val="0"/>
      <w:marTop w:val="0"/>
      <w:marBottom w:val="0"/>
      <w:divBdr>
        <w:top w:val="none" w:sz="0" w:space="0" w:color="auto"/>
        <w:left w:val="none" w:sz="0" w:space="0" w:color="auto"/>
        <w:bottom w:val="none" w:sz="0" w:space="0" w:color="auto"/>
        <w:right w:val="none" w:sz="0" w:space="0" w:color="auto"/>
      </w:divBdr>
    </w:div>
    <w:div w:id="875853978">
      <w:bodyDiv w:val="1"/>
      <w:marLeft w:val="0"/>
      <w:marRight w:val="0"/>
      <w:marTop w:val="0"/>
      <w:marBottom w:val="0"/>
      <w:divBdr>
        <w:top w:val="none" w:sz="0" w:space="0" w:color="auto"/>
        <w:left w:val="none" w:sz="0" w:space="0" w:color="auto"/>
        <w:bottom w:val="none" w:sz="0" w:space="0" w:color="auto"/>
        <w:right w:val="none" w:sz="0" w:space="0" w:color="auto"/>
      </w:divBdr>
    </w:div>
    <w:div w:id="877280733">
      <w:bodyDiv w:val="1"/>
      <w:marLeft w:val="0"/>
      <w:marRight w:val="0"/>
      <w:marTop w:val="0"/>
      <w:marBottom w:val="0"/>
      <w:divBdr>
        <w:top w:val="none" w:sz="0" w:space="0" w:color="auto"/>
        <w:left w:val="none" w:sz="0" w:space="0" w:color="auto"/>
        <w:bottom w:val="none" w:sz="0" w:space="0" w:color="auto"/>
        <w:right w:val="none" w:sz="0" w:space="0" w:color="auto"/>
      </w:divBdr>
    </w:div>
    <w:div w:id="877280795">
      <w:bodyDiv w:val="1"/>
      <w:marLeft w:val="0"/>
      <w:marRight w:val="0"/>
      <w:marTop w:val="0"/>
      <w:marBottom w:val="0"/>
      <w:divBdr>
        <w:top w:val="none" w:sz="0" w:space="0" w:color="auto"/>
        <w:left w:val="none" w:sz="0" w:space="0" w:color="auto"/>
        <w:bottom w:val="none" w:sz="0" w:space="0" w:color="auto"/>
        <w:right w:val="none" w:sz="0" w:space="0" w:color="auto"/>
      </w:divBdr>
    </w:div>
    <w:div w:id="878856937">
      <w:bodyDiv w:val="1"/>
      <w:marLeft w:val="0"/>
      <w:marRight w:val="0"/>
      <w:marTop w:val="0"/>
      <w:marBottom w:val="0"/>
      <w:divBdr>
        <w:top w:val="none" w:sz="0" w:space="0" w:color="auto"/>
        <w:left w:val="none" w:sz="0" w:space="0" w:color="auto"/>
        <w:bottom w:val="none" w:sz="0" w:space="0" w:color="auto"/>
        <w:right w:val="none" w:sz="0" w:space="0" w:color="auto"/>
      </w:divBdr>
    </w:div>
    <w:div w:id="879708235">
      <w:bodyDiv w:val="1"/>
      <w:marLeft w:val="0"/>
      <w:marRight w:val="0"/>
      <w:marTop w:val="0"/>
      <w:marBottom w:val="0"/>
      <w:divBdr>
        <w:top w:val="none" w:sz="0" w:space="0" w:color="auto"/>
        <w:left w:val="none" w:sz="0" w:space="0" w:color="auto"/>
        <w:bottom w:val="none" w:sz="0" w:space="0" w:color="auto"/>
        <w:right w:val="none" w:sz="0" w:space="0" w:color="auto"/>
      </w:divBdr>
    </w:div>
    <w:div w:id="880359233">
      <w:bodyDiv w:val="1"/>
      <w:marLeft w:val="0"/>
      <w:marRight w:val="0"/>
      <w:marTop w:val="0"/>
      <w:marBottom w:val="0"/>
      <w:divBdr>
        <w:top w:val="none" w:sz="0" w:space="0" w:color="auto"/>
        <w:left w:val="none" w:sz="0" w:space="0" w:color="auto"/>
        <w:bottom w:val="none" w:sz="0" w:space="0" w:color="auto"/>
        <w:right w:val="none" w:sz="0" w:space="0" w:color="auto"/>
      </w:divBdr>
    </w:div>
    <w:div w:id="882601062">
      <w:bodyDiv w:val="1"/>
      <w:marLeft w:val="0"/>
      <w:marRight w:val="0"/>
      <w:marTop w:val="0"/>
      <w:marBottom w:val="0"/>
      <w:divBdr>
        <w:top w:val="none" w:sz="0" w:space="0" w:color="auto"/>
        <w:left w:val="none" w:sz="0" w:space="0" w:color="auto"/>
        <w:bottom w:val="none" w:sz="0" w:space="0" w:color="auto"/>
        <w:right w:val="none" w:sz="0" w:space="0" w:color="auto"/>
      </w:divBdr>
      <w:divsChild>
        <w:div w:id="102968922">
          <w:marLeft w:val="0"/>
          <w:marRight w:val="0"/>
          <w:marTop w:val="0"/>
          <w:marBottom w:val="0"/>
          <w:divBdr>
            <w:top w:val="none" w:sz="0" w:space="0" w:color="auto"/>
            <w:left w:val="none" w:sz="0" w:space="0" w:color="auto"/>
            <w:bottom w:val="none" w:sz="0" w:space="0" w:color="auto"/>
            <w:right w:val="none" w:sz="0" w:space="0" w:color="auto"/>
          </w:divBdr>
        </w:div>
        <w:div w:id="164367775">
          <w:marLeft w:val="0"/>
          <w:marRight w:val="0"/>
          <w:marTop w:val="0"/>
          <w:marBottom w:val="0"/>
          <w:divBdr>
            <w:top w:val="none" w:sz="0" w:space="0" w:color="auto"/>
            <w:left w:val="none" w:sz="0" w:space="0" w:color="auto"/>
            <w:bottom w:val="none" w:sz="0" w:space="0" w:color="auto"/>
            <w:right w:val="none" w:sz="0" w:space="0" w:color="auto"/>
          </w:divBdr>
        </w:div>
        <w:div w:id="173108847">
          <w:marLeft w:val="0"/>
          <w:marRight w:val="0"/>
          <w:marTop w:val="0"/>
          <w:marBottom w:val="0"/>
          <w:divBdr>
            <w:top w:val="none" w:sz="0" w:space="0" w:color="auto"/>
            <w:left w:val="none" w:sz="0" w:space="0" w:color="auto"/>
            <w:bottom w:val="none" w:sz="0" w:space="0" w:color="auto"/>
            <w:right w:val="none" w:sz="0" w:space="0" w:color="auto"/>
          </w:divBdr>
        </w:div>
        <w:div w:id="235748478">
          <w:marLeft w:val="0"/>
          <w:marRight w:val="0"/>
          <w:marTop w:val="0"/>
          <w:marBottom w:val="0"/>
          <w:divBdr>
            <w:top w:val="none" w:sz="0" w:space="0" w:color="auto"/>
            <w:left w:val="none" w:sz="0" w:space="0" w:color="auto"/>
            <w:bottom w:val="none" w:sz="0" w:space="0" w:color="auto"/>
            <w:right w:val="none" w:sz="0" w:space="0" w:color="auto"/>
          </w:divBdr>
        </w:div>
        <w:div w:id="298196887">
          <w:marLeft w:val="0"/>
          <w:marRight w:val="0"/>
          <w:marTop w:val="0"/>
          <w:marBottom w:val="0"/>
          <w:divBdr>
            <w:top w:val="none" w:sz="0" w:space="0" w:color="auto"/>
            <w:left w:val="none" w:sz="0" w:space="0" w:color="auto"/>
            <w:bottom w:val="none" w:sz="0" w:space="0" w:color="auto"/>
            <w:right w:val="none" w:sz="0" w:space="0" w:color="auto"/>
          </w:divBdr>
        </w:div>
        <w:div w:id="714429990">
          <w:marLeft w:val="0"/>
          <w:marRight w:val="0"/>
          <w:marTop w:val="0"/>
          <w:marBottom w:val="0"/>
          <w:divBdr>
            <w:top w:val="none" w:sz="0" w:space="0" w:color="auto"/>
            <w:left w:val="none" w:sz="0" w:space="0" w:color="auto"/>
            <w:bottom w:val="none" w:sz="0" w:space="0" w:color="auto"/>
            <w:right w:val="none" w:sz="0" w:space="0" w:color="auto"/>
          </w:divBdr>
        </w:div>
        <w:div w:id="939139925">
          <w:marLeft w:val="0"/>
          <w:marRight w:val="0"/>
          <w:marTop w:val="0"/>
          <w:marBottom w:val="0"/>
          <w:divBdr>
            <w:top w:val="none" w:sz="0" w:space="0" w:color="auto"/>
            <w:left w:val="none" w:sz="0" w:space="0" w:color="auto"/>
            <w:bottom w:val="none" w:sz="0" w:space="0" w:color="auto"/>
            <w:right w:val="none" w:sz="0" w:space="0" w:color="auto"/>
          </w:divBdr>
        </w:div>
        <w:div w:id="1008941721">
          <w:marLeft w:val="0"/>
          <w:marRight w:val="0"/>
          <w:marTop w:val="0"/>
          <w:marBottom w:val="0"/>
          <w:divBdr>
            <w:top w:val="none" w:sz="0" w:space="0" w:color="auto"/>
            <w:left w:val="none" w:sz="0" w:space="0" w:color="auto"/>
            <w:bottom w:val="none" w:sz="0" w:space="0" w:color="auto"/>
            <w:right w:val="none" w:sz="0" w:space="0" w:color="auto"/>
          </w:divBdr>
        </w:div>
        <w:div w:id="1068308483">
          <w:marLeft w:val="0"/>
          <w:marRight w:val="0"/>
          <w:marTop w:val="0"/>
          <w:marBottom w:val="0"/>
          <w:divBdr>
            <w:top w:val="none" w:sz="0" w:space="0" w:color="auto"/>
            <w:left w:val="none" w:sz="0" w:space="0" w:color="auto"/>
            <w:bottom w:val="none" w:sz="0" w:space="0" w:color="auto"/>
            <w:right w:val="none" w:sz="0" w:space="0" w:color="auto"/>
          </w:divBdr>
        </w:div>
        <w:div w:id="1387795294">
          <w:marLeft w:val="0"/>
          <w:marRight w:val="0"/>
          <w:marTop w:val="0"/>
          <w:marBottom w:val="0"/>
          <w:divBdr>
            <w:top w:val="none" w:sz="0" w:space="0" w:color="auto"/>
            <w:left w:val="none" w:sz="0" w:space="0" w:color="auto"/>
            <w:bottom w:val="none" w:sz="0" w:space="0" w:color="auto"/>
            <w:right w:val="none" w:sz="0" w:space="0" w:color="auto"/>
          </w:divBdr>
        </w:div>
        <w:div w:id="1403983266">
          <w:marLeft w:val="0"/>
          <w:marRight w:val="0"/>
          <w:marTop w:val="0"/>
          <w:marBottom w:val="0"/>
          <w:divBdr>
            <w:top w:val="none" w:sz="0" w:space="0" w:color="auto"/>
            <w:left w:val="none" w:sz="0" w:space="0" w:color="auto"/>
            <w:bottom w:val="none" w:sz="0" w:space="0" w:color="auto"/>
            <w:right w:val="none" w:sz="0" w:space="0" w:color="auto"/>
          </w:divBdr>
        </w:div>
        <w:div w:id="1727683438">
          <w:marLeft w:val="0"/>
          <w:marRight w:val="0"/>
          <w:marTop w:val="0"/>
          <w:marBottom w:val="0"/>
          <w:divBdr>
            <w:top w:val="none" w:sz="0" w:space="0" w:color="auto"/>
            <w:left w:val="none" w:sz="0" w:space="0" w:color="auto"/>
            <w:bottom w:val="none" w:sz="0" w:space="0" w:color="auto"/>
            <w:right w:val="none" w:sz="0" w:space="0" w:color="auto"/>
          </w:divBdr>
        </w:div>
        <w:div w:id="2106724915">
          <w:marLeft w:val="0"/>
          <w:marRight w:val="0"/>
          <w:marTop w:val="0"/>
          <w:marBottom w:val="0"/>
          <w:divBdr>
            <w:top w:val="none" w:sz="0" w:space="0" w:color="auto"/>
            <w:left w:val="none" w:sz="0" w:space="0" w:color="auto"/>
            <w:bottom w:val="none" w:sz="0" w:space="0" w:color="auto"/>
            <w:right w:val="none" w:sz="0" w:space="0" w:color="auto"/>
          </w:divBdr>
        </w:div>
      </w:divsChild>
    </w:div>
    <w:div w:id="883369411">
      <w:bodyDiv w:val="1"/>
      <w:marLeft w:val="0"/>
      <w:marRight w:val="0"/>
      <w:marTop w:val="0"/>
      <w:marBottom w:val="0"/>
      <w:divBdr>
        <w:top w:val="none" w:sz="0" w:space="0" w:color="auto"/>
        <w:left w:val="none" w:sz="0" w:space="0" w:color="auto"/>
        <w:bottom w:val="none" w:sz="0" w:space="0" w:color="auto"/>
        <w:right w:val="none" w:sz="0" w:space="0" w:color="auto"/>
      </w:divBdr>
    </w:div>
    <w:div w:id="883640483">
      <w:bodyDiv w:val="1"/>
      <w:marLeft w:val="0"/>
      <w:marRight w:val="0"/>
      <w:marTop w:val="0"/>
      <w:marBottom w:val="0"/>
      <w:divBdr>
        <w:top w:val="none" w:sz="0" w:space="0" w:color="auto"/>
        <w:left w:val="none" w:sz="0" w:space="0" w:color="auto"/>
        <w:bottom w:val="none" w:sz="0" w:space="0" w:color="auto"/>
        <w:right w:val="none" w:sz="0" w:space="0" w:color="auto"/>
      </w:divBdr>
    </w:div>
    <w:div w:id="883713086">
      <w:bodyDiv w:val="1"/>
      <w:marLeft w:val="0"/>
      <w:marRight w:val="0"/>
      <w:marTop w:val="0"/>
      <w:marBottom w:val="0"/>
      <w:divBdr>
        <w:top w:val="none" w:sz="0" w:space="0" w:color="auto"/>
        <w:left w:val="none" w:sz="0" w:space="0" w:color="auto"/>
        <w:bottom w:val="none" w:sz="0" w:space="0" w:color="auto"/>
        <w:right w:val="none" w:sz="0" w:space="0" w:color="auto"/>
      </w:divBdr>
    </w:div>
    <w:div w:id="885681210">
      <w:bodyDiv w:val="1"/>
      <w:marLeft w:val="0"/>
      <w:marRight w:val="0"/>
      <w:marTop w:val="0"/>
      <w:marBottom w:val="0"/>
      <w:divBdr>
        <w:top w:val="none" w:sz="0" w:space="0" w:color="auto"/>
        <w:left w:val="none" w:sz="0" w:space="0" w:color="auto"/>
        <w:bottom w:val="none" w:sz="0" w:space="0" w:color="auto"/>
        <w:right w:val="none" w:sz="0" w:space="0" w:color="auto"/>
      </w:divBdr>
    </w:div>
    <w:div w:id="886063299">
      <w:bodyDiv w:val="1"/>
      <w:marLeft w:val="0"/>
      <w:marRight w:val="0"/>
      <w:marTop w:val="0"/>
      <w:marBottom w:val="0"/>
      <w:divBdr>
        <w:top w:val="none" w:sz="0" w:space="0" w:color="auto"/>
        <w:left w:val="none" w:sz="0" w:space="0" w:color="auto"/>
        <w:bottom w:val="none" w:sz="0" w:space="0" w:color="auto"/>
        <w:right w:val="none" w:sz="0" w:space="0" w:color="auto"/>
      </w:divBdr>
    </w:div>
    <w:div w:id="890582374">
      <w:bodyDiv w:val="1"/>
      <w:marLeft w:val="0"/>
      <w:marRight w:val="0"/>
      <w:marTop w:val="0"/>
      <w:marBottom w:val="0"/>
      <w:divBdr>
        <w:top w:val="none" w:sz="0" w:space="0" w:color="auto"/>
        <w:left w:val="none" w:sz="0" w:space="0" w:color="auto"/>
        <w:bottom w:val="none" w:sz="0" w:space="0" w:color="auto"/>
        <w:right w:val="none" w:sz="0" w:space="0" w:color="auto"/>
      </w:divBdr>
    </w:div>
    <w:div w:id="892350411">
      <w:bodyDiv w:val="1"/>
      <w:marLeft w:val="0"/>
      <w:marRight w:val="0"/>
      <w:marTop w:val="0"/>
      <w:marBottom w:val="0"/>
      <w:divBdr>
        <w:top w:val="none" w:sz="0" w:space="0" w:color="auto"/>
        <w:left w:val="none" w:sz="0" w:space="0" w:color="auto"/>
        <w:bottom w:val="none" w:sz="0" w:space="0" w:color="auto"/>
        <w:right w:val="none" w:sz="0" w:space="0" w:color="auto"/>
      </w:divBdr>
      <w:divsChild>
        <w:div w:id="3747971">
          <w:marLeft w:val="0"/>
          <w:marRight w:val="0"/>
          <w:marTop w:val="0"/>
          <w:marBottom w:val="0"/>
          <w:divBdr>
            <w:top w:val="none" w:sz="0" w:space="0" w:color="auto"/>
            <w:left w:val="none" w:sz="0" w:space="0" w:color="auto"/>
            <w:bottom w:val="none" w:sz="0" w:space="0" w:color="auto"/>
            <w:right w:val="none" w:sz="0" w:space="0" w:color="auto"/>
          </w:divBdr>
        </w:div>
        <w:div w:id="27029069">
          <w:marLeft w:val="0"/>
          <w:marRight w:val="0"/>
          <w:marTop w:val="0"/>
          <w:marBottom w:val="0"/>
          <w:divBdr>
            <w:top w:val="none" w:sz="0" w:space="0" w:color="auto"/>
            <w:left w:val="none" w:sz="0" w:space="0" w:color="auto"/>
            <w:bottom w:val="none" w:sz="0" w:space="0" w:color="auto"/>
            <w:right w:val="none" w:sz="0" w:space="0" w:color="auto"/>
          </w:divBdr>
        </w:div>
        <w:div w:id="114326265">
          <w:marLeft w:val="0"/>
          <w:marRight w:val="0"/>
          <w:marTop w:val="0"/>
          <w:marBottom w:val="0"/>
          <w:divBdr>
            <w:top w:val="none" w:sz="0" w:space="0" w:color="auto"/>
            <w:left w:val="none" w:sz="0" w:space="0" w:color="auto"/>
            <w:bottom w:val="none" w:sz="0" w:space="0" w:color="auto"/>
            <w:right w:val="none" w:sz="0" w:space="0" w:color="auto"/>
          </w:divBdr>
        </w:div>
        <w:div w:id="450129613">
          <w:marLeft w:val="0"/>
          <w:marRight w:val="0"/>
          <w:marTop w:val="0"/>
          <w:marBottom w:val="0"/>
          <w:divBdr>
            <w:top w:val="none" w:sz="0" w:space="0" w:color="auto"/>
            <w:left w:val="none" w:sz="0" w:space="0" w:color="auto"/>
            <w:bottom w:val="none" w:sz="0" w:space="0" w:color="auto"/>
            <w:right w:val="none" w:sz="0" w:space="0" w:color="auto"/>
          </w:divBdr>
        </w:div>
        <w:div w:id="515392276">
          <w:marLeft w:val="0"/>
          <w:marRight w:val="0"/>
          <w:marTop w:val="0"/>
          <w:marBottom w:val="0"/>
          <w:divBdr>
            <w:top w:val="none" w:sz="0" w:space="0" w:color="auto"/>
            <w:left w:val="none" w:sz="0" w:space="0" w:color="auto"/>
            <w:bottom w:val="none" w:sz="0" w:space="0" w:color="auto"/>
            <w:right w:val="none" w:sz="0" w:space="0" w:color="auto"/>
          </w:divBdr>
        </w:div>
        <w:div w:id="617839988">
          <w:marLeft w:val="0"/>
          <w:marRight w:val="0"/>
          <w:marTop w:val="0"/>
          <w:marBottom w:val="0"/>
          <w:divBdr>
            <w:top w:val="none" w:sz="0" w:space="0" w:color="auto"/>
            <w:left w:val="none" w:sz="0" w:space="0" w:color="auto"/>
            <w:bottom w:val="none" w:sz="0" w:space="0" w:color="auto"/>
            <w:right w:val="none" w:sz="0" w:space="0" w:color="auto"/>
          </w:divBdr>
        </w:div>
        <w:div w:id="618033569">
          <w:marLeft w:val="0"/>
          <w:marRight w:val="0"/>
          <w:marTop w:val="0"/>
          <w:marBottom w:val="0"/>
          <w:divBdr>
            <w:top w:val="none" w:sz="0" w:space="0" w:color="auto"/>
            <w:left w:val="none" w:sz="0" w:space="0" w:color="auto"/>
            <w:bottom w:val="none" w:sz="0" w:space="0" w:color="auto"/>
            <w:right w:val="none" w:sz="0" w:space="0" w:color="auto"/>
          </w:divBdr>
        </w:div>
        <w:div w:id="761334997">
          <w:marLeft w:val="0"/>
          <w:marRight w:val="0"/>
          <w:marTop w:val="0"/>
          <w:marBottom w:val="0"/>
          <w:divBdr>
            <w:top w:val="none" w:sz="0" w:space="0" w:color="auto"/>
            <w:left w:val="none" w:sz="0" w:space="0" w:color="auto"/>
            <w:bottom w:val="none" w:sz="0" w:space="0" w:color="auto"/>
            <w:right w:val="none" w:sz="0" w:space="0" w:color="auto"/>
          </w:divBdr>
        </w:div>
        <w:div w:id="781800173">
          <w:marLeft w:val="0"/>
          <w:marRight w:val="0"/>
          <w:marTop w:val="0"/>
          <w:marBottom w:val="0"/>
          <w:divBdr>
            <w:top w:val="none" w:sz="0" w:space="0" w:color="auto"/>
            <w:left w:val="none" w:sz="0" w:space="0" w:color="auto"/>
            <w:bottom w:val="none" w:sz="0" w:space="0" w:color="auto"/>
            <w:right w:val="none" w:sz="0" w:space="0" w:color="auto"/>
          </w:divBdr>
        </w:div>
        <w:div w:id="842478929">
          <w:marLeft w:val="0"/>
          <w:marRight w:val="0"/>
          <w:marTop w:val="0"/>
          <w:marBottom w:val="0"/>
          <w:divBdr>
            <w:top w:val="none" w:sz="0" w:space="0" w:color="auto"/>
            <w:left w:val="none" w:sz="0" w:space="0" w:color="auto"/>
            <w:bottom w:val="none" w:sz="0" w:space="0" w:color="auto"/>
            <w:right w:val="none" w:sz="0" w:space="0" w:color="auto"/>
          </w:divBdr>
        </w:div>
        <w:div w:id="859469763">
          <w:marLeft w:val="0"/>
          <w:marRight w:val="0"/>
          <w:marTop w:val="0"/>
          <w:marBottom w:val="0"/>
          <w:divBdr>
            <w:top w:val="none" w:sz="0" w:space="0" w:color="auto"/>
            <w:left w:val="none" w:sz="0" w:space="0" w:color="auto"/>
            <w:bottom w:val="none" w:sz="0" w:space="0" w:color="auto"/>
            <w:right w:val="none" w:sz="0" w:space="0" w:color="auto"/>
          </w:divBdr>
        </w:div>
        <w:div w:id="1101605919">
          <w:marLeft w:val="0"/>
          <w:marRight w:val="0"/>
          <w:marTop w:val="0"/>
          <w:marBottom w:val="0"/>
          <w:divBdr>
            <w:top w:val="none" w:sz="0" w:space="0" w:color="auto"/>
            <w:left w:val="none" w:sz="0" w:space="0" w:color="auto"/>
            <w:bottom w:val="none" w:sz="0" w:space="0" w:color="auto"/>
            <w:right w:val="none" w:sz="0" w:space="0" w:color="auto"/>
          </w:divBdr>
        </w:div>
        <w:div w:id="1235386198">
          <w:marLeft w:val="0"/>
          <w:marRight w:val="0"/>
          <w:marTop w:val="0"/>
          <w:marBottom w:val="0"/>
          <w:divBdr>
            <w:top w:val="none" w:sz="0" w:space="0" w:color="auto"/>
            <w:left w:val="none" w:sz="0" w:space="0" w:color="auto"/>
            <w:bottom w:val="none" w:sz="0" w:space="0" w:color="auto"/>
            <w:right w:val="none" w:sz="0" w:space="0" w:color="auto"/>
          </w:divBdr>
        </w:div>
        <w:div w:id="1277372168">
          <w:marLeft w:val="0"/>
          <w:marRight w:val="0"/>
          <w:marTop w:val="0"/>
          <w:marBottom w:val="0"/>
          <w:divBdr>
            <w:top w:val="none" w:sz="0" w:space="0" w:color="auto"/>
            <w:left w:val="none" w:sz="0" w:space="0" w:color="auto"/>
            <w:bottom w:val="none" w:sz="0" w:space="0" w:color="auto"/>
            <w:right w:val="none" w:sz="0" w:space="0" w:color="auto"/>
          </w:divBdr>
        </w:div>
        <w:div w:id="1580941111">
          <w:marLeft w:val="0"/>
          <w:marRight w:val="0"/>
          <w:marTop w:val="0"/>
          <w:marBottom w:val="0"/>
          <w:divBdr>
            <w:top w:val="none" w:sz="0" w:space="0" w:color="auto"/>
            <w:left w:val="none" w:sz="0" w:space="0" w:color="auto"/>
            <w:bottom w:val="none" w:sz="0" w:space="0" w:color="auto"/>
            <w:right w:val="none" w:sz="0" w:space="0" w:color="auto"/>
          </w:divBdr>
        </w:div>
        <w:div w:id="1605723007">
          <w:marLeft w:val="0"/>
          <w:marRight w:val="0"/>
          <w:marTop w:val="0"/>
          <w:marBottom w:val="0"/>
          <w:divBdr>
            <w:top w:val="none" w:sz="0" w:space="0" w:color="auto"/>
            <w:left w:val="none" w:sz="0" w:space="0" w:color="auto"/>
            <w:bottom w:val="none" w:sz="0" w:space="0" w:color="auto"/>
            <w:right w:val="none" w:sz="0" w:space="0" w:color="auto"/>
          </w:divBdr>
        </w:div>
        <w:div w:id="1655333654">
          <w:marLeft w:val="0"/>
          <w:marRight w:val="0"/>
          <w:marTop w:val="0"/>
          <w:marBottom w:val="0"/>
          <w:divBdr>
            <w:top w:val="none" w:sz="0" w:space="0" w:color="auto"/>
            <w:left w:val="none" w:sz="0" w:space="0" w:color="auto"/>
            <w:bottom w:val="none" w:sz="0" w:space="0" w:color="auto"/>
            <w:right w:val="none" w:sz="0" w:space="0" w:color="auto"/>
          </w:divBdr>
        </w:div>
        <w:div w:id="1668554576">
          <w:marLeft w:val="0"/>
          <w:marRight w:val="0"/>
          <w:marTop w:val="0"/>
          <w:marBottom w:val="0"/>
          <w:divBdr>
            <w:top w:val="none" w:sz="0" w:space="0" w:color="auto"/>
            <w:left w:val="none" w:sz="0" w:space="0" w:color="auto"/>
            <w:bottom w:val="none" w:sz="0" w:space="0" w:color="auto"/>
            <w:right w:val="none" w:sz="0" w:space="0" w:color="auto"/>
          </w:divBdr>
        </w:div>
        <w:div w:id="1675691900">
          <w:marLeft w:val="0"/>
          <w:marRight w:val="0"/>
          <w:marTop w:val="0"/>
          <w:marBottom w:val="0"/>
          <w:divBdr>
            <w:top w:val="none" w:sz="0" w:space="0" w:color="auto"/>
            <w:left w:val="none" w:sz="0" w:space="0" w:color="auto"/>
            <w:bottom w:val="none" w:sz="0" w:space="0" w:color="auto"/>
            <w:right w:val="none" w:sz="0" w:space="0" w:color="auto"/>
          </w:divBdr>
        </w:div>
        <w:div w:id="1786776687">
          <w:marLeft w:val="0"/>
          <w:marRight w:val="0"/>
          <w:marTop w:val="0"/>
          <w:marBottom w:val="0"/>
          <w:divBdr>
            <w:top w:val="none" w:sz="0" w:space="0" w:color="auto"/>
            <w:left w:val="none" w:sz="0" w:space="0" w:color="auto"/>
            <w:bottom w:val="none" w:sz="0" w:space="0" w:color="auto"/>
            <w:right w:val="none" w:sz="0" w:space="0" w:color="auto"/>
          </w:divBdr>
        </w:div>
        <w:div w:id="2075424028">
          <w:marLeft w:val="0"/>
          <w:marRight w:val="0"/>
          <w:marTop w:val="0"/>
          <w:marBottom w:val="0"/>
          <w:divBdr>
            <w:top w:val="none" w:sz="0" w:space="0" w:color="auto"/>
            <w:left w:val="none" w:sz="0" w:space="0" w:color="auto"/>
            <w:bottom w:val="none" w:sz="0" w:space="0" w:color="auto"/>
            <w:right w:val="none" w:sz="0" w:space="0" w:color="auto"/>
          </w:divBdr>
        </w:div>
        <w:div w:id="2114394331">
          <w:marLeft w:val="0"/>
          <w:marRight w:val="0"/>
          <w:marTop w:val="0"/>
          <w:marBottom w:val="0"/>
          <w:divBdr>
            <w:top w:val="none" w:sz="0" w:space="0" w:color="auto"/>
            <w:left w:val="none" w:sz="0" w:space="0" w:color="auto"/>
            <w:bottom w:val="none" w:sz="0" w:space="0" w:color="auto"/>
            <w:right w:val="none" w:sz="0" w:space="0" w:color="auto"/>
          </w:divBdr>
        </w:div>
      </w:divsChild>
    </w:div>
    <w:div w:id="892422681">
      <w:bodyDiv w:val="1"/>
      <w:marLeft w:val="0"/>
      <w:marRight w:val="0"/>
      <w:marTop w:val="0"/>
      <w:marBottom w:val="0"/>
      <w:divBdr>
        <w:top w:val="none" w:sz="0" w:space="0" w:color="auto"/>
        <w:left w:val="none" w:sz="0" w:space="0" w:color="auto"/>
        <w:bottom w:val="none" w:sz="0" w:space="0" w:color="auto"/>
        <w:right w:val="none" w:sz="0" w:space="0" w:color="auto"/>
      </w:divBdr>
    </w:div>
    <w:div w:id="893008329">
      <w:bodyDiv w:val="1"/>
      <w:marLeft w:val="0"/>
      <w:marRight w:val="0"/>
      <w:marTop w:val="0"/>
      <w:marBottom w:val="0"/>
      <w:divBdr>
        <w:top w:val="none" w:sz="0" w:space="0" w:color="auto"/>
        <w:left w:val="none" w:sz="0" w:space="0" w:color="auto"/>
        <w:bottom w:val="none" w:sz="0" w:space="0" w:color="auto"/>
        <w:right w:val="none" w:sz="0" w:space="0" w:color="auto"/>
      </w:divBdr>
    </w:div>
    <w:div w:id="894396589">
      <w:bodyDiv w:val="1"/>
      <w:marLeft w:val="0"/>
      <w:marRight w:val="0"/>
      <w:marTop w:val="0"/>
      <w:marBottom w:val="0"/>
      <w:divBdr>
        <w:top w:val="none" w:sz="0" w:space="0" w:color="auto"/>
        <w:left w:val="none" w:sz="0" w:space="0" w:color="auto"/>
        <w:bottom w:val="none" w:sz="0" w:space="0" w:color="auto"/>
        <w:right w:val="none" w:sz="0" w:space="0" w:color="auto"/>
      </w:divBdr>
    </w:div>
    <w:div w:id="894587893">
      <w:bodyDiv w:val="1"/>
      <w:marLeft w:val="0"/>
      <w:marRight w:val="0"/>
      <w:marTop w:val="0"/>
      <w:marBottom w:val="0"/>
      <w:divBdr>
        <w:top w:val="none" w:sz="0" w:space="0" w:color="auto"/>
        <w:left w:val="none" w:sz="0" w:space="0" w:color="auto"/>
        <w:bottom w:val="none" w:sz="0" w:space="0" w:color="auto"/>
        <w:right w:val="none" w:sz="0" w:space="0" w:color="auto"/>
      </w:divBdr>
    </w:div>
    <w:div w:id="895162107">
      <w:bodyDiv w:val="1"/>
      <w:marLeft w:val="0"/>
      <w:marRight w:val="0"/>
      <w:marTop w:val="0"/>
      <w:marBottom w:val="0"/>
      <w:divBdr>
        <w:top w:val="none" w:sz="0" w:space="0" w:color="auto"/>
        <w:left w:val="none" w:sz="0" w:space="0" w:color="auto"/>
        <w:bottom w:val="none" w:sz="0" w:space="0" w:color="auto"/>
        <w:right w:val="none" w:sz="0" w:space="0" w:color="auto"/>
      </w:divBdr>
    </w:div>
    <w:div w:id="897059035">
      <w:bodyDiv w:val="1"/>
      <w:marLeft w:val="0"/>
      <w:marRight w:val="0"/>
      <w:marTop w:val="0"/>
      <w:marBottom w:val="0"/>
      <w:divBdr>
        <w:top w:val="none" w:sz="0" w:space="0" w:color="auto"/>
        <w:left w:val="none" w:sz="0" w:space="0" w:color="auto"/>
        <w:bottom w:val="none" w:sz="0" w:space="0" w:color="auto"/>
        <w:right w:val="none" w:sz="0" w:space="0" w:color="auto"/>
      </w:divBdr>
    </w:div>
    <w:div w:id="897934736">
      <w:bodyDiv w:val="1"/>
      <w:marLeft w:val="0"/>
      <w:marRight w:val="0"/>
      <w:marTop w:val="0"/>
      <w:marBottom w:val="0"/>
      <w:divBdr>
        <w:top w:val="none" w:sz="0" w:space="0" w:color="auto"/>
        <w:left w:val="none" w:sz="0" w:space="0" w:color="auto"/>
        <w:bottom w:val="none" w:sz="0" w:space="0" w:color="auto"/>
        <w:right w:val="none" w:sz="0" w:space="0" w:color="auto"/>
      </w:divBdr>
    </w:div>
    <w:div w:id="901864988">
      <w:bodyDiv w:val="1"/>
      <w:marLeft w:val="0"/>
      <w:marRight w:val="0"/>
      <w:marTop w:val="0"/>
      <w:marBottom w:val="0"/>
      <w:divBdr>
        <w:top w:val="none" w:sz="0" w:space="0" w:color="auto"/>
        <w:left w:val="none" w:sz="0" w:space="0" w:color="auto"/>
        <w:bottom w:val="none" w:sz="0" w:space="0" w:color="auto"/>
        <w:right w:val="none" w:sz="0" w:space="0" w:color="auto"/>
      </w:divBdr>
    </w:div>
    <w:div w:id="904494364">
      <w:bodyDiv w:val="1"/>
      <w:marLeft w:val="0"/>
      <w:marRight w:val="0"/>
      <w:marTop w:val="0"/>
      <w:marBottom w:val="0"/>
      <w:divBdr>
        <w:top w:val="none" w:sz="0" w:space="0" w:color="auto"/>
        <w:left w:val="none" w:sz="0" w:space="0" w:color="auto"/>
        <w:bottom w:val="none" w:sz="0" w:space="0" w:color="auto"/>
        <w:right w:val="none" w:sz="0" w:space="0" w:color="auto"/>
      </w:divBdr>
    </w:div>
    <w:div w:id="904992932">
      <w:bodyDiv w:val="1"/>
      <w:marLeft w:val="0"/>
      <w:marRight w:val="0"/>
      <w:marTop w:val="0"/>
      <w:marBottom w:val="0"/>
      <w:divBdr>
        <w:top w:val="none" w:sz="0" w:space="0" w:color="auto"/>
        <w:left w:val="none" w:sz="0" w:space="0" w:color="auto"/>
        <w:bottom w:val="none" w:sz="0" w:space="0" w:color="auto"/>
        <w:right w:val="none" w:sz="0" w:space="0" w:color="auto"/>
      </w:divBdr>
    </w:div>
    <w:div w:id="905258001">
      <w:bodyDiv w:val="1"/>
      <w:marLeft w:val="0"/>
      <w:marRight w:val="0"/>
      <w:marTop w:val="0"/>
      <w:marBottom w:val="0"/>
      <w:divBdr>
        <w:top w:val="none" w:sz="0" w:space="0" w:color="auto"/>
        <w:left w:val="none" w:sz="0" w:space="0" w:color="auto"/>
        <w:bottom w:val="none" w:sz="0" w:space="0" w:color="auto"/>
        <w:right w:val="none" w:sz="0" w:space="0" w:color="auto"/>
      </w:divBdr>
    </w:div>
    <w:div w:id="908930195">
      <w:bodyDiv w:val="1"/>
      <w:marLeft w:val="0"/>
      <w:marRight w:val="0"/>
      <w:marTop w:val="0"/>
      <w:marBottom w:val="0"/>
      <w:divBdr>
        <w:top w:val="none" w:sz="0" w:space="0" w:color="auto"/>
        <w:left w:val="none" w:sz="0" w:space="0" w:color="auto"/>
        <w:bottom w:val="none" w:sz="0" w:space="0" w:color="auto"/>
        <w:right w:val="none" w:sz="0" w:space="0" w:color="auto"/>
      </w:divBdr>
    </w:div>
    <w:div w:id="909584773">
      <w:bodyDiv w:val="1"/>
      <w:marLeft w:val="0"/>
      <w:marRight w:val="0"/>
      <w:marTop w:val="0"/>
      <w:marBottom w:val="0"/>
      <w:divBdr>
        <w:top w:val="none" w:sz="0" w:space="0" w:color="auto"/>
        <w:left w:val="none" w:sz="0" w:space="0" w:color="auto"/>
        <w:bottom w:val="none" w:sz="0" w:space="0" w:color="auto"/>
        <w:right w:val="none" w:sz="0" w:space="0" w:color="auto"/>
      </w:divBdr>
    </w:div>
    <w:div w:id="909652384">
      <w:bodyDiv w:val="1"/>
      <w:marLeft w:val="0"/>
      <w:marRight w:val="0"/>
      <w:marTop w:val="0"/>
      <w:marBottom w:val="0"/>
      <w:divBdr>
        <w:top w:val="none" w:sz="0" w:space="0" w:color="auto"/>
        <w:left w:val="none" w:sz="0" w:space="0" w:color="auto"/>
        <w:bottom w:val="none" w:sz="0" w:space="0" w:color="auto"/>
        <w:right w:val="none" w:sz="0" w:space="0" w:color="auto"/>
      </w:divBdr>
    </w:div>
    <w:div w:id="910698851">
      <w:bodyDiv w:val="1"/>
      <w:marLeft w:val="0"/>
      <w:marRight w:val="0"/>
      <w:marTop w:val="0"/>
      <w:marBottom w:val="0"/>
      <w:divBdr>
        <w:top w:val="none" w:sz="0" w:space="0" w:color="auto"/>
        <w:left w:val="none" w:sz="0" w:space="0" w:color="auto"/>
        <w:bottom w:val="none" w:sz="0" w:space="0" w:color="auto"/>
        <w:right w:val="none" w:sz="0" w:space="0" w:color="auto"/>
      </w:divBdr>
    </w:div>
    <w:div w:id="914096719">
      <w:bodyDiv w:val="1"/>
      <w:marLeft w:val="0"/>
      <w:marRight w:val="0"/>
      <w:marTop w:val="0"/>
      <w:marBottom w:val="0"/>
      <w:divBdr>
        <w:top w:val="none" w:sz="0" w:space="0" w:color="auto"/>
        <w:left w:val="none" w:sz="0" w:space="0" w:color="auto"/>
        <w:bottom w:val="none" w:sz="0" w:space="0" w:color="auto"/>
        <w:right w:val="none" w:sz="0" w:space="0" w:color="auto"/>
      </w:divBdr>
    </w:div>
    <w:div w:id="915750415">
      <w:bodyDiv w:val="1"/>
      <w:marLeft w:val="0"/>
      <w:marRight w:val="0"/>
      <w:marTop w:val="0"/>
      <w:marBottom w:val="0"/>
      <w:divBdr>
        <w:top w:val="none" w:sz="0" w:space="0" w:color="auto"/>
        <w:left w:val="none" w:sz="0" w:space="0" w:color="auto"/>
        <w:bottom w:val="none" w:sz="0" w:space="0" w:color="auto"/>
        <w:right w:val="none" w:sz="0" w:space="0" w:color="auto"/>
      </w:divBdr>
    </w:div>
    <w:div w:id="917642258">
      <w:bodyDiv w:val="1"/>
      <w:marLeft w:val="0"/>
      <w:marRight w:val="0"/>
      <w:marTop w:val="0"/>
      <w:marBottom w:val="0"/>
      <w:divBdr>
        <w:top w:val="none" w:sz="0" w:space="0" w:color="auto"/>
        <w:left w:val="none" w:sz="0" w:space="0" w:color="auto"/>
        <w:bottom w:val="none" w:sz="0" w:space="0" w:color="auto"/>
        <w:right w:val="none" w:sz="0" w:space="0" w:color="auto"/>
      </w:divBdr>
    </w:div>
    <w:div w:id="920481877">
      <w:bodyDiv w:val="1"/>
      <w:marLeft w:val="0"/>
      <w:marRight w:val="0"/>
      <w:marTop w:val="0"/>
      <w:marBottom w:val="0"/>
      <w:divBdr>
        <w:top w:val="none" w:sz="0" w:space="0" w:color="auto"/>
        <w:left w:val="none" w:sz="0" w:space="0" w:color="auto"/>
        <w:bottom w:val="none" w:sz="0" w:space="0" w:color="auto"/>
        <w:right w:val="none" w:sz="0" w:space="0" w:color="auto"/>
      </w:divBdr>
    </w:div>
    <w:div w:id="920942172">
      <w:bodyDiv w:val="1"/>
      <w:marLeft w:val="0"/>
      <w:marRight w:val="0"/>
      <w:marTop w:val="0"/>
      <w:marBottom w:val="0"/>
      <w:divBdr>
        <w:top w:val="none" w:sz="0" w:space="0" w:color="auto"/>
        <w:left w:val="none" w:sz="0" w:space="0" w:color="auto"/>
        <w:bottom w:val="none" w:sz="0" w:space="0" w:color="auto"/>
        <w:right w:val="none" w:sz="0" w:space="0" w:color="auto"/>
      </w:divBdr>
    </w:div>
    <w:div w:id="920942947">
      <w:bodyDiv w:val="1"/>
      <w:marLeft w:val="0"/>
      <w:marRight w:val="0"/>
      <w:marTop w:val="0"/>
      <w:marBottom w:val="0"/>
      <w:divBdr>
        <w:top w:val="none" w:sz="0" w:space="0" w:color="auto"/>
        <w:left w:val="none" w:sz="0" w:space="0" w:color="auto"/>
        <w:bottom w:val="none" w:sz="0" w:space="0" w:color="auto"/>
        <w:right w:val="none" w:sz="0" w:space="0" w:color="auto"/>
      </w:divBdr>
      <w:divsChild>
        <w:div w:id="2974892">
          <w:marLeft w:val="0"/>
          <w:marRight w:val="0"/>
          <w:marTop w:val="0"/>
          <w:marBottom w:val="0"/>
          <w:divBdr>
            <w:top w:val="none" w:sz="0" w:space="0" w:color="auto"/>
            <w:left w:val="none" w:sz="0" w:space="0" w:color="auto"/>
            <w:bottom w:val="none" w:sz="0" w:space="0" w:color="auto"/>
            <w:right w:val="none" w:sz="0" w:space="0" w:color="auto"/>
          </w:divBdr>
        </w:div>
        <w:div w:id="220871871">
          <w:marLeft w:val="0"/>
          <w:marRight w:val="0"/>
          <w:marTop w:val="0"/>
          <w:marBottom w:val="0"/>
          <w:divBdr>
            <w:top w:val="none" w:sz="0" w:space="0" w:color="auto"/>
            <w:left w:val="none" w:sz="0" w:space="0" w:color="auto"/>
            <w:bottom w:val="none" w:sz="0" w:space="0" w:color="auto"/>
            <w:right w:val="none" w:sz="0" w:space="0" w:color="auto"/>
          </w:divBdr>
        </w:div>
        <w:div w:id="898900559">
          <w:marLeft w:val="0"/>
          <w:marRight w:val="0"/>
          <w:marTop w:val="0"/>
          <w:marBottom w:val="0"/>
          <w:divBdr>
            <w:top w:val="none" w:sz="0" w:space="0" w:color="auto"/>
            <w:left w:val="none" w:sz="0" w:space="0" w:color="auto"/>
            <w:bottom w:val="none" w:sz="0" w:space="0" w:color="auto"/>
            <w:right w:val="none" w:sz="0" w:space="0" w:color="auto"/>
          </w:divBdr>
        </w:div>
      </w:divsChild>
    </w:div>
    <w:div w:id="921139315">
      <w:bodyDiv w:val="1"/>
      <w:marLeft w:val="0"/>
      <w:marRight w:val="0"/>
      <w:marTop w:val="0"/>
      <w:marBottom w:val="0"/>
      <w:divBdr>
        <w:top w:val="none" w:sz="0" w:space="0" w:color="auto"/>
        <w:left w:val="none" w:sz="0" w:space="0" w:color="auto"/>
        <w:bottom w:val="none" w:sz="0" w:space="0" w:color="auto"/>
        <w:right w:val="none" w:sz="0" w:space="0" w:color="auto"/>
      </w:divBdr>
    </w:div>
    <w:div w:id="921178943">
      <w:bodyDiv w:val="1"/>
      <w:marLeft w:val="0"/>
      <w:marRight w:val="0"/>
      <w:marTop w:val="0"/>
      <w:marBottom w:val="0"/>
      <w:divBdr>
        <w:top w:val="none" w:sz="0" w:space="0" w:color="auto"/>
        <w:left w:val="none" w:sz="0" w:space="0" w:color="auto"/>
        <w:bottom w:val="none" w:sz="0" w:space="0" w:color="auto"/>
        <w:right w:val="none" w:sz="0" w:space="0" w:color="auto"/>
      </w:divBdr>
    </w:div>
    <w:div w:id="921715361">
      <w:bodyDiv w:val="1"/>
      <w:marLeft w:val="0"/>
      <w:marRight w:val="0"/>
      <w:marTop w:val="0"/>
      <w:marBottom w:val="0"/>
      <w:divBdr>
        <w:top w:val="none" w:sz="0" w:space="0" w:color="auto"/>
        <w:left w:val="none" w:sz="0" w:space="0" w:color="auto"/>
        <w:bottom w:val="none" w:sz="0" w:space="0" w:color="auto"/>
        <w:right w:val="none" w:sz="0" w:space="0" w:color="auto"/>
      </w:divBdr>
    </w:div>
    <w:div w:id="922953210">
      <w:bodyDiv w:val="1"/>
      <w:marLeft w:val="0"/>
      <w:marRight w:val="0"/>
      <w:marTop w:val="0"/>
      <w:marBottom w:val="0"/>
      <w:divBdr>
        <w:top w:val="none" w:sz="0" w:space="0" w:color="auto"/>
        <w:left w:val="none" w:sz="0" w:space="0" w:color="auto"/>
        <w:bottom w:val="none" w:sz="0" w:space="0" w:color="auto"/>
        <w:right w:val="none" w:sz="0" w:space="0" w:color="auto"/>
      </w:divBdr>
    </w:div>
    <w:div w:id="924069099">
      <w:bodyDiv w:val="1"/>
      <w:marLeft w:val="0"/>
      <w:marRight w:val="0"/>
      <w:marTop w:val="0"/>
      <w:marBottom w:val="0"/>
      <w:divBdr>
        <w:top w:val="none" w:sz="0" w:space="0" w:color="auto"/>
        <w:left w:val="none" w:sz="0" w:space="0" w:color="auto"/>
        <w:bottom w:val="none" w:sz="0" w:space="0" w:color="auto"/>
        <w:right w:val="none" w:sz="0" w:space="0" w:color="auto"/>
      </w:divBdr>
    </w:div>
    <w:div w:id="927076517">
      <w:bodyDiv w:val="1"/>
      <w:marLeft w:val="0"/>
      <w:marRight w:val="0"/>
      <w:marTop w:val="0"/>
      <w:marBottom w:val="0"/>
      <w:divBdr>
        <w:top w:val="none" w:sz="0" w:space="0" w:color="auto"/>
        <w:left w:val="none" w:sz="0" w:space="0" w:color="auto"/>
        <w:bottom w:val="none" w:sz="0" w:space="0" w:color="auto"/>
        <w:right w:val="none" w:sz="0" w:space="0" w:color="auto"/>
      </w:divBdr>
    </w:div>
    <w:div w:id="927882424">
      <w:bodyDiv w:val="1"/>
      <w:marLeft w:val="0"/>
      <w:marRight w:val="0"/>
      <w:marTop w:val="0"/>
      <w:marBottom w:val="0"/>
      <w:divBdr>
        <w:top w:val="none" w:sz="0" w:space="0" w:color="auto"/>
        <w:left w:val="none" w:sz="0" w:space="0" w:color="auto"/>
        <w:bottom w:val="none" w:sz="0" w:space="0" w:color="auto"/>
        <w:right w:val="none" w:sz="0" w:space="0" w:color="auto"/>
      </w:divBdr>
    </w:div>
    <w:div w:id="930118151">
      <w:bodyDiv w:val="1"/>
      <w:marLeft w:val="0"/>
      <w:marRight w:val="0"/>
      <w:marTop w:val="0"/>
      <w:marBottom w:val="0"/>
      <w:divBdr>
        <w:top w:val="none" w:sz="0" w:space="0" w:color="auto"/>
        <w:left w:val="none" w:sz="0" w:space="0" w:color="auto"/>
        <w:bottom w:val="none" w:sz="0" w:space="0" w:color="auto"/>
        <w:right w:val="none" w:sz="0" w:space="0" w:color="auto"/>
      </w:divBdr>
    </w:div>
    <w:div w:id="931350818">
      <w:bodyDiv w:val="1"/>
      <w:marLeft w:val="0"/>
      <w:marRight w:val="0"/>
      <w:marTop w:val="0"/>
      <w:marBottom w:val="0"/>
      <w:divBdr>
        <w:top w:val="none" w:sz="0" w:space="0" w:color="auto"/>
        <w:left w:val="none" w:sz="0" w:space="0" w:color="auto"/>
        <w:bottom w:val="none" w:sz="0" w:space="0" w:color="auto"/>
        <w:right w:val="none" w:sz="0" w:space="0" w:color="auto"/>
      </w:divBdr>
    </w:div>
    <w:div w:id="932663576">
      <w:bodyDiv w:val="1"/>
      <w:marLeft w:val="0"/>
      <w:marRight w:val="0"/>
      <w:marTop w:val="0"/>
      <w:marBottom w:val="0"/>
      <w:divBdr>
        <w:top w:val="none" w:sz="0" w:space="0" w:color="auto"/>
        <w:left w:val="none" w:sz="0" w:space="0" w:color="auto"/>
        <w:bottom w:val="none" w:sz="0" w:space="0" w:color="auto"/>
        <w:right w:val="none" w:sz="0" w:space="0" w:color="auto"/>
      </w:divBdr>
    </w:div>
    <w:div w:id="933175461">
      <w:bodyDiv w:val="1"/>
      <w:marLeft w:val="0"/>
      <w:marRight w:val="0"/>
      <w:marTop w:val="0"/>
      <w:marBottom w:val="0"/>
      <w:divBdr>
        <w:top w:val="none" w:sz="0" w:space="0" w:color="auto"/>
        <w:left w:val="none" w:sz="0" w:space="0" w:color="auto"/>
        <w:bottom w:val="none" w:sz="0" w:space="0" w:color="auto"/>
        <w:right w:val="none" w:sz="0" w:space="0" w:color="auto"/>
      </w:divBdr>
    </w:div>
    <w:div w:id="935595478">
      <w:bodyDiv w:val="1"/>
      <w:marLeft w:val="0"/>
      <w:marRight w:val="0"/>
      <w:marTop w:val="0"/>
      <w:marBottom w:val="0"/>
      <w:divBdr>
        <w:top w:val="none" w:sz="0" w:space="0" w:color="auto"/>
        <w:left w:val="none" w:sz="0" w:space="0" w:color="auto"/>
        <w:bottom w:val="none" w:sz="0" w:space="0" w:color="auto"/>
        <w:right w:val="none" w:sz="0" w:space="0" w:color="auto"/>
      </w:divBdr>
    </w:div>
    <w:div w:id="936602267">
      <w:bodyDiv w:val="1"/>
      <w:marLeft w:val="0"/>
      <w:marRight w:val="0"/>
      <w:marTop w:val="0"/>
      <w:marBottom w:val="0"/>
      <w:divBdr>
        <w:top w:val="none" w:sz="0" w:space="0" w:color="auto"/>
        <w:left w:val="none" w:sz="0" w:space="0" w:color="auto"/>
        <w:bottom w:val="none" w:sz="0" w:space="0" w:color="auto"/>
        <w:right w:val="none" w:sz="0" w:space="0" w:color="auto"/>
      </w:divBdr>
    </w:div>
    <w:div w:id="937760121">
      <w:bodyDiv w:val="1"/>
      <w:marLeft w:val="0"/>
      <w:marRight w:val="0"/>
      <w:marTop w:val="0"/>
      <w:marBottom w:val="0"/>
      <w:divBdr>
        <w:top w:val="none" w:sz="0" w:space="0" w:color="auto"/>
        <w:left w:val="none" w:sz="0" w:space="0" w:color="auto"/>
        <w:bottom w:val="none" w:sz="0" w:space="0" w:color="auto"/>
        <w:right w:val="none" w:sz="0" w:space="0" w:color="auto"/>
      </w:divBdr>
    </w:div>
    <w:div w:id="938030028">
      <w:bodyDiv w:val="1"/>
      <w:marLeft w:val="0"/>
      <w:marRight w:val="0"/>
      <w:marTop w:val="0"/>
      <w:marBottom w:val="0"/>
      <w:divBdr>
        <w:top w:val="none" w:sz="0" w:space="0" w:color="auto"/>
        <w:left w:val="none" w:sz="0" w:space="0" w:color="auto"/>
        <w:bottom w:val="none" w:sz="0" w:space="0" w:color="auto"/>
        <w:right w:val="none" w:sz="0" w:space="0" w:color="auto"/>
      </w:divBdr>
    </w:div>
    <w:div w:id="940337538">
      <w:bodyDiv w:val="1"/>
      <w:marLeft w:val="0"/>
      <w:marRight w:val="0"/>
      <w:marTop w:val="0"/>
      <w:marBottom w:val="0"/>
      <w:divBdr>
        <w:top w:val="none" w:sz="0" w:space="0" w:color="auto"/>
        <w:left w:val="none" w:sz="0" w:space="0" w:color="auto"/>
        <w:bottom w:val="none" w:sz="0" w:space="0" w:color="auto"/>
        <w:right w:val="none" w:sz="0" w:space="0" w:color="auto"/>
      </w:divBdr>
    </w:div>
    <w:div w:id="942692186">
      <w:bodyDiv w:val="1"/>
      <w:marLeft w:val="0"/>
      <w:marRight w:val="0"/>
      <w:marTop w:val="0"/>
      <w:marBottom w:val="0"/>
      <w:divBdr>
        <w:top w:val="none" w:sz="0" w:space="0" w:color="auto"/>
        <w:left w:val="none" w:sz="0" w:space="0" w:color="auto"/>
        <w:bottom w:val="none" w:sz="0" w:space="0" w:color="auto"/>
        <w:right w:val="none" w:sz="0" w:space="0" w:color="auto"/>
      </w:divBdr>
    </w:div>
    <w:div w:id="944456708">
      <w:bodyDiv w:val="1"/>
      <w:marLeft w:val="0"/>
      <w:marRight w:val="0"/>
      <w:marTop w:val="0"/>
      <w:marBottom w:val="0"/>
      <w:divBdr>
        <w:top w:val="none" w:sz="0" w:space="0" w:color="auto"/>
        <w:left w:val="none" w:sz="0" w:space="0" w:color="auto"/>
        <w:bottom w:val="none" w:sz="0" w:space="0" w:color="auto"/>
        <w:right w:val="none" w:sz="0" w:space="0" w:color="auto"/>
      </w:divBdr>
    </w:div>
    <w:div w:id="944768666">
      <w:bodyDiv w:val="1"/>
      <w:marLeft w:val="0"/>
      <w:marRight w:val="0"/>
      <w:marTop w:val="0"/>
      <w:marBottom w:val="0"/>
      <w:divBdr>
        <w:top w:val="none" w:sz="0" w:space="0" w:color="auto"/>
        <w:left w:val="none" w:sz="0" w:space="0" w:color="auto"/>
        <w:bottom w:val="none" w:sz="0" w:space="0" w:color="auto"/>
        <w:right w:val="none" w:sz="0" w:space="0" w:color="auto"/>
      </w:divBdr>
    </w:div>
    <w:div w:id="945120737">
      <w:bodyDiv w:val="1"/>
      <w:marLeft w:val="0"/>
      <w:marRight w:val="0"/>
      <w:marTop w:val="0"/>
      <w:marBottom w:val="0"/>
      <w:divBdr>
        <w:top w:val="none" w:sz="0" w:space="0" w:color="auto"/>
        <w:left w:val="none" w:sz="0" w:space="0" w:color="auto"/>
        <w:bottom w:val="none" w:sz="0" w:space="0" w:color="auto"/>
        <w:right w:val="none" w:sz="0" w:space="0" w:color="auto"/>
      </w:divBdr>
    </w:div>
    <w:div w:id="947392477">
      <w:bodyDiv w:val="1"/>
      <w:marLeft w:val="0"/>
      <w:marRight w:val="0"/>
      <w:marTop w:val="0"/>
      <w:marBottom w:val="0"/>
      <w:divBdr>
        <w:top w:val="none" w:sz="0" w:space="0" w:color="auto"/>
        <w:left w:val="none" w:sz="0" w:space="0" w:color="auto"/>
        <w:bottom w:val="none" w:sz="0" w:space="0" w:color="auto"/>
        <w:right w:val="none" w:sz="0" w:space="0" w:color="auto"/>
      </w:divBdr>
    </w:div>
    <w:div w:id="947782406">
      <w:bodyDiv w:val="1"/>
      <w:marLeft w:val="0"/>
      <w:marRight w:val="0"/>
      <w:marTop w:val="0"/>
      <w:marBottom w:val="0"/>
      <w:divBdr>
        <w:top w:val="none" w:sz="0" w:space="0" w:color="auto"/>
        <w:left w:val="none" w:sz="0" w:space="0" w:color="auto"/>
        <w:bottom w:val="none" w:sz="0" w:space="0" w:color="auto"/>
        <w:right w:val="none" w:sz="0" w:space="0" w:color="auto"/>
      </w:divBdr>
      <w:divsChild>
        <w:div w:id="1514132">
          <w:marLeft w:val="0"/>
          <w:marRight w:val="0"/>
          <w:marTop w:val="0"/>
          <w:marBottom w:val="0"/>
          <w:divBdr>
            <w:top w:val="none" w:sz="0" w:space="0" w:color="auto"/>
            <w:left w:val="none" w:sz="0" w:space="0" w:color="auto"/>
            <w:bottom w:val="none" w:sz="0" w:space="0" w:color="auto"/>
            <w:right w:val="none" w:sz="0" w:space="0" w:color="auto"/>
          </w:divBdr>
        </w:div>
        <w:div w:id="12462800">
          <w:marLeft w:val="0"/>
          <w:marRight w:val="0"/>
          <w:marTop w:val="0"/>
          <w:marBottom w:val="0"/>
          <w:divBdr>
            <w:top w:val="none" w:sz="0" w:space="0" w:color="auto"/>
            <w:left w:val="none" w:sz="0" w:space="0" w:color="auto"/>
            <w:bottom w:val="none" w:sz="0" w:space="0" w:color="auto"/>
            <w:right w:val="none" w:sz="0" w:space="0" w:color="auto"/>
          </w:divBdr>
        </w:div>
        <w:div w:id="14574818">
          <w:marLeft w:val="0"/>
          <w:marRight w:val="0"/>
          <w:marTop w:val="0"/>
          <w:marBottom w:val="0"/>
          <w:divBdr>
            <w:top w:val="none" w:sz="0" w:space="0" w:color="auto"/>
            <w:left w:val="none" w:sz="0" w:space="0" w:color="auto"/>
            <w:bottom w:val="none" w:sz="0" w:space="0" w:color="auto"/>
            <w:right w:val="none" w:sz="0" w:space="0" w:color="auto"/>
          </w:divBdr>
        </w:div>
        <w:div w:id="16154038">
          <w:marLeft w:val="0"/>
          <w:marRight w:val="0"/>
          <w:marTop w:val="0"/>
          <w:marBottom w:val="0"/>
          <w:divBdr>
            <w:top w:val="none" w:sz="0" w:space="0" w:color="auto"/>
            <w:left w:val="none" w:sz="0" w:space="0" w:color="auto"/>
            <w:bottom w:val="none" w:sz="0" w:space="0" w:color="auto"/>
            <w:right w:val="none" w:sz="0" w:space="0" w:color="auto"/>
          </w:divBdr>
        </w:div>
        <w:div w:id="24723020">
          <w:marLeft w:val="0"/>
          <w:marRight w:val="0"/>
          <w:marTop w:val="0"/>
          <w:marBottom w:val="0"/>
          <w:divBdr>
            <w:top w:val="none" w:sz="0" w:space="0" w:color="auto"/>
            <w:left w:val="none" w:sz="0" w:space="0" w:color="auto"/>
            <w:bottom w:val="none" w:sz="0" w:space="0" w:color="auto"/>
            <w:right w:val="none" w:sz="0" w:space="0" w:color="auto"/>
          </w:divBdr>
        </w:div>
        <w:div w:id="24990225">
          <w:marLeft w:val="0"/>
          <w:marRight w:val="0"/>
          <w:marTop w:val="0"/>
          <w:marBottom w:val="0"/>
          <w:divBdr>
            <w:top w:val="none" w:sz="0" w:space="0" w:color="auto"/>
            <w:left w:val="none" w:sz="0" w:space="0" w:color="auto"/>
            <w:bottom w:val="none" w:sz="0" w:space="0" w:color="auto"/>
            <w:right w:val="none" w:sz="0" w:space="0" w:color="auto"/>
          </w:divBdr>
        </w:div>
        <w:div w:id="35010529">
          <w:marLeft w:val="0"/>
          <w:marRight w:val="0"/>
          <w:marTop w:val="0"/>
          <w:marBottom w:val="0"/>
          <w:divBdr>
            <w:top w:val="none" w:sz="0" w:space="0" w:color="auto"/>
            <w:left w:val="none" w:sz="0" w:space="0" w:color="auto"/>
            <w:bottom w:val="none" w:sz="0" w:space="0" w:color="auto"/>
            <w:right w:val="none" w:sz="0" w:space="0" w:color="auto"/>
          </w:divBdr>
        </w:div>
        <w:div w:id="65149665">
          <w:marLeft w:val="0"/>
          <w:marRight w:val="0"/>
          <w:marTop w:val="0"/>
          <w:marBottom w:val="0"/>
          <w:divBdr>
            <w:top w:val="none" w:sz="0" w:space="0" w:color="auto"/>
            <w:left w:val="none" w:sz="0" w:space="0" w:color="auto"/>
            <w:bottom w:val="none" w:sz="0" w:space="0" w:color="auto"/>
            <w:right w:val="none" w:sz="0" w:space="0" w:color="auto"/>
          </w:divBdr>
        </w:div>
        <w:div w:id="70784762">
          <w:marLeft w:val="0"/>
          <w:marRight w:val="0"/>
          <w:marTop w:val="0"/>
          <w:marBottom w:val="0"/>
          <w:divBdr>
            <w:top w:val="none" w:sz="0" w:space="0" w:color="auto"/>
            <w:left w:val="none" w:sz="0" w:space="0" w:color="auto"/>
            <w:bottom w:val="none" w:sz="0" w:space="0" w:color="auto"/>
            <w:right w:val="none" w:sz="0" w:space="0" w:color="auto"/>
          </w:divBdr>
        </w:div>
        <w:div w:id="77019408">
          <w:marLeft w:val="0"/>
          <w:marRight w:val="0"/>
          <w:marTop w:val="0"/>
          <w:marBottom w:val="0"/>
          <w:divBdr>
            <w:top w:val="none" w:sz="0" w:space="0" w:color="auto"/>
            <w:left w:val="none" w:sz="0" w:space="0" w:color="auto"/>
            <w:bottom w:val="none" w:sz="0" w:space="0" w:color="auto"/>
            <w:right w:val="none" w:sz="0" w:space="0" w:color="auto"/>
          </w:divBdr>
        </w:div>
        <w:div w:id="97068262">
          <w:marLeft w:val="0"/>
          <w:marRight w:val="0"/>
          <w:marTop w:val="0"/>
          <w:marBottom w:val="0"/>
          <w:divBdr>
            <w:top w:val="none" w:sz="0" w:space="0" w:color="auto"/>
            <w:left w:val="none" w:sz="0" w:space="0" w:color="auto"/>
            <w:bottom w:val="none" w:sz="0" w:space="0" w:color="auto"/>
            <w:right w:val="none" w:sz="0" w:space="0" w:color="auto"/>
          </w:divBdr>
        </w:div>
        <w:div w:id="111940445">
          <w:marLeft w:val="0"/>
          <w:marRight w:val="0"/>
          <w:marTop w:val="0"/>
          <w:marBottom w:val="0"/>
          <w:divBdr>
            <w:top w:val="none" w:sz="0" w:space="0" w:color="auto"/>
            <w:left w:val="none" w:sz="0" w:space="0" w:color="auto"/>
            <w:bottom w:val="none" w:sz="0" w:space="0" w:color="auto"/>
            <w:right w:val="none" w:sz="0" w:space="0" w:color="auto"/>
          </w:divBdr>
        </w:div>
        <w:div w:id="116338080">
          <w:marLeft w:val="0"/>
          <w:marRight w:val="0"/>
          <w:marTop w:val="0"/>
          <w:marBottom w:val="0"/>
          <w:divBdr>
            <w:top w:val="none" w:sz="0" w:space="0" w:color="auto"/>
            <w:left w:val="none" w:sz="0" w:space="0" w:color="auto"/>
            <w:bottom w:val="none" w:sz="0" w:space="0" w:color="auto"/>
            <w:right w:val="none" w:sz="0" w:space="0" w:color="auto"/>
          </w:divBdr>
        </w:div>
        <w:div w:id="127283083">
          <w:marLeft w:val="0"/>
          <w:marRight w:val="0"/>
          <w:marTop w:val="0"/>
          <w:marBottom w:val="0"/>
          <w:divBdr>
            <w:top w:val="none" w:sz="0" w:space="0" w:color="auto"/>
            <w:left w:val="none" w:sz="0" w:space="0" w:color="auto"/>
            <w:bottom w:val="none" w:sz="0" w:space="0" w:color="auto"/>
            <w:right w:val="none" w:sz="0" w:space="0" w:color="auto"/>
          </w:divBdr>
        </w:div>
        <w:div w:id="155999112">
          <w:marLeft w:val="0"/>
          <w:marRight w:val="0"/>
          <w:marTop w:val="0"/>
          <w:marBottom w:val="0"/>
          <w:divBdr>
            <w:top w:val="none" w:sz="0" w:space="0" w:color="auto"/>
            <w:left w:val="none" w:sz="0" w:space="0" w:color="auto"/>
            <w:bottom w:val="none" w:sz="0" w:space="0" w:color="auto"/>
            <w:right w:val="none" w:sz="0" w:space="0" w:color="auto"/>
          </w:divBdr>
        </w:div>
        <w:div w:id="165480014">
          <w:marLeft w:val="0"/>
          <w:marRight w:val="0"/>
          <w:marTop w:val="0"/>
          <w:marBottom w:val="0"/>
          <w:divBdr>
            <w:top w:val="none" w:sz="0" w:space="0" w:color="auto"/>
            <w:left w:val="none" w:sz="0" w:space="0" w:color="auto"/>
            <w:bottom w:val="none" w:sz="0" w:space="0" w:color="auto"/>
            <w:right w:val="none" w:sz="0" w:space="0" w:color="auto"/>
          </w:divBdr>
        </w:div>
        <w:div w:id="171458396">
          <w:marLeft w:val="0"/>
          <w:marRight w:val="0"/>
          <w:marTop w:val="0"/>
          <w:marBottom w:val="0"/>
          <w:divBdr>
            <w:top w:val="none" w:sz="0" w:space="0" w:color="auto"/>
            <w:left w:val="none" w:sz="0" w:space="0" w:color="auto"/>
            <w:bottom w:val="none" w:sz="0" w:space="0" w:color="auto"/>
            <w:right w:val="none" w:sz="0" w:space="0" w:color="auto"/>
          </w:divBdr>
        </w:div>
        <w:div w:id="180242271">
          <w:marLeft w:val="0"/>
          <w:marRight w:val="0"/>
          <w:marTop w:val="0"/>
          <w:marBottom w:val="0"/>
          <w:divBdr>
            <w:top w:val="none" w:sz="0" w:space="0" w:color="auto"/>
            <w:left w:val="none" w:sz="0" w:space="0" w:color="auto"/>
            <w:bottom w:val="none" w:sz="0" w:space="0" w:color="auto"/>
            <w:right w:val="none" w:sz="0" w:space="0" w:color="auto"/>
          </w:divBdr>
        </w:div>
        <w:div w:id="183909618">
          <w:marLeft w:val="0"/>
          <w:marRight w:val="0"/>
          <w:marTop w:val="0"/>
          <w:marBottom w:val="0"/>
          <w:divBdr>
            <w:top w:val="none" w:sz="0" w:space="0" w:color="auto"/>
            <w:left w:val="none" w:sz="0" w:space="0" w:color="auto"/>
            <w:bottom w:val="none" w:sz="0" w:space="0" w:color="auto"/>
            <w:right w:val="none" w:sz="0" w:space="0" w:color="auto"/>
          </w:divBdr>
        </w:div>
        <w:div w:id="186023253">
          <w:marLeft w:val="0"/>
          <w:marRight w:val="0"/>
          <w:marTop w:val="0"/>
          <w:marBottom w:val="0"/>
          <w:divBdr>
            <w:top w:val="none" w:sz="0" w:space="0" w:color="auto"/>
            <w:left w:val="none" w:sz="0" w:space="0" w:color="auto"/>
            <w:bottom w:val="none" w:sz="0" w:space="0" w:color="auto"/>
            <w:right w:val="none" w:sz="0" w:space="0" w:color="auto"/>
          </w:divBdr>
        </w:div>
        <w:div w:id="191917937">
          <w:marLeft w:val="0"/>
          <w:marRight w:val="0"/>
          <w:marTop w:val="0"/>
          <w:marBottom w:val="0"/>
          <w:divBdr>
            <w:top w:val="none" w:sz="0" w:space="0" w:color="auto"/>
            <w:left w:val="none" w:sz="0" w:space="0" w:color="auto"/>
            <w:bottom w:val="none" w:sz="0" w:space="0" w:color="auto"/>
            <w:right w:val="none" w:sz="0" w:space="0" w:color="auto"/>
          </w:divBdr>
        </w:div>
        <w:div w:id="196506840">
          <w:marLeft w:val="0"/>
          <w:marRight w:val="0"/>
          <w:marTop w:val="0"/>
          <w:marBottom w:val="0"/>
          <w:divBdr>
            <w:top w:val="none" w:sz="0" w:space="0" w:color="auto"/>
            <w:left w:val="none" w:sz="0" w:space="0" w:color="auto"/>
            <w:bottom w:val="none" w:sz="0" w:space="0" w:color="auto"/>
            <w:right w:val="none" w:sz="0" w:space="0" w:color="auto"/>
          </w:divBdr>
        </w:div>
        <w:div w:id="197740971">
          <w:marLeft w:val="0"/>
          <w:marRight w:val="0"/>
          <w:marTop w:val="0"/>
          <w:marBottom w:val="0"/>
          <w:divBdr>
            <w:top w:val="none" w:sz="0" w:space="0" w:color="auto"/>
            <w:left w:val="none" w:sz="0" w:space="0" w:color="auto"/>
            <w:bottom w:val="none" w:sz="0" w:space="0" w:color="auto"/>
            <w:right w:val="none" w:sz="0" w:space="0" w:color="auto"/>
          </w:divBdr>
        </w:div>
        <w:div w:id="197858351">
          <w:marLeft w:val="0"/>
          <w:marRight w:val="0"/>
          <w:marTop w:val="0"/>
          <w:marBottom w:val="0"/>
          <w:divBdr>
            <w:top w:val="none" w:sz="0" w:space="0" w:color="auto"/>
            <w:left w:val="none" w:sz="0" w:space="0" w:color="auto"/>
            <w:bottom w:val="none" w:sz="0" w:space="0" w:color="auto"/>
            <w:right w:val="none" w:sz="0" w:space="0" w:color="auto"/>
          </w:divBdr>
        </w:div>
        <w:div w:id="212350664">
          <w:marLeft w:val="0"/>
          <w:marRight w:val="0"/>
          <w:marTop w:val="0"/>
          <w:marBottom w:val="0"/>
          <w:divBdr>
            <w:top w:val="none" w:sz="0" w:space="0" w:color="auto"/>
            <w:left w:val="none" w:sz="0" w:space="0" w:color="auto"/>
            <w:bottom w:val="none" w:sz="0" w:space="0" w:color="auto"/>
            <w:right w:val="none" w:sz="0" w:space="0" w:color="auto"/>
          </w:divBdr>
        </w:div>
        <w:div w:id="241456253">
          <w:marLeft w:val="0"/>
          <w:marRight w:val="0"/>
          <w:marTop w:val="0"/>
          <w:marBottom w:val="0"/>
          <w:divBdr>
            <w:top w:val="none" w:sz="0" w:space="0" w:color="auto"/>
            <w:left w:val="none" w:sz="0" w:space="0" w:color="auto"/>
            <w:bottom w:val="none" w:sz="0" w:space="0" w:color="auto"/>
            <w:right w:val="none" w:sz="0" w:space="0" w:color="auto"/>
          </w:divBdr>
        </w:div>
        <w:div w:id="248735915">
          <w:marLeft w:val="0"/>
          <w:marRight w:val="0"/>
          <w:marTop w:val="0"/>
          <w:marBottom w:val="0"/>
          <w:divBdr>
            <w:top w:val="none" w:sz="0" w:space="0" w:color="auto"/>
            <w:left w:val="none" w:sz="0" w:space="0" w:color="auto"/>
            <w:bottom w:val="none" w:sz="0" w:space="0" w:color="auto"/>
            <w:right w:val="none" w:sz="0" w:space="0" w:color="auto"/>
          </w:divBdr>
        </w:div>
        <w:div w:id="249049641">
          <w:marLeft w:val="0"/>
          <w:marRight w:val="0"/>
          <w:marTop w:val="0"/>
          <w:marBottom w:val="0"/>
          <w:divBdr>
            <w:top w:val="none" w:sz="0" w:space="0" w:color="auto"/>
            <w:left w:val="none" w:sz="0" w:space="0" w:color="auto"/>
            <w:bottom w:val="none" w:sz="0" w:space="0" w:color="auto"/>
            <w:right w:val="none" w:sz="0" w:space="0" w:color="auto"/>
          </w:divBdr>
        </w:div>
        <w:div w:id="250431862">
          <w:marLeft w:val="0"/>
          <w:marRight w:val="0"/>
          <w:marTop w:val="0"/>
          <w:marBottom w:val="0"/>
          <w:divBdr>
            <w:top w:val="none" w:sz="0" w:space="0" w:color="auto"/>
            <w:left w:val="none" w:sz="0" w:space="0" w:color="auto"/>
            <w:bottom w:val="none" w:sz="0" w:space="0" w:color="auto"/>
            <w:right w:val="none" w:sz="0" w:space="0" w:color="auto"/>
          </w:divBdr>
        </w:div>
        <w:div w:id="266886553">
          <w:marLeft w:val="0"/>
          <w:marRight w:val="0"/>
          <w:marTop w:val="0"/>
          <w:marBottom w:val="0"/>
          <w:divBdr>
            <w:top w:val="none" w:sz="0" w:space="0" w:color="auto"/>
            <w:left w:val="none" w:sz="0" w:space="0" w:color="auto"/>
            <w:bottom w:val="none" w:sz="0" w:space="0" w:color="auto"/>
            <w:right w:val="none" w:sz="0" w:space="0" w:color="auto"/>
          </w:divBdr>
        </w:div>
        <w:div w:id="267473645">
          <w:marLeft w:val="0"/>
          <w:marRight w:val="0"/>
          <w:marTop w:val="0"/>
          <w:marBottom w:val="0"/>
          <w:divBdr>
            <w:top w:val="none" w:sz="0" w:space="0" w:color="auto"/>
            <w:left w:val="none" w:sz="0" w:space="0" w:color="auto"/>
            <w:bottom w:val="none" w:sz="0" w:space="0" w:color="auto"/>
            <w:right w:val="none" w:sz="0" w:space="0" w:color="auto"/>
          </w:divBdr>
        </w:div>
        <w:div w:id="289822431">
          <w:marLeft w:val="0"/>
          <w:marRight w:val="0"/>
          <w:marTop w:val="0"/>
          <w:marBottom w:val="0"/>
          <w:divBdr>
            <w:top w:val="none" w:sz="0" w:space="0" w:color="auto"/>
            <w:left w:val="none" w:sz="0" w:space="0" w:color="auto"/>
            <w:bottom w:val="none" w:sz="0" w:space="0" w:color="auto"/>
            <w:right w:val="none" w:sz="0" w:space="0" w:color="auto"/>
          </w:divBdr>
        </w:div>
        <w:div w:id="298463060">
          <w:marLeft w:val="0"/>
          <w:marRight w:val="0"/>
          <w:marTop w:val="0"/>
          <w:marBottom w:val="0"/>
          <w:divBdr>
            <w:top w:val="none" w:sz="0" w:space="0" w:color="auto"/>
            <w:left w:val="none" w:sz="0" w:space="0" w:color="auto"/>
            <w:bottom w:val="none" w:sz="0" w:space="0" w:color="auto"/>
            <w:right w:val="none" w:sz="0" w:space="0" w:color="auto"/>
          </w:divBdr>
        </w:div>
        <w:div w:id="302320459">
          <w:marLeft w:val="0"/>
          <w:marRight w:val="0"/>
          <w:marTop w:val="0"/>
          <w:marBottom w:val="0"/>
          <w:divBdr>
            <w:top w:val="none" w:sz="0" w:space="0" w:color="auto"/>
            <w:left w:val="none" w:sz="0" w:space="0" w:color="auto"/>
            <w:bottom w:val="none" w:sz="0" w:space="0" w:color="auto"/>
            <w:right w:val="none" w:sz="0" w:space="0" w:color="auto"/>
          </w:divBdr>
        </w:div>
        <w:div w:id="314578150">
          <w:marLeft w:val="0"/>
          <w:marRight w:val="0"/>
          <w:marTop w:val="0"/>
          <w:marBottom w:val="0"/>
          <w:divBdr>
            <w:top w:val="none" w:sz="0" w:space="0" w:color="auto"/>
            <w:left w:val="none" w:sz="0" w:space="0" w:color="auto"/>
            <w:bottom w:val="none" w:sz="0" w:space="0" w:color="auto"/>
            <w:right w:val="none" w:sz="0" w:space="0" w:color="auto"/>
          </w:divBdr>
        </w:div>
        <w:div w:id="322897009">
          <w:marLeft w:val="0"/>
          <w:marRight w:val="0"/>
          <w:marTop w:val="0"/>
          <w:marBottom w:val="0"/>
          <w:divBdr>
            <w:top w:val="none" w:sz="0" w:space="0" w:color="auto"/>
            <w:left w:val="none" w:sz="0" w:space="0" w:color="auto"/>
            <w:bottom w:val="none" w:sz="0" w:space="0" w:color="auto"/>
            <w:right w:val="none" w:sz="0" w:space="0" w:color="auto"/>
          </w:divBdr>
        </w:div>
        <w:div w:id="334068104">
          <w:marLeft w:val="0"/>
          <w:marRight w:val="0"/>
          <w:marTop w:val="0"/>
          <w:marBottom w:val="0"/>
          <w:divBdr>
            <w:top w:val="none" w:sz="0" w:space="0" w:color="auto"/>
            <w:left w:val="none" w:sz="0" w:space="0" w:color="auto"/>
            <w:bottom w:val="none" w:sz="0" w:space="0" w:color="auto"/>
            <w:right w:val="none" w:sz="0" w:space="0" w:color="auto"/>
          </w:divBdr>
        </w:div>
        <w:div w:id="398287030">
          <w:marLeft w:val="0"/>
          <w:marRight w:val="0"/>
          <w:marTop w:val="0"/>
          <w:marBottom w:val="0"/>
          <w:divBdr>
            <w:top w:val="none" w:sz="0" w:space="0" w:color="auto"/>
            <w:left w:val="none" w:sz="0" w:space="0" w:color="auto"/>
            <w:bottom w:val="none" w:sz="0" w:space="0" w:color="auto"/>
            <w:right w:val="none" w:sz="0" w:space="0" w:color="auto"/>
          </w:divBdr>
        </w:div>
        <w:div w:id="400055828">
          <w:marLeft w:val="0"/>
          <w:marRight w:val="0"/>
          <w:marTop w:val="0"/>
          <w:marBottom w:val="0"/>
          <w:divBdr>
            <w:top w:val="none" w:sz="0" w:space="0" w:color="auto"/>
            <w:left w:val="none" w:sz="0" w:space="0" w:color="auto"/>
            <w:bottom w:val="none" w:sz="0" w:space="0" w:color="auto"/>
            <w:right w:val="none" w:sz="0" w:space="0" w:color="auto"/>
          </w:divBdr>
        </w:div>
        <w:div w:id="406651859">
          <w:marLeft w:val="0"/>
          <w:marRight w:val="0"/>
          <w:marTop w:val="0"/>
          <w:marBottom w:val="0"/>
          <w:divBdr>
            <w:top w:val="none" w:sz="0" w:space="0" w:color="auto"/>
            <w:left w:val="none" w:sz="0" w:space="0" w:color="auto"/>
            <w:bottom w:val="none" w:sz="0" w:space="0" w:color="auto"/>
            <w:right w:val="none" w:sz="0" w:space="0" w:color="auto"/>
          </w:divBdr>
        </w:div>
        <w:div w:id="431323002">
          <w:marLeft w:val="0"/>
          <w:marRight w:val="0"/>
          <w:marTop w:val="0"/>
          <w:marBottom w:val="0"/>
          <w:divBdr>
            <w:top w:val="none" w:sz="0" w:space="0" w:color="auto"/>
            <w:left w:val="none" w:sz="0" w:space="0" w:color="auto"/>
            <w:bottom w:val="none" w:sz="0" w:space="0" w:color="auto"/>
            <w:right w:val="none" w:sz="0" w:space="0" w:color="auto"/>
          </w:divBdr>
        </w:div>
        <w:div w:id="434522159">
          <w:marLeft w:val="0"/>
          <w:marRight w:val="0"/>
          <w:marTop w:val="0"/>
          <w:marBottom w:val="0"/>
          <w:divBdr>
            <w:top w:val="none" w:sz="0" w:space="0" w:color="auto"/>
            <w:left w:val="none" w:sz="0" w:space="0" w:color="auto"/>
            <w:bottom w:val="none" w:sz="0" w:space="0" w:color="auto"/>
            <w:right w:val="none" w:sz="0" w:space="0" w:color="auto"/>
          </w:divBdr>
        </w:div>
        <w:div w:id="439423659">
          <w:marLeft w:val="0"/>
          <w:marRight w:val="0"/>
          <w:marTop w:val="0"/>
          <w:marBottom w:val="0"/>
          <w:divBdr>
            <w:top w:val="none" w:sz="0" w:space="0" w:color="auto"/>
            <w:left w:val="none" w:sz="0" w:space="0" w:color="auto"/>
            <w:bottom w:val="none" w:sz="0" w:space="0" w:color="auto"/>
            <w:right w:val="none" w:sz="0" w:space="0" w:color="auto"/>
          </w:divBdr>
        </w:div>
        <w:div w:id="451754579">
          <w:marLeft w:val="0"/>
          <w:marRight w:val="0"/>
          <w:marTop w:val="0"/>
          <w:marBottom w:val="0"/>
          <w:divBdr>
            <w:top w:val="none" w:sz="0" w:space="0" w:color="auto"/>
            <w:left w:val="none" w:sz="0" w:space="0" w:color="auto"/>
            <w:bottom w:val="none" w:sz="0" w:space="0" w:color="auto"/>
            <w:right w:val="none" w:sz="0" w:space="0" w:color="auto"/>
          </w:divBdr>
        </w:div>
        <w:div w:id="478770731">
          <w:marLeft w:val="0"/>
          <w:marRight w:val="0"/>
          <w:marTop w:val="0"/>
          <w:marBottom w:val="0"/>
          <w:divBdr>
            <w:top w:val="none" w:sz="0" w:space="0" w:color="auto"/>
            <w:left w:val="none" w:sz="0" w:space="0" w:color="auto"/>
            <w:bottom w:val="none" w:sz="0" w:space="0" w:color="auto"/>
            <w:right w:val="none" w:sz="0" w:space="0" w:color="auto"/>
          </w:divBdr>
        </w:div>
        <w:div w:id="481432517">
          <w:marLeft w:val="0"/>
          <w:marRight w:val="0"/>
          <w:marTop w:val="0"/>
          <w:marBottom w:val="0"/>
          <w:divBdr>
            <w:top w:val="none" w:sz="0" w:space="0" w:color="auto"/>
            <w:left w:val="none" w:sz="0" w:space="0" w:color="auto"/>
            <w:bottom w:val="none" w:sz="0" w:space="0" w:color="auto"/>
            <w:right w:val="none" w:sz="0" w:space="0" w:color="auto"/>
          </w:divBdr>
        </w:div>
        <w:div w:id="485047278">
          <w:marLeft w:val="0"/>
          <w:marRight w:val="0"/>
          <w:marTop w:val="0"/>
          <w:marBottom w:val="0"/>
          <w:divBdr>
            <w:top w:val="none" w:sz="0" w:space="0" w:color="auto"/>
            <w:left w:val="none" w:sz="0" w:space="0" w:color="auto"/>
            <w:bottom w:val="none" w:sz="0" w:space="0" w:color="auto"/>
            <w:right w:val="none" w:sz="0" w:space="0" w:color="auto"/>
          </w:divBdr>
        </w:div>
        <w:div w:id="507909230">
          <w:marLeft w:val="0"/>
          <w:marRight w:val="0"/>
          <w:marTop w:val="0"/>
          <w:marBottom w:val="0"/>
          <w:divBdr>
            <w:top w:val="none" w:sz="0" w:space="0" w:color="auto"/>
            <w:left w:val="none" w:sz="0" w:space="0" w:color="auto"/>
            <w:bottom w:val="none" w:sz="0" w:space="0" w:color="auto"/>
            <w:right w:val="none" w:sz="0" w:space="0" w:color="auto"/>
          </w:divBdr>
        </w:div>
        <w:div w:id="509031499">
          <w:marLeft w:val="0"/>
          <w:marRight w:val="0"/>
          <w:marTop w:val="0"/>
          <w:marBottom w:val="0"/>
          <w:divBdr>
            <w:top w:val="none" w:sz="0" w:space="0" w:color="auto"/>
            <w:left w:val="none" w:sz="0" w:space="0" w:color="auto"/>
            <w:bottom w:val="none" w:sz="0" w:space="0" w:color="auto"/>
            <w:right w:val="none" w:sz="0" w:space="0" w:color="auto"/>
          </w:divBdr>
        </w:div>
        <w:div w:id="509566820">
          <w:marLeft w:val="0"/>
          <w:marRight w:val="0"/>
          <w:marTop w:val="0"/>
          <w:marBottom w:val="0"/>
          <w:divBdr>
            <w:top w:val="none" w:sz="0" w:space="0" w:color="auto"/>
            <w:left w:val="none" w:sz="0" w:space="0" w:color="auto"/>
            <w:bottom w:val="none" w:sz="0" w:space="0" w:color="auto"/>
            <w:right w:val="none" w:sz="0" w:space="0" w:color="auto"/>
          </w:divBdr>
        </w:div>
        <w:div w:id="512694399">
          <w:marLeft w:val="0"/>
          <w:marRight w:val="0"/>
          <w:marTop w:val="0"/>
          <w:marBottom w:val="0"/>
          <w:divBdr>
            <w:top w:val="none" w:sz="0" w:space="0" w:color="auto"/>
            <w:left w:val="none" w:sz="0" w:space="0" w:color="auto"/>
            <w:bottom w:val="none" w:sz="0" w:space="0" w:color="auto"/>
            <w:right w:val="none" w:sz="0" w:space="0" w:color="auto"/>
          </w:divBdr>
        </w:div>
        <w:div w:id="523596678">
          <w:marLeft w:val="0"/>
          <w:marRight w:val="0"/>
          <w:marTop w:val="0"/>
          <w:marBottom w:val="0"/>
          <w:divBdr>
            <w:top w:val="none" w:sz="0" w:space="0" w:color="auto"/>
            <w:left w:val="none" w:sz="0" w:space="0" w:color="auto"/>
            <w:bottom w:val="none" w:sz="0" w:space="0" w:color="auto"/>
            <w:right w:val="none" w:sz="0" w:space="0" w:color="auto"/>
          </w:divBdr>
        </w:div>
        <w:div w:id="524636670">
          <w:marLeft w:val="0"/>
          <w:marRight w:val="0"/>
          <w:marTop w:val="0"/>
          <w:marBottom w:val="0"/>
          <w:divBdr>
            <w:top w:val="none" w:sz="0" w:space="0" w:color="auto"/>
            <w:left w:val="none" w:sz="0" w:space="0" w:color="auto"/>
            <w:bottom w:val="none" w:sz="0" w:space="0" w:color="auto"/>
            <w:right w:val="none" w:sz="0" w:space="0" w:color="auto"/>
          </w:divBdr>
        </w:div>
        <w:div w:id="529606825">
          <w:marLeft w:val="0"/>
          <w:marRight w:val="0"/>
          <w:marTop w:val="0"/>
          <w:marBottom w:val="0"/>
          <w:divBdr>
            <w:top w:val="none" w:sz="0" w:space="0" w:color="auto"/>
            <w:left w:val="none" w:sz="0" w:space="0" w:color="auto"/>
            <w:bottom w:val="none" w:sz="0" w:space="0" w:color="auto"/>
            <w:right w:val="none" w:sz="0" w:space="0" w:color="auto"/>
          </w:divBdr>
        </w:div>
        <w:div w:id="547882610">
          <w:marLeft w:val="0"/>
          <w:marRight w:val="0"/>
          <w:marTop w:val="0"/>
          <w:marBottom w:val="0"/>
          <w:divBdr>
            <w:top w:val="none" w:sz="0" w:space="0" w:color="auto"/>
            <w:left w:val="none" w:sz="0" w:space="0" w:color="auto"/>
            <w:bottom w:val="none" w:sz="0" w:space="0" w:color="auto"/>
            <w:right w:val="none" w:sz="0" w:space="0" w:color="auto"/>
          </w:divBdr>
        </w:div>
        <w:div w:id="559369851">
          <w:marLeft w:val="0"/>
          <w:marRight w:val="0"/>
          <w:marTop w:val="0"/>
          <w:marBottom w:val="0"/>
          <w:divBdr>
            <w:top w:val="none" w:sz="0" w:space="0" w:color="auto"/>
            <w:left w:val="none" w:sz="0" w:space="0" w:color="auto"/>
            <w:bottom w:val="none" w:sz="0" w:space="0" w:color="auto"/>
            <w:right w:val="none" w:sz="0" w:space="0" w:color="auto"/>
          </w:divBdr>
        </w:div>
        <w:div w:id="568617071">
          <w:marLeft w:val="0"/>
          <w:marRight w:val="0"/>
          <w:marTop w:val="0"/>
          <w:marBottom w:val="0"/>
          <w:divBdr>
            <w:top w:val="none" w:sz="0" w:space="0" w:color="auto"/>
            <w:left w:val="none" w:sz="0" w:space="0" w:color="auto"/>
            <w:bottom w:val="none" w:sz="0" w:space="0" w:color="auto"/>
            <w:right w:val="none" w:sz="0" w:space="0" w:color="auto"/>
          </w:divBdr>
        </w:div>
        <w:div w:id="579173244">
          <w:marLeft w:val="0"/>
          <w:marRight w:val="0"/>
          <w:marTop w:val="0"/>
          <w:marBottom w:val="0"/>
          <w:divBdr>
            <w:top w:val="none" w:sz="0" w:space="0" w:color="auto"/>
            <w:left w:val="none" w:sz="0" w:space="0" w:color="auto"/>
            <w:bottom w:val="none" w:sz="0" w:space="0" w:color="auto"/>
            <w:right w:val="none" w:sz="0" w:space="0" w:color="auto"/>
          </w:divBdr>
        </w:div>
        <w:div w:id="589201394">
          <w:marLeft w:val="0"/>
          <w:marRight w:val="0"/>
          <w:marTop w:val="0"/>
          <w:marBottom w:val="0"/>
          <w:divBdr>
            <w:top w:val="none" w:sz="0" w:space="0" w:color="auto"/>
            <w:left w:val="none" w:sz="0" w:space="0" w:color="auto"/>
            <w:bottom w:val="none" w:sz="0" w:space="0" w:color="auto"/>
            <w:right w:val="none" w:sz="0" w:space="0" w:color="auto"/>
          </w:divBdr>
        </w:div>
        <w:div w:id="603541274">
          <w:marLeft w:val="0"/>
          <w:marRight w:val="0"/>
          <w:marTop w:val="0"/>
          <w:marBottom w:val="0"/>
          <w:divBdr>
            <w:top w:val="none" w:sz="0" w:space="0" w:color="auto"/>
            <w:left w:val="none" w:sz="0" w:space="0" w:color="auto"/>
            <w:bottom w:val="none" w:sz="0" w:space="0" w:color="auto"/>
            <w:right w:val="none" w:sz="0" w:space="0" w:color="auto"/>
          </w:divBdr>
        </w:div>
        <w:div w:id="603734914">
          <w:marLeft w:val="0"/>
          <w:marRight w:val="0"/>
          <w:marTop w:val="0"/>
          <w:marBottom w:val="0"/>
          <w:divBdr>
            <w:top w:val="none" w:sz="0" w:space="0" w:color="auto"/>
            <w:left w:val="none" w:sz="0" w:space="0" w:color="auto"/>
            <w:bottom w:val="none" w:sz="0" w:space="0" w:color="auto"/>
            <w:right w:val="none" w:sz="0" w:space="0" w:color="auto"/>
          </w:divBdr>
        </w:div>
        <w:div w:id="605120414">
          <w:marLeft w:val="0"/>
          <w:marRight w:val="0"/>
          <w:marTop w:val="0"/>
          <w:marBottom w:val="0"/>
          <w:divBdr>
            <w:top w:val="none" w:sz="0" w:space="0" w:color="auto"/>
            <w:left w:val="none" w:sz="0" w:space="0" w:color="auto"/>
            <w:bottom w:val="none" w:sz="0" w:space="0" w:color="auto"/>
            <w:right w:val="none" w:sz="0" w:space="0" w:color="auto"/>
          </w:divBdr>
        </w:div>
        <w:div w:id="605701228">
          <w:marLeft w:val="0"/>
          <w:marRight w:val="0"/>
          <w:marTop w:val="0"/>
          <w:marBottom w:val="0"/>
          <w:divBdr>
            <w:top w:val="none" w:sz="0" w:space="0" w:color="auto"/>
            <w:left w:val="none" w:sz="0" w:space="0" w:color="auto"/>
            <w:bottom w:val="none" w:sz="0" w:space="0" w:color="auto"/>
            <w:right w:val="none" w:sz="0" w:space="0" w:color="auto"/>
          </w:divBdr>
        </w:div>
        <w:div w:id="613293202">
          <w:marLeft w:val="0"/>
          <w:marRight w:val="0"/>
          <w:marTop w:val="0"/>
          <w:marBottom w:val="0"/>
          <w:divBdr>
            <w:top w:val="none" w:sz="0" w:space="0" w:color="auto"/>
            <w:left w:val="none" w:sz="0" w:space="0" w:color="auto"/>
            <w:bottom w:val="none" w:sz="0" w:space="0" w:color="auto"/>
            <w:right w:val="none" w:sz="0" w:space="0" w:color="auto"/>
          </w:divBdr>
        </w:div>
        <w:div w:id="616984059">
          <w:marLeft w:val="0"/>
          <w:marRight w:val="0"/>
          <w:marTop w:val="0"/>
          <w:marBottom w:val="0"/>
          <w:divBdr>
            <w:top w:val="none" w:sz="0" w:space="0" w:color="auto"/>
            <w:left w:val="none" w:sz="0" w:space="0" w:color="auto"/>
            <w:bottom w:val="none" w:sz="0" w:space="0" w:color="auto"/>
            <w:right w:val="none" w:sz="0" w:space="0" w:color="auto"/>
          </w:divBdr>
        </w:div>
        <w:div w:id="635110832">
          <w:marLeft w:val="0"/>
          <w:marRight w:val="0"/>
          <w:marTop w:val="0"/>
          <w:marBottom w:val="0"/>
          <w:divBdr>
            <w:top w:val="none" w:sz="0" w:space="0" w:color="auto"/>
            <w:left w:val="none" w:sz="0" w:space="0" w:color="auto"/>
            <w:bottom w:val="none" w:sz="0" w:space="0" w:color="auto"/>
            <w:right w:val="none" w:sz="0" w:space="0" w:color="auto"/>
          </w:divBdr>
        </w:div>
        <w:div w:id="640113113">
          <w:marLeft w:val="0"/>
          <w:marRight w:val="0"/>
          <w:marTop w:val="0"/>
          <w:marBottom w:val="0"/>
          <w:divBdr>
            <w:top w:val="none" w:sz="0" w:space="0" w:color="auto"/>
            <w:left w:val="none" w:sz="0" w:space="0" w:color="auto"/>
            <w:bottom w:val="none" w:sz="0" w:space="0" w:color="auto"/>
            <w:right w:val="none" w:sz="0" w:space="0" w:color="auto"/>
          </w:divBdr>
        </w:div>
        <w:div w:id="649752731">
          <w:marLeft w:val="0"/>
          <w:marRight w:val="0"/>
          <w:marTop w:val="0"/>
          <w:marBottom w:val="0"/>
          <w:divBdr>
            <w:top w:val="none" w:sz="0" w:space="0" w:color="auto"/>
            <w:left w:val="none" w:sz="0" w:space="0" w:color="auto"/>
            <w:bottom w:val="none" w:sz="0" w:space="0" w:color="auto"/>
            <w:right w:val="none" w:sz="0" w:space="0" w:color="auto"/>
          </w:divBdr>
        </w:div>
        <w:div w:id="679553579">
          <w:marLeft w:val="0"/>
          <w:marRight w:val="0"/>
          <w:marTop w:val="0"/>
          <w:marBottom w:val="0"/>
          <w:divBdr>
            <w:top w:val="none" w:sz="0" w:space="0" w:color="auto"/>
            <w:left w:val="none" w:sz="0" w:space="0" w:color="auto"/>
            <w:bottom w:val="none" w:sz="0" w:space="0" w:color="auto"/>
            <w:right w:val="none" w:sz="0" w:space="0" w:color="auto"/>
          </w:divBdr>
        </w:div>
        <w:div w:id="685517764">
          <w:marLeft w:val="0"/>
          <w:marRight w:val="0"/>
          <w:marTop w:val="0"/>
          <w:marBottom w:val="0"/>
          <w:divBdr>
            <w:top w:val="none" w:sz="0" w:space="0" w:color="auto"/>
            <w:left w:val="none" w:sz="0" w:space="0" w:color="auto"/>
            <w:bottom w:val="none" w:sz="0" w:space="0" w:color="auto"/>
            <w:right w:val="none" w:sz="0" w:space="0" w:color="auto"/>
          </w:divBdr>
        </w:div>
        <w:div w:id="690373593">
          <w:marLeft w:val="0"/>
          <w:marRight w:val="0"/>
          <w:marTop w:val="0"/>
          <w:marBottom w:val="0"/>
          <w:divBdr>
            <w:top w:val="none" w:sz="0" w:space="0" w:color="auto"/>
            <w:left w:val="none" w:sz="0" w:space="0" w:color="auto"/>
            <w:bottom w:val="none" w:sz="0" w:space="0" w:color="auto"/>
            <w:right w:val="none" w:sz="0" w:space="0" w:color="auto"/>
          </w:divBdr>
        </w:div>
        <w:div w:id="695885452">
          <w:marLeft w:val="0"/>
          <w:marRight w:val="0"/>
          <w:marTop w:val="0"/>
          <w:marBottom w:val="0"/>
          <w:divBdr>
            <w:top w:val="none" w:sz="0" w:space="0" w:color="auto"/>
            <w:left w:val="none" w:sz="0" w:space="0" w:color="auto"/>
            <w:bottom w:val="none" w:sz="0" w:space="0" w:color="auto"/>
            <w:right w:val="none" w:sz="0" w:space="0" w:color="auto"/>
          </w:divBdr>
        </w:div>
        <w:div w:id="717626578">
          <w:marLeft w:val="0"/>
          <w:marRight w:val="0"/>
          <w:marTop w:val="0"/>
          <w:marBottom w:val="0"/>
          <w:divBdr>
            <w:top w:val="none" w:sz="0" w:space="0" w:color="auto"/>
            <w:left w:val="none" w:sz="0" w:space="0" w:color="auto"/>
            <w:bottom w:val="none" w:sz="0" w:space="0" w:color="auto"/>
            <w:right w:val="none" w:sz="0" w:space="0" w:color="auto"/>
          </w:divBdr>
        </w:div>
        <w:div w:id="722020366">
          <w:marLeft w:val="0"/>
          <w:marRight w:val="0"/>
          <w:marTop w:val="0"/>
          <w:marBottom w:val="0"/>
          <w:divBdr>
            <w:top w:val="none" w:sz="0" w:space="0" w:color="auto"/>
            <w:left w:val="none" w:sz="0" w:space="0" w:color="auto"/>
            <w:bottom w:val="none" w:sz="0" w:space="0" w:color="auto"/>
            <w:right w:val="none" w:sz="0" w:space="0" w:color="auto"/>
          </w:divBdr>
        </w:div>
        <w:div w:id="732850471">
          <w:marLeft w:val="0"/>
          <w:marRight w:val="0"/>
          <w:marTop w:val="0"/>
          <w:marBottom w:val="0"/>
          <w:divBdr>
            <w:top w:val="none" w:sz="0" w:space="0" w:color="auto"/>
            <w:left w:val="none" w:sz="0" w:space="0" w:color="auto"/>
            <w:bottom w:val="none" w:sz="0" w:space="0" w:color="auto"/>
            <w:right w:val="none" w:sz="0" w:space="0" w:color="auto"/>
          </w:divBdr>
        </w:div>
        <w:div w:id="737556100">
          <w:marLeft w:val="0"/>
          <w:marRight w:val="0"/>
          <w:marTop w:val="0"/>
          <w:marBottom w:val="0"/>
          <w:divBdr>
            <w:top w:val="none" w:sz="0" w:space="0" w:color="auto"/>
            <w:left w:val="none" w:sz="0" w:space="0" w:color="auto"/>
            <w:bottom w:val="none" w:sz="0" w:space="0" w:color="auto"/>
            <w:right w:val="none" w:sz="0" w:space="0" w:color="auto"/>
          </w:divBdr>
        </w:div>
        <w:div w:id="742072272">
          <w:marLeft w:val="0"/>
          <w:marRight w:val="0"/>
          <w:marTop w:val="0"/>
          <w:marBottom w:val="0"/>
          <w:divBdr>
            <w:top w:val="none" w:sz="0" w:space="0" w:color="auto"/>
            <w:left w:val="none" w:sz="0" w:space="0" w:color="auto"/>
            <w:bottom w:val="none" w:sz="0" w:space="0" w:color="auto"/>
            <w:right w:val="none" w:sz="0" w:space="0" w:color="auto"/>
          </w:divBdr>
        </w:div>
        <w:div w:id="744377158">
          <w:marLeft w:val="0"/>
          <w:marRight w:val="0"/>
          <w:marTop w:val="0"/>
          <w:marBottom w:val="0"/>
          <w:divBdr>
            <w:top w:val="none" w:sz="0" w:space="0" w:color="auto"/>
            <w:left w:val="none" w:sz="0" w:space="0" w:color="auto"/>
            <w:bottom w:val="none" w:sz="0" w:space="0" w:color="auto"/>
            <w:right w:val="none" w:sz="0" w:space="0" w:color="auto"/>
          </w:divBdr>
        </w:div>
        <w:div w:id="744566878">
          <w:marLeft w:val="0"/>
          <w:marRight w:val="0"/>
          <w:marTop w:val="0"/>
          <w:marBottom w:val="0"/>
          <w:divBdr>
            <w:top w:val="none" w:sz="0" w:space="0" w:color="auto"/>
            <w:left w:val="none" w:sz="0" w:space="0" w:color="auto"/>
            <w:bottom w:val="none" w:sz="0" w:space="0" w:color="auto"/>
            <w:right w:val="none" w:sz="0" w:space="0" w:color="auto"/>
          </w:divBdr>
        </w:div>
        <w:div w:id="769159313">
          <w:marLeft w:val="0"/>
          <w:marRight w:val="0"/>
          <w:marTop w:val="0"/>
          <w:marBottom w:val="0"/>
          <w:divBdr>
            <w:top w:val="none" w:sz="0" w:space="0" w:color="auto"/>
            <w:left w:val="none" w:sz="0" w:space="0" w:color="auto"/>
            <w:bottom w:val="none" w:sz="0" w:space="0" w:color="auto"/>
            <w:right w:val="none" w:sz="0" w:space="0" w:color="auto"/>
          </w:divBdr>
        </w:div>
        <w:div w:id="769931171">
          <w:marLeft w:val="0"/>
          <w:marRight w:val="0"/>
          <w:marTop w:val="0"/>
          <w:marBottom w:val="0"/>
          <w:divBdr>
            <w:top w:val="none" w:sz="0" w:space="0" w:color="auto"/>
            <w:left w:val="none" w:sz="0" w:space="0" w:color="auto"/>
            <w:bottom w:val="none" w:sz="0" w:space="0" w:color="auto"/>
            <w:right w:val="none" w:sz="0" w:space="0" w:color="auto"/>
          </w:divBdr>
        </w:div>
        <w:div w:id="770012338">
          <w:marLeft w:val="0"/>
          <w:marRight w:val="0"/>
          <w:marTop w:val="0"/>
          <w:marBottom w:val="0"/>
          <w:divBdr>
            <w:top w:val="none" w:sz="0" w:space="0" w:color="auto"/>
            <w:left w:val="none" w:sz="0" w:space="0" w:color="auto"/>
            <w:bottom w:val="none" w:sz="0" w:space="0" w:color="auto"/>
            <w:right w:val="none" w:sz="0" w:space="0" w:color="auto"/>
          </w:divBdr>
        </w:div>
        <w:div w:id="780538252">
          <w:marLeft w:val="0"/>
          <w:marRight w:val="0"/>
          <w:marTop w:val="0"/>
          <w:marBottom w:val="0"/>
          <w:divBdr>
            <w:top w:val="none" w:sz="0" w:space="0" w:color="auto"/>
            <w:left w:val="none" w:sz="0" w:space="0" w:color="auto"/>
            <w:bottom w:val="none" w:sz="0" w:space="0" w:color="auto"/>
            <w:right w:val="none" w:sz="0" w:space="0" w:color="auto"/>
          </w:divBdr>
        </w:div>
        <w:div w:id="782382714">
          <w:marLeft w:val="0"/>
          <w:marRight w:val="0"/>
          <w:marTop w:val="0"/>
          <w:marBottom w:val="0"/>
          <w:divBdr>
            <w:top w:val="none" w:sz="0" w:space="0" w:color="auto"/>
            <w:left w:val="none" w:sz="0" w:space="0" w:color="auto"/>
            <w:bottom w:val="none" w:sz="0" w:space="0" w:color="auto"/>
            <w:right w:val="none" w:sz="0" w:space="0" w:color="auto"/>
          </w:divBdr>
        </w:div>
        <w:div w:id="782768675">
          <w:marLeft w:val="0"/>
          <w:marRight w:val="0"/>
          <w:marTop w:val="0"/>
          <w:marBottom w:val="0"/>
          <w:divBdr>
            <w:top w:val="none" w:sz="0" w:space="0" w:color="auto"/>
            <w:left w:val="none" w:sz="0" w:space="0" w:color="auto"/>
            <w:bottom w:val="none" w:sz="0" w:space="0" w:color="auto"/>
            <w:right w:val="none" w:sz="0" w:space="0" w:color="auto"/>
          </w:divBdr>
        </w:div>
        <w:div w:id="798064208">
          <w:marLeft w:val="0"/>
          <w:marRight w:val="0"/>
          <w:marTop w:val="0"/>
          <w:marBottom w:val="0"/>
          <w:divBdr>
            <w:top w:val="none" w:sz="0" w:space="0" w:color="auto"/>
            <w:left w:val="none" w:sz="0" w:space="0" w:color="auto"/>
            <w:bottom w:val="none" w:sz="0" w:space="0" w:color="auto"/>
            <w:right w:val="none" w:sz="0" w:space="0" w:color="auto"/>
          </w:divBdr>
        </w:div>
        <w:div w:id="812601638">
          <w:marLeft w:val="0"/>
          <w:marRight w:val="0"/>
          <w:marTop w:val="0"/>
          <w:marBottom w:val="0"/>
          <w:divBdr>
            <w:top w:val="none" w:sz="0" w:space="0" w:color="auto"/>
            <w:left w:val="none" w:sz="0" w:space="0" w:color="auto"/>
            <w:bottom w:val="none" w:sz="0" w:space="0" w:color="auto"/>
            <w:right w:val="none" w:sz="0" w:space="0" w:color="auto"/>
          </w:divBdr>
        </w:div>
        <w:div w:id="824246950">
          <w:marLeft w:val="0"/>
          <w:marRight w:val="0"/>
          <w:marTop w:val="0"/>
          <w:marBottom w:val="0"/>
          <w:divBdr>
            <w:top w:val="none" w:sz="0" w:space="0" w:color="auto"/>
            <w:left w:val="none" w:sz="0" w:space="0" w:color="auto"/>
            <w:bottom w:val="none" w:sz="0" w:space="0" w:color="auto"/>
            <w:right w:val="none" w:sz="0" w:space="0" w:color="auto"/>
          </w:divBdr>
        </w:div>
        <w:div w:id="824664686">
          <w:marLeft w:val="0"/>
          <w:marRight w:val="0"/>
          <w:marTop w:val="0"/>
          <w:marBottom w:val="0"/>
          <w:divBdr>
            <w:top w:val="none" w:sz="0" w:space="0" w:color="auto"/>
            <w:left w:val="none" w:sz="0" w:space="0" w:color="auto"/>
            <w:bottom w:val="none" w:sz="0" w:space="0" w:color="auto"/>
            <w:right w:val="none" w:sz="0" w:space="0" w:color="auto"/>
          </w:divBdr>
        </w:div>
        <w:div w:id="827554195">
          <w:marLeft w:val="0"/>
          <w:marRight w:val="0"/>
          <w:marTop w:val="0"/>
          <w:marBottom w:val="0"/>
          <w:divBdr>
            <w:top w:val="none" w:sz="0" w:space="0" w:color="auto"/>
            <w:left w:val="none" w:sz="0" w:space="0" w:color="auto"/>
            <w:bottom w:val="none" w:sz="0" w:space="0" w:color="auto"/>
            <w:right w:val="none" w:sz="0" w:space="0" w:color="auto"/>
          </w:divBdr>
        </w:div>
        <w:div w:id="838814776">
          <w:marLeft w:val="0"/>
          <w:marRight w:val="0"/>
          <w:marTop w:val="0"/>
          <w:marBottom w:val="0"/>
          <w:divBdr>
            <w:top w:val="none" w:sz="0" w:space="0" w:color="auto"/>
            <w:left w:val="none" w:sz="0" w:space="0" w:color="auto"/>
            <w:bottom w:val="none" w:sz="0" w:space="0" w:color="auto"/>
            <w:right w:val="none" w:sz="0" w:space="0" w:color="auto"/>
          </w:divBdr>
        </w:div>
        <w:div w:id="843980880">
          <w:marLeft w:val="0"/>
          <w:marRight w:val="0"/>
          <w:marTop w:val="0"/>
          <w:marBottom w:val="0"/>
          <w:divBdr>
            <w:top w:val="none" w:sz="0" w:space="0" w:color="auto"/>
            <w:left w:val="none" w:sz="0" w:space="0" w:color="auto"/>
            <w:bottom w:val="none" w:sz="0" w:space="0" w:color="auto"/>
            <w:right w:val="none" w:sz="0" w:space="0" w:color="auto"/>
          </w:divBdr>
        </w:div>
        <w:div w:id="851798023">
          <w:marLeft w:val="0"/>
          <w:marRight w:val="0"/>
          <w:marTop w:val="0"/>
          <w:marBottom w:val="0"/>
          <w:divBdr>
            <w:top w:val="none" w:sz="0" w:space="0" w:color="auto"/>
            <w:left w:val="none" w:sz="0" w:space="0" w:color="auto"/>
            <w:bottom w:val="none" w:sz="0" w:space="0" w:color="auto"/>
            <w:right w:val="none" w:sz="0" w:space="0" w:color="auto"/>
          </w:divBdr>
        </w:div>
        <w:div w:id="860169253">
          <w:marLeft w:val="0"/>
          <w:marRight w:val="0"/>
          <w:marTop w:val="0"/>
          <w:marBottom w:val="0"/>
          <w:divBdr>
            <w:top w:val="none" w:sz="0" w:space="0" w:color="auto"/>
            <w:left w:val="none" w:sz="0" w:space="0" w:color="auto"/>
            <w:bottom w:val="none" w:sz="0" w:space="0" w:color="auto"/>
            <w:right w:val="none" w:sz="0" w:space="0" w:color="auto"/>
          </w:divBdr>
        </w:div>
        <w:div w:id="875459594">
          <w:marLeft w:val="0"/>
          <w:marRight w:val="0"/>
          <w:marTop w:val="0"/>
          <w:marBottom w:val="0"/>
          <w:divBdr>
            <w:top w:val="none" w:sz="0" w:space="0" w:color="auto"/>
            <w:left w:val="none" w:sz="0" w:space="0" w:color="auto"/>
            <w:bottom w:val="none" w:sz="0" w:space="0" w:color="auto"/>
            <w:right w:val="none" w:sz="0" w:space="0" w:color="auto"/>
          </w:divBdr>
        </w:div>
        <w:div w:id="878397430">
          <w:marLeft w:val="0"/>
          <w:marRight w:val="0"/>
          <w:marTop w:val="0"/>
          <w:marBottom w:val="0"/>
          <w:divBdr>
            <w:top w:val="none" w:sz="0" w:space="0" w:color="auto"/>
            <w:left w:val="none" w:sz="0" w:space="0" w:color="auto"/>
            <w:bottom w:val="none" w:sz="0" w:space="0" w:color="auto"/>
            <w:right w:val="none" w:sz="0" w:space="0" w:color="auto"/>
          </w:divBdr>
        </w:div>
        <w:div w:id="880214803">
          <w:marLeft w:val="0"/>
          <w:marRight w:val="0"/>
          <w:marTop w:val="0"/>
          <w:marBottom w:val="0"/>
          <w:divBdr>
            <w:top w:val="none" w:sz="0" w:space="0" w:color="auto"/>
            <w:left w:val="none" w:sz="0" w:space="0" w:color="auto"/>
            <w:bottom w:val="none" w:sz="0" w:space="0" w:color="auto"/>
            <w:right w:val="none" w:sz="0" w:space="0" w:color="auto"/>
          </w:divBdr>
        </w:div>
        <w:div w:id="885028950">
          <w:marLeft w:val="0"/>
          <w:marRight w:val="0"/>
          <w:marTop w:val="0"/>
          <w:marBottom w:val="0"/>
          <w:divBdr>
            <w:top w:val="none" w:sz="0" w:space="0" w:color="auto"/>
            <w:left w:val="none" w:sz="0" w:space="0" w:color="auto"/>
            <w:bottom w:val="none" w:sz="0" w:space="0" w:color="auto"/>
            <w:right w:val="none" w:sz="0" w:space="0" w:color="auto"/>
          </w:divBdr>
        </w:div>
        <w:div w:id="888302796">
          <w:marLeft w:val="0"/>
          <w:marRight w:val="0"/>
          <w:marTop w:val="0"/>
          <w:marBottom w:val="0"/>
          <w:divBdr>
            <w:top w:val="none" w:sz="0" w:space="0" w:color="auto"/>
            <w:left w:val="none" w:sz="0" w:space="0" w:color="auto"/>
            <w:bottom w:val="none" w:sz="0" w:space="0" w:color="auto"/>
            <w:right w:val="none" w:sz="0" w:space="0" w:color="auto"/>
          </w:divBdr>
        </w:div>
        <w:div w:id="888876503">
          <w:marLeft w:val="0"/>
          <w:marRight w:val="0"/>
          <w:marTop w:val="0"/>
          <w:marBottom w:val="0"/>
          <w:divBdr>
            <w:top w:val="none" w:sz="0" w:space="0" w:color="auto"/>
            <w:left w:val="none" w:sz="0" w:space="0" w:color="auto"/>
            <w:bottom w:val="none" w:sz="0" w:space="0" w:color="auto"/>
            <w:right w:val="none" w:sz="0" w:space="0" w:color="auto"/>
          </w:divBdr>
        </w:div>
        <w:div w:id="896011793">
          <w:marLeft w:val="0"/>
          <w:marRight w:val="0"/>
          <w:marTop w:val="0"/>
          <w:marBottom w:val="0"/>
          <w:divBdr>
            <w:top w:val="none" w:sz="0" w:space="0" w:color="auto"/>
            <w:left w:val="none" w:sz="0" w:space="0" w:color="auto"/>
            <w:bottom w:val="none" w:sz="0" w:space="0" w:color="auto"/>
            <w:right w:val="none" w:sz="0" w:space="0" w:color="auto"/>
          </w:divBdr>
        </w:div>
        <w:div w:id="910699951">
          <w:marLeft w:val="0"/>
          <w:marRight w:val="0"/>
          <w:marTop w:val="0"/>
          <w:marBottom w:val="0"/>
          <w:divBdr>
            <w:top w:val="none" w:sz="0" w:space="0" w:color="auto"/>
            <w:left w:val="none" w:sz="0" w:space="0" w:color="auto"/>
            <w:bottom w:val="none" w:sz="0" w:space="0" w:color="auto"/>
            <w:right w:val="none" w:sz="0" w:space="0" w:color="auto"/>
          </w:divBdr>
        </w:div>
        <w:div w:id="916743779">
          <w:marLeft w:val="0"/>
          <w:marRight w:val="0"/>
          <w:marTop w:val="0"/>
          <w:marBottom w:val="0"/>
          <w:divBdr>
            <w:top w:val="none" w:sz="0" w:space="0" w:color="auto"/>
            <w:left w:val="none" w:sz="0" w:space="0" w:color="auto"/>
            <w:bottom w:val="none" w:sz="0" w:space="0" w:color="auto"/>
            <w:right w:val="none" w:sz="0" w:space="0" w:color="auto"/>
          </w:divBdr>
        </w:div>
        <w:div w:id="916938730">
          <w:marLeft w:val="0"/>
          <w:marRight w:val="0"/>
          <w:marTop w:val="0"/>
          <w:marBottom w:val="0"/>
          <w:divBdr>
            <w:top w:val="none" w:sz="0" w:space="0" w:color="auto"/>
            <w:left w:val="none" w:sz="0" w:space="0" w:color="auto"/>
            <w:bottom w:val="none" w:sz="0" w:space="0" w:color="auto"/>
            <w:right w:val="none" w:sz="0" w:space="0" w:color="auto"/>
          </w:divBdr>
        </w:div>
        <w:div w:id="924143394">
          <w:marLeft w:val="0"/>
          <w:marRight w:val="0"/>
          <w:marTop w:val="0"/>
          <w:marBottom w:val="0"/>
          <w:divBdr>
            <w:top w:val="none" w:sz="0" w:space="0" w:color="auto"/>
            <w:left w:val="none" w:sz="0" w:space="0" w:color="auto"/>
            <w:bottom w:val="none" w:sz="0" w:space="0" w:color="auto"/>
            <w:right w:val="none" w:sz="0" w:space="0" w:color="auto"/>
          </w:divBdr>
        </w:div>
        <w:div w:id="928393538">
          <w:marLeft w:val="0"/>
          <w:marRight w:val="0"/>
          <w:marTop w:val="0"/>
          <w:marBottom w:val="0"/>
          <w:divBdr>
            <w:top w:val="none" w:sz="0" w:space="0" w:color="auto"/>
            <w:left w:val="none" w:sz="0" w:space="0" w:color="auto"/>
            <w:bottom w:val="none" w:sz="0" w:space="0" w:color="auto"/>
            <w:right w:val="none" w:sz="0" w:space="0" w:color="auto"/>
          </w:divBdr>
        </w:div>
        <w:div w:id="930158560">
          <w:marLeft w:val="0"/>
          <w:marRight w:val="0"/>
          <w:marTop w:val="0"/>
          <w:marBottom w:val="0"/>
          <w:divBdr>
            <w:top w:val="none" w:sz="0" w:space="0" w:color="auto"/>
            <w:left w:val="none" w:sz="0" w:space="0" w:color="auto"/>
            <w:bottom w:val="none" w:sz="0" w:space="0" w:color="auto"/>
            <w:right w:val="none" w:sz="0" w:space="0" w:color="auto"/>
          </w:divBdr>
        </w:div>
        <w:div w:id="962273795">
          <w:marLeft w:val="0"/>
          <w:marRight w:val="0"/>
          <w:marTop w:val="0"/>
          <w:marBottom w:val="0"/>
          <w:divBdr>
            <w:top w:val="none" w:sz="0" w:space="0" w:color="auto"/>
            <w:left w:val="none" w:sz="0" w:space="0" w:color="auto"/>
            <w:bottom w:val="none" w:sz="0" w:space="0" w:color="auto"/>
            <w:right w:val="none" w:sz="0" w:space="0" w:color="auto"/>
          </w:divBdr>
        </w:div>
        <w:div w:id="972177290">
          <w:marLeft w:val="0"/>
          <w:marRight w:val="0"/>
          <w:marTop w:val="0"/>
          <w:marBottom w:val="0"/>
          <w:divBdr>
            <w:top w:val="none" w:sz="0" w:space="0" w:color="auto"/>
            <w:left w:val="none" w:sz="0" w:space="0" w:color="auto"/>
            <w:bottom w:val="none" w:sz="0" w:space="0" w:color="auto"/>
            <w:right w:val="none" w:sz="0" w:space="0" w:color="auto"/>
          </w:divBdr>
        </w:div>
        <w:div w:id="974605967">
          <w:marLeft w:val="0"/>
          <w:marRight w:val="0"/>
          <w:marTop w:val="0"/>
          <w:marBottom w:val="0"/>
          <w:divBdr>
            <w:top w:val="none" w:sz="0" w:space="0" w:color="auto"/>
            <w:left w:val="none" w:sz="0" w:space="0" w:color="auto"/>
            <w:bottom w:val="none" w:sz="0" w:space="0" w:color="auto"/>
            <w:right w:val="none" w:sz="0" w:space="0" w:color="auto"/>
          </w:divBdr>
        </w:div>
        <w:div w:id="976495313">
          <w:marLeft w:val="0"/>
          <w:marRight w:val="0"/>
          <w:marTop w:val="0"/>
          <w:marBottom w:val="0"/>
          <w:divBdr>
            <w:top w:val="none" w:sz="0" w:space="0" w:color="auto"/>
            <w:left w:val="none" w:sz="0" w:space="0" w:color="auto"/>
            <w:bottom w:val="none" w:sz="0" w:space="0" w:color="auto"/>
            <w:right w:val="none" w:sz="0" w:space="0" w:color="auto"/>
          </w:divBdr>
        </w:div>
        <w:div w:id="989600436">
          <w:marLeft w:val="0"/>
          <w:marRight w:val="0"/>
          <w:marTop w:val="0"/>
          <w:marBottom w:val="0"/>
          <w:divBdr>
            <w:top w:val="none" w:sz="0" w:space="0" w:color="auto"/>
            <w:left w:val="none" w:sz="0" w:space="0" w:color="auto"/>
            <w:bottom w:val="none" w:sz="0" w:space="0" w:color="auto"/>
            <w:right w:val="none" w:sz="0" w:space="0" w:color="auto"/>
          </w:divBdr>
        </w:div>
        <w:div w:id="999042170">
          <w:marLeft w:val="0"/>
          <w:marRight w:val="0"/>
          <w:marTop w:val="0"/>
          <w:marBottom w:val="0"/>
          <w:divBdr>
            <w:top w:val="none" w:sz="0" w:space="0" w:color="auto"/>
            <w:left w:val="none" w:sz="0" w:space="0" w:color="auto"/>
            <w:bottom w:val="none" w:sz="0" w:space="0" w:color="auto"/>
            <w:right w:val="none" w:sz="0" w:space="0" w:color="auto"/>
          </w:divBdr>
        </w:div>
        <w:div w:id="1000892743">
          <w:marLeft w:val="0"/>
          <w:marRight w:val="0"/>
          <w:marTop w:val="0"/>
          <w:marBottom w:val="0"/>
          <w:divBdr>
            <w:top w:val="none" w:sz="0" w:space="0" w:color="auto"/>
            <w:left w:val="none" w:sz="0" w:space="0" w:color="auto"/>
            <w:bottom w:val="none" w:sz="0" w:space="0" w:color="auto"/>
            <w:right w:val="none" w:sz="0" w:space="0" w:color="auto"/>
          </w:divBdr>
        </w:div>
        <w:div w:id="1009216610">
          <w:marLeft w:val="0"/>
          <w:marRight w:val="0"/>
          <w:marTop w:val="0"/>
          <w:marBottom w:val="0"/>
          <w:divBdr>
            <w:top w:val="none" w:sz="0" w:space="0" w:color="auto"/>
            <w:left w:val="none" w:sz="0" w:space="0" w:color="auto"/>
            <w:bottom w:val="none" w:sz="0" w:space="0" w:color="auto"/>
            <w:right w:val="none" w:sz="0" w:space="0" w:color="auto"/>
          </w:divBdr>
        </w:div>
        <w:div w:id="1030649751">
          <w:marLeft w:val="0"/>
          <w:marRight w:val="0"/>
          <w:marTop w:val="0"/>
          <w:marBottom w:val="0"/>
          <w:divBdr>
            <w:top w:val="none" w:sz="0" w:space="0" w:color="auto"/>
            <w:left w:val="none" w:sz="0" w:space="0" w:color="auto"/>
            <w:bottom w:val="none" w:sz="0" w:space="0" w:color="auto"/>
            <w:right w:val="none" w:sz="0" w:space="0" w:color="auto"/>
          </w:divBdr>
        </w:div>
        <w:div w:id="1034961590">
          <w:marLeft w:val="0"/>
          <w:marRight w:val="0"/>
          <w:marTop w:val="0"/>
          <w:marBottom w:val="0"/>
          <w:divBdr>
            <w:top w:val="none" w:sz="0" w:space="0" w:color="auto"/>
            <w:left w:val="none" w:sz="0" w:space="0" w:color="auto"/>
            <w:bottom w:val="none" w:sz="0" w:space="0" w:color="auto"/>
            <w:right w:val="none" w:sz="0" w:space="0" w:color="auto"/>
          </w:divBdr>
        </w:div>
        <w:div w:id="1044066022">
          <w:marLeft w:val="0"/>
          <w:marRight w:val="0"/>
          <w:marTop w:val="0"/>
          <w:marBottom w:val="0"/>
          <w:divBdr>
            <w:top w:val="none" w:sz="0" w:space="0" w:color="auto"/>
            <w:left w:val="none" w:sz="0" w:space="0" w:color="auto"/>
            <w:bottom w:val="none" w:sz="0" w:space="0" w:color="auto"/>
            <w:right w:val="none" w:sz="0" w:space="0" w:color="auto"/>
          </w:divBdr>
        </w:div>
        <w:div w:id="1045568995">
          <w:marLeft w:val="0"/>
          <w:marRight w:val="0"/>
          <w:marTop w:val="0"/>
          <w:marBottom w:val="0"/>
          <w:divBdr>
            <w:top w:val="none" w:sz="0" w:space="0" w:color="auto"/>
            <w:left w:val="none" w:sz="0" w:space="0" w:color="auto"/>
            <w:bottom w:val="none" w:sz="0" w:space="0" w:color="auto"/>
            <w:right w:val="none" w:sz="0" w:space="0" w:color="auto"/>
          </w:divBdr>
        </w:div>
        <w:div w:id="1063869052">
          <w:marLeft w:val="0"/>
          <w:marRight w:val="0"/>
          <w:marTop w:val="0"/>
          <w:marBottom w:val="0"/>
          <w:divBdr>
            <w:top w:val="none" w:sz="0" w:space="0" w:color="auto"/>
            <w:left w:val="none" w:sz="0" w:space="0" w:color="auto"/>
            <w:bottom w:val="none" w:sz="0" w:space="0" w:color="auto"/>
            <w:right w:val="none" w:sz="0" w:space="0" w:color="auto"/>
          </w:divBdr>
        </w:div>
        <w:div w:id="1068000285">
          <w:marLeft w:val="0"/>
          <w:marRight w:val="0"/>
          <w:marTop w:val="0"/>
          <w:marBottom w:val="0"/>
          <w:divBdr>
            <w:top w:val="none" w:sz="0" w:space="0" w:color="auto"/>
            <w:left w:val="none" w:sz="0" w:space="0" w:color="auto"/>
            <w:bottom w:val="none" w:sz="0" w:space="0" w:color="auto"/>
            <w:right w:val="none" w:sz="0" w:space="0" w:color="auto"/>
          </w:divBdr>
        </w:div>
        <w:div w:id="1068501584">
          <w:marLeft w:val="0"/>
          <w:marRight w:val="0"/>
          <w:marTop w:val="0"/>
          <w:marBottom w:val="0"/>
          <w:divBdr>
            <w:top w:val="none" w:sz="0" w:space="0" w:color="auto"/>
            <w:left w:val="none" w:sz="0" w:space="0" w:color="auto"/>
            <w:bottom w:val="none" w:sz="0" w:space="0" w:color="auto"/>
            <w:right w:val="none" w:sz="0" w:space="0" w:color="auto"/>
          </w:divBdr>
        </w:div>
        <w:div w:id="1071972638">
          <w:marLeft w:val="0"/>
          <w:marRight w:val="0"/>
          <w:marTop w:val="0"/>
          <w:marBottom w:val="0"/>
          <w:divBdr>
            <w:top w:val="none" w:sz="0" w:space="0" w:color="auto"/>
            <w:left w:val="none" w:sz="0" w:space="0" w:color="auto"/>
            <w:bottom w:val="none" w:sz="0" w:space="0" w:color="auto"/>
            <w:right w:val="none" w:sz="0" w:space="0" w:color="auto"/>
          </w:divBdr>
        </w:div>
        <w:div w:id="1074278163">
          <w:marLeft w:val="0"/>
          <w:marRight w:val="0"/>
          <w:marTop w:val="0"/>
          <w:marBottom w:val="0"/>
          <w:divBdr>
            <w:top w:val="none" w:sz="0" w:space="0" w:color="auto"/>
            <w:left w:val="none" w:sz="0" w:space="0" w:color="auto"/>
            <w:bottom w:val="none" w:sz="0" w:space="0" w:color="auto"/>
            <w:right w:val="none" w:sz="0" w:space="0" w:color="auto"/>
          </w:divBdr>
        </w:div>
        <w:div w:id="1077433072">
          <w:marLeft w:val="0"/>
          <w:marRight w:val="0"/>
          <w:marTop w:val="0"/>
          <w:marBottom w:val="0"/>
          <w:divBdr>
            <w:top w:val="none" w:sz="0" w:space="0" w:color="auto"/>
            <w:left w:val="none" w:sz="0" w:space="0" w:color="auto"/>
            <w:bottom w:val="none" w:sz="0" w:space="0" w:color="auto"/>
            <w:right w:val="none" w:sz="0" w:space="0" w:color="auto"/>
          </w:divBdr>
        </w:div>
        <w:div w:id="1103454132">
          <w:marLeft w:val="0"/>
          <w:marRight w:val="0"/>
          <w:marTop w:val="0"/>
          <w:marBottom w:val="0"/>
          <w:divBdr>
            <w:top w:val="none" w:sz="0" w:space="0" w:color="auto"/>
            <w:left w:val="none" w:sz="0" w:space="0" w:color="auto"/>
            <w:bottom w:val="none" w:sz="0" w:space="0" w:color="auto"/>
            <w:right w:val="none" w:sz="0" w:space="0" w:color="auto"/>
          </w:divBdr>
        </w:div>
        <w:div w:id="1110003516">
          <w:marLeft w:val="0"/>
          <w:marRight w:val="0"/>
          <w:marTop w:val="0"/>
          <w:marBottom w:val="0"/>
          <w:divBdr>
            <w:top w:val="none" w:sz="0" w:space="0" w:color="auto"/>
            <w:left w:val="none" w:sz="0" w:space="0" w:color="auto"/>
            <w:bottom w:val="none" w:sz="0" w:space="0" w:color="auto"/>
            <w:right w:val="none" w:sz="0" w:space="0" w:color="auto"/>
          </w:divBdr>
        </w:div>
        <w:div w:id="1118337411">
          <w:marLeft w:val="0"/>
          <w:marRight w:val="0"/>
          <w:marTop w:val="0"/>
          <w:marBottom w:val="0"/>
          <w:divBdr>
            <w:top w:val="none" w:sz="0" w:space="0" w:color="auto"/>
            <w:left w:val="none" w:sz="0" w:space="0" w:color="auto"/>
            <w:bottom w:val="none" w:sz="0" w:space="0" w:color="auto"/>
            <w:right w:val="none" w:sz="0" w:space="0" w:color="auto"/>
          </w:divBdr>
        </w:div>
        <w:div w:id="1139106409">
          <w:marLeft w:val="0"/>
          <w:marRight w:val="0"/>
          <w:marTop w:val="0"/>
          <w:marBottom w:val="0"/>
          <w:divBdr>
            <w:top w:val="none" w:sz="0" w:space="0" w:color="auto"/>
            <w:left w:val="none" w:sz="0" w:space="0" w:color="auto"/>
            <w:bottom w:val="none" w:sz="0" w:space="0" w:color="auto"/>
            <w:right w:val="none" w:sz="0" w:space="0" w:color="auto"/>
          </w:divBdr>
        </w:div>
        <w:div w:id="1145392771">
          <w:marLeft w:val="0"/>
          <w:marRight w:val="0"/>
          <w:marTop w:val="0"/>
          <w:marBottom w:val="0"/>
          <w:divBdr>
            <w:top w:val="none" w:sz="0" w:space="0" w:color="auto"/>
            <w:left w:val="none" w:sz="0" w:space="0" w:color="auto"/>
            <w:bottom w:val="none" w:sz="0" w:space="0" w:color="auto"/>
            <w:right w:val="none" w:sz="0" w:space="0" w:color="auto"/>
          </w:divBdr>
        </w:div>
        <w:div w:id="1150556099">
          <w:marLeft w:val="0"/>
          <w:marRight w:val="0"/>
          <w:marTop w:val="0"/>
          <w:marBottom w:val="0"/>
          <w:divBdr>
            <w:top w:val="none" w:sz="0" w:space="0" w:color="auto"/>
            <w:left w:val="none" w:sz="0" w:space="0" w:color="auto"/>
            <w:bottom w:val="none" w:sz="0" w:space="0" w:color="auto"/>
            <w:right w:val="none" w:sz="0" w:space="0" w:color="auto"/>
          </w:divBdr>
        </w:div>
        <w:div w:id="1151563254">
          <w:marLeft w:val="0"/>
          <w:marRight w:val="0"/>
          <w:marTop w:val="0"/>
          <w:marBottom w:val="0"/>
          <w:divBdr>
            <w:top w:val="none" w:sz="0" w:space="0" w:color="auto"/>
            <w:left w:val="none" w:sz="0" w:space="0" w:color="auto"/>
            <w:bottom w:val="none" w:sz="0" w:space="0" w:color="auto"/>
            <w:right w:val="none" w:sz="0" w:space="0" w:color="auto"/>
          </w:divBdr>
        </w:div>
        <w:div w:id="1164708295">
          <w:marLeft w:val="0"/>
          <w:marRight w:val="0"/>
          <w:marTop w:val="0"/>
          <w:marBottom w:val="0"/>
          <w:divBdr>
            <w:top w:val="none" w:sz="0" w:space="0" w:color="auto"/>
            <w:left w:val="none" w:sz="0" w:space="0" w:color="auto"/>
            <w:bottom w:val="none" w:sz="0" w:space="0" w:color="auto"/>
            <w:right w:val="none" w:sz="0" w:space="0" w:color="auto"/>
          </w:divBdr>
        </w:div>
        <w:div w:id="1166091760">
          <w:marLeft w:val="0"/>
          <w:marRight w:val="0"/>
          <w:marTop w:val="0"/>
          <w:marBottom w:val="0"/>
          <w:divBdr>
            <w:top w:val="none" w:sz="0" w:space="0" w:color="auto"/>
            <w:left w:val="none" w:sz="0" w:space="0" w:color="auto"/>
            <w:bottom w:val="none" w:sz="0" w:space="0" w:color="auto"/>
            <w:right w:val="none" w:sz="0" w:space="0" w:color="auto"/>
          </w:divBdr>
        </w:div>
        <w:div w:id="1197086889">
          <w:marLeft w:val="0"/>
          <w:marRight w:val="0"/>
          <w:marTop w:val="0"/>
          <w:marBottom w:val="0"/>
          <w:divBdr>
            <w:top w:val="none" w:sz="0" w:space="0" w:color="auto"/>
            <w:left w:val="none" w:sz="0" w:space="0" w:color="auto"/>
            <w:bottom w:val="none" w:sz="0" w:space="0" w:color="auto"/>
            <w:right w:val="none" w:sz="0" w:space="0" w:color="auto"/>
          </w:divBdr>
        </w:div>
        <w:div w:id="1197087794">
          <w:marLeft w:val="0"/>
          <w:marRight w:val="0"/>
          <w:marTop w:val="0"/>
          <w:marBottom w:val="0"/>
          <w:divBdr>
            <w:top w:val="none" w:sz="0" w:space="0" w:color="auto"/>
            <w:left w:val="none" w:sz="0" w:space="0" w:color="auto"/>
            <w:bottom w:val="none" w:sz="0" w:space="0" w:color="auto"/>
            <w:right w:val="none" w:sz="0" w:space="0" w:color="auto"/>
          </w:divBdr>
        </w:div>
        <w:div w:id="1204175384">
          <w:marLeft w:val="0"/>
          <w:marRight w:val="0"/>
          <w:marTop w:val="0"/>
          <w:marBottom w:val="0"/>
          <w:divBdr>
            <w:top w:val="none" w:sz="0" w:space="0" w:color="auto"/>
            <w:left w:val="none" w:sz="0" w:space="0" w:color="auto"/>
            <w:bottom w:val="none" w:sz="0" w:space="0" w:color="auto"/>
            <w:right w:val="none" w:sz="0" w:space="0" w:color="auto"/>
          </w:divBdr>
        </w:div>
        <w:div w:id="1208646070">
          <w:marLeft w:val="0"/>
          <w:marRight w:val="0"/>
          <w:marTop w:val="0"/>
          <w:marBottom w:val="0"/>
          <w:divBdr>
            <w:top w:val="none" w:sz="0" w:space="0" w:color="auto"/>
            <w:left w:val="none" w:sz="0" w:space="0" w:color="auto"/>
            <w:bottom w:val="none" w:sz="0" w:space="0" w:color="auto"/>
            <w:right w:val="none" w:sz="0" w:space="0" w:color="auto"/>
          </w:divBdr>
        </w:div>
        <w:div w:id="1213348909">
          <w:marLeft w:val="0"/>
          <w:marRight w:val="0"/>
          <w:marTop w:val="0"/>
          <w:marBottom w:val="0"/>
          <w:divBdr>
            <w:top w:val="none" w:sz="0" w:space="0" w:color="auto"/>
            <w:left w:val="none" w:sz="0" w:space="0" w:color="auto"/>
            <w:bottom w:val="none" w:sz="0" w:space="0" w:color="auto"/>
            <w:right w:val="none" w:sz="0" w:space="0" w:color="auto"/>
          </w:divBdr>
        </w:div>
        <w:div w:id="1214654761">
          <w:marLeft w:val="0"/>
          <w:marRight w:val="0"/>
          <w:marTop w:val="0"/>
          <w:marBottom w:val="0"/>
          <w:divBdr>
            <w:top w:val="none" w:sz="0" w:space="0" w:color="auto"/>
            <w:left w:val="none" w:sz="0" w:space="0" w:color="auto"/>
            <w:bottom w:val="none" w:sz="0" w:space="0" w:color="auto"/>
            <w:right w:val="none" w:sz="0" w:space="0" w:color="auto"/>
          </w:divBdr>
        </w:div>
        <w:div w:id="1220049297">
          <w:marLeft w:val="0"/>
          <w:marRight w:val="0"/>
          <w:marTop w:val="0"/>
          <w:marBottom w:val="0"/>
          <w:divBdr>
            <w:top w:val="none" w:sz="0" w:space="0" w:color="auto"/>
            <w:left w:val="none" w:sz="0" w:space="0" w:color="auto"/>
            <w:bottom w:val="none" w:sz="0" w:space="0" w:color="auto"/>
            <w:right w:val="none" w:sz="0" w:space="0" w:color="auto"/>
          </w:divBdr>
        </w:div>
        <w:div w:id="1261983588">
          <w:marLeft w:val="0"/>
          <w:marRight w:val="0"/>
          <w:marTop w:val="0"/>
          <w:marBottom w:val="0"/>
          <w:divBdr>
            <w:top w:val="none" w:sz="0" w:space="0" w:color="auto"/>
            <w:left w:val="none" w:sz="0" w:space="0" w:color="auto"/>
            <w:bottom w:val="none" w:sz="0" w:space="0" w:color="auto"/>
            <w:right w:val="none" w:sz="0" w:space="0" w:color="auto"/>
          </w:divBdr>
        </w:div>
        <w:div w:id="1279680545">
          <w:marLeft w:val="0"/>
          <w:marRight w:val="0"/>
          <w:marTop w:val="0"/>
          <w:marBottom w:val="0"/>
          <w:divBdr>
            <w:top w:val="none" w:sz="0" w:space="0" w:color="auto"/>
            <w:left w:val="none" w:sz="0" w:space="0" w:color="auto"/>
            <w:bottom w:val="none" w:sz="0" w:space="0" w:color="auto"/>
            <w:right w:val="none" w:sz="0" w:space="0" w:color="auto"/>
          </w:divBdr>
        </w:div>
        <w:div w:id="1306083392">
          <w:marLeft w:val="0"/>
          <w:marRight w:val="0"/>
          <w:marTop w:val="0"/>
          <w:marBottom w:val="0"/>
          <w:divBdr>
            <w:top w:val="none" w:sz="0" w:space="0" w:color="auto"/>
            <w:left w:val="none" w:sz="0" w:space="0" w:color="auto"/>
            <w:bottom w:val="none" w:sz="0" w:space="0" w:color="auto"/>
            <w:right w:val="none" w:sz="0" w:space="0" w:color="auto"/>
          </w:divBdr>
        </w:div>
        <w:div w:id="1326787757">
          <w:marLeft w:val="0"/>
          <w:marRight w:val="0"/>
          <w:marTop w:val="0"/>
          <w:marBottom w:val="0"/>
          <w:divBdr>
            <w:top w:val="none" w:sz="0" w:space="0" w:color="auto"/>
            <w:left w:val="none" w:sz="0" w:space="0" w:color="auto"/>
            <w:bottom w:val="none" w:sz="0" w:space="0" w:color="auto"/>
            <w:right w:val="none" w:sz="0" w:space="0" w:color="auto"/>
          </w:divBdr>
        </w:div>
        <w:div w:id="1331564151">
          <w:marLeft w:val="0"/>
          <w:marRight w:val="0"/>
          <w:marTop w:val="0"/>
          <w:marBottom w:val="0"/>
          <w:divBdr>
            <w:top w:val="none" w:sz="0" w:space="0" w:color="auto"/>
            <w:left w:val="none" w:sz="0" w:space="0" w:color="auto"/>
            <w:bottom w:val="none" w:sz="0" w:space="0" w:color="auto"/>
            <w:right w:val="none" w:sz="0" w:space="0" w:color="auto"/>
          </w:divBdr>
        </w:div>
        <w:div w:id="1339119069">
          <w:marLeft w:val="0"/>
          <w:marRight w:val="0"/>
          <w:marTop w:val="0"/>
          <w:marBottom w:val="0"/>
          <w:divBdr>
            <w:top w:val="none" w:sz="0" w:space="0" w:color="auto"/>
            <w:left w:val="none" w:sz="0" w:space="0" w:color="auto"/>
            <w:bottom w:val="none" w:sz="0" w:space="0" w:color="auto"/>
            <w:right w:val="none" w:sz="0" w:space="0" w:color="auto"/>
          </w:divBdr>
        </w:div>
        <w:div w:id="1344043377">
          <w:marLeft w:val="0"/>
          <w:marRight w:val="0"/>
          <w:marTop w:val="0"/>
          <w:marBottom w:val="0"/>
          <w:divBdr>
            <w:top w:val="none" w:sz="0" w:space="0" w:color="auto"/>
            <w:left w:val="none" w:sz="0" w:space="0" w:color="auto"/>
            <w:bottom w:val="none" w:sz="0" w:space="0" w:color="auto"/>
            <w:right w:val="none" w:sz="0" w:space="0" w:color="auto"/>
          </w:divBdr>
        </w:div>
        <w:div w:id="1363089243">
          <w:marLeft w:val="0"/>
          <w:marRight w:val="0"/>
          <w:marTop w:val="0"/>
          <w:marBottom w:val="0"/>
          <w:divBdr>
            <w:top w:val="none" w:sz="0" w:space="0" w:color="auto"/>
            <w:left w:val="none" w:sz="0" w:space="0" w:color="auto"/>
            <w:bottom w:val="none" w:sz="0" w:space="0" w:color="auto"/>
            <w:right w:val="none" w:sz="0" w:space="0" w:color="auto"/>
          </w:divBdr>
        </w:div>
        <w:div w:id="1364399311">
          <w:marLeft w:val="0"/>
          <w:marRight w:val="0"/>
          <w:marTop w:val="0"/>
          <w:marBottom w:val="0"/>
          <w:divBdr>
            <w:top w:val="none" w:sz="0" w:space="0" w:color="auto"/>
            <w:left w:val="none" w:sz="0" w:space="0" w:color="auto"/>
            <w:bottom w:val="none" w:sz="0" w:space="0" w:color="auto"/>
            <w:right w:val="none" w:sz="0" w:space="0" w:color="auto"/>
          </w:divBdr>
        </w:div>
        <w:div w:id="1378971936">
          <w:marLeft w:val="0"/>
          <w:marRight w:val="0"/>
          <w:marTop w:val="0"/>
          <w:marBottom w:val="0"/>
          <w:divBdr>
            <w:top w:val="none" w:sz="0" w:space="0" w:color="auto"/>
            <w:left w:val="none" w:sz="0" w:space="0" w:color="auto"/>
            <w:bottom w:val="none" w:sz="0" w:space="0" w:color="auto"/>
            <w:right w:val="none" w:sz="0" w:space="0" w:color="auto"/>
          </w:divBdr>
        </w:div>
        <w:div w:id="1390182230">
          <w:marLeft w:val="0"/>
          <w:marRight w:val="0"/>
          <w:marTop w:val="0"/>
          <w:marBottom w:val="0"/>
          <w:divBdr>
            <w:top w:val="none" w:sz="0" w:space="0" w:color="auto"/>
            <w:left w:val="none" w:sz="0" w:space="0" w:color="auto"/>
            <w:bottom w:val="none" w:sz="0" w:space="0" w:color="auto"/>
            <w:right w:val="none" w:sz="0" w:space="0" w:color="auto"/>
          </w:divBdr>
        </w:div>
        <w:div w:id="1407418292">
          <w:marLeft w:val="0"/>
          <w:marRight w:val="0"/>
          <w:marTop w:val="0"/>
          <w:marBottom w:val="0"/>
          <w:divBdr>
            <w:top w:val="none" w:sz="0" w:space="0" w:color="auto"/>
            <w:left w:val="none" w:sz="0" w:space="0" w:color="auto"/>
            <w:bottom w:val="none" w:sz="0" w:space="0" w:color="auto"/>
            <w:right w:val="none" w:sz="0" w:space="0" w:color="auto"/>
          </w:divBdr>
        </w:div>
        <w:div w:id="1408729050">
          <w:marLeft w:val="0"/>
          <w:marRight w:val="0"/>
          <w:marTop w:val="0"/>
          <w:marBottom w:val="0"/>
          <w:divBdr>
            <w:top w:val="none" w:sz="0" w:space="0" w:color="auto"/>
            <w:left w:val="none" w:sz="0" w:space="0" w:color="auto"/>
            <w:bottom w:val="none" w:sz="0" w:space="0" w:color="auto"/>
            <w:right w:val="none" w:sz="0" w:space="0" w:color="auto"/>
          </w:divBdr>
        </w:div>
        <w:div w:id="1427191268">
          <w:marLeft w:val="0"/>
          <w:marRight w:val="0"/>
          <w:marTop w:val="0"/>
          <w:marBottom w:val="0"/>
          <w:divBdr>
            <w:top w:val="none" w:sz="0" w:space="0" w:color="auto"/>
            <w:left w:val="none" w:sz="0" w:space="0" w:color="auto"/>
            <w:bottom w:val="none" w:sz="0" w:space="0" w:color="auto"/>
            <w:right w:val="none" w:sz="0" w:space="0" w:color="auto"/>
          </w:divBdr>
        </w:div>
        <w:div w:id="1440027141">
          <w:marLeft w:val="0"/>
          <w:marRight w:val="0"/>
          <w:marTop w:val="0"/>
          <w:marBottom w:val="0"/>
          <w:divBdr>
            <w:top w:val="none" w:sz="0" w:space="0" w:color="auto"/>
            <w:left w:val="none" w:sz="0" w:space="0" w:color="auto"/>
            <w:bottom w:val="none" w:sz="0" w:space="0" w:color="auto"/>
            <w:right w:val="none" w:sz="0" w:space="0" w:color="auto"/>
          </w:divBdr>
        </w:div>
        <w:div w:id="1446999839">
          <w:marLeft w:val="0"/>
          <w:marRight w:val="0"/>
          <w:marTop w:val="0"/>
          <w:marBottom w:val="0"/>
          <w:divBdr>
            <w:top w:val="none" w:sz="0" w:space="0" w:color="auto"/>
            <w:left w:val="none" w:sz="0" w:space="0" w:color="auto"/>
            <w:bottom w:val="none" w:sz="0" w:space="0" w:color="auto"/>
            <w:right w:val="none" w:sz="0" w:space="0" w:color="auto"/>
          </w:divBdr>
        </w:div>
        <w:div w:id="1452213054">
          <w:marLeft w:val="0"/>
          <w:marRight w:val="0"/>
          <w:marTop w:val="0"/>
          <w:marBottom w:val="0"/>
          <w:divBdr>
            <w:top w:val="none" w:sz="0" w:space="0" w:color="auto"/>
            <w:left w:val="none" w:sz="0" w:space="0" w:color="auto"/>
            <w:bottom w:val="none" w:sz="0" w:space="0" w:color="auto"/>
            <w:right w:val="none" w:sz="0" w:space="0" w:color="auto"/>
          </w:divBdr>
        </w:div>
        <w:div w:id="1454903082">
          <w:marLeft w:val="0"/>
          <w:marRight w:val="0"/>
          <w:marTop w:val="0"/>
          <w:marBottom w:val="0"/>
          <w:divBdr>
            <w:top w:val="none" w:sz="0" w:space="0" w:color="auto"/>
            <w:left w:val="none" w:sz="0" w:space="0" w:color="auto"/>
            <w:bottom w:val="none" w:sz="0" w:space="0" w:color="auto"/>
            <w:right w:val="none" w:sz="0" w:space="0" w:color="auto"/>
          </w:divBdr>
        </w:div>
        <w:div w:id="1456093857">
          <w:marLeft w:val="0"/>
          <w:marRight w:val="0"/>
          <w:marTop w:val="0"/>
          <w:marBottom w:val="0"/>
          <w:divBdr>
            <w:top w:val="none" w:sz="0" w:space="0" w:color="auto"/>
            <w:left w:val="none" w:sz="0" w:space="0" w:color="auto"/>
            <w:bottom w:val="none" w:sz="0" w:space="0" w:color="auto"/>
            <w:right w:val="none" w:sz="0" w:space="0" w:color="auto"/>
          </w:divBdr>
        </w:div>
        <w:div w:id="1460536635">
          <w:marLeft w:val="0"/>
          <w:marRight w:val="0"/>
          <w:marTop w:val="0"/>
          <w:marBottom w:val="0"/>
          <w:divBdr>
            <w:top w:val="none" w:sz="0" w:space="0" w:color="auto"/>
            <w:left w:val="none" w:sz="0" w:space="0" w:color="auto"/>
            <w:bottom w:val="none" w:sz="0" w:space="0" w:color="auto"/>
            <w:right w:val="none" w:sz="0" w:space="0" w:color="auto"/>
          </w:divBdr>
        </w:div>
        <w:div w:id="1461876011">
          <w:marLeft w:val="0"/>
          <w:marRight w:val="0"/>
          <w:marTop w:val="0"/>
          <w:marBottom w:val="0"/>
          <w:divBdr>
            <w:top w:val="none" w:sz="0" w:space="0" w:color="auto"/>
            <w:left w:val="none" w:sz="0" w:space="0" w:color="auto"/>
            <w:bottom w:val="none" w:sz="0" w:space="0" w:color="auto"/>
            <w:right w:val="none" w:sz="0" w:space="0" w:color="auto"/>
          </w:divBdr>
        </w:div>
        <w:div w:id="1481925878">
          <w:marLeft w:val="0"/>
          <w:marRight w:val="0"/>
          <w:marTop w:val="0"/>
          <w:marBottom w:val="0"/>
          <w:divBdr>
            <w:top w:val="none" w:sz="0" w:space="0" w:color="auto"/>
            <w:left w:val="none" w:sz="0" w:space="0" w:color="auto"/>
            <w:bottom w:val="none" w:sz="0" w:space="0" w:color="auto"/>
            <w:right w:val="none" w:sz="0" w:space="0" w:color="auto"/>
          </w:divBdr>
        </w:div>
        <w:div w:id="1484394161">
          <w:marLeft w:val="0"/>
          <w:marRight w:val="0"/>
          <w:marTop w:val="0"/>
          <w:marBottom w:val="0"/>
          <w:divBdr>
            <w:top w:val="none" w:sz="0" w:space="0" w:color="auto"/>
            <w:left w:val="none" w:sz="0" w:space="0" w:color="auto"/>
            <w:bottom w:val="none" w:sz="0" w:space="0" w:color="auto"/>
            <w:right w:val="none" w:sz="0" w:space="0" w:color="auto"/>
          </w:divBdr>
        </w:div>
        <w:div w:id="1490050229">
          <w:marLeft w:val="0"/>
          <w:marRight w:val="0"/>
          <w:marTop w:val="0"/>
          <w:marBottom w:val="0"/>
          <w:divBdr>
            <w:top w:val="none" w:sz="0" w:space="0" w:color="auto"/>
            <w:left w:val="none" w:sz="0" w:space="0" w:color="auto"/>
            <w:bottom w:val="none" w:sz="0" w:space="0" w:color="auto"/>
            <w:right w:val="none" w:sz="0" w:space="0" w:color="auto"/>
          </w:divBdr>
        </w:div>
        <w:div w:id="1493326166">
          <w:marLeft w:val="0"/>
          <w:marRight w:val="0"/>
          <w:marTop w:val="0"/>
          <w:marBottom w:val="0"/>
          <w:divBdr>
            <w:top w:val="none" w:sz="0" w:space="0" w:color="auto"/>
            <w:left w:val="none" w:sz="0" w:space="0" w:color="auto"/>
            <w:bottom w:val="none" w:sz="0" w:space="0" w:color="auto"/>
            <w:right w:val="none" w:sz="0" w:space="0" w:color="auto"/>
          </w:divBdr>
        </w:div>
        <w:div w:id="1500584603">
          <w:marLeft w:val="0"/>
          <w:marRight w:val="0"/>
          <w:marTop w:val="0"/>
          <w:marBottom w:val="0"/>
          <w:divBdr>
            <w:top w:val="none" w:sz="0" w:space="0" w:color="auto"/>
            <w:left w:val="none" w:sz="0" w:space="0" w:color="auto"/>
            <w:bottom w:val="none" w:sz="0" w:space="0" w:color="auto"/>
            <w:right w:val="none" w:sz="0" w:space="0" w:color="auto"/>
          </w:divBdr>
        </w:div>
        <w:div w:id="1521166373">
          <w:marLeft w:val="0"/>
          <w:marRight w:val="0"/>
          <w:marTop w:val="0"/>
          <w:marBottom w:val="0"/>
          <w:divBdr>
            <w:top w:val="none" w:sz="0" w:space="0" w:color="auto"/>
            <w:left w:val="none" w:sz="0" w:space="0" w:color="auto"/>
            <w:bottom w:val="none" w:sz="0" w:space="0" w:color="auto"/>
            <w:right w:val="none" w:sz="0" w:space="0" w:color="auto"/>
          </w:divBdr>
        </w:div>
        <w:div w:id="1524899023">
          <w:marLeft w:val="0"/>
          <w:marRight w:val="0"/>
          <w:marTop w:val="0"/>
          <w:marBottom w:val="0"/>
          <w:divBdr>
            <w:top w:val="none" w:sz="0" w:space="0" w:color="auto"/>
            <w:left w:val="none" w:sz="0" w:space="0" w:color="auto"/>
            <w:bottom w:val="none" w:sz="0" w:space="0" w:color="auto"/>
            <w:right w:val="none" w:sz="0" w:space="0" w:color="auto"/>
          </w:divBdr>
        </w:div>
        <w:div w:id="1556622023">
          <w:marLeft w:val="0"/>
          <w:marRight w:val="0"/>
          <w:marTop w:val="0"/>
          <w:marBottom w:val="0"/>
          <w:divBdr>
            <w:top w:val="none" w:sz="0" w:space="0" w:color="auto"/>
            <w:left w:val="none" w:sz="0" w:space="0" w:color="auto"/>
            <w:bottom w:val="none" w:sz="0" w:space="0" w:color="auto"/>
            <w:right w:val="none" w:sz="0" w:space="0" w:color="auto"/>
          </w:divBdr>
        </w:div>
        <w:div w:id="1559315465">
          <w:marLeft w:val="0"/>
          <w:marRight w:val="0"/>
          <w:marTop w:val="0"/>
          <w:marBottom w:val="0"/>
          <w:divBdr>
            <w:top w:val="none" w:sz="0" w:space="0" w:color="auto"/>
            <w:left w:val="none" w:sz="0" w:space="0" w:color="auto"/>
            <w:bottom w:val="none" w:sz="0" w:space="0" w:color="auto"/>
            <w:right w:val="none" w:sz="0" w:space="0" w:color="auto"/>
          </w:divBdr>
        </w:div>
        <w:div w:id="1566376276">
          <w:marLeft w:val="0"/>
          <w:marRight w:val="0"/>
          <w:marTop w:val="0"/>
          <w:marBottom w:val="0"/>
          <w:divBdr>
            <w:top w:val="none" w:sz="0" w:space="0" w:color="auto"/>
            <w:left w:val="none" w:sz="0" w:space="0" w:color="auto"/>
            <w:bottom w:val="none" w:sz="0" w:space="0" w:color="auto"/>
            <w:right w:val="none" w:sz="0" w:space="0" w:color="auto"/>
          </w:divBdr>
        </w:div>
        <w:div w:id="1593195276">
          <w:marLeft w:val="0"/>
          <w:marRight w:val="0"/>
          <w:marTop w:val="0"/>
          <w:marBottom w:val="0"/>
          <w:divBdr>
            <w:top w:val="none" w:sz="0" w:space="0" w:color="auto"/>
            <w:left w:val="none" w:sz="0" w:space="0" w:color="auto"/>
            <w:bottom w:val="none" w:sz="0" w:space="0" w:color="auto"/>
            <w:right w:val="none" w:sz="0" w:space="0" w:color="auto"/>
          </w:divBdr>
        </w:div>
        <w:div w:id="1601642969">
          <w:marLeft w:val="0"/>
          <w:marRight w:val="0"/>
          <w:marTop w:val="0"/>
          <w:marBottom w:val="0"/>
          <w:divBdr>
            <w:top w:val="none" w:sz="0" w:space="0" w:color="auto"/>
            <w:left w:val="none" w:sz="0" w:space="0" w:color="auto"/>
            <w:bottom w:val="none" w:sz="0" w:space="0" w:color="auto"/>
            <w:right w:val="none" w:sz="0" w:space="0" w:color="auto"/>
          </w:divBdr>
        </w:div>
        <w:div w:id="1614048185">
          <w:marLeft w:val="0"/>
          <w:marRight w:val="0"/>
          <w:marTop w:val="0"/>
          <w:marBottom w:val="0"/>
          <w:divBdr>
            <w:top w:val="none" w:sz="0" w:space="0" w:color="auto"/>
            <w:left w:val="none" w:sz="0" w:space="0" w:color="auto"/>
            <w:bottom w:val="none" w:sz="0" w:space="0" w:color="auto"/>
            <w:right w:val="none" w:sz="0" w:space="0" w:color="auto"/>
          </w:divBdr>
        </w:div>
        <w:div w:id="1615014813">
          <w:marLeft w:val="0"/>
          <w:marRight w:val="0"/>
          <w:marTop w:val="0"/>
          <w:marBottom w:val="0"/>
          <w:divBdr>
            <w:top w:val="none" w:sz="0" w:space="0" w:color="auto"/>
            <w:left w:val="none" w:sz="0" w:space="0" w:color="auto"/>
            <w:bottom w:val="none" w:sz="0" w:space="0" w:color="auto"/>
            <w:right w:val="none" w:sz="0" w:space="0" w:color="auto"/>
          </w:divBdr>
        </w:div>
        <w:div w:id="1626348825">
          <w:marLeft w:val="0"/>
          <w:marRight w:val="0"/>
          <w:marTop w:val="0"/>
          <w:marBottom w:val="0"/>
          <w:divBdr>
            <w:top w:val="none" w:sz="0" w:space="0" w:color="auto"/>
            <w:left w:val="none" w:sz="0" w:space="0" w:color="auto"/>
            <w:bottom w:val="none" w:sz="0" w:space="0" w:color="auto"/>
            <w:right w:val="none" w:sz="0" w:space="0" w:color="auto"/>
          </w:divBdr>
        </w:div>
        <w:div w:id="1637485992">
          <w:marLeft w:val="0"/>
          <w:marRight w:val="0"/>
          <w:marTop w:val="0"/>
          <w:marBottom w:val="0"/>
          <w:divBdr>
            <w:top w:val="none" w:sz="0" w:space="0" w:color="auto"/>
            <w:left w:val="none" w:sz="0" w:space="0" w:color="auto"/>
            <w:bottom w:val="none" w:sz="0" w:space="0" w:color="auto"/>
            <w:right w:val="none" w:sz="0" w:space="0" w:color="auto"/>
          </w:divBdr>
        </w:div>
        <w:div w:id="1638409932">
          <w:marLeft w:val="0"/>
          <w:marRight w:val="0"/>
          <w:marTop w:val="0"/>
          <w:marBottom w:val="0"/>
          <w:divBdr>
            <w:top w:val="none" w:sz="0" w:space="0" w:color="auto"/>
            <w:left w:val="none" w:sz="0" w:space="0" w:color="auto"/>
            <w:bottom w:val="none" w:sz="0" w:space="0" w:color="auto"/>
            <w:right w:val="none" w:sz="0" w:space="0" w:color="auto"/>
          </w:divBdr>
        </w:div>
        <w:div w:id="1658806614">
          <w:marLeft w:val="0"/>
          <w:marRight w:val="0"/>
          <w:marTop w:val="0"/>
          <w:marBottom w:val="0"/>
          <w:divBdr>
            <w:top w:val="none" w:sz="0" w:space="0" w:color="auto"/>
            <w:left w:val="none" w:sz="0" w:space="0" w:color="auto"/>
            <w:bottom w:val="none" w:sz="0" w:space="0" w:color="auto"/>
            <w:right w:val="none" w:sz="0" w:space="0" w:color="auto"/>
          </w:divBdr>
        </w:div>
        <w:div w:id="1692488665">
          <w:marLeft w:val="0"/>
          <w:marRight w:val="0"/>
          <w:marTop w:val="0"/>
          <w:marBottom w:val="0"/>
          <w:divBdr>
            <w:top w:val="none" w:sz="0" w:space="0" w:color="auto"/>
            <w:left w:val="none" w:sz="0" w:space="0" w:color="auto"/>
            <w:bottom w:val="none" w:sz="0" w:space="0" w:color="auto"/>
            <w:right w:val="none" w:sz="0" w:space="0" w:color="auto"/>
          </w:divBdr>
        </w:div>
        <w:div w:id="1694065621">
          <w:marLeft w:val="0"/>
          <w:marRight w:val="0"/>
          <w:marTop w:val="0"/>
          <w:marBottom w:val="0"/>
          <w:divBdr>
            <w:top w:val="none" w:sz="0" w:space="0" w:color="auto"/>
            <w:left w:val="none" w:sz="0" w:space="0" w:color="auto"/>
            <w:bottom w:val="none" w:sz="0" w:space="0" w:color="auto"/>
            <w:right w:val="none" w:sz="0" w:space="0" w:color="auto"/>
          </w:divBdr>
        </w:div>
        <w:div w:id="1696887792">
          <w:marLeft w:val="0"/>
          <w:marRight w:val="0"/>
          <w:marTop w:val="0"/>
          <w:marBottom w:val="0"/>
          <w:divBdr>
            <w:top w:val="none" w:sz="0" w:space="0" w:color="auto"/>
            <w:left w:val="none" w:sz="0" w:space="0" w:color="auto"/>
            <w:bottom w:val="none" w:sz="0" w:space="0" w:color="auto"/>
            <w:right w:val="none" w:sz="0" w:space="0" w:color="auto"/>
          </w:divBdr>
        </w:div>
        <w:div w:id="1725635463">
          <w:marLeft w:val="0"/>
          <w:marRight w:val="0"/>
          <w:marTop w:val="0"/>
          <w:marBottom w:val="0"/>
          <w:divBdr>
            <w:top w:val="none" w:sz="0" w:space="0" w:color="auto"/>
            <w:left w:val="none" w:sz="0" w:space="0" w:color="auto"/>
            <w:bottom w:val="none" w:sz="0" w:space="0" w:color="auto"/>
            <w:right w:val="none" w:sz="0" w:space="0" w:color="auto"/>
          </w:divBdr>
        </w:div>
        <w:div w:id="1726030325">
          <w:marLeft w:val="0"/>
          <w:marRight w:val="0"/>
          <w:marTop w:val="0"/>
          <w:marBottom w:val="0"/>
          <w:divBdr>
            <w:top w:val="none" w:sz="0" w:space="0" w:color="auto"/>
            <w:left w:val="none" w:sz="0" w:space="0" w:color="auto"/>
            <w:bottom w:val="none" w:sz="0" w:space="0" w:color="auto"/>
            <w:right w:val="none" w:sz="0" w:space="0" w:color="auto"/>
          </w:divBdr>
        </w:div>
        <w:div w:id="1737168024">
          <w:marLeft w:val="0"/>
          <w:marRight w:val="0"/>
          <w:marTop w:val="0"/>
          <w:marBottom w:val="0"/>
          <w:divBdr>
            <w:top w:val="none" w:sz="0" w:space="0" w:color="auto"/>
            <w:left w:val="none" w:sz="0" w:space="0" w:color="auto"/>
            <w:bottom w:val="none" w:sz="0" w:space="0" w:color="auto"/>
            <w:right w:val="none" w:sz="0" w:space="0" w:color="auto"/>
          </w:divBdr>
        </w:div>
        <w:div w:id="1750537642">
          <w:marLeft w:val="0"/>
          <w:marRight w:val="0"/>
          <w:marTop w:val="0"/>
          <w:marBottom w:val="0"/>
          <w:divBdr>
            <w:top w:val="none" w:sz="0" w:space="0" w:color="auto"/>
            <w:left w:val="none" w:sz="0" w:space="0" w:color="auto"/>
            <w:bottom w:val="none" w:sz="0" w:space="0" w:color="auto"/>
            <w:right w:val="none" w:sz="0" w:space="0" w:color="auto"/>
          </w:divBdr>
        </w:div>
        <w:div w:id="1750805641">
          <w:marLeft w:val="0"/>
          <w:marRight w:val="0"/>
          <w:marTop w:val="0"/>
          <w:marBottom w:val="0"/>
          <w:divBdr>
            <w:top w:val="none" w:sz="0" w:space="0" w:color="auto"/>
            <w:left w:val="none" w:sz="0" w:space="0" w:color="auto"/>
            <w:bottom w:val="none" w:sz="0" w:space="0" w:color="auto"/>
            <w:right w:val="none" w:sz="0" w:space="0" w:color="auto"/>
          </w:divBdr>
        </w:div>
        <w:div w:id="1752192355">
          <w:marLeft w:val="0"/>
          <w:marRight w:val="0"/>
          <w:marTop w:val="0"/>
          <w:marBottom w:val="0"/>
          <w:divBdr>
            <w:top w:val="none" w:sz="0" w:space="0" w:color="auto"/>
            <w:left w:val="none" w:sz="0" w:space="0" w:color="auto"/>
            <w:bottom w:val="none" w:sz="0" w:space="0" w:color="auto"/>
            <w:right w:val="none" w:sz="0" w:space="0" w:color="auto"/>
          </w:divBdr>
        </w:div>
        <w:div w:id="1759517006">
          <w:marLeft w:val="0"/>
          <w:marRight w:val="0"/>
          <w:marTop w:val="0"/>
          <w:marBottom w:val="0"/>
          <w:divBdr>
            <w:top w:val="none" w:sz="0" w:space="0" w:color="auto"/>
            <w:left w:val="none" w:sz="0" w:space="0" w:color="auto"/>
            <w:bottom w:val="none" w:sz="0" w:space="0" w:color="auto"/>
            <w:right w:val="none" w:sz="0" w:space="0" w:color="auto"/>
          </w:divBdr>
        </w:div>
        <w:div w:id="1759517413">
          <w:marLeft w:val="0"/>
          <w:marRight w:val="0"/>
          <w:marTop w:val="0"/>
          <w:marBottom w:val="0"/>
          <w:divBdr>
            <w:top w:val="none" w:sz="0" w:space="0" w:color="auto"/>
            <w:left w:val="none" w:sz="0" w:space="0" w:color="auto"/>
            <w:bottom w:val="none" w:sz="0" w:space="0" w:color="auto"/>
            <w:right w:val="none" w:sz="0" w:space="0" w:color="auto"/>
          </w:divBdr>
        </w:div>
        <w:div w:id="1762752343">
          <w:marLeft w:val="0"/>
          <w:marRight w:val="0"/>
          <w:marTop w:val="0"/>
          <w:marBottom w:val="0"/>
          <w:divBdr>
            <w:top w:val="none" w:sz="0" w:space="0" w:color="auto"/>
            <w:left w:val="none" w:sz="0" w:space="0" w:color="auto"/>
            <w:bottom w:val="none" w:sz="0" w:space="0" w:color="auto"/>
            <w:right w:val="none" w:sz="0" w:space="0" w:color="auto"/>
          </w:divBdr>
        </w:div>
        <w:div w:id="1766028081">
          <w:marLeft w:val="0"/>
          <w:marRight w:val="0"/>
          <w:marTop w:val="0"/>
          <w:marBottom w:val="0"/>
          <w:divBdr>
            <w:top w:val="none" w:sz="0" w:space="0" w:color="auto"/>
            <w:left w:val="none" w:sz="0" w:space="0" w:color="auto"/>
            <w:bottom w:val="none" w:sz="0" w:space="0" w:color="auto"/>
            <w:right w:val="none" w:sz="0" w:space="0" w:color="auto"/>
          </w:divBdr>
        </w:div>
        <w:div w:id="1768189707">
          <w:marLeft w:val="0"/>
          <w:marRight w:val="0"/>
          <w:marTop w:val="0"/>
          <w:marBottom w:val="0"/>
          <w:divBdr>
            <w:top w:val="none" w:sz="0" w:space="0" w:color="auto"/>
            <w:left w:val="none" w:sz="0" w:space="0" w:color="auto"/>
            <w:bottom w:val="none" w:sz="0" w:space="0" w:color="auto"/>
            <w:right w:val="none" w:sz="0" w:space="0" w:color="auto"/>
          </w:divBdr>
        </w:div>
        <w:div w:id="1771311291">
          <w:marLeft w:val="0"/>
          <w:marRight w:val="0"/>
          <w:marTop w:val="0"/>
          <w:marBottom w:val="0"/>
          <w:divBdr>
            <w:top w:val="none" w:sz="0" w:space="0" w:color="auto"/>
            <w:left w:val="none" w:sz="0" w:space="0" w:color="auto"/>
            <w:bottom w:val="none" w:sz="0" w:space="0" w:color="auto"/>
            <w:right w:val="none" w:sz="0" w:space="0" w:color="auto"/>
          </w:divBdr>
        </w:div>
        <w:div w:id="1772118391">
          <w:marLeft w:val="0"/>
          <w:marRight w:val="0"/>
          <w:marTop w:val="0"/>
          <w:marBottom w:val="0"/>
          <w:divBdr>
            <w:top w:val="none" w:sz="0" w:space="0" w:color="auto"/>
            <w:left w:val="none" w:sz="0" w:space="0" w:color="auto"/>
            <w:bottom w:val="none" w:sz="0" w:space="0" w:color="auto"/>
            <w:right w:val="none" w:sz="0" w:space="0" w:color="auto"/>
          </w:divBdr>
        </w:div>
        <w:div w:id="1781485906">
          <w:marLeft w:val="0"/>
          <w:marRight w:val="0"/>
          <w:marTop w:val="0"/>
          <w:marBottom w:val="0"/>
          <w:divBdr>
            <w:top w:val="none" w:sz="0" w:space="0" w:color="auto"/>
            <w:left w:val="none" w:sz="0" w:space="0" w:color="auto"/>
            <w:bottom w:val="none" w:sz="0" w:space="0" w:color="auto"/>
            <w:right w:val="none" w:sz="0" w:space="0" w:color="auto"/>
          </w:divBdr>
        </w:div>
        <w:div w:id="1789085712">
          <w:marLeft w:val="0"/>
          <w:marRight w:val="0"/>
          <w:marTop w:val="0"/>
          <w:marBottom w:val="0"/>
          <w:divBdr>
            <w:top w:val="none" w:sz="0" w:space="0" w:color="auto"/>
            <w:left w:val="none" w:sz="0" w:space="0" w:color="auto"/>
            <w:bottom w:val="none" w:sz="0" w:space="0" w:color="auto"/>
            <w:right w:val="none" w:sz="0" w:space="0" w:color="auto"/>
          </w:divBdr>
        </w:div>
        <w:div w:id="1791046052">
          <w:marLeft w:val="0"/>
          <w:marRight w:val="0"/>
          <w:marTop w:val="0"/>
          <w:marBottom w:val="0"/>
          <w:divBdr>
            <w:top w:val="none" w:sz="0" w:space="0" w:color="auto"/>
            <w:left w:val="none" w:sz="0" w:space="0" w:color="auto"/>
            <w:bottom w:val="none" w:sz="0" w:space="0" w:color="auto"/>
            <w:right w:val="none" w:sz="0" w:space="0" w:color="auto"/>
          </w:divBdr>
        </w:div>
        <w:div w:id="1796287400">
          <w:marLeft w:val="0"/>
          <w:marRight w:val="0"/>
          <w:marTop w:val="0"/>
          <w:marBottom w:val="0"/>
          <w:divBdr>
            <w:top w:val="none" w:sz="0" w:space="0" w:color="auto"/>
            <w:left w:val="none" w:sz="0" w:space="0" w:color="auto"/>
            <w:bottom w:val="none" w:sz="0" w:space="0" w:color="auto"/>
            <w:right w:val="none" w:sz="0" w:space="0" w:color="auto"/>
          </w:divBdr>
        </w:div>
        <w:div w:id="1802453581">
          <w:marLeft w:val="0"/>
          <w:marRight w:val="0"/>
          <w:marTop w:val="0"/>
          <w:marBottom w:val="0"/>
          <w:divBdr>
            <w:top w:val="none" w:sz="0" w:space="0" w:color="auto"/>
            <w:left w:val="none" w:sz="0" w:space="0" w:color="auto"/>
            <w:bottom w:val="none" w:sz="0" w:space="0" w:color="auto"/>
            <w:right w:val="none" w:sz="0" w:space="0" w:color="auto"/>
          </w:divBdr>
        </w:div>
        <w:div w:id="1825200009">
          <w:marLeft w:val="0"/>
          <w:marRight w:val="0"/>
          <w:marTop w:val="0"/>
          <w:marBottom w:val="0"/>
          <w:divBdr>
            <w:top w:val="none" w:sz="0" w:space="0" w:color="auto"/>
            <w:left w:val="none" w:sz="0" w:space="0" w:color="auto"/>
            <w:bottom w:val="none" w:sz="0" w:space="0" w:color="auto"/>
            <w:right w:val="none" w:sz="0" w:space="0" w:color="auto"/>
          </w:divBdr>
        </w:div>
        <w:div w:id="1834684807">
          <w:marLeft w:val="0"/>
          <w:marRight w:val="0"/>
          <w:marTop w:val="0"/>
          <w:marBottom w:val="0"/>
          <w:divBdr>
            <w:top w:val="none" w:sz="0" w:space="0" w:color="auto"/>
            <w:left w:val="none" w:sz="0" w:space="0" w:color="auto"/>
            <w:bottom w:val="none" w:sz="0" w:space="0" w:color="auto"/>
            <w:right w:val="none" w:sz="0" w:space="0" w:color="auto"/>
          </w:divBdr>
        </w:div>
        <w:div w:id="1836991825">
          <w:marLeft w:val="0"/>
          <w:marRight w:val="0"/>
          <w:marTop w:val="0"/>
          <w:marBottom w:val="0"/>
          <w:divBdr>
            <w:top w:val="none" w:sz="0" w:space="0" w:color="auto"/>
            <w:left w:val="none" w:sz="0" w:space="0" w:color="auto"/>
            <w:bottom w:val="none" w:sz="0" w:space="0" w:color="auto"/>
            <w:right w:val="none" w:sz="0" w:space="0" w:color="auto"/>
          </w:divBdr>
        </w:div>
        <w:div w:id="1839224231">
          <w:marLeft w:val="0"/>
          <w:marRight w:val="0"/>
          <w:marTop w:val="0"/>
          <w:marBottom w:val="0"/>
          <w:divBdr>
            <w:top w:val="none" w:sz="0" w:space="0" w:color="auto"/>
            <w:left w:val="none" w:sz="0" w:space="0" w:color="auto"/>
            <w:bottom w:val="none" w:sz="0" w:space="0" w:color="auto"/>
            <w:right w:val="none" w:sz="0" w:space="0" w:color="auto"/>
          </w:divBdr>
        </w:div>
        <w:div w:id="1849909452">
          <w:marLeft w:val="0"/>
          <w:marRight w:val="0"/>
          <w:marTop w:val="0"/>
          <w:marBottom w:val="0"/>
          <w:divBdr>
            <w:top w:val="none" w:sz="0" w:space="0" w:color="auto"/>
            <w:left w:val="none" w:sz="0" w:space="0" w:color="auto"/>
            <w:bottom w:val="none" w:sz="0" w:space="0" w:color="auto"/>
            <w:right w:val="none" w:sz="0" w:space="0" w:color="auto"/>
          </w:divBdr>
        </w:div>
        <w:div w:id="1866208223">
          <w:marLeft w:val="0"/>
          <w:marRight w:val="0"/>
          <w:marTop w:val="0"/>
          <w:marBottom w:val="0"/>
          <w:divBdr>
            <w:top w:val="none" w:sz="0" w:space="0" w:color="auto"/>
            <w:left w:val="none" w:sz="0" w:space="0" w:color="auto"/>
            <w:bottom w:val="none" w:sz="0" w:space="0" w:color="auto"/>
            <w:right w:val="none" w:sz="0" w:space="0" w:color="auto"/>
          </w:divBdr>
        </w:div>
        <w:div w:id="1874148118">
          <w:marLeft w:val="0"/>
          <w:marRight w:val="0"/>
          <w:marTop w:val="0"/>
          <w:marBottom w:val="0"/>
          <w:divBdr>
            <w:top w:val="none" w:sz="0" w:space="0" w:color="auto"/>
            <w:left w:val="none" w:sz="0" w:space="0" w:color="auto"/>
            <w:bottom w:val="none" w:sz="0" w:space="0" w:color="auto"/>
            <w:right w:val="none" w:sz="0" w:space="0" w:color="auto"/>
          </w:divBdr>
        </w:div>
        <w:div w:id="1880699307">
          <w:marLeft w:val="0"/>
          <w:marRight w:val="0"/>
          <w:marTop w:val="0"/>
          <w:marBottom w:val="0"/>
          <w:divBdr>
            <w:top w:val="none" w:sz="0" w:space="0" w:color="auto"/>
            <w:left w:val="none" w:sz="0" w:space="0" w:color="auto"/>
            <w:bottom w:val="none" w:sz="0" w:space="0" w:color="auto"/>
            <w:right w:val="none" w:sz="0" w:space="0" w:color="auto"/>
          </w:divBdr>
        </w:div>
        <w:div w:id="1886598273">
          <w:marLeft w:val="0"/>
          <w:marRight w:val="0"/>
          <w:marTop w:val="0"/>
          <w:marBottom w:val="0"/>
          <w:divBdr>
            <w:top w:val="none" w:sz="0" w:space="0" w:color="auto"/>
            <w:left w:val="none" w:sz="0" w:space="0" w:color="auto"/>
            <w:bottom w:val="none" w:sz="0" w:space="0" w:color="auto"/>
            <w:right w:val="none" w:sz="0" w:space="0" w:color="auto"/>
          </w:divBdr>
        </w:div>
        <w:div w:id="1918663282">
          <w:marLeft w:val="0"/>
          <w:marRight w:val="0"/>
          <w:marTop w:val="0"/>
          <w:marBottom w:val="0"/>
          <w:divBdr>
            <w:top w:val="none" w:sz="0" w:space="0" w:color="auto"/>
            <w:left w:val="none" w:sz="0" w:space="0" w:color="auto"/>
            <w:bottom w:val="none" w:sz="0" w:space="0" w:color="auto"/>
            <w:right w:val="none" w:sz="0" w:space="0" w:color="auto"/>
          </w:divBdr>
        </w:div>
        <w:div w:id="1920628632">
          <w:marLeft w:val="0"/>
          <w:marRight w:val="0"/>
          <w:marTop w:val="0"/>
          <w:marBottom w:val="0"/>
          <w:divBdr>
            <w:top w:val="none" w:sz="0" w:space="0" w:color="auto"/>
            <w:left w:val="none" w:sz="0" w:space="0" w:color="auto"/>
            <w:bottom w:val="none" w:sz="0" w:space="0" w:color="auto"/>
            <w:right w:val="none" w:sz="0" w:space="0" w:color="auto"/>
          </w:divBdr>
        </w:div>
        <w:div w:id="1931699817">
          <w:marLeft w:val="0"/>
          <w:marRight w:val="0"/>
          <w:marTop w:val="0"/>
          <w:marBottom w:val="0"/>
          <w:divBdr>
            <w:top w:val="none" w:sz="0" w:space="0" w:color="auto"/>
            <w:left w:val="none" w:sz="0" w:space="0" w:color="auto"/>
            <w:bottom w:val="none" w:sz="0" w:space="0" w:color="auto"/>
            <w:right w:val="none" w:sz="0" w:space="0" w:color="auto"/>
          </w:divBdr>
        </w:div>
        <w:div w:id="1932741732">
          <w:marLeft w:val="0"/>
          <w:marRight w:val="0"/>
          <w:marTop w:val="0"/>
          <w:marBottom w:val="0"/>
          <w:divBdr>
            <w:top w:val="none" w:sz="0" w:space="0" w:color="auto"/>
            <w:left w:val="none" w:sz="0" w:space="0" w:color="auto"/>
            <w:bottom w:val="none" w:sz="0" w:space="0" w:color="auto"/>
            <w:right w:val="none" w:sz="0" w:space="0" w:color="auto"/>
          </w:divBdr>
        </w:div>
        <w:div w:id="1938975301">
          <w:marLeft w:val="0"/>
          <w:marRight w:val="0"/>
          <w:marTop w:val="0"/>
          <w:marBottom w:val="0"/>
          <w:divBdr>
            <w:top w:val="none" w:sz="0" w:space="0" w:color="auto"/>
            <w:left w:val="none" w:sz="0" w:space="0" w:color="auto"/>
            <w:bottom w:val="none" w:sz="0" w:space="0" w:color="auto"/>
            <w:right w:val="none" w:sz="0" w:space="0" w:color="auto"/>
          </w:divBdr>
        </w:div>
        <w:div w:id="1945723438">
          <w:marLeft w:val="0"/>
          <w:marRight w:val="0"/>
          <w:marTop w:val="0"/>
          <w:marBottom w:val="0"/>
          <w:divBdr>
            <w:top w:val="none" w:sz="0" w:space="0" w:color="auto"/>
            <w:left w:val="none" w:sz="0" w:space="0" w:color="auto"/>
            <w:bottom w:val="none" w:sz="0" w:space="0" w:color="auto"/>
            <w:right w:val="none" w:sz="0" w:space="0" w:color="auto"/>
          </w:divBdr>
        </w:div>
        <w:div w:id="1976256718">
          <w:marLeft w:val="0"/>
          <w:marRight w:val="0"/>
          <w:marTop w:val="0"/>
          <w:marBottom w:val="0"/>
          <w:divBdr>
            <w:top w:val="none" w:sz="0" w:space="0" w:color="auto"/>
            <w:left w:val="none" w:sz="0" w:space="0" w:color="auto"/>
            <w:bottom w:val="none" w:sz="0" w:space="0" w:color="auto"/>
            <w:right w:val="none" w:sz="0" w:space="0" w:color="auto"/>
          </w:divBdr>
        </w:div>
        <w:div w:id="1987052423">
          <w:marLeft w:val="0"/>
          <w:marRight w:val="0"/>
          <w:marTop w:val="0"/>
          <w:marBottom w:val="0"/>
          <w:divBdr>
            <w:top w:val="none" w:sz="0" w:space="0" w:color="auto"/>
            <w:left w:val="none" w:sz="0" w:space="0" w:color="auto"/>
            <w:bottom w:val="none" w:sz="0" w:space="0" w:color="auto"/>
            <w:right w:val="none" w:sz="0" w:space="0" w:color="auto"/>
          </w:divBdr>
        </w:div>
        <w:div w:id="1989280615">
          <w:marLeft w:val="0"/>
          <w:marRight w:val="0"/>
          <w:marTop w:val="0"/>
          <w:marBottom w:val="0"/>
          <w:divBdr>
            <w:top w:val="none" w:sz="0" w:space="0" w:color="auto"/>
            <w:left w:val="none" w:sz="0" w:space="0" w:color="auto"/>
            <w:bottom w:val="none" w:sz="0" w:space="0" w:color="auto"/>
            <w:right w:val="none" w:sz="0" w:space="0" w:color="auto"/>
          </w:divBdr>
        </w:div>
        <w:div w:id="2006737074">
          <w:marLeft w:val="0"/>
          <w:marRight w:val="0"/>
          <w:marTop w:val="0"/>
          <w:marBottom w:val="0"/>
          <w:divBdr>
            <w:top w:val="none" w:sz="0" w:space="0" w:color="auto"/>
            <w:left w:val="none" w:sz="0" w:space="0" w:color="auto"/>
            <w:bottom w:val="none" w:sz="0" w:space="0" w:color="auto"/>
            <w:right w:val="none" w:sz="0" w:space="0" w:color="auto"/>
          </w:divBdr>
        </w:div>
        <w:div w:id="2020697862">
          <w:marLeft w:val="0"/>
          <w:marRight w:val="0"/>
          <w:marTop w:val="0"/>
          <w:marBottom w:val="0"/>
          <w:divBdr>
            <w:top w:val="none" w:sz="0" w:space="0" w:color="auto"/>
            <w:left w:val="none" w:sz="0" w:space="0" w:color="auto"/>
            <w:bottom w:val="none" w:sz="0" w:space="0" w:color="auto"/>
            <w:right w:val="none" w:sz="0" w:space="0" w:color="auto"/>
          </w:divBdr>
        </w:div>
        <w:div w:id="2050757947">
          <w:marLeft w:val="0"/>
          <w:marRight w:val="0"/>
          <w:marTop w:val="0"/>
          <w:marBottom w:val="0"/>
          <w:divBdr>
            <w:top w:val="none" w:sz="0" w:space="0" w:color="auto"/>
            <w:left w:val="none" w:sz="0" w:space="0" w:color="auto"/>
            <w:bottom w:val="none" w:sz="0" w:space="0" w:color="auto"/>
            <w:right w:val="none" w:sz="0" w:space="0" w:color="auto"/>
          </w:divBdr>
        </w:div>
        <w:div w:id="2057586963">
          <w:marLeft w:val="0"/>
          <w:marRight w:val="0"/>
          <w:marTop w:val="0"/>
          <w:marBottom w:val="0"/>
          <w:divBdr>
            <w:top w:val="none" w:sz="0" w:space="0" w:color="auto"/>
            <w:left w:val="none" w:sz="0" w:space="0" w:color="auto"/>
            <w:bottom w:val="none" w:sz="0" w:space="0" w:color="auto"/>
            <w:right w:val="none" w:sz="0" w:space="0" w:color="auto"/>
          </w:divBdr>
        </w:div>
        <w:div w:id="2058047348">
          <w:marLeft w:val="0"/>
          <w:marRight w:val="0"/>
          <w:marTop w:val="0"/>
          <w:marBottom w:val="0"/>
          <w:divBdr>
            <w:top w:val="none" w:sz="0" w:space="0" w:color="auto"/>
            <w:left w:val="none" w:sz="0" w:space="0" w:color="auto"/>
            <w:bottom w:val="none" w:sz="0" w:space="0" w:color="auto"/>
            <w:right w:val="none" w:sz="0" w:space="0" w:color="auto"/>
          </w:divBdr>
        </w:div>
        <w:div w:id="2083529085">
          <w:marLeft w:val="0"/>
          <w:marRight w:val="0"/>
          <w:marTop w:val="0"/>
          <w:marBottom w:val="0"/>
          <w:divBdr>
            <w:top w:val="none" w:sz="0" w:space="0" w:color="auto"/>
            <w:left w:val="none" w:sz="0" w:space="0" w:color="auto"/>
            <w:bottom w:val="none" w:sz="0" w:space="0" w:color="auto"/>
            <w:right w:val="none" w:sz="0" w:space="0" w:color="auto"/>
          </w:divBdr>
        </w:div>
        <w:div w:id="2103716475">
          <w:marLeft w:val="0"/>
          <w:marRight w:val="0"/>
          <w:marTop w:val="0"/>
          <w:marBottom w:val="0"/>
          <w:divBdr>
            <w:top w:val="none" w:sz="0" w:space="0" w:color="auto"/>
            <w:left w:val="none" w:sz="0" w:space="0" w:color="auto"/>
            <w:bottom w:val="none" w:sz="0" w:space="0" w:color="auto"/>
            <w:right w:val="none" w:sz="0" w:space="0" w:color="auto"/>
          </w:divBdr>
        </w:div>
        <w:div w:id="2105834590">
          <w:marLeft w:val="0"/>
          <w:marRight w:val="0"/>
          <w:marTop w:val="0"/>
          <w:marBottom w:val="0"/>
          <w:divBdr>
            <w:top w:val="none" w:sz="0" w:space="0" w:color="auto"/>
            <w:left w:val="none" w:sz="0" w:space="0" w:color="auto"/>
            <w:bottom w:val="none" w:sz="0" w:space="0" w:color="auto"/>
            <w:right w:val="none" w:sz="0" w:space="0" w:color="auto"/>
          </w:divBdr>
        </w:div>
        <w:div w:id="2123113208">
          <w:marLeft w:val="0"/>
          <w:marRight w:val="0"/>
          <w:marTop w:val="0"/>
          <w:marBottom w:val="0"/>
          <w:divBdr>
            <w:top w:val="none" w:sz="0" w:space="0" w:color="auto"/>
            <w:left w:val="none" w:sz="0" w:space="0" w:color="auto"/>
            <w:bottom w:val="none" w:sz="0" w:space="0" w:color="auto"/>
            <w:right w:val="none" w:sz="0" w:space="0" w:color="auto"/>
          </w:divBdr>
        </w:div>
        <w:div w:id="2137982638">
          <w:marLeft w:val="0"/>
          <w:marRight w:val="0"/>
          <w:marTop w:val="0"/>
          <w:marBottom w:val="0"/>
          <w:divBdr>
            <w:top w:val="none" w:sz="0" w:space="0" w:color="auto"/>
            <w:left w:val="none" w:sz="0" w:space="0" w:color="auto"/>
            <w:bottom w:val="none" w:sz="0" w:space="0" w:color="auto"/>
            <w:right w:val="none" w:sz="0" w:space="0" w:color="auto"/>
          </w:divBdr>
        </w:div>
        <w:div w:id="2139447961">
          <w:marLeft w:val="0"/>
          <w:marRight w:val="0"/>
          <w:marTop w:val="0"/>
          <w:marBottom w:val="0"/>
          <w:divBdr>
            <w:top w:val="none" w:sz="0" w:space="0" w:color="auto"/>
            <w:left w:val="none" w:sz="0" w:space="0" w:color="auto"/>
            <w:bottom w:val="none" w:sz="0" w:space="0" w:color="auto"/>
            <w:right w:val="none" w:sz="0" w:space="0" w:color="auto"/>
          </w:divBdr>
        </w:div>
        <w:div w:id="2145930271">
          <w:marLeft w:val="0"/>
          <w:marRight w:val="0"/>
          <w:marTop w:val="0"/>
          <w:marBottom w:val="0"/>
          <w:divBdr>
            <w:top w:val="none" w:sz="0" w:space="0" w:color="auto"/>
            <w:left w:val="none" w:sz="0" w:space="0" w:color="auto"/>
            <w:bottom w:val="none" w:sz="0" w:space="0" w:color="auto"/>
            <w:right w:val="none" w:sz="0" w:space="0" w:color="auto"/>
          </w:divBdr>
        </w:div>
      </w:divsChild>
    </w:div>
    <w:div w:id="949974613">
      <w:bodyDiv w:val="1"/>
      <w:marLeft w:val="0"/>
      <w:marRight w:val="0"/>
      <w:marTop w:val="0"/>
      <w:marBottom w:val="0"/>
      <w:divBdr>
        <w:top w:val="none" w:sz="0" w:space="0" w:color="auto"/>
        <w:left w:val="none" w:sz="0" w:space="0" w:color="auto"/>
        <w:bottom w:val="none" w:sz="0" w:space="0" w:color="auto"/>
        <w:right w:val="none" w:sz="0" w:space="0" w:color="auto"/>
      </w:divBdr>
    </w:div>
    <w:div w:id="952591383">
      <w:bodyDiv w:val="1"/>
      <w:marLeft w:val="0"/>
      <w:marRight w:val="0"/>
      <w:marTop w:val="0"/>
      <w:marBottom w:val="0"/>
      <w:divBdr>
        <w:top w:val="none" w:sz="0" w:space="0" w:color="auto"/>
        <w:left w:val="none" w:sz="0" w:space="0" w:color="auto"/>
        <w:bottom w:val="none" w:sz="0" w:space="0" w:color="auto"/>
        <w:right w:val="none" w:sz="0" w:space="0" w:color="auto"/>
      </w:divBdr>
    </w:div>
    <w:div w:id="963925694">
      <w:bodyDiv w:val="1"/>
      <w:marLeft w:val="0"/>
      <w:marRight w:val="0"/>
      <w:marTop w:val="0"/>
      <w:marBottom w:val="0"/>
      <w:divBdr>
        <w:top w:val="none" w:sz="0" w:space="0" w:color="auto"/>
        <w:left w:val="none" w:sz="0" w:space="0" w:color="auto"/>
        <w:bottom w:val="none" w:sz="0" w:space="0" w:color="auto"/>
        <w:right w:val="none" w:sz="0" w:space="0" w:color="auto"/>
      </w:divBdr>
    </w:div>
    <w:div w:id="965160841">
      <w:bodyDiv w:val="1"/>
      <w:marLeft w:val="0"/>
      <w:marRight w:val="0"/>
      <w:marTop w:val="0"/>
      <w:marBottom w:val="0"/>
      <w:divBdr>
        <w:top w:val="none" w:sz="0" w:space="0" w:color="auto"/>
        <w:left w:val="none" w:sz="0" w:space="0" w:color="auto"/>
        <w:bottom w:val="none" w:sz="0" w:space="0" w:color="auto"/>
        <w:right w:val="none" w:sz="0" w:space="0" w:color="auto"/>
      </w:divBdr>
    </w:div>
    <w:div w:id="968510351">
      <w:bodyDiv w:val="1"/>
      <w:marLeft w:val="0"/>
      <w:marRight w:val="0"/>
      <w:marTop w:val="0"/>
      <w:marBottom w:val="0"/>
      <w:divBdr>
        <w:top w:val="none" w:sz="0" w:space="0" w:color="auto"/>
        <w:left w:val="none" w:sz="0" w:space="0" w:color="auto"/>
        <w:bottom w:val="none" w:sz="0" w:space="0" w:color="auto"/>
        <w:right w:val="none" w:sz="0" w:space="0" w:color="auto"/>
      </w:divBdr>
    </w:div>
    <w:div w:id="969020462">
      <w:bodyDiv w:val="1"/>
      <w:marLeft w:val="0"/>
      <w:marRight w:val="0"/>
      <w:marTop w:val="0"/>
      <w:marBottom w:val="0"/>
      <w:divBdr>
        <w:top w:val="none" w:sz="0" w:space="0" w:color="auto"/>
        <w:left w:val="none" w:sz="0" w:space="0" w:color="auto"/>
        <w:bottom w:val="none" w:sz="0" w:space="0" w:color="auto"/>
        <w:right w:val="none" w:sz="0" w:space="0" w:color="auto"/>
      </w:divBdr>
    </w:div>
    <w:div w:id="969359175">
      <w:bodyDiv w:val="1"/>
      <w:marLeft w:val="0"/>
      <w:marRight w:val="0"/>
      <w:marTop w:val="0"/>
      <w:marBottom w:val="0"/>
      <w:divBdr>
        <w:top w:val="none" w:sz="0" w:space="0" w:color="auto"/>
        <w:left w:val="none" w:sz="0" w:space="0" w:color="auto"/>
        <w:bottom w:val="none" w:sz="0" w:space="0" w:color="auto"/>
        <w:right w:val="none" w:sz="0" w:space="0" w:color="auto"/>
      </w:divBdr>
    </w:div>
    <w:div w:id="972832507">
      <w:bodyDiv w:val="1"/>
      <w:marLeft w:val="0"/>
      <w:marRight w:val="0"/>
      <w:marTop w:val="0"/>
      <w:marBottom w:val="0"/>
      <w:divBdr>
        <w:top w:val="none" w:sz="0" w:space="0" w:color="auto"/>
        <w:left w:val="none" w:sz="0" w:space="0" w:color="auto"/>
        <w:bottom w:val="none" w:sz="0" w:space="0" w:color="auto"/>
        <w:right w:val="none" w:sz="0" w:space="0" w:color="auto"/>
      </w:divBdr>
    </w:div>
    <w:div w:id="973101159">
      <w:bodyDiv w:val="1"/>
      <w:marLeft w:val="0"/>
      <w:marRight w:val="0"/>
      <w:marTop w:val="0"/>
      <w:marBottom w:val="0"/>
      <w:divBdr>
        <w:top w:val="none" w:sz="0" w:space="0" w:color="auto"/>
        <w:left w:val="none" w:sz="0" w:space="0" w:color="auto"/>
        <w:bottom w:val="none" w:sz="0" w:space="0" w:color="auto"/>
        <w:right w:val="none" w:sz="0" w:space="0" w:color="auto"/>
      </w:divBdr>
    </w:div>
    <w:div w:id="974985744">
      <w:bodyDiv w:val="1"/>
      <w:marLeft w:val="0"/>
      <w:marRight w:val="0"/>
      <w:marTop w:val="0"/>
      <w:marBottom w:val="0"/>
      <w:divBdr>
        <w:top w:val="none" w:sz="0" w:space="0" w:color="auto"/>
        <w:left w:val="none" w:sz="0" w:space="0" w:color="auto"/>
        <w:bottom w:val="none" w:sz="0" w:space="0" w:color="auto"/>
        <w:right w:val="none" w:sz="0" w:space="0" w:color="auto"/>
      </w:divBdr>
    </w:div>
    <w:div w:id="975834063">
      <w:bodyDiv w:val="1"/>
      <w:marLeft w:val="0"/>
      <w:marRight w:val="0"/>
      <w:marTop w:val="0"/>
      <w:marBottom w:val="0"/>
      <w:divBdr>
        <w:top w:val="none" w:sz="0" w:space="0" w:color="auto"/>
        <w:left w:val="none" w:sz="0" w:space="0" w:color="auto"/>
        <w:bottom w:val="none" w:sz="0" w:space="0" w:color="auto"/>
        <w:right w:val="none" w:sz="0" w:space="0" w:color="auto"/>
      </w:divBdr>
    </w:div>
    <w:div w:id="975834758">
      <w:bodyDiv w:val="1"/>
      <w:marLeft w:val="0"/>
      <w:marRight w:val="0"/>
      <w:marTop w:val="0"/>
      <w:marBottom w:val="0"/>
      <w:divBdr>
        <w:top w:val="none" w:sz="0" w:space="0" w:color="auto"/>
        <w:left w:val="none" w:sz="0" w:space="0" w:color="auto"/>
        <w:bottom w:val="none" w:sz="0" w:space="0" w:color="auto"/>
        <w:right w:val="none" w:sz="0" w:space="0" w:color="auto"/>
      </w:divBdr>
    </w:div>
    <w:div w:id="976108092">
      <w:bodyDiv w:val="1"/>
      <w:marLeft w:val="0"/>
      <w:marRight w:val="0"/>
      <w:marTop w:val="0"/>
      <w:marBottom w:val="0"/>
      <w:divBdr>
        <w:top w:val="none" w:sz="0" w:space="0" w:color="auto"/>
        <w:left w:val="none" w:sz="0" w:space="0" w:color="auto"/>
        <w:bottom w:val="none" w:sz="0" w:space="0" w:color="auto"/>
        <w:right w:val="none" w:sz="0" w:space="0" w:color="auto"/>
      </w:divBdr>
    </w:div>
    <w:div w:id="977222219">
      <w:bodyDiv w:val="1"/>
      <w:marLeft w:val="0"/>
      <w:marRight w:val="0"/>
      <w:marTop w:val="0"/>
      <w:marBottom w:val="0"/>
      <w:divBdr>
        <w:top w:val="none" w:sz="0" w:space="0" w:color="auto"/>
        <w:left w:val="none" w:sz="0" w:space="0" w:color="auto"/>
        <w:bottom w:val="none" w:sz="0" w:space="0" w:color="auto"/>
        <w:right w:val="none" w:sz="0" w:space="0" w:color="auto"/>
      </w:divBdr>
    </w:div>
    <w:div w:id="981545027">
      <w:bodyDiv w:val="1"/>
      <w:marLeft w:val="0"/>
      <w:marRight w:val="0"/>
      <w:marTop w:val="0"/>
      <w:marBottom w:val="0"/>
      <w:divBdr>
        <w:top w:val="none" w:sz="0" w:space="0" w:color="auto"/>
        <w:left w:val="none" w:sz="0" w:space="0" w:color="auto"/>
        <w:bottom w:val="none" w:sz="0" w:space="0" w:color="auto"/>
        <w:right w:val="none" w:sz="0" w:space="0" w:color="auto"/>
      </w:divBdr>
    </w:div>
    <w:div w:id="984242533">
      <w:bodyDiv w:val="1"/>
      <w:marLeft w:val="0"/>
      <w:marRight w:val="0"/>
      <w:marTop w:val="0"/>
      <w:marBottom w:val="0"/>
      <w:divBdr>
        <w:top w:val="none" w:sz="0" w:space="0" w:color="auto"/>
        <w:left w:val="none" w:sz="0" w:space="0" w:color="auto"/>
        <w:bottom w:val="none" w:sz="0" w:space="0" w:color="auto"/>
        <w:right w:val="none" w:sz="0" w:space="0" w:color="auto"/>
      </w:divBdr>
    </w:div>
    <w:div w:id="988049540">
      <w:bodyDiv w:val="1"/>
      <w:marLeft w:val="0"/>
      <w:marRight w:val="0"/>
      <w:marTop w:val="0"/>
      <w:marBottom w:val="0"/>
      <w:divBdr>
        <w:top w:val="none" w:sz="0" w:space="0" w:color="auto"/>
        <w:left w:val="none" w:sz="0" w:space="0" w:color="auto"/>
        <w:bottom w:val="none" w:sz="0" w:space="0" w:color="auto"/>
        <w:right w:val="none" w:sz="0" w:space="0" w:color="auto"/>
      </w:divBdr>
    </w:div>
    <w:div w:id="989093241">
      <w:bodyDiv w:val="1"/>
      <w:marLeft w:val="0"/>
      <w:marRight w:val="0"/>
      <w:marTop w:val="0"/>
      <w:marBottom w:val="0"/>
      <w:divBdr>
        <w:top w:val="none" w:sz="0" w:space="0" w:color="auto"/>
        <w:left w:val="none" w:sz="0" w:space="0" w:color="auto"/>
        <w:bottom w:val="none" w:sz="0" w:space="0" w:color="auto"/>
        <w:right w:val="none" w:sz="0" w:space="0" w:color="auto"/>
      </w:divBdr>
    </w:div>
    <w:div w:id="991835833">
      <w:bodyDiv w:val="1"/>
      <w:marLeft w:val="0"/>
      <w:marRight w:val="0"/>
      <w:marTop w:val="0"/>
      <w:marBottom w:val="0"/>
      <w:divBdr>
        <w:top w:val="none" w:sz="0" w:space="0" w:color="auto"/>
        <w:left w:val="none" w:sz="0" w:space="0" w:color="auto"/>
        <w:bottom w:val="none" w:sz="0" w:space="0" w:color="auto"/>
        <w:right w:val="none" w:sz="0" w:space="0" w:color="auto"/>
      </w:divBdr>
    </w:div>
    <w:div w:id="992486435">
      <w:bodyDiv w:val="1"/>
      <w:marLeft w:val="0"/>
      <w:marRight w:val="0"/>
      <w:marTop w:val="0"/>
      <w:marBottom w:val="0"/>
      <w:divBdr>
        <w:top w:val="none" w:sz="0" w:space="0" w:color="auto"/>
        <w:left w:val="none" w:sz="0" w:space="0" w:color="auto"/>
        <w:bottom w:val="none" w:sz="0" w:space="0" w:color="auto"/>
        <w:right w:val="none" w:sz="0" w:space="0" w:color="auto"/>
      </w:divBdr>
    </w:div>
    <w:div w:id="993217961">
      <w:bodyDiv w:val="1"/>
      <w:marLeft w:val="0"/>
      <w:marRight w:val="0"/>
      <w:marTop w:val="0"/>
      <w:marBottom w:val="0"/>
      <w:divBdr>
        <w:top w:val="none" w:sz="0" w:space="0" w:color="auto"/>
        <w:left w:val="none" w:sz="0" w:space="0" w:color="auto"/>
        <w:bottom w:val="none" w:sz="0" w:space="0" w:color="auto"/>
        <w:right w:val="none" w:sz="0" w:space="0" w:color="auto"/>
      </w:divBdr>
    </w:div>
    <w:div w:id="995034015">
      <w:bodyDiv w:val="1"/>
      <w:marLeft w:val="0"/>
      <w:marRight w:val="0"/>
      <w:marTop w:val="0"/>
      <w:marBottom w:val="0"/>
      <w:divBdr>
        <w:top w:val="none" w:sz="0" w:space="0" w:color="auto"/>
        <w:left w:val="none" w:sz="0" w:space="0" w:color="auto"/>
        <w:bottom w:val="none" w:sz="0" w:space="0" w:color="auto"/>
        <w:right w:val="none" w:sz="0" w:space="0" w:color="auto"/>
      </w:divBdr>
    </w:div>
    <w:div w:id="996106584">
      <w:bodyDiv w:val="1"/>
      <w:marLeft w:val="0"/>
      <w:marRight w:val="0"/>
      <w:marTop w:val="0"/>
      <w:marBottom w:val="0"/>
      <w:divBdr>
        <w:top w:val="none" w:sz="0" w:space="0" w:color="auto"/>
        <w:left w:val="none" w:sz="0" w:space="0" w:color="auto"/>
        <w:bottom w:val="none" w:sz="0" w:space="0" w:color="auto"/>
        <w:right w:val="none" w:sz="0" w:space="0" w:color="auto"/>
      </w:divBdr>
    </w:div>
    <w:div w:id="996610799">
      <w:bodyDiv w:val="1"/>
      <w:marLeft w:val="0"/>
      <w:marRight w:val="0"/>
      <w:marTop w:val="0"/>
      <w:marBottom w:val="0"/>
      <w:divBdr>
        <w:top w:val="none" w:sz="0" w:space="0" w:color="auto"/>
        <w:left w:val="none" w:sz="0" w:space="0" w:color="auto"/>
        <w:bottom w:val="none" w:sz="0" w:space="0" w:color="auto"/>
        <w:right w:val="none" w:sz="0" w:space="0" w:color="auto"/>
      </w:divBdr>
    </w:div>
    <w:div w:id="996809145">
      <w:bodyDiv w:val="1"/>
      <w:marLeft w:val="0"/>
      <w:marRight w:val="0"/>
      <w:marTop w:val="0"/>
      <w:marBottom w:val="0"/>
      <w:divBdr>
        <w:top w:val="none" w:sz="0" w:space="0" w:color="auto"/>
        <w:left w:val="none" w:sz="0" w:space="0" w:color="auto"/>
        <w:bottom w:val="none" w:sz="0" w:space="0" w:color="auto"/>
        <w:right w:val="none" w:sz="0" w:space="0" w:color="auto"/>
      </w:divBdr>
    </w:div>
    <w:div w:id="998071608">
      <w:bodyDiv w:val="1"/>
      <w:marLeft w:val="0"/>
      <w:marRight w:val="0"/>
      <w:marTop w:val="0"/>
      <w:marBottom w:val="0"/>
      <w:divBdr>
        <w:top w:val="none" w:sz="0" w:space="0" w:color="auto"/>
        <w:left w:val="none" w:sz="0" w:space="0" w:color="auto"/>
        <w:bottom w:val="none" w:sz="0" w:space="0" w:color="auto"/>
        <w:right w:val="none" w:sz="0" w:space="0" w:color="auto"/>
      </w:divBdr>
    </w:div>
    <w:div w:id="999191306">
      <w:bodyDiv w:val="1"/>
      <w:marLeft w:val="0"/>
      <w:marRight w:val="0"/>
      <w:marTop w:val="0"/>
      <w:marBottom w:val="0"/>
      <w:divBdr>
        <w:top w:val="none" w:sz="0" w:space="0" w:color="auto"/>
        <w:left w:val="none" w:sz="0" w:space="0" w:color="auto"/>
        <w:bottom w:val="none" w:sz="0" w:space="0" w:color="auto"/>
        <w:right w:val="none" w:sz="0" w:space="0" w:color="auto"/>
      </w:divBdr>
    </w:div>
    <w:div w:id="1000087624">
      <w:bodyDiv w:val="1"/>
      <w:marLeft w:val="0"/>
      <w:marRight w:val="0"/>
      <w:marTop w:val="0"/>
      <w:marBottom w:val="0"/>
      <w:divBdr>
        <w:top w:val="none" w:sz="0" w:space="0" w:color="auto"/>
        <w:left w:val="none" w:sz="0" w:space="0" w:color="auto"/>
        <w:bottom w:val="none" w:sz="0" w:space="0" w:color="auto"/>
        <w:right w:val="none" w:sz="0" w:space="0" w:color="auto"/>
      </w:divBdr>
    </w:div>
    <w:div w:id="1000736857">
      <w:bodyDiv w:val="1"/>
      <w:marLeft w:val="0"/>
      <w:marRight w:val="0"/>
      <w:marTop w:val="0"/>
      <w:marBottom w:val="0"/>
      <w:divBdr>
        <w:top w:val="none" w:sz="0" w:space="0" w:color="auto"/>
        <w:left w:val="none" w:sz="0" w:space="0" w:color="auto"/>
        <w:bottom w:val="none" w:sz="0" w:space="0" w:color="auto"/>
        <w:right w:val="none" w:sz="0" w:space="0" w:color="auto"/>
      </w:divBdr>
    </w:div>
    <w:div w:id="1002273013">
      <w:bodyDiv w:val="1"/>
      <w:marLeft w:val="0"/>
      <w:marRight w:val="0"/>
      <w:marTop w:val="0"/>
      <w:marBottom w:val="0"/>
      <w:divBdr>
        <w:top w:val="none" w:sz="0" w:space="0" w:color="auto"/>
        <w:left w:val="none" w:sz="0" w:space="0" w:color="auto"/>
        <w:bottom w:val="none" w:sz="0" w:space="0" w:color="auto"/>
        <w:right w:val="none" w:sz="0" w:space="0" w:color="auto"/>
      </w:divBdr>
      <w:divsChild>
        <w:div w:id="2242974">
          <w:marLeft w:val="0"/>
          <w:marRight w:val="0"/>
          <w:marTop w:val="0"/>
          <w:marBottom w:val="0"/>
          <w:divBdr>
            <w:top w:val="none" w:sz="0" w:space="0" w:color="auto"/>
            <w:left w:val="none" w:sz="0" w:space="0" w:color="auto"/>
            <w:bottom w:val="none" w:sz="0" w:space="0" w:color="auto"/>
            <w:right w:val="none" w:sz="0" w:space="0" w:color="auto"/>
          </w:divBdr>
        </w:div>
        <w:div w:id="206190110">
          <w:marLeft w:val="0"/>
          <w:marRight w:val="0"/>
          <w:marTop w:val="0"/>
          <w:marBottom w:val="0"/>
          <w:divBdr>
            <w:top w:val="none" w:sz="0" w:space="0" w:color="auto"/>
            <w:left w:val="none" w:sz="0" w:space="0" w:color="auto"/>
            <w:bottom w:val="none" w:sz="0" w:space="0" w:color="auto"/>
            <w:right w:val="none" w:sz="0" w:space="0" w:color="auto"/>
          </w:divBdr>
        </w:div>
        <w:div w:id="222062682">
          <w:marLeft w:val="0"/>
          <w:marRight w:val="0"/>
          <w:marTop w:val="0"/>
          <w:marBottom w:val="0"/>
          <w:divBdr>
            <w:top w:val="none" w:sz="0" w:space="0" w:color="auto"/>
            <w:left w:val="none" w:sz="0" w:space="0" w:color="auto"/>
            <w:bottom w:val="none" w:sz="0" w:space="0" w:color="auto"/>
            <w:right w:val="none" w:sz="0" w:space="0" w:color="auto"/>
          </w:divBdr>
        </w:div>
        <w:div w:id="226574514">
          <w:marLeft w:val="0"/>
          <w:marRight w:val="0"/>
          <w:marTop w:val="0"/>
          <w:marBottom w:val="0"/>
          <w:divBdr>
            <w:top w:val="none" w:sz="0" w:space="0" w:color="auto"/>
            <w:left w:val="none" w:sz="0" w:space="0" w:color="auto"/>
            <w:bottom w:val="none" w:sz="0" w:space="0" w:color="auto"/>
            <w:right w:val="none" w:sz="0" w:space="0" w:color="auto"/>
          </w:divBdr>
        </w:div>
        <w:div w:id="267470891">
          <w:marLeft w:val="0"/>
          <w:marRight w:val="0"/>
          <w:marTop w:val="0"/>
          <w:marBottom w:val="0"/>
          <w:divBdr>
            <w:top w:val="none" w:sz="0" w:space="0" w:color="auto"/>
            <w:left w:val="none" w:sz="0" w:space="0" w:color="auto"/>
            <w:bottom w:val="none" w:sz="0" w:space="0" w:color="auto"/>
            <w:right w:val="none" w:sz="0" w:space="0" w:color="auto"/>
          </w:divBdr>
        </w:div>
        <w:div w:id="298651487">
          <w:marLeft w:val="0"/>
          <w:marRight w:val="0"/>
          <w:marTop w:val="0"/>
          <w:marBottom w:val="0"/>
          <w:divBdr>
            <w:top w:val="none" w:sz="0" w:space="0" w:color="auto"/>
            <w:left w:val="none" w:sz="0" w:space="0" w:color="auto"/>
            <w:bottom w:val="none" w:sz="0" w:space="0" w:color="auto"/>
            <w:right w:val="none" w:sz="0" w:space="0" w:color="auto"/>
          </w:divBdr>
        </w:div>
        <w:div w:id="391585466">
          <w:marLeft w:val="0"/>
          <w:marRight w:val="0"/>
          <w:marTop w:val="0"/>
          <w:marBottom w:val="0"/>
          <w:divBdr>
            <w:top w:val="none" w:sz="0" w:space="0" w:color="auto"/>
            <w:left w:val="none" w:sz="0" w:space="0" w:color="auto"/>
            <w:bottom w:val="none" w:sz="0" w:space="0" w:color="auto"/>
            <w:right w:val="none" w:sz="0" w:space="0" w:color="auto"/>
          </w:divBdr>
        </w:div>
        <w:div w:id="416291258">
          <w:marLeft w:val="0"/>
          <w:marRight w:val="0"/>
          <w:marTop w:val="0"/>
          <w:marBottom w:val="0"/>
          <w:divBdr>
            <w:top w:val="none" w:sz="0" w:space="0" w:color="auto"/>
            <w:left w:val="none" w:sz="0" w:space="0" w:color="auto"/>
            <w:bottom w:val="none" w:sz="0" w:space="0" w:color="auto"/>
            <w:right w:val="none" w:sz="0" w:space="0" w:color="auto"/>
          </w:divBdr>
        </w:div>
        <w:div w:id="639268204">
          <w:marLeft w:val="0"/>
          <w:marRight w:val="0"/>
          <w:marTop w:val="0"/>
          <w:marBottom w:val="0"/>
          <w:divBdr>
            <w:top w:val="none" w:sz="0" w:space="0" w:color="auto"/>
            <w:left w:val="none" w:sz="0" w:space="0" w:color="auto"/>
            <w:bottom w:val="none" w:sz="0" w:space="0" w:color="auto"/>
            <w:right w:val="none" w:sz="0" w:space="0" w:color="auto"/>
          </w:divBdr>
        </w:div>
        <w:div w:id="682122995">
          <w:marLeft w:val="0"/>
          <w:marRight w:val="0"/>
          <w:marTop w:val="0"/>
          <w:marBottom w:val="0"/>
          <w:divBdr>
            <w:top w:val="none" w:sz="0" w:space="0" w:color="auto"/>
            <w:left w:val="none" w:sz="0" w:space="0" w:color="auto"/>
            <w:bottom w:val="none" w:sz="0" w:space="0" w:color="auto"/>
            <w:right w:val="none" w:sz="0" w:space="0" w:color="auto"/>
          </w:divBdr>
        </w:div>
        <w:div w:id="803159056">
          <w:marLeft w:val="0"/>
          <w:marRight w:val="0"/>
          <w:marTop w:val="0"/>
          <w:marBottom w:val="0"/>
          <w:divBdr>
            <w:top w:val="none" w:sz="0" w:space="0" w:color="auto"/>
            <w:left w:val="none" w:sz="0" w:space="0" w:color="auto"/>
            <w:bottom w:val="none" w:sz="0" w:space="0" w:color="auto"/>
            <w:right w:val="none" w:sz="0" w:space="0" w:color="auto"/>
          </w:divBdr>
        </w:div>
        <w:div w:id="884104989">
          <w:marLeft w:val="0"/>
          <w:marRight w:val="0"/>
          <w:marTop w:val="0"/>
          <w:marBottom w:val="0"/>
          <w:divBdr>
            <w:top w:val="none" w:sz="0" w:space="0" w:color="auto"/>
            <w:left w:val="none" w:sz="0" w:space="0" w:color="auto"/>
            <w:bottom w:val="none" w:sz="0" w:space="0" w:color="auto"/>
            <w:right w:val="none" w:sz="0" w:space="0" w:color="auto"/>
          </w:divBdr>
        </w:div>
        <w:div w:id="895820737">
          <w:marLeft w:val="0"/>
          <w:marRight w:val="0"/>
          <w:marTop w:val="0"/>
          <w:marBottom w:val="0"/>
          <w:divBdr>
            <w:top w:val="none" w:sz="0" w:space="0" w:color="auto"/>
            <w:left w:val="none" w:sz="0" w:space="0" w:color="auto"/>
            <w:bottom w:val="none" w:sz="0" w:space="0" w:color="auto"/>
            <w:right w:val="none" w:sz="0" w:space="0" w:color="auto"/>
          </w:divBdr>
        </w:div>
        <w:div w:id="902834629">
          <w:marLeft w:val="0"/>
          <w:marRight w:val="0"/>
          <w:marTop w:val="0"/>
          <w:marBottom w:val="0"/>
          <w:divBdr>
            <w:top w:val="none" w:sz="0" w:space="0" w:color="auto"/>
            <w:left w:val="none" w:sz="0" w:space="0" w:color="auto"/>
            <w:bottom w:val="none" w:sz="0" w:space="0" w:color="auto"/>
            <w:right w:val="none" w:sz="0" w:space="0" w:color="auto"/>
          </w:divBdr>
        </w:div>
        <w:div w:id="935480259">
          <w:marLeft w:val="0"/>
          <w:marRight w:val="0"/>
          <w:marTop w:val="0"/>
          <w:marBottom w:val="0"/>
          <w:divBdr>
            <w:top w:val="none" w:sz="0" w:space="0" w:color="auto"/>
            <w:left w:val="none" w:sz="0" w:space="0" w:color="auto"/>
            <w:bottom w:val="none" w:sz="0" w:space="0" w:color="auto"/>
            <w:right w:val="none" w:sz="0" w:space="0" w:color="auto"/>
          </w:divBdr>
        </w:div>
        <w:div w:id="979388005">
          <w:marLeft w:val="0"/>
          <w:marRight w:val="0"/>
          <w:marTop w:val="0"/>
          <w:marBottom w:val="0"/>
          <w:divBdr>
            <w:top w:val="none" w:sz="0" w:space="0" w:color="auto"/>
            <w:left w:val="none" w:sz="0" w:space="0" w:color="auto"/>
            <w:bottom w:val="none" w:sz="0" w:space="0" w:color="auto"/>
            <w:right w:val="none" w:sz="0" w:space="0" w:color="auto"/>
          </w:divBdr>
        </w:div>
        <w:div w:id="1023702725">
          <w:marLeft w:val="0"/>
          <w:marRight w:val="0"/>
          <w:marTop w:val="0"/>
          <w:marBottom w:val="0"/>
          <w:divBdr>
            <w:top w:val="none" w:sz="0" w:space="0" w:color="auto"/>
            <w:left w:val="none" w:sz="0" w:space="0" w:color="auto"/>
            <w:bottom w:val="none" w:sz="0" w:space="0" w:color="auto"/>
            <w:right w:val="none" w:sz="0" w:space="0" w:color="auto"/>
          </w:divBdr>
        </w:div>
        <w:div w:id="1044330160">
          <w:marLeft w:val="0"/>
          <w:marRight w:val="0"/>
          <w:marTop w:val="0"/>
          <w:marBottom w:val="0"/>
          <w:divBdr>
            <w:top w:val="none" w:sz="0" w:space="0" w:color="auto"/>
            <w:left w:val="none" w:sz="0" w:space="0" w:color="auto"/>
            <w:bottom w:val="none" w:sz="0" w:space="0" w:color="auto"/>
            <w:right w:val="none" w:sz="0" w:space="0" w:color="auto"/>
          </w:divBdr>
        </w:div>
        <w:div w:id="1174609267">
          <w:marLeft w:val="0"/>
          <w:marRight w:val="0"/>
          <w:marTop w:val="0"/>
          <w:marBottom w:val="0"/>
          <w:divBdr>
            <w:top w:val="none" w:sz="0" w:space="0" w:color="auto"/>
            <w:left w:val="none" w:sz="0" w:space="0" w:color="auto"/>
            <w:bottom w:val="none" w:sz="0" w:space="0" w:color="auto"/>
            <w:right w:val="none" w:sz="0" w:space="0" w:color="auto"/>
          </w:divBdr>
        </w:div>
        <w:div w:id="1185821091">
          <w:marLeft w:val="0"/>
          <w:marRight w:val="0"/>
          <w:marTop w:val="0"/>
          <w:marBottom w:val="0"/>
          <w:divBdr>
            <w:top w:val="none" w:sz="0" w:space="0" w:color="auto"/>
            <w:left w:val="none" w:sz="0" w:space="0" w:color="auto"/>
            <w:bottom w:val="none" w:sz="0" w:space="0" w:color="auto"/>
            <w:right w:val="none" w:sz="0" w:space="0" w:color="auto"/>
          </w:divBdr>
        </w:div>
        <w:div w:id="1198154467">
          <w:marLeft w:val="0"/>
          <w:marRight w:val="0"/>
          <w:marTop w:val="0"/>
          <w:marBottom w:val="0"/>
          <w:divBdr>
            <w:top w:val="none" w:sz="0" w:space="0" w:color="auto"/>
            <w:left w:val="none" w:sz="0" w:space="0" w:color="auto"/>
            <w:bottom w:val="none" w:sz="0" w:space="0" w:color="auto"/>
            <w:right w:val="none" w:sz="0" w:space="0" w:color="auto"/>
          </w:divBdr>
        </w:div>
        <w:div w:id="1220168174">
          <w:marLeft w:val="0"/>
          <w:marRight w:val="0"/>
          <w:marTop w:val="0"/>
          <w:marBottom w:val="0"/>
          <w:divBdr>
            <w:top w:val="none" w:sz="0" w:space="0" w:color="auto"/>
            <w:left w:val="none" w:sz="0" w:space="0" w:color="auto"/>
            <w:bottom w:val="none" w:sz="0" w:space="0" w:color="auto"/>
            <w:right w:val="none" w:sz="0" w:space="0" w:color="auto"/>
          </w:divBdr>
        </w:div>
        <w:div w:id="1303805723">
          <w:marLeft w:val="0"/>
          <w:marRight w:val="0"/>
          <w:marTop w:val="0"/>
          <w:marBottom w:val="0"/>
          <w:divBdr>
            <w:top w:val="none" w:sz="0" w:space="0" w:color="auto"/>
            <w:left w:val="none" w:sz="0" w:space="0" w:color="auto"/>
            <w:bottom w:val="none" w:sz="0" w:space="0" w:color="auto"/>
            <w:right w:val="none" w:sz="0" w:space="0" w:color="auto"/>
          </w:divBdr>
        </w:div>
        <w:div w:id="1315261835">
          <w:marLeft w:val="0"/>
          <w:marRight w:val="0"/>
          <w:marTop w:val="0"/>
          <w:marBottom w:val="0"/>
          <w:divBdr>
            <w:top w:val="none" w:sz="0" w:space="0" w:color="auto"/>
            <w:left w:val="none" w:sz="0" w:space="0" w:color="auto"/>
            <w:bottom w:val="none" w:sz="0" w:space="0" w:color="auto"/>
            <w:right w:val="none" w:sz="0" w:space="0" w:color="auto"/>
          </w:divBdr>
        </w:div>
        <w:div w:id="1419213423">
          <w:marLeft w:val="0"/>
          <w:marRight w:val="0"/>
          <w:marTop w:val="0"/>
          <w:marBottom w:val="0"/>
          <w:divBdr>
            <w:top w:val="none" w:sz="0" w:space="0" w:color="auto"/>
            <w:left w:val="none" w:sz="0" w:space="0" w:color="auto"/>
            <w:bottom w:val="none" w:sz="0" w:space="0" w:color="auto"/>
            <w:right w:val="none" w:sz="0" w:space="0" w:color="auto"/>
          </w:divBdr>
        </w:div>
        <w:div w:id="1458186174">
          <w:marLeft w:val="0"/>
          <w:marRight w:val="0"/>
          <w:marTop w:val="0"/>
          <w:marBottom w:val="0"/>
          <w:divBdr>
            <w:top w:val="none" w:sz="0" w:space="0" w:color="auto"/>
            <w:left w:val="none" w:sz="0" w:space="0" w:color="auto"/>
            <w:bottom w:val="none" w:sz="0" w:space="0" w:color="auto"/>
            <w:right w:val="none" w:sz="0" w:space="0" w:color="auto"/>
          </w:divBdr>
        </w:div>
        <w:div w:id="1464230534">
          <w:marLeft w:val="0"/>
          <w:marRight w:val="0"/>
          <w:marTop w:val="0"/>
          <w:marBottom w:val="0"/>
          <w:divBdr>
            <w:top w:val="none" w:sz="0" w:space="0" w:color="auto"/>
            <w:left w:val="none" w:sz="0" w:space="0" w:color="auto"/>
            <w:bottom w:val="none" w:sz="0" w:space="0" w:color="auto"/>
            <w:right w:val="none" w:sz="0" w:space="0" w:color="auto"/>
          </w:divBdr>
        </w:div>
        <w:div w:id="1500653599">
          <w:marLeft w:val="0"/>
          <w:marRight w:val="0"/>
          <w:marTop w:val="0"/>
          <w:marBottom w:val="0"/>
          <w:divBdr>
            <w:top w:val="none" w:sz="0" w:space="0" w:color="auto"/>
            <w:left w:val="none" w:sz="0" w:space="0" w:color="auto"/>
            <w:bottom w:val="none" w:sz="0" w:space="0" w:color="auto"/>
            <w:right w:val="none" w:sz="0" w:space="0" w:color="auto"/>
          </w:divBdr>
        </w:div>
        <w:div w:id="1511800157">
          <w:marLeft w:val="0"/>
          <w:marRight w:val="0"/>
          <w:marTop w:val="0"/>
          <w:marBottom w:val="0"/>
          <w:divBdr>
            <w:top w:val="none" w:sz="0" w:space="0" w:color="auto"/>
            <w:left w:val="none" w:sz="0" w:space="0" w:color="auto"/>
            <w:bottom w:val="none" w:sz="0" w:space="0" w:color="auto"/>
            <w:right w:val="none" w:sz="0" w:space="0" w:color="auto"/>
          </w:divBdr>
        </w:div>
        <w:div w:id="1632200611">
          <w:marLeft w:val="0"/>
          <w:marRight w:val="0"/>
          <w:marTop w:val="0"/>
          <w:marBottom w:val="0"/>
          <w:divBdr>
            <w:top w:val="none" w:sz="0" w:space="0" w:color="auto"/>
            <w:left w:val="none" w:sz="0" w:space="0" w:color="auto"/>
            <w:bottom w:val="none" w:sz="0" w:space="0" w:color="auto"/>
            <w:right w:val="none" w:sz="0" w:space="0" w:color="auto"/>
          </w:divBdr>
        </w:div>
        <w:div w:id="1944220750">
          <w:marLeft w:val="0"/>
          <w:marRight w:val="0"/>
          <w:marTop w:val="0"/>
          <w:marBottom w:val="0"/>
          <w:divBdr>
            <w:top w:val="none" w:sz="0" w:space="0" w:color="auto"/>
            <w:left w:val="none" w:sz="0" w:space="0" w:color="auto"/>
            <w:bottom w:val="none" w:sz="0" w:space="0" w:color="auto"/>
            <w:right w:val="none" w:sz="0" w:space="0" w:color="auto"/>
          </w:divBdr>
        </w:div>
        <w:div w:id="1944848236">
          <w:marLeft w:val="0"/>
          <w:marRight w:val="0"/>
          <w:marTop w:val="0"/>
          <w:marBottom w:val="0"/>
          <w:divBdr>
            <w:top w:val="none" w:sz="0" w:space="0" w:color="auto"/>
            <w:left w:val="none" w:sz="0" w:space="0" w:color="auto"/>
            <w:bottom w:val="none" w:sz="0" w:space="0" w:color="auto"/>
            <w:right w:val="none" w:sz="0" w:space="0" w:color="auto"/>
          </w:divBdr>
        </w:div>
        <w:div w:id="2079865248">
          <w:marLeft w:val="0"/>
          <w:marRight w:val="0"/>
          <w:marTop w:val="0"/>
          <w:marBottom w:val="0"/>
          <w:divBdr>
            <w:top w:val="none" w:sz="0" w:space="0" w:color="auto"/>
            <w:left w:val="none" w:sz="0" w:space="0" w:color="auto"/>
            <w:bottom w:val="none" w:sz="0" w:space="0" w:color="auto"/>
            <w:right w:val="none" w:sz="0" w:space="0" w:color="auto"/>
          </w:divBdr>
        </w:div>
        <w:div w:id="2126579466">
          <w:marLeft w:val="0"/>
          <w:marRight w:val="0"/>
          <w:marTop w:val="0"/>
          <w:marBottom w:val="0"/>
          <w:divBdr>
            <w:top w:val="none" w:sz="0" w:space="0" w:color="auto"/>
            <w:left w:val="none" w:sz="0" w:space="0" w:color="auto"/>
            <w:bottom w:val="none" w:sz="0" w:space="0" w:color="auto"/>
            <w:right w:val="none" w:sz="0" w:space="0" w:color="auto"/>
          </w:divBdr>
        </w:div>
        <w:div w:id="2143569023">
          <w:marLeft w:val="0"/>
          <w:marRight w:val="0"/>
          <w:marTop w:val="0"/>
          <w:marBottom w:val="0"/>
          <w:divBdr>
            <w:top w:val="none" w:sz="0" w:space="0" w:color="auto"/>
            <w:left w:val="none" w:sz="0" w:space="0" w:color="auto"/>
            <w:bottom w:val="none" w:sz="0" w:space="0" w:color="auto"/>
            <w:right w:val="none" w:sz="0" w:space="0" w:color="auto"/>
          </w:divBdr>
        </w:div>
      </w:divsChild>
    </w:div>
    <w:div w:id="1005132134">
      <w:bodyDiv w:val="1"/>
      <w:marLeft w:val="0"/>
      <w:marRight w:val="0"/>
      <w:marTop w:val="0"/>
      <w:marBottom w:val="0"/>
      <w:divBdr>
        <w:top w:val="none" w:sz="0" w:space="0" w:color="auto"/>
        <w:left w:val="none" w:sz="0" w:space="0" w:color="auto"/>
        <w:bottom w:val="none" w:sz="0" w:space="0" w:color="auto"/>
        <w:right w:val="none" w:sz="0" w:space="0" w:color="auto"/>
      </w:divBdr>
    </w:div>
    <w:div w:id="1005285478">
      <w:bodyDiv w:val="1"/>
      <w:marLeft w:val="0"/>
      <w:marRight w:val="0"/>
      <w:marTop w:val="0"/>
      <w:marBottom w:val="0"/>
      <w:divBdr>
        <w:top w:val="none" w:sz="0" w:space="0" w:color="auto"/>
        <w:left w:val="none" w:sz="0" w:space="0" w:color="auto"/>
        <w:bottom w:val="none" w:sz="0" w:space="0" w:color="auto"/>
        <w:right w:val="none" w:sz="0" w:space="0" w:color="auto"/>
      </w:divBdr>
    </w:div>
    <w:div w:id="1008750877">
      <w:bodyDiv w:val="1"/>
      <w:marLeft w:val="0"/>
      <w:marRight w:val="0"/>
      <w:marTop w:val="0"/>
      <w:marBottom w:val="0"/>
      <w:divBdr>
        <w:top w:val="none" w:sz="0" w:space="0" w:color="auto"/>
        <w:left w:val="none" w:sz="0" w:space="0" w:color="auto"/>
        <w:bottom w:val="none" w:sz="0" w:space="0" w:color="auto"/>
        <w:right w:val="none" w:sz="0" w:space="0" w:color="auto"/>
      </w:divBdr>
      <w:divsChild>
        <w:div w:id="69273195">
          <w:marLeft w:val="0"/>
          <w:marRight w:val="0"/>
          <w:marTop w:val="0"/>
          <w:marBottom w:val="0"/>
          <w:divBdr>
            <w:top w:val="none" w:sz="0" w:space="0" w:color="auto"/>
            <w:left w:val="none" w:sz="0" w:space="0" w:color="auto"/>
            <w:bottom w:val="none" w:sz="0" w:space="0" w:color="auto"/>
            <w:right w:val="none" w:sz="0" w:space="0" w:color="auto"/>
          </w:divBdr>
        </w:div>
        <w:div w:id="140392751">
          <w:marLeft w:val="0"/>
          <w:marRight w:val="0"/>
          <w:marTop w:val="0"/>
          <w:marBottom w:val="0"/>
          <w:divBdr>
            <w:top w:val="none" w:sz="0" w:space="0" w:color="auto"/>
            <w:left w:val="none" w:sz="0" w:space="0" w:color="auto"/>
            <w:bottom w:val="none" w:sz="0" w:space="0" w:color="auto"/>
            <w:right w:val="none" w:sz="0" w:space="0" w:color="auto"/>
          </w:divBdr>
        </w:div>
        <w:div w:id="194730888">
          <w:marLeft w:val="0"/>
          <w:marRight w:val="0"/>
          <w:marTop w:val="0"/>
          <w:marBottom w:val="0"/>
          <w:divBdr>
            <w:top w:val="none" w:sz="0" w:space="0" w:color="auto"/>
            <w:left w:val="none" w:sz="0" w:space="0" w:color="auto"/>
            <w:bottom w:val="none" w:sz="0" w:space="0" w:color="auto"/>
            <w:right w:val="none" w:sz="0" w:space="0" w:color="auto"/>
          </w:divBdr>
        </w:div>
        <w:div w:id="274025424">
          <w:marLeft w:val="0"/>
          <w:marRight w:val="0"/>
          <w:marTop w:val="0"/>
          <w:marBottom w:val="0"/>
          <w:divBdr>
            <w:top w:val="none" w:sz="0" w:space="0" w:color="auto"/>
            <w:left w:val="none" w:sz="0" w:space="0" w:color="auto"/>
            <w:bottom w:val="none" w:sz="0" w:space="0" w:color="auto"/>
            <w:right w:val="none" w:sz="0" w:space="0" w:color="auto"/>
          </w:divBdr>
        </w:div>
        <w:div w:id="368919753">
          <w:marLeft w:val="0"/>
          <w:marRight w:val="0"/>
          <w:marTop w:val="0"/>
          <w:marBottom w:val="0"/>
          <w:divBdr>
            <w:top w:val="none" w:sz="0" w:space="0" w:color="auto"/>
            <w:left w:val="none" w:sz="0" w:space="0" w:color="auto"/>
            <w:bottom w:val="none" w:sz="0" w:space="0" w:color="auto"/>
            <w:right w:val="none" w:sz="0" w:space="0" w:color="auto"/>
          </w:divBdr>
        </w:div>
        <w:div w:id="375934973">
          <w:marLeft w:val="0"/>
          <w:marRight w:val="0"/>
          <w:marTop w:val="0"/>
          <w:marBottom w:val="0"/>
          <w:divBdr>
            <w:top w:val="none" w:sz="0" w:space="0" w:color="auto"/>
            <w:left w:val="none" w:sz="0" w:space="0" w:color="auto"/>
            <w:bottom w:val="none" w:sz="0" w:space="0" w:color="auto"/>
            <w:right w:val="none" w:sz="0" w:space="0" w:color="auto"/>
          </w:divBdr>
        </w:div>
        <w:div w:id="708989145">
          <w:marLeft w:val="0"/>
          <w:marRight w:val="0"/>
          <w:marTop w:val="0"/>
          <w:marBottom w:val="0"/>
          <w:divBdr>
            <w:top w:val="none" w:sz="0" w:space="0" w:color="auto"/>
            <w:left w:val="none" w:sz="0" w:space="0" w:color="auto"/>
            <w:bottom w:val="none" w:sz="0" w:space="0" w:color="auto"/>
            <w:right w:val="none" w:sz="0" w:space="0" w:color="auto"/>
          </w:divBdr>
        </w:div>
        <w:div w:id="729500530">
          <w:marLeft w:val="0"/>
          <w:marRight w:val="0"/>
          <w:marTop w:val="0"/>
          <w:marBottom w:val="0"/>
          <w:divBdr>
            <w:top w:val="none" w:sz="0" w:space="0" w:color="auto"/>
            <w:left w:val="none" w:sz="0" w:space="0" w:color="auto"/>
            <w:bottom w:val="none" w:sz="0" w:space="0" w:color="auto"/>
            <w:right w:val="none" w:sz="0" w:space="0" w:color="auto"/>
          </w:divBdr>
        </w:div>
        <w:div w:id="740830810">
          <w:marLeft w:val="0"/>
          <w:marRight w:val="0"/>
          <w:marTop w:val="0"/>
          <w:marBottom w:val="0"/>
          <w:divBdr>
            <w:top w:val="none" w:sz="0" w:space="0" w:color="auto"/>
            <w:left w:val="none" w:sz="0" w:space="0" w:color="auto"/>
            <w:bottom w:val="none" w:sz="0" w:space="0" w:color="auto"/>
            <w:right w:val="none" w:sz="0" w:space="0" w:color="auto"/>
          </w:divBdr>
        </w:div>
        <w:div w:id="999578875">
          <w:marLeft w:val="0"/>
          <w:marRight w:val="0"/>
          <w:marTop w:val="0"/>
          <w:marBottom w:val="0"/>
          <w:divBdr>
            <w:top w:val="none" w:sz="0" w:space="0" w:color="auto"/>
            <w:left w:val="none" w:sz="0" w:space="0" w:color="auto"/>
            <w:bottom w:val="none" w:sz="0" w:space="0" w:color="auto"/>
            <w:right w:val="none" w:sz="0" w:space="0" w:color="auto"/>
          </w:divBdr>
        </w:div>
        <w:div w:id="1027681485">
          <w:marLeft w:val="0"/>
          <w:marRight w:val="0"/>
          <w:marTop w:val="0"/>
          <w:marBottom w:val="0"/>
          <w:divBdr>
            <w:top w:val="none" w:sz="0" w:space="0" w:color="auto"/>
            <w:left w:val="none" w:sz="0" w:space="0" w:color="auto"/>
            <w:bottom w:val="none" w:sz="0" w:space="0" w:color="auto"/>
            <w:right w:val="none" w:sz="0" w:space="0" w:color="auto"/>
          </w:divBdr>
        </w:div>
        <w:div w:id="1109282205">
          <w:marLeft w:val="0"/>
          <w:marRight w:val="0"/>
          <w:marTop w:val="0"/>
          <w:marBottom w:val="0"/>
          <w:divBdr>
            <w:top w:val="none" w:sz="0" w:space="0" w:color="auto"/>
            <w:left w:val="none" w:sz="0" w:space="0" w:color="auto"/>
            <w:bottom w:val="none" w:sz="0" w:space="0" w:color="auto"/>
            <w:right w:val="none" w:sz="0" w:space="0" w:color="auto"/>
          </w:divBdr>
        </w:div>
        <w:div w:id="1195771077">
          <w:marLeft w:val="0"/>
          <w:marRight w:val="0"/>
          <w:marTop w:val="0"/>
          <w:marBottom w:val="0"/>
          <w:divBdr>
            <w:top w:val="none" w:sz="0" w:space="0" w:color="auto"/>
            <w:left w:val="none" w:sz="0" w:space="0" w:color="auto"/>
            <w:bottom w:val="none" w:sz="0" w:space="0" w:color="auto"/>
            <w:right w:val="none" w:sz="0" w:space="0" w:color="auto"/>
          </w:divBdr>
        </w:div>
        <w:div w:id="1269655426">
          <w:marLeft w:val="0"/>
          <w:marRight w:val="0"/>
          <w:marTop w:val="0"/>
          <w:marBottom w:val="0"/>
          <w:divBdr>
            <w:top w:val="none" w:sz="0" w:space="0" w:color="auto"/>
            <w:left w:val="none" w:sz="0" w:space="0" w:color="auto"/>
            <w:bottom w:val="none" w:sz="0" w:space="0" w:color="auto"/>
            <w:right w:val="none" w:sz="0" w:space="0" w:color="auto"/>
          </w:divBdr>
        </w:div>
        <w:div w:id="1630892088">
          <w:marLeft w:val="0"/>
          <w:marRight w:val="0"/>
          <w:marTop w:val="0"/>
          <w:marBottom w:val="0"/>
          <w:divBdr>
            <w:top w:val="none" w:sz="0" w:space="0" w:color="auto"/>
            <w:left w:val="none" w:sz="0" w:space="0" w:color="auto"/>
            <w:bottom w:val="none" w:sz="0" w:space="0" w:color="auto"/>
            <w:right w:val="none" w:sz="0" w:space="0" w:color="auto"/>
          </w:divBdr>
        </w:div>
        <w:div w:id="1707826518">
          <w:marLeft w:val="0"/>
          <w:marRight w:val="0"/>
          <w:marTop w:val="0"/>
          <w:marBottom w:val="0"/>
          <w:divBdr>
            <w:top w:val="none" w:sz="0" w:space="0" w:color="auto"/>
            <w:left w:val="none" w:sz="0" w:space="0" w:color="auto"/>
            <w:bottom w:val="none" w:sz="0" w:space="0" w:color="auto"/>
            <w:right w:val="none" w:sz="0" w:space="0" w:color="auto"/>
          </w:divBdr>
        </w:div>
        <w:div w:id="1810126103">
          <w:marLeft w:val="0"/>
          <w:marRight w:val="0"/>
          <w:marTop w:val="0"/>
          <w:marBottom w:val="0"/>
          <w:divBdr>
            <w:top w:val="none" w:sz="0" w:space="0" w:color="auto"/>
            <w:left w:val="none" w:sz="0" w:space="0" w:color="auto"/>
            <w:bottom w:val="none" w:sz="0" w:space="0" w:color="auto"/>
            <w:right w:val="none" w:sz="0" w:space="0" w:color="auto"/>
          </w:divBdr>
        </w:div>
        <w:div w:id="1883904099">
          <w:marLeft w:val="0"/>
          <w:marRight w:val="0"/>
          <w:marTop w:val="0"/>
          <w:marBottom w:val="0"/>
          <w:divBdr>
            <w:top w:val="none" w:sz="0" w:space="0" w:color="auto"/>
            <w:left w:val="none" w:sz="0" w:space="0" w:color="auto"/>
            <w:bottom w:val="none" w:sz="0" w:space="0" w:color="auto"/>
            <w:right w:val="none" w:sz="0" w:space="0" w:color="auto"/>
          </w:divBdr>
        </w:div>
        <w:div w:id="1987778839">
          <w:marLeft w:val="0"/>
          <w:marRight w:val="0"/>
          <w:marTop w:val="0"/>
          <w:marBottom w:val="0"/>
          <w:divBdr>
            <w:top w:val="none" w:sz="0" w:space="0" w:color="auto"/>
            <w:left w:val="none" w:sz="0" w:space="0" w:color="auto"/>
            <w:bottom w:val="none" w:sz="0" w:space="0" w:color="auto"/>
            <w:right w:val="none" w:sz="0" w:space="0" w:color="auto"/>
          </w:divBdr>
        </w:div>
        <w:div w:id="2130200785">
          <w:marLeft w:val="0"/>
          <w:marRight w:val="0"/>
          <w:marTop w:val="0"/>
          <w:marBottom w:val="0"/>
          <w:divBdr>
            <w:top w:val="none" w:sz="0" w:space="0" w:color="auto"/>
            <w:left w:val="none" w:sz="0" w:space="0" w:color="auto"/>
            <w:bottom w:val="none" w:sz="0" w:space="0" w:color="auto"/>
            <w:right w:val="none" w:sz="0" w:space="0" w:color="auto"/>
          </w:divBdr>
        </w:div>
      </w:divsChild>
    </w:div>
    <w:div w:id="1010252656">
      <w:bodyDiv w:val="1"/>
      <w:marLeft w:val="0"/>
      <w:marRight w:val="0"/>
      <w:marTop w:val="0"/>
      <w:marBottom w:val="0"/>
      <w:divBdr>
        <w:top w:val="none" w:sz="0" w:space="0" w:color="auto"/>
        <w:left w:val="none" w:sz="0" w:space="0" w:color="auto"/>
        <w:bottom w:val="none" w:sz="0" w:space="0" w:color="auto"/>
        <w:right w:val="none" w:sz="0" w:space="0" w:color="auto"/>
      </w:divBdr>
    </w:div>
    <w:div w:id="1012342653">
      <w:bodyDiv w:val="1"/>
      <w:marLeft w:val="0"/>
      <w:marRight w:val="0"/>
      <w:marTop w:val="0"/>
      <w:marBottom w:val="0"/>
      <w:divBdr>
        <w:top w:val="none" w:sz="0" w:space="0" w:color="auto"/>
        <w:left w:val="none" w:sz="0" w:space="0" w:color="auto"/>
        <w:bottom w:val="none" w:sz="0" w:space="0" w:color="auto"/>
        <w:right w:val="none" w:sz="0" w:space="0" w:color="auto"/>
      </w:divBdr>
    </w:div>
    <w:div w:id="1012420343">
      <w:bodyDiv w:val="1"/>
      <w:marLeft w:val="0"/>
      <w:marRight w:val="0"/>
      <w:marTop w:val="0"/>
      <w:marBottom w:val="0"/>
      <w:divBdr>
        <w:top w:val="none" w:sz="0" w:space="0" w:color="auto"/>
        <w:left w:val="none" w:sz="0" w:space="0" w:color="auto"/>
        <w:bottom w:val="none" w:sz="0" w:space="0" w:color="auto"/>
        <w:right w:val="none" w:sz="0" w:space="0" w:color="auto"/>
      </w:divBdr>
    </w:div>
    <w:div w:id="1015762430">
      <w:bodyDiv w:val="1"/>
      <w:marLeft w:val="0"/>
      <w:marRight w:val="0"/>
      <w:marTop w:val="0"/>
      <w:marBottom w:val="0"/>
      <w:divBdr>
        <w:top w:val="none" w:sz="0" w:space="0" w:color="auto"/>
        <w:left w:val="none" w:sz="0" w:space="0" w:color="auto"/>
        <w:bottom w:val="none" w:sz="0" w:space="0" w:color="auto"/>
        <w:right w:val="none" w:sz="0" w:space="0" w:color="auto"/>
      </w:divBdr>
    </w:div>
    <w:div w:id="1015886735">
      <w:bodyDiv w:val="1"/>
      <w:marLeft w:val="0"/>
      <w:marRight w:val="0"/>
      <w:marTop w:val="0"/>
      <w:marBottom w:val="0"/>
      <w:divBdr>
        <w:top w:val="none" w:sz="0" w:space="0" w:color="auto"/>
        <w:left w:val="none" w:sz="0" w:space="0" w:color="auto"/>
        <w:bottom w:val="none" w:sz="0" w:space="0" w:color="auto"/>
        <w:right w:val="none" w:sz="0" w:space="0" w:color="auto"/>
      </w:divBdr>
    </w:div>
    <w:div w:id="1017196333">
      <w:bodyDiv w:val="1"/>
      <w:marLeft w:val="0"/>
      <w:marRight w:val="0"/>
      <w:marTop w:val="0"/>
      <w:marBottom w:val="0"/>
      <w:divBdr>
        <w:top w:val="none" w:sz="0" w:space="0" w:color="auto"/>
        <w:left w:val="none" w:sz="0" w:space="0" w:color="auto"/>
        <w:bottom w:val="none" w:sz="0" w:space="0" w:color="auto"/>
        <w:right w:val="none" w:sz="0" w:space="0" w:color="auto"/>
      </w:divBdr>
    </w:div>
    <w:div w:id="1017544153">
      <w:bodyDiv w:val="1"/>
      <w:marLeft w:val="0"/>
      <w:marRight w:val="0"/>
      <w:marTop w:val="0"/>
      <w:marBottom w:val="0"/>
      <w:divBdr>
        <w:top w:val="none" w:sz="0" w:space="0" w:color="auto"/>
        <w:left w:val="none" w:sz="0" w:space="0" w:color="auto"/>
        <w:bottom w:val="none" w:sz="0" w:space="0" w:color="auto"/>
        <w:right w:val="none" w:sz="0" w:space="0" w:color="auto"/>
      </w:divBdr>
    </w:div>
    <w:div w:id="1017777479">
      <w:bodyDiv w:val="1"/>
      <w:marLeft w:val="0"/>
      <w:marRight w:val="0"/>
      <w:marTop w:val="0"/>
      <w:marBottom w:val="0"/>
      <w:divBdr>
        <w:top w:val="none" w:sz="0" w:space="0" w:color="auto"/>
        <w:left w:val="none" w:sz="0" w:space="0" w:color="auto"/>
        <w:bottom w:val="none" w:sz="0" w:space="0" w:color="auto"/>
        <w:right w:val="none" w:sz="0" w:space="0" w:color="auto"/>
      </w:divBdr>
    </w:div>
    <w:div w:id="1018237062">
      <w:bodyDiv w:val="1"/>
      <w:marLeft w:val="0"/>
      <w:marRight w:val="0"/>
      <w:marTop w:val="0"/>
      <w:marBottom w:val="0"/>
      <w:divBdr>
        <w:top w:val="none" w:sz="0" w:space="0" w:color="auto"/>
        <w:left w:val="none" w:sz="0" w:space="0" w:color="auto"/>
        <w:bottom w:val="none" w:sz="0" w:space="0" w:color="auto"/>
        <w:right w:val="none" w:sz="0" w:space="0" w:color="auto"/>
      </w:divBdr>
    </w:div>
    <w:div w:id="1018392942">
      <w:bodyDiv w:val="1"/>
      <w:marLeft w:val="0"/>
      <w:marRight w:val="0"/>
      <w:marTop w:val="0"/>
      <w:marBottom w:val="0"/>
      <w:divBdr>
        <w:top w:val="none" w:sz="0" w:space="0" w:color="auto"/>
        <w:left w:val="none" w:sz="0" w:space="0" w:color="auto"/>
        <w:bottom w:val="none" w:sz="0" w:space="0" w:color="auto"/>
        <w:right w:val="none" w:sz="0" w:space="0" w:color="auto"/>
      </w:divBdr>
    </w:div>
    <w:div w:id="1019044437">
      <w:bodyDiv w:val="1"/>
      <w:marLeft w:val="0"/>
      <w:marRight w:val="0"/>
      <w:marTop w:val="0"/>
      <w:marBottom w:val="0"/>
      <w:divBdr>
        <w:top w:val="none" w:sz="0" w:space="0" w:color="auto"/>
        <w:left w:val="none" w:sz="0" w:space="0" w:color="auto"/>
        <w:bottom w:val="none" w:sz="0" w:space="0" w:color="auto"/>
        <w:right w:val="none" w:sz="0" w:space="0" w:color="auto"/>
      </w:divBdr>
    </w:div>
    <w:div w:id="1020082362">
      <w:bodyDiv w:val="1"/>
      <w:marLeft w:val="0"/>
      <w:marRight w:val="0"/>
      <w:marTop w:val="0"/>
      <w:marBottom w:val="0"/>
      <w:divBdr>
        <w:top w:val="none" w:sz="0" w:space="0" w:color="auto"/>
        <w:left w:val="none" w:sz="0" w:space="0" w:color="auto"/>
        <w:bottom w:val="none" w:sz="0" w:space="0" w:color="auto"/>
        <w:right w:val="none" w:sz="0" w:space="0" w:color="auto"/>
      </w:divBdr>
    </w:div>
    <w:div w:id="1020200793">
      <w:bodyDiv w:val="1"/>
      <w:marLeft w:val="0"/>
      <w:marRight w:val="0"/>
      <w:marTop w:val="0"/>
      <w:marBottom w:val="0"/>
      <w:divBdr>
        <w:top w:val="none" w:sz="0" w:space="0" w:color="auto"/>
        <w:left w:val="none" w:sz="0" w:space="0" w:color="auto"/>
        <w:bottom w:val="none" w:sz="0" w:space="0" w:color="auto"/>
        <w:right w:val="none" w:sz="0" w:space="0" w:color="auto"/>
      </w:divBdr>
    </w:div>
    <w:div w:id="1021902951">
      <w:bodyDiv w:val="1"/>
      <w:marLeft w:val="0"/>
      <w:marRight w:val="0"/>
      <w:marTop w:val="0"/>
      <w:marBottom w:val="0"/>
      <w:divBdr>
        <w:top w:val="none" w:sz="0" w:space="0" w:color="auto"/>
        <w:left w:val="none" w:sz="0" w:space="0" w:color="auto"/>
        <w:bottom w:val="none" w:sz="0" w:space="0" w:color="auto"/>
        <w:right w:val="none" w:sz="0" w:space="0" w:color="auto"/>
      </w:divBdr>
    </w:div>
    <w:div w:id="1022979881">
      <w:bodyDiv w:val="1"/>
      <w:marLeft w:val="0"/>
      <w:marRight w:val="0"/>
      <w:marTop w:val="0"/>
      <w:marBottom w:val="0"/>
      <w:divBdr>
        <w:top w:val="none" w:sz="0" w:space="0" w:color="auto"/>
        <w:left w:val="none" w:sz="0" w:space="0" w:color="auto"/>
        <w:bottom w:val="none" w:sz="0" w:space="0" w:color="auto"/>
        <w:right w:val="none" w:sz="0" w:space="0" w:color="auto"/>
      </w:divBdr>
    </w:div>
    <w:div w:id="1023019961">
      <w:bodyDiv w:val="1"/>
      <w:marLeft w:val="0"/>
      <w:marRight w:val="0"/>
      <w:marTop w:val="0"/>
      <w:marBottom w:val="0"/>
      <w:divBdr>
        <w:top w:val="none" w:sz="0" w:space="0" w:color="auto"/>
        <w:left w:val="none" w:sz="0" w:space="0" w:color="auto"/>
        <w:bottom w:val="none" w:sz="0" w:space="0" w:color="auto"/>
        <w:right w:val="none" w:sz="0" w:space="0" w:color="auto"/>
      </w:divBdr>
    </w:div>
    <w:div w:id="1026712102">
      <w:bodyDiv w:val="1"/>
      <w:marLeft w:val="0"/>
      <w:marRight w:val="0"/>
      <w:marTop w:val="0"/>
      <w:marBottom w:val="0"/>
      <w:divBdr>
        <w:top w:val="none" w:sz="0" w:space="0" w:color="auto"/>
        <w:left w:val="none" w:sz="0" w:space="0" w:color="auto"/>
        <w:bottom w:val="none" w:sz="0" w:space="0" w:color="auto"/>
        <w:right w:val="none" w:sz="0" w:space="0" w:color="auto"/>
      </w:divBdr>
    </w:div>
    <w:div w:id="1027373563">
      <w:bodyDiv w:val="1"/>
      <w:marLeft w:val="0"/>
      <w:marRight w:val="0"/>
      <w:marTop w:val="0"/>
      <w:marBottom w:val="0"/>
      <w:divBdr>
        <w:top w:val="none" w:sz="0" w:space="0" w:color="auto"/>
        <w:left w:val="none" w:sz="0" w:space="0" w:color="auto"/>
        <w:bottom w:val="none" w:sz="0" w:space="0" w:color="auto"/>
        <w:right w:val="none" w:sz="0" w:space="0" w:color="auto"/>
      </w:divBdr>
    </w:div>
    <w:div w:id="1028795780">
      <w:bodyDiv w:val="1"/>
      <w:marLeft w:val="0"/>
      <w:marRight w:val="0"/>
      <w:marTop w:val="0"/>
      <w:marBottom w:val="0"/>
      <w:divBdr>
        <w:top w:val="none" w:sz="0" w:space="0" w:color="auto"/>
        <w:left w:val="none" w:sz="0" w:space="0" w:color="auto"/>
        <w:bottom w:val="none" w:sz="0" w:space="0" w:color="auto"/>
        <w:right w:val="none" w:sz="0" w:space="0" w:color="auto"/>
      </w:divBdr>
    </w:div>
    <w:div w:id="1029451761">
      <w:bodyDiv w:val="1"/>
      <w:marLeft w:val="0"/>
      <w:marRight w:val="0"/>
      <w:marTop w:val="0"/>
      <w:marBottom w:val="0"/>
      <w:divBdr>
        <w:top w:val="none" w:sz="0" w:space="0" w:color="auto"/>
        <w:left w:val="none" w:sz="0" w:space="0" w:color="auto"/>
        <w:bottom w:val="none" w:sz="0" w:space="0" w:color="auto"/>
        <w:right w:val="none" w:sz="0" w:space="0" w:color="auto"/>
      </w:divBdr>
    </w:div>
    <w:div w:id="1030452557">
      <w:bodyDiv w:val="1"/>
      <w:marLeft w:val="0"/>
      <w:marRight w:val="0"/>
      <w:marTop w:val="0"/>
      <w:marBottom w:val="0"/>
      <w:divBdr>
        <w:top w:val="none" w:sz="0" w:space="0" w:color="auto"/>
        <w:left w:val="none" w:sz="0" w:space="0" w:color="auto"/>
        <w:bottom w:val="none" w:sz="0" w:space="0" w:color="auto"/>
        <w:right w:val="none" w:sz="0" w:space="0" w:color="auto"/>
      </w:divBdr>
    </w:div>
    <w:div w:id="1032461459">
      <w:bodyDiv w:val="1"/>
      <w:marLeft w:val="0"/>
      <w:marRight w:val="0"/>
      <w:marTop w:val="0"/>
      <w:marBottom w:val="0"/>
      <w:divBdr>
        <w:top w:val="none" w:sz="0" w:space="0" w:color="auto"/>
        <w:left w:val="none" w:sz="0" w:space="0" w:color="auto"/>
        <w:bottom w:val="none" w:sz="0" w:space="0" w:color="auto"/>
        <w:right w:val="none" w:sz="0" w:space="0" w:color="auto"/>
      </w:divBdr>
    </w:div>
    <w:div w:id="1033575137">
      <w:bodyDiv w:val="1"/>
      <w:marLeft w:val="0"/>
      <w:marRight w:val="0"/>
      <w:marTop w:val="0"/>
      <w:marBottom w:val="0"/>
      <w:divBdr>
        <w:top w:val="none" w:sz="0" w:space="0" w:color="auto"/>
        <w:left w:val="none" w:sz="0" w:space="0" w:color="auto"/>
        <w:bottom w:val="none" w:sz="0" w:space="0" w:color="auto"/>
        <w:right w:val="none" w:sz="0" w:space="0" w:color="auto"/>
      </w:divBdr>
    </w:div>
    <w:div w:id="1034305411">
      <w:bodyDiv w:val="1"/>
      <w:marLeft w:val="0"/>
      <w:marRight w:val="0"/>
      <w:marTop w:val="0"/>
      <w:marBottom w:val="0"/>
      <w:divBdr>
        <w:top w:val="none" w:sz="0" w:space="0" w:color="auto"/>
        <w:left w:val="none" w:sz="0" w:space="0" w:color="auto"/>
        <w:bottom w:val="none" w:sz="0" w:space="0" w:color="auto"/>
        <w:right w:val="none" w:sz="0" w:space="0" w:color="auto"/>
      </w:divBdr>
    </w:div>
    <w:div w:id="1036083623">
      <w:bodyDiv w:val="1"/>
      <w:marLeft w:val="0"/>
      <w:marRight w:val="0"/>
      <w:marTop w:val="0"/>
      <w:marBottom w:val="0"/>
      <w:divBdr>
        <w:top w:val="none" w:sz="0" w:space="0" w:color="auto"/>
        <w:left w:val="none" w:sz="0" w:space="0" w:color="auto"/>
        <w:bottom w:val="none" w:sz="0" w:space="0" w:color="auto"/>
        <w:right w:val="none" w:sz="0" w:space="0" w:color="auto"/>
      </w:divBdr>
    </w:div>
    <w:div w:id="1036349311">
      <w:bodyDiv w:val="1"/>
      <w:marLeft w:val="0"/>
      <w:marRight w:val="0"/>
      <w:marTop w:val="0"/>
      <w:marBottom w:val="0"/>
      <w:divBdr>
        <w:top w:val="none" w:sz="0" w:space="0" w:color="auto"/>
        <w:left w:val="none" w:sz="0" w:space="0" w:color="auto"/>
        <w:bottom w:val="none" w:sz="0" w:space="0" w:color="auto"/>
        <w:right w:val="none" w:sz="0" w:space="0" w:color="auto"/>
      </w:divBdr>
    </w:div>
    <w:div w:id="1037894717">
      <w:bodyDiv w:val="1"/>
      <w:marLeft w:val="0"/>
      <w:marRight w:val="0"/>
      <w:marTop w:val="0"/>
      <w:marBottom w:val="0"/>
      <w:divBdr>
        <w:top w:val="none" w:sz="0" w:space="0" w:color="auto"/>
        <w:left w:val="none" w:sz="0" w:space="0" w:color="auto"/>
        <w:bottom w:val="none" w:sz="0" w:space="0" w:color="auto"/>
        <w:right w:val="none" w:sz="0" w:space="0" w:color="auto"/>
      </w:divBdr>
    </w:div>
    <w:div w:id="1041049278">
      <w:bodyDiv w:val="1"/>
      <w:marLeft w:val="0"/>
      <w:marRight w:val="0"/>
      <w:marTop w:val="0"/>
      <w:marBottom w:val="0"/>
      <w:divBdr>
        <w:top w:val="none" w:sz="0" w:space="0" w:color="auto"/>
        <w:left w:val="none" w:sz="0" w:space="0" w:color="auto"/>
        <w:bottom w:val="none" w:sz="0" w:space="0" w:color="auto"/>
        <w:right w:val="none" w:sz="0" w:space="0" w:color="auto"/>
      </w:divBdr>
    </w:div>
    <w:div w:id="1043208382">
      <w:bodyDiv w:val="1"/>
      <w:marLeft w:val="0"/>
      <w:marRight w:val="0"/>
      <w:marTop w:val="0"/>
      <w:marBottom w:val="0"/>
      <w:divBdr>
        <w:top w:val="none" w:sz="0" w:space="0" w:color="auto"/>
        <w:left w:val="none" w:sz="0" w:space="0" w:color="auto"/>
        <w:bottom w:val="none" w:sz="0" w:space="0" w:color="auto"/>
        <w:right w:val="none" w:sz="0" w:space="0" w:color="auto"/>
      </w:divBdr>
    </w:div>
    <w:div w:id="1044600058">
      <w:bodyDiv w:val="1"/>
      <w:marLeft w:val="0"/>
      <w:marRight w:val="0"/>
      <w:marTop w:val="0"/>
      <w:marBottom w:val="0"/>
      <w:divBdr>
        <w:top w:val="none" w:sz="0" w:space="0" w:color="auto"/>
        <w:left w:val="none" w:sz="0" w:space="0" w:color="auto"/>
        <w:bottom w:val="none" w:sz="0" w:space="0" w:color="auto"/>
        <w:right w:val="none" w:sz="0" w:space="0" w:color="auto"/>
      </w:divBdr>
    </w:div>
    <w:div w:id="1046681476">
      <w:bodyDiv w:val="1"/>
      <w:marLeft w:val="0"/>
      <w:marRight w:val="0"/>
      <w:marTop w:val="0"/>
      <w:marBottom w:val="0"/>
      <w:divBdr>
        <w:top w:val="none" w:sz="0" w:space="0" w:color="auto"/>
        <w:left w:val="none" w:sz="0" w:space="0" w:color="auto"/>
        <w:bottom w:val="none" w:sz="0" w:space="0" w:color="auto"/>
        <w:right w:val="none" w:sz="0" w:space="0" w:color="auto"/>
      </w:divBdr>
    </w:div>
    <w:div w:id="1046681826">
      <w:bodyDiv w:val="1"/>
      <w:marLeft w:val="0"/>
      <w:marRight w:val="0"/>
      <w:marTop w:val="0"/>
      <w:marBottom w:val="0"/>
      <w:divBdr>
        <w:top w:val="none" w:sz="0" w:space="0" w:color="auto"/>
        <w:left w:val="none" w:sz="0" w:space="0" w:color="auto"/>
        <w:bottom w:val="none" w:sz="0" w:space="0" w:color="auto"/>
        <w:right w:val="none" w:sz="0" w:space="0" w:color="auto"/>
      </w:divBdr>
    </w:div>
    <w:div w:id="1047609245">
      <w:bodyDiv w:val="1"/>
      <w:marLeft w:val="0"/>
      <w:marRight w:val="0"/>
      <w:marTop w:val="0"/>
      <w:marBottom w:val="0"/>
      <w:divBdr>
        <w:top w:val="none" w:sz="0" w:space="0" w:color="auto"/>
        <w:left w:val="none" w:sz="0" w:space="0" w:color="auto"/>
        <w:bottom w:val="none" w:sz="0" w:space="0" w:color="auto"/>
        <w:right w:val="none" w:sz="0" w:space="0" w:color="auto"/>
      </w:divBdr>
    </w:div>
    <w:div w:id="1050417239">
      <w:bodyDiv w:val="1"/>
      <w:marLeft w:val="0"/>
      <w:marRight w:val="0"/>
      <w:marTop w:val="0"/>
      <w:marBottom w:val="0"/>
      <w:divBdr>
        <w:top w:val="none" w:sz="0" w:space="0" w:color="auto"/>
        <w:left w:val="none" w:sz="0" w:space="0" w:color="auto"/>
        <w:bottom w:val="none" w:sz="0" w:space="0" w:color="auto"/>
        <w:right w:val="none" w:sz="0" w:space="0" w:color="auto"/>
      </w:divBdr>
    </w:div>
    <w:div w:id="1052967086">
      <w:bodyDiv w:val="1"/>
      <w:marLeft w:val="0"/>
      <w:marRight w:val="0"/>
      <w:marTop w:val="0"/>
      <w:marBottom w:val="0"/>
      <w:divBdr>
        <w:top w:val="none" w:sz="0" w:space="0" w:color="auto"/>
        <w:left w:val="none" w:sz="0" w:space="0" w:color="auto"/>
        <w:bottom w:val="none" w:sz="0" w:space="0" w:color="auto"/>
        <w:right w:val="none" w:sz="0" w:space="0" w:color="auto"/>
      </w:divBdr>
    </w:div>
    <w:div w:id="1056928590">
      <w:bodyDiv w:val="1"/>
      <w:marLeft w:val="0"/>
      <w:marRight w:val="0"/>
      <w:marTop w:val="0"/>
      <w:marBottom w:val="0"/>
      <w:divBdr>
        <w:top w:val="none" w:sz="0" w:space="0" w:color="auto"/>
        <w:left w:val="none" w:sz="0" w:space="0" w:color="auto"/>
        <w:bottom w:val="none" w:sz="0" w:space="0" w:color="auto"/>
        <w:right w:val="none" w:sz="0" w:space="0" w:color="auto"/>
      </w:divBdr>
    </w:div>
    <w:div w:id="1058819911">
      <w:bodyDiv w:val="1"/>
      <w:marLeft w:val="0"/>
      <w:marRight w:val="0"/>
      <w:marTop w:val="0"/>
      <w:marBottom w:val="0"/>
      <w:divBdr>
        <w:top w:val="none" w:sz="0" w:space="0" w:color="auto"/>
        <w:left w:val="none" w:sz="0" w:space="0" w:color="auto"/>
        <w:bottom w:val="none" w:sz="0" w:space="0" w:color="auto"/>
        <w:right w:val="none" w:sz="0" w:space="0" w:color="auto"/>
      </w:divBdr>
    </w:div>
    <w:div w:id="1061905124">
      <w:bodyDiv w:val="1"/>
      <w:marLeft w:val="0"/>
      <w:marRight w:val="0"/>
      <w:marTop w:val="0"/>
      <w:marBottom w:val="0"/>
      <w:divBdr>
        <w:top w:val="none" w:sz="0" w:space="0" w:color="auto"/>
        <w:left w:val="none" w:sz="0" w:space="0" w:color="auto"/>
        <w:bottom w:val="none" w:sz="0" w:space="0" w:color="auto"/>
        <w:right w:val="none" w:sz="0" w:space="0" w:color="auto"/>
      </w:divBdr>
    </w:div>
    <w:div w:id="1065373294">
      <w:bodyDiv w:val="1"/>
      <w:marLeft w:val="0"/>
      <w:marRight w:val="0"/>
      <w:marTop w:val="0"/>
      <w:marBottom w:val="0"/>
      <w:divBdr>
        <w:top w:val="none" w:sz="0" w:space="0" w:color="auto"/>
        <w:left w:val="none" w:sz="0" w:space="0" w:color="auto"/>
        <w:bottom w:val="none" w:sz="0" w:space="0" w:color="auto"/>
        <w:right w:val="none" w:sz="0" w:space="0" w:color="auto"/>
      </w:divBdr>
    </w:div>
    <w:div w:id="1066607967">
      <w:bodyDiv w:val="1"/>
      <w:marLeft w:val="0"/>
      <w:marRight w:val="0"/>
      <w:marTop w:val="0"/>
      <w:marBottom w:val="0"/>
      <w:divBdr>
        <w:top w:val="none" w:sz="0" w:space="0" w:color="auto"/>
        <w:left w:val="none" w:sz="0" w:space="0" w:color="auto"/>
        <w:bottom w:val="none" w:sz="0" w:space="0" w:color="auto"/>
        <w:right w:val="none" w:sz="0" w:space="0" w:color="auto"/>
      </w:divBdr>
    </w:div>
    <w:div w:id="1066956656">
      <w:bodyDiv w:val="1"/>
      <w:marLeft w:val="0"/>
      <w:marRight w:val="0"/>
      <w:marTop w:val="0"/>
      <w:marBottom w:val="0"/>
      <w:divBdr>
        <w:top w:val="none" w:sz="0" w:space="0" w:color="auto"/>
        <w:left w:val="none" w:sz="0" w:space="0" w:color="auto"/>
        <w:bottom w:val="none" w:sz="0" w:space="0" w:color="auto"/>
        <w:right w:val="none" w:sz="0" w:space="0" w:color="auto"/>
      </w:divBdr>
    </w:div>
    <w:div w:id="1070421403">
      <w:bodyDiv w:val="1"/>
      <w:marLeft w:val="0"/>
      <w:marRight w:val="0"/>
      <w:marTop w:val="0"/>
      <w:marBottom w:val="0"/>
      <w:divBdr>
        <w:top w:val="none" w:sz="0" w:space="0" w:color="auto"/>
        <w:left w:val="none" w:sz="0" w:space="0" w:color="auto"/>
        <w:bottom w:val="none" w:sz="0" w:space="0" w:color="auto"/>
        <w:right w:val="none" w:sz="0" w:space="0" w:color="auto"/>
      </w:divBdr>
    </w:div>
    <w:div w:id="1071465154">
      <w:bodyDiv w:val="1"/>
      <w:marLeft w:val="0"/>
      <w:marRight w:val="0"/>
      <w:marTop w:val="0"/>
      <w:marBottom w:val="0"/>
      <w:divBdr>
        <w:top w:val="none" w:sz="0" w:space="0" w:color="auto"/>
        <w:left w:val="none" w:sz="0" w:space="0" w:color="auto"/>
        <w:bottom w:val="none" w:sz="0" w:space="0" w:color="auto"/>
        <w:right w:val="none" w:sz="0" w:space="0" w:color="auto"/>
      </w:divBdr>
    </w:div>
    <w:div w:id="1071735205">
      <w:bodyDiv w:val="1"/>
      <w:marLeft w:val="0"/>
      <w:marRight w:val="0"/>
      <w:marTop w:val="0"/>
      <w:marBottom w:val="0"/>
      <w:divBdr>
        <w:top w:val="none" w:sz="0" w:space="0" w:color="auto"/>
        <w:left w:val="none" w:sz="0" w:space="0" w:color="auto"/>
        <w:bottom w:val="none" w:sz="0" w:space="0" w:color="auto"/>
        <w:right w:val="none" w:sz="0" w:space="0" w:color="auto"/>
      </w:divBdr>
    </w:div>
    <w:div w:id="1071804791">
      <w:bodyDiv w:val="1"/>
      <w:marLeft w:val="0"/>
      <w:marRight w:val="0"/>
      <w:marTop w:val="0"/>
      <w:marBottom w:val="0"/>
      <w:divBdr>
        <w:top w:val="none" w:sz="0" w:space="0" w:color="auto"/>
        <w:left w:val="none" w:sz="0" w:space="0" w:color="auto"/>
        <w:bottom w:val="none" w:sz="0" w:space="0" w:color="auto"/>
        <w:right w:val="none" w:sz="0" w:space="0" w:color="auto"/>
      </w:divBdr>
    </w:div>
    <w:div w:id="1072699482">
      <w:bodyDiv w:val="1"/>
      <w:marLeft w:val="0"/>
      <w:marRight w:val="0"/>
      <w:marTop w:val="0"/>
      <w:marBottom w:val="0"/>
      <w:divBdr>
        <w:top w:val="none" w:sz="0" w:space="0" w:color="auto"/>
        <w:left w:val="none" w:sz="0" w:space="0" w:color="auto"/>
        <w:bottom w:val="none" w:sz="0" w:space="0" w:color="auto"/>
        <w:right w:val="none" w:sz="0" w:space="0" w:color="auto"/>
      </w:divBdr>
    </w:div>
    <w:div w:id="1076434879">
      <w:bodyDiv w:val="1"/>
      <w:marLeft w:val="0"/>
      <w:marRight w:val="0"/>
      <w:marTop w:val="0"/>
      <w:marBottom w:val="0"/>
      <w:divBdr>
        <w:top w:val="none" w:sz="0" w:space="0" w:color="auto"/>
        <w:left w:val="none" w:sz="0" w:space="0" w:color="auto"/>
        <w:bottom w:val="none" w:sz="0" w:space="0" w:color="auto"/>
        <w:right w:val="none" w:sz="0" w:space="0" w:color="auto"/>
      </w:divBdr>
    </w:div>
    <w:div w:id="1079060983">
      <w:bodyDiv w:val="1"/>
      <w:marLeft w:val="0"/>
      <w:marRight w:val="0"/>
      <w:marTop w:val="0"/>
      <w:marBottom w:val="0"/>
      <w:divBdr>
        <w:top w:val="none" w:sz="0" w:space="0" w:color="auto"/>
        <w:left w:val="none" w:sz="0" w:space="0" w:color="auto"/>
        <w:bottom w:val="none" w:sz="0" w:space="0" w:color="auto"/>
        <w:right w:val="none" w:sz="0" w:space="0" w:color="auto"/>
      </w:divBdr>
    </w:div>
    <w:div w:id="1079139673">
      <w:bodyDiv w:val="1"/>
      <w:marLeft w:val="0"/>
      <w:marRight w:val="0"/>
      <w:marTop w:val="0"/>
      <w:marBottom w:val="0"/>
      <w:divBdr>
        <w:top w:val="none" w:sz="0" w:space="0" w:color="auto"/>
        <w:left w:val="none" w:sz="0" w:space="0" w:color="auto"/>
        <w:bottom w:val="none" w:sz="0" w:space="0" w:color="auto"/>
        <w:right w:val="none" w:sz="0" w:space="0" w:color="auto"/>
      </w:divBdr>
    </w:div>
    <w:div w:id="1082873171">
      <w:bodyDiv w:val="1"/>
      <w:marLeft w:val="0"/>
      <w:marRight w:val="0"/>
      <w:marTop w:val="0"/>
      <w:marBottom w:val="0"/>
      <w:divBdr>
        <w:top w:val="none" w:sz="0" w:space="0" w:color="auto"/>
        <w:left w:val="none" w:sz="0" w:space="0" w:color="auto"/>
        <w:bottom w:val="none" w:sz="0" w:space="0" w:color="auto"/>
        <w:right w:val="none" w:sz="0" w:space="0" w:color="auto"/>
      </w:divBdr>
    </w:div>
    <w:div w:id="1083456353">
      <w:bodyDiv w:val="1"/>
      <w:marLeft w:val="0"/>
      <w:marRight w:val="0"/>
      <w:marTop w:val="0"/>
      <w:marBottom w:val="0"/>
      <w:divBdr>
        <w:top w:val="none" w:sz="0" w:space="0" w:color="auto"/>
        <w:left w:val="none" w:sz="0" w:space="0" w:color="auto"/>
        <w:bottom w:val="none" w:sz="0" w:space="0" w:color="auto"/>
        <w:right w:val="none" w:sz="0" w:space="0" w:color="auto"/>
      </w:divBdr>
    </w:div>
    <w:div w:id="1083840892">
      <w:bodyDiv w:val="1"/>
      <w:marLeft w:val="0"/>
      <w:marRight w:val="0"/>
      <w:marTop w:val="0"/>
      <w:marBottom w:val="0"/>
      <w:divBdr>
        <w:top w:val="none" w:sz="0" w:space="0" w:color="auto"/>
        <w:left w:val="none" w:sz="0" w:space="0" w:color="auto"/>
        <w:bottom w:val="none" w:sz="0" w:space="0" w:color="auto"/>
        <w:right w:val="none" w:sz="0" w:space="0" w:color="auto"/>
      </w:divBdr>
    </w:div>
    <w:div w:id="1093549496">
      <w:bodyDiv w:val="1"/>
      <w:marLeft w:val="0"/>
      <w:marRight w:val="0"/>
      <w:marTop w:val="0"/>
      <w:marBottom w:val="0"/>
      <w:divBdr>
        <w:top w:val="none" w:sz="0" w:space="0" w:color="auto"/>
        <w:left w:val="none" w:sz="0" w:space="0" w:color="auto"/>
        <w:bottom w:val="none" w:sz="0" w:space="0" w:color="auto"/>
        <w:right w:val="none" w:sz="0" w:space="0" w:color="auto"/>
      </w:divBdr>
    </w:div>
    <w:div w:id="1093671352">
      <w:bodyDiv w:val="1"/>
      <w:marLeft w:val="0"/>
      <w:marRight w:val="0"/>
      <w:marTop w:val="0"/>
      <w:marBottom w:val="0"/>
      <w:divBdr>
        <w:top w:val="none" w:sz="0" w:space="0" w:color="auto"/>
        <w:left w:val="none" w:sz="0" w:space="0" w:color="auto"/>
        <w:bottom w:val="none" w:sz="0" w:space="0" w:color="auto"/>
        <w:right w:val="none" w:sz="0" w:space="0" w:color="auto"/>
      </w:divBdr>
    </w:div>
    <w:div w:id="1094135789">
      <w:bodyDiv w:val="1"/>
      <w:marLeft w:val="0"/>
      <w:marRight w:val="0"/>
      <w:marTop w:val="0"/>
      <w:marBottom w:val="0"/>
      <w:divBdr>
        <w:top w:val="none" w:sz="0" w:space="0" w:color="auto"/>
        <w:left w:val="none" w:sz="0" w:space="0" w:color="auto"/>
        <w:bottom w:val="none" w:sz="0" w:space="0" w:color="auto"/>
        <w:right w:val="none" w:sz="0" w:space="0" w:color="auto"/>
      </w:divBdr>
    </w:div>
    <w:div w:id="1095176123">
      <w:bodyDiv w:val="1"/>
      <w:marLeft w:val="0"/>
      <w:marRight w:val="0"/>
      <w:marTop w:val="0"/>
      <w:marBottom w:val="0"/>
      <w:divBdr>
        <w:top w:val="none" w:sz="0" w:space="0" w:color="auto"/>
        <w:left w:val="none" w:sz="0" w:space="0" w:color="auto"/>
        <w:bottom w:val="none" w:sz="0" w:space="0" w:color="auto"/>
        <w:right w:val="none" w:sz="0" w:space="0" w:color="auto"/>
      </w:divBdr>
    </w:div>
    <w:div w:id="1095399644">
      <w:bodyDiv w:val="1"/>
      <w:marLeft w:val="0"/>
      <w:marRight w:val="0"/>
      <w:marTop w:val="0"/>
      <w:marBottom w:val="0"/>
      <w:divBdr>
        <w:top w:val="none" w:sz="0" w:space="0" w:color="auto"/>
        <w:left w:val="none" w:sz="0" w:space="0" w:color="auto"/>
        <w:bottom w:val="none" w:sz="0" w:space="0" w:color="auto"/>
        <w:right w:val="none" w:sz="0" w:space="0" w:color="auto"/>
      </w:divBdr>
    </w:div>
    <w:div w:id="1096709375">
      <w:bodyDiv w:val="1"/>
      <w:marLeft w:val="0"/>
      <w:marRight w:val="0"/>
      <w:marTop w:val="0"/>
      <w:marBottom w:val="0"/>
      <w:divBdr>
        <w:top w:val="none" w:sz="0" w:space="0" w:color="auto"/>
        <w:left w:val="none" w:sz="0" w:space="0" w:color="auto"/>
        <w:bottom w:val="none" w:sz="0" w:space="0" w:color="auto"/>
        <w:right w:val="none" w:sz="0" w:space="0" w:color="auto"/>
      </w:divBdr>
    </w:div>
    <w:div w:id="1098604051">
      <w:bodyDiv w:val="1"/>
      <w:marLeft w:val="0"/>
      <w:marRight w:val="0"/>
      <w:marTop w:val="0"/>
      <w:marBottom w:val="0"/>
      <w:divBdr>
        <w:top w:val="none" w:sz="0" w:space="0" w:color="auto"/>
        <w:left w:val="none" w:sz="0" w:space="0" w:color="auto"/>
        <w:bottom w:val="none" w:sz="0" w:space="0" w:color="auto"/>
        <w:right w:val="none" w:sz="0" w:space="0" w:color="auto"/>
      </w:divBdr>
    </w:div>
    <w:div w:id="1101603328">
      <w:bodyDiv w:val="1"/>
      <w:marLeft w:val="0"/>
      <w:marRight w:val="0"/>
      <w:marTop w:val="0"/>
      <w:marBottom w:val="0"/>
      <w:divBdr>
        <w:top w:val="none" w:sz="0" w:space="0" w:color="auto"/>
        <w:left w:val="none" w:sz="0" w:space="0" w:color="auto"/>
        <w:bottom w:val="none" w:sz="0" w:space="0" w:color="auto"/>
        <w:right w:val="none" w:sz="0" w:space="0" w:color="auto"/>
      </w:divBdr>
    </w:div>
    <w:div w:id="1104574680">
      <w:bodyDiv w:val="1"/>
      <w:marLeft w:val="0"/>
      <w:marRight w:val="0"/>
      <w:marTop w:val="0"/>
      <w:marBottom w:val="0"/>
      <w:divBdr>
        <w:top w:val="none" w:sz="0" w:space="0" w:color="auto"/>
        <w:left w:val="none" w:sz="0" w:space="0" w:color="auto"/>
        <w:bottom w:val="none" w:sz="0" w:space="0" w:color="auto"/>
        <w:right w:val="none" w:sz="0" w:space="0" w:color="auto"/>
      </w:divBdr>
    </w:div>
    <w:div w:id="1105809891">
      <w:bodyDiv w:val="1"/>
      <w:marLeft w:val="0"/>
      <w:marRight w:val="0"/>
      <w:marTop w:val="0"/>
      <w:marBottom w:val="0"/>
      <w:divBdr>
        <w:top w:val="none" w:sz="0" w:space="0" w:color="auto"/>
        <w:left w:val="none" w:sz="0" w:space="0" w:color="auto"/>
        <w:bottom w:val="none" w:sz="0" w:space="0" w:color="auto"/>
        <w:right w:val="none" w:sz="0" w:space="0" w:color="auto"/>
      </w:divBdr>
    </w:div>
    <w:div w:id="1106539604">
      <w:bodyDiv w:val="1"/>
      <w:marLeft w:val="0"/>
      <w:marRight w:val="0"/>
      <w:marTop w:val="0"/>
      <w:marBottom w:val="0"/>
      <w:divBdr>
        <w:top w:val="none" w:sz="0" w:space="0" w:color="auto"/>
        <w:left w:val="none" w:sz="0" w:space="0" w:color="auto"/>
        <w:bottom w:val="none" w:sz="0" w:space="0" w:color="auto"/>
        <w:right w:val="none" w:sz="0" w:space="0" w:color="auto"/>
      </w:divBdr>
    </w:div>
    <w:div w:id="1108889451">
      <w:bodyDiv w:val="1"/>
      <w:marLeft w:val="0"/>
      <w:marRight w:val="0"/>
      <w:marTop w:val="0"/>
      <w:marBottom w:val="0"/>
      <w:divBdr>
        <w:top w:val="none" w:sz="0" w:space="0" w:color="auto"/>
        <w:left w:val="none" w:sz="0" w:space="0" w:color="auto"/>
        <w:bottom w:val="none" w:sz="0" w:space="0" w:color="auto"/>
        <w:right w:val="none" w:sz="0" w:space="0" w:color="auto"/>
      </w:divBdr>
    </w:div>
    <w:div w:id="1108965037">
      <w:bodyDiv w:val="1"/>
      <w:marLeft w:val="0"/>
      <w:marRight w:val="0"/>
      <w:marTop w:val="0"/>
      <w:marBottom w:val="0"/>
      <w:divBdr>
        <w:top w:val="none" w:sz="0" w:space="0" w:color="auto"/>
        <w:left w:val="none" w:sz="0" w:space="0" w:color="auto"/>
        <w:bottom w:val="none" w:sz="0" w:space="0" w:color="auto"/>
        <w:right w:val="none" w:sz="0" w:space="0" w:color="auto"/>
      </w:divBdr>
    </w:div>
    <w:div w:id="1109815411">
      <w:bodyDiv w:val="1"/>
      <w:marLeft w:val="0"/>
      <w:marRight w:val="0"/>
      <w:marTop w:val="0"/>
      <w:marBottom w:val="0"/>
      <w:divBdr>
        <w:top w:val="none" w:sz="0" w:space="0" w:color="auto"/>
        <w:left w:val="none" w:sz="0" w:space="0" w:color="auto"/>
        <w:bottom w:val="none" w:sz="0" w:space="0" w:color="auto"/>
        <w:right w:val="none" w:sz="0" w:space="0" w:color="auto"/>
      </w:divBdr>
    </w:div>
    <w:div w:id="1109816783">
      <w:bodyDiv w:val="1"/>
      <w:marLeft w:val="0"/>
      <w:marRight w:val="0"/>
      <w:marTop w:val="0"/>
      <w:marBottom w:val="0"/>
      <w:divBdr>
        <w:top w:val="none" w:sz="0" w:space="0" w:color="auto"/>
        <w:left w:val="none" w:sz="0" w:space="0" w:color="auto"/>
        <w:bottom w:val="none" w:sz="0" w:space="0" w:color="auto"/>
        <w:right w:val="none" w:sz="0" w:space="0" w:color="auto"/>
      </w:divBdr>
    </w:div>
    <w:div w:id="1109934047">
      <w:bodyDiv w:val="1"/>
      <w:marLeft w:val="0"/>
      <w:marRight w:val="0"/>
      <w:marTop w:val="0"/>
      <w:marBottom w:val="0"/>
      <w:divBdr>
        <w:top w:val="none" w:sz="0" w:space="0" w:color="auto"/>
        <w:left w:val="none" w:sz="0" w:space="0" w:color="auto"/>
        <w:bottom w:val="none" w:sz="0" w:space="0" w:color="auto"/>
        <w:right w:val="none" w:sz="0" w:space="0" w:color="auto"/>
      </w:divBdr>
    </w:div>
    <w:div w:id="1110510797">
      <w:bodyDiv w:val="1"/>
      <w:marLeft w:val="0"/>
      <w:marRight w:val="0"/>
      <w:marTop w:val="0"/>
      <w:marBottom w:val="0"/>
      <w:divBdr>
        <w:top w:val="none" w:sz="0" w:space="0" w:color="auto"/>
        <w:left w:val="none" w:sz="0" w:space="0" w:color="auto"/>
        <w:bottom w:val="none" w:sz="0" w:space="0" w:color="auto"/>
        <w:right w:val="none" w:sz="0" w:space="0" w:color="auto"/>
      </w:divBdr>
    </w:div>
    <w:div w:id="1111314555">
      <w:bodyDiv w:val="1"/>
      <w:marLeft w:val="0"/>
      <w:marRight w:val="0"/>
      <w:marTop w:val="0"/>
      <w:marBottom w:val="0"/>
      <w:divBdr>
        <w:top w:val="none" w:sz="0" w:space="0" w:color="auto"/>
        <w:left w:val="none" w:sz="0" w:space="0" w:color="auto"/>
        <w:bottom w:val="none" w:sz="0" w:space="0" w:color="auto"/>
        <w:right w:val="none" w:sz="0" w:space="0" w:color="auto"/>
      </w:divBdr>
    </w:div>
    <w:div w:id="1113280325">
      <w:bodyDiv w:val="1"/>
      <w:marLeft w:val="0"/>
      <w:marRight w:val="0"/>
      <w:marTop w:val="0"/>
      <w:marBottom w:val="0"/>
      <w:divBdr>
        <w:top w:val="none" w:sz="0" w:space="0" w:color="auto"/>
        <w:left w:val="none" w:sz="0" w:space="0" w:color="auto"/>
        <w:bottom w:val="none" w:sz="0" w:space="0" w:color="auto"/>
        <w:right w:val="none" w:sz="0" w:space="0" w:color="auto"/>
      </w:divBdr>
      <w:divsChild>
        <w:div w:id="24597842">
          <w:marLeft w:val="0"/>
          <w:marRight w:val="0"/>
          <w:marTop w:val="0"/>
          <w:marBottom w:val="0"/>
          <w:divBdr>
            <w:top w:val="none" w:sz="0" w:space="0" w:color="auto"/>
            <w:left w:val="none" w:sz="0" w:space="0" w:color="auto"/>
            <w:bottom w:val="none" w:sz="0" w:space="0" w:color="auto"/>
            <w:right w:val="none" w:sz="0" w:space="0" w:color="auto"/>
          </w:divBdr>
        </w:div>
        <w:div w:id="82648357">
          <w:marLeft w:val="0"/>
          <w:marRight w:val="0"/>
          <w:marTop w:val="0"/>
          <w:marBottom w:val="0"/>
          <w:divBdr>
            <w:top w:val="none" w:sz="0" w:space="0" w:color="auto"/>
            <w:left w:val="none" w:sz="0" w:space="0" w:color="auto"/>
            <w:bottom w:val="none" w:sz="0" w:space="0" w:color="auto"/>
            <w:right w:val="none" w:sz="0" w:space="0" w:color="auto"/>
          </w:divBdr>
        </w:div>
        <w:div w:id="224070361">
          <w:marLeft w:val="0"/>
          <w:marRight w:val="0"/>
          <w:marTop w:val="0"/>
          <w:marBottom w:val="0"/>
          <w:divBdr>
            <w:top w:val="none" w:sz="0" w:space="0" w:color="auto"/>
            <w:left w:val="none" w:sz="0" w:space="0" w:color="auto"/>
            <w:bottom w:val="none" w:sz="0" w:space="0" w:color="auto"/>
            <w:right w:val="none" w:sz="0" w:space="0" w:color="auto"/>
          </w:divBdr>
        </w:div>
        <w:div w:id="443577799">
          <w:marLeft w:val="0"/>
          <w:marRight w:val="0"/>
          <w:marTop w:val="0"/>
          <w:marBottom w:val="0"/>
          <w:divBdr>
            <w:top w:val="none" w:sz="0" w:space="0" w:color="auto"/>
            <w:left w:val="none" w:sz="0" w:space="0" w:color="auto"/>
            <w:bottom w:val="none" w:sz="0" w:space="0" w:color="auto"/>
            <w:right w:val="none" w:sz="0" w:space="0" w:color="auto"/>
          </w:divBdr>
        </w:div>
        <w:div w:id="532042251">
          <w:marLeft w:val="0"/>
          <w:marRight w:val="0"/>
          <w:marTop w:val="0"/>
          <w:marBottom w:val="0"/>
          <w:divBdr>
            <w:top w:val="none" w:sz="0" w:space="0" w:color="auto"/>
            <w:left w:val="none" w:sz="0" w:space="0" w:color="auto"/>
            <w:bottom w:val="none" w:sz="0" w:space="0" w:color="auto"/>
            <w:right w:val="none" w:sz="0" w:space="0" w:color="auto"/>
          </w:divBdr>
        </w:div>
        <w:div w:id="641035749">
          <w:marLeft w:val="0"/>
          <w:marRight w:val="0"/>
          <w:marTop w:val="0"/>
          <w:marBottom w:val="0"/>
          <w:divBdr>
            <w:top w:val="none" w:sz="0" w:space="0" w:color="auto"/>
            <w:left w:val="none" w:sz="0" w:space="0" w:color="auto"/>
            <w:bottom w:val="none" w:sz="0" w:space="0" w:color="auto"/>
            <w:right w:val="none" w:sz="0" w:space="0" w:color="auto"/>
          </w:divBdr>
        </w:div>
        <w:div w:id="666130403">
          <w:marLeft w:val="0"/>
          <w:marRight w:val="0"/>
          <w:marTop w:val="0"/>
          <w:marBottom w:val="0"/>
          <w:divBdr>
            <w:top w:val="none" w:sz="0" w:space="0" w:color="auto"/>
            <w:left w:val="none" w:sz="0" w:space="0" w:color="auto"/>
            <w:bottom w:val="none" w:sz="0" w:space="0" w:color="auto"/>
            <w:right w:val="none" w:sz="0" w:space="0" w:color="auto"/>
          </w:divBdr>
        </w:div>
        <w:div w:id="731584403">
          <w:marLeft w:val="0"/>
          <w:marRight w:val="0"/>
          <w:marTop w:val="0"/>
          <w:marBottom w:val="0"/>
          <w:divBdr>
            <w:top w:val="none" w:sz="0" w:space="0" w:color="auto"/>
            <w:left w:val="none" w:sz="0" w:space="0" w:color="auto"/>
            <w:bottom w:val="none" w:sz="0" w:space="0" w:color="auto"/>
            <w:right w:val="none" w:sz="0" w:space="0" w:color="auto"/>
          </w:divBdr>
        </w:div>
        <w:div w:id="830829538">
          <w:marLeft w:val="0"/>
          <w:marRight w:val="0"/>
          <w:marTop w:val="0"/>
          <w:marBottom w:val="0"/>
          <w:divBdr>
            <w:top w:val="none" w:sz="0" w:space="0" w:color="auto"/>
            <w:left w:val="none" w:sz="0" w:space="0" w:color="auto"/>
            <w:bottom w:val="none" w:sz="0" w:space="0" w:color="auto"/>
            <w:right w:val="none" w:sz="0" w:space="0" w:color="auto"/>
          </w:divBdr>
        </w:div>
        <w:div w:id="854929824">
          <w:marLeft w:val="0"/>
          <w:marRight w:val="0"/>
          <w:marTop w:val="0"/>
          <w:marBottom w:val="0"/>
          <w:divBdr>
            <w:top w:val="none" w:sz="0" w:space="0" w:color="auto"/>
            <w:left w:val="none" w:sz="0" w:space="0" w:color="auto"/>
            <w:bottom w:val="none" w:sz="0" w:space="0" w:color="auto"/>
            <w:right w:val="none" w:sz="0" w:space="0" w:color="auto"/>
          </w:divBdr>
        </w:div>
        <w:div w:id="857500753">
          <w:marLeft w:val="0"/>
          <w:marRight w:val="0"/>
          <w:marTop w:val="0"/>
          <w:marBottom w:val="0"/>
          <w:divBdr>
            <w:top w:val="none" w:sz="0" w:space="0" w:color="auto"/>
            <w:left w:val="none" w:sz="0" w:space="0" w:color="auto"/>
            <w:bottom w:val="none" w:sz="0" w:space="0" w:color="auto"/>
            <w:right w:val="none" w:sz="0" w:space="0" w:color="auto"/>
          </w:divBdr>
        </w:div>
        <w:div w:id="990525145">
          <w:marLeft w:val="0"/>
          <w:marRight w:val="0"/>
          <w:marTop w:val="0"/>
          <w:marBottom w:val="0"/>
          <w:divBdr>
            <w:top w:val="none" w:sz="0" w:space="0" w:color="auto"/>
            <w:left w:val="none" w:sz="0" w:space="0" w:color="auto"/>
            <w:bottom w:val="none" w:sz="0" w:space="0" w:color="auto"/>
            <w:right w:val="none" w:sz="0" w:space="0" w:color="auto"/>
          </w:divBdr>
        </w:div>
        <w:div w:id="1077753645">
          <w:marLeft w:val="0"/>
          <w:marRight w:val="0"/>
          <w:marTop w:val="0"/>
          <w:marBottom w:val="0"/>
          <w:divBdr>
            <w:top w:val="none" w:sz="0" w:space="0" w:color="auto"/>
            <w:left w:val="none" w:sz="0" w:space="0" w:color="auto"/>
            <w:bottom w:val="none" w:sz="0" w:space="0" w:color="auto"/>
            <w:right w:val="none" w:sz="0" w:space="0" w:color="auto"/>
          </w:divBdr>
        </w:div>
        <w:div w:id="1098792666">
          <w:marLeft w:val="0"/>
          <w:marRight w:val="0"/>
          <w:marTop w:val="0"/>
          <w:marBottom w:val="0"/>
          <w:divBdr>
            <w:top w:val="none" w:sz="0" w:space="0" w:color="auto"/>
            <w:left w:val="none" w:sz="0" w:space="0" w:color="auto"/>
            <w:bottom w:val="none" w:sz="0" w:space="0" w:color="auto"/>
            <w:right w:val="none" w:sz="0" w:space="0" w:color="auto"/>
          </w:divBdr>
        </w:div>
        <w:div w:id="1135491706">
          <w:marLeft w:val="0"/>
          <w:marRight w:val="0"/>
          <w:marTop w:val="0"/>
          <w:marBottom w:val="0"/>
          <w:divBdr>
            <w:top w:val="none" w:sz="0" w:space="0" w:color="auto"/>
            <w:left w:val="none" w:sz="0" w:space="0" w:color="auto"/>
            <w:bottom w:val="none" w:sz="0" w:space="0" w:color="auto"/>
            <w:right w:val="none" w:sz="0" w:space="0" w:color="auto"/>
          </w:divBdr>
        </w:div>
        <w:div w:id="1137333583">
          <w:marLeft w:val="0"/>
          <w:marRight w:val="0"/>
          <w:marTop w:val="0"/>
          <w:marBottom w:val="0"/>
          <w:divBdr>
            <w:top w:val="none" w:sz="0" w:space="0" w:color="auto"/>
            <w:left w:val="none" w:sz="0" w:space="0" w:color="auto"/>
            <w:bottom w:val="none" w:sz="0" w:space="0" w:color="auto"/>
            <w:right w:val="none" w:sz="0" w:space="0" w:color="auto"/>
          </w:divBdr>
        </w:div>
        <w:div w:id="1216510095">
          <w:marLeft w:val="0"/>
          <w:marRight w:val="0"/>
          <w:marTop w:val="0"/>
          <w:marBottom w:val="0"/>
          <w:divBdr>
            <w:top w:val="none" w:sz="0" w:space="0" w:color="auto"/>
            <w:left w:val="none" w:sz="0" w:space="0" w:color="auto"/>
            <w:bottom w:val="none" w:sz="0" w:space="0" w:color="auto"/>
            <w:right w:val="none" w:sz="0" w:space="0" w:color="auto"/>
          </w:divBdr>
        </w:div>
        <w:div w:id="1296984657">
          <w:marLeft w:val="0"/>
          <w:marRight w:val="0"/>
          <w:marTop w:val="0"/>
          <w:marBottom w:val="0"/>
          <w:divBdr>
            <w:top w:val="none" w:sz="0" w:space="0" w:color="auto"/>
            <w:left w:val="none" w:sz="0" w:space="0" w:color="auto"/>
            <w:bottom w:val="none" w:sz="0" w:space="0" w:color="auto"/>
            <w:right w:val="none" w:sz="0" w:space="0" w:color="auto"/>
          </w:divBdr>
        </w:div>
        <w:div w:id="1350252236">
          <w:marLeft w:val="0"/>
          <w:marRight w:val="0"/>
          <w:marTop w:val="0"/>
          <w:marBottom w:val="0"/>
          <w:divBdr>
            <w:top w:val="none" w:sz="0" w:space="0" w:color="auto"/>
            <w:left w:val="none" w:sz="0" w:space="0" w:color="auto"/>
            <w:bottom w:val="none" w:sz="0" w:space="0" w:color="auto"/>
            <w:right w:val="none" w:sz="0" w:space="0" w:color="auto"/>
          </w:divBdr>
        </w:div>
        <w:div w:id="1445417466">
          <w:marLeft w:val="0"/>
          <w:marRight w:val="0"/>
          <w:marTop w:val="0"/>
          <w:marBottom w:val="0"/>
          <w:divBdr>
            <w:top w:val="none" w:sz="0" w:space="0" w:color="auto"/>
            <w:left w:val="none" w:sz="0" w:space="0" w:color="auto"/>
            <w:bottom w:val="none" w:sz="0" w:space="0" w:color="auto"/>
            <w:right w:val="none" w:sz="0" w:space="0" w:color="auto"/>
          </w:divBdr>
        </w:div>
        <w:div w:id="1580477451">
          <w:marLeft w:val="0"/>
          <w:marRight w:val="0"/>
          <w:marTop w:val="0"/>
          <w:marBottom w:val="0"/>
          <w:divBdr>
            <w:top w:val="none" w:sz="0" w:space="0" w:color="auto"/>
            <w:left w:val="none" w:sz="0" w:space="0" w:color="auto"/>
            <w:bottom w:val="none" w:sz="0" w:space="0" w:color="auto"/>
            <w:right w:val="none" w:sz="0" w:space="0" w:color="auto"/>
          </w:divBdr>
        </w:div>
        <w:div w:id="1767113732">
          <w:marLeft w:val="0"/>
          <w:marRight w:val="0"/>
          <w:marTop w:val="0"/>
          <w:marBottom w:val="0"/>
          <w:divBdr>
            <w:top w:val="none" w:sz="0" w:space="0" w:color="auto"/>
            <w:left w:val="none" w:sz="0" w:space="0" w:color="auto"/>
            <w:bottom w:val="none" w:sz="0" w:space="0" w:color="auto"/>
            <w:right w:val="none" w:sz="0" w:space="0" w:color="auto"/>
          </w:divBdr>
        </w:div>
        <w:div w:id="1978952476">
          <w:marLeft w:val="0"/>
          <w:marRight w:val="0"/>
          <w:marTop w:val="0"/>
          <w:marBottom w:val="0"/>
          <w:divBdr>
            <w:top w:val="none" w:sz="0" w:space="0" w:color="auto"/>
            <w:left w:val="none" w:sz="0" w:space="0" w:color="auto"/>
            <w:bottom w:val="none" w:sz="0" w:space="0" w:color="auto"/>
            <w:right w:val="none" w:sz="0" w:space="0" w:color="auto"/>
          </w:divBdr>
        </w:div>
        <w:div w:id="2007857839">
          <w:marLeft w:val="0"/>
          <w:marRight w:val="0"/>
          <w:marTop w:val="0"/>
          <w:marBottom w:val="0"/>
          <w:divBdr>
            <w:top w:val="none" w:sz="0" w:space="0" w:color="auto"/>
            <w:left w:val="none" w:sz="0" w:space="0" w:color="auto"/>
            <w:bottom w:val="none" w:sz="0" w:space="0" w:color="auto"/>
            <w:right w:val="none" w:sz="0" w:space="0" w:color="auto"/>
          </w:divBdr>
        </w:div>
        <w:div w:id="2087068276">
          <w:marLeft w:val="0"/>
          <w:marRight w:val="0"/>
          <w:marTop w:val="0"/>
          <w:marBottom w:val="0"/>
          <w:divBdr>
            <w:top w:val="none" w:sz="0" w:space="0" w:color="auto"/>
            <w:left w:val="none" w:sz="0" w:space="0" w:color="auto"/>
            <w:bottom w:val="none" w:sz="0" w:space="0" w:color="auto"/>
            <w:right w:val="none" w:sz="0" w:space="0" w:color="auto"/>
          </w:divBdr>
        </w:div>
        <w:div w:id="2127458994">
          <w:marLeft w:val="0"/>
          <w:marRight w:val="0"/>
          <w:marTop w:val="0"/>
          <w:marBottom w:val="0"/>
          <w:divBdr>
            <w:top w:val="none" w:sz="0" w:space="0" w:color="auto"/>
            <w:left w:val="none" w:sz="0" w:space="0" w:color="auto"/>
            <w:bottom w:val="none" w:sz="0" w:space="0" w:color="auto"/>
            <w:right w:val="none" w:sz="0" w:space="0" w:color="auto"/>
          </w:divBdr>
        </w:div>
      </w:divsChild>
    </w:div>
    <w:div w:id="1113598668">
      <w:bodyDiv w:val="1"/>
      <w:marLeft w:val="0"/>
      <w:marRight w:val="0"/>
      <w:marTop w:val="0"/>
      <w:marBottom w:val="0"/>
      <w:divBdr>
        <w:top w:val="none" w:sz="0" w:space="0" w:color="auto"/>
        <w:left w:val="none" w:sz="0" w:space="0" w:color="auto"/>
        <w:bottom w:val="none" w:sz="0" w:space="0" w:color="auto"/>
        <w:right w:val="none" w:sz="0" w:space="0" w:color="auto"/>
      </w:divBdr>
    </w:div>
    <w:div w:id="1114637143">
      <w:bodyDiv w:val="1"/>
      <w:marLeft w:val="0"/>
      <w:marRight w:val="0"/>
      <w:marTop w:val="0"/>
      <w:marBottom w:val="0"/>
      <w:divBdr>
        <w:top w:val="none" w:sz="0" w:space="0" w:color="auto"/>
        <w:left w:val="none" w:sz="0" w:space="0" w:color="auto"/>
        <w:bottom w:val="none" w:sz="0" w:space="0" w:color="auto"/>
        <w:right w:val="none" w:sz="0" w:space="0" w:color="auto"/>
      </w:divBdr>
    </w:div>
    <w:div w:id="1118797021">
      <w:bodyDiv w:val="1"/>
      <w:marLeft w:val="0"/>
      <w:marRight w:val="0"/>
      <w:marTop w:val="0"/>
      <w:marBottom w:val="0"/>
      <w:divBdr>
        <w:top w:val="none" w:sz="0" w:space="0" w:color="auto"/>
        <w:left w:val="none" w:sz="0" w:space="0" w:color="auto"/>
        <w:bottom w:val="none" w:sz="0" w:space="0" w:color="auto"/>
        <w:right w:val="none" w:sz="0" w:space="0" w:color="auto"/>
      </w:divBdr>
    </w:div>
    <w:div w:id="1125582980">
      <w:bodyDiv w:val="1"/>
      <w:marLeft w:val="0"/>
      <w:marRight w:val="0"/>
      <w:marTop w:val="0"/>
      <w:marBottom w:val="0"/>
      <w:divBdr>
        <w:top w:val="none" w:sz="0" w:space="0" w:color="auto"/>
        <w:left w:val="none" w:sz="0" w:space="0" w:color="auto"/>
        <w:bottom w:val="none" w:sz="0" w:space="0" w:color="auto"/>
        <w:right w:val="none" w:sz="0" w:space="0" w:color="auto"/>
      </w:divBdr>
    </w:div>
    <w:div w:id="1125584283">
      <w:bodyDiv w:val="1"/>
      <w:marLeft w:val="0"/>
      <w:marRight w:val="0"/>
      <w:marTop w:val="0"/>
      <w:marBottom w:val="0"/>
      <w:divBdr>
        <w:top w:val="none" w:sz="0" w:space="0" w:color="auto"/>
        <w:left w:val="none" w:sz="0" w:space="0" w:color="auto"/>
        <w:bottom w:val="none" w:sz="0" w:space="0" w:color="auto"/>
        <w:right w:val="none" w:sz="0" w:space="0" w:color="auto"/>
      </w:divBdr>
      <w:divsChild>
        <w:div w:id="1712608110">
          <w:marLeft w:val="0"/>
          <w:marRight w:val="0"/>
          <w:marTop w:val="0"/>
          <w:marBottom w:val="0"/>
          <w:divBdr>
            <w:top w:val="none" w:sz="0" w:space="0" w:color="auto"/>
            <w:left w:val="none" w:sz="0" w:space="0" w:color="auto"/>
            <w:bottom w:val="none" w:sz="0" w:space="0" w:color="auto"/>
            <w:right w:val="none" w:sz="0" w:space="0" w:color="auto"/>
          </w:divBdr>
          <w:divsChild>
            <w:div w:id="162826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780963">
      <w:bodyDiv w:val="1"/>
      <w:marLeft w:val="0"/>
      <w:marRight w:val="0"/>
      <w:marTop w:val="0"/>
      <w:marBottom w:val="0"/>
      <w:divBdr>
        <w:top w:val="none" w:sz="0" w:space="0" w:color="auto"/>
        <w:left w:val="none" w:sz="0" w:space="0" w:color="auto"/>
        <w:bottom w:val="none" w:sz="0" w:space="0" w:color="auto"/>
        <w:right w:val="none" w:sz="0" w:space="0" w:color="auto"/>
      </w:divBdr>
    </w:div>
    <w:div w:id="1126391431">
      <w:bodyDiv w:val="1"/>
      <w:marLeft w:val="0"/>
      <w:marRight w:val="0"/>
      <w:marTop w:val="0"/>
      <w:marBottom w:val="0"/>
      <w:divBdr>
        <w:top w:val="none" w:sz="0" w:space="0" w:color="auto"/>
        <w:left w:val="none" w:sz="0" w:space="0" w:color="auto"/>
        <w:bottom w:val="none" w:sz="0" w:space="0" w:color="auto"/>
        <w:right w:val="none" w:sz="0" w:space="0" w:color="auto"/>
      </w:divBdr>
    </w:div>
    <w:div w:id="1128428530">
      <w:bodyDiv w:val="1"/>
      <w:marLeft w:val="0"/>
      <w:marRight w:val="0"/>
      <w:marTop w:val="0"/>
      <w:marBottom w:val="0"/>
      <w:divBdr>
        <w:top w:val="none" w:sz="0" w:space="0" w:color="auto"/>
        <w:left w:val="none" w:sz="0" w:space="0" w:color="auto"/>
        <w:bottom w:val="none" w:sz="0" w:space="0" w:color="auto"/>
        <w:right w:val="none" w:sz="0" w:space="0" w:color="auto"/>
      </w:divBdr>
    </w:div>
    <w:div w:id="1129933651">
      <w:bodyDiv w:val="1"/>
      <w:marLeft w:val="0"/>
      <w:marRight w:val="0"/>
      <w:marTop w:val="0"/>
      <w:marBottom w:val="0"/>
      <w:divBdr>
        <w:top w:val="none" w:sz="0" w:space="0" w:color="auto"/>
        <w:left w:val="none" w:sz="0" w:space="0" w:color="auto"/>
        <w:bottom w:val="none" w:sz="0" w:space="0" w:color="auto"/>
        <w:right w:val="none" w:sz="0" w:space="0" w:color="auto"/>
      </w:divBdr>
    </w:div>
    <w:div w:id="1132332983">
      <w:bodyDiv w:val="1"/>
      <w:marLeft w:val="0"/>
      <w:marRight w:val="0"/>
      <w:marTop w:val="0"/>
      <w:marBottom w:val="0"/>
      <w:divBdr>
        <w:top w:val="none" w:sz="0" w:space="0" w:color="auto"/>
        <w:left w:val="none" w:sz="0" w:space="0" w:color="auto"/>
        <w:bottom w:val="none" w:sz="0" w:space="0" w:color="auto"/>
        <w:right w:val="none" w:sz="0" w:space="0" w:color="auto"/>
      </w:divBdr>
    </w:div>
    <w:div w:id="1134369493">
      <w:bodyDiv w:val="1"/>
      <w:marLeft w:val="0"/>
      <w:marRight w:val="0"/>
      <w:marTop w:val="0"/>
      <w:marBottom w:val="0"/>
      <w:divBdr>
        <w:top w:val="none" w:sz="0" w:space="0" w:color="auto"/>
        <w:left w:val="none" w:sz="0" w:space="0" w:color="auto"/>
        <w:bottom w:val="none" w:sz="0" w:space="0" w:color="auto"/>
        <w:right w:val="none" w:sz="0" w:space="0" w:color="auto"/>
      </w:divBdr>
    </w:div>
    <w:div w:id="1138840672">
      <w:bodyDiv w:val="1"/>
      <w:marLeft w:val="0"/>
      <w:marRight w:val="0"/>
      <w:marTop w:val="0"/>
      <w:marBottom w:val="0"/>
      <w:divBdr>
        <w:top w:val="none" w:sz="0" w:space="0" w:color="auto"/>
        <w:left w:val="none" w:sz="0" w:space="0" w:color="auto"/>
        <w:bottom w:val="none" w:sz="0" w:space="0" w:color="auto"/>
        <w:right w:val="none" w:sz="0" w:space="0" w:color="auto"/>
      </w:divBdr>
    </w:div>
    <w:div w:id="1139880508">
      <w:bodyDiv w:val="1"/>
      <w:marLeft w:val="0"/>
      <w:marRight w:val="0"/>
      <w:marTop w:val="0"/>
      <w:marBottom w:val="0"/>
      <w:divBdr>
        <w:top w:val="none" w:sz="0" w:space="0" w:color="auto"/>
        <w:left w:val="none" w:sz="0" w:space="0" w:color="auto"/>
        <w:bottom w:val="none" w:sz="0" w:space="0" w:color="auto"/>
        <w:right w:val="none" w:sz="0" w:space="0" w:color="auto"/>
      </w:divBdr>
    </w:div>
    <w:div w:id="1139885374">
      <w:bodyDiv w:val="1"/>
      <w:marLeft w:val="0"/>
      <w:marRight w:val="0"/>
      <w:marTop w:val="0"/>
      <w:marBottom w:val="0"/>
      <w:divBdr>
        <w:top w:val="none" w:sz="0" w:space="0" w:color="auto"/>
        <w:left w:val="none" w:sz="0" w:space="0" w:color="auto"/>
        <w:bottom w:val="none" w:sz="0" w:space="0" w:color="auto"/>
        <w:right w:val="none" w:sz="0" w:space="0" w:color="auto"/>
      </w:divBdr>
    </w:div>
    <w:div w:id="1140343234">
      <w:bodyDiv w:val="1"/>
      <w:marLeft w:val="0"/>
      <w:marRight w:val="0"/>
      <w:marTop w:val="0"/>
      <w:marBottom w:val="0"/>
      <w:divBdr>
        <w:top w:val="none" w:sz="0" w:space="0" w:color="auto"/>
        <w:left w:val="none" w:sz="0" w:space="0" w:color="auto"/>
        <w:bottom w:val="none" w:sz="0" w:space="0" w:color="auto"/>
        <w:right w:val="none" w:sz="0" w:space="0" w:color="auto"/>
      </w:divBdr>
    </w:div>
    <w:div w:id="1149253607">
      <w:bodyDiv w:val="1"/>
      <w:marLeft w:val="0"/>
      <w:marRight w:val="0"/>
      <w:marTop w:val="0"/>
      <w:marBottom w:val="0"/>
      <w:divBdr>
        <w:top w:val="none" w:sz="0" w:space="0" w:color="auto"/>
        <w:left w:val="none" w:sz="0" w:space="0" w:color="auto"/>
        <w:bottom w:val="none" w:sz="0" w:space="0" w:color="auto"/>
        <w:right w:val="none" w:sz="0" w:space="0" w:color="auto"/>
      </w:divBdr>
    </w:div>
    <w:div w:id="1151603318">
      <w:bodyDiv w:val="1"/>
      <w:marLeft w:val="0"/>
      <w:marRight w:val="0"/>
      <w:marTop w:val="0"/>
      <w:marBottom w:val="0"/>
      <w:divBdr>
        <w:top w:val="none" w:sz="0" w:space="0" w:color="auto"/>
        <w:left w:val="none" w:sz="0" w:space="0" w:color="auto"/>
        <w:bottom w:val="none" w:sz="0" w:space="0" w:color="auto"/>
        <w:right w:val="none" w:sz="0" w:space="0" w:color="auto"/>
      </w:divBdr>
    </w:div>
    <w:div w:id="1152255561">
      <w:bodyDiv w:val="1"/>
      <w:marLeft w:val="0"/>
      <w:marRight w:val="0"/>
      <w:marTop w:val="0"/>
      <w:marBottom w:val="0"/>
      <w:divBdr>
        <w:top w:val="none" w:sz="0" w:space="0" w:color="auto"/>
        <w:left w:val="none" w:sz="0" w:space="0" w:color="auto"/>
        <w:bottom w:val="none" w:sz="0" w:space="0" w:color="auto"/>
        <w:right w:val="none" w:sz="0" w:space="0" w:color="auto"/>
      </w:divBdr>
    </w:div>
    <w:div w:id="1154642662">
      <w:bodyDiv w:val="1"/>
      <w:marLeft w:val="0"/>
      <w:marRight w:val="0"/>
      <w:marTop w:val="0"/>
      <w:marBottom w:val="0"/>
      <w:divBdr>
        <w:top w:val="none" w:sz="0" w:space="0" w:color="auto"/>
        <w:left w:val="none" w:sz="0" w:space="0" w:color="auto"/>
        <w:bottom w:val="none" w:sz="0" w:space="0" w:color="auto"/>
        <w:right w:val="none" w:sz="0" w:space="0" w:color="auto"/>
      </w:divBdr>
    </w:div>
    <w:div w:id="1154837520">
      <w:bodyDiv w:val="1"/>
      <w:marLeft w:val="0"/>
      <w:marRight w:val="0"/>
      <w:marTop w:val="0"/>
      <w:marBottom w:val="0"/>
      <w:divBdr>
        <w:top w:val="none" w:sz="0" w:space="0" w:color="auto"/>
        <w:left w:val="none" w:sz="0" w:space="0" w:color="auto"/>
        <w:bottom w:val="none" w:sz="0" w:space="0" w:color="auto"/>
        <w:right w:val="none" w:sz="0" w:space="0" w:color="auto"/>
      </w:divBdr>
    </w:div>
    <w:div w:id="1156335398">
      <w:bodyDiv w:val="1"/>
      <w:marLeft w:val="0"/>
      <w:marRight w:val="0"/>
      <w:marTop w:val="0"/>
      <w:marBottom w:val="0"/>
      <w:divBdr>
        <w:top w:val="none" w:sz="0" w:space="0" w:color="auto"/>
        <w:left w:val="none" w:sz="0" w:space="0" w:color="auto"/>
        <w:bottom w:val="none" w:sz="0" w:space="0" w:color="auto"/>
        <w:right w:val="none" w:sz="0" w:space="0" w:color="auto"/>
      </w:divBdr>
    </w:div>
    <w:div w:id="1156797525">
      <w:bodyDiv w:val="1"/>
      <w:marLeft w:val="0"/>
      <w:marRight w:val="0"/>
      <w:marTop w:val="0"/>
      <w:marBottom w:val="0"/>
      <w:divBdr>
        <w:top w:val="none" w:sz="0" w:space="0" w:color="auto"/>
        <w:left w:val="none" w:sz="0" w:space="0" w:color="auto"/>
        <w:bottom w:val="none" w:sz="0" w:space="0" w:color="auto"/>
        <w:right w:val="none" w:sz="0" w:space="0" w:color="auto"/>
      </w:divBdr>
    </w:div>
    <w:div w:id="1160535322">
      <w:bodyDiv w:val="1"/>
      <w:marLeft w:val="0"/>
      <w:marRight w:val="0"/>
      <w:marTop w:val="0"/>
      <w:marBottom w:val="0"/>
      <w:divBdr>
        <w:top w:val="none" w:sz="0" w:space="0" w:color="auto"/>
        <w:left w:val="none" w:sz="0" w:space="0" w:color="auto"/>
        <w:bottom w:val="none" w:sz="0" w:space="0" w:color="auto"/>
        <w:right w:val="none" w:sz="0" w:space="0" w:color="auto"/>
      </w:divBdr>
    </w:div>
    <w:div w:id="1161776512">
      <w:bodyDiv w:val="1"/>
      <w:marLeft w:val="0"/>
      <w:marRight w:val="0"/>
      <w:marTop w:val="0"/>
      <w:marBottom w:val="0"/>
      <w:divBdr>
        <w:top w:val="none" w:sz="0" w:space="0" w:color="auto"/>
        <w:left w:val="none" w:sz="0" w:space="0" w:color="auto"/>
        <w:bottom w:val="none" w:sz="0" w:space="0" w:color="auto"/>
        <w:right w:val="none" w:sz="0" w:space="0" w:color="auto"/>
      </w:divBdr>
    </w:div>
    <w:div w:id="1163549388">
      <w:bodyDiv w:val="1"/>
      <w:marLeft w:val="0"/>
      <w:marRight w:val="0"/>
      <w:marTop w:val="0"/>
      <w:marBottom w:val="0"/>
      <w:divBdr>
        <w:top w:val="none" w:sz="0" w:space="0" w:color="auto"/>
        <w:left w:val="none" w:sz="0" w:space="0" w:color="auto"/>
        <w:bottom w:val="none" w:sz="0" w:space="0" w:color="auto"/>
        <w:right w:val="none" w:sz="0" w:space="0" w:color="auto"/>
      </w:divBdr>
    </w:div>
    <w:div w:id="1163621961">
      <w:bodyDiv w:val="1"/>
      <w:marLeft w:val="0"/>
      <w:marRight w:val="0"/>
      <w:marTop w:val="0"/>
      <w:marBottom w:val="0"/>
      <w:divBdr>
        <w:top w:val="none" w:sz="0" w:space="0" w:color="auto"/>
        <w:left w:val="none" w:sz="0" w:space="0" w:color="auto"/>
        <w:bottom w:val="none" w:sz="0" w:space="0" w:color="auto"/>
        <w:right w:val="none" w:sz="0" w:space="0" w:color="auto"/>
      </w:divBdr>
    </w:div>
    <w:div w:id="1167750605">
      <w:bodyDiv w:val="1"/>
      <w:marLeft w:val="0"/>
      <w:marRight w:val="0"/>
      <w:marTop w:val="0"/>
      <w:marBottom w:val="0"/>
      <w:divBdr>
        <w:top w:val="none" w:sz="0" w:space="0" w:color="auto"/>
        <w:left w:val="none" w:sz="0" w:space="0" w:color="auto"/>
        <w:bottom w:val="none" w:sz="0" w:space="0" w:color="auto"/>
        <w:right w:val="none" w:sz="0" w:space="0" w:color="auto"/>
      </w:divBdr>
    </w:div>
    <w:div w:id="1168517806">
      <w:bodyDiv w:val="1"/>
      <w:marLeft w:val="0"/>
      <w:marRight w:val="0"/>
      <w:marTop w:val="0"/>
      <w:marBottom w:val="0"/>
      <w:divBdr>
        <w:top w:val="none" w:sz="0" w:space="0" w:color="auto"/>
        <w:left w:val="none" w:sz="0" w:space="0" w:color="auto"/>
        <w:bottom w:val="none" w:sz="0" w:space="0" w:color="auto"/>
        <w:right w:val="none" w:sz="0" w:space="0" w:color="auto"/>
      </w:divBdr>
    </w:div>
    <w:div w:id="1170100314">
      <w:bodyDiv w:val="1"/>
      <w:marLeft w:val="0"/>
      <w:marRight w:val="0"/>
      <w:marTop w:val="0"/>
      <w:marBottom w:val="0"/>
      <w:divBdr>
        <w:top w:val="none" w:sz="0" w:space="0" w:color="auto"/>
        <w:left w:val="none" w:sz="0" w:space="0" w:color="auto"/>
        <w:bottom w:val="none" w:sz="0" w:space="0" w:color="auto"/>
        <w:right w:val="none" w:sz="0" w:space="0" w:color="auto"/>
      </w:divBdr>
    </w:div>
    <w:div w:id="1170872173">
      <w:bodyDiv w:val="1"/>
      <w:marLeft w:val="0"/>
      <w:marRight w:val="0"/>
      <w:marTop w:val="0"/>
      <w:marBottom w:val="0"/>
      <w:divBdr>
        <w:top w:val="none" w:sz="0" w:space="0" w:color="auto"/>
        <w:left w:val="none" w:sz="0" w:space="0" w:color="auto"/>
        <w:bottom w:val="none" w:sz="0" w:space="0" w:color="auto"/>
        <w:right w:val="none" w:sz="0" w:space="0" w:color="auto"/>
      </w:divBdr>
    </w:div>
    <w:div w:id="1174804281">
      <w:bodyDiv w:val="1"/>
      <w:marLeft w:val="0"/>
      <w:marRight w:val="0"/>
      <w:marTop w:val="0"/>
      <w:marBottom w:val="0"/>
      <w:divBdr>
        <w:top w:val="none" w:sz="0" w:space="0" w:color="auto"/>
        <w:left w:val="none" w:sz="0" w:space="0" w:color="auto"/>
        <w:bottom w:val="none" w:sz="0" w:space="0" w:color="auto"/>
        <w:right w:val="none" w:sz="0" w:space="0" w:color="auto"/>
      </w:divBdr>
    </w:div>
    <w:div w:id="1179155092">
      <w:bodyDiv w:val="1"/>
      <w:marLeft w:val="0"/>
      <w:marRight w:val="0"/>
      <w:marTop w:val="0"/>
      <w:marBottom w:val="0"/>
      <w:divBdr>
        <w:top w:val="none" w:sz="0" w:space="0" w:color="auto"/>
        <w:left w:val="none" w:sz="0" w:space="0" w:color="auto"/>
        <w:bottom w:val="none" w:sz="0" w:space="0" w:color="auto"/>
        <w:right w:val="none" w:sz="0" w:space="0" w:color="auto"/>
      </w:divBdr>
    </w:div>
    <w:div w:id="1179731543">
      <w:bodyDiv w:val="1"/>
      <w:marLeft w:val="0"/>
      <w:marRight w:val="0"/>
      <w:marTop w:val="0"/>
      <w:marBottom w:val="0"/>
      <w:divBdr>
        <w:top w:val="none" w:sz="0" w:space="0" w:color="auto"/>
        <w:left w:val="none" w:sz="0" w:space="0" w:color="auto"/>
        <w:bottom w:val="none" w:sz="0" w:space="0" w:color="auto"/>
        <w:right w:val="none" w:sz="0" w:space="0" w:color="auto"/>
      </w:divBdr>
    </w:div>
    <w:div w:id="1179738256">
      <w:bodyDiv w:val="1"/>
      <w:marLeft w:val="0"/>
      <w:marRight w:val="0"/>
      <w:marTop w:val="0"/>
      <w:marBottom w:val="0"/>
      <w:divBdr>
        <w:top w:val="none" w:sz="0" w:space="0" w:color="auto"/>
        <w:left w:val="none" w:sz="0" w:space="0" w:color="auto"/>
        <w:bottom w:val="none" w:sz="0" w:space="0" w:color="auto"/>
        <w:right w:val="none" w:sz="0" w:space="0" w:color="auto"/>
      </w:divBdr>
    </w:div>
    <w:div w:id="1183280513">
      <w:bodyDiv w:val="1"/>
      <w:marLeft w:val="0"/>
      <w:marRight w:val="0"/>
      <w:marTop w:val="0"/>
      <w:marBottom w:val="0"/>
      <w:divBdr>
        <w:top w:val="none" w:sz="0" w:space="0" w:color="auto"/>
        <w:left w:val="none" w:sz="0" w:space="0" w:color="auto"/>
        <w:bottom w:val="none" w:sz="0" w:space="0" w:color="auto"/>
        <w:right w:val="none" w:sz="0" w:space="0" w:color="auto"/>
      </w:divBdr>
    </w:div>
    <w:div w:id="1183319452">
      <w:bodyDiv w:val="1"/>
      <w:marLeft w:val="0"/>
      <w:marRight w:val="0"/>
      <w:marTop w:val="0"/>
      <w:marBottom w:val="0"/>
      <w:divBdr>
        <w:top w:val="none" w:sz="0" w:space="0" w:color="auto"/>
        <w:left w:val="none" w:sz="0" w:space="0" w:color="auto"/>
        <w:bottom w:val="none" w:sz="0" w:space="0" w:color="auto"/>
        <w:right w:val="none" w:sz="0" w:space="0" w:color="auto"/>
      </w:divBdr>
    </w:div>
    <w:div w:id="1183319465">
      <w:bodyDiv w:val="1"/>
      <w:marLeft w:val="0"/>
      <w:marRight w:val="0"/>
      <w:marTop w:val="0"/>
      <w:marBottom w:val="0"/>
      <w:divBdr>
        <w:top w:val="none" w:sz="0" w:space="0" w:color="auto"/>
        <w:left w:val="none" w:sz="0" w:space="0" w:color="auto"/>
        <w:bottom w:val="none" w:sz="0" w:space="0" w:color="auto"/>
        <w:right w:val="none" w:sz="0" w:space="0" w:color="auto"/>
      </w:divBdr>
    </w:div>
    <w:div w:id="1183395659">
      <w:bodyDiv w:val="1"/>
      <w:marLeft w:val="0"/>
      <w:marRight w:val="0"/>
      <w:marTop w:val="0"/>
      <w:marBottom w:val="0"/>
      <w:divBdr>
        <w:top w:val="none" w:sz="0" w:space="0" w:color="auto"/>
        <w:left w:val="none" w:sz="0" w:space="0" w:color="auto"/>
        <w:bottom w:val="none" w:sz="0" w:space="0" w:color="auto"/>
        <w:right w:val="none" w:sz="0" w:space="0" w:color="auto"/>
      </w:divBdr>
    </w:div>
    <w:div w:id="1183591028">
      <w:bodyDiv w:val="1"/>
      <w:marLeft w:val="0"/>
      <w:marRight w:val="0"/>
      <w:marTop w:val="0"/>
      <w:marBottom w:val="0"/>
      <w:divBdr>
        <w:top w:val="none" w:sz="0" w:space="0" w:color="auto"/>
        <w:left w:val="none" w:sz="0" w:space="0" w:color="auto"/>
        <w:bottom w:val="none" w:sz="0" w:space="0" w:color="auto"/>
        <w:right w:val="none" w:sz="0" w:space="0" w:color="auto"/>
      </w:divBdr>
    </w:div>
    <w:div w:id="1185097081">
      <w:bodyDiv w:val="1"/>
      <w:marLeft w:val="0"/>
      <w:marRight w:val="0"/>
      <w:marTop w:val="0"/>
      <w:marBottom w:val="0"/>
      <w:divBdr>
        <w:top w:val="none" w:sz="0" w:space="0" w:color="auto"/>
        <w:left w:val="none" w:sz="0" w:space="0" w:color="auto"/>
        <w:bottom w:val="none" w:sz="0" w:space="0" w:color="auto"/>
        <w:right w:val="none" w:sz="0" w:space="0" w:color="auto"/>
      </w:divBdr>
    </w:div>
    <w:div w:id="1186138084">
      <w:bodyDiv w:val="1"/>
      <w:marLeft w:val="0"/>
      <w:marRight w:val="0"/>
      <w:marTop w:val="0"/>
      <w:marBottom w:val="0"/>
      <w:divBdr>
        <w:top w:val="none" w:sz="0" w:space="0" w:color="auto"/>
        <w:left w:val="none" w:sz="0" w:space="0" w:color="auto"/>
        <w:bottom w:val="none" w:sz="0" w:space="0" w:color="auto"/>
        <w:right w:val="none" w:sz="0" w:space="0" w:color="auto"/>
      </w:divBdr>
    </w:div>
    <w:div w:id="1188832962">
      <w:bodyDiv w:val="1"/>
      <w:marLeft w:val="0"/>
      <w:marRight w:val="0"/>
      <w:marTop w:val="0"/>
      <w:marBottom w:val="0"/>
      <w:divBdr>
        <w:top w:val="none" w:sz="0" w:space="0" w:color="auto"/>
        <w:left w:val="none" w:sz="0" w:space="0" w:color="auto"/>
        <w:bottom w:val="none" w:sz="0" w:space="0" w:color="auto"/>
        <w:right w:val="none" w:sz="0" w:space="0" w:color="auto"/>
      </w:divBdr>
    </w:div>
    <w:div w:id="1189641187">
      <w:bodyDiv w:val="1"/>
      <w:marLeft w:val="0"/>
      <w:marRight w:val="0"/>
      <w:marTop w:val="0"/>
      <w:marBottom w:val="0"/>
      <w:divBdr>
        <w:top w:val="none" w:sz="0" w:space="0" w:color="auto"/>
        <w:left w:val="none" w:sz="0" w:space="0" w:color="auto"/>
        <w:bottom w:val="none" w:sz="0" w:space="0" w:color="auto"/>
        <w:right w:val="none" w:sz="0" w:space="0" w:color="auto"/>
      </w:divBdr>
    </w:div>
    <w:div w:id="1189836907">
      <w:bodyDiv w:val="1"/>
      <w:marLeft w:val="0"/>
      <w:marRight w:val="0"/>
      <w:marTop w:val="0"/>
      <w:marBottom w:val="0"/>
      <w:divBdr>
        <w:top w:val="none" w:sz="0" w:space="0" w:color="auto"/>
        <w:left w:val="none" w:sz="0" w:space="0" w:color="auto"/>
        <w:bottom w:val="none" w:sz="0" w:space="0" w:color="auto"/>
        <w:right w:val="none" w:sz="0" w:space="0" w:color="auto"/>
      </w:divBdr>
    </w:div>
    <w:div w:id="1191066367">
      <w:bodyDiv w:val="1"/>
      <w:marLeft w:val="0"/>
      <w:marRight w:val="0"/>
      <w:marTop w:val="0"/>
      <w:marBottom w:val="0"/>
      <w:divBdr>
        <w:top w:val="none" w:sz="0" w:space="0" w:color="auto"/>
        <w:left w:val="none" w:sz="0" w:space="0" w:color="auto"/>
        <w:bottom w:val="none" w:sz="0" w:space="0" w:color="auto"/>
        <w:right w:val="none" w:sz="0" w:space="0" w:color="auto"/>
      </w:divBdr>
    </w:div>
    <w:div w:id="1191380844">
      <w:bodyDiv w:val="1"/>
      <w:marLeft w:val="0"/>
      <w:marRight w:val="0"/>
      <w:marTop w:val="0"/>
      <w:marBottom w:val="0"/>
      <w:divBdr>
        <w:top w:val="none" w:sz="0" w:space="0" w:color="auto"/>
        <w:left w:val="none" w:sz="0" w:space="0" w:color="auto"/>
        <w:bottom w:val="none" w:sz="0" w:space="0" w:color="auto"/>
        <w:right w:val="none" w:sz="0" w:space="0" w:color="auto"/>
      </w:divBdr>
    </w:div>
    <w:div w:id="1191534240">
      <w:bodyDiv w:val="1"/>
      <w:marLeft w:val="0"/>
      <w:marRight w:val="0"/>
      <w:marTop w:val="0"/>
      <w:marBottom w:val="0"/>
      <w:divBdr>
        <w:top w:val="none" w:sz="0" w:space="0" w:color="auto"/>
        <w:left w:val="none" w:sz="0" w:space="0" w:color="auto"/>
        <w:bottom w:val="none" w:sz="0" w:space="0" w:color="auto"/>
        <w:right w:val="none" w:sz="0" w:space="0" w:color="auto"/>
      </w:divBdr>
    </w:div>
    <w:div w:id="1195197085">
      <w:bodyDiv w:val="1"/>
      <w:marLeft w:val="0"/>
      <w:marRight w:val="0"/>
      <w:marTop w:val="0"/>
      <w:marBottom w:val="0"/>
      <w:divBdr>
        <w:top w:val="none" w:sz="0" w:space="0" w:color="auto"/>
        <w:left w:val="none" w:sz="0" w:space="0" w:color="auto"/>
        <w:bottom w:val="none" w:sz="0" w:space="0" w:color="auto"/>
        <w:right w:val="none" w:sz="0" w:space="0" w:color="auto"/>
      </w:divBdr>
    </w:div>
    <w:div w:id="1196235512">
      <w:bodyDiv w:val="1"/>
      <w:marLeft w:val="0"/>
      <w:marRight w:val="0"/>
      <w:marTop w:val="0"/>
      <w:marBottom w:val="0"/>
      <w:divBdr>
        <w:top w:val="none" w:sz="0" w:space="0" w:color="auto"/>
        <w:left w:val="none" w:sz="0" w:space="0" w:color="auto"/>
        <w:bottom w:val="none" w:sz="0" w:space="0" w:color="auto"/>
        <w:right w:val="none" w:sz="0" w:space="0" w:color="auto"/>
      </w:divBdr>
    </w:div>
    <w:div w:id="1196310582">
      <w:bodyDiv w:val="1"/>
      <w:marLeft w:val="0"/>
      <w:marRight w:val="0"/>
      <w:marTop w:val="0"/>
      <w:marBottom w:val="0"/>
      <w:divBdr>
        <w:top w:val="none" w:sz="0" w:space="0" w:color="auto"/>
        <w:left w:val="none" w:sz="0" w:space="0" w:color="auto"/>
        <w:bottom w:val="none" w:sz="0" w:space="0" w:color="auto"/>
        <w:right w:val="none" w:sz="0" w:space="0" w:color="auto"/>
      </w:divBdr>
    </w:div>
    <w:div w:id="1197623703">
      <w:bodyDiv w:val="1"/>
      <w:marLeft w:val="0"/>
      <w:marRight w:val="0"/>
      <w:marTop w:val="0"/>
      <w:marBottom w:val="0"/>
      <w:divBdr>
        <w:top w:val="none" w:sz="0" w:space="0" w:color="auto"/>
        <w:left w:val="none" w:sz="0" w:space="0" w:color="auto"/>
        <w:bottom w:val="none" w:sz="0" w:space="0" w:color="auto"/>
        <w:right w:val="none" w:sz="0" w:space="0" w:color="auto"/>
      </w:divBdr>
    </w:div>
    <w:div w:id="1197934909">
      <w:bodyDiv w:val="1"/>
      <w:marLeft w:val="0"/>
      <w:marRight w:val="0"/>
      <w:marTop w:val="0"/>
      <w:marBottom w:val="0"/>
      <w:divBdr>
        <w:top w:val="none" w:sz="0" w:space="0" w:color="auto"/>
        <w:left w:val="none" w:sz="0" w:space="0" w:color="auto"/>
        <w:bottom w:val="none" w:sz="0" w:space="0" w:color="auto"/>
        <w:right w:val="none" w:sz="0" w:space="0" w:color="auto"/>
      </w:divBdr>
    </w:div>
    <w:div w:id="1199783017">
      <w:bodyDiv w:val="1"/>
      <w:marLeft w:val="0"/>
      <w:marRight w:val="0"/>
      <w:marTop w:val="0"/>
      <w:marBottom w:val="0"/>
      <w:divBdr>
        <w:top w:val="none" w:sz="0" w:space="0" w:color="auto"/>
        <w:left w:val="none" w:sz="0" w:space="0" w:color="auto"/>
        <w:bottom w:val="none" w:sz="0" w:space="0" w:color="auto"/>
        <w:right w:val="none" w:sz="0" w:space="0" w:color="auto"/>
      </w:divBdr>
    </w:div>
    <w:div w:id="1200436498">
      <w:bodyDiv w:val="1"/>
      <w:marLeft w:val="0"/>
      <w:marRight w:val="0"/>
      <w:marTop w:val="0"/>
      <w:marBottom w:val="0"/>
      <w:divBdr>
        <w:top w:val="none" w:sz="0" w:space="0" w:color="auto"/>
        <w:left w:val="none" w:sz="0" w:space="0" w:color="auto"/>
        <w:bottom w:val="none" w:sz="0" w:space="0" w:color="auto"/>
        <w:right w:val="none" w:sz="0" w:space="0" w:color="auto"/>
      </w:divBdr>
    </w:div>
    <w:div w:id="1202666534">
      <w:bodyDiv w:val="1"/>
      <w:marLeft w:val="0"/>
      <w:marRight w:val="0"/>
      <w:marTop w:val="0"/>
      <w:marBottom w:val="0"/>
      <w:divBdr>
        <w:top w:val="none" w:sz="0" w:space="0" w:color="auto"/>
        <w:left w:val="none" w:sz="0" w:space="0" w:color="auto"/>
        <w:bottom w:val="none" w:sz="0" w:space="0" w:color="auto"/>
        <w:right w:val="none" w:sz="0" w:space="0" w:color="auto"/>
      </w:divBdr>
    </w:div>
    <w:div w:id="1205100363">
      <w:bodyDiv w:val="1"/>
      <w:marLeft w:val="0"/>
      <w:marRight w:val="0"/>
      <w:marTop w:val="0"/>
      <w:marBottom w:val="0"/>
      <w:divBdr>
        <w:top w:val="none" w:sz="0" w:space="0" w:color="auto"/>
        <w:left w:val="none" w:sz="0" w:space="0" w:color="auto"/>
        <w:bottom w:val="none" w:sz="0" w:space="0" w:color="auto"/>
        <w:right w:val="none" w:sz="0" w:space="0" w:color="auto"/>
      </w:divBdr>
    </w:div>
    <w:div w:id="1205409435">
      <w:bodyDiv w:val="1"/>
      <w:marLeft w:val="0"/>
      <w:marRight w:val="0"/>
      <w:marTop w:val="0"/>
      <w:marBottom w:val="0"/>
      <w:divBdr>
        <w:top w:val="none" w:sz="0" w:space="0" w:color="auto"/>
        <w:left w:val="none" w:sz="0" w:space="0" w:color="auto"/>
        <w:bottom w:val="none" w:sz="0" w:space="0" w:color="auto"/>
        <w:right w:val="none" w:sz="0" w:space="0" w:color="auto"/>
      </w:divBdr>
    </w:div>
    <w:div w:id="1208835067">
      <w:bodyDiv w:val="1"/>
      <w:marLeft w:val="0"/>
      <w:marRight w:val="0"/>
      <w:marTop w:val="0"/>
      <w:marBottom w:val="0"/>
      <w:divBdr>
        <w:top w:val="none" w:sz="0" w:space="0" w:color="auto"/>
        <w:left w:val="none" w:sz="0" w:space="0" w:color="auto"/>
        <w:bottom w:val="none" w:sz="0" w:space="0" w:color="auto"/>
        <w:right w:val="none" w:sz="0" w:space="0" w:color="auto"/>
      </w:divBdr>
    </w:div>
    <w:div w:id="1210607998">
      <w:bodyDiv w:val="1"/>
      <w:marLeft w:val="0"/>
      <w:marRight w:val="0"/>
      <w:marTop w:val="0"/>
      <w:marBottom w:val="0"/>
      <w:divBdr>
        <w:top w:val="none" w:sz="0" w:space="0" w:color="auto"/>
        <w:left w:val="none" w:sz="0" w:space="0" w:color="auto"/>
        <w:bottom w:val="none" w:sz="0" w:space="0" w:color="auto"/>
        <w:right w:val="none" w:sz="0" w:space="0" w:color="auto"/>
      </w:divBdr>
    </w:div>
    <w:div w:id="1211651739">
      <w:bodyDiv w:val="1"/>
      <w:marLeft w:val="0"/>
      <w:marRight w:val="0"/>
      <w:marTop w:val="0"/>
      <w:marBottom w:val="0"/>
      <w:divBdr>
        <w:top w:val="none" w:sz="0" w:space="0" w:color="auto"/>
        <w:left w:val="none" w:sz="0" w:space="0" w:color="auto"/>
        <w:bottom w:val="none" w:sz="0" w:space="0" w:color="auto"/>
        <w:right w:val="none" w:sz="0" w:space="0" w:color="auto"/>
      </w:divBdr>
      <w:divsChild>
        <w:div w:id="19280171">
          <w:marLeft w:val="0"/>
          <w:marRight w:val="0"/>
          <w:marTop w:val="0"/>
          <w:marBottom w:val="0"/>
          <w:divBdr>
            <w:top w:val="none" w:sz="0" w:space="0" w:color="auto"/>
            <w:left w:val="none" w:sz="0" w:space="0" w:color="auto"/>
            <w:bottom w:val="none" w:sz="0" w:space="0" w:color="auto"/>
            <w:right w:val="none" w:sz="0" w:space="0" w:color="auto"/>
          </w:divBdr>
        </w:div>
        <w:div w:id="73164334">
          <w:marLeft w:val="0"/>
          <w:marRight w:val="0"/>
          <w:marTop w:val="0"/>
          <w:marBottom w:val="0"/>
          <w:divBdr>
            <w:top w:val="none" w:sz="0" w:space="0" w:color="auto"/>
            <w:left w:val="none" w:sz="0" w:space="0" w:color="auto"/>
            <w:bottom w:val="none" w:sz="0" w:space="0" w:color="auto"/>
            <w:right w:val="none" w:sz="0" w:space="0" w:color="auto"/>
          </w:divBdr>
        </w:div>
        <w:div w:id="158349479">
          <w:marLeft w:val="0"/>
          <w:marRight w:val="0"/>
          <w:marTop w:val="0"/>
          <w:marBottom w:val="0"/>
          <w:divBdr>
            <w:top w:val="none" w:sz="0" w:space="0" w:color="auto"/>
            <w:left w:val="none" w:sz="0" w:space="0" w:color="auto"/>
            <w:bottom w:val="none" w:sz="0" w:space="0" w:color="auto"/>
            <w:right w:val="none" w:sz="0" w:space="0" w:color="auto"/>
          </w:divBdr>
        </w:div>
        <w:div w:id="194199078">
          <w:marLeft w:val="0"/>
          <w:marRight w:val="0"/>
          <w:marTop w:val="0"/>
          <w:marBottom w:val="0"/>
          <w:divBdr>
            <w:top w:val="none" w:sz="0" w:space="0" w:color="auto"/>
            <w:left w:val="none" w:sz="0" w:space="0" w:color="auto"/>
            <w:bottom w:val="none" w:sz="0" w:space="0" w:color="auto"/>
            <w:right w:val="none" w:sz="0" w:space="0" w:color="auto"/>
          </w:divBdr>
        </w:div>
        <w:div w:id="441190932">
          <w:marLeft w:val="0"/>
          <w:marRight w:val="0"/>
          <w:marTop w:val="0"/>
          <w:marBottom w:val="0"/>
          <w:divBdr>
            <w:top w:val="none" w:sz="0" w:space="0" w:color="auto"/>
            <w:left w:val="none" w:sz="0" w:space="0" w:color="auto"/>
            <w:bottom w:val="none" w:sz="0" w:space="0" w:color="auto"/>
            <w:right w:val="none" w:sz="0" w:space="0" w:color="auto"/>
          </w:divBdr>
        </w:div>
        <w:div w:id="444349766">
          <w:marLeft w:val="0"/>
          <w:marRight w:val="0"/>
          <w:marTop w:val="0"/>
          <w:marBottom w:val="0"/>
          <w:divBdr>
            <w:top w:val="none" w:sz="0" w:space="0" w:color="auto"/>
            <w:left w:val="none" w:sz="0" w:space="0" w:color="auto"/>
            <w:bottom w:val="none" w:sz="0" w:space="0" w:color="auto"/>
            <w:right w:val="none" w:sz="0" w:space="0" w:color="auto"/>
          </w:divBdr>
        </w:div>
        <w:div w:id="464156069">
          <w:marLeft w:val="0"/>
          <w:marRight w:val="0"/>
          <w:marTop w:val="0"/>
          <w:marBottom w:val="0"/>
          <w:divBdr>
            <w:top w:val="none" w:sz="0" w:space="0" w:color="auto"/>
            <w:left w:val="none" w:sz="0" w:space="0" w:color="auto"/>
            <w:bottom w:val="none" w:sz="0" w:space="0" w:color="auto"/>
            <w:right w:val="none" w:sz="0" w:space="0" w:color="auto"/>
          </w:divBdr>
        </w:div>
        <w:div w:id="485098043">
          <w:marLeft w:val="0"/>
          <w:marRight w:val="0"/>
          <w:marTop w:val="0"/>
          <w:marBottom w:val="0"/>
          <w:divBdr>
            <w:top w:val="none" w:sz="0" w:space="0" w:color="auto"/>
            <w:left w:val="none" w:sz="0" w:space="0" w:color="auto"/>
            <w:bottom w:val="none" w:sz="0" w:space="0" w:color="auto"/>
            <w:right w:val="none" w:sz="0" w:space="0" w:color="auto"/>
          </w:divBdr>
        </w:div>
        <w:div w:id="678046635">
          <w:marLeft w:val="0"/>
          <w:marRight w:val="0"/>
          <w:marTop w:val="0"/>
          <w:marBottom w:val="0"/>
          <w:divBdr>
            <w:top w:val="none" w:sz="0" w:space="0" w:color="auto"/>
            <w:left w:val="none" w:sz="0" w:space="0" w:color="auto"/>
            <w:bottom w:val="none" w:sz="0" w:space="0" w:color="auto"/>
            <w:right w:val="none" w:sz="0" w:space="0" w:color="auto"/>
          </w:divBdr>
        </w:div>
        <w:div w:id="799373963">
          <w:marLeft w:val="0"/>
          <w:marRight w:val="0"/>
          <w:marTop w:val="0"/>
          <w:marBottom w:val="0"/>
          <w:divBdr>
            <w:top w:val="none" w:sz="0" w:space="0" w:color="auto"/>
            <w:left w:val="none" w:sz="0" w:space="0" w:color="auto"/>
            <w:bottom w:val="none" w:sz="0" w:space="0" w:color="auto"/>
            <w:right w:val="none" w:sz="0" w:space="0" w:color="auto"/>
          </w:divBdr>
        </w:div>
        <w:div w:id="1089277852">
          <w:marLeft w:val="0"/>
          <w:marRight w:val="0"/>
          <w:marTop w:val="0"/>
          <w:marBottom w:val="0"/>
          <w:divBdr>
            <w:top w:val="none" w:sz="0" w:space="0" w:color="auto"/>
            <w:left w:val="none" w:sz="0" w:space="0" w:color="auto"/>
            <w:bottom w:val="none" w:sz="0" w:space="0" w:color="auto"/>
            <w:right w:val="none" w:sz="0" w:space="0" w:color="auto"/>
          </w:divBdr>
        </w:div>
        <w:div w:id="1144204714">
          <w:marLeft w:val="0"/>
          <w:marRight w:val="0"/>
          <w:marTop w:val="0"/>
          <w:marBottom w:val="0"/>
          <w:divBdr>
            <w:top w:val="none" w:sz="0" w:space="0" w:color="auto"/>
            <w:left w:val="none" w:sz="0" w:space="0" w:color="auto"/>
            <w:bottom w:val="none" w:sz="0" w:space="0" w:color="auto"/>
            <w:right w:val="none" w:sz="0" w:space="0" w:color="auto"/>
          </w:divBdr>
        </w:div>
        <w:div w:id="1296065848">
          <w:marLeft w:val="0"/>
          <w:marRight w:val="0"/>
          <w:marTop w:val="0"/>
          <w:marBottom w:val="0"/>
          <w:divBdr>
            <w:top w:val="none" w:sz="0" w:space="0" w:color="auto"/>
            <w:left w:val="none" w:sz="0" w:space="0" w:color="auto"/>
            <w:bottom w:val="none" w:sz="0" w:space="0" w:color="auto"/>
            <w:right w:val="none" w:sz="0" w:space="0" w:color="auto"/>
          </w:divBdr>
        </w:div>
        <w:div w:id="1362627985">
          <w:marLeft w:val="0"/>
          <w:marRight w:val="0"/>
          <w:marTop w:val="0"/>
          <w:marBottom w:val="0"/>
          <w:divBdr>
            <w:top w:val="none" w:sz="0" w:space="0" w:color="auto"/>
            <w:left w:val="none" w:sz="0" w:space="0" w:color="auto"/>
            <w:bottom w:val="none" w:sz="0" w:space="0" w:color="auto"/>
            <w:right w:val="none" w:sz="0" w:space="0" w:color="auto"/>
          </w:divBdr>
        </w:div>
        <w:div w:id="1490437783">
          <w:marLeft w:val="0"/>
          <w:marRight w:val="0"/>
          <w:marTop w:val="0"/>
          <w:marBottom w:val="0"/>
          <w:divBdr>
            <w:top w:val="none" w:sz="0" w:space="0" w:color="auto"/>
            <w:left w:val="none" w:sz="0" w:space="0" w:color="auto"/>
            <w:bottom w:val="none" w:sz="0" w:space="0" w:color="auto"/>
            <w:right w:val="none" w:sz="0" w:space="0" w:color="auto"/>
          </w:divBdr>
        </w:div>
        <w:div w:id="1498959518">
          <w:marLeft w:val="0"/>
          <w:marRight w:val="0"/>
          <w:marTop w:val="0"/>
          <w:marBottom w:val="0"/>
          <w:divBdr>
            <w:top w:val="none" w:sz="0" w:space="0" w:color="auto"/>
            <w:left w:val="none" w:sz="0" w:space="0" w:color="auto"/>
            <w:bottom w:val="none" w:sz="0" w:space="0" w:color="auto"/>
            <w:right w:val="none" w:sz="0" w:space="0" w:color="auto"/>
          </w:divBdr>
        </w:div>
        <w:div w:id="1553465511">
          <w:marLeft w:val="0"/>
          <w:marRight w:val="0"/>
          <w:marTop w:val="0"/>
          <w:marBottom w:val="0"/>
          <w:divBdr>
            <w:top w:val="none" w:sz="0" w:space="0" w:color="auto"/>
            <w:left w:val="none" w:sz="0" w:space="0" w:color="auto"/>
            <w:bottom w:val="none" w:sz="0" w:space="0" w:color="auto"/>
            <w:right w:val="none" w:sz="0" w:space="0" w:color="auto"/>
          </w:divBdr>
        </w:div>
        <w:div w:id="1670324867">
          <w:marLeft w:val="0"/>
          <w:marRight w:val="0"/>
          <w:marTop w:val="0"/>
          <w:marBottom w:val="0"/>
          <w:divBdr>
            <w:top w:val="none" w:sz="0" w:space="0" w:color="auto"/>
            <w:left w:val="none" w:sz="0" w:space="0" w:color="auto"/>
            <w:bottom w:val="none" w:sz="0" w:space="0" w:color="auto"/>
            <w:right w:val="none" w:sz="0" w:space="0" w:color="auto"/>
          </w:divBdr>
        </w:div>
        <w:div w:id="1872953749">
          <w:marLeft w:val="0"/>
          <w:marRight w:val="0"/>
          <w:marTop w:val="0"/>
          <w:marBottom w:val="0"/>
          <w:divBdr>
            <w:top w:val="none" w:sz="0" w:space="0" w:color="auto"/>
            <w:left w:val="none" w:sz="0" w:space="0" w:color="auto"/>
            <w:bottom w:val="none" w:sz="0" w:space="0" w:color="auto"/>
            <w:right w:val="none" w:sz="0" w:space="0" w:color="auto"/>
          </w:divBdr>
        </w:div>
        <w:div w:id="1889951955">
          <w:marLeft w:val="0"/>
          <w:marRight w:val="0"/>
          <w:marTop w:val="0"/>
          <w:marBottom w:val="0"/>
          <w:divBdr>
            <w:top w:val="none" w:sz="0" w:space="0" w:color="auto"/>
            <w:left w:val="none" w:sz="0" w:space="0" w:color="auto"/>
            <w:bottom w:val="none" w:sz="0" w:space="0" w:color="auto"/>
            <w:right w:val="none" w:sz="0" w:space="0" w:color="auto"/>
          </w:divBdr>
        </w:div>
        <w:div w:id="1928609638">
          <w:marLeft w:val="0"/>
          <w:marRight w:val="0"/>
          <w:marTop w:val="0"/>
          <w:marBottom w:val="0"/>
          <w:divBdr>
            <w:top w:val="none" w:sz="0" w:space="0" w:color="auto"/>
            <w:left w:val="none" w:sz="0" w:space="0" w:color="auto"/>
            <w:bottom w:val="none" w:sz="0" w:space="0" w:color="auto"/>
            <w:right w:val="none" w:sz="0" w:space="0" w:color="auto"/>
          </w:divBdr>
        </w:div>
        <w:div w:id="2042507411">
          <w:marLeft w:val="0"/>
          <w:marRight w:val="0"/>
          <w:marTop w:val="0"/>
          <w:marBottom w:val="0"/>
          <w:divBdr>
            <w:top w:val="none" w:sz="0" w:space="0" w:color="auto"/>
            <w:left w:val="none" w:sz="0" w:space="0" w:color="auto"/>
            <w:bottom w:val="none" w:sz="0" w:space="0" w:color="auto"/>
            <w:right w:val="none" w:sz="0" w:space="0" w:color="auto"/>
          </w:divBdr>
        </w:div>
      </w:divsChild>
    </w:div>
    <w:div w:id="1213075845">
      <w:bodyDiv w:val="1"/>
      <w:marLeft w:val="0"/>
      <w:marRight w:val="0"/>
      <w:marTop w:val="0"/>
      <w:marBottom w:val="0"/>
      <w:divBdr>
        <w:top w:val="none" w:sz="0" w:space="0" w:color="auto"/>
        <w:left w:val="none" w:sz="0" w:space="0" w:color="auto"/>
        <w:bottom w:val="none" w:sz="0" w:space="0" w:color="auto"/>
        <w:right w:val="none" w:sz="0" w:space="0" w:color="auto"/>
      </w:divBdr>
    </w:div>
    <w:div w:id="1213300731">
      <w:bodyDiv w:val="1"/>
      <w:marLeft w:val="0"/>
      <w:marRight w:val="0"/>
      <w:marTop w:val="0"/>
      <w:marBottom w:val="0"/>
      <w:divBdr>
        <w:top w:val="none" w:sz="0" w:space="0" w:color="auto"/>
        <w:left w:val="none" w:sz="0" w:space="0" w:color="auto"/>
        <w:bottom w:val="none" w:sz="0" w:space="0" w:color="auto"/>
        <w:right w:val="none" w:sz="0" w:space="0" w:color="auto"/>
      </w:divBdr>
    </w:div>
    <w:div w:id="1215234559">
      <w:bodyDiv w:val="1"/>
      <w:marLeft w:val="0"/>
      <w:marRight w:val="0"/>
      <w:marTop w:val="0"/>
      <w:marBottom w:val="0"/>
      <w:divBdr>
        <w:top w:val="none" w:sz="0" w:space="0" w:color="auto"/>
        <w:left w:val="none" w:sz="0" w:space="0" w:color="auto"/>
        <w:bottom w:val="none" w:sz="0" w:space="0" w:color="auto"/>
        <w:right w:val="none" w:sz="0" w:space="0" w:color="auto"/>
      </w:divBdr>
    </w:div>
    <w:div w:id="1217544380">
      <w:bodyDiv w:val="1"/>
      <w:marLeft w:val="0"/>
      <w:marRight w:val="0"/>
      <w:marTop w:val="0"/>
      <w:marBottom w:val="0"/>
      <w:divBdr>
        <w:top w:val="none" w:sz="0" w:space="0" w:color="auto"/>
        <w:left w:val="none" w:sz="0" w:space="0" w:color="auto"/>
        <w:bottom w:val="none" w:sz="0" w:space="0" w:color="auto"/>
        <w:right w:val="none" w:sz="0" w:space="0" w:color="auto"/>
      </w:divBdr>
    </w:div>
    <w:div w:id="1219392631">
      <w:bodyDiv w:val="1"/>
      <w:marLeft w:val="0"/>
      <w:marRight w:val="0"/>
      <w:marTop w:val="0"/>
      <w:marBottom w:val="0"/>
      <w:divBdr>
        <w:top w:val="none" w:sz="0" w:space="0" w:color="auto"/>
        <w:left w:val="none" w:sz="0" w:space="0" w:color="auto"/>
        <w:bottom w:val="none" w:sz="0" w:space="0" w:color="auto"/>
        <w:right w:val="none" w:sz="0" w:space="0" w:color="auto"/>
      </w:divBdr>
    </w:div>
    <w:div w:id="1227762240">
      <w:bodyDiv w:val="1"/>
      <w:marLeft w:val="0"/>
      <w:marRight w:val="0"/>
      <w:marTop w:val="0"/>
      <w:marBottom w:val="0"/>
      <w:divBdr>
        <w:top w:val="none" w:sz="0" w:space="0" w:color="auto"/>
        <w:left w:val="none" w:sz="0" w:space="0" w:color="auto"/>
        <w:bottom w:val="none" w:sz="0" w:space="0" w:color="auto"/>
        <w:right w:val="none" w:sz="0" w:space="0" w:color="auto"/>
      </w:divBdr>
    </w:div>
    <w:div w:id="1227766072">
      <w:bodyDiv w:val="1"/>
      <w:marLeft w:val="0"/>
      <w:marRight w:val="0"/>
      <w:marTop w:val="0"/>
      <w:marBottom w:val="0"/>
      <w:divBdr>
        <w:top w:val="none" w:sz="0" w:space="0" w:color="auto"/>
        <w:left w:val="none" w:sz="0" w:space="0" w:color="auto"/>
        <w:bottom w:val="none" w:sz="0" w:space="0" w:color="auto"/>
        <w:right w:val="none" w:sz="0" w:space="0" w:color="auto"/>
      </w:divBdr>
    </w:div>
    <w:div w:id="1232623597">
      <w:bodyDiv w:val="1"/>
      <w:marLeft w:val="0"/>
      <w:marRight w:val="0"/>
      <w:marTop w:val="0"/>
      <w:marBottom w:val="0"/>
      <w:divBdr>
        <w:top w:val="none" w:sz="0" w:space="0" w:color="auto"/>
        <w:left w:val="none" w:sz="0" w:space="0" w:color="auto"/>
        <w:bottom w:val="none" w:sz="0" w:space="0" w:color="auto"/>
        <w:right w:val="none" w:sz="0" w:space="0" w:color="auto"/>
      </w:divBdr>
    </w:div>
    <w:div w:id="1234127188">
      <w:bodyDiv w:val="1"/>
      <w:marLeft w:val="0"/>
      <w:marRight w:val="0"/>
      <w:marTop w:val="0"/>
      <w:marBottom w:val="0"/>
      <w:divBdr>
        <w:top w:val="none" w:sz="0" w:space="0" w:color="auto"/>
        <w:left w:val="none" w:sz="0" w:space="0" w:color="auto"/>
        <w:bottom w:val="none" w:sz="0" w:space="0" w:color="auto"/>
        <w:right w:val="none" w:sz="0" w:space="0" w:color="auto"/>
      </w:divBdr>
    </w:div>
    <w:div w:id="1235628324">
      <w:bodyDiv w:val="1"/>
      <w:marLeft w:val="0"/>
      <w:marRight w:val="0"/>
      <w:marTop w:val="0"/>
      <w:marBottom w:val="0"/>
      <w:divBdr>
        <w:top w:val="none" w:sz="0" w:space="0" w:color="auto"/>
        <w:left w:val="none" w:sz="0" w:space="0" w:color="auto"/>
        <w:bottom w:val="none" w:sz="0" w:space="0" w:color="auto"/>
        <w:right w:val="none" w:sz="0" w:space="0" w:color="auto"/>
      </w:divBdr>
    </w:div>
    <w:div w:id="1235965709">
      <w:bodyDiv w:val="1"/>
      <w:marLeft w:val="0"/>
      <w:marRight w:val="0"/>
      <w:marTop w:val="0"/>
      <w:marBottom w:val="0"/>
      <w:divBdr>
        <w:top w:val="none" w:sz="0" w:space="0" w:color="auto"/>
        <w:left w:val="none" w:sz="0" w:space="0" w:color="auto"/>
        <w:bottom w:val="none" w:sz="0" w:space="0" w:color="auto"/>
        <w:right w:val="none" w:sz="0" w:space="0" w:color="auto"/>
      </w:divBdr>
    </w:div>
    <w:div w:id="1237401241">
      <w:bodyDiv w:val="1"/>
      <w:marLeft w:val="0"/>
      <w:marRight w:val="0"/>
      <w:marTop w:val="0"/>
      <w:marBottom w:val="0"/>
      <w:divBdr>
        <w:top w:val="none" w:sz="0" w:space="0" w:color="auto"/>
        <w:left w:val="none" w:sz="0" w:space="0" w:color="auto"/>
        <w:bottom w:val="none" w:sz="0" w:space="0" w:color="auto"/>
        <w:right w:val="none" w:sz="0" w:space="0" w:color="auto"/>
      </w:divBdr>
    </w:div>
    <w:div w:id="1237856981">
      <w:bodyDiv w:val="1"/>
      <w:marLeft w:val="0"/>
      <w:marRight w:val="0"/>
      <w:marTop w:val="0"/>
      <w:marBottom w:val="0"/>
      <w:divBdr>
        <w:top w:val="none" w:sz="0" w:space="0" w:color="auto"/>
        <w:left w:val="none" w:sz="0" w:space="0" w:color="auto"/>
        <w:bottom w:val="none" w:sz="0" w:space="0" w:color="auto"/>
        <w:right w:val="none" w:sz="0" w:space="0" w:color="auto"/>
      </w:divBdr>
    </w:div>
    <w:div w:id="1242376784">
      <w:bodyDiv w:val="1"/>
      <w:marLeft w:val="0"/>
      <w:marRight w:val="0"/>
      <w:marTop w:val="0"/>
      <w:marBottom w:val="0"/>
      <w:divBdr>
        <w:top w:val="none" w:sz="0" w:space="0" w:color="auto"/>
        <w:left w:val="none" w:sz="0" w:space="0" w:color="auto"/>
        <w:bottom w:val="none" w:sz="0" w:space="0" w:color="auto"/>
        <w:right w:val="none" w:sz="0" w:space="0" w:color="auto"/>
      </w:divBdr>
    </w:div>
    <w:div w:id="1246457333">
      <w:bodyDiv w:val="1"/>
      <w:marLeft w:val="0"/>
      <w:marRight w:val="0"/>
      <w:marTop w:val="0"/>
      <w:marBottom w:val="0"/>
      <w:divBdr>
        <w:top w:val="none" w:sz="0" w:space="0" w:color="auto"/>
        <w:left w:val="none" w:sz="0" w:space="0" w:color="auto"/>
        <w:bottom w:val="none" w:sz="0" w:space="0" w:color="auto"/>
        <w:right w:val="none" w:sz="0" w:space="0" w:color="auto"/>
      </w:divBdr>
    </w:div>
    <w:div w:id="1248155537">
      <w:bodyDiv w:val="1"/>
      <w:marLeft w:val="0"/>
      <w:marRight w:val="0"/>
      <w:marTop w:val="0"/>
      <w:marBottom w:val="0"/>
      <w:divBdr>
        <w:top w:val="none" w:sz="0" w:space="0" w:color="auto"/>
        <w:left w:val="none" w:sz="0" w:space="0" w:color="auto"/>
        <w:bottom w:val="none" w:sz="0" w:space="0" w:color="auto"/>
        <w:right w:val="none" w:sz="0" w:space="0" w:color="auto"/>
      </w:divBdr>
    </w:div>
    <w:div w:id="1252007214">
      <w:bodyDiv w:val="1"/>
      <w:marLeft w:val="0"/>
      <w:marRight w:val="0"/>
      <w:marTop w:val="0"/>
      <w:marBottom w:val="0"/>
      <w:divBdr>
        <w:top w:val="none" w:sz="0" w:space="0" w:color="auto"/>
        <w:left w:val="none" w:sz="0" w:space="0" w:color="auto"/>
        <w:bottom w:val="none" w:sz="0" w:space="0" w:color="auto"/>
        <w:right w:val="none" w:sz="0" w:space="0" w:color="auto"/>
      </w:divBdr>
    </w:div>
    <w:div w:id="1252394434">
      <w:bodyDiv w:val="1"/>
      <w:marLeft w:val="0"/>
      <w:marRight w:val="0"/>
      <w:marTop w:val="0"/>
      <w:marBottom w:val="0"/>
      <w:divBdr>
        <w:top w:val="none" w:sz="0" w:space="0" w:color="auto"/>
        <w:left w:val="none" w:sz="0" w:space="0" w:color="auto"/>
        <w:bottom w:val="none" w:sz="0" w:space="0" w:color="auto"/>
        <w:right w:val="none" w:sz="0" w:space="0" w:color="auto"/>
      </w:divBdr>
    </w:div>
    <w:div w:id="1253128182">
      <w:bodyDiv w:val="1"/>
      <w:marLeft w:val="0"/>
      <w:marRight w:val="0"/>
      <w:marTop w:val="0"/>
      <w:marBottom w:val="0"/>
      <w:divBdr>
        <w:top w:val="none" w:sz="0" w:space="0" w:color="auto"/>
        <w:left w:val="none" w:sz="0" w:space="0" w:color="auto"/>
        <w:bottom w:val="none" w:sz="0" w:space="0" w:color="auto"/>
        <w:right w:val="none" w:sz="0" w:space="0" w:color="auto"/>
      </w:divBdr>
      <w:divsChild>
        <w:div w:id="24449803">
          <w:marLeft w:val="0"/>
          <w:marRight w:val="0"/>
          <w:marTop w:val="0"/>
          <w:marBottom w:val="0"/>
          <w:divBdr>
            <w:top w:val="none" w:sz="0" w:space="0" w:color="auto"/>
            <w:left w:val="none" w:sz="0" w:space="0" w:color="auto"/>
            <w:bottom w:val="none" w:sz="0" w:space="0" w:color="auto"/>
            <w:right w:val="none" w:sz="0" w:space="0" w:color="auto"/>
          </w:divBdr>
        </w:div>
        <w:div w:id="58673831">
          <w:marLeft w:val="0"/>
          <w:marRight w:val="0"/>
          <w:marTop w:val="0"/>
          <w:marBottom w:val="0"/>
          <w:divBdr>
            <w:top w:val="none" w:sz="0" w:space="0" w:color="auto"/>
            <w:left w:val="none" w:sz="0" w:space="0" w:color="auto"/>
            <w:bottom w:val="none" w:sz="0" w:space="0" w:color="auto"/>
            <w:right w:val="none" w:sz="0" w:space="0" w:color="auto"/>
          </w:divBdr>
        </w:div>
        <w:div w:id="105126342">
          <w:marLeft w:val="0"/>
          <w:marRight w:val="0"/>
          <w:marTop w:val="0"/>
          <w:marBottom w:val="0"/>
          <w:divBdr>
            <w:top w:val="none" w:sz="0" w:space="0" w:color="auto"/>
            <w:left w:val="none" w:sz="0" w:space="0" w:color="auto"/>
            <w:bottom w:val="none" w:sz="0" w:space="0" w:color="auto"/>
            <w:right w:val="none" w:sz="0" w:space="0" w:color="auto"/>
          </w:divBdr>
        </w:div>
        <w:div w:id="106897641">
          <w:marLeft w:val="0"/>
          <w:marRight w:val="0"/>
          <w:marTop w:val="0"/>
          <w:marBottom w:val="0"/>
          <w:divBdr>
            <w:top w:val="none" w:sz="0" w:space="0" w:color="auto"/>
            <w:left w:val="none" w:sz="0" w:space="0" w:color="auto"/>
            <w:bottom w:val="none" w:sz="0" w:space="0" w:color="auto"/>
            <w:right w:val="none" w:sz="0" w:space="0" w:color="auto"/>
          </w:divBdr>
        </w:div>
        <w:div w:id="126051877">
          <w:marLeft w:val="0"/>
          <w:marRight w:val="0"/>
          <w:marTop w:val="0"/>
          <w:marBottom w:val="0"/>
          <w:divBdr>
            <w:top w:val="none" w:sz="0" w:space="0" w:color="auto"/>
            <w:left w:val="none" w:sz="0" w:space="0" w:color="auto"/>
            <w:bottom w:val="none" w:sz="0" w:space="0" w:color="auto"/>
            <w:right w:val="none" w:sz="0" w:space="0" w:color="auto"/>
          </w:divBdr>
        </w:div>
        <w:div w:id="129833653">
          <w:marLeft w:val="0"/>
          <w:marRight w:val="0"/>
          <w:marTop w:val="0"/>
          <w:marBottom w:val="0"/>
          <w:divBdr>
            <w:top w:val="none" w:sz="0" w:space="0" w:color="auto"/>
            <w:left w:val="none" w:sz="0" w:space="0" w:color="auto"/>
            <w:bottom w:val="none" w:sz="0" w:space="0" w:color="auto"/>
            <w:right w:val="none" w:sz="0" w:space="0" w:color="auto"/>
          </w:divBdr>
        </w:div>
        <w:div w:id="180239899">
          <w:marLeft w:val="0"/>
          <w:marRight w:val="0"/>
          <w:marTop w:val="0"/>
          <w:marBottom w:val="0"/>
          <w:divBdr>
            <w:top w:val="none" w:sz="0" w:space="0" w:color="auto"/>
            <w:left w:val="none" w:sz="0" w:space="0" w:color="auto"/>
            <w:bottom w:val="none" w:sz="0" w:space="0" w:color="auto"/>
            <w:right w:val="none" w:sz="0" w:space="0" w:color="auto"/>
          </w:divBdr>
        </w:div>
        <w:div w:id="186260454">
          <w:marLeft w:val="0"/>
          <w:marRight w:val="0"/>
          <w:marTop w:val="0"/>
          <w:marBottom w:val="0"/>
          <w:divBdr>
            <w:top w:val="none" w:sz="0" w:space="0" w:color="auto"/>
            <w:left w:val="none" w:sz="0" w:space="0" w:color="auto"/>
            <w:bottom w:val="none" w:sz="0" w:space="0" w:color="auto"/>
            <w:right w:val="none" w:sz="0" w:space="0" w:color="auto"/>
          </w:divBdr>
        </w:div>
        <w:div w:id="234705034">
          <w:marLeft w:val="0"/>
          <w:marRight w:val="0"/>
          <w:marTop w:val="0"/>
          <w:marBottom w:val="0"/>
          <w:divBdr>
            <w:top w:val="none" w:sz="0" w:space="0" w:color="auto"/>
            <w:left w:val="none" w:sz="0" w:space="0" w:color="auto"/>
            <w:bottom w:val="none" w:sz="0" w:space="0" w:color="auto"/>
            <w:right w:val="none" w:sz="0" w:space="0" w:color="auto"/>
          </w:divBdr>
        </w:div>
        <w:div w:id="278296227">
          <w:marLeft w:val="0"/>
          <w:marRight w:val="0"/>
          <w:marTop w:val="0"/>
          <w:marBottom w:val="0"/>
          <w:divBdr>
            <w:top w:val="none" w:sz="0" w:space="0" w:color="auto"/>
            <w:left w:val="none" w:sz="0" w:space="0" w:color="auto"/>
            <w:bottom w:val="none" w:sz="0" w:space="0" w:color="auto"/>
            <w:right w:val="none" w:sz="0" w:space="0" w:color="auto"/>
          </w:divBdr>
        </w:div>
        <w:div w:id="344480511">
          <w:marLeft w:val="0"/>
          <w:marRight w:val="0"/>
          <w:marTop w:val="0"/>
          <w:marBottom w:val="0"/>
          <w:divBdr>
            <w:top w:val="none" w:sz="0" w:space="0" w:color="auto"/>
            <w:left w:val="none" w:sz="0" w:space="0" w:color="auto"/>
            <w:bottom w:val="none" w:sz="0" w:space="0" w:color="auto"/>
            <w:right w:val="none" w:sz="0" w:space="0" w:color="auto"/>
          </w:divBdr>
        </w:div>
        <w:div w:id="359551607">
          <w:marLeft w:val="0"/>
          <w:marRight w:val="0"/>
          <w:marTop w:val="0"/>
          <w:marBottom w:val="0"/>
          <w:divBdr>
            <w:top w:val="none" w:sz="0" w:space="0" w:color="auto"/>
            <w:left w:val="none" w:sz="0" w:space="0" w:color="auto"/>
            <w:bottom w:val="none" w:sz="0" w:space="0" w:color="auto"/>
            <w:right w:val="none" w:sz="0" w:space="0" w:color="auto"/>
          </w:divBdr>
        </w:div>
        <w:div w:id="385179186">
          <w:marLeft w:val="0"/>
          <w:marRight w:val="0"/>
          <w:marTop w:val="0"/>
          <w:marBottom w:val="0"/>
          <w:divBdr>
            <w:top w:val="none" w:sz="0" w:space="0" w:color="auto"/>
            <w:left w:val="none" w:sz="0" w:space="0" w:color="auto"/>
            <w:bottom w:val="none" w:sz="0" w:space="0" w:color="auto"/>
            <w:right w:val="none" w:sz="0" w:space="0" w:color="auto"/>
          </w:divBdr>
        </w:div>
        <w:div w:id="400296765">
          <w:marLeft w:val="0"/>
          <w:marRight w:val="0"/>
          <w:marTop w:val="0"/>
          <w:marBottom w:val="0"/>
          <w:divBdr>
            <w:top w:val="none" w:sz="0" w:space="0" w:color="auto"/>
            <w:left w:val="none" w:sz="0" w:space="0" w:color="auto"/>
            <w:bottom w:val="none" w:sz="0" w:space="0" w:color="auto"/>
            <w:right w:val="none" w:sz="0" w:space="0" w:color="auto"/>
          </w:divBdr>
        </w:div>
        <w:div w:id="406919257">
          <w:marLeft w:val="0"/>
          <w:marRight w:val="0"/>
          <w:marTop w:val="0"/>
          <w:marBottom w:val="0"/>
          <w:divBdr>
            <w:top w:val="none" w:sz="0" w:space="0" w:color="auto"/>
            <w:left w:val="none" w:sz="0" w:space="0" w:color="auto"/>
            <w:bottom w:val="none" w:sz="0" w:space="0" w:color="auto"/>
            <w:right w:val="none" w:sz="0" w:space="0" w:color="auto"/>
          </w:divBdr>
        </w:div>
        <w:div w:id="457719945">
          <w:marLeft w:val="0"/>
          <w:marRight w:val="0"/>
          <w:marTop w:val="0"/>
          <w:marBottom w:val="0"/>
          <w:divBdr>
            <w:top w:val="none" w:sz="0" w:space="0" w:color="auto"/>
            <w:left w:val="none" w:sz="0" w:space="0" w:color="auto"/>
            <w:bottom w:val="none" w:sz="0" w:space="0" w:color="auto"/>
            <w:right w:val="none" w:sz="0" w:space="0" w:color="auto"/>
          </w:divBdr>
        </w:div>
        <w:div w:id="458381929">
          <w:marLeft w:val="0"/>
          <w:marRight w:val="0"/>
          <w:marTop w:val="0"/>
          <w:marBottom w:val="0"/>
          <w:divBdr>
            <w:top w:val="none" w:sz="0" w:space="0" w:color="auto"/>
            <w:left w:val="none" w:sz="0" w:space="0" w:color="auto"/>
            <w:bottom w:val="none" w:sz="0" w:space="0" w:color="auto"/>
            <w:right w:val="none" w:sz="0" w:space="0" w:color="auto"/>
          </w:divBdr>
        </w:div>
        <w:div w:id="498161563">
          <w:marLeft w:val="0"/>
          <w:marRight w:val="0"/>
          <w:marTop w:val="0"/>
          <w:marBottom w:val="0"/>
          <w:divBdr>
            <w:top w:val="none" w:sz="0" w:space="0" w:color="auto"/>
            <w:left w:val="none" w:sz="0" w:space="0" w:color="auto"/>
            <w:bottom w:val="none" w:sz="0" w:space="0" w:color="auto"/>
            <w:right w:val="none" w:sz="0" w:space="0" w:color="auto"/>
          </w:divBdr>
        </w:div>
        <w:div w:id="564529956">
          <w:marLeft w:val="0"/>
          <w:marRight w:val="0"/>
          <w:marTop w:val="0"/>
          <w:marBottom w:val="0"/>
          <w:divBdr>
            <w:top w:val="none" w:sz="0" w:space="0" w:color="auto"/>
            <w:left w:val="none" w:sz="0" w:space="0" w:color="auto"/>
            <w:bottom w:val="none" w:sz="0" w:space="0" w:color="auto"/>
            <w:right w:val="none" w:sz="0" w:space="0" w:color="auto"/>
          </w:divBdr>
        </w:div>
        <w:div w:id="577448462">
          <w:marLeft w:val="0"/>
          <w:marRight w:val="0"/>
          <w:marTop w:val="0"/>
          <w:marBottom w:val="0"/>
          <w:divBdr>
            <w:top w:val="none" w:sz="0" w:space="0" w:color="auto"/>
            <w:left w:val="none" w:sz="0" w:space="0" w:color="auto"/>
            <w:bottom w:val="none" w:sz="0" w:space="0" w:color="auto"/>
            <w:right w:val="none" w:sz="0" w:space="0" w:color="auto"/>
          </w:divBdr>
        </w:div>
        <w:div w:id="621810960">
          <w:marLeft w:val="0"/>
          <w:marRight w:val="0"/>
          <w:marTop w:val="0"/>
          <w:marBottom w:val="0"/>
          <w:divBdr>
            <w:top w:val="none" w:sz="0" w:space="0" w:color="auto"/>
            <w:left w:val="none" w:sz="0" w:space="0" w:color="auto"/>
            <w:bottom w:val="none" w:sz="0" w:space="0" w:color="auto"/>
            <w:right w:val="none" w:sz="0" w:space="0" w:color="auto"/>
          </w:divBdr>
        </w:div>
        <w:div w:id="690686115">
          <w:marLeft w:val="0"/>
          <w:marRight w:val="0"/>
          <w:marTop w:val="0"/>
          <w:marBottom w:val="0"/>
          <w:divBdr>
            <w:top w:val="none" w:sz="0" w:space="0" w:color="auto"/>
            <w:left w:val="none" w:sz="0" w:space="0" w:color="auto"/>
            <w:bottom w:val="none" w:sz="0" w:space="0" w:color="auto"/>
            <w:right w:val="none" w:sz="0" w:space="0" w:color="auto"/>
          </w:divBdr>
        </w:div>
        <w:div w:id="756099243">
          <w:marLeft w:val="0"/>
          <w:marRight w:val="0"/>
          <w:marTop w:val="0"/>
          <w:marBottom w:val="0"/>
          <w:divBdr>
            <w:top w:val="none" w:sz="0" w:space="0" w:color="auto"/>
            <w:left w:val="none" w:sz="0" w:space="0" w:color="auto"/>
            <w:bottom w:val="none" w:sz="0" w:space="0" w:color="auto"/>
            <w:right w:val="none" w:sz="0" w:space="0" w:color="auto"/>
          </w:divBdr>
        </w:div>
        <w:div w:id="822047105">
          <w:marLeft w:val="0"/>
          <w:marRight w:val="0"/>
          <w:marTop w:val="0"/>
          <w:marBottom w:val="0"/>
          <w:divBdr>
            <w:top w:val="none" w:sz="0" w:space="0" w:color="auto"/>
            <w:left w:val="none" w:sz="0" w:space="0" w:color="auto"/>
            <w:bottom w:val="none" w:sz="0" w:space="0" w:color="auto"/>
            <w:right w:val="none" w:sz="0" w:space="0" w:color="auto"/>
          </w:divBdr>
        </w:div>
        <w:div w:id="824592298">
          <w:marLeft w:val="0"/>
          <w:marRight w:val="0"/>
          <w:marTop w:val="0"/>
          <w:marBottom w:val="0"/>
          <w:divBdr>
            <w:top w:val="none" w:sz="0" w:space="0" w:color="auto"/>
            <w:left w:val="none" w:sz="0" w:space="0" w:color="auto"/>
            <w:bottom w:val="none" w:sz="0" w:space="0" w:color="auto"/>
            <w:right w:val="none" w:sz="0" w:space="0" w:color="auto"/>
          </w:divBdr>
        </w:div>
        <w:div w:id="852259495">
          <w:marLeft w:val="0"/>
          <w:marRight w:val="0"/>
          <w:marTop w:val="0"/>
          <w:marBottom w:val="0"/>
          <w:divBdr>
            <w:top w:val="none" w:sz="0" w:space="0" w:color="auto"/>
            <w:left w:val="none" w:sz="0" w:space="0" w:color="auto"/>
            <w:bottom w:val="none" w:sz="0" w:space="0" w:color="auto"/>
            <w:right w:val="none" w:sz="0" w:space="0" w:color="auto"/>
          </w:divBdr>
        </w:div>
        <w:div w:id="860750484">
          <w:marLeft w:val="0"/>
          <w:marRight w:val="0"/>
          <w:marTop w:val="0"/>
          <w:marBottom w:val="0"/>
          <w:divBdr>
            <w:top w:val="none" w:sz="0" w:space="0" w:color="auto"/>
            <w:left w:val="none" w:sz="0" w:space="0" w:color="auto"/>
            <w:bottom w:val="none" w:sz="0" w:space="0" w:color="auto"/>
            <w:right w:val="none" w:sz="0" w:space="0" w:color="auto"/>
          </w:divBdr>
        </w:div>
        <w:div w:id="892354342">
          <w:marLeft w:val="0"/>
          <w:marRight w:val="0"/>
          <w:marTop w:val="0"/>
          <w:marBottom w:val="0"/>
          <w:divBdr>
            <w:top w:val="none" w:sz="0" w:space="0" w:color="auto"/>
            <w:left w:val="none" w:sz="0" w:space="0" w:color="auto"/>
            <w:bottom w:val="none" w:sz="0" w:space="0" w:color="auto"/>
            <w:right w:val="none" w:sz="0" w:space="0" w:color="auto"/>
          </w:divBdr>
        </w:div>
        <w:div w:id="928581308">
          <w:marLeft w:val="0"/>
          <w:marRight w:val="0"/>
          <w:marTop w:val="0"/>
          <w:marBottom w:val="0"/>
          <w:divBdr>
            <w:top w:val="none" w:sz="0" w:space="0" w:color="auto"/>
            <w:left w:val="none" w:sz="0" w:space="0" w:color="auto"/>
            <w:bottom w:val="none" w:sz="0" w:space="0" w:color="auto"/>
            <w:right w:val="none" w:sz="0" w:space="0" w:color="auto"/>
          </w:divBdr>
        </w:div>
        <w:div w:id="935747786">
          <w:marLeft w:val="0"/>
          <w:marRight w:val="0"/>
          <w:marTop w:val="0"/>
          <w:marBottom w:val="0"/>
          <w:divBdr>
            <w:top w:val="none" w:sz="0" w:space="0" w:color="auto"/>
            <w:left w:val="none" w:sz="0" w:space="0" w:color="auto"/>
            <w:bottom w:val="none" w:sz="0" w:space="0" w:color="auto"/>
            <w:right w:val="none" w:sz="0" w:space="0" w:color="auto"/>
          </w:divBdr>
        </w:div>
        <w:div w:id="964775579">
          <w:marLeft w:val="0"/>
          <w:marRight w:val="0"/>
          <w:marTop w:val="0"/>
          <w:marBottom w:val="0"/>
          <w:divBdr>
            <w:top w:val="none" w:sz="0" w:space="0" w:color="auto"/>
            <w:left w:val="none" w:sz="0" w:space="0" w:color="auto"/>
            <w:bottom w:val="none" w:sz="0" w:space="0" w:color="auto"/>
            <w:right w:val="none" w:sz="0" w:space="0" w:color="auto"/>
          </w:divBdr>
        </w:div>
        <w:div w:id="979069534">
          <w:marLeft w:val="0"/>
          <w:marRight w:val="0"/>
          <w:marTop w:val="0"/>
          <w:marBottom w:val="0"/>
          <w:divBdr>
            <w:top w:val="none" w:sz="0" w:space="0" w:color="auto"/>
            <w:left w:val="none" w:sz="0" w:space="0" w:color="auto"/>
            <w:bottom w:val="none" w:sz="0" w:space="0" w:color="auto"/>
            <w:right w:val="none" w:sz="0" w:space="0" w:color="auto"/>
          </w:divBdr>
        </w:div>
        <w:div w:id="980887559">
          <w:marLeft w:val="0"/>
          <w:marRight w:val="0"/>
          <w:marTop w:val="0"/>
          <w:marBottom w:val="0"/>
          <w:divBdr>
            <w:top w:val="none" w:sz="0" w:space="0" w:color="auto"/>
            <w:left w:val="none" w:sz="0" w:space="0" w:color="auto"/>
            <w:bottom w:val="none" w:sz="0" w:space="0" w:color="auto"/>
            <w:right w:val="none" w:sz="0" w:space="0" w:color="auto"/>
          </w:divBdr>
        </w:div>
        <w:div w:id="989093990">
          <w:marLeft w:val="0"/>
          <w:marRight w:val="0"/>
          <w:marTop w:val="0"/>
          <w:marBottom w:val="0"/>
          <w:divBdr>
            <w:top w:val="none" w:sz="0" w:space="0" w:color="auto"/>
            <w:left w:val="none" w:sz="0" w:space="0" w:color="auto"/>
            <w:bottom w:val="none" w:sz="0" w:space="0" w:color="auto"/>
            <w:right w:val="none" w:sz="0" w:space="0" w:color="auto"/>
          </w:divBdr>
        </w:div>
        <w:div w:id="1006516116">
          <w:marLeft w:val="0"/>
          <w:marRight w:val="0"/>
          <w:marTop w:val="0"/>
          <w:marBottom w:val="0"/>
          <w:divBdr>
            <w:top w:val="none" w:sz="0" w:space="0" w:color="auto"/>
            <w:left w:val="none" w:sz="0" w:space="0" w:color="auto"/>
            <w:bottom w:val="none" w:sz="0" w:space="0" w:color="auto"/>
            <w:right w:val="none" w:sz="0" w:space="0" w:color="auto"/>
          </w:divBdr>
        </w:div>
        <w:div w:id="1007514569">
          <w:marLeft w:val="0"/>
          <w:marRight w:val="0"/>
          <w:marTop w:val="0"/>
          <w:marBottom w:val="0"/>
          <w:divBdr>
            <w:top w:val="none" w:sz="0" w:space="0" w:color="auto"/>
            <w:left w:val="none" w:sz="0" w:space="0" w:color="auto"/>
            <w:bottom w:val="none" w:sz="0" w:space="0" w:color="auto"/>
            <w:right w:val="none" w:sz="0" w:space="0" w:color="auto"/>
          </w:divBdr>
        </w:div>
        <w:div w:id="1016036793">
          <w:marLeft w:val="0"/>
          <w:marRight w:val="0"/>
          <w:marTop w:val="0"/>
          <w:marBottom w:val="0"/>
          <w:divBdr>
            <w:top w:val="none" w:sz="0" w:space="0" w:color="auto"/>
            <w:left w:val="none" w:sz="0" w:space="0" w:color="auto"/>
            <w:bottom w:val="none" w:sz="0" w:space="0" w:color="auto"/>
            <w:right w:val="none" w:sz="0" w:space="0" w:color="auto"/>
          </w:divBdr>
        </w:div>
        <w:div w:id="1017266495">
          <w:marLeft w:val="0"/>
          <w:marRight w:val="0"/>
          <w:marTop w:val="0"/>
          <w:marBottom w:val="0"/>
          <w:divBdr>
            <w:top w:val="none" w:sz="0" w:space="0" w:color="auto"/>
            <w:left w:val="none" w:sz="0" w:space="0" w:color="auto"/>
            <w:bottom w:val="none" w:sz="0" w:space="0" w:color="auto"/>
            <w:right w:val="none" w:sz="0" w:space="0" w:color="auto"/>
          </w:divBdr>
        </w:div>
        <w:div w:id="1022583808">
          <w:marLeft w:val="0"/>
          <w:marRight w:val="0"/>
          <w:marTop w:val="0"/>
          <w:marBottom w:val="0"/>
          <w:divBdr>
            <w:top w:val="none" w:sz="0" w:space="0" w:color="auto"/>
            <w:left w:val="none" w:sz="0" w:space="0" w:color="auto"/>
            <w:bottom w:val="none" w:sz="0" w:space="0" w:color="auto"/>
            <w:right w:val="none" w:sz="0" w:space="0" w:color="auto"/>
          </w:divBdr>
        </w:div>
        <w:div w:id="1036076437">
          <w:marLeft w:val="0"/>
          <w:marRight w:val="0"/>
          <w:marTop w:val="0"/>
          <w:marBottom w:val="0"/>
          <w:divBdr>
            <w:top w:val="none" w:sz="0" w:space="0" w:color="auto"/>
            <w:left w:val="none" w:sz="0" w:space="0" w:color="auto"/>
            <w:bottom w:val="none" w:sz="0" w:space="0" w:color="auto"/>
            <w:right w:val="none" w:sz="0" w:space="0" w:color="auto"/>
          </w:divBdr>
        </w:div>
        <w:div w:id="1150829462">
          <w:marLeft w:val="0"/>
          <w:marRight w:val="0"/>
          <w:marTop w:val="0"/>
          <w:marBottom w:val="0"/>
          <w:divBdr>
            <w:top w:val="none" w:sz="0" w:space="0" w:color="auto"/>
            <w:left w:val="none" w:sz="0" w:space="0" w:color="auto"/>
            <w:bottom w:val="none" w:sz="0" w:space="0" w:color="auto"/>
            <w:right w:val="none" w:sz="0" w:space="0" w:color="auto"/>
          </w:divBdr>
        </w:div>
        <w:div w:id="1152677194">
          <w:marLeft w:val="0"/>
          <w:marRight w:val="0"/>
          <w:marTop w:val="0"/>
          <w:marBottom w:val="0"/>
          <w:divBdr>
            <w:top w:val="none" w:sz="0" w:space="0" w:color="auto"/>
            <w:left w:val="none" w:sz="0" w:space="0" w:color="auto"/>
            <w:bottom w:val="none" w:sz="0" w:space="0" w:color="auto"/>
            <w:right w:val="none" w:sz="0" w:space="0" w:color="auto"/>
          </w:divBdr>
        </w:div>
        <w:div w:id="1162895742">
          <w:marLeft w:val="0"/>
          <w:marRight w:val="0"/>
          <w:marTop w:val="0"/>
          <w:marBottom w:val="0"/>
          <w:divBdr>
            <w:top w:val="none" w:sz="0" w:space="0" w:color="auto"/>
            <w:left w:val="none" w:sz="0" w:space="0" w:color="auto"/>
            <w:bottom w:val="none" w:sz="0" w:space="0" w:color="auto"/>
            <w:right w:val="none" w:sz="0" w:space="0" w:color="auto"/>
          </w:divBdr>
        </w:div>
        <w:div w:id="1207834957">
          <w:marLeft w:val="0"/>
          <w:marRight w:val="0"/>
          <w:marTop w:val="0"/>
          <w:marBottom w:val="0"/>
          <w:divBdr>
            <w:top w:val="none" w:sz="0" w:space="0" w:color="auto"/>
            <w:left w:val="none" w:sz="0" w:space="0" w:color="auto"/>
            <w:bottom w:val="none" w:sz="0" w:space="0" w:color="auto"/>
            <w:right w:val="none" w:sz="0" w:space="0" w:color="auto"/>
          </w:divBdr>
        </w:div>
        <w:div w:id="1218125248">
          <w:marLeft w:val="0"/>
          <w:marRight w:val="0"/>
          <w:marTop w:val="0"/>
          <w:marBottom w:val="0"/>
          <w:divBdr>
            <w:top w:val="none" w:sz="0" w:space="0" w:color="auto"/>
            <w:left w:val="none" w:sz="0" w:space="0" w:color="auto"/>
            <w:bottom w:val="none" w:sz="0" w:space="0" w:color="auto"/>
            <w:right w:val="none" w:sz="0" w:space="0" w:color="auto"/>
          </w:divBdr>
        </w:div>
        <w:div w:id="1223060332">
          <w:marLeft w:val="0"/>
          <w:marRight w:val="0"/>
          <w:marTop w:val="0"/>
          <w:marBottom w:val="0"/>
          <w:divBdr>
            <w:top w:val="none" w:sz="0" w:space="0" w:color="auto"/>
            <w:left w:val="none" w:sz="0" w:space="0" w:color="auto"/>
            <w:bottom w:val="none" w:sz="0" w:space="0" w:color="auto"/>
            <w:right w:val="none" w:sz="0" w:space="0" w:color="auto"/>
          </w:divBdr>
        </w:div>
        <w:div w:id="1260410631">
          <w:marLeft w:val="0"/>
          <w:marRight w:val="0"/>
          <w:marTop w:val="0"/>
          <w:marBottom w:val="0"/>
          <w:divBdr>
            <w:top w:val="none" w:sz="0" w:space="0" w:color="auto"/>
            <w:left w:val="none" w:sz="0" w:space="0" w:color="auto"/>
            <w:bottom w:val="none" w:sz="0" w:space="0" w:color="auto"/>
            <w:right w:val="none" w:sz="0" w:space="0" w:color="auto"/>
          </w:divBdr>
        </w:div>
        <w:div w:id="1277837058">
          <w:marLeft w:val="0"/>
          <w:marRight w:val="0"/>
          <w:marTop w:val="0"/>
          <w:marBottom w:val="0"/>
          <w:divBdr>
            <w:top w:val="none" w:sz="0" w:space="0" w:color="auto"/>
            <w:left w:val="none" w:sz="0" w:space="0" w:color="auto"/>
            <w:bottom w:val="none" w:sz="0" w:space="0" w:color="auto"/>
            <w:right w:val="none" w:sz="0" w:space="0" w:color="auto"/>
          </w:divBdr>
        </w:div>
        <w:div w:id="1318067838">
          <w:marLeft w:val="0"/>
          <w:marRight w:val="0"/>
          <w:marTop w:val="0"/>
          <w:marBottom w:val="0"/>
          <w:divBdr>
            <w:top w:val="none" w:sz="0" w:space="0" w:color="auto"/>
            <w:left w:val="none" w:sz="0" w:space="0" w:color="auto"/>
            <w:bottom w:val="none" w:sz="0" w:space="0" w:color="auto"/>
            <w:right w:val="none" w:sz="0" w:space="0" w:color="auto"/>
          </w:divBdr>
        </w:div>
        <w:div w:id="1330327753">
          <w:marLeft w:val="0"/>
          <w:marRight w:val="0"/>
          <w:marTop w:val="0"/>
          <w:marBottom w:val="0"/>
          <w:divBdr>
            <w:top w:val="none" w:sz="0" w:space="0" w:color="auto"/>
            <w:left w:val="none" w:sz="0" w:space="0" w:color="auto"/>
            <w:bottom w:val="none" w:sz="0" w:space="0" w:color="auto"/>
            <w:right w:val="none" w:sz="0" w:space="0" w:color="auto"/>
          </w:divBdr>
        </w:div>
        <w:div w:id="1340818251">
          <w:marLeft w:val="0"/>
          <w:marRight w:val="0"/>
          <w:marTop w:val="0"/>
          <w:marBottom w:val="0"/>
          <w:divBdr>
            <w:top w:val="none" w:sz="0" w:space="0" w:color="auto"/>
            <w:left w:val="none" w:sz="0" w:space="0" w:color="auto"/>
            <w:bottom w:val="none" w:sz="0" w:space="0" w:color="auto"/>
            <w:right w:val="none" w:sz="0" w:space="0" w:color="auto"/>
          </w:divBdr>
        </w:div>
        <w:div w:id="1408071980">
          <w:marLeft w:val="0"/>
          <w:marRight w:val="0"/>
          <w:marTop w:val="0"/>
          <w:marBottom w:val="0"/>
          <w:divBdr>
            <w:top w:val="none" w:sz="0" w:space="0" w:color="auto"/>
            <w:left w:val="none" w:sz="0" w:space="0" w:color="auto"/>
            <w:bottom w:val="none" w:sz="0" w:space="0" w:color="auto"/>
            <w:right w:val="none" w:sz="0" w:space="0" w:color="auto"/>
          </w:divBdr>
        </w:div>
        <w:div w:id="1423257246">
          <w:marLeft w:val="0"/>
          <w:marRight w:val="0"/>
          <w:marTop w:val="0"/>
          <w:marBottom w:val="0"/>
          <w:divBdr>
            <w:top w:val="none" w:sz="0" w:space="0" w:color="auto"/>
            <w:left w:val="none" w:sz="0" w:space="0" w:color="auto"/>
            <w:bottom w:val="none" w:sz="0" w:space="0" w:color="auto"/>
            <w:right w:val="none" w:sz="0" w:space="0" w:color="auto"/>
          </w:divBdr>
        </w:div>
        <w:div w:id="1480533757">
          <w:marLeft w:val="0"/>
          <w:marRight w:val="0"/>
          <w:marTop w:val="0"/>
          <w:marBottom w:val="0"/>
          <w:divBdr>
            <w:top w:val="none" w:sz="0" w:space="0" w:color="auto"/>
            <w:left w:val="none" w:sz="0" w:space="0" w:color="auto"/>
            <w:bottom w:val="none" w:sz="0" w:space="0" w:color="auto"/>
            <w:right w:val="none" w:sz="0" w:space="0" w:color="auto"/>
          </w:divBdr>
        </w:div>
        <w:div w:id="1555458594">
          <w:marLeft w:val="0"/>
          <w:marRight w:val="0"/>
          <w:marTop w:val="0"/>
          <w:marBottom w:val="0"/>
          <w:divBdr>
            <w:top w:val="none" w:sz="0" w:space="0" w:color="auto"/>
            <w:left w:val="none" w:sz="0" w:space="0" w:color="auto"/>
            <w:bottom w:val="none" w:sz="0" w:space="0" w:color="auto"/>
            <w:right w:val="none" w:sz="0" w:space="0" w:color="auto"/>
          </w:divBdr>
        </w:div>
        <w:div w:id="1580599898">
          <w:marLeft w:val="0"/>
          <w:marRight w:val="0"/>
          <w:marTop w:val="0"/>
          <w:marBottom w:val="0"/>
          <w:divBdr>
            <w:top w:val="none" w:sz="0" w:space="0" w:color="auto"/>
            <w:left w:val="none" w:sz="0" w:space="0" w:color="auto"/>
            <w:bottom w:val="none" w:sz="0" w:space="0" w:color="auto"/>
            <w:right w:val="none" w:sz="0" w:space="0" w:color="auto"/>
          </w:divBdr>
        </w:div>
        <w:div w:id="1580945957">
          <w:marLeft w:val="0"/>
          <w:marRight w:val="0"/>
          <w:marTop w:val="0"/>
          <w:marBottom w:val="0"/>
          <w:divBdr>
            <w:top w:val="none" w:sz="0" w:space="0" w:color="auto"/>
            <w:left w:val="none" w:sz="0" w:space="0" w:color="auto"/>
            <w:bottom w:val="none" w:sz="0" w:space="0" w:color="auto"/>
            <w:right w:val="none" w:sz="0" w:space="0" w:color="auto"/>
          </w:divBdr>
        </w:div>
        <w:div w:id="1600287929">
          <w:marLeft w:val="0"/>
          <w:marRight w:val="0"/>
          <w:marTop w:val="0"/>
          <w:marBottom w:val="0"/>
          <w:divBdr>
            <w:top w:val="none" w:sz="0" w:space="0" w:color="auto"/>
            <w:left w:val="none" w:sz="0" w:space="0" w:color="auto"/>
            <w:bottom w:val="none" w:sz="0" w:space="0" w:color="auto"/>
            <w:right w:val="none" w:sz="0" w:space="0" w:color="auto"/>
          </w:divBdr>
        </w:div>
        <w:div w:id="1708604032">
          <w:marLeft w:val="0"/>
          <w:marRight w:val="0"/>
          <w:marTop w:val="0"/>
          <w:marBottom w:val="0"/>
          <w:divBdr>
            <w:top w:val="none" w:sz="0" w:space="0" w:color="auto"/>
            <w:left w:val="none" w:sz="0" w:space="0" w:color="auto"/>
            <w:bottom w:val="none" w:sz="0" w:space="0" w:color="auto"/>
            <w:right w:val="none" w:sz="0" w:space="0" w:color="auto"/>
          </w:divBdr>
        </w:div>
        <w:div w:id="1735201589">
          <w:marLeft w:val="0"/>
          <w:marRight w:val="0"/>
          <w:marTop w:val="0"/>
          <w:marBottom w:val="0"/>
          <w:divBdr>
            <w:top w:val="none" w:sz="0" w:space="0" w:color="auto"/>
            <w:left w:val="none" w:sz="0" w:space="0" w:color="auto"/>
            <w:bottom w:val="none" w:sz="0" w:space="0" w:color="auto"/>
            <w:right w:val="none" w:sz="0" w:space="0" w:color="auto"/>
          </w:divBdr>
        </w:div>
        <w:div w:id="1739476169">
          <w:marLeft w:val="0"/>
          <w:marRight w:val="0"/>
          <w:marTop w:val="0"/>
          <w:marBottom w:val="0"/>
          <w:divBdr>
            <w:top w:val="none" w:sz="0" w:space="0" w:color="auto"/>
            <w:left w:val="none" w:sz="0" w:space="0" w:color="auto"/>
            <w:bottom w:val="none" w:sz="0" w:space="0" w:color="auto"/>
            <w:right w:val="none" w:sz="0" w:space="0" w:color="auto"/>
          </w:divBdr>
        </w:div>
        <w:div w:id="1753812648">
          <w:marLeft w:val="0"/>
          <w:marRight w:val="0"/>
          <w:marTop w:val="0"/>
          <w:marBottom w:val="0"/>
          <w:divBdr>
            <w:top w:val="none" w:sz="0" w:space="0" w:color="auto"/>
            <w:left w:val="none" w:sz="0" w:space="0" w:color="auto"/>
            <w:bottom w:val="none" w:sz="0" w:space="0" w:color="auto"/>
            <w:right w:val="none" w:sz="0" w:space="0" w:color="auto"/>
          </w:divBdr>
        </w:div>
        <w:div w:id="1754280118">
          <w:marLeft w:val="0"/>
          <w:marRight w:val="0"/>
          <w:marTop w:val="0"/>
          <w:marBottom w:val="0"/>
          <w:divBdr>
            <w:top w:val="none" w:sz="0" w:space="0" w:color="auto"/>
            <w:left w:val="none" w:sz="0" w:space="0" w:color="auto"/>
            <w:bottom w:val="none" w:sz="0" w:space="0" w:color="auto"/>
            <w:right w:val="none" w:sz="0" w:space="0" w:color="auto"/>
          </w:divBdr>
        </w:div>
        <w:div w:id="1761876589">
          <w:marLeft w:val="0"/>
          <w:marRight w:val="0"/>
          <w:marTop w:val="0"/>
          <w:marBottom w:val="0"/>
          <w:divBdr>
            <w:top w:val="none" w:sz="0" w:space="0" w:color="auto"/>
            <w:left w:val="none" w:sz="0" w:space="0" w:color="auto"/>
            <w:bottom w:val="none" w:sz="0" w:space="0" w:color="auto"/>
            <w:right w:val="none" w:sz="0" w:space="0" w:color="auto"/>
          </w:divBdr>
        </w:div>
        <w:div w:id="1766609712">
          <w:marLeft w:val="0"/>
          <w:marRight w:val="0"/>
          <w:marTop w:val="0"/>
          <w:marBottom w:val="0"/>
          <w:divBdr>
            <w:top w:val="none" w:sz="0" w:space="0" w:color="auto"/>
            <w:left w:val="none" w:sz="0" w:space="0" w:color="auto"/>
            <w:bottom w:val="none" w:sz="0" w:space="0" w:color="auto"/>
            <w:right w:val="none" w:sz="0" w:space="0" w:color="auto"/>
          </w:divBdr>
        </w:div>
        <w:div w:id="1801607704">
          <w:marLeft w:val="0"/>
          <w:marRight w:val="0"/>
          <w:marTop w:val="0"/>
          <w:marBottom w:val="0"/>
          <w:divBdr>
            <w:top w:val="none" w:sz="0" w:space="0" w:color="auto"/>
            <w:left w:val="none" w:sz="0" w:space="0" w:color="auto"/>
            <w:bottom w:val="none" w:sz="0" w:space="0" w:color="auto"/>
            <w:right w:val="none" w:sz="0" w:space="0" w:color="auto"/>
          </w:divBdr>
        </w:div>
        <w:div w:id="1818103556">
          <w:marLeft w:val="0"/>
          <w:marRight w:val="0"/>
          <w:marTop w:val="0"/>
          <w:marBottom w:val="0"/>
          <w:divBdr>
            <w:top w:val="none" w:sz="0" w:space="0" w:color="auto"/>
            <w:left w:val="none" w:sz="0" w:space="0" w:color="auto"/>
            <w:bottom w:val="none" w:sz="0" w:space="0" w:color="auto"/>
            <w:right w:val="none" w:sz="0" w:space="0" w:color="auto"/>
          </w:divBdr>
        </w:div>
        <w:div w:id="1858960003">
          <w:marLeft w:val="0"/>
          <w:marRight w:val="0"/>
          <w:marTop w:val="0"/>
          <w:marBottom w:val="0"/>
          <w:divBdr>
            <w:top w:val="none" w:sz="0" w:space="0" w:color="auto"/>
            <w:left w:val="none" w:sz="0" w:space="0" w:color="auto"/>
            <w:bottom w:val="none" w:sz="0" w:space="0" w:color="auto"/>
            <w:right w:val="none" w:sz="0" w:space="0" w:color="auto"/>
          </w:divBdr>
        </w:div>
        <w:div w:id="1866943930">
          <w:marLeft w:val="0"/>
          <w:marRight w:val="0"/>
          <w:marTop w:val="0"/>
          <w:marBottom w:val="0"/>
          <w:divBdr>
            <w:top w:val="none" w:sz="0" w:space="0" w:color="auto"/>
            <w:left w:val="none" w:sz="0" w:space="0" w:color="auto"/>
            <w:bottom w:val="none" w:sz="0" w:space="0" w:color="auto"/>
            <w:right w:val="none" w:sz="0" w:space="0" w:color="auto"/>
          </w:divBdr>
        </w:div>
        <w:div w:id="1871992724">
          <w:marLeft w:val="0"/>
          <w:marRight w:val="0"/>
          <w:marTop w:val="0"/>
          <w:marBottom w:val="0"/>
          <w:divBdr>
            <w:top w:val="none" w:sz="0" w:space="0" w:color="auto"/>
            <w:left w:val="none" w:sz="0" w:space="0" w:color="auto"/>
            <w:bottom w:val="none" w:sz="0" w:space="0" w:color="auto"/>
            <w:right w:val="none" w:sz="0" w:space="0" w:color="auto"/>
          </w:divBdr>
        </w:div>
        <w:div w:id="1880820571">
          <w:marLeft w:val="0"/>
          <w:marRight w:val="0"/>
          <w:marTop w:val="0"/>
          <w:marBottom w:val="0"/>
          <w:divBdr>
            <w:top w:val="none" w:sz="0" w:space="0" w:color="auto"/>
            <w:left w:val="none" w:sz="0" w:space="0" w:color="auto"/>
            <w:bottom w:val="none" w:sz="0" w:space="0" w:color="auto"/>
            <w:right w:val="none" w:sz="0" w:space="0" w:color="auto"/>
          </w:divBdr>
        </w:div>
        <w:div w:id="1916746175">
          <w:marLeft w:val="0"/>
          <w:marRight w:val="0"/>
          <w:marTop w:val="0"/>
          <w:marBottom w:val="0"/>
          <w:divBdr>
            <w:top w:val="none" w:sz="0" w:space="0" w:color="auto"/>
            <w:left w:val="none" w:sz="0" w:space="0" w:color="auto"/>
            <w:bottom w:val="none" w:sz="0" w:space="0" w:color="auto"/>
            <w:right w:val="none" w:sz="0" w:space="0" w:color="auto"/>
          </w:divBdr>
        </w:div>
        <w:div w:id="1959601167">
          <w:marLeft w:val="0"/>
          <w:marRight w:val="0"/>
          <w:marTop w:val="0"/>
          <w:marBottom w:val="0"/>
          <w:divBdr>
            <w:top w:val="none" w:sz="0" w:space="0" w:color="auto"/>
            <w:left w:val="none" w:sz="0" w:space="0" w:color="auto"/>
            <w:bottom w:val="none" w:sz="0" w:space="0" w:color="auto"/>
            <w:right w:val="none" w:sz="0" w:space="0" w:color="auto"/>
          </w:divBdr>
        </w:div>
        <w:div w:id="1970934269">
          <w:marLeft w:val="0"/>
          <w:marRight w:val="0"/>
          <w:marTop w:val="0"/>
          <w:marBottom w:val="0"/>
          <w:divBdr>
            <w:top w:val="none" w:sz="0" w:space="0" w:color="auto"/>
            <w:left w:val="none" w:sz="0" w:space="0" w:color="auto"/>
            <w:bottom w:val="none" w:sz="0" w:space="0" w:color="auto"/>
            <w:right w:val="none" w:sz="0" w:space="0" w:color="auto"/>
          </w:divBdr>
        </w:div>
        <w:div w:id="2000649790">
          <w:marLeft w:val="0"/>
          <w:marRight w:val="0"/>
          <w:marTop w:val="0"/>
          <w:marBottom w:val="0"/>
          <w:divBdr>
            <w:top w:val="none" w:sz="0" w:space="0" w:color="auto"/>
            <w:left w:val="none" w:sz="0" w:space="0" w:color="auto"/>
            <w:bottom w:val="none" w:sz="0" w:space="0" w:color="auto"/>
            <w:right w:val="none" w:sz="0" w:space="0" w:color="auto"/>
          </w:divBdr>
        </w:div>
        <w:div w:id="2035690072">
          <w:marLeft w:val="0"/>
          <w:marRight w:val="0"/>
          <w:marTop w:val="0"/>
          <w:marBottom w:val="0"/>
          <w:divBdr>
            <w:top w:val="none" w:sz="0" w:space="0" w:color="auto"/>
            <w:left w:val="none" w:sz="0" w:space="0" w:color="auto"/>
            <w:bottom w:val="none" w:sz="0" w:space="0" w:color="auto"/>
            <w:right w:val="none" w:sz="0" w:space="0" w:color="auto"/>
          </w:divBdr>
        </w:div>
        <w:div w:id="2112431490">
          <w:marLeft w:val="0"/>
          <w:marRight w:val="0"/>
          <w:marTop w:val="0"/>
          <w:marBottom w:val="0"/>
          <w:divBdr>
            <w:top w:val="none" w:sz="0" w:space="0" w:color="auto"/>
            <w:left w:val="none" w:sz="0" w:space="0" w:color="auto"/>
            <w:bottom w:val="none" w:sz="0" w:space="0" w:color="auto"/>
            <w:right w:val="none" w:sz="0" w:space="0" w:color="auto"/>
          </w:divBdr>
        </w:div>
        <w:div w:id="2114083348">
          <w:marLeft w:val="0"/>
          <w:marRight w:val="0"/>
          <w:marTop w:val="0"/>
          <w:marBottom w:val="0"/>
          <w:divBdr>
            <w:top w:val="none" w:sz="0" w:space="0" w:color="auto"/>
            <w:left w:val="none" w:sz="0" w:space="0" w:color="auto"/>
            <w:bottom w:val="none" w:sz="0" w:space="0" w:color="auto"/>
            <w:right w:val="none" w:sz="0" w:space="0" w:color="auto"/>
          </w:divBdr>
        </w:div>
        <w:div w:id="2141536510">
          <w:marLeft w:val="0"/>
          <w:marRight w:val="0"/>
          <w:marTop w:val="0"/>
          <w:marBottom w:val="0"/>
          <w:divBdr>
            <w:top w:val="none" w:sz="0" w:space="0" w:color="auto"/>
            <w:left w:val="none" w:sz="0" w:space="0" w:color="auto"/>
            <w:bottom w:val="none" w:sz="0" w:space="0" w:color="auto"/>
            <w:right w:val="none" w:sz="0" w:space="0" w:color="auto"/>
          </w:divBdr>
        </w:div>
      </w:divsChild>
    </w:div>
    <w:div w:id="1254825412">
      <w:bodyDiv w:val="1"/>
      <w:marLeft w:val="0"/>
      <w:marRight w:val="0"/>
      <w:marTop w:val="0"/>
      <w:marBottom w:val="0"/>
      <w:divBdr>
        <w:top w:val="none" w:sz="0" w:space="0" w:color="auto"/>
        <w:left w:val="none" w:sz="0" w:space="0" w:color="auto"/>
        <w:bottom w:val="none" w:sz="0" w:space="0" w:color="auto"/>
        <w:right w:val="none" w:sz="0" w:space="0" w:color="auto"/>
      </w:divBdr>
      <w:divsChild>
        <w:div w:id="34737149">
          <w:marLeft w:val="0"/>
          <w:marRight w:val="0"/>
          <w:marTop w:val="0"/>
          <w:marBottom w:val="0"/>
          <w:divBdr>
            <w:top w:val="none" w:sz="0" w:space="0" w:color="auto"/>
            <w:left w:val="none" w:sz="0" w:space="0" w:color="auto"/>
            <w:bottom w:val="none" w:sz="0" w:space="0" w:color="auto"/>
            <w:right w:val="none" w:sz="0" w:space="0" w:color="auto"/>
          </w:divBdr>
        </w:div>
        <w:div w:id="371732314">
          <w:marLeft w:val="0"/>
          <w:marRight w:val="0"/>
          <w:marTop w:val="0"/>
          <w:marBottom w:val="0"/>
          <w:divBdr>
            <w:top w:val="none" w:sz="0" w:space="0" w:color="auto"/>
            <w:left w:val="none" w:sz="0" w:space="0" w:color="auto"/>
            <w:bottom w:val="none" w:sz="0" w:space="0" w:color="auto"/>
            <w:right w:val="none" w:sz="0" w:space="0" w:color="auto"/>
          </w:divBdr>
        </w:div>
        <w:div w:id="452945622">
          <w:marLeft w:val="0"/>
          <w:marRight w:val="0"/>
          <w:marTop w:val="0"/>
          <w:marBottom w:val="0"/>
          <w:divBdr>
            <w:top w:val="none" w:sz="0" w:space="0" w:color="auto"/>
            <w:left w:val="none" w:sz="0" w:space="0" w:color="auto"/>
            <w:bottom w:val="none" w:sz="0" w:space="0" w:color="auto"/>
            <w:right w:val="none" w:sz="0" w:space="0" w:color="auto"/>
          </w:divBdr>
        </w:div>
        <w:div w:id="527837019">
          <w:marLeft w:val="0"/>
          <w:marRight w:val="0"/>
          <w:marTop w:val="0"/>
          <w:marBottom w:val="0"/>
          <w:divBdr>
            <w:top w:val="none" w:sz="0" w:space="0" w:color="auto"/>
            <w:left w:val="none" w:sz="0" w:space="0" w:color="auto"/>
            <w:bottom w:val="none" w:sz="0" w:space="0" w:color="auto"/>
            <w:right w:val="none" w:sz="0" w:space="0" w:color="auto"/>
          </w:divBdr>
        </w:div>
        <w:div w:id="717971493">
          <w:marLeft w:val="0"/>
          <w:marRight w:val="0"/>
          <w:marTop w:val="0"/>
          <w:marBottom w:val="0"/>
          <w:divBdr>
            <w:top w:val="none" w:sz="0" w:space="0" w:color="auto"/>
            <w:left w:val="none" w:sz="0" w:space="0" w:color="auto"/>
            <w:bottom w:val="none" w:sz="0" w:space="0" w:color="auto"/>
            <w:right w:val="none" w:sz="0" w:space="0" w:color="auto"/>
          </w:divBdr>
        </w:div>
        <w:div w:id="756053637">
          <w:marLeft w:val="0"/>
          <w:marRight w:val="0"/>
          <w:marTop w:val="0"/>
          <w:marBottom w:val="0"/>
          <w:divBdr>
            <w:top w:val="none" w:sz="0" w:space="0" w:color="auto"/>
            <w:left w:val="none" w:sz="0" w:space="0" w:color="auto"/>
            <w:bottom w:val="none" w:sz="0" w:space="0" w:color="auto"/>
            <w:right w:val="none" w:sz="0" w:space="0" w:color="auto"/>
          </w:divBdr>
        </w:div>
        <w:div w:id="804393243">
          <w:marLeft w:val="0"/>
          <w:marRight w:val="0"/>
          <w:marTop w:val="0"/>
          <w:marBottom w:val="0"/>
          <w:divBdr>
            <w:top w:val="none" w:sz="0" w:space="0" w:color="auto"/>
            <w:left w:val="none" w:sz="0" w:space="0" w:color="auto"/>
            <w:bottom w:val="none" w:sz="0" w:space="0" w:color="auto"/>
            <w:right w:val="none" w:sz="0" w:space="0" w:color="auto"/>
          </w:divBdr>
        </w:div>
        <w:div w:id="843939798">
          <w:marLeft w:val="0"/>
          <w:marRight w:val="0"/>
          <w:marTop w:val="0"/>
          <w:marBottom w:val="0"/>
          <w:divBdr>
            <w:top w:val="none" w:sz="0" w:space="0" w:color="auto"/>
            <w:left w:val="none" w:sz="0" w:space="0" w:color="auto"/>
            <w:bottom w:val="none" w:sz="0" w:space="0" w:color="auto"/>
            <w:right w:val="none" w:sz="0" w:space="0" w:color="auto"/>
          </w:divBdr>
        </w:div>
        <w:div w:id="862475151">
          <w:marLeft w:val="0"/>
          <w:marRight w:val="0"/>
          <w:marTop w:val="0"/>
          <w:marBottom w:val="0"/>
          <w:divBdr>
            <w:top w:val="none" w:sz="0" w:space="0" w:color="auto"/>
            <w:left w:val="none" w:sz="0" w:space="0" w:color="auto"/>
            <w:bottom w:val="none" w:sz="0" w:space="0" w:color="auto"/>
            <w:right w:val="none" w:sz="0" w:space="0" w:color="auto"/>
          </w:divBdr>
        </w:div>
        <w:div w:id="874850720">
          <w:marLeft w:val="0"/>
          <w:marRight w:val="0"/>
          <w:marTop w:val="0"/>
          <w:marBottom w:val="0"/>
          <w:divBdr>
            <w:top w:val="none" w:sz="0" w:space="0" w:color="auto"/>
            <w:left w:val="none" w:sz="0" w:space="0" w:color="auto"/>
            <w:bottom w:val="none" w:sz="0" w:space="0" w:color="auto"/>
            <w:right w:val="none" w:sz="0" w:space="0" w:color="auto"/>
          </w:divBdr>
        </w:div>
        <w:div w:id="895549717">
          <w:marLeft w:val="0"/>
          <w:marRight w:val="0"/>
          <w:marTop w:val="0"/>
          <w:marBottom w:val="0"/>
          <w:divBdr>
            <w:top w:val="none" w:sz="0" w:space="0" w:color="auto"/>
            <w:left w:val="none" w:sz="0" w:space="0" w:color="auto"/>
            <w:bottom w:val="none" w:sz="0" w:space="0" w:color="auto"/>
            <w:right w:val="none" w:sz="0" w:space="0" w:color="auto"/>
          </w:divBdr>
        </w:div>
        <w:div w:id="1183276620">
          <w:marLeft w:val="0"/>
          <w:marRight w:val="0"/>
          <w:marTop w:val="0"/>
          <w:marBottom w:val="0"/>
          <w:divBdr>
            <w:top w:val="none" w:sz="0" w:space="0" w:color="auto"/>
            <w:left w:val="none" w:sz="0" w:space="0" w:color="auto"/>
            <w:bottom w:val="none" w:sz="0" w:space="0" w:color="auto"/>
            <w:right w:val="none" w:sz="0" w:space="0" w:color="auto"/>
          </w:divBdr>
        </w:div>
        <w:div w:id="1248340977">
          <w:marLeft w:val="0"/>
          <w:marRight w:val="0"/>
          <w:marTop w:val="0"/>
          <w:marBottom w:val="0"/>
          <w:divBdr>
            <w:top w:val="none" w:sz="0" w:space="0" w:color="auto"/>
            <w:left w:val="none" w:sz="0" w:space="0" w:color="auto"/>
            <w:bottom w:val="none" w:sz="0" w:space="0" w:color="auto"/>
            <w:right w:val="none" w:sz="0" w:space="0" w:color="auto"/>
          </w:divBdr>
        </w:div>
        <w:div w:id="1382821919">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7540606">
          <w:marLeft w:val="0"/>
          <w:marRight w:val="0"/>
          <w:marTop w:val="0"/>
          <w:marBottom w:val="0"/>
          <w:divBdr>
            <w:top w:val="none" w:sz="0" w:space="0" w:color="auto"/>
            <w:left w:val="none" w:sz="0" w:space="0" w:color="auto"/>
            <w:bottom w:val="none" w:sz="0" w:space="0" w:color="auto"/>
            <w:right w:val="none" w:sz="0" w:space="0" w:color="auto"/>
          </w:divBdr>
        </w:div>
        <w:div w:id="1596669939">
          <w:marLeft w:val="0"/>
          <w:marRight w:val="0"/>
          <w:marTop w:val="0"/>
          <w:marBottom w:val="0"/>
          <w:divBdr>
            <w:top w:val="none" w:sz="0" w:space="0" w:color="auto"/>
            <w:left w:val="none" w:sz="0" w:space="0" w:color="auto"/>
            <w:bottom w:val="none" w:sz="0" w:space="0" w:color="auto"/>
            <w:right w:val="none" w:sz="0" w:space="0" w:color="auto"/>
          </w:divBdr>
        </w:div>
        <w:div w:id="1657222853">
          <w:marLeft w:val="0"/>
          <w:marRight w:val="0"/>
          <w:marTop w:val="0"/>
          <w:marBottom w:val="0"/>
          <w:divBdr>
            <w:top w:val="none" w:sz="0" w:space="0" w:color="auto"/>
            <w:left w:val="none" w:sz="0" w:space="0" w:color="auto"/>
            <w:bottom w:val="none" w:sz="0" w:space="0" w:color="auto"/>
            <w:right w:val="none" w:sz="0" w:space="0" w:color="auto"/>
          </w:divBdr>
        </w:div>
        <w:div w:id="1811940534">
          <w:marLeft w:val="0"/>
          <w:marRight w:val="0"/>
          <w:marTop w:val="0"/>
          <w:marBottom w:val="0"/>
          <w:divBdr>
            <w:top w:val="none" w:sz="0" w:space="0" w:color="auto"/>
            <w:left w:val="none" w:sz="0" w:space="0" w:color="auto"/>
            <w:bottom w:val="none" w:sz="0" w:space="0" w:color="auto"/>
            <w:right w:val="none" w:sz="0" w:space="0" w:color="auto"/>
          </w:divBdr>
        </w:div>
        <w:div w:id="1855075664">
          <w:marLeft w:val="0"/>
          <w:marRight w:val="0"/>
          <w:marTop w:val="0"/>
          <w:marBottom w:val="0"/>
          <w:divBdr>
            <w:top w:val="none" w:sz="0" w:space="0" w:color="auto"/>
            <w:left w:val="none" w:sz="0" w:space="0" w:color="auto"/>
            <w:bottom w:val="none" w:sz="0" w:space="0" w:color="auto"/>
            <w:right w:val="none" w:sz="0" w:space="0" w:color="auto"/>
          </w:divBdr>
        </w:div>
        <w:div w:id="1898469708">
          <w:marLeft w:val="0"/>
          <w:marRight w:val="0"/>
          <w:marTop w:val="0"/>
          <w:marBottom w:val="0"/>
          <w:divBdr>
            <w:top w:val="none" w:sz="0" w:space="0" w:color="auto"/>
            <w:left w:val="none" w:sz="0" w:space="0" w:color="auto"/>
            <w:bottom w:val="none" w:sz="0" w:space="0" w:color="auto"/>
            <w:right w:val="none" w:sz="0" w:space="0" w:color="auto"/>
          </w:divBdr>
        </w:div>
        <w:div w:id="2022852143">
          <w:marLeft w:val="0"/>
          <w:marRight w:val="0"/>
          <w:marTop w:val="0"/>
          <w:marBottom w:val="0"/>
          <w:divBdr>
            <w:top w:val="none" w:sz="0" w:space="0" w:color="auto"/>
            <w:left w:val="none" w:sz="0" w:space="0" w:color="auto"/>
            <w:bottom w:val="none" w:sz="0" w:space="0" w:color="auto"/>
            <w:right w:val="none" w:sz="0" w:space="0" w:color="auto"/>
          </w:divBdr>
        </w:div>
        <w:div w:id="2052533830">
          <w:marLeft w:val="0"/>
          <w:marRight w:val="0"/>
          <w:marTop w:val="0"/>
          <w:marBottom w:val="0"/>
          <w:divBdr>
            <w:top w:val="none" w:sz="0" w:space="0" w:color="auto"/>
            <w:left w:val="none" w:sz="0" w:space="0" w:color="auto"/>
            <w:bottom w:val="none" w:sz="0" w:space="0" w:color="auto"/>
            <w:right w:val="none" w:sz="0" w:space="0" w:color="auto"/>
          </w:divBdr>
        </w:div>
        <w:div w:id="2085835761">
          <w:marLeft w:val="0"/>
          <w:marRight w:val="0"/>
          <w:marTop w:val="0"/>
          <w:marBottom w:val="0"/>
          <w:divBdr>
            <w:top w:val="none" w:sz="0" w:space="0" w:color="auto"/>
            <w:left w:val="none" w:sz="0" w:space="0" w:color="auto"/>
            <w:bottom w:val="none" w:sz="0" w:space="0" w:color="auto"/>
            <w:right w:val="none" w:sz="0" w:space="0" w:color="auto"/>
          </w:divBdr>
        </w:div>
      </w:divsChild>
    </w:div>
    <w:div w:id="1257861607">
      <w:bodyDiv w:val="1"/>
      <w:marLeft w:val="0"/>
      <w:marRight w:val="0"/>
      <w:marTop w:val="0"/>
      <w:marBottom w:val="0"/>
      <w:divBdr>
        <w:top w:val="none" w:sz="0" w:space="0" w:color="auto"/>
        <w:left w:val="none" w:sz="0" w:space="0" w:color="auto"/>
        <w:bottom w:val="none" w:sz="0" w:space="0" w:color="auto"/>
        <w:right w:val="none" w:sz="0" w:space="0" w:color="auto"/>
      </w:divBdr>
    </w:div>
    <w:div w:id="1259021531">
      <w:bodyDiv w:val="1"/>
      <w:marLeft w:val="0"/>
      <w:marRight w:val="0"/>
      <w:marTop w:val="0"/>
      <w:marBottom w:val="0"/>
      <w:divBdr>
        <w:top w:val="none" w:sz="0" w:space="0" w:color="auto"/>
        <w:left w:val="none" w:sz="0" w:space="0" w:color="auto"/>
        <w:bottom w:val="none" w:sz="0" w:space="0" w:color="auto"/>
        <w:right w:val="none" w:sz="0" w:space="0" w:color="auto"/>
      </w:divBdr>
    </w:div>
    <w:div w:id="1260141590">
      <w:bodyDiv w:val="1"/>
      <w:marLeft w:val="0"/>
      <w:marRight w:val="0"/>
      <w:marTop w:val="0"/>
      <w:marBottom w:val="0"/>
      <w:divBdr>
        <w:top w:val="none" w:sz="0" w:space="0" w:color="auto"/>
        <w:left w:val="none" w:sz="0" w:space="0" w:color="auto"/>
        <w:bottom w:val="none" w:sz="0" w:space="0" w:color="auto"/>
        <w:right w:val="none" w:sz="0" w:space="0" w:color="auto"/>
      </w:divBdr>
    </w:div>
    <w:div w:id="1260144000">
      <w:bodyDiv w:val="1"/>
      <w:marLeft w:val="0"/>
      <w:marRight w:val="0"/>
      <w:marTop w:val="0"/>
      <w:marBottom w:val="0"/>
      <w:divBdr>
        <w:top w:val="none" w:sz="0" w:space="0" w:color="auto"/>
        <w:left w:val="none" w:sz="0" w:space="0" w:color="auto"/>
        <w:bottom w:val="none" w:sz="0" w:space="0" w:color="auto"/>
        <w:right w:val="none" w:sz="0" w:space="0" w:color="auto"/>
      </w:divBdr>
    </w:div>
    <w:div w:id="1261795527">
      <w:bodyDiv w:val="1"/>
      <w:marLeft w:val="0"/>
      <w:marRight w:val="0"/>
      <w:marTop w:val="0"/>
      <w:marBottom w:val="0"/>
      <w:divBdr>
        <w:top w:val="none" w:sz="0" w:space="0" w:color="auto"/>
        <w:left w:val="none" w:sz="0" w:space="0" w:color="auto"/>
        <w:bottom w:val="none" w:sz="0" w:space="0" w:color="auto"/>
        <w:right w:val="none" w:sz="0" w:space="0" w:color="auto"/>
      </w:divBdr>
    </w:div>
    <w:div w:id="1262493615">
      <w:bodyDiv w:val="1"/>
      <w:marLeft w:val="0"/>
      <w:marRight w:val="0"/>
      <w:marTop w:val="0"/>
      <w:marBottom w:val="0"/>
      <w:divBdr>
        <w:top w:val="none" w:sz="0" w:space="0" w:color="auto"/>
        <w:left w:val="none" w:sz="0" w:space="0" w:color="auto"/>
        <w:bottom w:val="none" w:sz="0" w:space="0" w:color="auto"/>
        <w:right w:val="none" w:sz="0" w:space="0" w:color="auto"/>
      </w:divBdr>
    </w:div>
    <w:div w:id="1264649889">
      <w:bodyDiv w:val="1"/>
      <w:marLeft w:val="0"/>
      <w:marRight w:val="0"/>
      <w:marTop w:val="0"/>
      <w:marBottom w:val="0"/>
      <w:divBdr>
        <w:top w:val="none" w:sz="0" w:space="0" w:color="auto"/>
        <w:left w:val="none" w:sz="0" w:space="0" w:color="auto"/>
        <w:bottom w:val="none" w:sz="0" w:space="0" w:color="auto"/>
        <w:right w:val="none" w:sz="0" w:space="0" w:color="auto"/>
      </w:divBdr>
    </w:div>
    <w:div w:id="1265501934">
      <w:bodyDiv w:val="1"/>
      <w:marLeft w:val="0"/>
      <w:marRight w:val="0"/>
      <w:marTop w:val="0"/>
      <w:marBottom w:val="0"/>
      <w:divBdr>
        <w:top w:val="none" w:sz="0" w:space="0" w:color="auto"/>
        <w:left w:val="none" w:sz="0" w:space="0" w:color="auto"/>
        <w:bottom w:val="none" w:sz="0" w:space="0" w:color="auto"/>
        <w:right w:val="none" w:sz="0" w:space="0" w:color="auto"/>
      </w:divBdr>
    </w:div>
    <w:div w:id="1266617844">
      <w:bodyDiv w:val="1"/>
      <w:marLeft w:val="0"/>
      <w:marRight w:val="0"/>
      <w:marTop w:val="0"/>
      <w:marBottom w:val="0"/>
      <w:divBdr>
        <w:top w:val="none" w:sz="0" w:space="0" w:color="auto"/>
        <w:left w:val="none" w:sz="0" w:space="0" w:color="auto"/>
        <w:bottom w:val="none" w:sz="0" w:space="0" w:color="auto"/>
        <w:right w:val="none" w:sz="0" w:space="0" w:color="auto"/>
      </w:divBdr>
    </w:div>
    <w:div w:id="1267080485">
      <w:bodyDiv w:val="1"/>
      <w:marLeft w:val="0"/>
      <w:marRight w:val="0"/>
      <w:marTop w:val="0"/>
      <w:marBottom w:val="0"/>
      <w:divBdr>
        <w:top w:val="none" w:sz="0" w:space="0" w:color="auto"/>
        <w:left w:val="none" w:sz="0" w:space="0" w:color="auto"/>
        <w:bottom w:val="none" w:sz="0" w:space="0" w:color="auto"/>
        <w:right w:val="none" w:sz="0" w:space="0" w:color="auto"/>
      </w:divBdr>
    </w:div>
    <w:div w:id="1267273400">
      <w:bodyDiv w:val="1"/>
      <w:marLeft w:val="0"/>
      <w:marRight w:val="0"/>
      <w:marTop w:val="0"/>
      <w:marBottom w:val="0"/>
      <w:divBdr>
        <w:top w:val="none" w:sz="0" w:space="0" w:color="auto"/>
        <w:left w:val="none" w:sz="0" w:space="0" w:color="auto"/>
        <w:bottom w:val="none" w:sz="0" w:space="0" w:color="auto"/>
        <w:right w:val="none" w:sz="0" w:space="0" w:color="auto"/>
      </w:divBdr>
    </w:div>
    <w:div w:id="1267887606">
      <w:bodyDiv w:val="1"/>
      <w:marLeft w:val="0"/>
      <w:marRight w:val="0"/>
      <w:marTop w:val="0"/>
      <w:marBottom w:val="0"/>
      <w:divBdr>
        <w:top w:val="none" w:sz="0" w:space="0" w:color="auto"/>
        <w:left w:val="none" w:sz="0" w:space="0" w:color="auto"/>
        <w:bottom w:val="none" w:sz="0" w:space="0" w:color="auto"/>
        <w:right w:val="none" w:sz="0" w:space="0" w:color="auto"/>
      </w:divBdr>
    </w:div>
    <w:div w:id="1268583402">
      <w:bodyDiv w:val="1"/>
      <w:marLeft w:val="0"/>
      <w:marRight w:val="0"/>
      <w:marTop w:val="0"/>
      <w:marBottom w:val="0"/>
      <w:divBdr>
        <w:top w:val="none" w:sz="0" w:space="0" w:color="auto"/>
        <w:left w:val="none" w:sz="0" w:space="0" w:color="auto"/>
        <w:bottom w:val="none" w:sz="0" w:space="0" w:color="auto"/>
        <w:right w:val="none" w:sz="0" w:space="0" w:color="auto"/>
      </w:divBdr>
    </w:div>
    <w:div w:id="1268612591">
      <w:bodyDiv w:val="1"/>
      <w:marLeft w:val="0"/>
      <w:marRight w:val="0"/>
      <w:marTop w:val="0"/>
      <w:marBottom w:val="0"/>
      <w:divBdr>
        <w:top w:val="none" w:sz="0" w:space="0" w:color="auto"/>
        <w:left w:val="none" w:sz="0" w:space="0" w:color="auto"/>
        <w:bottom w:val="none" w:sz="0" w:space="0" w:color="auto"/>
        <w:right w:val="none" w:sz="0" w:space="0" w:color="auto"/>
      </w:divBdr>
    </w:div>
    <w:div w:id="1269849488">
      <w:bodyDiv w:val="1"/>
      <w:marLeft w:val="0"/>
      <w:marRight w:val="0"/>
      <w:marTop w:val="0"/>
      <w:marBottom w:val="0"/>
      <w:divBdr>
        <w:top w:val="none" w:sz="0" w:space="0" w:color="auto"/>
        <w:left w:val="none" w:sz="0" w:space="0" w:color="auto"/>
        <w:bottom w:val="none" w:sz="0" w:space="0" w:color="auto"/>
        <w:right w:val="none" w:sz="0" w:space="0" w:color="auto"/>
      </w:divBdr>
    </w:div>
    <w:div w:id="1272056315">
      <w:bodyDiv w:val="1"/>
      <w:marLeft w:val="0"/>
      <w:marRight w:val="0"/>
      <w:marTop w:val="0"/>
      <w:marBottom w:val="0"/>
      <w:divBdr>
        <w:top w:val="none" w:sz="0" w:space="0" w:color="auto"/>
        <w:left w:val="none" w:sz="0" w:space="0" w:color="auto"/>
        <w:bottom w:val="none" w:sz="0" w:space="0" w:color="auto"/>
        <w:right w:val="none" w:sz="0" w:space="0" w:color="auto"/>
      </w:divBdr>
    </w:div>
    <w:div w:id="1272477079">
      <w:bodyDiv w:val="1"/>
      <w:marLeft w:val="0"/>
      <w:marRight w:val="0"/>
      <w:marTop w:val="0"/>
      <w:marBottom w:val="0"/>
      <w:divBdr>
        <w:top w:val="none" w:sz="0" w:space="0" w:color="auto"/>
        <w:left w:val="none" w:sz="0" w:space="0" w:color="auto"/>
        <w:bottom w:val="none" w:sz="0" w:space="0" w:color="auto"/>
        <w:right w:val="none" w:sz="0" w:space="0" w:color="auto"/>
      </w:divBdr>
    </w:div>
    <w:div w:id="1274484630">
      <w:bodyDiv w:val="1"/>
      <w:marLeft w:val="0"/>
      <w:marRight w:val="0"/>
      <w:marTop w:val="0"/>
      <w:marBottom w:val="0"/>
      <w:divBdr>
        <w:top w:val="none" w:sz="0" w:space="0" w:color="auto"/>
        <w:left w:val="none" w:sz="0" w:space="0" w:color="auto"/>
        <w:bottom w:val="none" w:sz="0" w:space="0" w:color="auto"/>
        <w:right w:val="none" w:sz="0" w:space="0" w:color="auto"/>
      </w:divBdr>
    </w:div>
    <w:div w:id="1278831876">
      <w:bodyDiv w:val="1"/>
      <w:marLeft w:val="0"/>
      <w:marRight w:val="0"/>
      <w:marTop w:val="0"/>
      <w:marBottom w:val="0"/>
      <w:divBdr>
        <w:top w:val="none" w:sz="0" w:space="0" w:color="auto"/>
        <w:left w:val="none" w:sz="0" w:space="0" w:color="auto"/>
        <w:bottom w:val="none" w:sz="0" w:space="0" w:color="auto"/>
        <w:right w:val="none" w:sz="0" w:space="0" w:color="auto"/>
      </w:divBdr>
    </w:div>
    <w:div w:id="1279485643">
      <w:bodyDiv w:val="1"/>
      <w:marLeft w:val="0"/>
      <w:marRight w:val="0"/>
      <w:marTop w:val="0"/>
      <w:marBottom w:val="0"/>
      <w:divBdr>
        <w:top w:val="none" w:sz="0" w:space="0" w:color="auto"/>
        <w:left w:val="none" w:sz="0" w:space="0" w:color="auto"/>
        <w:bottom w:val="none" w:sz="0" w:space="0" w:color="auto"/>
        <w:right w:val="none" w:sz="0" w:space="0" w:color="auto"/>
      </w:divBdr>
    </w:div>
    <w:div w:id="1281453731">
      <w:bodyDiv w:val="1"/>
      <w:marLeft w:val="0"/>
      <w:marRight w:val="0"/>
      <w:marTop w:val="0"/>
      <w:marBottom w:val="0"/>
      <w:divBdr>
        <w:top w:val="none" w:sz="0" w:space="0" w:color="auto"/>
        <w:left w:val="none" w:sz="0" w:space="0" w:color="auto"/>
        <w:bottom w:val="none" w:sz="0" w:space="0" w:color="auto"/>
        <w:right w:val="none" w:sz="0" w:space="0" w:color="auto"/>
      </w:divBdr>
    </w:div>
    <w:div w:id="1281692836">
      <w:bodyDiv w:val="1"/>
      <w:marLeft w:val="0"/>
      <w:marRight w:val="0"/>
      <w:marTop w:val="0"/>
      <w:marBottom w:val="0"/>
      <w:divBdr>
        <w:top w:val="none" w:sz="0" w:space="0" w:color="auto"/>
        <w:left w:val="none" w:sz="0" w:space="0" w:color="auto"/>
        <w:bottom w:val="none" w:sz="0" w:space="0" w:color="auto"/>
        <w:right w:val="none" w:sz="0" w:space="0" w:color="auto"/>
      </w:divBdr>
    </w:div>
    <w:div w:id="1281954737">
      <w:bodyDiv w:val="1"/>
      <w:marLeft w:val="0"/>
      <w:marRight w:val="0"/>
      <w:marTop w:val="0"/>
      <w:marBottom w:val="0"/>
      <w:divBdr>
        <w:top w:val="none" w:sz="0" w:space="0" w:color="auto"/>
        <w:left w:val="none" w:sz="0" w:space="0" w:color="auto"/>
        <w:bottom w:val="none" w:sz="0" w:space="0" w:color="auto"/>
        <w:right w:val="none" w:sz="0" w:space="0" w:color="auto"/>
      </w:divBdr>
    </w:div>
    <w:div w:id="1286157979">
      <w:bodyDiv w:val="1"/>
      <w:marLeft w:val="0"/>
      <w:marRight w:val="0"/>
      <w:marTop w:val="0"/>
      <w:marBottom w:val="0"/>
      <w:divBdr>
        <w:top w:val="none" w:sz="0" w:space="0" w:color="auto"/>
        <w:left w:val="none" w:sz="0" w:space="0" w:color="auto"/>
        <w:bottom w:val="none" w:sz="0" w:space="0" w:color="auto"/>
        <w:right w:val="none" w:sz="0" w:space="0" w:color="auto"/>
      </w:divBdr>
    </w:div>
    <w:div w:id="1286691662">
      <w:bodyDiv w:val="1"/>
      <w:marLeft w:val="0"/>
      <w:marRight w:val="0"/>
      <w:marTop w:val="0"/>
      <w:marBottom w:val="0"/>
      <w:divBdr>
        <w:top w:val="none" w:sz="0" w:space="0" w:color="auto"/>
        <w:left w:val="none" w:sz="0" w:space="0" w:color="auto"/>
        <w:bottom w:val="none" w:sz="0" w:space="0" w:color="auto"/>
        <w:right w:val="none" w:sz="0" w:space="0" w:color="auto"/>
      </w:divBdr>
    </w:div>
    <w:div w:id="1287543025">
      <w:bodyDiv w:val="1"/>
      <w:marLeft w:val="0"/>
      <w:marRight w:val="0"/>
      <w:marTop w:val="0"/>
      <w:marBottom w:val="0"/>
      <w:divBdr>
        <w:top w:val="none" w:sz="0" w:space="0" w:color="auto"/>
        <w:left w:val="none" w:sz="0" w:space="0" w:color="auto"/>
        <w:bottom w:val="none" w:sz="0" w:space="0" w:color="auto"/>
        <w:right w:val="none" w:sz="0" w:space="0" w:color="auto"/>
      </w:divBdr>
      <w:divsChild>
        <w:div w:id="6947445">
          <w:marLeft w:val="0"/>
          <w:marRight w:val="0"/>
          <w:marTop w:val="0"/>
          <w:marBottom w:val="0"/>
          <w:divBdr>
            <w:top w:val="none" w:sz="0" w:space="0" w:color="auto"/>
            <w:left w:val="none" w:sz="0" w:space="0" w:color="auto"/>
            <w:bottom w:val="none" w:sz="0" w:space="0" w:color="auto"/>
            <w:right w:val="none" w:sz="0" w:space="0" w:color="auto"/>
          </w:divBdr>
        </w:div>
        <w:div w:id="32586169">
          <w:marLeft w:val="0"/>
          <w:marRight w:val="0"/>
          <w:marTop w:val="0"/>
          <w:marBottom w:val="0"/>
          <w:divBdr>
            <w:top w:val="none" w:sz="0" w:space="0" w:color="auto"/>
            <w:left w:val="none" w:sz="0" w:space="0" w:color="auto"/>
            <w:bottom w:val="none" w:sz="0" w:space="0" w:color="auto"/>
            <w:right w:val="none" w:sz="0" w:space="0" w:color="auto"/>
          </w:divBdr>
        </w:div>
        <w:div w:id="74136095">
          <w:marLeft w:val="0"/>
          <w:marRight w:val="0"/>
          <w:marTop w:val="0"/>
          <w:marBottom w:val="0"/>
          <w:divBdr>
            <w:top w:val="none" w:sz="0" w:space="0" w:color="auto"/>
            <w:left w:val="none" w:sz="0" w:space="0" w:color="auto"/>
            <w:bottom w:val="none" w:sz="0" w:space="0" w:color="auto"/>
            <w:right w:val="none" w:sz="0" w:space="0" w:color="auto"/>
          </w:divBdr>
        </w:div>
        <w:div w:id="79716717">
          <w:marLeft w:val="0"/>
          <w:marRight w:val="0"/>
          <w:marTop w:val="0"/>
          <w:marBottom w:val="0"/>
          <w:divBdr>
            <w:top w:val="none" w:sz="0" w:space="0" w:color="auto"/>
            <w:left w:val="none" w:sz="0" w:space="0" w:color="auto"/>
            <w:bottom w:val="none" w:sz="0" w:space="0" w:color="auto"/>
            <w:right w:val="none" w:sz="0" w:space="0" w:color="auto"/>
          </w:divBdr>
        </w:div>
        <w:div w:id="96797730">
          <w:marLeft w:val="0"/>
          <w:marRight w:val="0"/>
          <w:marTop w:val="0"/>
          <w:marBottom w:val="0"/>
          <w:divBdr>
            <w:top w:val="none" w:sz="0" w:space="0" w:color="auto"/>
            <w:left w:val="none" w:sz="0" w:space="0" w:color="auto"/>
            <w:bottom w:val="none" w:sz="0" w:space="0" w:color="auto"/>
            <w:right w:val="none" w:sz="0" w:space="0" w:color="auto"/>
          </w:divBdr>
        </w:div>
        <w:div w:id="114720374">
          <w:marLeft w:val="0"/>
          <w:marRight w:val="0"/>
          <w:marTop w:val="0"/>
          <w:marBottom w:val="0"/>
          <w:divBdr>
            <w:top w:val="none" w:sz="0" w:space="0" w:color="auto"/>
            <w:left w:val="none" w:sz="0" w:space="0" w:color="auto"/>
            <w:bottom w:val="none" w:sz="0" w:space="0" w:color="auto"/>
            <w:right w:val="none" w:sz="0" w:space="0" w:color="auto"/>
          </w:divBdr>
        </w:div>
        <w:div w:id="116918191">
          <w:marLeft w:val="0"/>
          <w:marRight w:val="0"/>
          <w:marTop w:val="0"/>
          <w:marBottom w:val="0"/>
          <w:divBdr>
            <w:top w:val="none" w:sz="0" w:space="0" w:color="auto"/>
            <w:left w:val="none" w:sz="0" w:space="0" w:color="auto"/>
            <w:bottom w:val="none" w:sz="0" w:space="0" w:color="auto"/>
            <w:right w:val="none" w:sz="0" w:space="0" w:color="auto"/>
          </w:divBdr>
        </w:div>
        <w:div w:id="129518450">
          <w:marLeft w:val="0"/>
          <w:marRight w:val="0"/>
          <w:marTop w:val="0"/>
          <w:marBottom w:val="0"/>
          <w:divBdr>
            <w:top w:val="none" w:sz="0" w:space="0" w:color="auto"/>
            <w:left w:val="none" w:sz="0" w:space="0" w:color="auto"/>
            <w:bottom w:val="none" w:sz="0" w:space="0" w:color="auto"/>
            <w:right w:val="none" w:sz="0" w:space="0" w:color="auto"/>
          </w:divBdr>
        </w:div>
        <w:div w:id="208300677">
          <w:marLeft w:val="0"/>
          <w:marRight w:val="0"/>
          <w:marTop w:val="0"/>
          <w:marBottom w:val="0"/>
          <w:divBdr>
            <w:top w:val="none" w:sz="0" w:space="0" w:color="auto"/>
            <w:left w:val="none" w:sz="0" w:space="0" w:color="auto"/>
            <w:bottom w:val="none" w:sz="0" w:space="0" w:color="auto"/>
            <w:right w:val="none" w:sz="0" w:space="0" w:color="auto"/>
          </w:divBdr>
        </w:div>
        <w:div w:id="266887634">
          <w:marLeft w:val="0"/>
          <w:marRight w:val="0"/>
          <w:marTop w:val="0"/>
          <w:marBottom w:val="0"/>
          <w:divBdr>
            <w:top w:val="none" w:sz="0" w:space="0" w:color="auto"/>
            <w:left w:val="none" w:sz="0" w:space="0" w:color="auto"/>
            <w:bottom w:val="none" w:sz="0" w:space="0" w:color="auto"/>
            <w:right w:val="none" w:sz="0" w:space="0" w:color="auto"/>
          </w:divBdr>
        </w:div>
        <w:div w:id="322586875">
          <w:marLeft w:val="0"/>
          <w:marRight w:val="0"/>
          <w:marTop w:val="0"/>
          <w:marBottom w:val="0"/>
          <w:divBdr>
            <w:top w:val="none" w:sz="0" w:space="0" w:color="auto"/>
            <w:left w:val="none" w:sz="0" w:space="0" w:color="auto"/>
            <w:bottom w:val="none" w:sz="0" w:space="0" w:color="auto"/>
            <w:right w:val="none" w:sz="0" w:space="0" w:color="auto"/>
          </w:divBdr>
        </w:div>
        <w:div w:id="326132191">
          <w:marLeft w:val="0"/>
          <w:marRight w:val="0"/>
          <w:marTop w:val="0"/>
          <w:marBottom w:val="0"/>
          <w:divBdr>
            <w:top w:val="none" w:sz="0" w:space="0" w:color="auto"/>
            <w:left w:val="none" w:sz="0" w:space="0" w:color="auto"/>
            <w:bottom w:val="none" w:sz="0" w:space="0" w:color="auto"/>
            <w:right w:val="none" w:sz="0" w:space="0" w:color="auto"/>
          </w:divBdr>
        </w:div>
        <w:div w:id="415129562">
          <w:marLeft w:val="0"/>
          <w:marRight w:val="0"/>
          <w:marTop w:val="0"/>
          <w:marBottom w:val="0"/>
          <w:divBdr>
            <w:top w:val="none" w:sz="0" w:space="0" w:color="auto"/>
            <w:left w:val="none" w:sz="0" w:space="0" w:color="auto"/>
            <w:bottom w:val="none" w:sz="0" w:space="0" w:color="auto"/>
            <w:right w:val="none" w:sz="0" w:space="0" w:color="auto"/>
          </w:divBdr>
        </w:div>
        <w:div w:id="452332206">
          <w:marLeft w:val="0"/>
          <w:marRight w:val="0"/>
          <w:marTop w:val="0"/>
          <w:marBottom w:val="0"/>
          <w:divBdr>
            <w:top w:val="none" w:sz="0" w:space="0" w:color="auto"/>
            <w:left w:val="none" w:sz="0" w:space="0" w:color="auto"/>
            <w:bottom w:val="none" w:sz="0" w:space="0" w:color="auto"/>
            <w:right w:val="none" w:sz="0" w:space="0" w:color="auto"/>
          </w:divBdr>
        </w:div>
        <w:div w:id="533660639">
          <w:marLeft w:val="0"/>
          <w:marRight w:val="0"/>
          <w:marTop w:val="0"/>
          <w:marBottom w:val="0"/>
          <w:divBdr>
            <w:top w:val="none" w:sz="0" w:space="0" w:color="auto"/>
            <w:left w:val="none" w:sz="0" w:space="0" w:color="auto"/>
            <w:bottom w:val="none" w:sz="0" w:space="0" w:color="auto"/>
            <w:right w:val="none" w:sz="0" w:space="0" w:color="auto"/>
          </w:divBdr>
        </w:div>
        <w:div w:id="586308904">
          <w:marLeft w:val="0"/>
          <w:marRight w:val="0"/>
          <w:marTop w:val="0"/>
          <w:marBottom w:val="0"/>
          <w:divBdr>
            <w:top w:val="none" w:sz="0" w:space="0" w:color="auto"/>
            <w:left w:val="none" w:sz="0" w:space="0" w:color="auto"/>
            <w:bottom w:val="none" w:sz="0" w:space="0" w:color="auto"/>
            <w:right w:val="none" w:sz="0" w:space="0" w:color="auto"/>
          </w:divBdr>
        </w:div>
        <w:div w:id="611546787">
          <w:marLeft w:val="0"/>
          <w:marRight w:val="0"/>
          <w:marTop w:val="0"/>
          <w:marBottom w:val="0"/>
          <w:divBdr>
            <w:top w:val="none" w:sz="0" w:space="0" w:color="auto"/>
            <w:left w:val="none" w:sz="0" w:space="0" w:color="auto"/>
            <w:bottom w:val="none" w:sz="0" w:space="0" w:color="auto"/>
            <w:right w:val="none" w:sz="0" w:space="0" w:color="auto"/>
          </w:divBdr>
        </w:div>
        <w:div w:id="668868862">
          <w:marLeft w:val="0"/>
          <w:marRight w:val="0"/>
          <w:marTop w:val="0"/>
          <w:marBottom w:val="0"/>
          <w:divBdr>
            <w:top w:val="none" w:sz="0" w:space="0" w:color="auto"/>
            <w:left w:val="none" w:sz="0" w:space="0" w:color="auto"/>
            <w:bottom w:val="none" w:sz="0" w:space="0" w:color="auto"/>
            <w:right w:val="none" w:sz="0" w:space="0" w:color="auto"/>
          </w:divBdr>
        </w:div>
        <w:div w:id="760837504">
          <w:marLeft w:val="0"/>
          <w:marRight w:val="0"/>
          <w:marTop w:val="0"/>
          <w:marBottom w:val="0"/>
          <w:divBdr>
            <w:top w:val="none" w:sz="0" w:space="0" w:color="auto"/>
            <w:left w:val="none" w:sz="0" w:space="0" w:color="auto"/>
            <w:bottom w:val="none" w:sz="0" w:space="0" w:color="auto"/>
            <w:right w:val="none" w:sz="0" w:space="0" w:color="auto"/>
          </w:divBdr>
        </w:div>
        <w:div w:id="834423150">
          <w:marLeft w:val="0"/>
          <w:marRight w:val="0"/>
          <w:marTop w:val="0"/>
          <w:marBottom w:val="0"/>
          <w:divBdr>
            <w:top w:val="none" w:sz="0" w:space="0" w:color="auto"/>
            <w:left w:val="none" w:sz="0" w:space="0" w:color="auto"/>
            <w:bottom w:val="none" w:sz="0" w:space="0" w:color="auto"/>
            <w:right w:val="none" w:sz="0" w:space="0" w:color="auto"/>
          </w:divBdr>
        </w:div>
        <w:div w:id="837773009">
          <w:marLeft w:val="0"/>
          <w:marRight w:val="0"/>
          <w:marTop w:val="0"/>
          <w:marBottom w:val="0"/>
          <w:divBdr>
            <w:top w:val="none" w:sz="0" w:space="0" w:color="auto"/>
            <w:left w:val="none" w:sz="0" w:space="0" w:color="auto"/>
            <w:bottom w:val="none" w:sz="0" w:space="0" w:color="auto"/>
            <w:right w:val="none" w:sz="0" w:space="0" w:color="auto"/>
          </w:divBdr>
        </w:div>
        <w:div w:id="932517074">
          <w:marLeft w:val="0"/>
          <w:marRight w:val="0"/>
          <w:marTop w:val="0"/>
          <w:marBottom w:val="0"/>
          <w:divBdr>
            <w:top w:val="none" w:sz="0" w:space="0" w:color="auto"/>
            <w:left w:val="none" w:sz="0" w:space="0" w:color="auto"/>
            <w:bottom w:val="none" w:sz="0" w:space="0" w:color="auto"/>
            <w:right w:val="none" w:sz="0" w:space="0" w:color="auto"/>
          </w:divBdr>
        </w:div>
        <w:div w:id="977609444">
          <w:marLeft w:val="0"/>
          <w:marRight w:val="0"/>
          <w:marTop w:val="0"/>
          <w:marBottom w:val="0"/>
          <w:divBdr>
            <w:top w:val="none" w:sz="0" w:space="0" w:color="auto"/>
            <w:left w:val="none" w:sz="0" w:space="0" w:color="auto"/>
            <w:bottom w:val="none" w:sz="0" w:space="0" w:color="auto"/>
            <w:right w:val="none" w:sz="0" w:space="0" w:color="auto"/>
          </w:divBdr>
        </w:div>
        <w:div w:id="1043555190">
          <w:marLeft w:val="0"/>
          <w:marRight w:val="0"/>
          <w:marTop w:val="0"/>
          <w:marBottom w:val="0"/>
          <w:divBdr>
            <w:top w:val="none" w:sz="0" w:space="0" w:color="auto"/>
            <w:left w:val="none" w:sz="0" w:space="0" w:color="auto"/>
            <w:bottom w:val="none" w:sz="0" w:space="0" w:color="auto"/>
            <w:right w:val="none" w:sz="0" w:space="0" w:color="auto"/>
          </w:divBdr>
        </w:div>
        <w:div w:id="1077555757">
          <w:marLeft w:val="0"/>
          <w:marRight w:val="0"/>
          <w:marTop w:val="0"/>
          <w:marBottom w:val="0"/>
          <w:divBdr>
            <w:top w:val="none" w:sz="0" w:space="0" w:color="auto"/>
            <w:left w:val="none" w:sz="0" w:space="0" w:color="auto"/>
            <w:bottom w:val="none" w:sz="0" w:space="0" w:color="auto"/>
            <w:right w:val="none" w:sz="0" w:space="0" w:color="auto"/>
          </w:divBdr>
        </w:div>
        <w:div w:id="1101606197">
          <w:marLeft w:val="0"/>
          <w:marRight w:val="0"/>
          <w:marTop w:val="0"/>
          <w:marBottom w:val="0"/>
          <w:divBdr>
            <w:top w:val="none" w:sz="0" w:space="0" w:color="auto"/>
            <w:left w:val="none" w:sz="0" w:space="0" w:color="auto"/>
            <w:bottom w:val="none" w:sz="0" w:space="0" w:color="auto"/>
            <w:right w:val="none" w:sz="0" w:space="0" w:color="auto"/>
          </w:divBdr>
        </w:div>
        <w:div w:id="1170831777">
          <w:marLeft w:val="0"/>
          <w:marRight w:val="0"/>
          <w:marTop w:val="0"/>
          <w:marBottom w:val="0"/>
          <w:divBdr>
            <w:top w:val="none" w:sz="0" w:space="0" w:color="auto"/>
            <w:left w:val="none" w:sz="0" w:space="0" w:color="auto"/>
            <w:bottom w:val="none" w:sz="0" w:space="0" w:color="auto"/>
            <w:right w:val="none" w:sz="0" w:space="0" w:color="auto"/>
          </w:divBdr>
        </w:div>
        <w:div w:id="1252398045">
          <w:marLeft w:val="0"/>
          <w:marRight w:val="0"/>
          <w:marTop w:val="0"/>
          <w:marBottom w:val="0"/>
          <w:divBdr>
            <w:top w:val="none" w:sz="0" w:space="0" w:color="auto"/>
            <w:left w:val="none" w:sz="0" w:space="0" w:color="auto"/>
            <w:bottom w:val="none" w:sz="0" w:space="0" w:color="auto"/>
            <w:right w:val="none" w:sz="0" w:space="0" w:color="auto"/>
          </w:divBdr>
        </w:div>
        <w:div w:id="1286080716">
          <w:marLeft w:val="0"/>
          <w:marRight w:val="0"/>
          <w:marTop w:val="0"/>
          <w:marBottom w:val="0"/>
          <w:divBdr>
            <w:top w:val="none" w:sz="0" w:space="0" w:color="auto"/>
            <w:left w:val="none" w:sz="0" w:space="0" w:color="auto"/>
            <w:bottom w:val="none" w:sz="0" w:space="0" w:color="auto"/>
            <w:right w:val="none" w:sz="0" w:space="0" w:color="auto"/>
          </w:divBdr>
        </w:div>
        <w:div w:id="1296250527">
          <w:marLeft w:val="0"/>
          <w:marRight w:val="0"/>
          <w:marTop w:val="0"/>
          <w:marBottom w:val="0"/>
          <w:divBdr>
            <w:top w:val="none" w:sz="0" w:space="0" w:color="auto"/>
            <w:left w:val="none" w:sz="0" w:space="0" w:color="auto"/>
            <w:bottom w:val="none" w:sz="0" w:space="0" w:color="auto"/>
            <w:right w:val="none" w:sz="0" w:space="0" w:color="auto"/>
          </w:divBdr>
        </w:div>
        <w:div w:id="1346052492">
          <w:marLeft w:val="0"/>
          <w:marRight w:val="0"/>
          <w:marTop w:val="0"/>
          <w:marBottom w:val="0"/>
          <w:divBdr>
            <w:top w:val="none" w:sz="0" w:space="0" w:color="auto"/>
            <w:left w:val="none" w:sz="0" w:space="0" w:color="auto"/>
            <w:bottom w:val="none" w:sz="0" w:space="0" w:color="auto"/>
            <w:right w:val="none" w:sz="0" w:space="0" w:color="auto"/>
          </w:divBdr>
        </w:div>
        <w:div w:id="1385519247">
          <w:marLeft w:val="0"/>
          <w:marRight w:val="0"/>
          <w:marTop w:val="0"/>
          <w:marBottom w:val="0"/>
          <w:divBdr>
            <w:top w:val="none" w:sz="0" w:space="0" w:color="auto"/>
            <w:left w:val="none" w:sz="0" w:space="0" w:color="auto"/>
            <w:bottom w:val="none" w:sz="0" w:space="0" w:color="auto"/>
            <w:right w:val="none" w:sz="0" w:space="0" w:color="auto"/>
          </w:divBdr>
        </w:div>
        <w:div w:id="1392652878">
          <w:marLeft w:val="0"/>
          <w:marRight w:val="0"/>
          <w:marTop w:val="0"/>
          <w:marBottom w:val="0"/>
          <w:divBdr>
            <w:top w:val="none" w:sz="0" w:space="0" w:color="auto"/>
            <w:left w:val="none" w:sz="0" w:space="0" w:color="auto"/>
            <w:bottom w:val="none" w:sz="0" w:space="0" w:color="auto"/>
            <w:right w:val="none" w:sz="0" w:space="0" w:color="auto"/>
          </w:divBdr>
        </w:div>
        <w:div w:id="1434937910">
          <w:marLeft w:val="0"/>
          <w:marRight w:val="0"/>
          <w:marTop w:val="0"/>
          <w:marBottom w:val="0"/>
          <w:divBdr>
            <w:top w:val="none" w:sz="0" w:space="0" w:color="auto"/>
            <w:left w:val="none" w:sz="0" w:space="0" w:color="auto"/>
            <w:bottom w:val="none" w:sz="0" w:space="0" w:color="auto"/>
            <w:right w:val="none" w:sz="0" w:space="0" w:color="auto"/>
          </w:divBdr>
        </w:div>
        <w:div w:id="1453747283">
          <w:marLeft w:val="0"/>
          <w:marRight w:val="0"/>
          <w:marTop w:val="0"/>
          <w:marBottom w:val="0"/>
          <w:divBdr>
            <w:top w:val="none" w:sz="0" w:space="0" w:color="auto"/>
            <w:left w:val="none" w:sz="0" w:space="0" w:color="auto"/>
            <w:bottom w:val="none" w:sz="0" w:space="0" w:color="auto"/>
            <w:right w:val="none" w:sz="0" w:space="0" w:color="auto"/>
          </w:divBdr>
        </w:div>
        <w:div w:id="1464691660">
          <w:marLeft w:val="0"/>
          <w:marRight w:val="0"/>
          <w:marTop w:val="0"/>
          <w:marBottom w:val="0"/>
          <w:divBdr>
            <w:top w:val="none" w:sz="0" w:space="0" w:color="auto"/>
            <w:left w:val="none" w:sz="0" w:space="0" w:color="auto"/>
            <w:bottom w:val="none" w:sz="0" w:space="0" w:color="auto"/>
            <w:right w:val="none" w:sz="0" w:space="0" w:color="auto"/>
          </w:divBdr>
        </w:div>
        <w:div w:id="1693066687">
          <w:marLeft w:val="0"/>
          <w:marRight w:val="0"/>
          <w:marTop w:val="0"/>
          <w:marBottom w:val="0"/>
          <w:divBdr>
            <w:top w:val="none" w:sz="0" w:space="0" w:color="auto"/>
            <w:left w:val="none" w:sz="0" w:space="0" w:color="auto"/>
            <w:bottom w:val="none" w:sz="0" w:space="0" w:color="auto"/>
            <w:right w:val="none" w:sz="0" w:space="0" w:color="auto"/>
          </w:divBdr>
        </w:div>
        <w:div w:id="1970360435">
          <w:marLeft w:val="0"/>
          <w:marRight w:val="0"/>
          <w:marTop w:val="0"/>
          <w:marBottom w:val="0"/>
          <w:divBdr>
            <w:top w:val="none" w:sz="0" w:space="0" w:color="auto"/>
            <w:left w:val="none" w:sz="0" w:space="0" w:color="auto"/>
            <w:bottom w:val="none" w:sz="0" w:space="0" w:color="auto"/>
            <w:right w:val="none" w:sz="0" w:space="0" w:color="auto"/>
          </w:divBdr>
        </w:div>
        <w:div w:id="1999069606">
          <w:marLeft w:val="0"/>
          <w:marRight w:val="0"/>
          <w:marTop w:val="0"/>
          <w:marBottom w:val="0"/>
          <w:divBdr>
            <w:top w:val="none" w:sz="0" w:space="0" w:color="auto"/>
            <w:left w:val="none" w:sz="0" w:space="0" w:color="auto"/>
            <w:bottom w:val="none" w:sz="0" w:space="0" w:color="auto"/>
            <w:right w:val="none" w:sz="0" w:space="0" w:color="auto"/>
          </w:divBdr>
        </w:div>
        <w:div w:id="2080980027">
          <w:marLeft w:val="0"/>
          <w:marRight w:val="0"/>
          <w:marTop w:val="0"/>
          <w:marBottom w:val="0"/>
          <w:divBdr>
            <w:top w:val="none" w:sz="0" w:space="0" w:color="auto"/>
            <w:left w:val="none" w:sz="0" w:space="0" w:color="auto"/>
            <w:bottom w:val="none" w:sz="0" w:space="0" w:color="auto"/>
            <w:right w:val="none" w:sz="0" w:space="0" w:color="auto"/>
          </w:divBdr>
        </w:div>
        <w:div w:id="2097633600">
          <w:marLeft w:val="0"/>
          <w:marRight w:val="0"/>
          <w:marTop w:val="0"/>
          <w:marBottom w:val="0"/>
          <w:divBdr>
            <w:top w:val="none" w:sz="0" w:space="0" w:color="auto"/>
            <w:left w:val="none" w:sz="0" w:space="0" w:color="auto"/>
            <w:bottom w:val="none" w:sz="0" w:space="0" w:color="auto"/>
            <w:right w:val="none" w:sz="0" w:space="0" w:color="auto"/>
          </w:divBdr>
        </w:div>
      </w:divsChild>
    </w:div>
    <w:div w:id="1289776117">
      <w:bodyDiv w:val="1"/>
      <w:marLeft w:val="0"/>
      <w:marRight w:val="0"/>
      <w:marTop w:val="0"/>
      <w:marBottom w:val="0"/>
      <w:divBdr>
        <w:top w:val="none" w:sz="0" w:space="0" w:color="auto"/>
        <w:left w:val="none" w:sz="0" w:space="0" w:color="auto"/>
        <w:bottom w:val="none" w:sz="0" w:space="0" w:color="auto"/>
        <w:right w:val="none" w:sz="0" w:space="0" w:color="auto"/>
      </w:divBdr>
    </w:div>
    <w:div w:id="1289975423">
      <w:bodyDiv w:val="1"/>
      <w:marLeft w:val="0"/>
      <w:marRight w:val="0"/>
      <w:marTop w:val="0"/>
      <w:marBottom w:val="0"/>
      <w:divBdr>
        <w:top w:val="none" w:sz="0" w:space="0" w:color="auto"/>
        <w:left w:val="none" w:sz="0" w:space="0" w:color="auto"/>
        <w:bottom w:val="none" w:sz="0" w:space="0" w:color="auto"/>
        <w:right w:val="none" w:sz="0" w:space="0" w:color="auto"/>
      </w:divBdr>
    </w:div>
    <w:div w:id="1290942416">
      <w:bodyDiv w:val="1"/>
      <w:marLeft w:val="0"/>
      <w:marRight w:val="0"/>
      <w:marTop w:val="0"/>
      <w:marBottom w:val="0"/>
      <w:divBdr>
        <w:top w:val="none" w:sz="0" w:space="0" w:color="auto"/>
        <w:left w:val="none" w:sz="0" w:space="0" w:color="auto"/>
        <w:bottom w:val="none" w:sz="0" w:space="0" w:color="auto"/>
        <w:right w:val="none" w:sz="0" w:space="0" w:color="auto"/>
      </w:divBdr>
    </w:div>
    <w:div w:id="1292129067">
      <w:bodyDiv w:val="1"/>
      <w:marLeft w:val="0"/>
      <w:marRight w:val="0"/>
      <w:marTop w:val="0"/>
      <w:marBottom w:val="0"/>
      <w:divBdr>
        <w:top w:val="none" w:sz="0" w:space="0" w:color="auto"/>
        <w:left w:val="none" w:sz="0" w:space="0" w:color="auto"/>
        <w:bottom w:val="none" w:sz="0" w:space="0" w:color="auto"/>
        <w:right w:val="none" w:sz="0" w:space="0" w:color="auto"/>
      </w:divBdr>
    </w:div>
    <w:div w:id="1292587389">
      <w:bodyDiv w:val="1"/>
      <w:marLeft w:val="0"/>
      <w:marRight w:val="0"/>
      <w:marTop w:val="0"/>
      <w:marBottom w:val="0"/>
      <w:divBdr>
        <w:top w:val="none" w:sz="0" w:space="0" w:color="auto"/>
        <w:left w:val="none" w:sz="0" w:space="0" w:color="auto"/>
        <w:bottom w:val="none" w:sz="0" w:space="0" w:color="auto"/>
        <w:right w:val="none" w:sz="0" w:space="0" w:color="auto"/>
      </w:divBdr>
    </w:div>
    <w:div w:id="1293443007">
      <w:bodyDiv w:val="1"/>
      <w:marLeft w:val="0"/>
      <w:marRight w:val="0"/>
      <w:marTop w:val="0"/>
      <w:marBottom w:val="0"/>
      <w:divBdr>
        <w:top w:val="none" w:sz="0" w:space="0" w:color="auto"/>
        <w:left w:val="none" w:sz="0" w:space="0" w:color="auto"/>
        <w:bottom w:val="none" w:sz="0" w:space="0" w:color="auto"/>
        <w:right w:val="none" w:sz="0" w:space="0" w:color="auto"/>
      </w:divBdr>
    </w:div>
    <w:div w:id="1293711730">
      <w:bodyDiv w:val="1"/>
      <w:marLeft w:val="0"/>
      <w:marRight w:val="0"/>
      <w:marTop w:val="0"/>
      <w:marBottom w:val="0"/>
      <w:divBdr>
        <w:top w:val="none" w:sz="0" w:space="0" w:color="auto"/>
        <w:left w:val="none" w:sz="0" w:space="0" w:color="auto"/>
        <w:bottom w:val="none" w:sz="0" w:space="0" w:color="auto"/>
        <w:right w:val="none" w:sz="0" w:space="0" w:color="auto"/>
      </w:divBdr>
    </w:div>
    <w:div w:id="1294409512">
      <w:bodyDiv w:val="1"/>
      <w:marLeft w:val="0"/>
      <w:marRight w:val="0"/>
      <w:marTop w:val="0"/>
      <w:marBottom w:val="0"/>
      <w:divBdr>
        <w:top w:val="none" w:sz="0" w:space="0" w:color="auto"/>
        <w:left w:val="none" w:sz="0" w:space="0" w:color="auto"/>
        <w:bottom w:val="none" w:sz="0" w:space="0" w:color="auto"/>
        <w:right w:val="none" w:sz="0" w:space="0" w:color="auto"/>
      </w:divBdr>
    </w:div>
    <w:div w:id="1299216417">
      <w:bodyDiv w:val="1"/>
      <w:marLeft w:val="0"/>
      <w:marRight w:val="0"/>
      <w:marTop w:val="0"/>
      <w:marBottom w:val="0"/>
      <w:divBdr>
        <w:top w:val="none" w:sz="0" w:space="0" w:color="auto"/>
        <w:left w:val="none" w:sz="0" w:space="0" w:color="auto"/>
        <w:bottom w:val="none" w:sz="0" w:space="0" w:color="auto"/>
        <w:right w:val="none" w:sz="0" w:space="0" w:color="auto"/>
      </w:divBdr>
    </w:div>
    <w:div w:id="1301036525">
      <w:bodyDiv w:val="1"/>
      <w:marLeft w:val="0"/>
      <w:marRight w:val="0"/>
      <w:marTop w:val="0"/>
      <w:marBottom w:val="0"/>
      <w:divBdr>
        <w:top w:val="none" w:sz="0" w:space="0" w:color="auto"/>
        <w:left w:val="none" w:sz="0" w:space="0" w:color="auto"/>
        <w:bottom w:val="none" w:sz="0" w:space="0" w:color="auto"/>
        <w:right w:val="none" w:sz="0" w:space="0" w:color="auto"/>
      </w:divBdr>
    </w:div>
    <w:div w:id="1302035262">
      <w:bodyDiv w:val="1"/>
      <w:marLeft w:val="0"/>
      <w:marRight w:val="0"/>
      <w:marTop w:val="0"/>
      <w:marBottom w:val="0"/>
      <w:divBdr>
        <w:top w:val="none" w:sz="0" w:space="0" w:color="auto"/>
        <w:left w:val="none" w:sz="0" w:space="0" w:color="auto"/>
        <w:bottom w:val="none" w:sz="0" w:space="0" w:color="auto"/>
        <w:right w:val="none" w:sz="0" w:space="0" w:color="auto"/>
      </w:divBdr>
    </w:div>
    <w:div w:id="1303122240">
      <w:bodyDiv w:val="1"/>
      <w:marLeft w:val="0"/>
      <w:marRight w:val="0"/>
      <w:marTop w:val="0"/>
      <w:marBottom w:val="0"/>
      <w:divBdr>
        <w:top w:val="none" w:sz="0" w:space="0" w:color="auto"/>
        <w:left w:val="none" w:sz="0" w:space="0" w:color="auto"/>
        <w:bottom w:val="none" w:sz="0" w:space="0" w:color="auto"/>
        <w:right w:val="none" w:sz="0" w:space="0" w:color="auto"/>
      </w:divBdr>
    </w:div>
    <w:div w:id="1306427337">
      <w:bodyDiv w:val="1"/>
      <w:marLeft w:val="0"/>
      <w:marRight w:val="0"/>
      <w:marTop w:val="0"/>
      <w:marBottom w:val="0"/>
      <w:divBdr>
        <w:top w:val="none" w:sz="0" w:space="0" w:color="auto"/>
        <w:left w:val="none" w:sz="0" w:space="0" w:color="auto"/>
        <w:bottom w:val="none" w:sz="0" w:space="0" w:color="auto"/>
        <w:right w:val="none" w:sz="0" w:space="0" w:color="auto"/>
      </w:divBdr>
      <w:divsChild>
        <w:div w:id="192228511">
          <w:marLeft w:val="0"/>
          <w:marRight w:val="0"/>
          <w:marTop w:val="0"/>
          <w:marBottom w:val="0"/>
          <w:divBdr>
            <w:top w:val="none" w:sz="0" w:space="0" w:color="auto"/>
            <w:left w:val="none" w:sz="0" w:space="0" w:color="auto"/>
            <w:bottom w:val="none" w:sz="0" w:space="0" w:color="auto"/>
            <w:right w:val="none" w:sz="0" w:space="0" w:color="auto"/>
          </w:divBdr>
        </w:div>
        <w:div w:id="200168827">
          <w:marLeft w:val="0"/>
          <w:marRight w:val="0"/>
          <w:marTop w:val="0"/>
          <w:marBottom w:val="0"/>
          <w:divBdr>
            <w:top w:val="none" w:sz="0" w:space="0" w:color="auto"/>
            <w:left w:val="none" w:sz="0" w:space="0" w:color="auto"/>
            <w:bottom w:val="none" w:sz="0" w:space="0" w:color="auto"/>
            <w:right w:val="none" w:sz="0" w:space="0" w:color="auto"/>
          </w:divBdr>
        </w:div>
        <w:div w:id="332144333">
          <w:marLeft w:val="0"/>
          <w:marRight w:val="0"/>
          <w:marTop w:val="0"/>
          <w:marBottom w:val="0"/>
          <w:divBdr>
            <w:top w:val="none" w:sz="0" w:space="0" w:color="auto"/>
            <w:left w:val="none" w:sz="0" w:space="0" w:color="auto"/>
            <w:bottom w:val="none" w:sz="0" w:space="0" w:color="auto"/>
            <w:right w:val="none" w:sz="0" w:space="0" w:color="auto"/>
          </w:divBdr>
        </w:div>
        <w:div w:id="355542395">
          <w:marLeft w:val="0"/>
          <w:marRight w:val="0"/>
          <w:marTop w:val="0"/>
          <w:marBottom w:val="0"/>
          <w:divBdr>
            <w:top w:val="none" w:sz="0" w:space="0" w:color="auto"/>
            <w:left w:val="none" w:sz="0" w:space="0" w:color="auto"/>
            <w:bottom w:val="none" w:sz="0" w:space="0" w:color="auto"/>
            <w:right w:val="none" w:sz="0" w:space="0" w:color="auto"/>
          </w:divBdr>
        </w:div>
        <w:div w:id="470707359">
          <w:marLeft w:val="0"/>
          <w:marRight w:val="0"/>
          <w:marTop w:val="0"/>
          <w:marBottom w:val="0"/>
          <w:divBdr>
            <w:top w:val="none" w:sz="0" w:space="0" w:color="auto"/>
            <w:left w:val="none" w:sz="0" w:space="0" w:color="auto"/>
            <w:bottom w:val="none" w:sz="0" w:space="0" w:color="auto"/>
            <w:right w:val="none" w:sz="0" w:space="0" w:color="auto"/>
          </w:divBdr>
        </w:div>
        <w:div w:id="547962173">
          <w:marLeft w:val="0"/>
          <w:marRight w:val="0"/>
          <w:marTop w:val="0"/>
          <w:marBottom w:val="0"/>
          <w:divBdr>
            <w:top w:val="none" w:sz="0" w:space="0" w:color="auto"/>
            <w:left w:val="none" w:sz="0" w:space="0" w:color="auto"/>
            <w:bottom w:val="none" w:sz="0" w:space="0" w:color="auto"/>
            <w:right w:val="none" w:sz="0" w:space="0" w:color="auto"/>
          </w:divBdr>
        </w:div>
        <w:div w:id="592132008">
          <w:marLeft w:val="0"/>
          <w:marRight w:val="0"/>
          <w:marTop w:val="0"/>
          <w:marBottom w:val="0"/>
          <w:divBdr>
            <w:top w:val="none" w:sz="0" w:space="0" w:color="auto"/>
            <w:left w:val="none" w:sz="0" w:space="0" w:color="auto"/>
            <w:bottom w:val="none" w:sz="0" w:space="0" w:color="auto"/>
            <w:right w:val="none" w:sz="0" w:space="0" w:color="auto"/>
          </w:divBdr>
        </w:div>
        <w:div w:id="619533224">
          <w:marLeft w:val="0"/>
          <w:marRight w:val="0"/>
          <w:marTop w:val="0"/>
          <w:marBottom w:val="0"/>
          <w:divBdr>
            <w:top w:val="none" w:sz="0" w:space="0" w:color="auto"/>
            <w:left w:val="none" w:sz="0" w:space="0" w:color="auto"/>
            <w:bottom w:val="none" w:sz="0" w:space="0" w:color="auto"/>
            <w:right w:val="none" w:sz="0" w:space="0" w:color="auto"/>
          </w:divBdr>
        </w:div>
        <w:div w:id="704672517">
          <w:marLeft w:val="0"/>
          <w:marRight w:val="0"/>
          <w:marTop w:val="0"/>
          <w:marBottom w:val="0"/>
          <w:divBdr>
            <w:top w:val="none" w:sz="0" w:space="0" w:color="auto"/>
            <w:left w:val="none" w:sz="0" w:space="0" w:color="auto"/>
            <w:bottom w:val="none" w:sz="0" w:space="0" w:color="auto"/>
            <w:right w:val="none" w:sz="0" w:space="0" w:color="auto"/>
          </w:divBdr>
        </w:div>
        <w:div w:id="735399651">
          <w:marLeft w:val="0"/>
          <w:marRight w:val="0"/>
          <w:marTop w:val="0"/>
          <w:marBottom w:val="0"/>
          <w:divBdr>
            <w:top w:val="none" w:sz="0" w:space="0" w:color="auto"/>
            <w:left w:val="none" w:sz="0" w:space="0" w:color="auto"/>
            <w:bottom w:val="none" w:sz="0" w:space="0" w:color="auto"/>
            <w:right w:val="none" w:sz="0" w:space="0" w:color="auto"/>
          </w:divBdr>
        </w:div>
        <w:div w:id="791633945">
          <w:marLeft w:val="0"/>
          <w:marRight w:val="0"/>
          <w:marTop w:val="0"/>
          <w:marBottom w:val="0"/>
          <w:divBdr>
            <w:top w:val="none" w:sz="0" w:space="0" w:color="auto"/>
            <w:left w:val="none" w:sz="0" w:space="0" w:color="auto"/>
            <w:bottom w:val="none" w:sz="0" w:space="0" w:color="auto"/>
            <w:right w:val="none" w:sz="0" w:space="0" w:color="auto"/>
          </w:divBdr>
        </w:div>
        <w:div w:id="950742212">
          <w:marLeft w:val="0"/>
          <w:marRight w:val="0"/>
          <w:marTop w:val="0"/>
          <w:marBottom w:val="0"/>
          <w:divBdr>
            <w:top w:val="none" w:sz="0" w:space="0" w:color="auto"/>
            <w:left w:val="none" w:sz="0" w:space="0" w:color="auto"/>
            <w:bottom w:val="none" w:sz="0" w:space="0" w:color="auto"/>
            <w:right w:val="none" w:sz="0" w:space="0" w:color="auto"/>
          </w:divBdr>
        </w:div>
        <w:div w:id="969625943">
          <w:marLeft w:val="0"/>
          <w:marRight w:val="0"/>
          <w:marTop w:val="0"/>
          <w:marBottom w:val="0"/>
          <w:divBdr>
            <w:top w:val="none" w:sz="0" w:space="0" w:color="auto"/>
            <w:left w:val="none" w:sz="0" w:space="0" w:color="auto"/>
            <w:bottom w:val="none" w:sz="0" w:space="0" w:color="auto"/>
            <w:right w:val="none" w:sz="0" w:space="0" w:color="auto"/>
          </w:divBdr>
        </w:div>
        <w:div w:id="989946537">
          <w:marLeft w:val="0"/>
          <w:marRight w:val="0"/>
          <w:marTop w:val="0"/>
          <w:marBottom w:val="0"/>
          <w:divBdr>
            <w:top w:val="none" w:sz="0" w:space="0" w:color="auto"/>
            <w:left w:val="none" w:sz="0" w:space="0" w:color="auto"/>
            <w:bottom w:val="none" w:sz="0" w:space="0" w:color="auto"/>
            <w:right w:val="none" w:sz="0" w:space="0" w:color="auto"/>
          </w:divBdr>
        </w:div>
        <w:div w:id="1100416576">
          <w:marLeft w:val="0"/>
          <w:marRight w:val="0"/>
          <w:marTop w:val="0"/>
          <w:marBottom w:val="0"/>
          <w:divBdr>
            <w:top w:val="none" w:sz="0" w:space="0" w:color="auto"/>
            <w:left w:val="none" w:sz="0" w:space="0" w:color="auto"/>
            <w:bottom w:val="none" w:sz="0" w:space="0" w:color="auto"/>
            <w:right w:val="none" w:sz="0" w:space="0" w:color="auto"/>
          </w:divBdr>
        </w:div>
        <w:div w:id="1161580370">
          <w:marLeft w:val="0"/>
          <w:marRight w:val="0"/>
          <w:marTop w:val="0"/>
          <w:marBottom w:val="0"/>
          <w:divBdr>
            <w:top w:val="none" w:sz="0" w:space="0" w:color="auto"/>
            <w:left w:val="none" w:sz="0" w:space="0" w:color="auto"/>
            <w:bottom w:val="none" w:sz="0" w:space="0" w:color="auto"/>
            <w:right w:val="none" w:sz="0" w:space="0" w:color="auto"/>
          </w:divBdr>
        </w:div>
        <w:div w:id="1164467682">
          <w:marLeft w:val="0"/>
          <w:marRight w:val="0"/>
          <w:marTop w:val="0"/>
          <w:marBottom w:val="0"/>
          <w:divBdr>
            <w:top w:val="none" w:sz="0" w:space="0" w:color="auto"/>
            <w:left w:val="none" w:sz="0" w:space="0" w:color="auto"/>
            <w:bottom w:val="none" w:sz="0" w:space="0" w:color="auto"/>
            <w:right w:val="none" w:sz="0" w:space="0" w:color="auto"/>
          </w:divBdr>
        </w:div>
        <w:div w:id="1316950777">
          <w:marLeft w:val="0"/>
          <w:marRight w:val="0"/>
          <w:marTop w:val="0"/>
          <w:marBottom w:val="0"/>
          <w:divBdr>
            <w:top w:val="none" w:sz="0" w:space="0" w:color="auto"/>
            <w:left w:val="none" w:sz="0" w:space="0" w:color="auto"/>
            <w:bottom w:val="none" w:sz="0" w:space="0" w:color="auto"/>
            <w:right w:val="none" w:sz="0" w:space="0" w:color="auto"/>
          </w:divBdr>
        </w:div>
        <w:div w:id="1340155780">
          <w:marLeft w:val="0"/>
          <w:marRight w:val="0"/>
          <w:marTop w:val="0"/>
          <w:marBottom w:val="0"/>
          <w:divBdr>
            <w:top w:val="none" w:sz="0" w:space="0" w:color="auto"/>
            <w:left w:val="none" w:sz="0" w:space="0" w:color="auto"/>
            <w:bottom w:val="none" w:sz="0" w:space="0" w:color="auto"/>
            <w:right w:val="none" w:sz="0" w:space="0" w:color="auto"/>
          </w:divBdr>
        </w:div>
        <w:div w:id="1434009786">
          <w:marLeft w:val="0"/>
          <w:marRight w:val="0"/>
          <w:marTop w:val="0"/>
          <w:marBottom w:val="0"/>
          <w:divBdr>
            <w:top w:val="none" w:sz="0" w:space="0" w:color="auto"/>
            <w:left w:val="none" w:sz="0" w:space="0" w:color="auto"/>
            <w:bottom w:val="none" w:sz="0" w:space="0" w:color="auto"/>
            <w:right w:val="none" w:sz="0" w:space="0" w:color="auto"/>
          </w:divBdr>
        </w:div>
        <w:div w:id="1646278857">
          <w:marLeft w:val="0"/>
          <w:marRight w:val="0"/>
          <w:marTop w:val="0"/>
          <w:marBottom w:val="0"/>
          <w:divBdr>
            <w:top w:val="none" w:sz="0" w:space="0" w:color="auto"/>
            <w:left w:val="none" w:sz="0" w:space="0" w:color="auto"/>
            <w:bottom w:val="none" w:sz="0" w:space="0" w:color="auto"/>
            <w:right w:val="none" w:sz="0" w:space="0" w:color="auto"/>
          </w:divBdr>
        </w:div>
        <w:div w:id="1735470271">
          <w:marLeft w:val="0"/>
          <w:marRight w:val="0"/>
          <w:marTop w:val="0"/>
          <w:marBottom w:val="0"/>
          <w:divBdr>
            <w:top w:val="none" w:sz="0" w:space="0" w:color="auto"/>
            <w:left w:val="none" w:sz="0" w:space="0" w:color="auto"/>
            <w:bottom w:val="none" w:sz="0" w:space="0" w:color="auto"/>
            <w:right w:val="none" w:sz="0" w:space="0" w:color="auto"/>
          </w:divBdr>
        </w:div>
        <w:div w:id="1741635452">
          <w:marLeft w:val="0"/>
          <w:marRight w:val="0"/>
          <w:marTop w:val="0"/>
          <w:marBottom w:val="0"/>
          <w:divBdr>
            <w:top w:val="none" w:sz="0" w:space="0" w:color="auto"/>
            <w:left w:val="none" w:sz="0" w:space="0" w:color="auto"/>
            <w:bottom w:val="none" w:sz="0" w:space="0" w:color="auto"/>
            <w:right w:val="none" w:sz="0" w:space="0" w:color="auto"/>
          </w:divBdr>
        </w:div>
        <w:div w:id="1758481694">
          <w:marLeft w:val="0"/>
          <w:marRight w:val="0"/>
          <w:marTop w:val="0"/>
          <w:marBottom w:val="0"/>
          <w:divBdr>
            <w:top w:val="none" w:sz="0" w:space="0" w:color="auto"/>
            <w:left w:val="none" w:sz="0" w:space="0" w:color="auto"/>
            <w:bottom w:val="none" w:sz="0" w:space="0" w:color="auto"/>
            <w:right w:val="none" w:sz="0" w:space="0" w:color="auto"/>
          </w:divBdr>
        </w:div>
        <w:div w:id="1788307559">
          <w:marLeft w:val="0"/>
          <w:marRight w:val="0"/>
          <w:marTop w:val="0"/>
          <w:marBottom w:val="0"/>
          <w:divBdr>
            <w:top w:val="none" w:sz="0" w:space="0" w:color="auto"/>
            <w:left w:val="none" w:sz="0" w:space="0" w:color="auto"/>
            <w:bottom w:val="none" w:sz="0" w:space="0" w:color="auto"/>
            <w:right w:val="none" w:sz="0" w:space="0" w:color="auto"/>
          </w:divBdr>
        </w:div>
        <w:div w:id="1857184606">
          <w:marLeft w:val="0"/>
          <w:marRight w:val="0"/>
          <w:marTop w:val="0"/>
          <w:marBottom w:val="0"/>
          <w:divBdr>
            <w:top w:val="none" w:sz="0" w:space="0" w:color="auto"/>
            <w:left w:val="none" w:sz="0" w:space="0" w:color="auto"/>
            <w:bottom w:val="none" w:sz="0" w:space="0" w:color="auto"/>
            <w:right w:val="none" w:sz="0" w:space="0" w:color="auto"/>
          </w:divBdr>
        </w:div>
        <w:div w:id="1869954224">
          <w:marLeft w:val="0"/>
          <w:marRight w:val="0"/>
          <w:marTop w:val="0"/>
          <w:marBottom w:val="0"/>
          <w:divBdr>
            <w:top w:val="none" w:sz="0" w:space="0" w:color="auto"/>
            <w:left w:val="none" w:sz="0" w:space="0" w:color="auto"/>
            <w:bottom w:val="none" w:sz="0" w:space="0" w:color="auto"/>
            <w:right w:val="none" w:sz="0" w:space="0" w:color="auto"/>
          </w:divBdr>
        </w:div>
        <w:div w:id="1918243300">
          <w:marLeft w:val="0"/>
          <w:marRight w:val="0"/>
          <w:marTop w:val="0"/>
          <w:marBottom w:val="0"/>
          <w:divBdr>
            <w:top w:val="none" w:sz="0" w:space="0" w:color="auto"/>
            <w:left w:val="none" w:sz="0" w:space="0" w:color="auto"/>
            <w:bottom w:val="none" w:sz="0" w:space="0" w:color="auto"/>
            <w:right w:val="none" w:sz="0" w:space="0" w:color="auto"/>
          </w:divBdr>
        </w:div>
        <w:div w:id="2004237717">
          <w:marLeft w:val="0"/>
          <w:marRight w:val="0"/>
          <w:marTop w:val="0"/>
          <w:marBottom w:val="0"/>
          <w:divBdr>
            <w:top w:val="none" w:sz="0" w:space="0" w:color="auto"/>
            <w:left w:val="none" w:sz="0" w:space="0" w:color="auto"/>
            <w:bottom w:val="none" w:sz="0" w:space="0" w:color="auto"/>
            <w:right w:val="none" w:sz="0" w:space="0" w:color="auto"/>
          </w:divBdr>
        </w:div>
        <w:div w:id="2105375421">
          <w:marLeft w:val="0"/>
          <w:marRight w:val="0"/>
          <w:marTop w:val="0"/>
          <w:marBottom w:val="0"/>
          <w:divBdr>
            <w:top w:val="none" w:sz="0" w:space="0" w:color="auto"/>
            <w:left w:val="none" w:sz="0" w:space="0" w:color="auto"/>
            <w:bottom w:val="none" w:sz="0" w:space="0" w:color="auto"/>
            <w:right w:val="none" w:sz="0" w:space="0" w:color="auto"/>
          </w:divBdr>
        </w:div>
        <w:div w:id="2127920734">
          <w:marLeft w:val="0"/>
          <w:marRight w:val="0"/>
          <w:marTop w:val="0"/>
          <w:marBottom w:val="0"/>
          <w:divBdr>
            <w:top w:val="none" w:sz="0" w:space="0" w:color="auto"/>
            <w:left w:val="none" w:sz="0" w:space="0" w:color="auto"/>
            <w:bottom w:val="none" w:sz="0" w:space="0" w:color="auto"/>
            <w:right w:val="none" w:sz="0" w:space="0" w:color="auto"/>
          </w:divBdr>
        </w:div>
      </w:divsChild>
    </w:div>
    <w:div w:id="1308051650">
      <w:bodyDiv w:val="1"/>
      <w:marLeft w:val="0"/>
      <w:marRight w:val="0"/>
      <w:marTop w:val="0"/>
      <w:marBottom w:val="0"/>
      <w:divBdr>
        <w:top w:val="none" w:sz="0" w:space="0" w:color="auto"/>
        <w:left w:val="none" w:sz="0" w:space="0" w:color="auto"/>
        <w:bottom w:val="none" w:sz="0" w:space="0" w:color="auto"/>
        <w:right w:val="none" w:sz="0" w:space="0" w:color="auto"/>
      </w:divBdr>
    </w:div>
    <w:div w:id="1308586569">
      <w:bodyDiv w:val="1"/>
      <w:marLeft w:val="0"/>
      <w:marRight w:val="0"/>
      <w:marTop w:val="0"/>
      <w:marBottom w:val="0"/>
      <w:divBdr>
        <w:top w:val="none" w:sz="0" w:space="0" w:color="auto"/>
        <w:left w:val="none" w:sz="0" w:space="0" w:color="auto"/>
        <w:bottom w:val="none" w:sz="0" w:space="0" w:color="auto"/>
        <w:right w:val="none" w:sz="0" w:space="0" w:color="auto"/>
      </w:divBdr>
    </w:div>
    <w:div w:id="1310554621">
      <w:bodyDiv w:val="1"/>
      <w:marLeft w:val="0"/>
      <w:marRight w:val="0"/>
      <w:marTop w:val="0"/>
      <w:marBottom w:val="0"/>
      <w:divBdr>
        <w:top w:val="none" w:sz="0" w:space="0" w:color="auto"/>
        <w:left w:val="none" w:sz="0" w:space="0" w:color="auto"/>
        <w:bottom w:val="none" w:sz="0" w:space="0" w:color="auto"/>
        <w:right w:val="none" w:sz="0" w:space="0" w:color="auto"/>
      </w:divBdr>
    </w:div>
    <w:div w:id="1314329356">
      <w:bodyDiv w:val="1"/>
      <w:marLeft w:val="0"/>
      <w:marRight w:val="0"/>
      <w:marTop w:val="0"/>
      <w:marBottom w:val="0"/>
      <w:divBdr>
        <w:top w:val="none" w:sz="0" w:space="0" w:color="auto"/>
        <w:left w:val="none" w:sz="0" w:space="0" w:color="auto"/>
        <w:bottom w:val="none" w:sz="0" w:space="0" w:color="auto"/>
        <w:right w:val="none" w:sz="0" w:space="0" w:color="auto"/>
      </w:divBdr>
    </w:div>
    <w:div w:id="1314868343">
      <w:bodyDiv w:val="1"/>
      <w:marLeft w:val="0"/>
      <w:marRight w:val="0"/>
      <w:marTop w:val="0"/>
      <w:marBottom w:val="0"/>
      <w:divBdr>
        <w:top w:val="none" w:sz="0" w:space="0" w:color="auto"/>
        <w:left w:val="none" w:sz="0" w:space="0" w:color="auto"/>
        <w:bottom w:val="none" w:sz="0" w:space="0" w:color="auto"/>
        <w:right w:val="none" w:sz="0" w:space="0" w:color="auto"/>
      </w:divBdr>
    </w:div>
    <w:div w:id="1315642219">
      <w:bodyDiv w:val="1"/>
      <w:marLeft w:val="0"/>
      <w:marRight w:val="0"/>
      <w:marTop w:val="0"/>
      <w:marBottom w:val="0"/>
      <w:divBdr>
        <w:top w:val="none" w:sz="0" w:space="0" w:color="auto"/>
        <w:left w:val="none" w:sz="0" w:space="0" w:color="auto"/>
        <w:bottom w:val="none" w:sz="0" w:space="0" w:color="auto"/>
        <w:right w:val="none" w:sz="0" w:space="0" w:color="auto"/>
      </w:divBdr>
    </w:div>
    <w:div w:id="1316105360">
      <w:bodyDiv w:val="1"/>
      <w:marLeft w:val="0"/>
      <w:marRight w:val="0"/>
      <w:marTop w:val="0"/>
      <w:marBottom w:val="0"/>
      <w:divBdr>
        <w:top w:val="none" w:sz="0" w:space="0" w:color="auto"/>
        <w:left w:val="none" w:sz="0" w:space="0" w:color="auto"/>
        <w:bottom w:val="none" w:sz="0" w:space="0" w:color="auto"/>
        <w:right w:val="none" w:sz="0" w:space="0" w:color="auto"/>
      </w:divBdr>
      <w:divsChild>
        <w:div w:id="276835986">
          <w:marLeft w:val="0"/>
          <w:marRight w:val="0"/>
          <w:marTop w:val="0"/>
          <w:marBottom w:val="0"/>
          <w:divBdr>
            <w:top w:val="none" w:sz="0" w:space="0" w:color="auto"/>
            <w:left w:val="none" w:sz="0" w:space="0" w:color="auto"/>
            <w:bottom w:val="none" w:sz="0" w:space="0" w:color="auto"/>
            <w:right w:val="none" w:sz="0" w:space="0" w:color="auto"/>
          </w:divBdr>
        </w:div>
        <w:div w:id="363677406">
          <w:marLeft w:val="0"/>
          <w:marRight w:val="0"/>
          <w:marTop w:val="0"/>
          <w:marBottom w:val="0"/>
          <w:divBdr>
            <w:top w:val="none" w:sz="0" w:space="0" w:color="auto"/>
            <w:left w:val="none" w:sz="0" w:space="0" w:color="auto"/>
            <w:bottom w:val="none" w:sz="0" w:space="0" w:color="auto"/>
            <w:right w:val="none" w:sz="0" w:space="0" w:color="auto"/>
          </w:divBdr>
        </w:div>
        <w:div w:id="499543063">
          <w:marLeft w:val="0"/>
          <w:marRight w:val="0"/>
          <w:marTop w:val="0"/>
          <w:marBottom w:val="0"/>
          <w:divBdr>
            <w:top w:val="none" w:sz="0" w:space="0" w:color="auto"/>
            <w:left w:val="none" w:sz="0" w:space="0" w:color="auto"/>
            <w:bottom w:val="none" w:sz="0" w:space="0" w:color="auto"/>
            <w:right w:val="none" w:sz="0" w:space="0" w:color="auto"/>
          </w:divBdr>
        </w:div>
        <w:div w:id="871722394">
          <w:marLeft w:val="0"/>
          <w:marRight w:val="0"/>
          <w:marTop w:val="0"/>
          <w:marBottom w:val="0"/>
          <w:divBdr>
            <w:top w:val="none" w:sz="0" w:space="0" w:color="auto"/>
            <w:left w:val="none" w:sz="0" w:space="0" w:color="auto"/>
            <w:bottom w:val="none" w:sz="0" w:space="0" w:color="auto"/>
            <w:right w:val="none" w:sz="0" w:space="0" w:color="auto"/>
          </w:divBdr>
        </w:div>
        <w:div w:id="899710069">
          <w:marLeft w:val="0"/>
          <w:marRight w:val="0"/>
          <w:marTop w:val="0"/>
          <w:marBottom w:val="0"/>
          <w:divBdr>
            <w:top w:val="none" w:sz="0" w:space="0" w:color="auto"/>
            <w:left w:val="none" w:sz="0" w:space="0" w:color="auto"/>
            <w:bottom w:val="none" w:sz="0" w:space="0" w:color="auto"/>
            <w:right w:val="none" w:sz="0" w:space="0" w:color="auto"/>
          </w:divBdr>
        </w:div>
        <w:div w:id="1231038567">
          <w:marLeft w:val="0"/>
          <w:marRight w:val="0"/>
          <w:marTop w:val="0"/>
          <w:marBottom w:val="0"/>
          <w:divBdr>
            <w:top w:val="none" w:sz="0" w:space="0" w:color="auto"/>
            <w:left w:val="none" w:sz="0" w:space="0" w:color="auto"/>
            <w:bottom w:val="none" w:sz="0" w:space="0" w:color="auto"/>
            <w:right w:val="none" w:sz="0" w:space="0" w:color="auto"/>
          </w:divBdr>
        </w:div>
        <w:div w:id="1257834115">
          <w:marLeft w:val="0"/>
          <w:marRight w:val="0"/>
          <w:marTop w:val="0"/>
          <w:marBottom w:val="0"/>
          <w:divBdr>
            <w:top w:val="none" w:sz="0" w:space="0" w:color="auto"/>
            <w:left w:val="none" w:sz="0" w:space="0" w:color="auto"/>
            <w:bottom w:val="none" w:sz="0" w:space="0" w:color="auto"/>
            <w:right w:val="none" w:sz="0" w:space="0" w:color="auto"/>
          </w:divBdr>
        </w:div>
        <w:div w:id="1524442617">
          <w:marLeft w:val="0"/>
          <w:marRight w:val="0"/>
          <w:marTop w:val="0"/>
          <w:marBottom w:val="0"/>
          <w:divBdr>
            <w:top w:val="none" w:sz="0" w:space="0" w:color="auto"/>
            <w:left w:val="none" w:sz="0" w:space="0" w:color="auto"/>
            <w:bottom w:val="none" w:sz="0" w:space="0" w:color="auto"/>
            <w:right w:val="none" w:sz="0" w:space="0" w:color="auto"/>
          </w:divBdr>
        </w:div>
        <w:div w:id="1574242448">
          <w:marLeft w:val="0"/>
          <w:marRight w:val="0"/>
          <w:marTop w:val="0"/>
          <w:marBottom w:val="0"/>
          <w:divBdr>
            <w:top w:val="none" w:sz="0" w:space="0" w:color="auto"/>
            <w:left w:val="none" w:sz="0" w:space="0" w:color="auto"/>
            <w:bottom w:val="none" w:sz="0" w:space="0" w:color="auto"/>
            <w:right w:val="none" w:sz="0" w:space="0" w:color="auto"/>
          </w:divBdr>
        </w:div>
        <w:div w:id="1771581099">
          <w:marLeft w:val="0"/>
          <w:marRight w:val="0"/>
          <w:marTop w:val="0"/>
          <w:marBottom w:val="0"/>
          <w:divBdr>
            <w:top w:val="none" w:sz="0" w:space="0" w:color="auto"/>
            <w:left w:val="none" w:sz="0" w:space="0" w:color="auto"/>
            <w:bottom w:val="none" w:sz="0" w:space="0" w:color="auto"/>
            <w:right w:val="none" w:sz="0" w:space="0" w:color="auto"/>
          </w:divBdr>
        </w:div>
        <w:div w:id="1793597413">
          <w:marLeft w:val="0"/>
          <w:marRight w:val="0"/>
          <w:marTop w:val="0"/>
          <w:marBottom w:val="0"/>
          <w:divBdr>
            <w:top w:val="none" w:sz="0" w:space="0" w:color="auto"/>
            <w:left w:val="none" w:sz="0" w:space="0" w:color="auto"/>
            <w:bottom w:val="none" w:sz="0" w:space="0" w:color="auto"/>
            <w:right w:val="none" w:sz="0" w:space="0" w:color="auto"/>
          </w:divBdr>
        </w:div>
        <w:div w:id="2125882042">
          <w:marLeft w:val="0"/>
          <w:marRight w:val="0"/>
          <w:marTop w:val="0"/>
          <w:marBottom w:val="0"/>
          <w:divBdr>
            <w:top w:val="none" w:sz="0" w:space="0" w:color="auto"/>
            <w:left w:val="none" w:sz="0" w:space="0" w:color="auto"/>
            <w:bottom w:val="none" w:sz="0" w:space="0" w:color="auto"/>
            <w:right w:val="none" w:sz="0" w:space="0" w:color="auto"/>
          </w:divBdr>
        </w:div>
      </w:divsChild>
    </w:div>
    <w:div w:id="1316640082">
      <w:bodyDiv w:val="1"/>
      <w:marLeft w:val="0"/>
      <w:marRight w:val="0"/>
      <w:marTop w:val="0"/>
      <w:marBottom w:val="0"/>
      <w:divBdr>
        <w:top w:val="none" w:sz="0" w:space="0" w:color="auto"/>
        <w:left w:val="none" w:sz="0" w:space="0" w:color="auto"/>
        <w:bottom w:val="none" w:sz="0" w:space="0" w:color="auto"/>
        <w:right w:val="none" w:sz="0" w:space="0" w:color="auto"/>
      </w:divBdr>
    </w:div>
    <w:div w:id="1322389503">
      <w:bodyDiv w:val="1"/>
      <w:marLeft w:val="0"/>
      <w:marRight w:val="0"/>
      <w:marTop w:val="0"/>
      <w:marBottom w:val="0"/>
      <w:divBdr>
        <w:top w:val="none" w:sz="0" w:space="0" w:color="auto"/>
        <w:left w:val="none" w:sz="0" w:space="0" w:color="auto"/>
        <w:bottom w:val="none" w:sz="0" w:space="0" w:color="auto"/>
        <w:right w:val="none" w:sz="0" w:space="0" w:color="auto"/>
      </w:divBdr>
    </w:div>
    <w:div w:id="1323776061">
      <w:bodyDiv w:val="1"/>
      <w:marLeft w:val="0"/>
      <w:marRight w:val="0"/>
      <w:marTop w:val="0"/>
      <w:marBottom w:val="0"/>
      <w:divBdr>
        <w:top w:val="none" w:sz="0" w:space="0" w:color="auto"/>
        <w:left w:val="none" w:sz="0" w:space="0" w:color="auto"/>
        <w:bottom w:val="none" w:sz="0" w:space="0" w:color="auto"/>
        <w:right w:val="none" w:sz="0" w:space="0" w:color="auto"/>
      </w:divBdr>
    </w:div>
    <w:div w:id="1323967954">
      <w:bodyDiv w:val="1"/>
      <w:marLeft w:val="0"/>
      <w:marRight w:val="0"/>
      <w:marTop w:val="0"/>
      <w:marBottom w:val="0"/>
      <w:divBdr>
        <w:top w:val="none" w:sz="0" w:space="0" w:color="auto"/>
        <w:left w:val="none" w:sz="0" w:space="0" w:color="auto"/>
        <w:bottom w:val="none" w:sz="0" w:space="0" w:color="auto"/>
        <w:right w:val="none" w:sz="0" w:space="0" w:color="auto"/>
      </w:divBdr>
    </w:div>
    <w:div w:id="1324891588">
      <w:bodyDiv w:val="1"/>
      <w:marLeft w:val="0"/>
      <w:marRight w:val="0"/>
      <w:marTop w:val="0"/>
      <w:marBottom w:val="0"/>
      <w:divBdr>
        <w:top w:val="none" w:sz="0" w:space="0" w:color="auto"/>
        <w:left w:val="none" w:sz="0" w:space="0" w:color="auto"/>
        <w:bottom w:val="none" w:sz="0" w:space="0" w:color="auto"/>
        <w:right w:val="none" w:sz="0" w:space="0" w:color="auto"/>
      </w:divBdr>
    </w:div>
    <w:div w:id="1326477643">
      <w:bodyDiv w:val="1"/>
      <w:marLeft w:val="0"/>
      <w:marRight w:val="0"/>
      <w:marTop w:val="0"/>
      <w:marBottom w:val="0"/>
      <w:divBdr>
        <w:top w:val="none" w:sz="0" w:space="0" w:color="auto"/>
        <w:left w:val="none" w:sz="0" w:space="0" w:color="auto"/>
        <w:bottom w:val="none" w:sz="0" w:space="0" w:color="auto"/>
        <w:right w:val="none" w:sz="0" w:space="0" w:color="auto"/>
      </w:divBdr>
    </w:div>
    <w:div w:id="1326977379">
      <w:bodyDiv w:val="1"/>
      <w:marLeft w:val="0"/>
      <w:marRight w:val="0"/>
      <w:marTop w:val="0"/>
      <w:marBottom w:val="0"/>
      <w:divBdr>
        <w:top w:val="none" w:sz="0" w:space="0" w:color="auto"/>
        <w:left w:val="none" w:sz="0" w:space="0" w:color="auto"/>
        <w:bottom w:val="none" w:sz="0" w:space="0" w:color="auto"/>
        <w:right w:val="none" w:sz="0" w:space="0" w:color="auto"/>
      </w:divBdr>
    </w:div>
    <w:div w:id="1327897021">
      <w:bodyDiv w:val="1"/>
      <w:marLeft w:val="0"/>
      <w:marRight w:val="0"/>
      <w:marTop w:val="0"/>
      <w:marBottom w:val="0"/>
      <w:divBdr>
        <w:top w:val="none" w:sz="0" w:space="0" w:color="auto"/>
        <w:left w:val="none" w:sz="0" w:space="0" w:color="auto"/>
        <w:bottom w:val="none" w:sz="0" w:space="0" w:color="auto"/>
        <w:right w:val="none" w:sz="0" w:space="0" w:color="auto"/>
      </w:divBdr>
    </w:div>
    <w:div w:id="1329594385">
      <w:bodyDiv w:val="1"/>
      <w:marLeft w:val="0"/>
      <w:marRight w:val="0"/>
      <w:marTop w:val="0"/>
      <w:marBottom w:val="0"/>
      <w:divBdr>
        <w:top w:val="none" w:sz="0" w:space="0" w:color="auto"/>
        <w:left w:val="none" w:sz="0" w:space="0" w:color="auto"/>
        <w:bottom w:val="none" w:sz="0" w:space="0" w:color="auto"/>
        <w:right w:val="none" w:sz="0" w:space="0" w:color="auto"/>
      </w:divBdr>
    </w:div>
    <w:div w:id="1329796278">
      <w:bodyDiv w:val="1"/>
      <w:marLeft w:val="0"/>
      <w:marRight w:val="0"/>
      <w:marTop w:val="0"/>
      <w:marBottom w:val="0"/>
      <w:divBdr>
        <w:top w:val="none" w:sz="0" w:space="0" w:color="auto"/>
        <w:left w:val="none" w:sz="0" w:space="0" w:color="auto"/>
        <w:bottom w:val="none" w:sz="0" w:space="0" w:color="auto"/>
        <w:right w:val="none" w:sz="0" w:space="0" w:color="auto"/>
      </w:divBdr>
    </w:div>
    <w:div w:id="1331061060">
      <w:bodyDiv w:val="1"/>
      <w:marLeft w:val="0"/>
      <w:marRight w:val="0"/>
      <w:marTop w:val="0"/>
      <w:marBottom w:val="0"/>
      <w:divBdr>
        <w:top w:val="none" w:sz="0" w:space="0" w:color="auto"/>
        <w:left w:val="none" w:sz="0" w:space="0" w:color="auto"/>
        <w:bottom w:val="none" w:sz="0" w:space="0" w:color="auto"/>
        <w:right w:val="none" w:sz="0" w:space="0" w:color="auto"/>
      </w:divBdr>
    </w:div>
    <w:div w:id="1331636135">
      <w:bodyDiv w:val="1"/>
      <w:marLeft w:val="0"/>
      <w:marRight w:val="0"/>
      <w:marTop w:val="0"/>
      <w:marBottom w:val="0"/>
      <w:divBdr>
        <w:top w:val="none" w:sz="0" w:space="0" w:color="auto"/>
        <w:left w:val="none" w:sz="0" w:space="0" w:color="auto"/>
        <w:bottom w:val="none" w:sz="0" w:space="0" w:color="auto"/>
        <w:right w:val="none" w:sz="0" w:space="0" w:color="auto"/>
      </w:divBdr>
    </w:div>
    <w:div w:id="1336615203">
      <w:bodyDiv w:val="1"/>
      <w:marLeft w:val="0"/>
      <w:marRight w:val="0"/>
      <w:marTop w:val="0"/>
      <w:marBottom w:val="0"/>
      <w:divBdr>
        <w:top w:val="none" w:sz="0" w:space="0" w:color="auto"/>
        <w:left w:val="none" w:sz="0" w:space="0" w:color="auto"/>
        <w:bottom w:val="none" w:sz="0" w:space="0" w:color="auto"/>
        <w:right w:val="none" w:sz="0" w:space="0" w:color="auto"/>
      </w:divBdr>
    </w:div>
    <w:div w:id="1337535339">
      <w:bodyDiv w:val="1"/>
      <w:marLeft w:val="0"/>
      <w:marRight w:val="0"/>
      <w:marTop w:val="0"/>
      <w:marBottom w:val="0"/>
      <w:divBdr>
        <w:top w:val="none" w:sz="0" w:space="0" w:color="auto"/>
        <w:left w:val="none" w:sz="0" w:space="0" w:color="auto"/>
        <w:bottom w:val="none" w:sz="0" w:space="0" w:color="auto"/>
        <w:right w:val="none" w:sz="0" w:space="0" w:color="auto"/>
      </w:divBdr>
    </w:div>
    <w:div w:id="1337726691">
      <w:bodyDiv w:val="1"/>
      <w:marLeft w:val="0"/>
      <w:marRight w:val="0"/>
      <w:marTop w:val="0"/>
      <w:marBottom w:val="0"/>
      <w:divBdr>
        <w:top w:val="none" w:sz="0" w:space="0" w:color="auto"/>
        <w:left w:val="none" w:sz="0" w:space="0" w:color="auto"/>
        <w:bottom w:val="none" w:sz="0" w:space="0" w:color="auto"/>
        <w:right w:val="none" w:sz="0" w:space="0" w:color="auto"/>
      </w:divBdr>
    </w:div>
    <w:div w:id="1340618505">
      <w:bodyDiv w:val="1"/>
      <w:marLeft w:val="0"/>
      <w:marRight w:val="0"/>
      <w:marTop w:val="0"/>
      <w:marBottom w:val="0"/>
      <w:divBdr>
        <w:top w:val="none" w:sz="0" w:space="0" w:color="auto"/>
        <w:left w:val="none" w:sz="0" w:space="0" w:color="auto"/>
        <w:bottom w:val="none" w:sz="0" w:space="0" w:color="auto"/>
        <w:right w:val="none" w:sz="0" w:space="0" w:color="auto"/>
      </w:divBdr>
    </w:div>
    <w:div w:id="1341469624">
      <w:bodyDiv w:val="1"/>
      <w:marLeft w:val="0"/>
      <w:marRight w:val="0"/>
      <w:marTop w:val="0"/>
      <w:marBottom w:val="0"/>
      <w:divBdr>
        <w:top w:val="none" w:sz="0" w:space="0" w:color="auto"/>
        <w:left w:val="none" w:sz="0" w:space="0" w:color="auto"/>
        <w:bottom w:val="none" w:sz="0" w:space="0" w:color="auto"/>
        <w:right w:val="none" w:sz="0" w:space="0" w:color="auto"/>
      </w:divBdr>
    </w:div>
    <w:div w:id="1343704320">
      <w:bodyDiv w:val="1"/>
      <w:marLeft w:val="0"/>
      <w:marRight w:val="0"/>
      <w:marTop w:val="0"/>
      <w:marBottom w:val="0"/>
      <w:divBdr>
        <w:top w:val="none" w:sz="0" w:space="0" w:color="auto"/>
        <w:left w:val="none" w:sz="0" w:space="0" w:color="auto"/>
        <w:bottom w:val="none" w:sz="0" w:space="0" w:color="auto"/>
        <w:right w:val="none" w:sz="0" w:space="0" w:color="auto"/>
      </w:divBdr>
      <w:divsChild>
        <w:div w:id="63647346">
          <w:marLeft w:val="0"/>
          <w:marRight w:val="0"/>
          <w:marTop w:val="0"/>
          <w:marBottom w:val="0"/>
          <w:divBdr>
            <w:top w:val="none" w:sz="0" w:space="0" w:color="auto"/>
            <w:left w:val="none" w:sz="0" w:space="0" w:color="auto"/>
            <w:bottom w:val="none" w:sz="0" w:space="0" w:color="auto"/>
            <w:right w:val="none" w:sz="0" w:space="0" w:color="auto"/>
          </w:divBdr>
        </w:div>
        <w:div w:id="80176575">
          <w:marLeft w:val="0"/>
          <w:marRight w:val="0"/>
          <w:marTop w:val="0"/>
          <w:marBottom w:val="0"/>
          <w:divBdr>
            <w:top w:val="none" w:sz="0" w:space="0" w:color="auto"/>
            <w:left w:val="none" w:sz="0" w:space="0" w:color="auto"/>
            <w:bottom w:val="none" w:sz="0" w:space="0" w:color="auto"/>
            <w:right w:val="none" w:sz="0" w:space="0" w:color="auto"/>
          </w:divBdr>
        </w:div>
        <w:div w:id="89812107">
          <w:marLeft w:val="0"/>
          <w:marRight w:val="0"/>
          <w:marTop w:val="0"/>
          <w:marBottom w:val="0"/>
          <w:divBdr>
            <w:top w:val="none" w:sz="0" w:space="0" w:color="auto"/>
            <w:left w:val="none" w:sz="0" w:space="0" w:color="auto"/>
            <w:bottom w:val="none" w:sz="0" w:space="0" w:color="auto"/>
            <w:right w:val="none" w:sz="0" w:space="0" w:color="auto"/>
          </w:divBdr>
        </w:div>
        <w:div w:id="189806090">
          <w:marLeft w:val="0"/>
          <w:marRight w:val="0"/>
          <w:marTop w:val="0"/>
          <w:marBottom w:val="0"/>
          <w:divBdr>
            <w:top w:val="none" w:sz="0" w:space="0" w:color="auto"/>
            <w:left w:val="none" w:sz="0" w:space="0" w:color="auto"/>
            <w:bottom w:val="none" w:sz="0" w:space="0" w:color="auto"/>
            <w:right w:val="none" w:sz="0" w:space="0" w:color="auto"/>
          </w:divBdr>
        </w:div>
        <w:div w:id="271593305">
          <w:marLeft w:val="0"/>
          <w:marRight w:val="0"/>
          <w:marTop w:val="0"/>
          <w:marBottom w:val="0"/>
          <w:divBdr>
            <w:top w:val="none" w:sz="0" w:space="0" w:color="auto"/>
            <w:left w:val="none" w:sz="0" w:space="0" w:color="auto"/>
            <w:bottom w:val="none" w:sz="0" w:space="0" w:color="auto"/>
            <w:right w:val="none" w:sz="0" w:space="0" w:color="auto"/>
          </w:divBdr>
        </w:div>
        <w:div w:id="448088598">
          <w:marLeft w:val="0"/>
          <w:marRight w:val="0"/>
          <w:marTop w:val="0"/>
          <w:marBottom w:val="0"/>
          <w:divBdr>
            <w:top w:val="none" w:sz="0" w:space="0" w:color="auto"/>
            <w:left w:val="none" w:sz="0" w:space="0" w:color="auto"/>
            <w:bottom w:val="none" w:sz="0" w:space="0" w:color="auto"/>
            <w:right w:val="none" w:sz="0" w:space="0" w:color="auto"/>
          </w:divBdr>
        </w:div>
        <w:div w:id="540677471">
          <w:marLeft w:val="0"/>
          <w:marRight w:val="0"/>
          <w:marTop w:val="0"/>
          <w:marBottom w:val="0"/>
          <w:divBdr>
            <w:top w:val="none" w:sz="0" w:space="0" w:color="auto"/>
            <w:left w:val="none" w:sz="0" w:space="0" w:color="auto"/>
            <w:bottom w:val="none" w:sz="0" w:space="0" w:color="auto"/>
            <w:right w:val="none" w:sz="0" w:space="0" w:color="auto"/>
          </w:divBdr>
        </w:div>
        <w:div w:id="615647588">
          <w:marLeft w:val="0"/>
          <w:marRight w:val="0"/>
          <w:marTop w:val="0"/>
          <w:marBottom w:val="0"/>
          <w:divBdr>
            <w:top w:val="none" w:sz="0" w:space="0" w:color="auto"/>
            <w:left w:val="none" w:sz="0" w:space="0" w:color="auto"/>
            <w:bottom w:val="none" w:sz="0" w:space="0" w:color="auto"/>
            <w:right w:val="none" w:sz="0" w:space="0" w:color="auto"/>
          </w:divBdr>
        </w:div>
        <w:div w:id="732897124">
          <w:marLeft w:val="0"/>
          <w:marRight w:val="0"/>
          <w:marTop w:val="0"/>
          <w:marBottom w:val="0"/>
          <w:divBdr>
            <w:top w:val="none" w:sz="0" w:space="0" w:color="auto"/>
            <w:left w:val="none" w:sz="0" w:space="0" w:color="auto"/>
            <w:bottom w:val="none" w:sz="0" w:space="0" w:color="auto"/>
            <w:right w:val="none" w:sz="0" w:space="0" w:color="auto"/>
          </w:divBdr>
        </w:div>
        <w:div w:id="782727297">
          <w:marLeft w:val="0"/>
          <w:marRight w:val="0"/>
          <w:marTop w:val="0"/>
          <w:marBottom w:val="0"/>
          <w:divBdr>
            <w:top w:val="none" w:sz="0" w:space="0" w:color="auto"/>
            <w:left w:val="none" w:sz="0" w:space="0" w:color="auto"/>
            <w:bottom w:val="none" w:sz="0" w:space="0" w:color="auto"/>
            <w:right w:val="none" w:sz="0" w:space="0" w:color="auto"/>
          </w:divBdr>
        </w:div>
        <w:div w:id="786893484">
          <w:marLeft w:val="0"/>
          <w:marRight w:val="0"/>
          <w:marTop w:val="0"/>
          <w:marBottom w:val="0"/>
          <w:divBdr>
            <w:top w:val="none" w:sz="0" w:space="0" w:color="auto"/>
            <w:left w:val="none" w:sz="0" w:space="0" w:color="auto"/>
            <w:bottom w:val="none" w:sz="0" w:space="0" w:color="auto"/>
            <w:right w:val="none" w:sz="0" w:space="0" w:color="auto"/>
          </w:divBdr>
        </w:div>
        <w:div w:id="787508284">
          <w:marLeft w:val="0"/>
          <w:marRight w:val="0"/>
          <w:marTop w:val="0"/>
          <w:marBottom w:val="0"/>
          <w:divBdr>
            <w:top w:val="none" w:sz="0" w:space="0" w:color="auto"/>
            <w:left w:val="none" w:sz="0" w:space="0" w:color="auto"/>
            <w:bottom w:val="none" w:sz="0" w:space="0" w:color="auto"/>
            <w:right w:val="none" w:sz="0" w:space="0" w:color="auto"/>
          </w:divBdr>
        </w:div>
        <w:div w:id="795684148">
          <w:marLeft w:val="0"/>
          <w:marRight w:val="0"/>
          <w:marTop w:val="0"/>
          <w:marBottom w:val="0"/>
          <w:divBdr>
            <w:top w:val="none" w:sz="0" w:space="0" w:color="auto"/>
            <w:left w:val="none" w:sz="0" w:space="0" w:color="auto"/>
            <w:bottom w:val="none" w:sz="0" w:space="0" w:color="auto"/>
            <w:right w:val="none" w:sz="0" w:space="0" w:color="auto"/>
          </w:divBdr>
        </w:div>
        <w:div w:id="875393668">
          <w:marLeft w:val="0"/>
          <w:marRight w:val="0"/>
          <w:marTop w:val="0"/>
          <w:marBottom w:val="0"/>
          <w:divBdr>
            <w:top w:val="none" w:sz="0" w:space="0" w:color="auto"/>
            <w:left w:val="none" w:sz="0" w:space="0" w:color="auto"/>
            <w:bottom w:val="none" w:sz="0" w:space="0" w:color="auto"/>
            <w:right w:val="none" w:sz="0" w:space="0" w:color="auto"/>
          </w:divBdr>
        </w:div>
        <w:div w:id="902375778">
          <w:marLeft w:val="0"/>
          <w:marRight w:val="0"/>
          <w:marTop w:val="0"/>
          <w:marBottom w:val="0"/>
          <w:divBdr>
            <w:top w:val="none" w:sz="0" w:space="0" w:color="auto"/>
            <w:left w:val="none" w:sz="0" w:space="0" w:color="auto"/>
            <w:bottom w:val="none" w:sz="0" w:space="0" w:color="auto"/>
            <w:right w:val="none" w:sz="0" w:space="0" w:color="auto"/>
          </w:divBdr>
        </w:div>
        <w:div w:id="902957432">
          <w:marLeft w:val="0"/>
          <w:marRight w:val="0"/>
          <w:marTop w:val="0"/>
          <w:marBottom w:val="0"/>
          <w:divBdr>
            <w:top w:val="none" w:sz="0" w:space="0" w:color="auto"/>
            <w:left w:val="none" w:sz="0" w:space="0" w:color="auto"/>
            <w:bottom w:val="none" w:sz="0" w:space="0" w:color="auto"/>
            <w:right w:val="none" w:sz="0" w:space="0" w:color="auto"/>
          </w:divBdr>
        </w:div>
        <w:div w:id="913704286">
          <w:marLeft w:val="0"/>
          <w:marRight w:val="0"/>
          <w:marTop w:val="0"/>
          <w:marBottom w:val="0"/>
          <w:divBdr>
            <w:top w:val="none" w:sz="0" w:space="0" w:color="auto"/>
            <w:left w:val="none" w:sz="0" w:space="0" w:color="auto"/>
            <w:bottom w:val="none" w:sz="0" w:space="0" w:color="auto"/>
            <w:right w:val="none" w:sz="0" w:space="0" w:color="auto"/>
          </w:divBdr>
        </w:div>
        <w:div w:id="978269414">
          <w:marLeft w:val="0"/>
          <w:marRight w:val="0"/>
          <w:marTop w:val="0"/>
          <w:marBottom w:val="0"/>
          <w:divBdr>
            <w:top w:val="none" w:sz="0" w:space="0" w:color="auto"/>
            <w:left w:val="none" w:sz="0" w:space="0" w:color="auto"/>
            <w:bottom w:val="none" w:sz="0" w:space="0" w:color="auto"/>
            <w:right w:val="none" w:sz="0" w:space="0" w:color="auto"/>
          </w:divBdr>
        </w:div>
        <w:div w:id="1013150757">
          <w:marLeft w:val="0"/>
          <w:marRight w:val="0"/>
          <w:marTop w:val="0"/>
          <w:marBottom w:val="0"/>
          <w:divBdr>
            <w:top w:val="none" w:sz="0" w:space="0" w:color="auto"/>
            <w:left w:val="none" w:sz="0" w:space="0" w:color="auto"/>
            <w:bottom w:val="none" w:sz="0" w:space="0" w:color="auto"/>
            <w:right w:val="none" w:sz="0" w:space="0" w:color="auto"/>
          </w:divBdr>
        </w:div>
        <w:div w:id="1058014374">
          <w:marLeft w:val="0"/>
          <w:marRight w:val="0"/>
          <w:marTop w:val="0"/>
          <w:marBottom w:val="0"/>
          <w:divBdr>
            <w:top w:val="none" w:sz="0" w:space="0" w:color="auto"/>
            <w:left w:val="none" w:sz="0" w:space="0" w:color="auto"/>
            <w:bottom w:val="none" w:sz="0" w:space="0" w:color="auto"/>
            <w:right w:val="none" w:sz="0" w:space="0" w:color="auto"/>
          </w:divBdr>
        </w:div>
        <w:div w:id="1098870495">
          <w:marLeft w:val="0"/>
          <w:marRight w:val="0"/>
          <w:marTop w:val="0"/>
          <w:marBottom w:val="0"/>
          <w:divBdr>
            <w:top w:val="none" w:sz="0" w:space="0" w:color="auto"/>
            <w:left w:val="none" w:sz="0" w:space="0" w:color="auto"/>
            <w:bottom w:val="none" w:sz="0" w:space="0" w:color="auto"/>
            <w:right w:val="none" w:sz="0" w:space="0" w:color="auto"/>
          </w:divBdr>
        </w:div>
        <w:div w:id="1135876078">
          <w:marLeft w:val="0"/>
          <w:marRight w:val="0"/>
          <w:marTop w:val="0"/>
          <w:marBottom w:val="0"/>
          <w:divBdr>
            <w:top w:val="none" w:sz="0" w:space="0" w:color="auto"/>
            <w:left w:val="none" w:sz="0" w:space="0" w:color="auto"/>
            <w:bottom w:val="none" w:sz="0" w:space="0" w:color="auto"/>
            <w:right w:val="none" w:sz="0" w:space="0" w:color="auto"/>
          </w:divBdr>
        </w:div>
        <w:div w:id="1158037948">
          <w:marLeft w:val="0"/>
          <w:marRight w:val="0"/>
          <w:marTop w:val="0"/>
          <w:marBottom w:val="0"/>
          <w:divBdr>
            <w:top w:val="none" w:sz="0" w:space="0" w:color="auto"/>
            <w:left w:val="none" w:sz="0" w:space="0" w:color="auto"/>
            <w:bottom w:val="none" w:sz="0" w:space="0" w:color="auto"/>
            <w:right w:val="none" w:sz="0" w:space="0" w:color="auto"/>
          </w:divBdr>
        </w:div>
        <w:div w:id="1179933387">
          <w:marLeft w:val="0"/>
          <w:marRight w:val="0"/>
          <w:marTop w:val="0"/>
          <w:marBottom w:val="0"/>
          <w:divBdr>
            <w:top w:val="none" w:sz="0" w:space="0" w:color="auto"/>
            <w:left w:val="none" w:sz="0" w:space="0" w:color="auto"/>
            <w:bottom w:val="none" w:sz="0" w:space="0" w:color="auto"/>
            <w:right w:val="none" w:sz="0" w:space="0" w:color="auto"/>
          </w:divBdr>
        </w:div>
        <w:div w:id="1182206178">
          <w:marLeft w:val="0"/>
          <w:marRight w:val="0"/>
          <w:marTop w:val="0"/>
          <w:marBottom w:val="0"/>
          <w:divBdr>
            <w:top w:val="none" w:sz="0" w:space="0" w:color="auto"/>
            <w:left w:val="none" w:sz="0" w:space="0" w:color="auto"/>
            <w:bottom w:val="none" w:sz="0" w:space="0" w:color="auto"/>
            <w:right w:val="none" w:sz="0" w:space="0" w:color="auto"/>
          </w:divBdr>
        </w:div>
        <w:div w:id="1222979647">
          <w:marLeft w:val="0"/>
          <w:marRight w:val="0"/>
          <w:marTop w:val="0"/>
          <w:marBottom w:val="0"/>
          <w:divBdr>
            <w:top w:val="none" w:sz="0" w:space="0" w:color="auto"/>
            <w:left w:val="none" w:sz="0" w:space="0" w:color="auto"/>
            <w:bottom w:val="none" w:sz="0" w:space="0" w:color="auto"/>
            <w:right w:val="none" w:sz="0" w:space="0" w:color="auto"/>
          </w:divBdr>
        </w:div>
        <w:div w:id="1225071472">
          <w:marLeft w:val="0"/>
          <w:marRight w:val="0"/>
          <w:marTop w:val="0"/>
          <w:marBottom w:val="0"/>
          <w:divBdr>
            <w:top w:val="none" w:sz="0" w:space="0" w:color="auto"/>
            <w:left w:val="none" w:sz="0" w:space="0" w:color="auto"/>
            <w:bottom w:val="none" w:sz="0" w:space="0" w:color="auto"/>
            <w:right w:val="none" w:sz="0" w:space="0" w:color="auto"/>
          </w:divBdr>
        </w:div>
        <w:div w:id="1245727067">
          <w:marLeft w:val="0"/>
          <w:marRight w:val="0"/>
          <w:marTop w:val="0"/>
          <w:marBottom w:val="0"/>
          <w:divBdr>
            <w:top w:val="none" w:sz="0" w:space="0" w:color="auto"/>
            <w:left w:val="none" w:sz="0" w:space="0" w:color="auto"/>
            <w:bottom w:val="none" w:sz="0" w:space="0" w:color="auto"/>
            <w:right w:val="none" w:sz="0" w:space="0" w:color="auto"/>
          </w:divBdr>
        </w:div>
        <w:div w:id="1278214998">
          <w:marLeft w:val="0"/>
          <w:marRight w:val="0"/>
          <w:marTop w:val="0"/>
          <w:marBottom w:val="0"/>
          <w:divBdr>
            <w:top w:val="none" w:sz="0" w:space="0" w:color="auto"/>
            <w:left w:val="none" w:sz="0" w:space="0" w:color="auto"/>
            <w:bottom w:val="none" w:sz="0" w:space="0" w:color="auto"/>
            <w:right w:val="none" w:sz="0" w:space="0" w:color="auto"/>
          </w:divBdr>
        </w:div>
        <w:div w:id="1298608808">
          <w:marLeft w:val="0"/>
          <w:marRight w:val="0"/>
          <w:marTop w:val="0"/>
          <w:marBottom w:val="0"/>
          <w:divBdr>
            <w:top w:val="none" w:sz="0" w:space="0" w:color="auto"/>
            <w:left w:val="none" w:sz="0" w:space="0" w:color="auto"/>
            <w:bottom w:val="none" w:sz="0" w:space="0" w:color="auto"/>
            <w:right w:val="none" w:sz="0" w:space="0" w:color="auto"/>
          </w:divBdr>
        </w:div>
        <w:div w:id="1389915587">
          <w:marLeft w:val="0"/>
          <w:marRight w:val="0"/>
          <w:marTop w:val="0"/>
          <w:marBottom w:val="0"/>
          <w:divBdr>
            <w:top w:val="none" w:sz="0" w:space="0" w:color="auto"/>
            <w:left w:val="none" w:sz="0" w:space="0" w:color="auto"/>
            <w:bottom w:val="none" w:sz="0" w:space="0" w:color="auto"/>
            <w:right w:val="none" w:sz="0" w:space="0" w:color="auto"/>
          </w:divBdr>
        </w:div>
        <w:div w:id="1517689569">
          <w:marLeft w:val="0"/>
          <w:marRight w:val="0"/>
          <w:marTop w:val="0"/>
          <w:marBottom w:val="0"/>
          <w:divBdr>
            <w:top w:val="none" w:sz="0" w:space="0" w:color="auto"/>
            <w:left w:val="none" w:sz="0" w:space="0" w:color="auto"/>
            <w:bottom w:val="none" w:sz="0" w:space="0" w:color="auto"/>
            <w:right w:val="none" w:sz="0" w:space="0" w:color="auto"/>
          </w:divBdr>
        </w:div>
        <w:div w:id="1525286543">
          <w:marLeft w:val="0"/>
          <w:marRight w:val="0"/>
          <w:marTop w:val="0"/>
          <w:marBottom w:val="0"/>
          <w:divBdr>
            <w:top w:val="none" w:sz="0" w:space="0" w:color="auto"/>
            <w:left w:val="none" w:sz="0" w:space="0" w:color="auto"/>
            <w:bottom w:val="none" w:sz="0" w:space="0" w:color="auto"/>
            <w:right w:val="none" w:sz="0" w:space="0" w:color="auto"/>
          </w:divBdr>
        </w:div>
        <w:div w:id="1580401642">
          <w:marLeft w:val="0"/>
          <w:marRight w:val="0"/>
          <w:marTop w:val="0"/>
          <w:marBottom w:val="0"/>
          <w:divBdr>
            <w:top w:val="none" w:sz="0" w:space="0" w:color="auto"/>
            <w:left w:val="none" w:sz="0" w:space="0" w:color="auto"/>
            <w:bottom w:val="none" w:sz="0" w:space="0" w:color="auto"/>
            <w:right w:val="none" w:sz="0" w:space="0" w:color="auto"/>
          </w:divBdr>
        </w:div>
        <w:div w:id="1585600692">
          <w:marLeft w:val="0"/>
          <w:marRight w:val="0"/>
          <w:marTop w:val="0"/>
          <w:marBottom w:val="0"/>
          <w:divBdr>
            <w:top w:val="none" w:sz="0" w:space="0" w:color="auto"/>
            <w:left w:val="none" w:sz="0" w:space="0" w:color="auto"/>
            <w:bottom w:val="none" w:sz="0" w:space="0" w:color="auto"/>
            <w:right w:val="none" w:sz="0" w:space="0" w:color="auto"/>
          </w:divBdr>
        </w:div>
        <w:div w:id="1609048475">
          <w:marLeft w:val="0"/>
          <w:marRight w:val="0"/>
          <w:marTop w:val="0"/>
          <w:marBottom w:val="0"/>
          <w:divBdr>
            <w:top w:val="none" w:sz="0" w:space="0" w:color="auto"/>
            <w:left w:val="none" w:sz="0" w:space="0" w:color="auto"/>
            <w:bottom w:val="none" w:sz="0" w:space="0" w:color="auto"/>
            <w:right w:val="none" w:sz="0" w:space="0" w:color="auto"/>
          </w:divBdr>
        </w:div>
        <w:div w:id="1629360784">
          <w:marLeft w:val="0"/>
          <w:marRight w:val="0"/>
          <w:marTop w:val="0"/>
          <w:marBottom w:val="0"/>
          <w:divBdr>
            <w:top w:val="none" w:sz="0" w:space="0" w:color="auto"/>
            <w:left w:val="none" w:sz="0" w:space="0" w:color="auto"/>
            <w:bottom w:val="none" w:sz="0" w:space="0" w:color="auto"/>
            <w:right w:val="none" w:sz="0" w:space="0" w:color="auto"/>
          </w:divBdr>
        </w:div>
        <w:div w:id="1662199091">
          <w:marLeft w:val="0"/>
          <w:marRight w:val="0"/>
          <w:marTop w:val="0"/>
          <w:marBottom w:val="0"/>
          <w:divBdr>
            <w:top w:val="none" w:sz="0" w:space="0" w:color="auto"/>
            <w:left w:val="none" w:sz="0" w:space="0" w:color="auto"/>
            <w:bottom w:val="none" w:sz="0" w:space="0" w:color="auto"/>
            <w:right w:val="none" w:sz="0" w:space="0" w:color="auto"/>
          </w:divBdr>
        </w:div>
        <w:div w:id="1699040284">
          <w:marLeft w:val="0"/>
          <w:marRight w:val="0"/>
          <w:marTop w:val="0"/>
          <w:marBottom w:val="0"/>
          <w:divBdr>
            <w:top w:val="none" w:sz="0" w:space="0" w:color="auto"/>
            <w:left w:val="none" w:sz="0" w:space="0" w:color="auto"/>
            <w:bottom w:val="none" w:sz="0" w:space="0" w:color="auto"/>
            <w:right w:val="none" w:sz="0" w:space="0" w:color="auto"/>
          </w:divBdr>
        </w:div>
        <w:div w:id="1708025305">
          <w:marLeft w:val="0"/>
          <w:marRight w:val="0"/>
          <w:marTop w:val="0"/>
          <w:marBottom w:val="0"/>
          <w:divBdr>
            <w:top w:val="none" w:sz="0" w:space="0" w:color="auto"/>
            <w:left w:val="none" w:sz="0" w:space="0" w:color="auto"/>
            <w:bottom w:val="none" w:sz="0" w:space="0" w:color="auto"/>
            <w:right w:val="none" w:sz="0" w:space="0" w:color="auto"/>
          </w:divBdr>
        </w:div>
        <w:div w:id="1764767329">
          <w:marLeft w:val="0"/>
          <w:marRight w:val="0"/>
          <w:marTop w:val="0"/>
          <w:marBottom w:val="0"/>
          <w:divBdr>
            <w:top w:val="none" w:sz="0" w:space="0" w:color="auto"/>
            <w:left w:val="none" w:sz="0" w:space="0" w:color="auto"/>
            <w:bottom w:val="none" w:sz="0" w:space="0" w:color="auto"/>
            <w:right w:val="none" w:sz="0" w:space="0" w:color="auto"/>
          </w:divBdr>
        </w:div>
        <w:div w:id="1766225232">
          <w:marLeft w:val="0"/>
          <w:marRight w:val="0"/>
          <w:marTop w:val="0"/>
          <w:marBottom w:val="0"/>
          <w:divBdr>
            <w:top w:val="none" w:sz="0" w:space="0" w:color="auto"/>
            <w:left w:val="none" w:sz="0" w:space="0" w:color="auto"/>
            <w:bottom w:val="none" w:sz="0" w:space="0" w:color="auto"/>
            <w:right w:val="none" w:sz="0" w:space="0" w:color="auto"/>
          </w:divBdr>
        </w:div>
        <w:div w:id="1801611134">
          <w:marLeft w:val="0"/>
          <w:marRight w:val="0"/>
          <w:marTop w:val="0"/>
          <w:marBottom w:val="0"/>
          <w:divBdr>
            <w:top w:val="none" w:sz="0" w:space="0" w:color="auto"/>
            <w:left w:val="none" w:sz="0" w:space="0" w:color="auto"/>
            <w:bottom w:val="none" w:sz="0" w:space="0" w:color="auto"/>
            <w:right w:val="none" w:sz="0" w:space="0" w:color="auto"/>
          </w:divBdr>
        </w:div>
        <w:div w:id="1807502078">
          <w:marLeft w:val="0"/>
          <w:marRight w:val="0"/>
          <w:marTop w:val="0"/>
          <w:marBottom w:val="0"/>
          <w:divBdr>
            <w:top w:val="none" w:sz="0" w:space="0" w:color="auto"/>
            <w:left w:val="none" w:sz="0" w:space="0" w:color="auto"/>
            <w:bottom w:val="none" w:sz="0" w:space="0" w:color="auto"/>
            <w:right w:val="none" w:sz="0" w:space="0" w:color="auto"/>
          </w:divBdr>
        </w:div>
        <w:div w:id="1807505506">
          <w:marLeft w:val="0"/>
          <w:marRight w:val="0"/>
          <w:marTop w:val="0"/>
          <w:marBottom w:val="0"/>
          <w:divBdr>
            <w:top w:val="none" w:sz="0" w:space="0" w:color="auto"/>
            <w:left w:val="none" w:sz="0" w:space="0" w:color="auto"/>
            <w:bottom w:val="none" w:sz="0" w:space="0" w:color="auto"/>
            <w:right w:val="none" w:sz="0" w:space="0" w:color="auto"/>
          </w:divBdr>
        </w:div>
        <w:div w:id="1867134307">
          <w:marLeft w:val="0"/>
          <w:marRight w:val="0"/>
          <w:marTop w:val="0"/>
          <w:marBottom w:val="0"/>
          <w:divBdr>
            <w:top w:val="none" w:sz="0" w:space="0" w:color="auto"/>
            <w:left w:val="none" w:sz="0" w:space="0" w:color="auto"/>
            <w:bottom w:val="none" w:sz="0" w:space="0" w:color="auto"/>
            <w:right w:val="none" w:sz="0" w:space="0" w:color="auto"/>
          </w:divBdr>
        </w:div>
        <w:div w:id="1886913279">
          <w:marLeft w:val="0"/>
          <w:marRight w:val="0"/>
          <w:marTop w:val="0"/>
          <w:marBottom w:val="0"/>
          <w:divBdr>
            <w:top w:val="none" w:sz="0" w:space="0" w:color="auto"/>
            <w:left w:val="none" w:sz="0" w:space="0" w:color="auto"/>
            <w:bottom w:val="none" w:sz="0" w:space="0" w:color="auto"/>
            <w:right w:val="none" w:sz="0" w:space="0" w:color="auto"/>
          </w:divBdr>
        </w:div>
        <w:div w:id="1906798578">
          <w:marLeft w:val="0"/>
          <w:marRight w:val="0"/>
          <w:marTop w:val="0"/>
          <w:marBottom w:val="0"/>
          <w:divBdr>
            <w:top w:val="none" w:sz="0" w:space="0" w:color="auto"/>
            <w:left w:val="none" w:sz="0" w:space="0" w:color="auto"/>
            <w:bottom w:val="none" w:sz="0" w:space="0" w:color="auto"/>
            <w:right w:val="none" w:sz="0" w:space="0" w:color="auto"/>
          </w:divBdr>
        </w:div>
        <w:div w:id="1939437838">
          <w:marLeft w:val="0"/>
          <w:marRight w:val="0"/>
          <w:marTop w:val="0"/>
          <w:marBottom w:val="0"/>
          <w:divBdr>
            <w:top w:val="none" w:sz="0" w:space="0" w:color="auto"/>
            <w:left w:val="none" w:sz="0" w:space="0" w:color="auto"/>
            <w:bottom w:val="none" w:sz="0" w:space="0" w:color="auto"/>
            <w:right w:val="none" w:sz="0" w:space="0" w:color="auto"/>
          </w:divBdr>
        </w:div>
        <w:div w:id="1946575780">
          <w:marLeft w:val="0"/>
          <w:marRight w:val="0"/>
          <w:marTop w:val="0"/>
          <w:marBottom w:val="0"/>
          <w:divBdr>
            <w:top w:val="none" w:sz="0" w:space="0" w:color="auto"/>
            <w:left w:val="none" w:sz="0" w:space="0" w:color="auto"/>
            <w:bottom w:val="none" w:sz="0" w:space="0" w:color="auto"/>
            <w:right w:val="none" w:sz="0" w:space="0" w:color="auto"/>
          </w:divBdr>
        </w:div>
        <w:div w:id="2036036562">
          <w:marLeft w:val="0"/>
          <w:marRight w:val="0"/>
          <w:marTop w:val="0"/>
          <w:marBottom w:val="0"/>
          <w:divBdr>
            <w:top w:val="none" w:sz="0" w:space="0" w:color="auto"/>
            <w:left w:val="none" w:sz="0" w:space="0" w:color="auto"/>
            <w:bottom w:val="none" w:sz="0" w:space="0" w:color="auto"/>
            <w:right w:val="none" w:sz="0" w:space="0" w:color="auto"/>
          </w:divBdr>
        </w:div>
        <w:div w:id="2064399935">
          <w:marLeft w:val="0"/>
          <w:marRight w:val="0"/>
          <w:marTop w:val="0"/>
          <w:marBottom w:val="0"/>
          <w:divBdr>
            <w:top w:val="none" w:sz="0" w:space="0" w:color="auto"/>
            <w:left w:val="none" w:sz="0" w:space="0" w:color="auto"/>
            <w:bottom w:val="none" w:sz="0" w:space="0" w:color="auto"/>
            <w:right w:val="none" w:sz="0" w:space="0" w:color="auto"/>
          </w:divBdr>
        </w:div>
      </w:divsChild>
    </w:div>
    <w:div w:id="1343976126">
      <w:bodyDiv w:val="1"/>
      <w:marLeft w:val="0"/>
      <w:marRight w:val="0"/>
      <w:marTop w:val="0"/>
      <w:marBottom w:val="0"/>
      <w:divBdr>
        <w:top w:val="none" w:sz="0" w:space="0" w:color="auto"/>
        <w:left w:val="none" w:sz="0" w:space="0" w:color="auto"/>
        <w:bottom w:val="none" w:sz="0" w:space="0" w:color="auto"/>
        <w:right w:val="none" w:sz="0" w:space="0" w:color="auto"/>
      </w:divBdr>
    </w:div>
    <w:div w:id="1346321635">
      <w:bodyDiv w:val="1"/>
      <w:marLeft w:val="0"/>
      <w:marRight w:val="0"/>
      <w:marTop w:val="0"/>
      <w:marBottom w:val="0"/>
      <w:divBdr>
        <w:top w:val="none" w:sz="0" w:space="0" w:color="auto"/>
        <w:left w:val="none" w:sz="0" w:space="0" w:color="auto"/>
        <w:bottom w:val="none" w:sz="0" w:space="0" w:color="auto"/>
        <w:right w:val="none" w:sz="0" w:space="0" w:color="auto"/>
      </w:divBdr>
    </w:div>
    <w:div w:id="1347440141">
      <w:bodyDiv w:val="1"/>
      <w:marLeft w:val="0"/>
      <w:marRight w:val="0"/>
      <w:marTop w:val="0"/>
      <w:marBottom w:val="0"/>
      <w:divBdr>
        <w:top w:val="none" w:sz="0" w:space="0" w:color="auto"/>
        <w:left w:val="none" w:sz="0" w:space="0" w:color="auto"/>
        <w:bottom w:val="none" w:sz="0" w:space="0" w:color="auto"/>
        <w:right w:val="none" w:sz="0" w:space="0" w:color="auto"/>
      </w:divBdr>
    </w:div>
    <w:div w:id="1347517559">
      <w:bodyDiv w:val="1"/>
      <w:marLeft w:val="0"/>
      <w:marRight w:val="0"/>
      <w:marTop w:val="0"/>
      <w:marBottom w:val="0"/>
      <w:divBdr>
        <w:top w:val="none" w:sz="0" w:space="0" w:color="auto"/>
        <w:left w:val="none" w:sz="0" w:space="0" w:color="auto"/>
        <w:bottom w:val="none" w:sz="0" w:space="0" w:color="auto"/>
        <w:right w:val="none" w:sz="0" w:space="0" w:color="auto"/>
      </w:divBdr>
    </w:div>
    <w:div w:id="1349021864">
      <w:bodyDiv w:val="1"/>
      <w:marLeft w:val="0"/>
      <w:marRight w:val="0"/>
      <w:marTop w:val="0"/>
      <w:marBottom w:val="0"/>
      <w:divBdr>
        <w:top w:val="none" w:sz="0" w:space="0" w:color="auto"/>
        <w:left w:val="none" w:sz="0" w:space="0" w:color="auto"/>
        <w:bottom w:val="none" w:sz="0" w:space="0" w:color="auto"/>
        <w:right w:val="none" w:sz="0" w:space="0" w:color="auto"/>
      </w:divBdr>
    </w:div>
    <w:div w:id="1349133852">
      <w:bodyDiv w:val="1"/>
      <w:marLeft w:val="0"/>
      <w:marRight w:val="0"/>
      <w:marTop w:val="0"/>
      <w:marBottom w:val="0"/>
      <w:divBdr>
        <w:top w:val="none" w:sz="0" w:space="0" w:color="auto"/>
        <w:left w:val="none" w:sz="0" w:space="0" w:color="auto"/>
        <w:bottom w:val="none" w:sz="0" w:space="0" w:color="auto"/>
        <w:right w:val="none" w:sz="0" w:space="0" w:color="auto"/>
      </w:divBdr>
      <w:divsChild>
        <w:div w:id="105541739">
          <w:marLeft w:val="0"/>
          <w:marRight w:val="0"/>
          <w:marTop w:val="0"/>
          <w:marBottom w:val="0"/>
          <w:divBdr>
            <w:top w:val="none" w:sz="0" w:space="0" w:color="auto"/>
            <w:left w:val="none" w:sz="0" w:space="0" w:color="auto"/>
            <w:bottom w:val="none" w:sz="0" w:space="0" w:color="auto"/>
            <w:right w:val="none" w:sz="0" w:space="0" w:color="auto"/>
          </w:divBdr>
        </w:div>
        <w:div w:id="515965460">
          <w:marLeft w:val="0"/>
          <w:marRight w:val="0"/>
          <w:marTop w:val="0"/>
          <w:marBottom w:val="0"/>
          <w:divBdr>
            <w:top w:val="none" w:sz="0" w:space="0" w:color="auto"/>
            <w:left w:val="none" w:sz="0" w:space="0" w:color="auto"/>
            <w:bottom w:val="none" w:sz="0" w:space="0" w:color="auto"/>
            <w:right w:val="none" w:sz="0" w:space="0" w:color="auto"/>
          </w:divBdr>
        </w:div>
        <w:div w:id="796024822">
          <w:marLeft w:val="0"/>
          <w:marRight w:val="0"/>
          <w:marTop w:val="0"/>
          <w:marBottom w:val="0"/>
          <w:divBdr>
            <w:top w:val="none" w:sz="0" w:space="0" w:color="auto"/>
            <w:left w:val="none" w:sz="0" w:space="0" w:color="auto"/>
            <w:bottom w:val="none" w:sz="0" w:space="0" w:color="auto"/>
            <w:right w:val="none" w:sz="0" w:space="0" w:color="auto"/>
          </w:divBdr>
        </w:div>
        <w:div w:id="1017344994">
          <w:marLeft w:val="0"/>
          <w:marRight w:val="0"/>
          <w:marTop w:val="0"/>
          <w:marBottom w:val="0"/>
          <w:divBdr>
            <w:top w:val="none" w:sz="0" w:space="0" w:color="auto"/>
            <w:left w:val="none" w:sz="0" w:space="0" w:color="auto"/>
            <w:bottom w:val="none" w:sz="0" w:space="0" w:color="auto"/>
            <w:right w:val="none" w:sz="0" w:space="0" w:color="auto"/>
          </w:divBdr>
        </w:div>
        <w:div w:id="1832526945">
          <w:marLeft w:val="0"/>
          <w:marRight w:val="0"/>
          <w:marTop w:val="0"/>
          <w:marBottom w:val="0"/>
          <w:divBdr>
            <w:top w:val="none" w:sz="0" w:space="0" w:color="auto"/>
            <w:left w:val="none" w:sz="0" w:space="0" w:color="auto"/>
            <w:bottom w:val="none" w:sz="0" w:space="0" w:color="auto"/>
            <w:right w:val="none" w:sz="0" w:space="0" w:color="auto"/>
          </w:divBdr>
        </w:div>
        <w:div w:id="2060393875">
          <w:marLeft w:val="0"/>
          <w:marRight w:val="0"/>
          <w:marTop w:val="0"/>
          <w:marBottom w:val="0"/>
          <w:divBdr>
            <w:top w:val="none" w:sz="0" w:space="0" w:color="auto"/>
            <w:left w:val="none" w:sz="0" w:space="0" w:color="auto"/>
            <w:bottom w:val="none" w:sz="0" w:space="0" w:color="auto"/>
            <w:right w:val="none" w:sz="0" w:space="0" w:color="auto"/>
          </w:divBdr>
        </w:div>
      </w:divsChild>
    </w:div>
    <w:div w:id="1350376981">
      <w:bodyDiv w:val="1"/>
      <w:marLeft w:val="0"/>
      <w:marRight w:val="0"/>
      <w:marTop w:val="0"/>
      <w:marBottom w:val="0"/>
      <w:divBdr>
        <w:top w:val="none" w:sz="0" w:space="0" w:color="auto"/>
        <w:left w:val="none" w:sz="0" w:space="0" w:color="auto"/>
        <w:bottom w:val="none" w:sz="0" w:space="0" w:color="auto"/>
        <w:right w:val="none" w:sz="0" w:space="0" w:color="auto"/>
      </w:divBdr>
      <w:divsChild>
        <w:div w:id="76174121">
          <w:marLeft w:val="0"/>
          <w:marRight w:val="0"/>
          <w:marTop w:val="0"/>
          <w:marBottom w:val="0"/>
          <w:divBdr>
            <w:top w:val="none" w:sz="0" w:space="0" w:color="auto"/>
            <w:left w:val="none" w:sz="0" w:space="0" w:color="auto"/>
            <w:bottom w:val="none" w:sz="0" w:space="0" w:color="auto"/>
            <w:right w:val="none" w:sz="0" w:space="0" w:color="auto"/>
          </w:divBdr>
        </w:div>
        <w:div w:id="112528845">
          <w:marLeft w:val="0"/>
          <w:marRight w:val="0"/>
          <w:marTop w:val="0"/>
          <w:marBottom w:val="0"/>
          <w:divBdr>
            <w:top w:val="none" w:sz="0" w:space="0" w:color="auto"/>
            <w:left w:val="none" w:sz="0" w:space="0" w:color="auto"/>
            <w:bottom w:val="none" w:sz="0" w:space="0" w:color="auto"/>
            <w:right w:val="none" w:sz="0" w:space="0" w:color="auto"/>
          </w:divBdr>
        </w:div>
        <w:div w:id="181213935">
          <w:marLeft w:val="0"/>
          <w:marRight w:val="0"/>
          <w:marTop w:val="0"/>
          <w:marBottom w:val="0"/>
          <w:divBdr>
            <w:top w:val="none" w:sz="0" w:space="0" w:color="auto"/>
            <w:left w:val="none" w:sz="0" w:space="0" w:color="auto"/>
            <w:bottom w:val="none" w:sz="0" w:space="0" w:color="auto"/>
            <w:right w:val="none" w:sz="0" w:space="0" w:color="auto"/>
          </w:divBdr>
        </w:div>
        <w:div w:id="279535852">
          <w:marLeft w:val="0"/>
          <w:marRight w:val="0"/>
          <w:marTop w:val="0"/>
          <w:marBottom w:val="0"/>
          <w:divBdr>
            <w:top w:val="none" w:sz="0" w:space="0" w:color="auto"/>
            <w:left w:val="none" w:sz="0" w:space="0" w:color="auto"/>
            <w:bottom w:val="none" w:sz="0" w:space="0" w:color="auto"/>
            <w:right w:val="none" w:sz="0" w:space="0" w:color="auto"/>
          </w:divBdr>
        </w:div>
        <w:div w:id="416752356">
          <w:marLeft w:val="0"/>
          <w:marRight w:val="0"/>
          <w:marTop w:val="0"/>
          <w:marBottom w:val="0"/>
          <w:divBdr>
            <w:top w:val="none" w:sz="0" w:space="0" w:color="auto"/>
            <w:left w:val="none" w:sz="0" w:space="0" w:color="auto"/>
            <w:bottom w:val="none" w:sz="0" w:space="0" w:color="auto"/>
            <w:right w:val="none" w:sz="0" w:space="0" w:color="auto"/>
          </w:divBdr>
        </w:div>
        <w:div w:id="499197358">
          <w:marLeft w:val="0"/>
          <w:marRight w:val="0"/>
          <w:marTop w:val="0"/>
          <w:marBottom w:val="0"/>
          <w:divBdr>
            <w:top w:val="none" w:sz="0" w:space="0" w:color="auto"/>
            <w:left w:val="none" w:sz="0" w:space="0" w:color="auto"/>
            <w:bottom w:val="none" w:sz="0" w:space="0" w:color="auto"/>
            <w:right w:val="none" w:sz="0" w:space="0" w:color="auto"/>
          </w:divBdr>
        </w:div>
        <w:div w:id="646126591">
          <w:marLeft w:val="0"/>
          <w:marRight w:val="0"/>
          <w:marTop w:val="0"/>
          <w:marBottom w:val="0"/>
          <w:divBdr>
            <w:top w:val="none" w:sz="0" w:space="0" w:color="auto"/>
            <w:left w:val="none" w:sz="0" w:space="0" w:color="auto"/>
            <w:bottom w:val="none" w:sz="0" w:space="0" w:color="auto"/>
            <w:right w:val="none" w:sz="0" w:space="0" w:color="auto"/>
          </w:divBdr>
        </w:div>
        <w:div w:id="660431996">
          <w:marLeft w:val="0"/>
          <w:marRight w:val="0"/>
          <w:marTop w:val="0"/>
          <w:marBottom w:val="0"/>
          <w:divBdr>
            <w:top w:val="none" w:sz="0" w:space="0" w:color="auto"/>
            <w:left w:val="none" w:sz="0" w:space="0" w:color="auto"/>
            <w:bottom w:val="none" w:sz="0" w:space="0" w:color="auto"/>
            <w:right w:val="none" w:sz="0" w:space="0" w:color="auto"/>
          </w:divBdr>
        </w:div>
        <w:div w:id="738208042">
          <w:marLeft w:val="0"/>
          <w:marRight w:val="0"/>
          <w:marTop w:val="0"/>
          <w:marBottom w:val="0"/>
          <w:divBdr>
            <w:top w:val="none" w:sz="0" w:space="0" w:color="auto"/>
            <w:left w:val="none" w:sz="0" w:space="0" w:color="auto"/>
            <w:bottom w:val="none" w:sz="0" w:space="0" w:color="auto"/>
            <w:right w:val="none" w:sz="0" w:space="0" w:color="auto"/>
          </w:divBdr>
        </w:div>
        <w:div w:id="877855615">
          <w:marLeft w:val="0"/>
          <w:marRight w:val="0"/>
          <w:marTop w:val="0"/>
          <w:marBottom w:val="0"/>
          <w:divBdr>
            <w:top w:val="none" w:sz="0" w:space="0" w:color="auto"/>
            <w:left w:val="none" w:sz="0" w:space="0" w:color="auto"/>
            <w:bottom w:val="none" w:sz="0" w:space="0" w:color="auto"/>
            <w:right w:val="none" w:sz="0" w:space="0" w:color="auto"/>
          </w:divBdr>
        </w:div>
        <w:div w:id="965702195">
          <w:marLeft w:val="0"/>
          <w:marRight w:val="0"/>
          <w:marTop w:val="0"/>
          <w:marBottom w:val="0"/>
          <w:divBdr>
            <w:top w:val="none" w:sz="0" w:space="0" w:color="auto"/>
            <w:left w:val="none" w:sz="0" w:space="0" w:color="auto"/>
            <w:bottom w:val="none" w:sz="0" w:space="0" w:color="auto"/>
            <w:right w:val="none" w:sz="0" w:space="0" w:color="auto"/>
          </w:divBdr>
        </w:div>
        <w:div w:id="1090202194">
          <w:marLeft w:val="0"/>
          <w:marRight w:val="0"/>
          <w:marTop w:val="0"/>
          <w:marBottom w:val="0"/>
          <w:divBdr>
            <w:top w:val="none" w:sz="0" w:space="0" w:color="auto"/>
            <w:left w:val="none" w:sz="0" w:space="0" w:color="auto"/>
            <w:bottom w:val="none" w:sz="0" w:space="0" w:color="auto"/>
            <w:right w:val="none" w:sz="0" w:space="0" w:color="auto"/>
          </w:divBdr>
        </w:div>
        <w:div w:id="1393383727">
          <w:marLeft w:val="0"/>
          <w:marRight w:val="0"/>
          <w:marTop w:val="0"/>
          <w:marBottom w:val="0"/>
          <w:divBdr>
            <w:top w:val="none" w:sz="0" w:space="0" w:color="auto"/>
            <w:left w:val="none" w:sz="0" w:space="0" w:color="auto"/>
            <w:bottom w:val="none" w:sz="0" w:space="0" w:color="auto"/>
            <w:right w:val="none" w:sz="0" w:space="0" w:color="auto"/>
          </w:divBdr>
        </w:div>
        <w:div w:id="1417552938">
          <w:marLeft w:val="0"/>
          <w:marRight w:val="0"/>
          <w:marTop w:val="0"/>
          <w:marBottom w:val="0"/>
          <w:divBdr>
            <w:top w:val="none" w:sz="0" w:space="0" w:color="auto"/>
            <w:left w:val="none" w:sz="0" w:space="0" w:color="auto"/>
            <w:bottom w:val="none" w:sz="0" w:space="0" w:color="auto"/>
            <w:right w:val="none" w:sz="0" w:space="0" w:color="auto"/>
          </w:divBdr>
        </w:div>
        <w:div w:id="1953588366">
          <w:marLeft w:val="0"/>
          <w:marRight w:val="0"/>
          <w:marTop w:val="0"/>
          <w:marBottom w:val="0"/>
          <w:divBdr>
            <w:top w:val="none" w:sz="0" w:space="0" w:color="auto"/>
            <w:left w:val="none" w:sz="0" w:space="0" w:color="auto"/>
            <w:bottom w:val="none" w:sz="0" w:space="0" w:color="auto"/>
            <w:right w:val="none" w:sz="0" w:space="0" w:color="auto"/>
          </w:divBdr>
        </w:div>
        <w:div w:id="1963463479">
          <w:marLeft w:val="0"/>
          <w:marRight w:val="0"/>
          <w:marTop w:val="0"/>
          <w:marBottom w:val="0"/>
          <w:divBdr>
            <w:top w:val="none" w:sz="0" w:space="0" w:color="auto"/>
            <w:left w:val="none" w:sz="0" w:space="0" w:color="auto"/>
            <w:bottom w:val="none" w:sz="0" w:space="0" w:color="auto"/>
            <w:right w:val="none" w:sz="0" w:space="0" w:color="auto"/>
          </w:divBdr>
        </w:div>
      </w:divsChild>
    </w:div>
    <w:div w:id="1352410151">
      <w:bodyDiv w:val="1"/>
      <w:marLeft w:val="0"/>
      <w:marRight w:val="0"/>
      <w:marTop w:val="0"/>
      <w:marBottom w:val="0"/>
      <w:divBdr>
        <w:top w:val="none" w:sz="0" w:space="0" w:color="auto"/>
        <w:left w:val="none" w:sz="0" w:space="0" w:color="auto"/>
        <w:bottom w:val="none" w:sz="0" w:space="0" w:color="auto"/>
        <w:right w:val="none" w:sz="0" w:space="0" w:color="auto"/>
      </w:divBdr>
      <w:divsChild>
        <w:div w:id="163739237">
          <w:marLeft w:val="0"/>
          <w:marRight w:val="0"/>
          <w:marTop w:val="0"/>
          <w:marBottom w:val="0"/>
          <w:divBdr>
            <w:top w:val="none" w:sz="0" w:space="0" w:color="auto"/>
            <w:left w:val="none" w:sz="0" w:space="0" w:color="auto"/>
            <w:bottom w:val="none" w:sz="0" w:space="0" w:color="auto"/>
            <w:right w:val="none" w:sz="0" w:space="0" w:color="auto"/>
          </w:divBdr>
        </w:div>
        <w:div w:id="368797421">
          <w:marLeft w:val="0"/>
          <w:marRight w:val="0"/>
          <w:marTop w:val="0"/>
          <w:marBottom w:val="0"/>
          <w:divBdr>
            <w:top w:val="none" w:sz="0" w:space="0" w:color="auto"/>
            <w:left w:val="none" w:sz="0" w:space="0" w:color="auto"/>
            <w:bottom w:val="none" w:sz="0" w:space="0" w:color="auto"/>
            <w:right w:val="none" w:sz="0" w:space="0" w:color="auto"/>
          </w:divBdr>
        </w:div>
        <w:div w:id="562909200">
          <w:marLeft w:val="0"/>
          <w:marRight w:val="0"/>
          <w:marTop w:val="0"/>
          <w:marBottom w:val="0"/>
          <w:divBdr>
            <w:top w:val="none" w:sz="0" w:space="0" w:color="auto"/>
            <w:left w:val="none" w:sz="0" w:space="0" w:color="auto"/>
            <w:bottom w:val="none" w:sz="0" w:space="0" w:color="auto"/>
            <w:right w:val="none" w:sz="0" w:space="0" w:color="auto"/>
          </w:divBdr>
        </w:div>
        <w:div w:id="763694298">
          <w:marLeft w:val="0"/>
          <w:marRight w:val="0"/>
          <w:marTop w:val="0"/>
          <w:marBottom w:val="0"/>
          <w:divBdr>
            <w:top w:val="none" w:sz="0" w:space="0" w:color="auto"/>
            <w:left w:val="none" w:sz="0" w:space="0" w:color="auto"/>
            <w:bottom w:val="none" w:sz="0" w:space="0" w:color="auto"/>
            <w:right w:val="none" w:sz="0" w:space="0" w:color="auto"/>
          </w:divBdr>
        </w:div>
        <w:div w:id="963732032">
          <w:marLeft w:val="0"/>
          <w:marRight w:val="0"/>
          <w:marTop w:val="0"/>
          <w:marBottom w:val="0"/>
          <w:divBdr>
            <w:top w:val="none" w:sz="0" w:space="0" w:color="auto"/>
            <w:left w:val="none" w:sz="0" w:space="0" w:color="auto"/>
            <w:bottom w:val="none" w:sz="0" w:space="0" w:color="auto"/>
            <w:right w:val="none" w:sz="0" w:space="0" w:color="auto"/>
          </w:divBdr>
        </w:div>
        <w:div w:id="1144548301">
          <w:marLeft w:val="0"/>
          <w:marRight w:val="0"/>
          <w:marTop w:val="0"/>
          <w:marBottom w:val="0"/>
          <w:divBdr>
            <w:top w:val="none" w:sz="0" w:space="0" w:color="auto"/>
            <w:left w:val="none" w:sz="0" w:space="0" w:color="auto"/>
            <w:bottom w:val="none" w:sz="0" w:space="0" w:color="auto"/>
            <w:right w:val="none" w:sz="0" w:space="0" w:color="auto"/>
          </w:divBdr>
        </w:div>
        <w:div w:id="2075661898">
          <w:marLeft w:val="0"/>
          <w:marRight w:val="0"/>
          <w:marTop w:val="0"/>
          <w:marBottom w:val="0"/>
          <w:divBdr>
            <w:top w:val="none" w:sz="0" w:space="0" w:color="auto"/>
            <w:left w:val="none" w:sz="0" w:space="0" w:color="auto"/>
            <w:bottom w:val="none" w:sz="0" w:space="0" w:color="auto"/>
            <w:right w:val="none" w:sz="0" w:space="0" w:color="auto"/>
          </w:divBdr>
        </w:div>
      </w:divsChild>
    </w:div>
    <w:div w:id="1353531624">
      <w:bodyDiv w:val="1"/>
      <w:marLeft w:val="0"/>
      <w:marRight w:val="0"/>
      <w:marTop w:val="0"/>
      <w:marBottom w:val="0"/>
      <w:divBdr>
        <w:top w:val="none" w:sz="0" w:space="0" w:color="auto"/>
        <w:left w:val="none" w:sz="0" w:space="0" w:color="auto"/>
        <w:bottom w:val="none" w:sz="0" w:space="0" w:color="auto"/>
        <w:right w:val="none" w:sz="0" w:space="0" w:color="auto"/>
      </w:divBdr>
    </w:div>
    <w:div w:id="1356494589">
      <w:bodyDiv w:val="1"/>
      <w:marLeft w:val="0"/>
      <w:marRight w:val="0"/>
      <w:marTop w:val="0"/>
      <w:marBottom w:val="0"/>
      <w:divBdr>
        <w:top w:val="none" w:sz="0" w:space="0" w:color="auto"/>
        <w:left w:val="none" w:sz="0" w:space="0" w:color="auto"/>
        <w:bottom w:val="none" w:sz="0" w:space="0" w:color="auto"/>
        <w:right w:val="none" w:sz="0" w:space="0" w:color="auto"/>
      </w:divBdr>
    </w:div>
    <w:div w:id="1357149232">
      <w:bodyDiv w:val="1"/>
      <w:marLeft w:val="0"/>
      <w:marRight w:val="0"/>
      <w:marTop w:val="0"/>
      <w:marBottom w:val="0"/>
      <w:divBdr>
        <w:top w:val="none" w:sz="0" w:space="0" w:color="auto"/>
        <w:left w:val="none" w:sz="0" w:space="0" w:color="auto"/>
        <w:bottom w:val="none" w:sz="0" w:space="0" w:color="auto"/>
        <w:right w:val="none" w:sz="0" w:space="0" w:color="auto"/>
      </w:divBdr>
    </w:div>
    <w:div w:id="1357316549">
      <w:bodyDiv w:val="1"/>
      <w:marLeft w:val="0"/>
      <w:marRight w:val="0"/>
      <w:marTop w:val="0"/>
      <w:marBottom w:val="0"/>
      <w:divBdr>
        <w:top w:val="none" w:sz="0" w:space="0" w:color="auto"/>
        <w:left w:val="none" w:sz="0" w:space="0" w:color="auto"/>
        <w:bottom w:val="none" w:sz="0" w:space="0" w:color="auto"/>
        <w:right w:val="none" w:sz="0" w:space="0" w:color="auto"/>
      </w:divBdr>
    </w:div>
    <w:div w:id="1357853098">
      <w:bodyDiv w:val="1"/>
      <w:marLeft w:val="0"/>
      <w:marRight w:val="0"/>
      <w:marTop w:val="0"/>
      <w:marBottom w:val="0"/>
      <w:divBdr>
        <w:top w:val="none" w:sz="0" w:space="0" w:color="auto"/>
        <w:left w:val="none" w:sz="0" w:space="0" w:color="auto"/>
        <w:bottom w:val="none" w:sz="0" w:space="0" w:color="auto"/>
        <w:right w:val="none" w:sz="0" w:space="0" w:color="auto"/>
      </w:divBdr>
    </w:div>
    <w:div w:id="1358772333">
      <w:bodyDiv w:val="1"/>
      <w:marLeft w:val="0"/>
      <w:marRight w:val="0"/>
      <w:marTop w:val="0"/>
      <w:marBottom w:val="0"/>
      <w:divBdr>
        <w:top w:val="none" w:sz="0" w:space="0" w:color="auto"/>
        <w:left w:val="none" w:sz="0" w:space="0" w:color="auto"/>
        <w:bottom w:val="none" w:sz="0" w:space="0" w:color="auto"/>
        <w:right w:val="none" w:sz="0" w:space="0" w:color="auto"/>
      </w:divBdr>
    </w:div>
    <w:div w:id="1358968111">
      <w:bodyDiv w:val="1"/>
      <w:marLeft w:val="0"/>
      <w:marRight w:val="0"/>
      <w:marTop w:val="0"/>
      <w:marBottom w:val="0"/>
      <w:divBdr>
        <w:top w:val="none" w:sz="0" w:space="0" w:color="auto"/>
        <w:left w:val="none" w:sz="0" w:space="0" w:color="auto"/>
        <w:bottom w:val="none" w:sz="0" w:space="0" w:color="auto"/>
        <w:right w:val="none" w:sz="0" w:space="0" w:color="auto"/>
      </w:divBdr>
    </w:div>
    <w:div w:id="1359237137">
      <w:bodyDiv w:val="1"/>
      <w:marLeft w:val="0"/>
      <w:marRight w:val="0"/>
      <w:marTop w:val="0"/>
      <w:marBottom w:val="0"/>
      <w:divBdr>
        <w:top w:val="none" w:sz="0" w:space="0" w:color="auto"/>
        <w:left w:val="none" w:sz="0" w:space="0" w:color="auto"/>
        <w:bottom w:val="none" w:sz="0" w:space="0" w:color="auto"/>
        <w:right w:val="none" w:sz="0" w:space="0" w:color="auto"/>
      </w:divBdr>
    </w:div>
    <w:div w:id="1359283486">
      <w:bodyDiv w:val="1"/>
      <w:marLeft w:val="0"/>
      <w:marRight w:val="0"/>
      <w:marTop w:val="0"/>
      <w:marBottom w:val="0"/>
      <w:divBdr>
        <w:top w:val="none" w:sz="0" w:space="0" w:color="auto"/>
        <w:left w:val="none" w:sz="0" w:space="0" w:color="auto"/>
        <w:bottom w:val="none" w:sz="0" w:space="0" w:color="auto"/>
        <w:right w:val="none" w:sz="0" w:space="0" w:color="auto"/>
      </w:divBdr>
    </w:div>
    <w:div w:id="1364015585">
      <w:bodyDiv w:val="1"/>
      <w:marLeft w:val="0"/>
      <w:marRight w:val="0"/>
      <w:marTop w:val="0"/>
      <w:marBottom w:val="0"/>
      <w:divBdr>
        <w:top w:val="none" w:sz="0" w:space="0" w:color="auto"/>
        <w:left w:val="none" w:sz="0" w:space="0" w:color="auto"/>
        <w:bottom w:val="none" w:sz="0" w:space="0" w:color="auto"/>
        <w:right w:val="none" w:sz="0" w:space="0" w:color="auto"/>
      </w:divBdr>
    </w:div>
    <w:div w:id="1365442760">
      <w:bodyDiv w:val="1"/>
      <w:marLeft w:val="0"/>
      <w:marRight w:val="0"/>
      <w:marTop w:val="0"/>
      <w:marBottom w:val="0"/>
      <w:divBdr>
        <w:top w:val="none" w:sz="0" w:space="0" w:color="auto"/>
        <w:left w:val="none" w:sz="0" w:space="0" w:color="auto"/>
        <w:bottom w:val="none" w:sz="0" w:space="0" w:color="auto"/>
        <w:right w:val="none" w:sz="0" w:space="0" w:color="auto"/>
      </w:divBdr>
      <w:divsChild>
        <w:div w:id="502666918">
          <w:marLeft w:val="0"/>
          <w:marRight w:val="0"/>
          <w:marTop w:val="0"/>
          <w:marBottom w:val="0"/>
          <w:divBdr>
            <w:top w:val="none" w:sz="0" w:space="0" w:color="auto"/>
            <w:left w:val="none" w:sz="0" w:space="0" w:color="auto"/>
            <w:bottom w:val="none" w:sz="0" w:space="0" w:color="auto"/>
            <w:right w:val="none" w:sz="0" w:space="0" w:color="auto"/>
          </w:divBdr>
        </w:div>
        <w:div w:id="719135031">
          <w:marLeft w:val="0"/>
          <w:marRight w:val="0"/>
          <w:marTop w:val="0"/>
          <w:marBottom w:val="0"/>
          <w:divBdr>
            <w:top w:val="none" w:sz="0" w:space="0" w:color="auto"/>
            <w:left w:val="none" w:sz="0" w:space="0" w:color="auto"/>
            <w:bottom w:val="none" w:sz="0" w:space="0" w:color="auto"/>
            <w:right w:val="none" w:sz="0" w:space="0" w:color="auto"/>
          </w:divBdr>
        </w:div>
        <w:div w:id="743530006">
          <w:marLeft w:val="0"/>
          <w:marRight w:val="0"/>
          <w:marTop w:val="0"/>
          <w:marBottom w:val="0"/>
          <w:divBdr>
            <w:top w:val="none" w:sz="0" w:space="0" w:color="auto"/>
            <w:left w:val="none" w:sz="0" w:space="0" w:color="auto"/>
            <w:bottom w:val="none" w:sz="0" w:space="0" w:color="auto"/>
            <w:right w:val="none" w:sz="0" w:space="0" w:color="auto"/>
          </w:divBdr>
        </w:div>
        <w:div w:id="895168367">
          <w:marLeft w:val="0"/>
          <w:marRight w:val="0"/>
          <w:marTop w:val="0"/>
          <w:marBottom w:val="0"/>
          <w:divBdr>
            <w:top w:val="none" w:sz="0" w:space="0" w:color="auto"/>
            <w:left w:val="none" w:sz="0" w:space="0" w:color="auto"/>
            <w:bottom w:val="none" w:sz="0" w:space="0" w:color="auto"/>
            <w:right w:val="none" w:sz="0" w:space="0" w:color="auto"/>
          </w:divBdr>
        </w:div>
        <w:div w:id="925924268">
          <w:marLeft w:val="0"/>
          <w:marRight w:val="0"/>
          <w:marTop w:val="0"/>
          <w:marBottom w:val="0"/>
          <w:divBdr>
            <w:top w:val="none" w:sz="0" w:space="0" w:color="auto"/>
            <w:left w:val="none" w:sz="0" w:space="0" w:color="auto"/>
            <w:bottom w:val="none" w:sz="0" w:space="0" w:color="auto"/>
            <w:right w:val="none" w:sz="0" w:space="0" w:color="auto"/>
          </w:divBdr>
        </w:div>
        <w:div w:id="1481731780">
          <w:marLeft w:val="0"/>
          <w:marRight w:val="0"/>
          <w:marTop w:val="0"/>
          <w:marBottom w:val="0"/>
          <w:divBdr>
            <w:top w:val="none" w:sz="0" w:space="0" w:color="auto"/>
            <w:left w:val="none" w:sz="0" w:space="0" w:color="auto"/>
            <w:bottom w:val="none" w:sz="0" w:space="0" w:color="auto"/>
            <w:right w:val="none" w:sz="0" w:space="0" w:color="auto"/>
          </w:divBdr>
        </w:div>
        <w:div w:id="1546912067">
          <w:marLeft w:val="0"/>
          <w:marRight w:val="0"/>
          <w:marTop w:val="0"/>
          <w:marBottom w:val="0"/>
          <w:divBdr>
            <w:top w:val="none" w:sz="0" w:space="0" w:color="auto"/>
            <w:left w:val="none" w:sz="0" w:space="0" w:color="auto"/>
            <w:bottom w:val="none" w:sz="0" w:space="0" w:color="auto"/>
            <w:right w:val="none" w:sz="0" w:space="0" w:color="auto"/>
          </w:divBdr>
        </w:div>
        <w:div w:id="1610696337">
          <w:marLeft w:val="0"/>
          <w:marRight w:val="0"/>
          <w:marTop w:val="0"/>
          <w:marBottom w:val="0"/>
          <w:divBdr>
            <w:top w:val="none" w:sz="0" w:space="0" w:color="auto"/>
            <w:left w:val="none" w:sz="0" w:space="0" w:color="auto"/>
            <w:bottom w:val="none" w:sz="0" w:space="0" w:color="auto"/>
            <w:right w:val="none" w:sz="0" w:space="0" w:color="auto"/>
          </w:divBdr>
        </w:div>
        <w:div w:id="1631788380">
          <w:marLeft w:val="0"/>
          <w:marRight w:val="0"/>
          <w:marTop w:val="0"/>
          <w:marBottom w:val="0"/>
          <w:divBdr>
            <w:top w:val="none" w:sz="0" w:space="0" w:color="auto"/>
            <w:left w:val="none" w:sz="0" w:space="0" w:color="auto"/>
            <w:bottom w:val="none" w:sz="0" w:space="0" w:color="auto"/>
            <w:right w:val="none" w:sz="0" w:space="0" w:color="auto"/>
          </w:divBdr>
        </w:div>
        <w:div w:id="1808667704">
          <w:marLeft w:val="0"/>
          <w:marRight w:val="0"/>
          <w:marTop w:val="0"/>
          <w:marBottom w:val="0"/>
          <w:divBdr>
            <w:top w:val="none" w:sz="0" w:space="0" w:color="auto"/>
            <w:left w:val="none" w:sz="0" w:space="0" w:color="auto"/>
            <w:bottom w:val="none" w:sz="0" w:space="0" w:color="auto"/>
            <w:right w:val="none" w:sz="0" w:space="0" w:color="auto"/>
          </w:divBdr>
        </w:div>
        <w:div w:id="2048530582">
          <w:marLeft w:val="0"/>
          <w:marRight w:val="0"/>
          <w:marTop w:val="0"/>
          <w:marBottom w:val="0"/>
          <w:divBdr>
            <w:top w:val="none" w:sz="0" w:space="0" w:color="auto"/>
            <w:left w:val="none" w:sz="0" w:space="0" w:color="auto"/>
            <w:bottom w:val="none" w:sz="0" w:space="0" w:color="auto"/>
            <w:right w:val="none" w:sz="0" w:space="0" w:color="auto"/>
          </w:divBdr>
        </w:div>
      </w:divsChild>
    </w:div>
    <w:div w:id="1365864204">
      <w:bodyDiv w:val="1"/>
      <w:marLeft w:val="0"/>
      <w:marRight w:val="0"/>
      <w:marTop w:val="0"/>
      <w:marBottom w:val="0"/>
      <w:divBdr>
        <w:top w:val="none" w:sz="0" w:space="0" w:color="auto"/>
        <w:left w:val="none" w:sz="0" w:space="0" w:color="auto"/>
        <w:bottom w:val="none" w:sz="0" w:space="0" w:color="auto"/>
        <w:right w:val="none" w:sz="0" w:space="0" w:color="auto"/>
      </w:divBdr>
    </w:div>
    <w:div w:id="1369331294">
      <w:bodyDiv w:val="1"/>
      <w:marLeft w:val="0"/>
      <w:marRight w:val="0"/>
      <w:marTop w:val="0"/>
      <w:marBottom w:val="0"/>
      <w:divBdr>
        <w:top w:val="none" w:sz="0" w:space="0" w:color="auto"/>
        <w:left w:val="none" w:sz="0" w:space="0" w:color="auto"/>
        <w:bottom w:val="none" w:sz="0" w:space="0" w:color="auto"/>
        <w:right w:val="none" w:sz="0" w:space="0" w:color="auto"/>
      </w:divBdr>
    </w:div>
    <w:div w:id="1371611482">
      <w:bodyDiv w:val="1"/>
      <w:marLeft w:val="0"/>
      <w:marRight w:val="0"/>
      <w:marTop w:val="0"/>
      <w:marBottom w:val="0"/>
      <w:divBdr>
        <w:top w:val="none" w:sz="0" w:space="0" w:color="auto"/>
        <w:left w:val="none" w:sz="0" w:space="0" w:color="auto"/>
        <w:bottom w:val="none" w:sz="0" w:space="0" w:color="auto"/>
        <w:right w:val="none" w:sz="0" w:space="0" w:color="auto"/>
      </w:divBdr>
    </w:div>
    <w:div w:id="1371955216">
      <w:bodyDiv w:val="1"/>
      <w:marLeft w:val="0"/>
      <w:marRight w:val="0"/>
      <w:marTop w:val="0"/>
      <w:marBottom w:val="0"/>
      <w:divBdr>
        <w:top w:val="none" w:sz="0" w:space="0" w:color="auto"/>
        <w:left w:val="none" w:sz="0" w:space="0" w:color="auto"/>
        <w:bottom w:val="none" w:sz="0" w:space="0" w:color="auto"/>
        <w:right w:val="none" w:sz="0" w:space="0" w:color="auto"/>
      </w:divBdr>
      <w:divsChild>
        <w:div w:id="71975990">
          <w:marLeft w:val="0"/>
          <w:marRight w:val="0"/>
          <w:marTop w:val="0"/>
          <w:marBottom w:val="0"/>
          <w:divBdr>
            <w:top w:val="none" w:sz="0" w:space="0" w:color="auto"/>
            <w:left w:val="none" w:sz="0" w:space="0" w:color="auto"/>
            <w:bottom w:val="none" w:sz="0" w:space="0" w:color="auto"/>
            <w:right w:val="none" w:sz="0" w:space="0" w:color="auto"/>
          </w:divBdr>
        </w:div>
        <w:div w:id="350761457">
          <w:marLeft w:val="0"/>
          <w:marRight w:val="0"/>
          <w:marTop w:val="0"/>
          <w:marBottom w:val="0"/>
          <w:divBdr>
            <w:top w:val="none" w:sz="0" w:space="0" w:color="auto"/>
            <w:left w:val="none" w:sz="0" w:space="0" w:color="auto"/>
            <w:bottom w:val="none" w:sz="0" w:space="0" w:color="auto"/>
            <w:right w:val="none" w:sz="0" w:space="0" w:color="auto"/>
          </w:divBdr>
        </w:div>
        <w:div w:id="364402043">
          <w:marLeft w:val="0"/>
          <w:marRight w:val="0"/>
          <w:marTop w:val="0"/>
          <w:marBottom w:val="0"/>
          <w:divBdr>
            <w:top w:val="none" w:sz="0" w:space="0" w:color="auto"/>
            <w:left w:val="none" w:sz="0" w:space="0" w:color="auto"/>
            <w:bottom w:val="none" w:sz="0" w:space="0" w:color="auto"/>
            <w:right w:val="none" w:sz="0" w:space="0" w:color="auto"/>
          </w:divBdr>
        </w:div>
        <w:div w:id="741218706">
          <w:marLeft w:val="0"/>
          <w:marRight w:val="0"/>
          <w:marTop w:val="0"/>
          <w:marBottom w:val="0"/>
          <w:divBdr>
            <w:top w:val="none" w:sz="0" w:space="0" w:color="auto"/>
            <w:left w:val="none" w:sz="0" w:space="0" w:color="auto"/>
            <w:bottom w:val="none" w:sz="0" w:space="0" w:color="auto"/>
            <w:right w:val="none" w:sz="0" w:space="0" w:color="auto"/>
          </w:divBdr>
        </w:div>
        <w:div w:id="885722492">
          <w:marLeft w:val="0"/>
          <w:marRight w:val="0"/>
          <w:marTop w:val="0"/>
          <w:marBottom w:val="0"/>
          <w:divBdr>
            <w:top w:val="none" w:sz="0" w:space="0" w:color="auto"/>
            <w:left w:val="none" w:sz="0" w:space="0" w:color="auto"/>
            <w:bottom w:val="none" w:sz="0" w:space="0" w:color="auto"/>
            <w:right w:val="none" w:sz="0" w:space="0" w:color="auto"/>
          </w:divBdr>
        </w:div>
        <w:div w:id="952597061">
          <w:marLeft w:val="0"/>
          <w:marRight w:val="0"/>
          <w:marTop w:val="0"/>
          <w:marBottom w:val="0"/>
          <w:divBdr>
            <w:top w:val="none" w:sz="0" w:space="0" w:color="auto"/>
            <w:left w:val="none" w:sz="0" w:space="0" w:color="auto"/>
            <w:bottom w:val="none" w:sz="0" w:space="0" w:color="auto"/>
            <w:right w:val="none" w:sz="0" w:space="0" w:color="auto"/>
          </w:divBdr>
        </w:div>
        <w:div w:id="1131169561">
          <w:marLeft w:val="0"/>
          <w:marRight w:val="0"/>
          <w:marTop w:val="0"/>
          <w:marBottom w:val="0"/>
          <w:divBdr>
            <w:top w:val="none" w:sz="0" w:space="0" w:color="auto"/>
            <w:left w:val="none" w:sz="0" w:space="0" w:color="auto"/>
            <w:bottom w:val="none" w:sz="0" w:space="0" w:color="auto"/>
            <w:right w:val="none" w:sz="0" w:space="0" w:color="auto"/>
          </w:divBdr>
        </w:div>
        <w:div w:id="1137184418">
          <w:marLeft w:val="0"/>
          <w:marRight w:val="0"/>
          <w:marTop w:val="0"/>
          <w:marBottom w:val="0"/>
          <w:divBdr>
            <w:top w:val="none" w:sz="0" w:space="0" w:color="auto"/>
            <w:left w:val="none" w:sz="0" w:space="0" w:color="auto"/>
            <w:bottom w:val="none" w:sz="0" w:space="0" w:color="auto"/>
            <w:right w:val="none" w:sz="0" w:space="0" w:color="auto"/>
          </w:divBdr>
        </w:div>
        <w:div w:id="1226379904">
          <w:marLeft w:val="0"/>
          <w:marRight w:val="0"/>
          <w:marTop w:val="0"/>
          <w:marBottom w:val="0"/>
          <w:divBdr>
            <w:top w:val="none" w:sz="0" w:space="0" w:color="auto"/>
            <w:left w:val="none" w:sz="0" w:space="0" w:color="auto"/>
            <w:bottom w:val="none" w:sz="0" w:space="0" w:color="auto"/>
            <w:right w:val="none" w:sz="0" w:space="0" w:color="auto"/>
          </w:divBdr>
        </w:div>
        <w:div w:id="1298098620">
          <w:marLeft w:val="0"/>
          <w:marRight w:val="0"/>
          <w:marTop w:val="0"/>
          <w:marBottom w:val="0"/>
          <w:divBdr>
            <w:top w:val="none" w:sz="0" w:space="0" w:color="auto"/>
            <w:left w:val="none" w:sz="0" w:space="0" w:color="auto"/>
            <w:bottom w:val="none" w:sz="0" w:space="0" w:color="auto"/>
            <w:right w:val="none" w:sz="0" w:space="0" w:color="auto"/>
          </w:divBdr>
        </w:div>
        <w:div w:id="1340885750">
          <w:marLeft w:val="0"/>
          <w:marRight w:val="0"/>
          <w:marTop w:val="0"/>
          <w:marBottom w:val="0"/>
          <w:divBdr>
            <w:top w:val="none" w:sz="0" w:space="0" w:color="auto"/>
            <w:left w:val="none" w:sz="0" w:space="0" w:color="auto"/>
            <w:bottom w:val="none" w:sz="0" w:space="0" w:color="auto"/>
            <w:right w:val="none" w:sz="0" w:space="0" w:color="auto"/>
          </w:divBdr>
        </w:div>
        <w:div w:id="1519808875">
          <w:marLeft w:val="0"/>
          <w:marRight w:val="0"/>
          <w:marTop w:val="0"/>
          <w:marBottom w:val="0"/>
          <w:divBdr>
            <w:top w:val="none" w:sz="0" w:space="0" w:color="auto"/>
            <w:left w:val="none" w:sz="0" w:space="0" w:color="auto"/>
            <w:bottom w:val="none" w:sz="0" w:space="0" w:color="auto"/>
            <w:right w:val="none" w:sz="0" w:space="0" w:color="auto"/>
          </w:divBdr>
        </w:div>
        <w:div w:id="1586527529">
          <w:marLeft w:val="0"/>
          <w:marRight w:val="0"/>
          <w:marTop w:val="0"/>
          <w:marBottom w:val="0"/>
          <w:divBdr>
            <w:top w:val="none" w:sz="0" w:space="0" w:color="auto"/>
            <w:left w:val="none" w:sz="0" w:space="0" w:color="auto"/>
            <w:bottom w:val="none" w:sz="0" w:space="0" w:color="auto"/>
            <w:right w:val="none" w:sz="0" w:space="0" w:color="auto"/>
          </w:divBdr>
        </w:div>
        <w:div w:id="1744789028">
          <w:marLeft w:val="0"/>
          <w:marRight w:val="0"/>
          <w:marTop w:val="0"/>
          <w:marBottom w:val="0"/>
          <w:divBdr>
            <w:top w:val="none" w:sz="0" w:space="0" w:color="auto"/>
            <w:left w:val="none" w:sz="0" w:space="0" w:color="auto"/>
            <w:bottom w:val="none" w:sz="0" w:space="0" w:color="auto"/>
            <w:right w:val="none" w:sz="0" w:space="0" w:color="auto"/>
          </w:divBdr>
        </w:div>
        <w:div w:id="1769764841">
          <w:marLeft w:val="0"/>
          <w:marRight w:val="0"/>
          <w:marTop w:val="0"/>
          <w:marBottom w:val="0"/>
          <w:divBdr>
            <w:top w:val="none" w:sz="0" w:space="0" w:color="auto"/>
            <w:left w:val="none" w:sz="0" w:space="0" w:color="auto"/>
            <w:bottom w:val="none" w:sz="0" w:space="0" w:color="auto"/>
            <w:right w:val="none" w:sz="0" w:space="0" w:color="auto"/>
          </w:divBdr>
        </w:div>
        <w:div w:id="1852914867">
          <w:marLeft w:val="0"/>
          <w:marRight w:val="0"/>
          <w:marTop w:val="0"/>
          <w:marBottom w:val="0"/>
          <w:divBdr>
            <w:top w:val="none" w:sz="0" w:space="0" w:color="auto"/>
            <w:left w:val="none" w:sz="0" w:space="0" w:color="auto"/>
            <w:bottom w:val="none" w:sz="0" w:space="0" w:color="auto"/>
            <w:right w:val="none" w:sz="0" w:space="0" w:color="auto"/>
          </w:divBdr>
        </w:div>
        <w:div w:id="1931620937">
          <w:marLeft w:val="0"/>
          <w:marRight w:val="0"/>
          <w:marTop w:val="0"/>
          <w:marBottom w:val="0"/>
          <w:divBdr>
            <w:top w:val="none" w:sz="0" w:space="0" w:color="auto"/>
            <w:left w:val="none" w:sz="0" w:space="0" w:color="auto"/>
            <w:bottom w:val="none" w:sz="0" w:space="0" w:color="auto"/>
            <w:right w:val="none" w:sz="0" w:space="0" w:color="auto"/>
          </w:divBdr>
        </w:div>
        <w:div w:id="2126926997">
          <w:marLeft w:val="0"/>
          <w:marRight w:val="0"/>
          <w:marTop w:val="0"/>
          <w:marBottom w:val="0"/>
          <w:divBdr>
            <w:top w:val="none" w:sz="0" w:space="0" w:color="auto"/>
            <w:left w:val="none" w:sz="0" w:space="0" w:color="auto"/>
            <w:bottom w:val="none" w:sz="0" w:space="0" w:color="auto"/>
            <w:right w:val="none" w:sz="0" w:space="0" w:color="auto"/>
          </w:divBdr>
        </w:div>
      </w:divsChild>
    </w:div>
    <w:div w:id="1372000913">
      <w:bodyDiv w:val="1"/>
      <w:marLeft w:val="0"/>
      <w:marRight w:val="0"/>
      <w:marTop w:val="0"/>
      <w:marBottom w:val="0"/>
      <w:divBdr>
        <w:top w:val="none" w:sz="0" w:space="0" w:color="auto"/>
        <w:left w:val="none" w:sz="0" w:space="0" w:color="auto"/>
        <w:bottom w:val="none" w:sz="0" w:space="0" w:color="auto"/>
        <w:right w:val="none" w:sz="0" w:space="0" w:color="auto"/>
      </w:divBdr>
    </w:div>
    <w:div w:id="1374772503">
      <w:bodyDiv w:val="1"/>
      <w:marLeft w:val="0"/>
      <w:marRight w:val="0"/>
      <w:marTop w:val="0"/>
      <w:marBottom w:val="0"/>
      <w:divBdr>
        <w:top w:val="none" w:sz="0" w:space="0" w:color="auto"/>
        <w:left w:val="none" w:sz="0" w:space="0" w:color="auto"/>
        <w:bottom w:val="none" w:sz="0" w:space="0" w:color="auto"/>
        <w:right w:val="none" w:sz="0" w:space="0" w:color="auto"/>
      </w:divBdr>
    </w:div>
    <w:div w:id="1376664410">
      <w:bodyDiv w:val="1"/>
      <w:marLeft w:val="0"/>
      <w:marRight w:val="0"/>
      <w:marTop w:val="0"/>
      <w:marBottom w:val="0"/>
      <w:divBdr>
        <w:top w:val="none" w:sz="0" w:space="0" w:color="auto"/>
        <w:left w:val="none" w:sz="0" w:space="0" w:color="auto"/>
        <w:bottom w:val="none" w:sz="0" w:space="0" w:color="auto"/>
        <w:right w:val="none" w:sz="0" w:space="0" w:color="auto"/>
      </w:divBdr>
    </w:div>
    <w:div w:id="1377197221">
      <w:bodyDiv w:val="1"/>
      <w:marLeft w:val="0"/>
      <w:marRight w:val="0"/>
      <w:marTop w:val="0"/>
      <w:marBottom w:val="0"/>
      <w:divBdr>
        <w:top w:val="none" w:sz="0" w:space="0" w:color="auto"/>
        <w:left w:val="none" w:sz="0" w:space="0" w:color="auto"/>
        <w:bottom w:val="none" w:sz="0" w:space="0" w:color="auto"/>
        <w:right w:val="none" w:sz="0" w:space="0" w:color="auto"/>
      </w:divBdr>
    </w:div>
    <w:div w:id="1377200588">
      <w:bodyDiv w:val="1"/>
      <w:marLeft w:val="0"/>
      <w:marRight w:val="0"/>
      <w:marTop w:val="0"/>
      <w:marBottom w:val="0"/>
      <w:divBdr>
        <w:top w:val="none" w:sz="0" w:space="0" w:color="auto"/>
        <w:left w:val="none" w:sz="0" w:space="0" w:color="auto"/>
        <w:bottom w:val="none" w:sz="0" w:space="0" w:color="auto"/>
        <w:right w:val="none" w:sz="0" w:space="0" w:color="auto"/>
      </w:divBdr>
    </w:div>
    <w:div w:id="1379209269">
      <w:bodyDiv w:val="1"/>
      <w:marLeft w:val="0"/>
      <w:marRight w:val="0"/>
      <w:marTop w:val="0"/>
      <w:marBottom w:val="0"/>
      <w:divBdr>
        <w:top w:val="none" w:sz="0" w:space="0" w:color="auto"/>
        <w:left w:val="none" w:sz="0" w:space="0" w:color="auto"/>
        <w:bottom w:val="none" w:sz="0" w:space="0" w:color="auto"/>
        <w:right w:val="none" w:sz="0" w:space="0" w:color="auto"/>
      </w:divBdr>
    </w:div>
    <w:div w:id="1379934229">
      <w:bodyDiv w:val="1"/>
      <w:marLeft w:val="0"/>
      <w:marRight w:val="0"/>
      <w:marTop w:val="0"/>
      <w:marBottom w:val="0"/>
      <w:divBdr>
        <w:top w:val="none" w:sz="0" w:space="0" w:color="auto"/>
        <w:left w:val="none" w:sz="0" w:space="0" w:color="auto"/>
        <w:bottom w:val="none" w:sz="0" w:space="0" w:color="auto"/>
        <w:right w:val="none" w:sz="0" w:space="0" w:color="auto"/>
      </w:divBdr>
    </w:div>
    <w:div w:id="1380284750">
      <w:bodyDiv w:val="1"/>
      <w:marLeft w:val="0"/>
      <w:marRight w:val="0"/>
      <w:marTop w:val="0"/>
      <w:marBottom w:val="0"/>
      <w:divBdr>
        <w:top w:val="none" w:sz="0" w:space="0" w:color="auto"/>
        <w:left w:val="none" w:sz="0" w:space="0" w:color="auto"/>
        <w:bottom w:val="none" w:sz="0" w:space="0" w:color="auto"/>
        <w:right w:val="none" w:sz="0" w:space="0" w:color="auto"/>
      </w:divBdr>
    </w:div>
    <w:div w:id="1384256419">
      <w:bodyDiv w:val="1"/>
      <w:marLeft w:val="0"/>
      <w:marRight w:val="0"/>
      <w:marTop w:val="0"/>
      <w:marBottom w:val="0"/>
      <w:divBdr>
        <w:top w:val="none" w:sz="0" w:space="0" w:color="auto"/>
        <w:left w:val="none" w:sz="0" w:space="0" w:color="auto"/>
        <w:bottom w:val="none" w:sz="0" w:space="0" w:color="auto"/>
        <w:right w:val="none" w:sz="0" w:space="0" w:color="auto"/>
      </w:divBdr>
    </w:div>
    <w:div w:id="1390497638">
      <w:bodyDiv w:val="1"/>
      <w:marLeft w:val="0"/>
      <w:marRight w:val="0"/>
      <w:marTop w:val="0"/>
      <w:marBottom w:val="0"/>
      <w:divBdr>
        <w:top w:val="none" w:sz="0" w:space="0" w:color="auto"/>
        <w:left w:val="none" w:sz="0" w:space="0" w:color="auto"/>
        <w:bottom w:val="none" w:sz="0" w:space="0" w:color="auto"/>
        <w:right w:val="none" w:sz="0" w:space="0" w:color="auto"/>
      </w:divBdr>
    </w:div>
    <w:div w:id="1390761575">
      <w:bodyDiv w:val="1"/>
      <w:marLeft w:val="0"/>
      <w:marRight w:val="0"/>
      <w:marTop w:val="0"/>
      <w:marBottom w:val="0"/>
      <w:divBdr>
        <w:top w:val="none" w:sz="0" w:space="0" w:color="auto"/>
        <w:left w:val="none" w:sz="0" w:space="0" w:color="auto"/>
        <w:bottom w:val="none" w:sz="0" w:space="0" w:color="auto"/>
        <w:right w:val="none" w:sz="0" w:space="0" w:color="auto"/>
      </w:divBdr>
    </w:div>
    <w:div w:id="1391806511">
      <w:bodyDiv w:val="1"/>
      <w:marLeft w:val="0"/>
      <w:marRight w:val="0"/>
      <w:marTop w:val="0"/>
      <w:marBottom w:val="0"/>
      <w:divBdr>
        <w:top w:val="none" w:sz="0" w:space="0" w:color="auto"/>
        <w:left w:val="none" w:sz="0" w:space="0" w:color="auto"/>
        <w:bottom w:val="none" w:sz="0" w:space="0" w:color="auto"/>
        <w:right w:val="none" w:sz="0" w:space="0" w:color="auto"/>
      </w:divBdr>
    </w:div>
    <w:div w:id="1393848802">
      <w:bodyDiv w:val="1"/>
      <w:marLeft w:val="0"/>
      <w:marRight w:val="0"/>
      <w:marTop w:val="0"/>
      <w:marBottom w:val="0"/>
      <w:divBdr>
        <w:top w:val="none" w:sz="0" w:space="0" w:color="auto"/>
        <w:left w:val="none" w:sz="0" w:space="0" w:color="auto"/>
        <w:bottom w:val="none" w:sz="0" w:space="0" w:color="auto"/>
        <w:right w:val="none" w:sz="0" w:space="0" w:color="auto"/>
      </w:divBdr>
    </w:div>
    <w:div w:id="1395541621">
      <w:bodyDiv w:val="1"/>
      <w:marLeft w:val="0"/>
      <w:marRight w:val="0"/>
      <w:marTop w:val="0"/>
      <w:marBottom w:val="0"/>
      <w:divBdr>
        <w:top w:val="none" w:sz="0" w:space="0" w:color="auto"/>
        <w:left w:val="none" w:sz="0" w:space="0" w:color="auto"/>
        <w:bottom w:val="none" w:sz="0" w:space="0" w:color="auto"/>
        <w:right w:val="none" w:sz="0" w:space="0" w:color="auto"/>
      </w:divBdr>
    </w:div>
    <w:div w:id="1396783514">
      <w:bodyDiv w:val="1"/>
      <w:marLeft w:val="0"/>
      <w:marRight w:val="0"/>
      <w:marTop w:val="0"/>
      <w:marBottom w:val="0"/>
      <w:divBdr>
        <w:top w:val="none" w:sz="0" w:space="0" w:color="auto"/>
        <w:left w:val="none" w:sz="0" w:space="0" w:color="auto"/>
        <w:bottom w:val="none" w:sz="0" w:space="0" w:color="auto"/>
        <w:right w:val="none" w:sz="0" w:space="0" w:color="auto"/>
      </w:divBdr>
    </w:div>
    <w:div w:id="1396971541">
      <w:bodyDiv w:val="1"/>
      <w:marLeft w:val="0"/>
      <w:marRight w:val="0"/>
      <w:marTop w:val="0"/>
      <w:marBottom w:val="0"/>
      <w:divBdr>
        <w:top w:val="none" w:sz="0" w:space="0" w:color="auto"/>
        <w:left w:val="none" w:sz="0" w:space="0" w:color="auto"/>
        <w:bottom w:val="none" w:sz="0" w:space="0" w:color="auto"/>
        <w:right w:val="none" w:sz="0" w:space="0" w:color="auto"/>
      </w:divBdr>
    </w:div>
    <w:div w:id="1398239425">
      <w:bodyDiv w:val="1"/>
      <w:marLeft w:val="0"/>
      <w:marRight w:val="0"/>
      <w:marTop w:val="0"/>
      <w:marBottom w:val="0"/>
      <w:divBdr>
        <w:top w:val="none" w:sz="0" w:space="0" w:color="auto"/>
        <w:left w:val="none" w:sz="0" w:space="0" w:color="auto"/>
        <w:bottom w:val="none" w:sz="0" w:space="0" w:color="auto"/>
        <w:right w:val="none" w:sz="0" w:space="0" w:color="auto"/>
      </w:divBdr>
    </w:div>
    <w:div w:id="1398867859">
      <w:bodyDiv w:val="1"/>
      <w:marLeft w:val="0"/>
      <w:marRight w:val="0"/>
      <w:marTop w:val="0"/>
      <w:marBottom w:val="0"/>
      <w:divBdr>
        <w:top w:val="none" w:sz="0" w:space="0" w:color="auto"/>
        <w:left w:val="none" w:sz="0" w:space="0" w:color="auto"/>
        <w:bottom w:val="none" w:sz="0" w:space="0" w:color="auto"/>
        <w:right w:val="none" w:sz="0" w:space="0" w:color="auto"/>
      </w:divBdr>
    </w:div>
    <w:div w:id="1401712647">
      <w:bodyDiv w:val="1"/>
      <w:marLeft w:val="0"/>
      <w:marRight w:val="0"/>
      <w:marTop w:val="0"/>
      <w:marBottom w:val="0"/>
      <w:divBdr>
        <w:top w:val="none" w:sz="0" w:space="0" w:color="auto"/>
        <w:left w:val="none" w:sz="0" w:space="0" w:color="auto"/>
        <w:bottom w:val="none" w:sz="0" w:space="0" w:color="auto"/>
        <w:right w:val="none" w:sz="0" w:space="0" w:color="auto"/>
      </w:divBdr>
    </w:div>
    <w:div w:id="1404185977">
      <w:bodyDiv w:val="1"/>
      <w:marLeft w:val="0"/>
      <w:marRight w:val="0"/>
      <w:marTop w:val="0"/>
      <w:marBottom w:val="0"/>
      <w:divBdr>
        <w:top w:val="none" w:sz="0" w:space="0" w:color="auto"/>
        <w:left w:val="none" w:sz="0" w:space="0" w:color="auto"/>
        <w:bottom w:val="none" w:sz="0" w:space="0" w:color="auto"/>
        <w:right w:val="none" w:sz="0" w:space="0" w:color="auto"/>
      </w:divBdr>
    </w:div>
    <w:div w:id="1404451344">
      <w:bodyDiv w:val="1"/>
      <w:marLeft w:val="0"/>
      <w:marRight w:val="0"/>
      <w:marTop w:val="0"/>
      <w:marBottom w:val="0"/>
      <w:divBdr>
        <w:top w:val="none" w:sz="0" w:space="0" w:color="auto"/>
        <w:left w:val="none" w:sz="0" w:space="0" w:color="auto"/>
        <w:bottom w:val="none" w:sz="0" w:space="0" w:color="auto"/>
        <w:right w:val="none" w:sz="0" w:space="0" w:color="auto"/>
      </w:divBdr>
    </w:div>
    <w:div w:id="1405831060">
      <w:bodyDiv w:val="1"/>
      <w:marLeft w:val="0"/>
      <w:marRight w:val="0"/>
      <w:marTop w:val="0"/>
      <w:marBottom w:val="0"/>
      <w:divBdr>
        <w:top w:val="none" w:sz="0" w:space="0" w:color="auto"/>
        <w:left w:val="none" w:sz="0" w:space="0" w:color="auto"/>
        <w:bottom w:val="none" w:sz="0" w:space="0" w:color="auto"/>
        <w:right w:val="none" w:sz="0" w:space="0" w:color="auto"/>
      </w:divBdr>
    </w:div>
    <w:div w:id="1406341042">
      <w:bodyDiv w:val="1"/>
      <w:marLeft w:val="0"/>
      <w:marRight w:val="0"/>
      <w:marTop w:val="0"/>
      <w:marBottom w:val="0"/>
      <w:divBdr>
        <w:top w:val="none" w:sz="0" w:space="0" w:color="auto"/>
        <w:left w:val="none" w:sz="0" w:space="0" w:color="auto"/>
        <w:bottom w:val="none" w:sz="0" w:space="0" w:color="auto"/>
        <w:right w:val="none" w:sz="0" w:space="0" w:color="auto"/>
      </w:divBdr>
    </w:div>
    <w:div w:id="1406680527">
      <w:bodyDiv w:val="1"/>
      <w:marLeft w:val="0"/>
      <w:marRight w:val="0"/>
      <w:marTop w:val="0"/>
      <w:marBottom w:val="0"/>
      <w:divBdr>
        <w:top w:val="none" w:sz="0" w:space="0" w:color="auto"/>
        <w:left w:val="none" w:sz="0" w:space="0" w:color="auto"/>
        <w:bottom w:val="none" w:sz="0" w:space="0" w:color="auto"/>
        <w:right w:val="none" w:sz="0" w:space="0" w:color="auto"/>
      </w:divBdr>
    </w:div>
    <w:div w:id="1407654590">
      <w:bodyDiv w:val="1"/>
      <w:marLeft w:val="0"/>
      <w:marRight w:val="0"/>
      <w:marTop w:val="0"/>
      <w:marBottom w:val="0"/>
      <w:divBdr>
        <w:top w:val="none" w:sz="0" w:space="0" w:color="auto"/>
        <w:left w:val="none" w:sz="0" w:space="0" w:color="auto"/>
        <w:bottom w:val="none" w:sz="0" w:space="0" w:color="auto"/>
        <w:right w:val="none" w:sz="0" w:space="0" w:color="auto"/>
      </w:divBdr>
    </w:div>
    <w:div w:id="1408457560">
      <w:bodyDiv w:val="1"/>
      <w:marLeft w:val="0"/>
      <w:marRight w:val="0"/>
      <w:marTop w:val="0"/>
      <w:marBottom w:val="0"/>
      <w:divBdr>
        <w:top w:val="none" w:sz="0" w:space="0" w:color="auto"/>
        <w:left w:val="none" w:sz="0" w:space="0" w:color="auto"/>
        <w:bottom w:val="none" w:sz="0" w:space="0" w:color="auto"/>
        <w:right w:val="none" w:sz="0" w:space="0" w:color="auto"/>
      </w:divBdr>
    </w:div>
    <w:div w:id="1408727641">
      <w:bodyDiv w:val="1"/>
      <w:marLeft w:val="0"/>
      <w:marRight w:val="0"/>
      <w:marTop w:val="0"/>
      <w:marBottom w:val="0"/>
      <w:divBdr>
        <w:top w:val="none" w:sz="0" w:space="0" w:color="auto"/>
        <w:left w:val="none" w:sz="0" w:space="0" w:color="auto"/>
        <w:bottom w:val="none" w:sz="0" w:space="0" w:color="auto"/>
        <w:right w:val="none" w:sz="0" w:space="0" w:color="auto"/>
      </w:divBdr>
    </w:div>
    <w:div w:id="1409382045">
      <w:bodyDiv w:val="1"/>
      <w:marLeft w:val="0"/>
      <w:marRight w:val="0"/>
      <w:marTop w:val="0"/>
      <w:marBottom w:val="0"/>
      <w:divBdr>
        <w:top w:val="none" w:sz="0" w:space="0" w:color="auto"/>
        <w:left w:val="none" w:sz="0" w:space="0" w:color="auto"/>
        <w:bottom w:val="none" w:sz="0" w:space="0" w:color="auto"/>
        <w:right w:val="none" w:sz="0" w:space="0" w:color="auto"/>
      </w:divBdr>
    </w:div>
    <w:div w:id="1409962654">
      <w:bodyDiv w:val="1"/>
      <w:marLeft w:val="0"/>
      <w:marRight w:val="0"/>
      <w:marTop w:val="0"/>
      <w:marBottom w:val="0"/>
      <w:divBdr>
        <w:top w:val="none" w:sz="0" w:space="0" w:color="auto"/>
        <w:left w:val="none" w:sz="0" w:space="0" w:color="auto"/>
        <w:bottom w:val="none" w:sz="0" w:space="0" w:color="auto"/>
        <w:right w:val="none" w:sz="0" w:space="0" w:color="auto"/>
      </w:divBdr>
    </w:div>
    <w:div w:id="1411853108">
      <w:bodyDiv w:val="1"/>
      <w:marLeft w:val="0"/>
      <w:marRight w:val="0"/>
      <w:marTop w:val="0"/>
      <w:marBottom w:val="0"/>
      <w:divBdr>
        <w:top w:val="none" w:sz="0" w:space="0" w:color="auto"/>
        <w:left w:val="none" w:sz="0" w:space="0" w:color="auto"/>
        <w:bottom w:val="none" w:sz="0" w:space="0" w:color="auto"/>
        <w:right w:val="none" w:sz="0" w:space="0" w:color="auto"/>
      </w:divBdr>
    </w:div>
    <w:div w:id="1413509428">
      <w:bodyDiv w:val="1"/>
      <w:marLeft w:val="0"/>
      <w:marRight w:val="0"/>
      <w:marTop w:val="0"/>
      <w:marBottom w:val="0"/>
      <w:divBdr>
        <w:top w:val="none" w:sz="0" w:space="0" w:color="auto"/>
        <w:left w:val="none" w:sz="0" w:space="0" w:color="auto"/>
        <w:bottom w:val="none" w:sz="0" w:space="0" w:color="auto"/>
        <w:right w:val="none" w:sz="0" w:space="0" w:color="auto"/>
      </w:divBdr>
    </w:div>
    <w:div w:id="1416631472">
      <w:bodyDiv w:val="1"/>
      <w:marLeft w:val="0"/>
      <w:marRight w:val="0"/>
      <w:marTop w:val="0"/>
      <w:marBottom w:val="0"/>
      <w:divBdr>
        <w:top w:val="none" w:sz="0" w:space="0" w:color="auto"/>
        <w:left w:val="none" w:sz="0" w:space="0" w:color="auto"/>
        <w:bottom w:val="none" w:sz="0" w:space="0" w:color="auto"/>
        <w:right w:val="none" w:sz="0" w:space="0" w:color="auto"/>
      </w:divBdr>
    </w:div>
    <w:div w:id="1420642307">
      <w:bodyDiv w:val="1"/>
      <w:marLeft w:val="0"/>
      <w:marRight w:val="0"/>
      <w:marTop w:val="0"/>
      <w:marBottom w:val="0"/>
      <w:divBdr>
        <w:top w:val="none" w:sz="0" w:space="0" w:color="auto"/>
        <w:left w:val="none" w:sz="0" w:space="0" w:color="auto"/>
        <w:bottom w:val="none" w:sz="0" w:space="0" w:color="auto"/>
        <w:right w:val="none" w:sz="0" w:space="0" w:color="auto"/>
      </w:divBdr>
    </w:div>
    <w:div w:id="1423139124">
      <w:bodyDiv w:val="1"/>
      <w:marLeft w:val="0"/>
      <w:marRight w:val="0"/>
      <w:marTop w:val="0"/>
      <w:marBottom w:val="0"/>
      <w:divBdr>
        <w:top w:val="none" w:sz="0" w:space="0" w:color="auto"/>
        <w:left w:val="none" w:sz="0" w:space="0" w:color="auto"/>
        <w:bottom w:val="none" w:sz="0" w:space="0" w:color="auto"/>
        <w:right w:val="none" w:sz="0" w:space="0" w:color="auto"/>
      </w:divBdr>
    </w:div>
    <w:div w:id="1423839901">
      <w:bodyDiv w:val="1"/>
      <w:marLeft w:val="0"/>
      <w:marRight w:val="0"/>
      <w:marTop w:val="0"/>
      <w:marBottom w:val="0"/>
      <w:divBdr>
        <w:top w:val="none" w:sz="0" w:space="0" w:color="auto"/>
        <w:left w:val="none" w:sz="0" w:space="0" w:color="auto"/>
        <w:bottom w:val="none" w:sz="0" w:space="0" w:color="auto"/>
        <w:right w:val="none" w:sz="0" w:space="0" w:color="auto"/>
      </w:divBdr>
    </w:div>
    <w:div w:id="1424450831">
      <w:bodyDiv w:val="1"/>
      <w:marLeft w:val="0"/>
      <w:marRight w:val="0"/>
      <w:marTop w:val="0"/>
      <w:marBottom w:val="0"/>
      <w:divBdr>
        <w:top w:val="none" w:sz="0" w:space="0" w:color="auto"/>
        <w:left w:val="none" w:sz="0" w:space="0" w:color="auto"/>
        <w:bottom w:val="none" w:sz="0" w:space="0" w:color="auto"/>
        <w:right w:val="none" w:sz="0" w:space="0" w:color="auto"/>
      </w:divBdr>
    </w:div>
    <w:div w:id="1425422926">
      <w:bodyDiv w:val="1"/>
      <w:marLeft w:val="0"/>
      <w:marRight w:val="0"/>
      <w:marTop w:val="0"/>
      <w:marBottom w:val="0"/>
      <w:divBdr>
        <w:top w:val="none" w:sz="0" w:space="0" w:color="auto"/>
        <w:left w:val="none" w:sz="0" w:space="0" w:color="auto"/>
        <w:bottom w:val="none" w:sz="0" w:space="0" w:color="auto"/>
        <w:right w:val="none" w:sz="0" w:space="0" w:color="auto"/>
      </w:divBdr>
    </w:div>
    <w:div w:id="1427384778">
      <w:bodyDiv w:val="1"/>
      <w:marLeft w:val="0"/>
      <w:marRight w:val="0"/>
      <w:marTop w:val="0"/>
      <w:marBottom w:val="0"/>
      <w:divBdr>
        <w:top w:val="none" w:sz="0" w:space="0" w:color="auto"/>
        <w:left w:val="none" w:sz="0" w:space="0" w:color="auto"/>
        <w:bottom w:val="none" w:sz="0" w:space="0" w:color="auto"/>
        <w:right w:val="none" w:sz="0" w:space="0" w:color="auto"/>
      </w:divBdr>
    </w:div>
    <w:div w:id="1427534956">
      <w:bodyDiv w:val="1"/>
      <w:marLeft w:val="0"/>
      <w:marRight w:val="0"/>
      <w:marTop w:val="0"/>
      <w:marBottom w:val="0"/>
      <w:divBdr>
        <w:top w:val="none" w:sz="0" w:space="0" w:color="auto"/>
        <w:left w:val="none" w:sz="0" w:space="0" w:color="auto"/>
        <w:bottom w:val="none" w:sz="0" w:space="0" w:color="auto"/>
        <w:right w:val="none" w:sz="0" w:space="0" w:color="auto"/>
      </w:divBdr>
    </w:div>
    <w:div w:id="1429110473">
      <w:bodyDiv w:val="1"/>
      <w:marLeft w:val="0"/>
      <w:marRight w:val="0"/>
      <w:marTop w:val="0"/>
      <w:marBottom w:val="0"/>
      <w:divBdr>
        <w:top w:val="none" w:sz="0" w:space="0" w:color="auto"/>
        <w:left w:val="none" w:sz="0" w:space="0" w:color="auto"/>
        <w:bottom w:val="none" w:sz="0" w:space="0" w:color="auto"/>
        <w:right w:val="none" w:sz="0" w:space="0" w:color="auto"/>
      </w:divBdr>
    </w:div>
    <w:div w:id="1431193974">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475999">
      <w:bodyDiv w:val="1"/>
      <w:marLeft w:val="0"/>
      <w:marRight w:val="0"/>
      <w:marTop w:val="0"/>
      <w:marBottom w:val="0"/>
      <w:divBdr>
        <w:top w:val="none" w:sz="0" w:space="0" w:color="auto"/>
        <w:left w:val="none" w:sz="0" w:space="0" w:color="auto"/>
        <w:bottom w:val="none" w:sz="0" w:space="0" w:color="auto"/>
        <w:right w:val="none" w:sz="0" w:space="0" w:color="auto"/>
      </w:divBdr>
    </w:div>
    <w:div w:id="1434934339">
      <w:bodyDiv w:val="1"/>
      <w:marLeft w:val="0"/>
      <w:marRight w:val="0"/>
      <w:marTop w:val="0"/>
      <w:marBottom w:val="0"/>
      <w:divBdr>
        <w:top w:val="none" w:sz="0" w:space="0" w:color="auto"/>
        <w:left w:val="none" w:sz="0" w:space="0" w:color="auto"/>
        <w:bottom w:val="none" w:sz="0" w:space="0" w:color="auto"/>
        <w:right w:val="none" w:sz="0" w:space="0" w:color="auto"/>
      </w:divBdr>
    </w:div>
    <w:div w:id="1435399046">
      <w:bodyDiv w:val="1"/>
      <w:marLeft w:val="0"/>
      <w:marRight w:val="0"/>
      <w:marTop w:val="0"/>
      <w:marBottom w:val="0"/>
      <w:divBdr>
        <w:top w:val="none" w:sz="0" w:space="0" w:color="auto"/>
        <w:left w:val="none" w:sz="0" w:space="0" w:color="auto"/>
        <w:bottom w:val="none" w:sz="0" w:space="0" w:color="auto"/>
        <w:right w:val="none" w:sz="0" w:space="0" w:color="auto"/>
      </w:divBdr>
    </w:div>
    <w:div w:id="1436095254">
      <w:bodyDiv w:val="1"/>
      <w:marLeft w:val="0"/>
      <w:marRight w:val="0"/>
      <w:marTop w:val="0"/>
      <w:marBottom w:val="0"/>
      <w:divBdr>
        <w:top w:val="none" w:sz="0" w:space="0" w:color="auto"/>
        <w:left w:val="none" w:sz="0" w:space="0" w:color="auto"/>
        <w:bottom w:val="none" w:sz="0" w:space="0" w:color="auto"/>
        <w:right w:val="none" w:sz="0" w:space="0" w:color="auto"/>
      </w:divBdr>
    </w:div>
    <w:div w:id="1436512164">
      <w:bodyDiv w:val="1"/>
      <w:marLeft w:val="0"/>
      <w:marRight w:val="0"/>
      <w:marTop w:val="0"/>
      <w:marBottom w:val="0"/>
      <w:divBdr>
        <w:top w:val="none" w:sz="0" w:space="0" w:color="auto"/>
        <w:left w:val="none" w:sz="0" w:space="0" w:color="auto"/>
        <w:bottom w:val="none" w:sz="0" w:space="0" w:color="auto"/>
        <w:right w:val="none" w:sz="0" w:space="0" w:color="auto"/>
      </w:divBdr>
    </w:div>
    <w:div w:id="1437367366">
      <w:bodyDiv w:val="1"/>
      <w:marLeft w:val="0"/>
      <w:marRight w:val="0"/>
      <w:marTop w:val="0"/>
      <w:marBottom w:val="0"/>
      <w:divBdr>
        <w:top w:val="none" w:sz="0" w:space="0" w:color="auto"/>
        <w:left w:val="none" w:sz="0" w:space="0" w:color="auto"/>
        <w:bottom w:val="none" w:sz="0" w:space="0" w:color="auto"/>
        <w:right w:val="none" w:sz="0" w:space="0" w:color="auto"/>
      </w:divBdr>
    </w:div>
    <w:div w:id="1437946216">
      <w:bodyDiv w:val="1"/>
      <w:marLeft w:val="0"/>
      <w:marRight w:val="0"/>
      <w:marTop w:val="0"/>
      <w:marBottom w:val="0"/>
      <w:divBdr>
        <w:top w:val="none" w:sz="0" w:space="0" w:color="auto"/>
        <w:left w:val="none" w:sz="0" w:space="0" w:color="auto"/>
        <w:bottom w:val="none" w:sz="0" w:space="0" w:color="auto"/>
        <w:right w:val="none" w:sz="0" w:space="0" w:color="auto"/>
      </w:divBdr>
    </w:div>
    <w:div w:id="1440291927">
      <w:bodyDiv w:val="1"/>
      <w:marLeft w:val="0"/>
      <w:marRight w:val="0"/>
      <w:marTop w:val="0"/>
      <w:marBottom w:val="0"/>
      <w:divBdr>
        <w:top w:val="none" w:sz="0" w:space="0" w:color="auto"/>
        <w:left w:val="none" w:sz="0" w:space="0" w:color="auto"/>
        <w:bottom w:val="none" w:sz="0" w:space="0" w:color="auto"/>
        <w:right w:val="none" w:sz="0" w:space="0" w:color="auto"/>
      </w:divBdr>
    </w:div>
    <w:div w:id="1449347976">
      <w:bodyDiv w:val="1"/>
      <w:marLeft w:val="0"/>
      <w:marRight w:val="0"/>
      <w:marTop w:val="0"/>
      <w:marBottom w:val="0"/>
      <w:divBdr>
        <w:top w:val="none" w:sz="0" w:space="0" w:color="auto"/>
        <w:left w:val="none" w:sz="0" w:space="0" w:color="auto"/>
        <w:bottom w:val="none" w:sz="0" w:space="0" w:color="auto"/>
        <w:right w:val="none" w:sz="0" w:space="0" w:color="auto"/>
      </w:divBdr>
    </w:div>
    <w:div w:id="1449929171">
      <w:bodyDiv w:val="1"/>
      <w:marLeft w:val="0"/>
      <w:marRight w:val="0"/>
      <w:marTop w:val="0"/>
      <w:marBottom w:val="0"/>
      <w:divBdr>
        <w:top w:val="none" w:sz="0" w:space="0" w:color="auto"/>
        <w:left w:val="none" w:sz="0" w:space="0" w:color="auto"/>
        <w:bottom w:val="none" w:sz="0" w:space="0" w:color="auto"/>
        <w:right w:val="none" w:sz="0" w:space="0" w:color="auto"/>
      </w:divBdr>
    </w:div>
    <w:div w:id="1453402214">
      <w:bodyDiv w:val="1"/>
      <w:marLeft w:val="0"/>
      <w:marRight w:val="0"/>
      <w:marTop w:val="0"/>
      <w:marBottom w:val="0"/>
      <w:divBdr>
        <w:top w:val="none" w:sz="0" w:space="0" w:color="auto"/>
        <w:left w:val="none" w:sz="0" w:space="0" w:color="auto"/>
        <w:bottom w:val="none" w:sz="0" w:space="0" w:color="auto"/>
        <w:right w:val="none" w:sz="0" w:space="0" w:color="auto"/>
      </w:divBdr>
    </w:div>
    <w:div w:id="1454980580">
      <w:bodyDiv w:val="1"/>
      <w:marLeft w:val="0"/>
      <w:marRight w:val="0"/>
      <w:marTop w:val="0"/>
      <w:marBottom w:val="0"/>
      <w:divBdr>
        <w:top w:val="none" w:sz="0" w:space="0" w:color="auto"/>
        <w:left w:val="none" w:sz="0" w:space="0" w:color="auto"/>
        <w:bottom w:val="none" w:sz="0" w:space="0" w:color="auto"/>
        <w:right w:val="none" w:sz="0" w:space="0" w:color="auto"/>
      </w:divBdr>
    </w:div>
    <w:div w:id="1457870421">
      <w:bodyDiv w:val="1"/>
      <w:marLeft w:val="0"/>
      <w:marRight w:val="0"/>
      <w:marTop w:val="0"/>
      <w:marBottom w:val="0"/>
      <w:divBdr>
        <w:top w:val="none" w:sz="0" w:space="0" w:color="auto"/>
        <w:left w:val="none" w:sz="0" w:space="0" w:color="auto"/>
        <w:bottom w:val="none" w:sz="0" w:space="0" w:color="auto"/>
        <w:right w:val="none" w:sz="0" w:space="0" w:color="auto"/>
      </w:divBdr>
      <w:divsChild>
        <w:div w:id="857501058">
          <w:marLeft w:val="0"/>
          <w:marRight w:val="0"/>
          <w:marTop w:val="0"/>
          <w:marBottom w:val="0"/>
          <w:divBdr>
            <w:top w:val="none" w:sz="0" w:space="0" w:color="auto"/>
            <w:left w:val="none" w:sz="0" w:space="0" w:color="auto"/>
            <w:bottom w:val="none" w:sz="0" w:space="0" w:color="auto"/>
            <w:right w:val="none" w:sz="0" w:space="0" w:color="auto"/>
          </w:divBdr>
        </w:div>
        <w:div w:id="1083180568">
          <w:marLeft w:val="0"/>
          <w:marRight w:val="0"/>
          <w:marTop w:val="0"/>
          <w:marBottom w:val="0"/>
          <w:divBdr>
            <w:top w:val="none" w:sz="0" w:space="0" w:color="auto"/>
            <w:left w:val="none" w:sz="0" w:space="0" w:color="auto"/>
            <w:bottom w:val="none" w:sz="0" w:space="0" w:color="auto"/>
            <w:right w:val="none" w:sz="0" w:space="0" w:color="auto"/>
          </w:divBdr>
        </w:div>
        <w:div w:id="1197040169">
          <w:marLeft w:val="0"/>
          <w:marRight w:val="0"/>
          <w:marTop w:val="0"/>
          <w:marBottom w:val="0"/>
          <w:divBdr>
            <w:top w:val="none" w:sz="0" w:space="0" w:color="auto"/>
            <w:left w:val="none" w:sz="0" w:space="0" w:color="auto"/>
            <w:bottom w:val="none" w:sz="0" w:space="0" w:color="auto"/>
            <w:right w:val="none" w:sz="0" w:space="0" w:color="auto"/>
          </w:divBdr>
        </w:div>
        <w:div w:id="1656835636">
          <w:marLeft w:val="0"/>
          <w:marRight w:val="0"/>
          <w:marTop w:val="0"/>
          <w:marBottom w:val="0"/>
          <w:divBdr>
            <w:top w:val="none" w:sz="0" w:space="0" w:color="auto"/>
            <w:left w:val="none" w:sz="0" w:space="0" w:color="auto"/>
            <w:bottom w:val="none" w:sz="0" w:space="0" w:color="auto"/>
            <w:right w:val="none" w:sz="0" w:space="0" w:color="auto"/>
          </w:divBdr>
        </w:div>
      </w:divsChild>
    </w:div>
    <w:div w:id="1458068305">
      <w:bodyDiv w:val="1"/>
      <w:marLeft w:val="0"/>
      <w:marRight w:val="0"/>
      <w:marTop w:val="0"/>
      <w:marBottom w:val="0"/>
      <w:divBdr>
        <w:top w:val="none" w:sz="0" w:space="0" w:color="auto"/>
        <w:left w:val="none" w:sz="0" w:space="0" w:color="auto"/>
        <w:bottom w:val="none" w:sz="0" w:space="0" w:color="auto"/>
        <w:right w:val="none" w:sz="0" w:space="0" w:color="auto"/>
      </w:divBdr>
    </w:div>
    <w:div w:id="1459642414">
      <w:bodyDiv w:val="1"/>
      <w:marLeft w:val="0"/>
      <w:marRight w:val="0"/>
      <w:marTop w:val="0"/>
      <w:marBottom w:val="0"/>
      <w:divBdr>
        <w:top w:val="none" w:sz="0" w:space="0" w:color="auto"/>
        <w:left w:val="none" w:sz="0" w:space="0" w:color="auto"/>
        <w:bottom w:val="none" w:sz="0" w:space="0" w:color="auto"/>
        <w:right w:val="none" w:sz="0" w:space="0" w:color="auto"/>
      </w:divBdr>
    </w:div>
    <w:div w:id="1469399737">
      <w:bodyDiv w:val="1"/>
      <w:marLeft w:val="0"/>
      <w:marRight w:val="0"/>
      <w:marTop w:val="0"/>
      <w:marBottom w:val="0"/>
      <w:divBdr>
        <w:top w:val="none" w:sz="0" w:space="0" w:color="auto"/>
        <w:left w:val="none" w:sz="0" w:space="0" w:color="auto"/>
        <w:bottom w:val="none" w:sz="0" w:space="0" w:color="auto"/>
        <w:right w:val="none" w:sz="0" w:space="0" w:color="auto"/>
      </w:divBdr>
    </w:div>
    <w:div w:id="1471677006">
      <w:bodyDiv w:val="1"/>
      <w:marLeft w:val="0"/>
      <w:marRight w:val="0"/>
      <w:marTop w:val="0"/>
      <w:marBottom w:val="0"/>
      <w:divBdr>
        <w:top w:val="none" w:sz="0" w:space="0" w:color="auto"/>
        <w:left w:val="none" w:sz="0" w:space="0" w:color="auto"/>
        <w:bottom w:val="none" w:sz="0" w:space="0" w:color="auto"/>
        <w:right w:val="none" w:sz="0" w:space="0" w:color="auto"/>
      </w:divBdr>
    </w:div>
    <w:div w:id="1475684221">
      <w:bodyDiv w:val="1"/>
      <w:marLeft w:val="0"/>
      <w:marRight w:val="0"/>
      <w:marTop w:val="0"/>
      <w:marBottom w:val="0"/>
      <w:divBdr>
        <w:top w:val="none" w:sz="0" w:space="0" w:color="auto"/>
        <w:left w:val="none" w:sz="0" w:space="0" w:color="auto"/>
        <w:bottom w:val="none" w:sz="0" w:space="0" w:color="auto"/>
        <w:right w:val="none" w:sz="0" w:space="0" w:color="auto"/>
      </w:divBdr>
    </w:div>
    <w:div w:id="1477794126">
      <w:bodyDiv w:val="1"/>
      <w:marLeft w:val="0"/>
      <w:marRight w:val="0"/>
      <w:marTop w:val="0"/>
      <w:marBottom w:val="0"/>
      <w:divBdr>
        <w:top w:val="none" w:sz="0" w:space="0" w:color="auto"/>
        <w:left w:val="none" w:sz="0" w:space="0" w:color="auto"/>
        <w:bottom w:val="none" w:sz="0" w:space="0" w:color="auto"/>
        <w:right w:val="none" w:sz="0" w:space="0" w:color="auto"/>
      </w:divBdr>
    </w:div>
    <w:div w:id="1478493823">
      <w:bodyDiv w:val="1"/>
      <w:marLeft w:val="0"/>
      <w:marRight w:val="0"/>
      <w:marTop w:val="0"/>
      <w:marBottom w:val="0"/>
      <w:divBdr>
        <w:top w:val="none" w:sz="0" w:space="0" w:color="auto"/>
        <w:left w:val="none" w:sz="0" w:space="0" w:color="auto"/>
        <w:bottom w:val="none" w:sz="0" w:space="0" w:color="auto"/>
        <w:right w:val="none" w:sz="0" w:space="0" w:color="auto"/>
      </w:divBdr>
      <w:divsChild>
        <w:div w:id="4406245">
          <w:marLeft w:val="0"/>
          <w:marRight w:val="0"/>
          <w:marTop w:val="0"/>
          <w:marBottom w:val="0"/>
          <w:divBdr>
            <w:top w:val="none" w:sz="0" w:space="0" w:color="auto"/>
            <w:left w:val="none" w:sz="0" w:space="0" w:color="auto"/>
            <w:bottom w:val="none" w:sz="0" w:space="0" w:color="auto"/>
            <w:right w:val="none" w:sz="0" w:space="0" w:color="auto"/>
          </w:divBdr>
        </w:div>
        <w:div w:id="261190386">
          <w:marLeft w:val="0"/>
          <w:marRight w:val="0"/>
          <w:marTop w:val="0"/>
          <w:marBottom w:val="0"/>
          <w:divBdr>
            <w:top w:val="none" w:sz="0" w:space="0" w:color="auto"/>
            <w:left w:val="none" w:sz="0" w:space="0" w:color="auto"/>
            <w:bottom w:val="none" w:sz="0" w:space="0" w:color="auto"/>
            <w:right w:val="none" w:sz="0" w:space="0" w:color="auto"/>
          </w:divBdr>
        </w:div>
        <w:div w:id="263613298">
          <w:marLeft w:val="0"/>
          <w:marRight w:val="0"/>
          <w:marTop w:val="0"/>
          <w:marBottom w:val="0"/>
          <w:divBdr>
            <w:top w:val="none" w:sz="0" w:space="0" w:color="auto"/>
            <w:left w:val="none" w:sz="0" w:space="0" w:color="auto"/>
            <w:bottom w:val="none" w:sz="0" w:space="0" w:color="auto"/>
            <w:right w:val="none" w:sz="0" w:space="0" w:color="auto"/>
          </w:divBdr>
        </w:div>
        <w:div w:id="305936424">
          <w:marLeft w:val="0"/>
          <w:marRight w:val="0"/>
          <w:marTop w:val="0"/>
          <w:marBottom w:val="0"/>
          <w:divBdr>
            <w:top w:val="none" w:sz="0" w:space="0" w:color="auto"/>
            <w:left w:val="none" w:sz="0" w:space="0" w:color="auto"/>
            <w:bottom w:val="none" w:sz="0" w:space="0" w:color="auto"/>
            <w:right w:val="none" w:sz="0" w:space="0" w:color="auto"/>
          </w:divBdr>
        </w:div>
        <w:div w:id="334847431">
          <w:marLeft w:val="0"/>
          <w:marRight w:val="0"/>
          <w:marTop w:val="0"/>
          <w:marBottom w:val="0"/>
          <w:divBdr>
            <w:top w:val="none" w:sz="0" w:space="0" w:color="auto"/>
            <w:left w:val="none" w:sz="0" w:space="0" w:color="auto"/>
            <w:bottom w:val="none" w:sz="0" w:space="0" w:color="auto"/>
            <w:right w:val="none" w:sz="0" w:space="0" w:color="auto"/>
          </w:divBdr>
        </w:div>
        <w:div w:id="399794840">
          <w:marLeft w:val="0"/>
          <w:marRight w:val="0"/>
          <w:marTop w:val="0"/>
          <w:marBottom w:val="0"/>
          <w:divBdr>
            <w:top w:val="none" w:sz="0" w:space="0" w:color="auto"/>
            <w:left w:val="none" w:sz="0" w:space="0" w:color="auto"/>
            <w:bottom w:val="none" w:sz="0" w:space="0" w:color="auto"/>
            <w:right w:val="none" w:sz="0" w:space="0" w:color="auto"/>
          </w:divBdr>
        </w:div>
        <w:div w:id="469056847">
          <w:marLeft w:val="0"/>
          <w:marRight w:val="0"/>
          <w:marTop w:val="0"/>
          <w:marBottom w:val="0"/>
          <w:divBdr>
            <w:top w:val="none" w:sz="0" w:space="0" w:color="auto"/>
            <w:left w:val="none" w:sz="0" w:space="0" w:color="auto"/>
            <w:bottom w:val="none" w:sz="0" w:space="0" w:color="auto"/>
            <w:right w:val="none" w:sz="0" w:space="0" w:color="auto"/>
          </w:divBdr>
        </w:div>
        <w:div w:id="518543999">
          <w:marLeft w:val="0"/>
          <w:marRight w:val="0"/>
          <w:marTop w:val="0"/>
          <w:marBottom w:val="0"/>
          <w:divBdr>
            <w:top w:val="none" w:sz="0" w:space="0" w:color="auto"/>
            <w:left w:val="none" w:sz="0" w:space="0" w:color="auto"/>
            <w:bottom w:val="none" w:sz="0" w:space="0" w:color="auto"/>
            <w:right w:val="none" w:sz="0" w:space="0" w:color="auto"/>
          </w:divBdr>
        </w:div>
        <w:div w:id="780534481">
          <w:marLeft w:val="0"/>
          <w:marRight w:val="0"/>
          <w:marTop w:val="0"/>
          <w:marBottom w:val="0"/>
          <w:divBdr>
            <w:top w:val="none" w:sz="0" w:space="0" w:color="auto"/>
            <w:left w:val="none" w:sz="0" w:space="0" w:color="auto"/>
            <w:bottom w:val="none" w:sz="0" w:space="0" w:color="auto"/>
            <w:right w:val="none" w:sz="0" w:space="0" w:color="auto"/>
          </w:divBdr>
        </w:div>
        <w:div w:id="810487554">
          <w:marLeft w:val="0"/>
          <w:marRight w:val="0"/>
          <w:marTop w:val="0"/>
          <w:marBottom w:val="0"/>
          <w:divBdr>
            <w:top w:val="none" w:sz="0" w:space="0" w:color="auto"/>
            <w:left w:val="none" w:sz="0" w:space="0" w:color="auto"/>
            <w:bottom w:val="none" w:sz="0" w:space="0" w:color="auto"/>
            <w:right w:val="none" w:sz="0" w:space="0" w:color="auto"/>
          </w:divBdr>
        </w:div>
        <w:div w:id="967205890">
          <w:marLeft w:val="0"/>
          <w:marRight w:val="0"/>
          <w:marTop w:val="0"/>
          <w:marBottom w:val="0"/>
          <w:divBdr>
            <w:top w:val="none" w:sz="0" w:space="0" w:color="auto"/>
            <w:left w:val="none" w:sz="0" w:space="0" w:color="auto"/>
            <w:bottom w:val="none" w:sz="0" w:space="0" w:color="auto"/>
            <w:right w:val="none" w:sz="0" w:space="0" w:color="auto"/>
          </w:divBdr>
        </w:div>
        <w:div w:id="1134981363">
          <w:marLeft w:val="0"/>
          <w:marRight w:val="0"/>
          <w:marTop w:val="0"/>
          <w:marBottom w:val="0"/>
          <w:divBdr>
            <w:top w:val="none" w:sz="0" w:space="0" w:color="auto"/>
            <w:left w:val="none" w:sz="0" w:space="0" w:color="auto"/>
            <w:bottom w:val="none" w:sz="0" w:space="0" w:color="auto"/>
            <w:right w:val="none" w:sz="0" w:space="0" w:color="auto"/>
          </w:divBdr>
        </w:div>
        <w:div w:id="1135952568">
          <w:marLeft w:val="0"/>
          <w:marRight w:val="0"/>
          <w:marTop w:val="0"/>
          <w:marBottom w:val="0"/>
          <w:divBdr>
            <w:top w:val="none" w:sz="0" w:space="0" w:color="auto"/>
            <w:left w:val="none" w:sz="0" w:space="0" w:color="auto"/>
            <w:bottom w:val="none" w:sz="0" w:space="0" w:color="auto"/>
            <w:right w:val="none" w:sz="0" w:space="0" w:color="auto"/>
          </w:divBdr>
        </w:div>
        <w:div w:id="1256867420">
          <w:marLeft w:val="0"/>
          <w:marRight w:val="0"/>
          <w:marTop w:val="0"/>
          <w:marBottom w:val="0"/>
          <w:divBdr>
            <w:top w:val="none" w:sz="0" w:space="0" w:color="auto"/>
            <w:left w:val="none" w:sz="0" w:space="0" w:color="auto"/>
            <w:bottom w:val="none" w:sz="0" w:space="0" w:color="auto"/>
            <w:right w:val="none" w:sz="0" w:space="0" w:color="auto"/>
          </w:divBdr>
        </w:div>
        <w:div w:id="1341005110">
          <w:marLeft w:val="0"/>
          <w:marRight w:val="0"/>
          <w:marTop w:val="0"/>
          <w:marBottom w:val="0"/>
          <w:divBdr>
            <w:top w:val="none" w:sz="0" w:space="0" w:color="auto"/>
            <w:left w:val="none" w:sz="0" w:space="0" w:color="auto"/>
            <w:bottom w:val="none" w:sz="0" w:space="0" w:color="auto"/>
            <w:right w:val="none" w:sz="0" w:space="0" w:color="auto"/>
          </w:divBdr>
        </w:div>
        <w:div w:id="1366564847">
          <w:marLeft w:val="0"/>
          <w:marRight w:val="0"/>
          <w:marTop w:val="0"/>
          <w:marBottom w:val="0"/>
          <w:divBdr>
            <w:top w:val="none" w:sz="0" w:space="0" w:color="auto"/>
            <w:left w:val="none" w:sz="0" w:space="0" w:color="auto"/>
            <w:bottom w:val="none" w:sz="0" w:space="0" w:color="auto"/>
            <w:right w:val="none" w:sz="0" w:space="0" w:color="auto"/>
          </w:divBdr>
        </w:div>
        <w:div w:id="1375152969">
          <w:marLeft w:val="0"/>
          <w:marRight w:val="0"/>
          <w:marTop w:val="0"/>
          <w:marBottom w:val="0"/>
          <w:divBdr>
            <w:top w:val="none" w:sz="0" w:space="0" w:color="auto"/>
            <w:left w:val="none" w:sz="0" w:space="0" w:color="auto"/>
            <w:bottom w:val="none" w:sz="0" w:space="0" w:color="auto"/>
            <w:right w:val="none" w:sz="0" w:space="0" w:color="auto"/>
          </w:divBdr>
        </w:div>
        <w:div w:id="1445421509">
          <w:marLeft w:val="0"/>
          <w:marRight w:val="0"/>
          <w:marTop w:val="0"/>
          <w:marBottom w:val="0"/>
          <w:divBdr>
            <w:top w:val="none" w:sz="0" w:space="0" w:color="auto"/>
            <w:left w:val="none" w:sz="0" w:space="0" w:color="auto"/>
            <w:bottom w:val="none" w:sz="0" w:space="0" w:color="auto"/>
            <w:right w:val="none" w:sz="0" w:space="0" w:color="auto"/>
          </w:divBdr>
        </w:div>
        <w:div w:id="1519001769">
          <w:marLeft w:val="0"/>
          <w:marRight w:val="0"/>
          <w:marTop w:val="0"/>
          <w:marBottom w:val="0"/>
          <w:divBdr>
            <w:top w:val="none" w:sz="0" w:space="0" w:color="auto"/>
            <w:left w:val="none" w:sz="0" w:space="0" w:color="auto"/>
            <w:bottom w:val="none" w:sz="0" w:space="0" w:color="auto"/>
            <w:right w:val="none" w:sz="0" w:space="0" w:color="auto"/>
          </w:divBdr>
        </w:div>
        <w:div w:id="1660772645">
          <w:marLeft w:val="0"/>
          <w:marRight w:val="0"/>
          <w:marTop w:val="0"/>
          <w:marBottom w:val="0"/>
          <w:divBdr>
            <w:top w:val="none" w:sz="0" w:space="0" w:color="auto"/>
            <w:left w:val="none" w:sz="0" w:space="0" w:color="auto"/>
            <w:bottom w:val="none" w:sz="0" w:space="0" w:color="auto"/>
            <w:right w:val="none" w:sz="0" w:space="0" w:color="auto"/>
          </w:divBdr>
        </w:div>
        <w:div w:id="2053535192">
          <w:marLeft w:val="0"/>
          <w:marRight w:val="0"/>
          <w:marTop w:val="0"/>
          <w:marBottom w:val="0"/>
          <w:divBdr>
            <w:top w:val="none" w:sz="0" w:space="0" w:color="auto"/>
            <w:left w:val="none" w:sz="0" w:space="0" w:color="auto"/>
            <w:bottom w:val="none" w:sz="0" w:space="0" w:color="auto"/>
            <w:right w:val="none" w:sz="0" w:space="0" w:color="auto"/>
          </w:divBdr>
        </w:div>
      </w:divsChild>
    </w:div>
    <w:div w:id="1481069493">
      <w:bodyDiv w:val="1"/>
      <w:marLeft w:val="0"/>
      <w:marRight w:val="0"/>
      <w:marTop w:val="0"/>
      <w:marBottom w:val="0"/>
      <w:divBdr>
        <w:top w:val="none" w:sz="0" w:space="0" w:color="auto"/>
        <w:left w:val="none" w:sz="0" w:space="0" w:color="auto"/>
        <w:bottom w:val="none" w:sz="0" w:space="0" w:color="auto"/>
        <w:right w:val="none" w:sz="0" w:space="0" w:color="auto"/>
      </w:divBdr>
    </w:div>
    <w:div w:id="1483354029">
      <w:bodyDiv w:val="1"/>
      <w:marLeft w:val="0"/>
      <w:marRight w:val="0"/>
      <w:marTop w:val="0"/>
      <w:marBottom w:val="0"/>
      <w:divBdr>
        <w:top w:val="none" w:sz="0" w:space="0" w:color="auto"/>
        <w:left w:val="none" w:sz="0" w:space="0" w:color="auto"/>
        <w:bottom w:val="none" w:sz="0" w:space="0" w:color="auto"/>
        <w:right w:val="none" w:sz="0" w:space="0" w:color="auto"/>
      </w:divBdr>
    </w:div>
    <w:div w:id="1483766004">
      <w:bodyDiv w:val="1"/>
      <w:marLeft w:val="0"/>
      <w:marRight w:val="0"/>
      <w:marTop w:val="0"/>
      <w:marBottom w:val="0"/>
      <w:divBdr>
        <w:top w:val="none" w:sz="0" w:space="0" w:color="auto"/>
        <w:left w:val="none" w:sz="0" w:space="0" w:color="auto"/>
        <w:bottom w:val="none" w:sz="0" w:space="0" w:color="auto"/>
        <w:right w:val="none" w:sz="0" w:space="0" w:color="auto"/>
      </w:divBdr>
    </w:div>
    <w:div w:id="1484151944">
      <w:bodyDiv w:val="1"/>
      <w:marLeft w:val="0"/>
      <w:marRight w:val="0"/>
      <w:marTop w:val="0"/>
      <w:marBottom w:val="0"/>
      <w:divBdr>
        <w:top w:val="none" w:sz="0" w:space="0" w:color="auto"/>
        <w:left w:val="none" w:sz="0" w:space="0" w:color="auto"/>
        <w:bottom w:val="none" w:sz="0" w:space="0" w:color="auto"/>
        <w:right w:val="none" w:sz="0" w:space="0" w:color="auto"/>
      </w:divBdr>
    </w:div>
    <w:div w:id="1485387524">
      <w:bodyDiv w:val="1"/>
      <w:marLeft w:val="0"/>
      <w:marRight w:val="0"/>
      <w:marTop w:val="0"/>
      <w:marBottom w:val="0"/>
      <w:divBdr>
        <w:top w:val="none" w:sz="0" w:space="0" w:color="auto"/>
        <w:left w:val="none" w:sz="0" w:space="0" w:color="auto"/>
        <w:bottom w:val="none" w:sz="0" w:space="0" w:color="auto"/>
        <w:right w:val="none" w:sz="0" w:space="0" w:color="auto"/>
      </w:divBdr>
    </w:div>
    <w:div w:id="1485589219">
      <w:bodyDiv w:val="1"/>
      <w:marLeft w:val="0"/>
      <w:marRight w:val="0"/>
      <w:marTop w:val="0"/>
      <w:marBottom w:val="0"/>
      <w:divBdr>
        <w:top w:val="none" w:sz="0" w:space="0" w:color="auto"/>
        <w:left w:val="none" w:sz="0" w:space="0" w:color="auto"/>
        <w:bottom w:val="none" w:sz="0" w:space="0" w:color="auto"/>
        <w:right w:val="none" w:sz="0" w:space="0" w:color="auto"/>
      </w:divBdr>
    </w:div>
    <w:div w:id="1487551550">
      <w:bodyDiv w:val="1"/>
      <w:marLeft w:val="0"/>
      <w:marRight w:val="0"/>
      <w:marTop w:val="0"/>
      <w:marBottom w:val="0"/>
      <w:divBdr>
        <w:top w:val="none" w:sz="0" w:space="0" w:color="auto"/>
        <w:left w:val="none" w:sz="0" w:space="0" w:color="auto"/>
        <w:bottom w:val="none" w:sz="0" w:space="0" w:color="auto"/>
        <w:right w:val="none" w:sz="0" w:space="0" w:color="auto"/>
      </w:divBdr>
    </w:div>
    <w:div w:id="1487937985">
      <w:bodyDiv w:val="1"/>
      <w:marLeft w:val="0"/>
      <w:marRight w:val="0"/>
      <w:marTop w:val="0"/>
      <w:marBottom w:val="0"/>
      <w:divBdr>
        <w:top w:val="none" w:sz="0" w:space="0" w:color="auto"/>
        <w:left w:val="none" w:sz="0" w:space="0" w:color="auto"/>
        <w:bottom w:val="none" w:sz="0" w:space="0" w:color="auto"/>
        <w:right w:val="none" w:sz="0" w:space="0" w:color="auto"/>
      </w:divBdr>
    </w:div>
    <w:div w:id="1489135160">
      <w:bodyDiv w:val="1"/>
      <w:marLeft w:val="0"/>
      <w:marRight w:val="0"/>
      <w:marTop w:val="0"/>
      <w:marBottom w:val="0"/>
      <w:divBdr>
        <w:top w:val="none" w:sz="0" w:space="0" w:color="auto"/>
        <w:left w:val="none" w:sz="0" w:space="0" w:color="auto"/>
        <w:bottom w:val="none" w:sz="0" w:space="0" w:color="auto"/>
        <w:right w:val="none" w:sz="0" w:space="0" w:color="auto"/>
      </w:divBdr>
    </w:div>
    <w:div w:id="1489437636">
      <w:bodyDiv w:val="1"/>
      <w:marLeft w:val="0"/>
      <w:marRight w:val="0"/>
      <w:marTop w:val="0"/>
      <w:marBottom w:val="0"/>
      <w:divBdr>
        <w:top w:val="none" w:sz="0" w:space="0" w:color="auto"/>
        <w:left w:val="none" w:sz="0" w:space="0" w:color="auto"/>
        <w:bottom w:val="none" w:sz="0" w:space="0" w:color="auto"/>
        <w:right w:val="none" w:sz="0" w:space="0" w:color="auto"/>
      </w:divBdr>
    </w:div>
    <w:div w:id="1492676994">
      <w:bodyDiv w:val="1"/>
      <w:marLeft w:val="0"/>
      <w:marRight w:val="0"/>
      <w:marTop w:val="0"/>
      <w:marBottom w:val="0"/>
      <w:divBdr>
        <w:top w:val="none" w:sz="0" w:space="0" w:color="auto"/>
        <w:left w:val="none" w:sz="0" w:space="0" w:color="auto"/>
        <w:bottom w:val="none" w:sz="0" w:space="0" w:color="auto"/>
        <w:right w:val="none" w:sz="0" w:space="0" w:color="auto"/>
      </w:divBdr>
      <w:divsChild>
        <w:div w:id="94904393">
          <w:marLeft w:val="0"/>
          <w:marRight w:val="0"/>
          <w:marTop w:val="0"/>
          <w:marBottom w:val="0"/>
          <w:divBdr>
            <w:top w:val="none" w:sz="0" w:space="0" w:color="auto"/>
            <w:left w:val="none" w:sz="0" w:space="0" w:color="auto"/>
            <w:bottom w:val="none" w:sz="0" w:space="0" w:color="auto"/>
            <w:right w:val="none" w:sz="0" w:space="0" w:color="auto"/>
          </w:divBdr>
        </w:div>
        <w:div w:id="125978315">
          <w:marLeft w:val="0"/>
          <w:marRight w:val="0"/>
          <w:marTop w:val="0"/>
          <w:marBottom w:val="0"/>
          <w:divBdr>
            <w:top w:val="none" w:sz="0" w:space="0" w:color="auto"/>
            <w:left w:val="none" w:sz="0" w:space="0" w:color="auto"/>
            <w:bottom w:val="none" w:sz="0" w:space="0" w:color="auto"/>
            <w:right w:val="none" w:sz="0" w:space="0" w:color="auto"/>
          </w:divBdr>
        </w:div>
        <w:div w:id="137498295">
          <w:marLeft w:val="0"/>
          <w:marRight w:val="0"/>
          <w:marTop w:val="0"/>
          <w:marBottom w:val="0"/>
          <w:divBdr>
            <w:top w:val="none" w:sz="0" w:space="0" w:color="auto"/>
            <w:left w:val="none" w:sz="0" w:space="0" w:color="auto"/>
            <w:bottom w:val="none" w:sz="0" w:space="0" w:color="auto"/>
            <w:right w:val="none" w:sz="0" w:space="0" w:color="auto"/>
          </w:divBdr>
        </w:div>
        <w:div w:id="167134503">
          <w:marLeft w:val="0"/>
          <w:marRight w:val="0"/>
          <w:marTop w:val="0"/>
          <w:marBottom w:val="0"/>
          <w:divBdr>
            <w:top w:val="none" w:sz="0" w:space="0" w:color="auto"/>
            <w:left w:val="none" w:sz="0" w:space="0" w:color="auto"/>
            <w:bottom w:val="none" w:sz="0" w:space="0" w:color="auto"/>
            <w:right w:val="none" w:sz="0" w:space="0" w:color="auto"/>
          </w:divBdr>
        </w:div>
        <w:div w:id="173426502">
          <w:marLeft w:val="0"/>
          <w:marRight w:val="0"/>
          <w:marTop w:val="0"/>
          <w:marBottom w:val="0"/>
          <w:divBdr>
            <w:top w:val="none" w:sz="0" w:space="0" w:color="auto"/>
            <w:left w:val="none" w:sz="0" w:space="0" w:color="auto"/>
            <w:bottom w:val="none" w:sz="0" w:space="0" w:color="auto"/>
            <w:right w:val="none" w:sz="0" w:space="0" w:color="auto"/>
          </w:divBdr>
        </w:div>
        <w:div w:id="196044877">
          <w:marLeft w:val="0"/>
          <w:marRight w:val="0"/>
          <w:marTop w:val="0"/>
          <w:marBottom w:val="0"/>
          <w:divBdr>
            <w:top w:val="none" w:sz="0" w:space="0" w:color="auto"/>
            <w:left w:val="none" w:sz="0" w:space="0" w:color="auto"/>
            <w:bottom w:val="none" w:sz="0" w:space="0" w:color="auto"/>
            <w:right w:val="none" w:sz="0" w:space="0" w:color="auto"/>
          </w:divBdr>
        </w:div>
        <w:div w:id="206993021">
          <w:marLeft w:val="0"/>
          <w:marRight w:val="0"/>
          <w:marTop w:val="0"/>
          <w:marBottom w:val="0"/>
          <w:divBdr>
            <w:top w:val="none" w:sz="0" w:space="0" w:color="auto"/>
            <w:left w:val="none" w:sz="0" w:space="0" w:color="auto"/>
            <w:bottom w:val="none" w:sz="0" w:space="0" w:color="auto"/>
            <w:right w:val="none" w:sz="0" w:space="0" w:color="auto"/>
          </w:divBdr>
        </w:div>
        <w:div w:id="358556554">
          <w:marLeft w:val="0"/>
          <w:marRight w:val="0"/>
          <w:marTop w:val="0"/>
          <w:marBottom w:val="0"/>
          <w:divBdr>
            <w:top w:val="none" w:sz="0" w:space="0" w:color="auto"/>
            <w:left w:val="none" w:sz="0" w:space="0" w:color="auto"/>
            <w:bottom w:val="none" w:sz="0" w:space="0" w:color="auto"/>
            <w:right w:val="none" w:sz="0" w:space="0" w:color="auto"/>
          </w:divBdr>
        </w:div>
        <w:div w:id="376323683">
          <w:marLeft w:val="0"/>
          <w:marRight w:val="0"/>
          <w:marTop w:val="0"/>
          <w:marBottom w:val="0"/>
          <w:divBdr>
            <w:top w:val="none" w:sz="0" w:space="0" w:color="auto"/>
            <w:left w:val="none" w:sz="0" w:space="0" w:color="auto"/>
            <w:bottom w:val="none" w:sz="0" w:space="0" w:color="auto"/>
            <w:right w:val="none" w:sz="0" w:space="0" w:color="auto"/>
          </w:divBdr>
        </w:div>
        <w:div w:id="423458351">
          <w:marLeft w:val="0"/>
          <w:marRight w:val="0"/>
          <w:marTop w:val="0"/>
          <w:marBottom w:val="0"/>
          <w:divBdr>
            <w:top w:val="none" w:sz="0" w:space="0" w:color="auto"/>
            <w:left w:val="none" w:sz="0" w:space="0" w:color="auto"/>
            <w:bottom w:val="none" w:sz="0" w:space="0" w:color="auto"/>
            <w:right w:val="none" w:sz="0" w:space="0" w:color="auto"/>
          </w:divBdr>
        </w:div>
        <w:div w:id="568882266">
          <w:marLeft w:val="0"/>
          <w:marRight w:val="0"/>
          <w:marTop w:val="0"/>
          <w:marBottom w:val="0"/>
          <w:divBdr>
            <w:top w:val="none" w:sz="0" w:space="0" w:color="auto"/>
            <w:left w:val="none" w:sz="0" w:space="0" w:color="auto"/>
            <w:bottom w:val="none" w:sz="0" w:space="0" w:color="auto"/>
            <w:right w:val="none" w:sz="0" w:space="0" w:color="auto"/>
          </w:divBdr>
        </w:div>
        <w:div w:id="595526988">
          <w:marLeft w:val="0"/>
          <w:marRight w:val="0"/>
          <w:marTop w:val="0"/>
          <w:marBottom w:val="0"/>
          <w:divBdr>
            <w:top w:val="none" w:sz="0" w:space="0" w:color="auto"/>
            <w:left w:val="none" w:sz="0" w:space="0" w:color="auto"/>
            <w:bottom w:val="none" w:sz="0" w:space="0" w:color="auto"/>
            <w:right w:val="none" w:sz="0" w:space="0" w:color="auto"/>
          </w:divBdr>
        </w:div>
        <w:div w:id="663169953">
          <w:marLeft w:val="0"/>
          <w:marRight w:val="0"/>
          <w:marTop w:val="0"/>
          <w:marBottom w:val="0"/>
          <w:divBdr>
            <w:top w:val="none" w:sz="0" w:space="0" w:color="auto"/>
            <w:left w:val="none" w:sz="0" w:space="0" w:color="auto"/>
            <w:bottom w:val="none" w:sz="0" w:space="0" w:color="auto"/>
            <w:right w:val="none" w:sz="0" w:space="0" w:color="auto"/>
          </w:divBdr>
        </w:div>
        <w:div w:id="851187195">
          <w:marLeft w:val="0"/>
          <w:marRight w:val="0"/>
          <w:marTop w:val="0"/>
          <w:marBottom w:val="0"/>
          <w:divBdr>
            <w:top w:val="none" w:sz="0" w:space="0" w:color="auto"/>
            <w:left w:val="none" w:sz="0" w:space="0" w:color="auto"/>
            <w:bottom w:val="none" w:sz="0" w:space="0" w:color="auto"/>
            <w:right w:val="none" w:sz="0" w:space="0" w:color="auto"/>
          </w:divBdr>
        </w:div>
        <w:div w:id="882058027">
          <w:marLeft w:val="0"/>
          <w:marRight w:val="0"/>
          <w:marTop w:val="0"/>
          <w:marBottom w:val="0"/>
          <w:divBdr>
            <w:top w:val="none" w:sz="0" w:space="0" w:color="auto"/>
            <w:left w:val="none" w:sz="0" w:space="0" w:color="auto"/>
            <w:bottom w:val="none" w:sz="0" w:space="0" w:color="auto"/>
            <w:right w:val="none" w:sz="0" w:space="0" w:color="auto"/>
          </w:divBdr>
        </w:div>
        <w:div w:id="968438658">
          <w:marLeft w:val="0"/>
          <w:marRight w:val="0"/>
          <w:marTop w:val="0"/>
          <w:marBottom w:val="0"/>
          <w:divBdr>
            <w:top w:val="none" w:sz="0" w:space="0" w:color="auto"/>
            <w:left w:val="none" w:sz="0" w:space="0" w:color="auto"/>
            <w:bottom w:val="none" w:sz="0" w:space="0" w:color="auto"/>
            <w:right w:val="none" w:sz="0" w:space="0" w:color="auto"/>
          </w:divBdr>
        </w:div>
        <w:div w:id="985627480">
          <w:marLeft w:val="0"/>
          <w:marRight w:val="0"/>
          <w:marTop w:val="0"/>
          <w:marBottom w:val="0"/>
          <w:divBdr>
            <w:top w:val="none" w:sz="0" w:space="0" w:color="auto"/>
            <w:left w:val="none" w:sz="0" w:space="0" w:color="auto"/>
            <w:bottom w:val="none" w:sz="0" w:space="0" w:color="auto"/>
            <w:right w:val="none" w:sz="0" w:space="0" w:color="auto"/>
          </w:divBdr>
        </w:div>
        <w:div w:id="988745675">
          <w:marLeft w:val="0"/>
          <w:marRight w:val="0"/>
          <w:marTop w:val="0"/>
          <w:marBottom w:val="0"/>
          <w:divBdr>
            <w:top w:val="none" w:sz="0" w:space="0" w:color="auto"/>
            <w:left w:val="none" w:sz="0" w:space="0" w:color="auto"/>
            <w:bottom w:val="none" w:sz="0" w:space="0" w:color="auto"/>
            <w:right w:val="none" w:sz="0" w:space="0" w:color="auto"/>
          </w:divBdr>
        </w:div>
        <w:div w:id="1120414890">
          <w:marLeft w:val="0"/>
          <w:marRight w:val="0"/>
          <w:marTop w:val="0"/>
          <w:marBottom w:val="0"/>
          <w:divBdr>
            <w:top w:val="none" w:sz="0" w:space="0" w:color="auto"/>
            <w:left w:val="none" w:sz="0" w:space="0" w:color="auto"/>
            <w:bottom w:val="none" w:sz="0" w:space="0" w:color="auto"/>
            <w:right w:val="none" w:sz="0" w:space="0" w:color="auto"/>
          </w:divBdr>
        </w:div>
        <w:div w:id="1190529885">
          <w:marLeft w:val="0"/>
          <w:marRight w:val="0"/>
          <w:marTop w:val="0"/>
          <w:marBottom w:val="0"/>
          <w:divBdr>
            <w:top w:val="none" w:sz="0" w:space="0" w:color="auto"/>
            <w:left w:val="none" w:sz="0" w:space="0" w:color="auto"/>
            <w:bottom w:val="none" w:sz="0" w:space="0" w:color="auto"/>
            <w:right w:val="none" w:sz="0" w:space="0" w:color="auto"/>
          </w:divBdr>
        </w:div>
        <w:div w:id="1400860809">
          <w:marLeft w:val="0"/>
          <w:marRight w:val="0"/>
          <w:marTop w:val="0"/>
          <w:marBottom w:val="0"/>
          <w:divBdr>
            <w:top w:val="none" w:sz="0" w:space="0" w:color="auto"/>
            <w:left w:val="none" w:sz="0" w:space="0" w:color="auto"/>
            <w:bottom w:val="none" w:sz="0" w:space="0" w:color="auto"/>
            <w:right w:val="none" w:sz="0" w:space="0" w:color="auto"/>
          </w:divBdr>
        </w:div>
        <w:div w:id="1486243778">
          <w:marLeft w:val="0"/>
          <w:marRight w:val="0"/>
          <w:marTop w:val="0"/>
          <w:marBottom w:val="0"/>
          <w:divBdr>
            <w:top w:val="none" w:sz="0" w:space="0" w:color="auto"/>
            <w:left w:val="none" w:sz="0" w:space="0" w:color="auto"/>
            <w:bottom w:val="none" w:sz="0" w:space="0" w:color="auto"/>
            <w:right w:val="none" w:sz="0" w:space="0" w:color="auto"/>
          </w:divBdr>
        </w:div>
        <w:div w:id="1626618445">
          <w:marLeft w:val="0"/>
          <w:marRight w:val="0"/>
          <w:marTop w:val="0"/>
          <w:marBottom w:val="0"/>
          <w:divBdr>
            <w:top w:val="none" w:sz="0" w:space="0" w:color="auto"/>
            <w:left w:val="none" w:sz="0" w:space="0" w:color="auto"/>
            <w:bottom w:val="none" w:sz="0" w:space="0" w:color="auto"/>
            <w:right w:val="none" w:sz="0" w:space="0" w:color="auto"/>
          </w:divBdr>
        </w:div>
        <w:div w:id="1662193910">
          <w:marLeft w:val="0"/>
          <w:marRight w:val="0"/>
          <w:marTop w:val="0"/>
          <w:marBottom w:val="0"/>
          <w:divBdr>
            <w:top w:val="none" w:sz="0" w:space="0" w:color="auto"/>
            <w:left w:val="none" w:sz="0" w:space="0" w:color="auto"/>
            <w:bottom w:val="none" w:sz="0" w:space="0" w:color="auto"/>
            <w:right w:val="none" w:sz="0" w:space="0" w:color="auto"/>
          </w:divBdr>
        </w:div>
        <w:div w:id="1812017615">
          <w:marLeft w:val="0"/>
          <w:marRight w:val="0"/>
          <w:marTop w:val="0"/>
          <w:marBottom w:val="0"/>
          <w:divBdr>
            <w:top w:val="none" w:sz="0" w:space="0" w:color="auto"/>
            <w:left w:val="none" w:sz="0" w:space="0" w:color="auto"/>
            <w:bottom w:val="none" w:sz="0" w:space="0" w:color="auto"/>
            <w:right w:val="none" w:sz="0" w:space="0" w:color="auto"/>
          </w:divBdr>
        </w:div>
        <w:div w:id="1825774160">
          <w:marLeft w:val="0"/>
          <w:marRight w:val="0"/>
          <w:marTop w:val="0"/>
          <w:marBottom w:val="0"/>
          <w:divBdr>
            <w:top w:val="none" w:sz="0" w:space="0" w:color="auto"/>
            <w:left w:val="none" w:sz="0" w:space="0" w:color="auto"/>
            <w:bottom w:val="none" w:sz="0" w:space="0" w:color="auto"/>
            <w:right w:val="none" w:sz="0" w:space="0" w:color="auto"/>
          </w:divBdr>
        </w:div>
        <w:div w:id="1866942306">
          <w:marLeft w:val="0"/>
          <w:marRight w:val="0"/>
          <w:marTop w:val="0"/>
          <w:marBottom w:val="0"/>
          <w:divBdr>
            <w:top w:val="none" w:sz="0" w:space="0" w:color="auto"/>
            <w:left w:val="none" w:sz="0" w:space="0" w:color="auto"/>
            <w:bottom w:val="none" w:sz="0" w:space="0" w:color="auto"/>
            <w:right w:val="none" w:sz="0" w:space="0" w:color="auto"/>
          </w:divBdr>
        </w:div>
        <w:div w:id="2064329748">
          <w:marLeft w:val="0"/>
          <w:marRight w:val="0"/>
          <w:marTop w:val="0"/>
          <w:marBottom w:val="0"/>
          <w:divBdr>
            <w:top w:val="none" w:sz="0" w:space="0" w:color="auto"/>
            <w:left w:val="none" w:sz="0" w:space="0" w:color="auto"/>
            <w:bottom w:val="none" w:sz="0" w:space="0" w:color="auto"/>
            <w:right w:val="none" w:sz="0" w:space="0" w:color="auto"/>
          </w:divBdr>
        </w:div>
      </w:divsChild>
    </w:div>
    <w:div w:id="1493718044">
      <w:bodyDiv w:val="1"/>
      <w:marLeft w:val="0"/>
      <w:marRight w:val="0"/>
      <w:marTop w:val="0"/>
      <w:marBottom w:val="0"/>
      <w:divBdr>
        <w:top w:val="none" w:sz="0" w:space="0" w:color="auto"/>
        <w:left w:val="none" w:sz="0" w:space="0" w:color="auto"/>
        <w:bottom w:val="none" w:sz="0" w:space="0" w:color="auto"/>
        <w:right w:val="none" w:sz="0" w:space="0" w:color="auto"/>
      </w:divBdr>
    </w:div>
    <w:div w:id="1493791249">
      <w:bodyDiv w:val="1"/>
      <w:marLeft w:val="0"/>
      <w:marRight w:val="0"/>
      <w:marTop w:val="0"/>
      <w:marBottom w:val="0"/>
      <w:divBdr>
        <w:top w:val="none" w:sz="0" w:space="0" w:color="auto"/>
        <w:left w:val="none" w:sz="0" w:space="0" w:color="auto"/>
        <w:bottom w:val="none" w:sz="0" w:space="0" w:color="auto"/>
        <w:right w:val="none" w:sz="0" w:space="0" w:color="auto"/>
      </w:divBdr>
    </w:div>
    <w:div w:id="1497645738">
      <w:bodyDiv w:val="1"/>
      <w:marLeft w:val="0"/>
      <w:marRight w:val="0"/>
      <w:marTop w:val="0"/>
      <w:marBottom w:val="0"/>
      <w:divBdr>
        <w:top w:val="none" w:sz="0" w:space="0" w:color="auto"/>
        <w:left w:val="none" w:sz="0" w:space="0" w:color="auto"/>
        <w:bottom w:val="none" w:sz="0" w:space="0" w:color="auto"/>
        <w:right w:val="none" w:sz="0" w:space="0" w:color="auto"/>
      </w:divBdr>
    </w:div>
    <w:div w:id="1499618589">
      <w:bodyDiv w:val="1"/>
      <w:marLeft w:val="0"/>
      <w:marRight w:val="0"/>
      <w:marTop w:val="0"/>
      <w:marBottom w:val="0"/>
      <w:divBdr>
        <w:top w:val="none" w:sz="0" w:space="0" w:color="auto"/>
        <w:left w:val="none" w:sz="0" w:space="0" w:color="auto"/>
        <w:bottom w:val="none" w:sz="0" w:space="0" w:color="auto"/>
        <w:right w:val="none" w:sz="0" w:space="0" w:color="auto"/>
      </w:divBdr>
    </w:div>
    <w:div w:id="1500925751">
      <w:bodyDiv w:val="1"/>
      <w:marLeft w:val="0"/>
      <w:marRight w:val="0"/>
      <w:marTop w:val="0"/>
      <w:marBottom w:val="0"/>
      <w:divBdr>
        <w:top w:val="none" w:sz="0" w:space="0" w:color="auto"/>
        <w:left w:val="none" w:sz="0" w:space="0" w:color="auto"/>
        <w:bottom w:val="none" w:sz="0" w:space="0" w:color="auto"/>
        <w:right w:val="none" w:sz="0" w:space="0" w:color="auto"/>
      </w:divBdr>
    </w:div>
    <w:div w:id="1502937362">
      <w:bodyDiv w:val="1"/>
      <w:marLeft w:val="0"/>
      <w:marRight w:val="0"/>
      <w:marTop w:val="0"/>
      <w:marBottom w:val="0"/>
      <w:divBdr>
        <w:top w:val="none" w:sz="0" w:space="0" w:color="auto"/>
        <w:left w:val="none" w:sz="0" w:space="0" w:color="auto"/>
        <w:bottom w:val="none" w:sz="0" w:space="0" w:color="auto"/>
        <w:right w:val="none" w:sz="0" w:space="0" w:color="auto"/>
      </w:divBdr>
    </w:div>
    <w:div w:id="1504709656">
      <w:bodyDiv w:val="1"/>
      <w:marLeft w:val="0"/>
      <w:marRight w:val="0"/>
      <w:marTop w:val="0"/>
      <w:marBottom w:val="0"/>
      <w:divBdr>
        <w:top w:val="none" w:sz="0" w:space="0" w:color="auto"/>
        <w:left w:val="none" w:sz="0" w:space="0" w:color="auto"/>
        <w:bottom w:val="none" w:sz="0" w:space="0" w:color="auto"/>
        <w:right w:val="none" w:sz="0" w:space="0" w:color="auto"/>
      </w:divBdr>
    </w:div>
    <w:div w:id="1509172947">
      <w:bodyDiv w:val="1"/>
      <w:marLeft w:val="0"/>
      <w:marRight w:val="0"/>
      <w:marTop w:val="0"/>
      <w:marBottom w:val="0"/>
      <w:divBdr>
        <w:top w:val="none" w:sz="0" w:space="0" w:color="auto"/>
        <w:left w:val="none" w:sz="0" w:space="0" w:color="auto"/>
        <w:bottom w:val="none" w:sz="0" w:space="0" w:color="auto"/>
        <w:right w:val="none" w:sz="0" w:space="0" w:color="auto"/>
      </w:divBdr>
      <w:divsChild>
        <w:div w:id="88696771">
          <w:marLeft w:val="0"/>
          <w:marRight w:val="0"/>
          <w:marTop w:val="0"/>
          <w:marBottom w:val="0"/>
          <w:divBdr>
            <w:top w:val="none" w:sz="0" w:space="0" w:color="auto"/>
            <w:left w:val="none" w:sz="0" w:space="0" w:color="auto"/>
            <w:bottom w:val="none" w:sz="0" w:space="0" w:color="auto"/>
            <w:right w:val="none" w:sz="0" w:space="0" w:color="auto"/>
          </w:divBdr>
        </w:div>
        <w:div w:id="139033841">
          <w:marLeft w:val="0"/>
          <w:marRight w:val="0"/>
          <w:marTop w:val="0"/>
          <w:marBottom w:val="0"/>
          <w:divBdr>
            <w:top w:val="none" w:sz="0" w:space="0" w:color="auto"/>
            <w:left w:val="none" w:sz="0" w:space="0" w:color="auto"/>
            <w:bottom w:val="none" w:sz="0" w:space="0" w:color="auto"/>
            <w:right w:val="none" w:sz="0" w:space="0" w:color="auto"/>
          </w:divBdr>
        </w:div>
        <w:div w:id="220100629">
          <w:marLeft w:val="0"/>
          <w:marRight w:val="0"/>
          <w:marTop w:val="0"/>
          <w:marBottom w:val="0"/>
          <w:divBdr>
            <w:top w:val="none" w:sz="0" w:space="0" w:color="auto"/>
            <w:left w:val="none" w:sz="0" w:space="0" w:color="auto"/>
            <w:bottom w:val="none" w:sz="0" w:space="0" w:color="auto"/>
            <w:right w:val="none" w:sz="0" w:space="0" w:color="auto"/>
          </w:divBdr>
        </w:div>
        <w:div w:id="297103944">
          <w:marLeft w:val="0"/>
          <w:marRight w:val="0"/>
          <w:marTop w:val="0"/>
          <w:marBottom w:val="0"/>
          <w:divBdr>
            <w:top w:val="none" w:sz="0" w:space="0" w:color="auto"/>
            <w:left w:val="none" w:sz="0" w:space="0" w:color="auto"/>
            <w:bottom w:val="none" w:sz="0" w:space="0" w:color="auto"/>
            <w:right w:val="none" w:sz="0" w:space="0" w:color="auto"/>
          </w:divBdr>
        </w:div>
        <w:div w:id="299657185">
          <w:marLeft w:val="0"/>
          <w:marRight w:val="0"/>
          <w:marTop w:val="0"/>
          <w:marBottom w:val="0"/>
          <w:divBdr>
            <w:top w:val="none" w:sz="0" w:space="0" w:color="auto"/>
            <w:left w:val="none" w:sz="0" w:space="0" w:color="auto"/>
            <w:bottom w:val="none" w:sz="0" w:space="0" w:color="auto"/>
            <w:right w:val="none" w:sz="0" w:space="0" w:color="auto"/>
          </w:divBdr>
        </w:div>
        <w:div w:id="541013745">
          <w:marLeft w:val="0"/>
          <w:marRight w:val="0"/>
          <w:marTop w:val="0"/>
          <w:marBottom w:val="0"/>
          <w:divBdr>
            <w:top w:val="none" w:sz="0" w:space="0" w:color="auto"/>
            <w:left w:val="none" w:sz="0" w:space="0" w:color="auto"/>
            <w:bottom w:val="none" w:sz="0" w:space="0" w:color="auto"/>
            <w:right w:val="none" w:sz="0" w:space="0" w:color="auto"/>
          </w:divBdr>
        </w:div>
        <w:div w:id="588924640">
          <w:marLeft w:val="0"/>
          <w:marRight w:val="0"/>
          <w:marTop w:val="0"/>
          <w:marBottom w:val="0"/>
          <w:divBdr>
            <w:top w:val="none" w:sz="0" w:space="0" w:color="auto"/>
            <w:left w:val="none" w:sz="0" w:space="0" w:color="auto"/>
            <w:bottom w:val="none" w:sz="0" w:space="0" w:color="auto"/>
            <w:right w:val="none" w:sz="0" w:space="0" w:color="auto"/>
          </w:divBdr>
        </w:div>
        <w:div w:id="637345977">
          <w:marLeft w:val="0"/>
          <w:marRight w:val="0"/>
          <w:marTop w:val="0"/>
          <w:marBottom w:val="0"/>
          <w:divBdr>
            <w:top w:val="none" w:sz="0" w:space="0" w:color="auto"/>
            <w:left w:val="none" w:sz="0" w:space="0" w:color="auto"/>
            <w:bottom w:val="none" w:sz="0" w:space="0" w:color="auto"/>
            <w:right w:val="none" w:sz="0" w:space="0" w:color="auto"/>
          </w:divBdr>
        </w:div>
        <w:div w:id="873426793">
          <w:marLeft w:val="0"/>
          <w:marRight w:val="0"/>
          <w:marTop w:val="0"/>
          <w:marBottom w:val="0"/>
          <w:divBdr>
            <w:top w:val="none" w:sz="0" w:space="0" w:color="auto"/>
            <w:left w:val="none" w:sz="0" w:space="0" w:color="auto"/>
            <w:bottom w:val="none" w:sz="0" w:space="0" w:color="auto"/>
            <w:right w:val="none" w:sz="0" w:space="0" w:color="auto"/>
          </w:divBdr>
        </w:div>
        <w:div w:id="962232159">
          <w:marLeft w:val="0"/>
          <w:marRight w:val="0"/>
          <w:marTop w:val="0"/>
          <w:marBottom w:val="0"/>
          <w:divBdr>
            <w:top w:val="none" w:sz="0" w:space="0" w:color="auto"/>
            <w:left w:val="none" w:sz="0" w:space="0" w:color="auto"/>
            <w:bottom w:val="none" w:sz="0" w:space="0" w:color="auto"/>
            <w:right w:val="none" w:sz="0" w:space="0" w:color="auto"/>
          </w:divBdr>
        </w:div>
        <w:div w:id="1039085076">
          <w:marLeft w:val="0"/>
          <w:marRight w:val="0"/>
          <w:marTop w:val="0"/>
          <w:marBottom w:val="0"/>
          <w:divBdr>
            <w:top w:val="none" w:sz="0" w:space="0" w:color="auto"/>
            <w:left w:val="none" w:sz="0" w:space="0" w:color="auto"/>
            <w:bottom w:val="none" w:sz="0" w:space="0" w:color="auto"/>
            <w:right w:val="none" w:sz="0" w:space="0" w:color="auto"/>
          </w:divBdr>
        </w:div>
        <w:div w:id="1044791295">
          <w:marLeft w:val="0"/>
          <w:marRight w:val="0"/>
          <w:marTop w:val="0"/>
          <w:marBottom w:val="0"/>
          <w:divBdr>
            <w:top w:val="none" w:sz="0" w:space="0" w:color="auto"/>
            <w:left w:val="none" w:sz="0" w:space="0" w:color="auto"/>
            <w:bottom w:val="none" w:sz="0" w:space="0" w:color="auto"/>
            <w:right w:val="none" w:sz="0" w:space="0" w:color="auto"/>
          </w:divBdr>
        </w:div>
        <w:div w:id="1049761346">
          <w:marLeft w:val="0"/>
          <w:marRight w:val="0"/>
          <w:marTop w:val="0"/>
          <w:marBottom w:val="0"/>
          <w:divBdr>
            <w:top w:val="none" w:sz="0" w:space="0" w:color="auto"/>
            <w:left w:val="none" w:sz="0" w:space="0" w:color="auto"/>
            <w:bottom w:val="none" w:sz="0" w:space="0" w:color="auto"/>
            <w:right w:val="none" w:sz="0" w:space="0" w:color="auto"/>
          </w:divBdr>
        </w:div>
        <w:div w:id="1116676329">
          <w:marLeft w:val="0"/>
          <w:marRight w:val="0"/>
          <w:marTop w:val="0"/>
          <w:marBottom w:val="0"/>
          <w:divBdr>
            <w:top w:val="none" w:sz="0" w:space="0" w:color="auto"/>
            <w:left w:val="none" w:sz="0" w:space="0" w:color="auto"/>
            <w:bottom w:val="none" w:sz="0" w:space="0" w:color="auto"/>
            <w:right w:val="none" w:sz="0" w:space="0" w:color="auto"/>
          </w:divBdr>
        </w:div>
        <w:div w:id="1164316026">
          <w:marLeft w:val="0"/>
          <w:marRight w:val="0"/>
          <w:marTop w:val="0"/>
          <w:marBottom w:val="0"/>
          <w:divBdr>
            <w:top w:val="none" w:sz="0" w:space="0" w:color="auto"/>
            <w:left w:val="none" w:sz="0" w:space="0" w:color="auto"/>
            <w:bottom w:val="none" w:sz="0" w:space="0" w:color="auto"/>
            <w:right w:val="none" w:sz="0" w:space="0" w:color="auto"/>
          </w:divBdr>
        </w:div>
        <w:div w:id="1178665342">
          <w:marLeft w:val="0"/>
          <w:marRight w:val="0"/>
          <w:marTop w:val="0"/>
          <w:marBottom w:val="0"/>
          <w:divBdr>
            <w:top w:val="none" w:sz="0" w:space="0" w:color="auto"/>
            <w:left w:val="none" w:sz="0" w:space="0" w:color="auto"/>
            <w:bottom w:val="none" w:sz="0" w:space="0" w:color="auto"/>
            <w:right w:val="none" w:sz="0" w:space="0" w:color="auto"/>
          </w:divBdr>
        </w:div>
        <w:div w:id="1211305418">
          <w:marLeft w:val="0"/>
          <w:marRight w:val="0"/>
          <w:marTop w:val="0"/>
          <w:marBottom w:val="0"/>
          <w:divBdr>
            <w:top w:val="none" w:sz="0" w:space="0" w:color="auto"/>
            <w:left w:val="none" w:sz="0" w:space="0" w:color="auto"/>
            <w:bottom w:val="none" w:sz="0" w:space="0" w:color="auto"/>
            <w:right w:val="none" w:sz="0" w:space="0" w:color="auto"/>
          </w:divBdr>
        </w:div>
        <w:div w:id="1346591813">
          <w:marLeft w:val="0"/>
          <w:marRight w:val="0"/>
          <w:marTop w:val="0"/>
          <w:marBottom w:val="0"/>
          <w:divBdr>
            <w:top w:val="none" w:sz="0" w:space="0" w:color="auto"/>
            <w:left w:val="none" w:sz="0" w:space="0" w:color="auto"/>
            <w:bottom w:val="none" w:sz="0" w:space="0" w:color="auto"/>
            <w:right w:val="none" w:sz="0" w:space="0" w:color="auto"/>
          </w:divBdr>
        </w:div>
        <w:div w:id="1409889145">
          <w:marLeft w:val="0"/>
          <w:marRight w:val="0"/>
          <w:marTop w:val="0"/>
          <w:marBottom w:val="0"/>
          <w:divBdr>
            <w:top w:val="none" w:sz="0" w:space="0" w:color="auto"/>
            <w:left w:val="none" w:sz="0" w:space="0" w:color="auto"/>
            <w:bottom w:val="none" w:sz="0" w:space="0" w:color="auto"/>
            <w:right w:val="none" w:sz="0" w:space="0" w:color="auto"/>
          </w:divBdr>
        </w:div>
        <w:div w:id="1458797226">
          <w:marLeft w:val="0"/>
          <w:marRight w:val="0"/>
          <w:marTop w:val="0"/>
          <w:marBottom w:val="0"/>
          <w:divBdr>
            <w:top w:val="none" w:sz="0" w:space="0" w:color="auto"/>
            <w:left w:val="none" w:sz="0" w:space="0" w:color="auto"/>
            <w:bottom w:val="none" w:sz="0" w:space="0" w:color="auto"/>
            <w:right w:val="none" w:sz="0" w:space="0" w:color="auto"/>
          </w:divBdr>
        </w:div>
        <w:div w:id="1469323156">
          <w:marLeft w:val="0"/>
          <w:marRight w:val="0"/>
          <w:marTop w:val="0"/>
          <w:marBottom w:val="0"/>
          <w:divBdr>
            <w:top w:val="none" w:sz="0" w:space="0" w:color="auto"/>
            <w:left w:val="none" w:sz="0" w:space="0" w:color="auto"/>
            <w:bottom w:val="none" w:sz="0" w:space="0" w:color="auto"/>
            <w:right w:val="none" w:sz="0" w:space="0" w:color="auto"/>
          </w:divBdr>
        </w:div>
        <w:div w:id="1523320056">
          <w:marLeft w:val="0"/>
          <w:marRight w:val="0"/>
          <w:marTop w:val="0"/>
          <w:marBottom w:val="0"/>
          <w:divBdr>
            <w:top w:val="none" w:sz="0" w:space="0" w:color="auto"/>
            <w:left w:val="none" w:sz="0" w:space="0" w:color="auto"/>
            <w:bottom w:val="none" w:sz="0" w:space="0" w:color="auto"/>
            <w:right w:val="none" w:sz="0" w:space="0" w:color="auto"/>
          </w:divBdr>
        </w:div>
        <w:div w:id="1606616700">
          <w:marLeft w:val="0"/>
          <w:marRight w:val="0"/>
          <w:marTop w:val="0"/>
          <w:marBottom w:val="0"/>
          <w:divBdr>
            <w:top w:val="none" w:sz="0" w:space="0" w:color="auto"/>
            <w:left w:val="none" w:sz="0" w:space="0" w:color="auto"/>
            <w:bottom w:val="none" w:sz="0" w:space="0" w:color="auto"/>
            <w:right w:val="none" w:sz="0" w:space="0" w:color="auto"/>
          </w:divBdr>
        </w:div>
        <w:div w:id="1611740623">
          <w:marLeft w:val="0"/>
          <w:marRight w:val="0"/>
          <w:marTop w:val="0"/>
          <w:marBottom w:val="0"/>
          <w:divBdr>
            <w:top w:val="none" w:sz="0" w:space="0" w:color="auto"/>
            <w:left w:val="none" w:sz="0" w:space="0" w:color="auto"/>
            <w:bottom w:val="none" w:sz="0" w:space="0" w:color="auto"/>
            <w:right w:val="none" w:sz="0" w:space="0" w:color="auto"/>
          </w:divBdr>
        </w:div>
        <w:div w:id="1684817193">
          <w:marLeft w:val="0"/>
          <w:marRight w:val="0"/>
          <w:marTop w:val="0"/>
          <w:marBottom w:val="0"/>
          <w:divBdr>
            <w:top w:val="none" w:sz="0" w:space="0" w:color="auto"/>
            <w:left w:val="none" w:sz="0" w:space="0" w:color="auto"/>
            <w:bottom w:val="none" w:sz="0" w:space="0" w:color="auto"/>
            <w:right w:val="none" w:sz="0" w:space="0" w:color="auto"/>
          </w:divBdr>
        </w:div>
        <w:div w:id="1698265918">
          <w:marLeft w:val="0"/>
          <w:marRight w:val="0"/>
          <w:marTop w:val="0"/>
          <w:marBottom w:val="0"/>
          <w:divBdr>
            <w:top w:val="none" w:sz="0" w:space="0" w:color="auto"/>
            <w:left w:val="none" w:sz="0" w:space="0" w:color="auto"/>
            <w:bottom w:val="none" w:sz="0" w:space="0" w:color="auto"/>
            <w:right w:val="none" w:sz="0" w:space="0" w:color="auto"/>
          </w:divBdr>
        </w:div>
        <w:div w:id="1740706266">
          <w:marLeft w:val="0"/>
          <w:marRight w:val="0"/>
          <w:marTop w:val="0"/>
          <w:marBottom w:val="0"/>
          <w:divBdr>
            <w:top w:val="none" w:sz="0" w:space="0" w:color="auto"/>
            <w:left w:val="none" w:sz="0" w:space="0" w:color="auto"/>
            <w:bottom w:val="none" w:sz="0" w:space="0" w:color="auto"/>
            <w:right w:val="none" w:sz="0" w:space="0" w:color="auto"/>
          </w:divBdr>
        </w:div>
        <w:div w:id="1744253832">
          <w:marLeft w:val="0"/>
          <w:marRight w:val="0"/>
          <w:marTop w:val="0"/>
          <w:marBottom w:val="0"/>
          <w:divBdr>
            <w:top w:val="none" w:sz="0" w:space="0" w:color="auto"/>
            <w:left w:val="none" w:sz="0" w:space="0" w:color="auto"/>
            <w:bottom w:val="none" w:sz="0" w:space="0" w:color="auto"/>
            <w:right w:val="none" w:sz="0" w:space="0" w:color="auto"/>
          </w:divBdr>
        </w:div>
        <w:div w:id="1764765799">
          <w:marLeft w:val="0"/>
          <w:marRight w:val="0"/>
          <w:marTop w:val="0"/>
          <w:marBottom w:val="0"/>
          <w:divBdr>
            <w:top w:val="none" w:sz="0" w:space="0" w:color="auto"/>
            <w:left w:val="none" w:sz="0" w:space="0" w:color="auto"/>
            <w:bottom w:val="none" w:sz="0" w:space="0" w:color="auto"/>
            <w:right w:val="none" w:sz="0" w:space="0" w:color="auto"/>
          </w:divBdr>
        </w:div>
        <w:div w:id="1784642545">
          <w:marLeft w:val="0"/>
          <w:marRight w:val="0"/>
          <w:marTop w:val="0"/>
          <w:marBottom w:val="0"/>
          <w:divBdr>
            <w:top w:val="none" w:sz="0" w:space="0" w:color="auto"/>
            <w:left w:val="none" w:sz="0" w:space="0" w:color="auto"/>
            <w:bottom w:val="none" w:sz="0" w:space="0" w:color="auto"/>
            <w:right w:val="none" w:sz="0" w:space="0" w:color="auto"/>
          </w:divBdr>
        </w:div>
        <w:div w:id="1890921651">
          <w:marLeft w:val="0"/>
          <w:marRight w:val="0"/>
          <w:marTop w:val="0"/>
          <w:marBottom w:val="0"/>
          <w:divBdr>
            <w:top w:val="none" w:sz="0" w:space="0" w:color="auto"/>
            <w:left w:val="none" w:sz="0" w:space="0" w:color="auto"/>
            <w:bottom w:val="none" w:sz="0" w:space="0" w:color="auto"/>
            <w:right w:val="none" w:sz="0" w:space="0" w:color="auto"/>
          </w:divBdr>
        </w:div>
        <w:div w:id="1895769686">
          <w:marLeft w:val="0"/>
          <w:marRight w:val="0"/>
          <w:marTop w:val="0"/>
          <w:marBottom w:val="0"/>
          <w:divBdr>
            <w:top w:val="none" w:sz="0" w:space="0" w:color="auto"/>
            <w:left w:val="none" w:sz="0" w:space="0" w:color="auto"/>
            <w:bottom w:val="none" w:sz="0" w:space="0" w:color="auto"/>
            <w:right w:val="none" w:sz="0" w:space="0" w:color="auto"/>
          </w:divBdr>
        </w:div>
        <w:div w:id="1952778631">
          <w:marLeft w:val="0"/>
          <w:marRight w:val="0"/>
          <w:marTop w:val="0"/>
          <w:marBottom w:val="0"/>
          <w:divBdr>
            <w:top w:val="none" w:sz="0" w:space="0" w:color="auto"/>
            <w:left w:val="none" w:sz="0" w:space="0" w:color="auto"/>
            <w:bottom w:val="none" w:sz="0" w:space="0" w:color="auto"/>
            <w:right w:val="none" w:sz="0" w:space="0" w:color="auto"/>
          </w:divBdr>
        </w:div>
        <w:div w:id="1976138754">
          <w:marLeft w:val="0"/>
          <w:marRight w:val="0"/>
          <w:marTop w:val="0"/>
          <w:marBottom w:val="0"/>
          <w:divBdr>
            <w:top w:val="none" w:sz="0" w:space="0" w:color="auto"/>
            <w:left w:val="none" w:sz="0" w:space="0" w:color="auto"/>
            <w:bottom w:val="none" w:sz="0" w:space="0" w:color="auto"/>
            <w:right w:val="none" w:sz="0" w:space="0" w:color="auto"/>
          </w:divBdr>
        </w:div>
        <w:div w:id="2125154734">
          <w:marLeft w:val="0"/>
          <w:marRight w:val="0"/>
          <w:marTop w:val="0"/>
          <w:marBottom w:val="0"/>
          <w:divBdr>
            <w:top w:val="none" w:sz="0" w:space="0" w:color="auto"/>
            <w:left w:val="none" w:sz="0" w:space="0" w:color="auto"/>
            <w:bottom w:val="none" w:sz="0" w:space="0" w:color="auto"/>
            <w:right w:val="none" w:sz="0" w:space="0" w:color="auto"/>
          </w:divBdr>
        </w:div>
        <w:div w:id="2129351104">
          <w:marLeft w:val="0"/>
          <w:marRight w:val="0"/>
          <w:marTop w:val="0"/>
          <w:marBottom w:val="0"/>
          <w:divBdr>
            <w:top w:val="none" w:sz="0" w:space="0" w:color="auto"/>
            <w:left w:val="none" w:sz="0" w:space="0" w:color="auto"/>
            <w:bottom w:val="none" w:sz="0" w:space="0" w:color="auto"/>
            <w:right w:val="none" w:sz="0" w:space="0" w:color="auto"/>
          </w:divBdr>
        </w:div>
      </w:divsChild>
    </w:div>
    <w:div w:id="1512379237">
      <w:bodyDiv w:val="1"/>
      <w:marLeft w:val="0"/>
      <w:marRight w:val="0"/>
      <w:marTop w:val="0"/>
      <w:marBottom w:val="0"/>
      <w:divBdr>
        <w:top w:val="none" w:sz="0" w:space="0" w:color="auto"/>
        <w:left w:val="none" w:sz="0" w:space="0" w:color="auto"/>
        <w:bottom w:val="none" w:sz="0" w:space="0" w:color="auto"/>
        <w:right w:val="none" w:sz="0" w:space="0" w:color="auto"/>
      </w:divBdr>
    </w:div>
    <w:div w:id="1512840529">
      <w:bodyDiv w:val="1"/>
      <w:marLeft w:val="0"/>
      <w:marRight w:val="0"/>
      <w:marTop w:val="0"/>
      <w:marBottom w:val="0"/>
      <w:divBdr>
        <w:top w:val="none" w:sz="0" w:space="0" w:color="auto"/>
        <w:left w:val="none" w:sz="0" w:space="0" w:color="auto"/>
        <w:bottom w:val="none" w:sz="0" w:space="0" w:color="auto"/>
        <w:right w:val="none" w:sz="0" w:space="0" w:color="auto"/>
      </w:divBdr>
    </w:div>
    <w:div w:id="1515144355">
      <w:bodyDiv w:val="1"/>
      <w:marLeft w:val="0"/>
      <w:marRight w:val="0"/>
      <w:marTop w:val="0"/>
      <w:marBottom w:val="0"/>
      <w:divBdr>
        <w:top w:val="none" w:sz="0" w:space="0" w:color="auto"/>
        <w:left w:val="none" w:sz="0" w:space="0" w:color="auto"/>
        <w:bottom w:val="none" w:sz="0" w:space="0" w:color="auto"/>
        <w:right w:val="none" w:sz="0" w:space="0" w:color="auto"/>
      </w:divBdr>
    </w:div>
    <w:div w:id="1516840213">
      <w:bodyDiv w:val="1"/>
      <w:marLeft w:val="0"/>
      <w:marRight w:val="0"/>
      <w:marTop w:val="0"/>
      <w:marBottom w:val="0"/>
      <w:divBdr>
        <w:top w:val="none" w:sz="0" w:space="0" w:color="auto"/>
        <w:left w:val="none" w:sz="0" w:space="0" w:color="auto"/>
        <w:bottom w:val="none" w:sz="0" w:space="0" w:color="auto"/>
        <w:right w:val="none" w:sz="0" w:space="0" w:color="auto"/>
      </w:divBdr>
    </w:div>
    <w:div w:id="1517117916">
      <w:bodyDiv w:val="1"/>
      <w:marLeft w:val="0"/>
      <w:marRight w:val="0"/>
      <w:marTop w:val="0"/>
      <w:marBottom w:val="0"/>
      <w:divBdr>
        <w:top w:val="none" w:sz="0" w:space="0" w:color="auto"/>
        <w:left w:val="none" w:sz="0" w:space="0" w:color="auto"/>
        <w:bottom w:val="none" w:sz="0" w:space="0" w:color="auto"/>
        <w:right w:val="none" w:sz="0" w:space="0" w:color="auto"/>
      </w:divBdr>
    </w:div>
    <w:div w:id="1518038841">
      <w:bodyDiv w:val="1"/>
      <w:marLeft w:val="0"/>
      <w:marRight w:val="0"/>
      <w:marTop w:val="0"/>
      <w:marBottom w:val="0"/>
      <w:divBdr>
        <w:top w:val="none" w:sz="0" w:space="0" w:color="auto"/>
        <w:left w:val="none" w:sz="0" w:space="0" w:color="auto"/>
        <w:bottom w:val="none" w:sz="0" w:space="0" w:color="auto"/>
        <w:right w:val="none" w:sz="0" w:space="0" w:color="auto"/>
      </w:divBdr>
    </w:div>
    <w:div w:id="1519347741">
      <w:bodyDiv w:val="1"/>
      <w:marLeft w:val="0"/>
      <w:marRight w:val="0"/>
      <w:marTop w:val="0"/>
      <w:marBottom w:val="0"/>
      <w:divBdr>
        <w:top w:val="none" w:sz="0" w:space="0" w:color="auto"/>
        <w:left w:val="none" w:sz="0" w:space="0" w:color="auto"/>
        <w:bottom w:val="none" w:sz="0" w:space="0" w:color="auto"/>
        <w:right w:val="none" w:sz="0" w:space="0" w:color="auto"/>
      </w:divBdr>
    </w:div>
    <w:div w:id="1521091891">
      <w:bodyDiv w:val="1"/>
      <w:marLeft w:val="0"/>
      <w:marRight w:val="0"/>
      <w:marTop w:val="0"/>
      <w:marBottom w:val="0"/>
      <w:divBdr>
        <w:top w:val="none" w:sz="0" w:space="0" w:color="auto"/>
        <w:left w:val="none" w:sz="0" w:space="0" w:color="auto"/>
        <w:bottom w:val="none" w:sz="0" w:space="0" w:color="auto"/>
        <w:right w:val="none" w:sz="0" w:space="0" w:color="auto"/>
      </w:divBdr>
    </w:div>
    <w:div w:id="1521159842">
      <w:bodyDiv w:val="1"/>
      <w:marLeft w:val="0"/>
      <w:marRight w:val="0"/>
      <w:marTop w:val="0"/>
      <w:marBottom w:val="0"/>
      <w:divBdr>
        <w:top w:val="none" w:sz="0" w:space="0" w:color="auto"/>
        <w:left w:val="none" w:sz="0" w:space="0" w:color="auto"/>
        <w:bottom w:val="none" w:sz="0" w:space="0" w:color="auto"/>
        <w:right w:val="none" w:sz="0" w:space="0" w:color="auto"/>
      </w:divBdr>
    </w:div>
    <w:div w:id="1522545562">
      <w:bodyDiv w:val="1"/>
      <w:marLeft w:val="0"/>
      <w:marRight w:val="0"/>
      <w:marTop w:val="0"/>
      <w:marBottom w:val="0"/>
      <w:divBdr>
        <w:top w:val="none" w:sz="0" w:space="0" w:color="auto"/>
        <w:left w:val="none" w:sz="0" w:space="0" w:color="auto"/>
        <w:bottom w:val="none" w:sz="0" w:space="0" w:color="auto"/>
        <w:right w:val="none" w:sz="0" w:space="0" w:color="auto"/>
      </w:divBdr>
    </w:div>
    <w:div w:id="1522860968">
      <w:bodyDiv w:val="1"/>
      <w:marLeft w:val="0"/>
      <w:marRight w:val="0"/>
      <w:marTop w:val="0"/>
      <w:marBottom w:val="0"/>
      <w:divBdr>
        <w:top w:val="none" w:sz="0" w:space="0" w:color="auto"/>
        <w:left w:val="none" w:sz="0" w:space="0" w:color="auto"/>
        <w:bottom w:val="none" w:sz="0" w:space="0" w:color="auto"/>
        <w:right w:val="none" w:sz="0" w:space="0" w:color="auto"/>
      </w:divBdr>
    </w:div>
    <w:div w:id="1523667676">
      <w:bodyDiv w:val="1"/>
      <w:marLeft w:val="0"/>
      <w:marRight w:val="0"/>
      <w:marTop w:val="0"/>
      <w:marBottom w:val="0"/>
      <w:divBdr>
        <w:top w:val="none" w:sz="0" w:space="0" w:color="auto"/>
        <w:left w:val="none" w:sz="0" w:space="0" w:color="auto"/>
        <w:bottom w:val="none" w:sz="0" w:space="0" w:color="auto"/>
        <w:right w:val="none" w:sz="0" w:space="0" w:color="auto"/>
      </w:divBdr>
    </w:div>
    <w:div w:id="1524393505">
      <w:bodyDiv w:val="1"/>
      <w:marLeft w:val="0"/>
      <w:marRight w:val="0"/>
      <w:marTop w:val="0"/>
      <w:marBottom w:val="0"/>
      <w:divBdr>
        <w:top w:val="none" w:sz="0" w:space="0" w:color="auto"/>
        <w:left w:val="none" w:sz="0" w:space="0" w:color="auto"/>
        <w:bottom w:val="none" w:sz="0" w:space="0" w:color="auto"/>
        <w:right w:val="none" w:sz="0" w:space="0" w:color="auto"/>
      </w:divBdr>
    </w:div>
    <w:div w:id="1525052294">
      <w:bodyDiv w:val="1"/>
      <w:marLeft w:val="0"/>
      <w:marRight w:val="0"/>
      <w:marTop w:val="0"/>
      <w:marBottom w:val="0"/>
      <w:divBdr>
        <w:top w:val="none" w:sz="0" w:space="0" w:color="auto"/>
        <w:left w:val="none" w:sz="0" w:space="0" w:color="auto"/>
        <w:bottom w:val="none" w:sz="0" w:space="0" w:color="auto"/>
        <w:right w:val="none" w:sz="0" w:space="0" w:color="auto"/>
      </w:divBdr>
    </w:div>
    <w:div w:id="1526794011">
      <w:bodyDiv w:val="1"/>
      <w:marLeft w:val="0"/>
      <w:marRight w:val="0"/>
      <w:marTop w:val="0"/>
      <w:marBottom w:val="0"/>
      <w:divBdr>
        <w:top w:val="none" w:sz="0" w:space="0" w:color="auto"/>
        <w:left w:val="none" w:sz="0" w:space="0" w:color="auto"/>
        <w:bottom w:val="none" w:sz="0" w:space="0" w:color="auto"/>
        <w:right w:val="none" w:sz="0" w:space="0" w:color="auto"/>
      </w:divBdr>
    </w:div>
    <w:div w:id="1527403082">
      <w:bodyDiv w:val="1"/>
      <w:marLeft w:val="0"/>
      <w:marRight w:val="0"/>
      <w:marTop w:val="0"/>
      <w:marBottom w:val="0"/>
      <w:divBdr>
        <w:top w:val="none" w:sz="0" w:space="0" w:color="auto"/>
        <w:left w:val="none" w:sz="0" w:space="0" w:color="auto"/>
        <w:bottom w:val="none" w:sz="0" w:space="0" w:color="auto"/>
        <w:right w:val="none" w:sz="0" w:space="0" w:color="auto"/>
      </w:divBdr>
    </w:div>
    <w:div w:id="1528249989">
      <w:bodyDiv w:val="1"/>
      <w:marLeft w:val="0"/>
      <w:marRight w:val="0"/>
      <w:marTop w:val="0"/>
      <w:marBottom w:val="0"/>
      <w:divBdr>
        <w:top w:val="none" w:sz="0" w:space="0" w:color="auto"/>
        <w:left w:val="none" w:sz="0" w:space="0" w:color="auto"/>
        <w:bottom w:val="none" w:sz="0" w:space="0" w:color="auto"/>
        <w:right w:val="none" w:sz="0" w:space="0" w:color="auto"/>
      </w:divBdr>
    </w:div>
    <w:div w:id="1528252671">
      <w:bodyDiv w:val="1"/>
      <w:marLeft w:val="0"/>
      <w:marRight w:val="0"/>
      <w:marTop w:val="0"/>
      <w:marBottom w:val="0"/>
      <w:divBdr>
        <w:top w:val="none" w:sz="0" w:space="0" w:color="auto"/>
        <w:left w:val="none" w:sz="0" w:space="0" w:color="auto"/>
        <w:bottom w:val="none" w:sz="0" w:space="0" w:color="auto"/>
        <w:right w:val="none" w:sz="0" w:space="0" w:color="auto"/>
      </w:divBdr>
    </w:div>
    <w:div w:id="1529370861">
      <w:bodyDiv w:val="1"/>
      <w:marLeft w:val="0"/>
      <w:marRight w:val="0"/>
      <w:marTop w:val="0"/>
      <w:marBottom w:val="0"/>
      <w:divBdr>
        <w:top w:val="none" w:sz="0" w:space="0" w:color="auto"/>
        <w:left w:val="none" w:sz="0" w:space="0" w:color="auto"/>
        <w:bottom w:val="none" w:sz="0" w:space="0" w:color="auto"/>
        <w:right w:val="none" w:sz="0" w:space="0" w:color="auto"/>
      </w:divBdr>
    </w:div>
    <w:div w:id="1530141041">
      <w:bodyDiv w:val="1"/>
      <w:marLeft w:val="0"/>
      <w:marRight w:val="0"/>
      <w:marTop w:val="0"/>
      <w:marBottom w:val="0"/>
      <w:divBdr>
        <w:top w:val="none" w:sz="0" w:space="0" w:color="auto"/>
        <w:left w:val="none" w:sz="0" w:space="0" w:color="auto"/>
        <w:bottom w:val="none" w:sz="0" w:space="0" w:color="auto"/>
        <w:right w:val="none" w:sz="0" w:space="0" w:color="auto"/>
      </w:divBdr>
    </w:div>
    <w:div w:id="1531994911">
      <w:bodyDiv w:val="1"/>
      <w:marLeft w:val="0"/>
      <w:marRight w:val="0"/>
      <w:marTop w:val="0"/>
      <w:marBottom w:val="0"/>
      <w:divBdr>
        <w:top w:val="none" w:sz="0" w:space="0" w:color="auto"/>
        <w:left w:val="none" w:sz="0" w:space="0" w:color="auto"/>
        <w:bottom w:val="none" w:sz="0" w:space="0" w:color="auto"/>
        <w:right w:val="none" w:sz="0" w:space="0" w:color="auto"/>
      </w:divBdr>
      <w:divsChild>
        <w:div w:id="51392633">
          <w:marLeft w:val="0"/>
          <w:marRight w:val="0"/>
          <w:marTop w:val="0"/>
          <w:marBottom w:val="0"/>
          <w:divBdr>
            <w:top w:val="none" w:sz="0" w:space="0" w:color="auto"/>
            <w:left w:val="none" w:sz="0" w:space="0" w:color="auto"/>
            <w:bottom w:val="none" w:sz="0" w:space="0" w:color="auto"/>
            <w:right w:val="none" w:sz="0" w:space="0" w:color="auto"/>
          </w:divBdr>
        </w:div>
        <w:div w:id="137576212">
          <w:marLeft w:val="0"/>
          <w:marRight w:val="0"/>
          <w:marTop w:val="0"/>
          <w:marBottom w:val="0"/>
          <w:divBdr>
            <w:top w:val="none" w:sz="0" w:space="0" w:color="auto"/>
            <w:left w:val="none" w:sz="0" w:space="0" w:color="auto"/>
            <w:bottom w:val="none" w:sz="0" w:space="0" w:color="auto"/>
            <w:right w:val="none" w:sz="0" w:space="0" w:color="auto"/>
          </w:divBdr>
        </w:div>
        <w:div w:id="236138706">
          <w:marLeft w:val="0"/>
          <w:marRight w:val="0"/>
          <w:marTop w:val="0"/>
          <w:marBottom w:val="0"/>
          <w:divBdr>
            <w:top w:val="none" w:sz="0" w:space="0" w:color="auto"/>
            <w:left w:val="none" w:sz="0" w:space="0" w:color="auto"/>
            <w:bottom w:val="none" w:sz="0" w:space="0" w:color="auto"/>
            <w:right w:val="none" w:sz="0" w:space="0" w:color="auto"/>
          </w:divBdr>
        </w:div>
        <w:div w:id="356541478">
          <w:marLeft w:val="0"/>
          <w:marRight w:val="0"/>
          <w:marTop w:val="0"/>
          <w:marBottom w:val="0"/>
          <w:divBdr>
            <w:top w:val="none" w:sz="0" w:space="0" w:color="auto"/>
            <w:left w:val="none" w:sz="0" w:space="0" w:color="auto"/>
            <w:bottom w:val="none" w:sz="0" w:space="0" w:color="auto"/>
            <w:right w:val="none" w:sz="0" w:space="0" w:color="auto"/>
          </w:divBdr>
        </w:div>
        <w:div w:id="358286467">
          <w:marLeft w:val="0"/>
          <w:marRight w:val="0"/>
          <w:marTop w:val="0"/>
          <w:marBottom w:val="0"/>
          <w:divBdr>
            <w:top w:val="none" w:sz="0" w:space="0" w:color="auto"/>
            <w:left w:val="none" w:sz="0" w:space="0" w:color="auto"/>
            <w:bottom w:val="none" w:sz="0" w:space="0" w:color="auto"/>
            <w:right w:val="none" w:sz="0" w:space="0" w:color="auto"/>
          </w:divBdr>
        </w:div>
        <w:div w:id="365714644">
          <w:marLeft w:val="0"/>
          <w:marRight w:val="0"/>
          <w:marTop w:val="0"/>
          <w:marBottom w:val="0"/>
          <w:divBdr>
            <w:top w:val="none" w:sz="0" w:space="0" w:color="auto"/>
            <w:left w:val="none" w:sz="0" w:space="0" w:color="auto"/>
            <w:bottom w:val="none" w:sz="0" w:space="0" w:color="auto"/>
            <w:right w:val="none" w:sz="0" w:space="0" w:color="auto"/>
          </w:divBdr>
        </w:div>
        <w:div w:id="458188764">
          <w:marLeft w:val="0"/>
          <w:marRight w:val="0"/>
          <w:marTop w:val="0"/>
          <w:marBottom w:val="0"/>
          <w:divBdr>
            <w:top w:val="none" w:sz="0" w:space="0" w:color="auto"/>
            <w:left w:val="none" w:sz="0" w:space="0" w:color="auto"/>
            <w:bottom w:val="none" w:sz="0" w:space="0" w:color="auto"/>
            <w:right w:val="none" w:sz="0" w:space="0" w:color="auto"/>
          </w:divBdr>
        </w:div>
        <w:div w:id="464856591">
          <w:marLeft w:val="0"/>
          <w:marRight w:val="0"/>
          <w:marTop w:val="0"/>
          <w:marBottom w:val="0"/>
          <w:divBdr>
            <w:top w:val="none" w:sz="0" w:space="0" w:color="auto"/>
            <w:left w:val="none" w:sz="0" w:space="0" w:color="auto"/>
            <w:bottom w:val="none" w:sz="0" w:space="0" w:color="auto"/>
            <w:right w:val="none" w:sz="0" w:space="0" w:color="auto"/>
          </w:divBdr>
        </w:div>
        <w:div w:id="476151529">
          <w:marLeft w:val="0"/>
          <w:marRight w:val="0"/>
          <w:marTop w:val="0"/>
          <w:marBottom w:val="0"/>
          <w:divBdr>
            <w:top w:val="none" w:sz="0" w:space="0" w:color="auto"/>
            <w:left w:val="none" w:sz="0" w:space="0" w:color="auto"/>
            <w:bottom w:val="none" w:sz="0" w:space="0" w:color="auto"/>
            <w:right w:val="none" w:sz="0" w:space="0" w:color="auto"/>
          </w:divBdr>
        </w:div>
        <w:div w:id="581061121">
          <w:marLeft w:val="0"/>
          <w:marRight w:val="0"/>
          <w:marTop w:val="0"/>
          <w:marBottom w:val="0"/>
          <w:divBdr>
            <w:top w:val="none" w:sz="0" w:space="0" w:color="auto"/>
            <w:left w:val="none" w:sz="0" w:space="0" w:color="auto"/>
            <w:bottom w:val="none" w:sz="0" w:space="0" w:color="auto"/>
            <w:right w:val="none" w:sz="0" w:space="0" w:color="auto"/>
          </w:divBdr>
        </w:div>
        <w:div w:id="676467085">
          <w:marLeft w:val="0"/>
          <w:marRight w:val="0"/>
          <w:marTop w:val="0"/>
          <w:marBottom w:val="0"/>
          <w:divBdr>
            <w:top w:val="none" w:sz="0" w:space="0" w:color="auto"/>
            <w:left w:val="none" w:sz="0" w:space="0" w:color="auto"/>
            <w:bottom w:val="none" w:sz="0" w:space="0" w:color="auto"/>
            <w:right w:val="none" w:sz="0" w:space="0" w:color="auto"/>
          </w:divBdr>
        </w:div>
        <w:div w:id="730926167">
          <w:marLeft w:val="0"/>
          <w:marRight w:val="0"/>
          <w:marTop w:val="0"/>
          <w:marBottom w:val="0"/>
          <w:divBdr>
            <w:top w:val="none" w:sz="0" w:space="0" w:color="auto"/>
            <w:left w:val="none" w:sz="0" w:space="0" w:color="auto"/>
            <w:bottom w:val="none" w:sz="0" w:space="0" w:color="auto"/>
            <w:right w:val="none" w:sz="0" w:space="0" w:color="auto"/>
          </w:divBdr>
        </w:div>
        <w:div w:id="755202302">
          <w:marLeft w:val="0"/>
          <w:marRight w:val="0"/>
          <w:marTop w:val="0"/>
          <w:marBottom w:val="0"/>
          <w:divBdr>
            <w:top w:val="none" w:sz="0" w:space="0" w:color="auto"/>
            <w:left w:val="none" w:sz="0" w:space="0" w:color="auto"/>
            <w:bottom w:val="none" w:sz="0" w:space="0" w:color="auto"/>
            <w:right w:val="none" w:sz="0" w:space="0" w:color="auto"/>
          </w:divBdr>
        </w:div>
        <w:div w:id="914363860">
          <w:marLeft w:val="0"/>
          <w:marRight w:val="0"/>
          <w:marTop w:val="0"/>
          <w:marBottom w:val="0"/>
          <w:divBdr>
            <w:top w:val="none" w:sz="0" w:space="0" w:color="auto"/>
            <w:left w:val="none" w:sz="0" w:space="0" w:color="auto"/>
            <w:bottom w:val="none" w:sz="0" w:space="0" w:color="auto"/>
            <w:right w:val="none" w:sz="0" w:space="0" w:color="auto"/>
          </w:divBdr>
        </w:div>
        <w:div w:id="1101923663">
          <w:marLeft w:val="0"/>
          <w:marRight w:val="0"/>
          <w:marTop w:val="0"/>
          <w:marBottom w:val="0"/>
          <w:divBdr>
            <w:top w:val="none" w:sz="0" w:space="0" w:color="auto"/>
            <w:left w:val="none" w:sz="0" w:space="0" w:color="auto"/>
            <w:bottom w:val="none" w:sz="0" w:space="0" w:color="auto"/>
            <w:right w:val="none" w:sz="0" w:space="0" w:color="auto"/>
          </w:divBdr>
        </w:div>
        <w:div w:id="1154027640">
          <w:marLeft w:val="0"/>
          <w:marRight w:val="0"/>
          <w:marTop w:val="0"/>
          <w:marBottom w:val="0"/>
          <w:divBdr>
            <w:top w:val="none" w:sz="0" w:space="0" w:color="auto"/>
            <w:left w:val="none" w:sz="0" w:space="0" w:color="auto"/>
            <w:bottom w:val="none" w:sz="0" w:space="0" w:color="auto"/>
            <w:right w:val="none" w:sz="0" w:space="0" w:color="auto"/>
          </w:divBdr>
        </w:div>
        <w:div w:id="1290011907">
          <w:marLeft w:val="0"/>
          <w:marRight w:val="0"/>
          <w:marTop w:val="0"/>
          <w:marBottom w:val="0"/>
          <w:divBdr>
            <w:top w:val="none" w:sz="0" w:space="0" w:color="auto"/>
            <w:left w:val="none" w:sz="0" w:space="0" w:color="auto"/>
            <w:bottom w:val="none" w:sz="0" w:space="0" w:color="auto"/>
            <w:right w:val="none" w:sz="0" w:space="0" w:color="auto"/>
          </w:divBdr>
        </w:div>
        <w:div w:id="1405375576">
          <w:marLeft w:val="0"/>
          <w:marRight w:val="0"/>
          <w:marTop w:val="0"/>
          <w:marBottom w:val="0"/>
          <w:divBdr>
            <w:top w:val="none" w:sz="0" w:space="0" w:color="auto"/>
            <w:left w:val="none" w:sz="0" w:space="0" w:color="auto"/>
            <w:bottom w:val="none" w:sz="0" w:space="0" w:color="auto"/>
            <w:right w:val="none" w:sz="0" w:space="0" w:color="auto"/>
          </w:divBdr>
        </w:div>
        <w:div w:id="1483279150">
          <w:marLeft w:val="0"/>
          <w:marRight w:val="0"/>
          <w:marTop w:val="0"/>
          <w:marBottom w:val="0"/>
          <w:divBdr>
            <w:top w:val="none" w:sz="0" w:space="0" w:color="auto"/>
            <w:left w:val="none" w:sz="0" w:space="0" w:color="auto"/>
            <w:bottom w:val="none" w:sz="0" w:space="0" w:color="auto"/>
            <w:right w:val="none" w:sz="0" w:space="0" w:color="auto"/>
          </w:divBdr>
        </w:div>
        <w:div w:id="1590699318">
          <w:marLeft w:val="0"/>
          <w:marRight w:val="0"/>
          <w:marTop w:val="0"/>
          <w:marBottom w:val="0"/>
          <w:divBdr>
            <w:top w:val="none" w:sz="0" w:space="0" w:color="auto"/>
            <w:left w:val="none" w:sz="0" w:space="0" w:color="auto"/>
            <w:bottom w:val="none" w:sz="0" w:space="0" w:color="auto"/>
            <w:right w:val="none" w:sz="0" w:space="0" w:color="auto"/>
          </w:divBdr>
        </w:div>
        <w:div w:id="1648587453">
          <w:marLeft w:val="0"/>
          <w:marRight w:val="0"/>
          <w:marTop w:val="0"/>
          <w:marBottom w:val="0"/>
          <w:divBdr>
            <w:top w:val="none" w:sz="0" w:space="0" w:color="auto"/>
            <w:left w:val="none" w:sz="0" w:space="0" w:color="auto"/>
            <w:bottom w:val="none" w:sz="0" w:space="0" w:color="auto"/>
            <w:right w:val="none" w:sz="0" w:space="0" w:color="auto"/>
          </w:divBdr>
        </w:div>
        <w:div w:id="1657565778">
          <w:marLeft w:val="0"/>
          <w:marRight w:val="0"/>
          <w:marTop w:val="0"/>
          <w:marBottom w:val="0"/>
          <w:divBdr>
            <w:top w:val="none" w:sz="0" w:space="0" w:color="auto"/>
            <w:left w:val="none" w:sz="0" w:space="0" w:color="auto"/>
            <w:bottom w:val="none" w:sz="0" w:space="0" w:color="auto"/>
            <w:right w:val="none" w:sz="0" w:space="0" w:color="auto"/>
          </w:divBdr>
        </w:div>
        <w:div w:id="1722510194">
          <w:marLeft w:val="0"/>
          <w:marRight w:val="0"/>
          <w:marTop w:val="0"/>
          <w:marBottom w:val="0"/>
          <w:divBdr>
            <w:top w:val="none" w:sz="0" w:space="0" w:color="auto"/>
            <w:left w:val="none" w:sz="0" w:space="0" w:color="auto"/>
            <w:bottom w:val="none" w:sz="0" w:space="0" w:color="auto"/>
            <w:right w:val="none" w:sz="0" w:space="0" w:color="auto"/>
          </w:divBdr>
        </w:div>
        <w:div w:id="1860195167">
          <w:marLeft w:val="0"/>
          <w:marRight w:val="0"/>
          <w:marTop w:val="0"/>
          <w:marBottom w:val="0"/>
          <w:divBdr>
            <w:top w:val="none" w:sz="0" w:space="0" w:color="auto"/>
            <w:left w:val="none" w:sz="0" w:space="0" w:color="auto"/>
            <w:bottom w:val="none" w:sz="0" w:space="0" w:color="auto"/>
            <w:right w:val="none" w:sz="0" w:space="0" w:color="auto"/>
          </w:divBdr>
        </w:div>
        <w:div w:id="1920098010">
          <w:marLeft w:val="0"/>
          <w:marRight w:val="0"/>
          <w:marTop w:val="0"/>
          <w:marBottom w:val="0"/>
          <w:divBdr>
            <w:top w:val="none" w:sz="0" w:space="0" w:color="auto"/>
            <w:left w:val="none" w:sz="0" w:space="0" w:color="auto"/>
            <w:bottom w:val="none" w:sz="0" w:space="0" w:color="auto"/>
            <w:right w:val="none" w:sz="0" w:space="0" w:color="auto"/>
          </w:divBdr>
        </w:div>
        <w:div w:id="1944730322">
          <w:marLeft w:val="0"/>
          <w:marRight w:val="0"/>
          <w:marTop w:val="0"/>
          <w:marBottom w:val="0"/>
          <w:divBdr>
            <w:top w:val="none" w:sz="0" w:space="0" w:color="auto"/>
            <w:left w:val="none" w:sz="0" w:space="0" w:color="auto"/>
            <w:bottom w:val="none" w:sz="0" w:space="0" w:color="auto"/>
            <w:right w:val="none" w:sz="0" w:space="0" w:color="auto"/>
          </w:divBdr>
        </w:div>
        <w:div w:id="1960405331">
          <w:marLeft w:val="0"/>
          <w:marRight w:val="0"/>
          <w:marTop w:val="0"/>
          <w:marBottom w:val="0"/>
          <w:divBdr>
            <w:top w:val="none" w:sz="0" w:space="0" w:color="auto"/>
            <w:left w:val="none" w:sz="0" w:space="0" w:color="auto"/>
            <w:bottom w:val="none" w:sz="0" w:space="0" w:color="auto"/>
            <w:right w:val="none" w:sz="0" w:space="0" w:color="auto"/>
          </w:divBdr>
        </w:div>
        <w:div w:id="1988706436">
          <w:marLeft w:val="0"/>
          <w:marRight w:val="0"/>
          <w:marTop w:val="0"/>
          <w:marBottom w:val="0"/>
          <w:divBdr>
            <w:top w:val="none" w:sz="0" w:space="0" w:color="auto"/>
            <w:left w:val="none" w:sz="0" w:space="0" w:color="auto"/>
            <w:bottom w:val="none" w:sz="0" w:space="0" w:color="auto"/>
            <w:right w:val="none" w:sz="0" w:space="0" w:color="auto"/>
          </w:divBdr>
        </w:div>
        <w:div w:id="1993752031">
          <w:marLeft w:val="0"/>
          <w:marRight w:val="0"/>
          <w:marTop w:val="0"/>
          <w:marBottom w:val="0"/>
          <w:divBdr>
            <w:top w:val="none" w:sz="0" w:space="0" w:color="auto"/>
            <w:left w:val="none" w:sz="0" w:space="0" w:color="auto"/>
            <w:bottom w:val="none" w:sz="0" w:space="0" w:color="auto"/>
            <w:right w:val="none" w:sz="0" w:space="0" w:color="auto"/>
          </w:divBdr>
        </w:div>
      </w:divsChild>
    </w:div>
    <w:div w:id="1533110071">
      <w:bodyDiv w:val="1"/>
      <w:marLeft w:val="0"/>
      <w:marRight w:val="0"/>
      <w:marTop w:val="0"/>
      <w:marBottom w:val="0"/>
      <w:divBdr>
        <w:top w:val="none" w:sz="0" w:space="0" w:color="auto"/>
        <w:left w:val="none" w:sz="0" w:space="0" w:color="auto"/>
        <w:bottom w:val="none" w:sz="0" w:space="0" w:color="auto"/>
        <w:right w:val="none" w:sz="0" w:space="0" w:color="auto"/>
      </w:divBdr>
      <w:divsChild>
        <w:div w:id="147525520">
          <w:marLeft w:val="0"/>
          <w:marRight w:val="0"/>
          <w:marTop w:val="0"/>
          <w:marBottom w:val="0"/>
          <w:divBdr>
            <w:top w:val="none" w:sz="0" w:space="0" w:color="auto"/>
            <w:left w:val="none" w:sz="0" w:space="0" w:color="auto"/>
            <w:bottom w:val="none" w:sz="0" w:space="0" w:color="auto"/>
            <w:right w:val="none" w:sz="0" w:space="0" w:color="auto"/>
          </w:divBdr>
        </w:div>
        <w:div w:id="570430942">
          <w:marLeft w:val="0"/>
          <w:marRight w:val="0"/>
          <w:marTop w:val="0"/>
          <w:marBottom w:val="0"/>
          <w:divBdr>
            <w:top w:val="none" w:sz="0" w:space="0" w:color="auto"/>
            <w:left w:val="none" w:sz="0" w:space="0" w:color="auto"/>
            <w:bottom w:val="none" w:sz="0" w:space="0" w:color="auto"/>
            <w:right w:val="none" w:sz="0" w:space="0" w:color="auto"/>
          </w:divBdr>
        </w:div>
        <w:div w:id="1111314907">
          <w:marLeft w:val="0"/>
          <w:marRight w:val="0"/>
          <w:marTop w:val="0"/>
          <w:marBottom w:val="0"/>
          <w:divBdr>
            <w:top w:val="none" w:sz="0" w:space="0" w:color="auto"/>
            <w:left w:val="none" w:sz="0" w:space="0" w:color="auto"/>
            <w:bottom w:val="none" w:sz="0" w:space="0" w:color="auto"/>
            <w:right w:val="none" w:sz="0" w:space="0" w:color="auto"/>
          </w:divBdr>
        </w:div>
        <w:div w:id="1936479323">
          <w:marLeft w:val="0"/>
          <w:marRight w:val="0"/>
          <w:marTop w:val="0"/>
          <w:marBottom w:val="0"/>
          <w:divBdr>
            <w:top w:val="none" w:sz="0" w:space="0" w:color="auto"/>
            <w:left w:val="none" w:sz="0" w:space="0" w:color="auto"/>
            <w:bottom w:val="none" w:sz="0" w:space="0" w:color="auto"/>
            <w:right w:val="none" w:sz="0" w:space="0" w:color="auto"/>
          </w:divBdr>
        </w:div>
      </w:divsChild>
    </w:div>
    <w:div w:id="1534272695">
      <w:bodyDiv w:val="1"/>
      <w:marLeft w:val="0"/>
      <w:marRight w:val="0"/>
      <w:marTop w:val="0"/>
      <w:marBottom w:val="0"/>
      <w:divBdr>
        <w:top w:val="none" w:sz="0" w:space="0" w:color="auto"/>
        <w:left w:val="none" w:sz="0" w:space="0" w:color="auto"/>
        <w:bottom w:val="none" w:sz="0" w:space="0" w:color="auto"/>
        <w:right w:val="none" w:sz="0" w:space="0" w:color="auto"/>
      </w:divBdr>
    </w:div>
    <w:div w:id="1535384867">
      <w:bodyDiv w:val="1"/>
      <w:marLeft w:val="0"/>
      <w:marRight w:val="0"/>
      <w:marTop w:val="0"/>
      <w:marBottom w:val="0"/>
      <w:divBdr>
        <w:top w:val="none" w:sz="0" w:space="0" w:color="auto"/>
        <w:left w:val="none" w:sz="0" w:space="0" w:color="auto"/>
        <w:bottom w:val="none" w:sz="0" w:space="0" w:color="auto"/>
        <w:right w:val="none" w:sz="0" w:space="0" w:color="auto"/>
      </w:divBdr>
    </w:div>
    <w:div w:id="1536037849">
      <w:bodyDiv w:val="1"/>
      <w:marLeft w:val="0"/>
      <w:marRight w:val="0"/>
      <w:marTop w:val="0"/>
      <w:marBottom w:val="0"/>
      <w:divBdr>
        <w:top w:val="none" w:sz="0" w:space="0" w:color="auto"/>
        <w:left w:val="none" w:sz="0" w:space="0" w:color="auto"/>
        <w:bottom w:val="none" w:sz="0" w:space="0" w:color="auto"/>
        <w:right w:val="none" w:sz="0" w:space="0" w:color="auto"/>
      </w:divBdr>
    </w:div>
    <w:div w:id="1536842975">
      <w:bodyDiv w:val="1"/>
      <w:marLeft w:val="0"/>
      <w:marRight w:val="0"/>
      <w:marTop w:val="0"/>
      <w:marBottom w:val="0"/>
      <w:divBdr>
        <w:top w:val="none" w:sz="0" w:space="0" w:color="auto"/>
        <w:left w:val="none" w:sz="0" w:space="0" w:color="auto"/>
        <w:bottom w:val="none" w:sz="0" w:space="0" w:color="auto"/>
        <w:right w:val="none" w:sz="0" w:space="0" w:color="auto"/>
      </w:divBdr>
    </w:div>
    <w:div w:id="1539512120">
      <w:bodyDiv w:val="1"/>
      <w:marLeft w:val="0"/>
      <w:marRight w:val="0"/>
      <w:marTop w:val="0"/>
      <w:marBottom w:val="0"/>
      <w:divBdr>
        <w:top w:val="none" w:sz="0" w:space="0" w:color="auto"/>
        <w:left w:val="none" w:sz="0" w:space="0" w:color="auto"/>
        <w:bottom w:val="none" w:sz="0" w:space="0" w:color="auto"/>
        <w:right w:val="none" w:sz="0" w:space="0" w:color="auto"/>
      </w:divBdr>
    </w:div>
    <w:div w:id="1542590197">
      <w:bodyDiv w:val="1"/>
      <w:marLeft w:val="0"/>
      <w:marRight w:val="0"/>
      <w:marTop w:val="0"/>
      <w:marBottom w:val="0"/>
      <w:divBdr>
        <w:top w:val="none" w:sz="0" w:space="0" w:color="auto"/>
        <w:left w:val="none" w:sz="0" w:space="0" w:color="auto"/>
        <w:bottom w:val="none" w:sz="0" w:space="0" w:color="auto"/>
        <w:right w:val="none" w:sz="0" w:space="0" w:color="auto"/>
      </w:divBdr>
    </w:div>
    <w:div w:id="1543319463">
      <w:bodyDiv w:val="1"/>
      <w:marLeft w:val="0"/>
      <w:marRight w:val="0"/>
      <w:marTop w:val="0"/>
      <w:marBottom w:val="0"/>
      <w:divBdr>
        <w:top w:val="none" w:sz="0" w:space="0" w:color="auto"/>
        <w:left w:val="none" w:sz="0" w:space="0" w:color="auto"/>
        <w:bottom w:val="none" w:sz="0" w:space="0" w:color="auto"/>
        <w:right w:val="none" w:sz="0" w:space="0" w:color="auto"/>
      </w:divBdr>
    </w:div>
    <w:div w:id="1543441171">
      <w:bodyDiv w:val="1"/>
      <w:marLeft w:val="0"/>
      <w:marRight w:val="0"/>
      <w:marTop w:val="0"/>
      <w:marBottom w:val="0"/>
      <w:divBdr>
        <w:top w:val="none" w:sz="0" w:space="0" w:color="auto"/>
        <w:left w:val="none" w:sz="0" w:space="0" w:color="auto"/>
        <w:bottom w:val="none" w:sz="0" w:space="0" w:color="auto"/>
        <w:right w:val="none" w:sz="0" w:space="0" w:color="auto"/>
      </w:divBdr>
    </w:div>
    <w:div w:id="1545601221">
      <w:bodyDiv w:val="1"/>
      <w:marLeft w:val="0"/>
      <w:marRight w:val="0"/>
      <w:marTop w:val="0"/>
      <w:marBottom w:val="0"/>
      <w:divBdr>
        <w:top w:val="none" w:sz="0" w:space="0" w:color="auto"/>
        <w:left w:val="none" w:sz="0" w:space="0" w:color="auto"/>
        <w:bottom w:val="none" w:sz="0" w:space="0" w:color="auto"/>
        <w:right w:val="none" w:sz="0" w:space="0" w:color="auto"/>
      </w:divBdr>
    </w:div>
    <w:div w:id="1545943139">
      <w:bodyDiv w:val="1"/>
      <w:marLeft w:val="0"/>
      <w:marRight w:val="0"/>
      <w:marTop w:val="0"/>
      <w:marBottom w:val="0"/>
      <w:divBdr>
        <w:top w:val="none" w:sz="0" w:space="0" w:color="auto"/>
        <w:left w:val="none" w:sz="0" w:space="0" w:color="auto"/>
        <w:bottom w:val="none" w:sz="0" w:space="0" w:color="auto"/>
        <w:right w:val="none" w:sz="0" w:space="0" w:color="auto"/>
      </w:divBdr>
    </w:div>
    <w:div w:id="1546796385">
      <w:bodyDiv w:val="1"/>
      <w:marLeft w:val="0"/>
      <w:marRight w:val="0"/>
      <w:marTop w:val="0"/>
      <w:marBottom w:val="0"/>
      <w:divBdr>
        <w:top w:val="none" w:sz="0" w:space="0" w:color="auto"/>
        <w:left w:val="none" w:sz="0" w:space="0" w:color="auto"/>
        <w:bottom w:val="none" w:sz="0" w:space="0" w:color="auto"/>
        <w:right w:val="none" w:sz="0" w:space="0" w:color="auto"/>
      </w:divBdr>
    </w:div>
    <w:div w:id="1552034065">
      <w:bodyDiv w:val="1"/>
      <w:marLeft w:val="0"/>
      <w:marRight w:val="0"/>
      <w:marTop w:val="0"/>
      <w:marBottom w:val="0"/>
      <w:divBdr>
        <w:top w:val="none" w:sz="0" w:space="0" w:color="auto"/>
        <w:left w:val="none" w:sz="0" w:space="0" w:color="auto"/>
        <w:bottom w:val="none" w:sz="0" w:space="0" w:color="auto"/>
        <w:right w:val="none" w:sz="0" w:space="0" w:color="auto"/>
      </w:divBdr>
    </w:div>
    <w:div w:id="1556089601">
      <w:bodyDiv w:val="1"/>
      <w:marLeft w:val="0"/>
      <w:marRight w:val="0"/>
      <w:marTop w:val="0"/>
      <w:marBottom w:val="0"/>
      <w:divBdr>
        <w:top w:val="none" w:sz="0" w:space="0" w:color="auto"/>
        <w:left w:val="none" w:sz="0" w:space="0" w:color="auto"/>
        <w:bottom w:val="none" w:sz="0" w:space="0" w:color="auto"/>
        <w:right w:val="none" w:sz="0" w:space="0" w:color="auto"/>
      </w:divBdr>
    </w:div>
    <w:div w:id="1556506576">
      <w:bodyDiv w:val="1"/>
      <w:marLeft w:val="0"/>
      <w:marRight w:val="0"/>
      <w:marTop w:val="0"/>
      <w:marBottom w:val="0"/>
      <w:divBdr>
        <w:top w:val="none" w:sz="0" w:space="0" w:color="auto"/>
        <w:left w:val="none" w:sz="0" w:space="0" w:color="auto"/>
        <w:bottom w:val="none" w:sz="0" w:space="0" w:color="auto"/>
        <w:right w:val="none" w:sz="0" w:space="0" w:color="auto"/>
      </w:divBdr>
    </w:div>
    <w:div w:id="1557669468">
      <w:bodyDiv w:val="1"/>
      <w:marLeft w:val="0"/>
      <w:marRight w:val="0"/>
      <w:marTop w:val="0"/>
      <w:marBottom w:val="0"/>
      <w:divBdr>
        <w:top w:val="none" w:sz="0" w:space="0" w:color="auto"/>
        <w:left w:val="none" w:sz="0" w:space="0" w:color="auto"/>
        <w:bottom w:val="none" w:sz="0" w:space="0" w:color="auto"/>
        <w:right w:val="none" w:sz="0" w:space="0" w:color="auto"/>
      </w:divBdr>
    </w:div>
    <w:div w:id="1560096919">
      <w:bodyDiv w:val="1"/>
      <w:marLeft w:val="0"/>
      <w:marRight w:val="0"/>
      <w:marTop w:val="0"/>
      <w:marBottom w:val="0"/>
      <w:divBdr>
        <w:top w:val="none" w:sz="0" w:space="0" w:color="auto"/>
        <w:left w:val="none" w:sz="0" w:space="0" w:color="auto"/>
        <w:bottom w:val="none" w:sz="0" w:space="0" w:color="auto"/>
        <w:right w:val="none" w:sz="0" w:space="0" w:color="auto"/>
      </w:divBdr>
    </w:div>
    <w:div w:id="1565525100">
      <w:bodyDiv w:val="1"/>
      <w:marLeft w:val="0"/>
      <w:marRight w:val="0"/>
      <w:marTop w:val="0"/>
      <w:marBottom w:val="0"/>
      <w:divBdr>
        <w:top w:val="none" w:sz="0" w:space="0" w:color="auto"/>
        <w:left w:val="none" w:sz="0" w:space="0" w:color="auto"/>
        <w:bottom w:val="none" w:sz="0" w:space="0" w:color="auto"/>
        <w:right w:val="none" w:sz="0" w:space="0" w:color="auto"/>
      </w:divBdr>
    </w:div>
    <w:div w:id="1568225661">
      <w:bodyDiv w:val="1"/>
      <w:marLeft w:val="0"/>
      <w:marRight w:val="0"/>
      <w:marTop w:val="0"/>
      <w:marBottom w:val="0"/>
      <w:divBdr>
        <w:top w:val="none" w:sz="0" w:space="0" w:color="auto"/>
        <w:left w:val="none" w:sz="0" w:space="0" w:color="auto"/>
        <w:bottom w:val="none" w:sz="0" w:space="0" w:color="auto"/>
        <w:right w:val="none" w:sz="0" w:space="0" w:color="auto"/>
      </w:divBdr>
    </w:div>
    <w:div w:id="1569073978">
      <w:bodyDiv w:val="1"/>
      <w:marLeft w:val="0"/>
      <w:marRight w:val="0"/>
      <w:marTop w:val="0"/>
      <w:marBottom w:val="0"/>
      <w:divBdr>
        <w:top w:val="none" w:sz="0" w:space="0" w:color="auto"/>
        <w:left w:val="none" w:sz="0" w:space="0" w:color="auto"/>
        <w:bottom w:val="none" w:sz="0" w:space="0" w:color="auto"/>
        <w:right w:val="none" w:sz="0" w:space="0" w:color="auto"/>
      </w:divBdr>
    </w:div>
    <w:div w:id="1569460399">
      <w:bodyDiv w:val="1"/>
      <w:marLeft w:val="0"/>
      <w:marRight w:val="0"/>
      <w:marTop w:val="0"/>
      <w:marBottom w:val="0"/>
      <w:divBdr>
        <w:top w:val="none" w:sz="0" w:space="0" w:color="auto"/>
        <w:left w:val="none" w:sz="0" w:space="0" w:color="auto"/>
        <w:bottom w:val="none" w:sz="0" w:space="0" w:color="auto"/>
        <w:right w:val="none" w:sz="0" w:space="0" w:color="auto"/>
      </w:divBdr>
    </w:div>
    <w:div w:id="1569613436">
      <w:bodyDiv w:val="1"/>
      <w:marLeft w:val="0"/>
      <w:marRight w:val="0"/>
      <w:marTop w:val="0"/>
      <w:marBottom w:val="0"/>
      <w:divBdr>
        <w:top w:val="none" w:sz="0" w:space="0" w:color="auto"/>
        <w:left w:val="none" w:sz="0" w:space="0" w:color="auto"/>
        <w:bottom w:val="none" w:sz="0" w:space="0" w:color="auto"/>
        <w:right w:val="none" w:sz="0" w:space="0" w:color="auto"/>
      </w:divBdr>
    </w:div>
    <w:div w:id="1570115559">
      <w:bodyDiv w:val="1"/>
      <w:marLeft w:val="0"/>
      <w:marRight w:val="0"/>
      <w:marTop w:val="0"/>
      <w:marBottom w:val="0"/>
      <w:divBdr>
        <w:top w:val="none" w:sz="0" w:space="0" w:color="auto"/>
        <w:left w:val="none" w:sz="0" w:space="0" w:color="auto"/>
        <w:bottom w:val="none" w:sz="0" w:space="0" w:color="auto"/>
        <w:right w:val="none" w:sz="0" w:space="0" w:color="auto"/>
      </w:divBdr>
    </w:div>
    <w:div w:id="1571578875">
      <w:bodyDiv w:val="1"/>
      <w:marLeft w:val="0"/>
      <w:marRight w:val="0"/>
      <w:marTop w:val="0"/>
      <w:marBottom w:val="0"/>
      <w:divBdr>
        <w:top w:val="none" w:sz="0" w:space="0" w:color="auto"/>
        <w:left w:val="none" w:sz="0" w:space="0" w:color="auto"/>
        <w:bottom w:val="none" w:sz="0" w:space="0" w:color="auto"/>
        <w:right w:val="none" w:sz="0" w:space="0" w:color="auto"/>
      </w:divBdr>
    </w:div>
    <w:div w:id="1571647706">
      <w:bodyDiv w:val="1"/>
      <w:marLeft w:val="0"/>
      <w:marRight w:val="0"/>
      <w:marTop w:val="0"/>
      <w:marBottom w:val="0"/>
      <w:divBdr>
        <w:top w:val="none" w:sz="0" w:space="0" w:color="auto"/>
        <w:left w:val="none" w:sz="0" w:space="0" w:color="auto"/>
        <w:bottom w:val="none" w:sz="0" w:space="0" w:color="auto"/>
        <w:right w:val="none" w:sz="0" w:space="0" w:color="auto"/>
      </w:divBdr>
    </w:div>
    <w:div w:id="1572233772">
      <w:bodyDiv w:val="1"/>
      <w:marLeft w:val="0"/>
      <w:marRight w:val="0"/>
      <w:marTop w:val="0"/>
      <w:marBottom w:val="0"/>
      <w:divBdr>
        <w:top w:val="none" w:sz="0" w:space="0" w:color="auto"/>
        <w:left w:val="none" w:sz="0" w:space="0" w:color="auto"/>
        <w:bottom w:val="none" w:sz="0" w:space="0" w:color="auto"/>
        <w:right w:val="none" w:sz="0" w:space="0" w:color="auto"/>
      </w:divBdr>
    </w:div>
    <w:div w:id="1572808829">
      <w:bodyDiv w:val="1"/>
      <w:marLeft w:val="0"/>
      <w:marRight w:val="0"/>
      <w:marTop w:val="0"/>
      <w:marBottom w:val="0"/>
      <w:divBdr>
        <w:top w:val="none" w:sz="0" w:space="0" w:color="auto"/>
        <w:left w:val="none" w:sz="0" w:space="0" w:color="auto"/>
        <w:bottom w:val="none" w:sz="0" w:space="0" w:color="auto"/>
        <w:right w:val="none" w:sz="0" w:space="0" w:color="auto"/>
      </w:divBdr>
    </w:div>
    <w:div w:id="1576358489">
      <w:bodyDiv w:val="1"/>
      <w:marLeft w:val="0"/>
      <w:marRight w:val="0"/>
      <w:marTop w:val="0"/>
      <w:marBottom w:val="0"/>
      <w:divBdr>
        <w:top w:val="none" w:sz="0" w:space="0" w:color="auto"/>
        <w:left w:val="none" w:sz="0" w:space="0" w:color="auto"/>
        <w:bottom w:val="none" w:sz="0" w:space="0" w:color="auto"/>
        <w:right w:val="none" w:sz="0" w:space="0" w:color="auto"/>
      </w:divBdr>
    </w:div>
    <w:div w:id="1577469115">
      <w:bodyDiv w:val="1"/>
      <w:marLeft w:val="0"/>
      <w:marRight w:val="0"/>
      <w:marTop w:val="0"/>
      <w:marBottom w:val="0"/>
      <w:divBdr>
        <w:top w:val="none" w:sz="0" w:space="0" w:color="auto"/>
        <w:left w:val="none" w:sz="0" w:space="0" w:color="auto"/>
        <w:bottom w:val="none" w:sz="0" w:space="0" w:color="auto"/>
        <w:right w:val="none" w:sz="0" w:space="0" w:color="auto"/>
      </w:divBdr>
    </w:div>
    <w:div w:id="1579748443">
      <w:bodyDiv w:val="1"/>
      <w:marLeft w:val="0"/>
      <w:marRight w:val="0"/>
      <w:marTop w:val="0"/>
      <w:marBottom w:val="0"/>
      <w:divBdr>
        <w:top w:val="none" w:sz="0" w:space="0" w:color="auto"/>
        <w:left w:val="none" w:sz="0" w:space="0" w:color="auto"/>
        <w:bottom w:val="none" w:sz="0" w:space="0" w:color="auto"/>
        <w:right w:val="none" w:sz="0" w:space="0" w:color="auto"/>
      </w:divBdr>
    </w:div>
    <w:div w:id="1579826688">
      <w:bodyDiv w:val="1"/>
      <w:marLeft w:val="0"/>
      <w:marRight w:val="0"/>
      <w:marTop w:val="0"/>
      <w:marBottom w:val="0"/>
      <w:divBdr>
        <w:top w:val="none" w:sz="0" w:space="0" w:color="auto"/>
        <w:left w:val="none" w:sz="0" w:space="0" w:color="auto"/>
        <w:bottom w:val="none" w:sz="0" w:space="0" w:color="auto"/>
        <w:right w:val="none" w:sz="0" w:space="0" w:color="auto"/>
      </w:divBdr>
    </w:div>
    <w:div w:id="1580752680">
      <w:bodyDiv w:val="1"/>
      <w:marLeft w:val="0"/>
      <w:marRight w:val="0"/>
      <w:marTop w:val="0"/>
      <w:marBottom w:val="0"/>
      <w:divBdr>
        <w:top w:val="none" w:sz="0" w:space="0" w:color="auto"/>
        <w:left w:val="none" w:sz="0" w:space="0" w:color="auto"/>
        <w:bottom w:val="none" w:sz="0" w:space="0" w:color="auto"/>
        <w:right w:val="none" w:sz="0" w:space="0" w:color="auto"/>
      </w:divBdr>
    </w:div>
    <w:div w:id="1581449421">
      <w:bodyDiv w:val="1"/>
      <w:marLeft w:val="0"/>
      <w:marRight w:val="0"/>
      <w:marTop w:val="0"/>
      <w:marBottom w:val="0"/>
      <w:divBdr>
        <w:top w:val="none" w:sz="0" w:space="0" w:color="auto"/>
        <w:left w:val="none" w:sz="0" w:space="0" w:color="auto"/>
        <w:bottom w:val="none" w:sz="0" w:space="0" w:color="auto"/>
        <w:right w:val="none" w:sz="0" w:space="0" w:color="auto"/>
      </w:divBdr>
    </w:div>
    <w:div w:id="1582644843">
      <w:bodyDiv w:val="1"/>
      <w:marLeft w:val="0"/>
      <w:marRight w:val="0"/>
      <w:marTop w:val="0"/>
      <w:marBottom w:val="0"/>
      <w:divBdr>
        <w:top w:val="none" w:sz="0" w:space="0" w:color="auto"/>
        <w:left w:val="none" w:sz="0" w:space="0" w:color="auto"/>
        <w:bottom w:val="none" w:sz="0" w:space="0" w:color="auto"/>
        <w:right w:val="none" w:sz="0" w:space="0" w:color="auto"/>
      </w:divBdr>
    </w:div>
    <w:div w:id="1585337597">
      <w:bodyDiv w:val="1"/>
      <w:marLeft w:val="0"/>
      <w:marRight w:val="0"/>
      <w:marTop w:val="0"/>
      <w:marBottom w:val="0"/>
      <w:divBdr>
        <w:top w:val="none" w:sz="0" w:space="0" w:color="auto"/>
        <w:left w:val="none" w:sz="0" w:space="0" w:color="auto"/>
        <w:bottom w:val="none" w:sz="0" w:space="0" w:color="auto"/>
        <w:right w:val="none" w:sz="0" w:space="0" w:color="auto"/>
      </w:divBdr>
    </w:div>
    <w:div w:id="1587029197">
      <w:bodyDiv w:val="1"/>
      <w:marLeft w:val="0"/>
      <w:marRight w:val="0"/>
      <w:marTop w:val="0"/>
      <w:marBottom w:val="0"/>
      <w:divBdr>
        <w:top w:val="none" w:sz="0" w:space="0" w:color="auto"/>
        <w:left w:val="none" w:sz="0" w:space="0" w:color="auto"/>
        <w:bottom w:val="none" w:sz="0" w:space="0" w:color="auto"/>
        <w:right w:val="none" w:sz="0" w:space="0" w:color="auto"/>
      </w:divBdr>
    </w:div>
    <w:div w:id="1588230109">
      <w:bodyDiv w:val="1"/>
      <w:marLeft w:val="0"/>
      <w:marRight w:val="0"/>
      <w:marTop w:val="0"/>
      <w:marBottom w:val="0"/>
      <w:divBdr>
        <w:top w:val="none" w:sz="0" w:space="0" w:color="auto"/>
        <w:left w:val="none" w:sz="0" w:space="0" w:color="auto"/>
        <w:bottom w:val="none" w:sz="0" w:space="0" w:color="auto"/>
        <w:right w:val="none" w:sz="0" w:space="0" w:color="auto"/>
      </w:divBdr>
    </w:div>
    <w:div w:id="1590458997">
      <w:bodyDiv w:val="1"/>
      <w:marLeft w:val="0"/>
      <w:marRight w:val="0"/>
      <w:marTop w:val="0"/>
      <w:marBottom w:val="0"/>
      <w:divBdr>
        <w:top w:val="none" w:sz="0" w:space="0" w:color="auto"/>
        <w:left w:val="none" w:sz="0" w:space="0" w:color="auto"/>
        <w:bottom w:val="none" w:sz="0" w:space="0" w:color="auto"/>
        <w:right w:val="none" w:sz="0" w:space="0" w:color="auto"/>
      </w:divBdr>
    </w:div>
    <w:div w:id="1595891783">
      <w:bodyDiv w:val="1"/>
      <w:marLeft w:val="0"/>
      <w:marRight w:val="0"/>
      <w:marTop w:val="0"/>
      <w:marBottom w:val="0"/>
      <w:divBdr>
        <w:top w:val="none" w:sz="0" w:space="0" w:color="auto"/>
        <w:left w:val="none" w:sz="0" w:space="0" w:color="auto"/>
        <w:bottom w:val="none" w:sz="0" w:space="0" w:color="auto"/>
        <w:right w:val="none" w:sz="0" w:space="0" w:color="auto"/>
      </w:divBdr>
    </w:div>
    <w:div w:id="1596590277">
      <w:bodyDiv w:val="1"/>
      <w:marLeft w:val="0"/>
      <w:marRight w:val="0"/>
      <w:marTop w:val="0"/>
      <w:marBottom w:val="0"/>
      <w:divBdr>
        <w:top w:val="none" w:sz="0" w:space="0" w:color="auto"/>
        <w:left w:val="none" w:sz="0" w:space="0" w:color="auto"/>
        <w:bottom w:val="none" w:sz="0" w:space="0" w:color="auto"/>
        <w:right w:val="none" w:sz="0" w:space="0" w:color="auto"/>
      </w:divBdr>
    </w:div>
    <w:div w:id="1598127406">
      <w:bodyDiv w:val="1"/>
      <w:marLeft w:val="0"/>
      <w:marRight w:val="0"/>
      <w:marTop w:val="0"/>
      <w:marBottom w:val="0"/>
      <w:divBdr>
        <w:top w:val="none" w:sz="0" w:space="0" w:color="auto"/>
        <w:left w:val="none" w:sz="0" w:space="0" w:color="auto"/>
        <w:bottom w:val="none" w:sz="0" w:space="0" w:color="auto"/>
        <w:right w:val="none" w:sz="0" w:space="0" w:color="auto"/>
      </w:divBdr>
    </w:div>
    <w:div w:id="1599361652">
      <w:bodyDiv w:val="1"/>
      <w:marLeft w:val="0"/>
      <w:marRight w:val="0"/>
      <w:marTop w:val="0"/>
      <w:marBottom w:val="0"/>
      <w:divBdr>
        <w:top w:val="none" w:sz="0" w:space="0" w:color="auto"/>
        <w:left w:val="none" w:sz="0" w:space="0" w:color="auto"/>
        <w:bottom w:val="none" w:sz="0" w:space="0" w:color="auto"/>
        <w:right w:val="none" w:sz="0" w:space="0" w:color="auto"/>
      </w:divBdr>
    </w:div>
    <w:div w:id="1600678780">
      <w:bodyDiv w:val="1"/>
      <w:marLeft w:val="0"/>
      <w:marRight w:val="0"/>
      <w:marTop w:val="0"/>
      <w:marBottom w:val="0"/>
      <w:divBdr>
        <w:top w:val="none" w:sz="0" w:space="0" w:color="auto"/>
        <w:left w:val="none" w:sz="0" w:space="0" w:color="auto"/>
        <w:bottom w:val="none" w:sz="0" w:space="0" w:color="auto"/>
        <w:right w:val="none" w:sz="0" w:space="0" w:color="auto"/>
      </w:divBdr>
    </w:div>
    <w:div w:id="1604193569">
      <w:bodyDiv w:val="1"/>
      <w:marLeft w:val="0"/>
      <w:marRight w:val="0"/>
      <w:marTop w:val="0"/>
      <w:marBottom w:val="0"/>
      <w:divBdr>
        <w:top w:val="none" w:sz="0" w:space="0" w:color="auto"/>
        <w:left w:val="none" w:sz="0" w:space="0" w:color="auto"/>
        <w:bottom w:val="none" w:sz="0" w:space="0" w:color="auto"/>
        <w:right w:val="none" w:sz="0" w:space="0" w:color="auto"/>
      </w:divBdr>
    </w:div>
    <w:div w:id="1606304033">
      <w:bodyDiv w:val="1"/>
      <w:marLeft w:val="0"/>
      <w:marRight w:val="0"/>
      <w:marTop w:val="0"/>
      <w:marBottom w:val="0"/>
      <w:divBdr>
        <w:top w:val="none" w:sz="0" w:space="0" w:color="auto"/>
        <w:left w:val="none" w:sz="0" w:space="0" w:color="auto"/>
        <w:bottom w:val="none" w:sz="0" w:space="0" w:color="auto"/>
        <w:right w:val="none" w:sz="0" w:space="0" w:color="auto"/>
      </w:divBdr>
    </w:div>
    <w:div w:id="1607152539">
      <w:bodyDiv w:val="1"/>
      <w:marLeft w:val="0"/>
      <w:marRight w:val="0"/>
      <w:marTop w:val="0"/>
      <w:marBottom w:val="0"/>
      <w:divBdr>
        <w:top w:val="none" w:sz="0" w:space="0" w:color="auto"/>
        <w:left w:val="none" w:sz="0" w:space="0" w:color="auto"/>
        <w:bottom w:val="none" w:sz="0" w:space="0" w:color="auto"/>
        <w:right w:val="none" w:sz="0" w:space="0" w:color="auto"/>
      </w:divBdr>
    </w:div>
    <w:div w:id="1608151310">
      <w:bodyDiv w:val="1"/>
      <w:marLeft w:val="0"/>
      <w:marRight w:val="0"/>
      <w:marTop w:val="0"/>
      <w:marBottom w:val="0"/>
      <w:divBdr>
        <w:top w:val="none" w:sz="0" w:space="0" w:color="auto"/>
        <w:left w:val="none" w:sz="0" w:space="0" w:color="auto"/>
        <w:bottom w:val="none" w:sz="0" w:space="0" w:color="auto"/>
        <w:right w:val="none" w:sz="0" w:space="0" w:color="auto"/>
      </w:divBdr>
    </w:div>
    <w:div w:id="1608653843">
      <w:bodyDiv w:val="1"/>
      <w:marLeft w:val="0"/>
      <w:marRight w:val="0"/>
      <w:marTop w:val="0"/>
      <w:marBottom w:val="0"/>
      <w:divBdr>
        <w:top w:val="none" w:sz="0" w:space="0" w:color="auto"/>
        <w:left w:val="none" w:sz="0" w:space="0" w:color="auto"/>
        <w:bottom w:val="none" w:sz="0" w:space="0" w:color="auto"/>
        <w:right w:val="none" w:sz="0" w:space="0" w:color="auto"/>
      </w:divBdr>
    </w:div>
    <w:div w:id="1608852902">
      <w:bodyDiv w:val="1"/>
      <w:marLeft w:val="0"/>
      <w:marRight w:val="0"/>
      <w:marTop w:val="0"/>
      <w:marBottom w:val="0"/>
      <w:divBdr>
        <w:top w:val="none" w:sz="0" w:space="0" w:color="auto"/>
        <w:left w:val="none" w:sz="0" w:space="0" w:color="auto"/>
        <w:bottom w:val="none" w:sz="0" w:space="0" w:color="auto"/>
        <w:right w:val="none" w:sz="0" w:space="0" w:color="auto"/>
      </w:divBdr>
      <w:divsChild>
        <w:div w:id="9067460">
          <w:marLeft w:val="0"/>
          <w:marRight w:val="0"/>
          <w:marTop w:val="0"/>
          <w:marBottom w:val="0"/>
          <w:divBdr>
            <w:top w:val="none" w:sz="0" w:space="0" w:color="auto"/>
            <w:left w:val="none" w:sz="0" w:space="0" w:color="auto"/>
            <w:bottom w:val="none" w:sz="0" w:space="0" w:color="auto"/>
            <w:right w:val="none" w:sz="0" w:space="0" w:color="auto"/>
          </w:divBdr>
        </w:div>
        <w:div w:id="1112481556">
          <w:marLeft w:val="0"/>
          <w:marRight w:val="0"/>
          <w:marTop w:val="0"/>
          <w:marBottom w:val="0"/>
          <w:divBdr>
            <w:top w:val="none" w:sz="0" w:space="0" w:color="auto"/>
            <w:left w:val="none" w:sz="0" w:space="0" w:color="auto"/>
            <w:bottom w:val="none" w:sz="0" w:space="0" w:color="auto"/>
            <w:right w:val="none" w:sz="0" w:space="0" w:color="auto"/>
          </w:divBdr>
        </w:div>
      </w:divsChild>
    </w:div>
    <w:div w:id="1609510115">
      <w:bodyDiv w:val="1"/>
      <w:marLeft w:val="0"/>
      <w:marRight w:val="0"/>
      <w:marTop w:val="0"/>
      <w:marBottom w:val="0"/>
      <w:divBdr>
        <w:top w:val="none" w:sz="0" w:space="0" w:color="auto"/>
        <w:left w:val="none" w:sz="0" w:space="0" w:color="auto"/>
        <w:bottom w:val="none" w:sz="0" w:space="0" w:color="auto"/>
        <w:right w:val="none" w:sz="0" w:space="0" w:color="auto"/>
      </w:divBdr>
    </w:div>
    <w:div w:id="1610696619">
      <w:bodyDiv w:val="1"/>
      <w:marLeft w:val="0"/>
      <w:marRight w:val="0"/>
      <w:marTop w:val="0"/>
      <w:marBottom w:val="0"/>
      <w:divBdr>
        <w:top w:val="none" w:sz="0" w:space="0" w:color="auto"/>
        <w:left w:val="none" w:sz="0" w:space="0" w:color="auto"/>
        <w:bottom w:val="none" w:sz="0" w:space="0" w:color="auto"/>
        <w:right w:val="none" w:sz="0" w:space="0" w:color="auto"/>
      </w:divBdr>
    </w:div>
    <w:div w:id="1610817766">
      <w:bodyDiv w:val="1"/>
      <w:marLeft w:val="0"/>
      <w:marRight w:val="0"/>
      <w:marTop w:val="0"/>
      <w:marBottom w:val="0"/>
      <w:divBdr>
        <w:top w:val="none" w:sz="0" w:space="0" w:color="auto"/>
        <w:left w:val="none" w:sz="0" w:space="0" w:color="auto"/>
        <w:bottom w:val="none" w:sz="0" w:space="0" w:color="auto"/>
        <w:right w:val="none" w:sz="0" w:space="0" w:color="auto"/>
      </w:divBdr>
    </w:div>
    <w:div w:id="1611089211">
      <w:bodyDiv w:val="1"/>
      <w:marLeft w:val="0"/>
      <w:marRight w:val="0"/>
      <w:marTop w:val="0"/>
      <w:marBottom w:val="0"/>
      <w:divBdr>
        <w:top w:val="none" w:sz="0" w:space="0" w:color="auto"/>
        <w:left w:val="none" w:sz="0" w:space="0" w:color="auto"/>
        <w:bottom w:val="none" w:sz="0" w:space="0" w:color="auto"/>
        <w:right w:val="none" w:sz="0" w:space="0" w:color="auto"/>
      </w:divBdr>
    </w:div>
    <w:div w:id="1611936987">
      <w:bodyDiv w:val="1"/>
      <w:marLeft w:val="0"/>
      <w:marRight w:val="0"/>
      <w:marTop w:val="0"/>
      <w:marBottom w:val="0"/>
      <w:divBdr>
        <w:top w:val="none" w:sz="0" w:space="0" w:color="auto"/>
        <w:left w:val="none" w:sz="0" w:space="0" w:color="auto"/>
        <w:bottom w:val="none" w:sz="0" w:space="0" w:color="auto"/>
        <w:right w:val="none" w:sz="0" w:space="0" w:color="auto"/>
      </w:divBdr>
    </w:div>
    <w:div w:id="1612863072">
      <w:bodyDiv w:val="1"/>
      <w:marLeft w:val="0"/>
      <w:marRight w:val="0"/>
      <w:marTop w:val="0"/>
      <w:marBottom w:val="0"/>
      <w:divBdr>
        <w:top w:val="none" w:sz="0" w:space="0" w:color="auto"/>
        <w:left w:val="none" w:sz="0" w:space="0" w:color="auto"/>
        <w:bottom w:val="none" w:sz="0" w:space="0" w:color="auto"/>
        <w:right w:val="none" w:sz="0" w:space="0" w:color="auto"/>
      </w:divBdr>
    </w:div>
    <w:div w:id="1613046958">
      <w:bodyDiv w:val="1"/>
      <w:marLeft w:val="0"/>
      <w:marRight w:val="0"/>
      <w:marTop w:val="0"/>
      <w:marBottom w:val="0"/>
      <w:divBdr>
        <w:top w:val="none" w:sz="0" w:space="0" w:color="auto"/>
        <w:left w:val="none" w:sz="0" w:space="0" w:color="auto"/>
        <w:bottom w:val="none" w:sz="0" w:space="0" w:color="auto"/>
        <w:right w:val="none" w:sz="0" w:space="0" w:color="auto"/>
      </w:divBdr>
    </w:div>
    <w:div w:id="1613198662">
      <w:bodyDiv w:val="1"/>
      <w:marLeft w:val="0"/>
      <w:marRight w:val="0"/>
      <w:marTop w:val="0"/>
      <w:marBottom w:val="0"/>
      <w:divBdr>
        <w:top w:val="none" w:sz="0" w:space="0" w:color="auto"/>
        <w:left w:val="none" w:sz="0" w:space="0" w:color="auto"/>
        <w:bottom w:val="none" w:sz="0" w:space="0" w:color="auto"/>
        <w:right w:val="none" w:sz="0" w:space="0" w:color="auto"/>
      </w:divBdr>
    </w:div>
    <w:div w:id="1613785539">
      <w:bodyDiv w:val="1"/>
      <w:marLeft w:val="0"/>
      <w:marRight w:val="0"/>
      <w:marTop w:val="0"/>
      <w:marBottom w:val="0"/>
      <w:divBdr>
        <w:top w:val="none" w:sz="0" w:space="0" w:color="auto"/>
        <w:left w:val="none" w:sz="0" w:space="0" w:color="auto"/>
        <w:bottom w:val="none" w:sz="0" w:space="0" w:color="auto"/>
        <w:right w:val="none" w:sz="0" w:space="0" w:color="auto"/>
      </w:divBdr>
    </w:div>
    <w:div w:id="1614359698">
      <w:bodyDiv w:val="1"/>
      <w:marLeft w:val="0"/>
      <w:marRight w:val="0"/>
      <w:marTop w:val="0"/>
      <w:marBottom w:val="0"/>
      <w:divBdr>
        <w:top w:val="none" w:sz="0" w:space="0" w:color="auto"/>
        <w:left w:val="none" w:sz="0" w:space="0" w:color="auto"/>
        <w:bottom w:val="none" w:sz="0" w:space="0" w:color="auto"/>
        <w:right w:val="none" w:sz="0" w:space="0" w:color="auto"/>
      </w:divBdr>
    </w:div>
    <w:div w:id="1617906748">
      <w:bodyDiv w:val="1"/>
      <w:marLeft w:val="0"/>
      <w:marRight w:val="0"/>
      <w:marTop w:val="0"/>
      <w:marBottom w:val="0"/>
      <w:divBdr>
        <w:top w:val="none" w:sz="0" w:space="0" w:color="auto"/>
        <w:left w:val="none" w:sz="0" w:space="0" w:color="auto"/>
        <w:bottom w:val="none" w:sz="0" w:space="0" w:color="auto"/>
        <w:right w:val="none" w:sz="0" w:space="0" w:color="auto"/>
      </w:divBdr>
    </w:div>
    <w:div w:id="1618752415">
      <w:bodyDiv w:val="1"/>
      <w:marLeft w:val="0"/>
      <w:marRight w:val="0"/>
      <w:marTop w:val="0"/>
      <w:marBottom w:val="0"/>
      <w:divBdr>
        <w:top w:val="none" w:sz="0" w:space="0" w:color="auto"/>
        <w:left w:val="none" w:sz="0" w:space="0" w:color="auto"/>
        <w:bottom w:val="none" w:sz="0" w:space="0" w:color="auto"/>
        <w:right w:val="none" w:sz="0" w:space="0" w:color="auto"/>
      </w:divBdr>
    </w:div>
    <w:div w:id="1620994231">
      <w:bodyDiv w:val="1"/>
      <w:marLeft w:val="0"/>
      <w:marRight w:val="0"/>
      <w:marTop w:val="0"/>
      <w:marBottom w:val="0"/>
      <w:divBdr>
        <w:top w:val="none" w:sz="0" w:space="0" w:color="auto"/>
        <w:left w:val="none" w:sz="0" w:space="0" w:color="auto"/>
        <w:bottom w:val="none" w:sz="0" w:space="0" w:color="auto"/>
        <w:right w:val="none" w:sz="0" w:space="0" w:color="auto"/>
      </w:divBdr>
    </w:div>
    <w:div w:id="1622110326">
      <w:bodyDiv w:val="1"/>
      <w:marLeft w:val="0"/>
      <w:marRight w:val="0"/>
      <w:marTop w:val="0"/>
      <w:marBottom w:val="0"/>
      <w:divBdr>
        <w:top w:val="none" w:sz="0" w:space="0" w:color="auto"/>
        <w:left w:val="none" w:sz="0" w:space="0" w:color="auto"/>
        <w:bottom w:val="none" w:sz="0" w:space="0" w:color="auto"/>
        <w:right w:val="none" w:sz="0" w:space="0" w:color="auto"/>
      </w:divBdr>
    </w:div>
    <w:div w:id="1623999350">
      <w:bodyDiv w:val="1"/>
      <w:marLeft w:val="0"/>
      <w:marRight w:val="0"/>
      <w:marTop w:val="0"/>
      <w:marBottom w:val="0"/>
      <w:divBdr>
        <w:top w:val="none" w:sz="0" w:space="0" w:color="auto"/>
        <w:left w:val="none" w:sz="0" w:space="0" w:color="auto"/>
        <w:bottom w:val="none" w:sz="0" w:space="0" w:color="auto"/>
        <w:right w:val="none" w:sz="0" w:space="0" w:color="auto"/>
      </w:divBdr>
    </w:div>
    <w:div w:id="1624001784">
      <w:bodyDiv w:val="1"/>
      <w:marLeft w:val="0"/>
      <w:marRight w:val="0"/>
      <w:marTop w:val="0"/>
      <w:marBottom w:val="0"/>
      <w:divBdr>
        <w:top w:val="none" w:sz="0" w:space="0" w:color="auto"/>
        <w:left w:val="none" w:sz="0" w:space="0" w:color="auto"/>
        <w:bottom w:val="none" w:sz="0" w:space="0" w:color="auto"/>
        <w:right w:val="none" w:sz="0" w:space="0" w:color="auto"/>
      </w:divBdr>
    </w:div>
    <w:div w:id="1628269939">
      <w:bodyDiv w:val="1"/>
      <w:marLeft w:val="0"/>
      <w:marRight w:val="0"/>
      <w:marTop w:val="0"/>
      <w:marBottom w:val="0"/>
      <w:divBdr>
        <w:top w:val="none" w:sz="0" w:space="0" w:color="auto"/>
        <w:left w:val="none" w:sz="0" w:space="0" w:color="auto"/>
        <w:bottom w:val="none" w:sz="0" w:space="0" w:color="auto"/>
        <w:right w:val="none" w:sz="0" w:space="0" w:color="auto"/>
      </w:divBdr>
    </w:div>
    <w:div w:id="1628314471">
      <w:bodyDiv w:val="1"/>
      <w:marLeft w:val="0"/>
      <w:marRight w:val="0"/>
      <w:marTop w:val="0"/>
      <w:marBottom w:val="0"/>
      <w:divBdr>
        <w:top w:val="none" w:sz="0" w:space="0" w:color="auto"/>
        <w:left w:val="none" w:sz="0" w:space="0" w:color="auto"/>
        <w:bottom w:val="none" w:sz="0" w:space="0" w:color="auto"/>
        <w:right w:val="none" w:sz="0" w:space="0" w:color="auto"/>
      </w:divBdr>
    </w:div>
    <w:div w:id="1631086801">
      <w:bodyDiv w:val="1"/>
      <w:marLeft w:val="0"/>
      <w:marRight w:val="0"/>
      <w:marTop w:val="0"/>
      <w:marBottom w:val="0"/>
      <w:divBdr>
        <w:top w:val="none" w:sz="0" w:space="0" w:color="auto"/>
        <w:left w:val="none" w:sz="0" w:space="0" w:color="auto"/>
        <w:bottom w:val="none" w:sz="0" w:space="0" w:color="auto"/>
        <w:right w:val="none" w:sz="0" w:space="0" w:color="auto"/>
      </w:divBdr>
    </w:div>
    <w:div w:id="1633904165">
      <w:bodyDiv w:val="1"/>
      <w:marLeft w:val="0"/>
      <w:marRight w:val="0"/>
      <w:marTop w:val="0"/>
      <w:marBottom w:val="0"/>
      <w:divBdr>
        <w:top w:val="none" w:sz="0" w:space="0" w:color="auto"/>
        <w:left w:val="none" w:sz="0" w:space="0" w:color="auto"/>
        <w:bottom w:val="none" w:sz="0" w:space="0" w:color="auto"/>
        <w:right w:val="none" w:sz="0" w:space="0" w:color="auto"/>
      </w:divBdr>
    </w:div>
    <w:div w:id="1636719207">
      <w:bodyDiv w:val="1"/>
      <w:marLeft w:val="0"/>
      <w:marRight w:val="0"/>
      <w:marTop w:val="0"/>
      <w:marBottom w:val="0"/>
      <w:divBdr>
        <w:top w:val="none" w:sz="0" w:space="0" w:color="auto"/>
        <w:left w:val="none" w:sz="0" w:space="0" w:color="auto"/>
        <w:bottom w:val="none" w:sz="0" w:space="0" w:color="auto"/>
        <w:right w:val="none" w:sz="0" w:space="0" w:color="auto"/>
      </w:divBdr>
      <w:divsChild>
        <w:div w:id="290020878">
          <w:marLeft w:val="0"/>
          <w:marRight w:val="0"/>
          <w:marTop w:val="0"/>
          <w:marBottom w:val="0"/>
          <w:divBdr>
            <w:top w:val="none" w:sz="0" w:space="0" w:color="auto"/>
            <w:left w:val="none" w:sz="0" w:space="0" w:color="auto"/>
            <w:bottom w:val="none" w:sz="0" w:space="0" w:color="auto"/>
            <w:right w:val="none" w:sz="0" w:space="0" w:color="auto"/>
          </w:divBdr>
        </w:div>
        <w:div w:id="1792435920">
          <w:marLeft w:val="0"/>
          <w:marRight w:val="0"/>
          <w:marTop w:val="0"/>
          <w:marBottom w:val="0"/>
          <w:divBdr>
            <w:top w:val="none" w:sz="0" w:space="0" w:color="auto"/>
            <w:left w:val="none" w:sz="0" w:space="0" w:color="auto"/>
            <w:bottom w:val="none" w:sz="0" w:space="0" w:color="auto"/>
            <w:right w:val="none" w:sz="0" w:space="0" w:color="auto"/>
          </w:divBdr>
        </w:div>
        <w:div w:id="1950119554">
          <w:marLeft w:val="0"/>
          <w:marRight w:val="0"/>
          <w:marTop w:val="0"/>
          <w:marBottom w:val="0"/>
          <w:divBdr>
            <w:top w:val="none" w:sz="0" w:space="0" w:color="auto"/>
            <w:left w:val="none" w:sz="0" w:space="0" w:color="auto"/>
            <w:bottom w:val="none" w:sz="0" w:space="0" w:color="auto"/>
            <w:right w:val="none" w:sz="0" w:space="0" w:color="auto"/>
          </w:divBdr>
        </w:div>
      </w:divsChild>
    </w:div>
    <w:div w:id="1638991013">
      <w:bodyDiv w:val="1"/>
      <w:marLeft w:val="0"/>
      <w:marRight w:val="0"/>
      <w:marTop w:val="0"/>
      <w:marBottom w:val="0"/>
      <w:divBdr>
        <w:top w:val="none" w:sz="0" w:space="0" w:color="auto"/>
        <w:left w:val="none" w:sz="0" w:space="0" w:color="auto"/>
        <w:bottom w:val="none" w:sz="0" w:space="0" w:color="auto"/>
        <w:right w:val="none" w:sz="0" w:space="0" w:color="auto"/>
      </w:divBdr>
    </w:div>
    <w:div w:id="1640576240">
      <w:bodyDiv w:val="1"/>
      <w:marLeft w:val="0"/>
      <w:marRight w:val="0"/>
      <w:marTop w:val="0"/>
      <w:marBottom w:val="0"/>
      <w:divBdr>
        <w:top w:val="none" w:sz="0" w:space="0" w:color="auto"/>
        <w:left w:val="none" w:sz="0" w:space="0" w:color="auto"/>
        <w:bottom w:val="none" w:sz="0" w:space="0" w:color="auto"/>
        <w:right w:val="none" w:sz="0" w:space="0" w:color="auto"/>
      </w:divBdr>
    </w:div>
    <w:div w:id="1641689287">
      <w:bodyDiv w:val="1"/>
      <w:marLeft w:val="0"/>
      <w:marRight w:val="0"/>
      <w:marTop w:val="0"/>
      <w:marBottom w:val="0"/>
      <w:divBdr>
        <w:top w:val="none" w:sz="0" w:space="0" w:color="auto"/>
        <w:left w:val="none" w:sz="0" w:space="0" w:color="auto"/>
        <w:bottom w:val="none" w:sz="0" w:space="0" w:color="auto"/>
        <w:right w:val="none" w:sz="0" w:space="0" w:color="auto"/>
      </w:divBdr>
      <w:divsChild>
        <w:div w:id="516311147">
          <w:marLeft w:val="0"/>
          <w:marRight w:val="0"/>
          <w:marTop w:val="0"/>
          <w:marBottom w:val="0"/>
          <w:divBdr>
            <w:top w:val="none" w:sz="0" w:space="0" w:color="auto"/>
            <w:left w:val="none" w:sz="0" w:space="0" w:color="auto"/>
            <w:bottom w:val="none" w:sz="0" w:space="0" w:color="auto"/>
            <w:right w:val="none" w:sz="0" w:space="0" w:color="auto"/>
          </w:divBdr>
        </w:div>
        <w:div w:id="663553108">
          <w:marLeft w:val="0"/>
          <w:marRight w:val="0"/>
          <w:marTop w:val="0"/>
          <w:marBottom w:val="0"/>
          <w:divBdr>
            <w:top w:val="none" w:sz="0" w:space="0" w:color="auto"/>
            <w:left w:val="none" w:sz="0" w:space="0" w:color="auto"/>
            <w:bottom w:val="none" w:sz="0" w:space="0" w:color="auto"/>
            <w:right w:val="none" w:sz="0" w:space="0" w:color="auto"/>
          </w:divBdr>
        </w:div>
        <w:div w:id="907572010">
          <w:marLeft w:val="0"/>
          <w:marRight w:val="0"/>
          <w:marTop w:val="0"/>
          <w:marBottom w:val="0"/>
          <w:divBdr>
            <w:top w:val="none" w:sz="0" w:space="0" w:color="auto"/>
            <w:left w:val="none" w:sz="0" w:space="0" w:color="auto"/>
            <w:bottom w:val="none" w:sz="0" w:space="0" w:color="auto"/>
            <w:right w:val="none" w:sz="0" w:space="0" w:color="auto"/>
          </w:divBdr>
        </w:div>
        <w:div w:id="909581388">
          <w:marLeft w:val="0"/>
          <w:marRight w:val="0"/>
          <w:marTop w:val="0"/>
          <w:marBottom w:val="0"/>
          <w:divBdr>
            <w:top w:val="none" w:sz="0" w:space="0" w:color="auto"/>
            <w:left w:val="none" w:sz="0" w:space="0" w:color="auto"/>
            <w:bottom w:val="none" w:sz="0" w:space="0" w:color="auto"/>
            <w:right w:val="none" w:sz="0" w:space="0" w:color="auto"/>
          </w:divBdr>
        </w:div>
        <w:div w:id="1238057563">
          <w:marLeft w:val="0"/>
          <w:marRight w:val="0"/>
          <w:marTop w:val="0"/>
          <w:marBottom w:val="0"/>
          <w:divBdr>
            <w:top w:val="none" w:sz="0" w:space="0" w:color="auto"/>
            <w:left w:val="none" w:sz="0" w:space="0" w:color="auto"/>
            <w:bottom w:val="none" w:sz="0" w:space="0" w:color="auto"/>
            <w:right w:val="none" w:sz="0" w:space="0" w:color="auto"/>
          </w:divBdr>
        </w:div>
        <w:div w:id="1440566073">
          <w:marLeft w:val="0"/>
          <w:marRight w:val="0"/>
          <w:marTop w:val="0"/>
          <w:marBottom w:val="0"/>
          <w:divBdr>
            <w:top w:val="none" w:sz="0" w:space="0" w:color="auto"/>
            <w:left w:val="none" w:sz="0" w:space="0" w:color="auto"/>
            <w:bottom w:val="none" w:sz="0" w:space="0" w:color="auto"/>
            <w:right w:val="none" w:sz="0" w:space="0" w:color="auto"/>
          </w:divBdr>
        </w:div>
        <w:div w:id="1496333909">
          <w:marLeft w:val="0"/>
          <w:marRight w:val="0"/>
          <w:marTop w:val="0"/>
          <w:marBottom w:val="0"/>
          <w:divBdr>
            <w:top w:val="none" w:sz="0" w:space="0" w:color="auto"/>
            <w:left w:val="none" w:sz="0" w:space="0" w:color="auto"/>
            <w:bottom w:val="none" w:sz="0" w:space="0" w:color="auto"/>
            <w:right w:val="none" w:sz="0" w:space="0" w:color="auto"/>
          </w:divBdr>
        </w:div>
        <w:div w:id="1613395405">
          <w:marLeft w:val="0"/>
          <w:marRight w:val="0"/>
          <w:marTop w:val="0"/>
          <w:marBottom w:val="0"/>
          <w:divBdr>
            <w:top w:val="none" w:sz="0" w:space="0" w:color="auto"/>
            <w:left w:val="none" w:sz="0" w:space="0" w:color="auto"/>
            <w:bottom w:val="none" w:sz="0" w:space="0" w:color="auto"/>
            <w:right w:val="none" w:sz="0" w:space="0" w:color="auto"/>
          </w:divBdr>
        </w:div>
      </w:divsChild>
    </w:div>
    <w:div w:id="1643578601">
      <w:bodyDiv w:val="1"/>
      <w:marLeft w:val="0"/>
      <w:marRight w:val="0"/>
      <w:marTop w:val="0"/>
      <w:marBottom w:val="0"/>
      <w:divBdr>
        <w:top w:val="none" w:sz="0" w:space="0" w:color="auto"/>
        <w:left w:val="none" w:sz="0" w:space="0" w:color="auto"/>
        <w:bottom w:val="none" w:sz="0" w:space="0" w:color="auto"/>
        <w:right w:val="none" w:sz="0" w:space="0" w:color="auto"/>
      </w:divBdr>
    </w:div>
    <w:div w:id="1645237305">
      <w:bodyDiv w:val="1"/>
      <w:marLeft w:val="0"/>
      <w:marRight w:val="0"/>
      <w:marTop w:val="0"/>
      <w:marBottom w:val="0"/>
      <w:divBdr>
        <w:top w:val="none" w:sz="0" w:space="0" w:color="auto"/>
        <w:left w:val="none" w:sz="0" w:space="0" w:color="auto"/>
        <w:bottom w:val="none" w:sz="0" w:space="0" w:color="auto"/>
        <w:right w:val="none" w:sz="0" w:space="0" w:color="auto"/>
      </w:divBdr>
    </w:div>
    <w:div w:id="1645818727">
      <w:bodyDiv w:val="1"/>
      <w:marLeft w:val="0"/>
      <w:marRight w:val="0"/>
      <w:marTop w:val="0"/>
      <w:marBottom w:val="0"/>
      <w:divBdr>
        <w:top w:val="none" w:sz="0" w:space="0" w:color="auto"/>
        <w:left w:val="none" w:sz="0" w:space="0" w:color="auto"/>
        <w:bottom w:val="none" w:sz="0" w:space="0" w:color="auto"/>
        <w:right w:val="none" w:sz="0" w:space="0" w:color="auto"/>
      </w:divBdr>
    </w:div>
    <w:div w:id="1647660383">
      <w:bodyDiv w:val="1"/>
      <w:marLeft w:val="0"/>
      <w:marRight w:val="0"/>
      <w:marTop w:val="0"/>
      <w:marBottom w:val="0"/>
      <w:divBdr>
        <w:top w:val="none" w:sz="0" w:space="0" w:color="auto"/>
        <w:left w:val="none" w:sz="0" w:space="0" w:color="auto"/>
        <w:bottom w:val="none" w:sz="0" w:space="0" w:color="auto"/>
        <w:right w:val="none" w:sz="0" w:space="0" w:color="auto"/>
      </w:divBdr>
    </w:div>
    <w:div w:id="1653604644">
      <w:bodyDiv w:val="1"/>
      <w:marLeft w:val="0"/>
      <w:marRight w:val="0"/>
      <w:marTop w:val="0"/>
      <w:marBottom w:val="0"/>
      <w:divBdr>
        <w:top w:val="none" w:sz="0" w:space="0" w:color="auto"/>
        <w:left w:val="none" w:sz="0" w:space="0" w:color="auto"/>
        <w:bottom w:val="none" w:sz="0" w:space="0" w:color="auto"/>
        <w:right w:val="none" w:sz="0" w:space="0" w:color="auto"/>
      </w:divBdr>
    </w:div>
    <w:div w:id="1654485148">
      <w:bodyDiv w:val="1"/>
      <w:marLeft w:val="0"/>
      <w:marRight w:val="0"/>
      <w:marTop w:val="0"/>
      <w:marBottom w:val="0"/>
      <w:divBdr>
        <w:top w:val="none" w:sz="0" w:space="0" w:color="auto"/>
        <w:left w:val="none" w:sz="0" w:space="0" w:color="auto"/>
        <w:bottom w:val="none" w:sz="0" w:space="0" w:color="auto"/>
        <w:right w:val="none" w:sz="0" w:space="0" w:color="auto"/>
      </w:divBdr>
    </w:div>
    <w:div w:id="1654798285">
      <w:bodyDiv w:val="1"/>
      <w:marLeft w:val="0"/>
      <w:marRight w:val="0"/>
      <w:marTop w:val="0"/>
      <w:marBottom w:val="0"/>
      <w:divBdr>
        <w:top w:val="none" w:sz="0" w:space="0" w:color="auto"/>
        <w:left w:val="none" w:sz="0" w:space="0" w:color="auto"/>
        <w:bottom w:val="none" w:sz="0" w:space="0" w:color="auto"/>
        <w:right w:val="none" w:sz="0" w:space="0" w:color="auto"/>
      </w:divBdr>
    </w:div>
    <w:div w:id="1655336432">
      <w:bodyDiv w:val="1"/>
      <w:marLeft w:val="0"/>
      <w:marRight w:val="0"/>
      <w:marTop w:val="0"/>
      <w:marBottom w:val="0"/>
      <w:divBdr>
        <w:top w:val="none" w:sz="0" w:space="0" w:color="auto"/>
        <w:left w:val="none" w:sz="0" w:space="0" w:color="auto"/>
        <w:bottom w:val="none" w:sz="0" w:space="0" w:color="auto"/>
        <w:right w:val="none" w:sz="0" w:space="0" w:color="auto"/>
      </w:divBdr>
    </w:div>
    <w:div w:id="1656257005">
      <w:bodyDiv w:val="1"/>
      <w:marLeft w:val="0"/>
      <w:marRight w:val="0"/>
      <w:marTop w:val="0"/>
      <w:marBottom w:val="0"/>
      <w:divBdr>
        <w:top w:val="none" w:sz="0" w:space="0" w:color="auto"/>
        <w:left w:val="none" w:sz="0" w:space="0" w:color="auto"/>
        <w:bottom w:val="none" w:sz="0" w:space="0" w:color="auto"/>
        <w:right w:val="none" w:sz="0" w:space="0" w:color="auto"/>
      </w:divBdr>
    </w:div>
    <w:div w:id="1659268833">
      <w:bodyDiv w:val="1"/>
      <w:marLeft w:val="0"/>
      <w:marRight w:val="0"/>
      <w:marTop w:val="0"/>
      <w:marBottom w:val="0"/>
      <w:divBdr>
        <w:top w:val="none" w:sz="0" w:space="0" w:color="auto"/>
        <w:left w:val="none" w:sz="0" w:space="0" w:color="auto"/>
        <w:bottom w:val="none" w:sz="0" w:space="0" w:color="auto"/>
        <w:right w:val="none" w:sz="0" w:space="0" w:color="auto"/>
      </w:divBdr>
    </w:div>
    <w:div w:id="1660385599">
      <w:bodyDiv w:val="1"/>
      <w:marLeft w:val="0"/>
      <w:marRight w:val="0"/>
      <w:marTop w:val="0"/>
      <w:marBottom w:val="0"/>
      <w:divBdr>
        <w:top w:val="none" w:sz="0" w:space="0" w:color="auto"/>
        <w:left w:val="none" w:sz="0" w:space="0" w:color="auto"/>
        <w:bottom w:val="none" w:sz="0" w:space="0" w:color="auto"/>
        <w:right w:val="none" w:sz="0" w:space="0" w:color="auto"/>
      </w:divBdr>
    </w:div>
    <w:div w:id="1660571400">
      <w:bodyDiv w:val="1"/>
      <w:marLeft w:val="0"/>
      <w:marRight w:val="0"/>
      <w:marTop w:val="0"/>
      <w:marBottom w:val="0"/>
      <w:divBdr>
        <w:top w:val="none" w:sz="0" w:space="0" w:color="auto"/>
        <w:left w:val="none" w:sz="0" w:space="0" w:color="auto"/>
        <w:bottom w:val="none" w:sz="0" w:space="0" w:color="auto"/>
        <w:right w:val="none" w:sz="0" w:space="0" w:color="auto"/>
      </w:divBdr>
    </w:div>
    <w:div w:id="1663310440">
      <w:bodyDiv w:val="1"/>
      <w:marLeft w:val="0"/>
      <w:marRight w:val="0"/>
      <w:marTop w:val="0"/>
      <w:marBottom w:val="0"/>
      <w:divBdr>
        <w:top w:val="none" w:sz="0" w:space="0" w:color="auto"/>
        <w:left w:val="none" w:sz="0" w:space="0" w:color="auto"/>
        <w:bottom w:val="none" w:sz="0" w:space="0" w:color="auto"/>
        <w:right w:val="none" w:sz="0" w:space="0" w:color="auto"/>
      </w:divBdr>
    </w:div>
    <w:div w:id="1663970700">
      <w:bodyDiv w:val="1"/>
      <w:marLeft w:val="0"/>
      <w:marRight w:val="0"/>
      <w:marTop w:val="0"/>
      <w:marBottom w:val="0"/>
      <w:divBdr>
        <w:top w:val="none" w:sz="0" w:space="0" w:color="auto"/>
        <w:left w:val="none" w:sz="0" w:space="0" w:color="auto"/>
        <w:bottom w:val="none" w:sz="0" w:space="0" w:color="auto"/>
        <w:right w:val="none" w:sz="0" w:space="0" w:color="auto"/>
      </w:divBdr>
    </w:div>
    <w:div w:id="1664238451">
      <w:bodyDiv w:val="1"/>
      <w:marLeft w:val="0"/>
      <w:marRight w:val="0"/>
      <w:marTop w:val="0"/>
      <w:marBottom w:val="0"/>
      <w:divBdr>
        <w:top w:val="none" w:sz="0" w:space="0" w:color="auto"/>
        <w:left w:val="none" w:sz="0" w:space="0" w:color="auto"/>
        <w:bottom w:val="none" w:sz="0" w:space="0" w:color="auto"/>
        <w:right w:val="none" w:sz="0" w:space="0" w:color="auto"/>
      </w:divBdr>
    </w:div>
    <w:div w:id="1665669669">
      <w:bodyDiv w:val="1"/>
      <w:marLeft w:val="0"/>
      <w:marRight w:val="0"/>
      <w:marTop w:val="0"/>
      <w:marBottom w:val="0"/>
      <w:divBdr>
        <w:top w:val="none" w:sz="0" w:space="0" w:color="auto"/>
        <w:left w:val="none" w:sz="0" w:space="0" w:color="auto"/>
        <w:bottom w:val="none" w:sz="0" w:space="0" w:color="auto"/>
        <w:right w:val="none" w:sz="0" w:space="0" w:color="auto"/>
      </w:divBdr>
    </w:div>
    <w:div w:id="1668896739">
      <w:bodyDiv w:val="1"/>
      <w:marLeft w:val="0"/>
      <w:marRight w:val="0"/>
      <w:marTop w:val="0"/>
      <w:marBottom w:val="0"/>
      <w:divBdr>
        <w:top w:val="none" w:sz="0" w:space="0" w:color="auto"/>
        <w:left w:val="none" w:sz="0" w:space="0" w:color="auto"/>
        <w:bottom w:val="none" w:sz="0" w:space="0" w:color="auto"/>
        <w:right w:val="none" w:sz="0" w:space="0" w:color="auto"/>
      </w:divBdr>
    </w:div>
    <w:div w:id="1669097834">
      <w:bodyDiv w:val="1"/>
      <w:marLeft w:val="0"/>
      <w:marRight w:val="0"/>
      <w:marTop w:val="0"/>
      <w:marBottom w:val="0"/>
      <w:divBdr>
        <w:top w:val="none" w:sz="0" w:space="0" w:color="auto"/>
        <w:left w:val="none" w:sz="0" w:space="0" w:color="auto"/>
        <w:bottom w:val="none" w:sz="0" w:space="0" w:color="auto"/>
        <w:right w:val="none" w:sz="0" w:space="0" w:color="auto"/>
      </w:divBdr>
    </w:div>
    <w:div w:id="1672290874">
      <w:bodyDiv w:val="1"/>
      <w:marLeft w:val="0"/>
      <w:marRight w:val="0"/>
      <w:marTop w:val="0"/>
      <w:marBottom w:val="0"/>
      <w:divBdr>
        <w:top w:val="none" w:sz="0" w:space="0" w:color="auto"/>
        <w:left w:val="none" w:sz="0" w:space="0" w:color="auto"/>
        <w:bottom w:val="none" w:sz="0" w:space="0" w:color="auto"/>
        <w:right w:val="none" w:sz="0" w:space="0" w:color="auto"/>
      </w:divBdr>
    </w:div>
    <w:div w:id="1674184200">
      <w:bodyDiv w:val="1"/>
      <w:marLeft w:val="0"/>
      <w:marRight w:val="0"/>
      <w:marTop w:val="0"/>
      <w:marBottom w:val="0"/>
      <w:divBdr>
        <w:top w:val="none" w:sz="0" w:space="0" w:color="auto"/>
        <w:left w:val="none" w:sz="0" w:space="0" w:color="auto"/>
        <w:bottom w:val="none" w:sz="0" w:space="0" w:color="auto"/>
        <w:right w:val="none" w:sz="0" w:space="0" w:color="auto"/>
      </w:divBdr>
    </w:div>
    <w:div w:id="1675375786">
      <w:bodyDiv w:val="1"/>
      <w:marLeft w:val="0"/>
      <w:marRight w:val="0"/>
      <w:marTop w:val="0"/>
      <w:marBottom w:val="0"/>
      <w:divBdr>
        <w:top w:val="none" w:sz="0" w:space="0" w:color="auto"/>
        <w:left w:val="none" w:sz="0" w:space="0" w:color="auto"/>
        <w:bottom w:val="none" w:sz="0" w:space="0" w:color="auto"/>
        <w:right w:val="none" w:sz="0" w:space="0" w:color="auto"/>
      </w:divBdr>
    </w:div>
    <w:div w:id="1675498665">
      <w:bodyDiv w:val="1"/>
      <w:marLeft w:val="0"/>
      <w:marRight w:val="0"/>
      <w:marTop w:val="0"/>
      <w:marBottom w:val="0"/>
      <w:divBdr>
        <w:top w:val="none" w:sz="0" w:space="0" w:color="auto"/>
        <w:left w:val="none" w:sz="0" w:space="0" w:color="auto"/>
        <w:bottom w:val="none" w:sz="0" w:space="0" w:color="auto"/>
        <w:right w:val="none" w:sz="0" w:space="0" w:color="auto"/>
      </w:divBdr>
    </w:div>
    <w:div w:id="1677148336">
      <w:bodyDiv w:val="1"/>
      <w:marLeft w:val="0"/>
      <w:marRight w:val="0"/>
      <w:marTop w:val="0"/>
      <w:marBottom w:val="0"/>
      <w:divBdr>
        <w:top w:val="none" w:sz="0" w:space="0" w:color="auto"/>
        <w:left w:val="none" w:sz="0" w:space="0" w:color="auto"/>
        <w:bottom w:val="none" w:sz="0" w:space="0" w:color="auto"/>
        <w:right w:val="none" w:sz="0" w:space="0" w:color="auto"/>
      </w:divBdr>
    </w:div>
    <w:div w:id="1677265323">
      <w:bodyDiv w:val="1"/>
      <w:marLeft w:val="0"/>
      <w:marRight w:val="0"/>
      <w:marTop w:val="0"/>
      <w:marBottom w:val="0"/>
      <w:divBdr>
        <w:top w:val="none" w:sz="0" w:space="0" w:color="auto"/>
        <w:left w:val="none" w:sz="0" w:space="0" w:color="auto"/>
        <w:bottom w:val="none" w:sz="0" w:space="0" w:color="auto"/>
        <w:right w:val="none" w:sz="0" w:space="0" w:color="auto"/>
      </w:divBdr>
    </w:div>
    <w:div w:id="1679770957">
      <w:bodyDiv w:val="1"/>
      <w:marLeft w:val="0"/>
      <w:marRight w:val="0"/>
      <w:marTop w:val="0"/>
      <w:marBottom w:val="0"/>
      <w:divBdr>
        <w:top w:val="none" w:sz="0" w:space="0" w:color="auto"/>
        <w:left w:val="none" w:sz="0" w:space="0" w:color="auto"/>
        <w:bottom w:val="none" w:sz="0" w:space="0" w:color="auto"/>
        <w:right w:val="none" w:sz="0" w:space="0" w:color="auto"/>
      </w:divBdr>
    </w:div>
    <w:div w:id="1681424368">
      <w:bodyDiv w:val="1"/>
      <w:marLeft w:val="0"/>
      <w:marRight w:val="0"/>
      <w:marTop w:val="0"/>
      <w:marBottom w:val="0"/>
      <w:divBdr>
        <w:top w:val="none" w:sz="0" w:space="0" w:color="auto"/>
        <w:left w:val="none" w:sz="0" w:space="0" w:color="auto"/>
        <w:bottom w:val="none" w:sz="0" w:space="0" w:color="auto"/>
        <w:right w:val="none" w:sz="0" w:space="0" w:color="auto"/>
      </w:divBdr>
    </w:div>
    <w:div w:id="1681471238">
      <w:bodyDiv w:val="1"/>
      <w:marLeft w:val="0"/>
      <w:marRight w:val="0"/>
      <w:marTop w:val="0"/>
      <w:marBottom w:val="0"/>
      <w:divBdr>
        <w:top w:val="none" w:sz="0" w:space="0" w:color="auto"/>
        <w:left w:val="none" w:sz="0" w:space="0" w:color="auto"/>
        <w:bottom w:val="none" w:sz="0" w:space="0" w:color="auto"/>
        <w:right w:val="none" w:sz="0" w:space="0" w:color="auto"/>
      </w:divBdr>
    </w:div>
    <w:div w:id="1684016657">
      <w:bodyDiv w:val="1"/>
      <w:marLeft w:val="0"/>
      <w:marRight w:val="0"/>
      <w:marTop w:val="0"/>
      <w:marBottom w:val="0"/>
      <w:divBdr>
        <w:top w:val="none" w:sz="0" w:space="0" w:color="auto"/>
        <w:left w:val="none" w:sz="0" w:space="0" w:color="auto"/>
        <w:bottom w:val="none" w:sz="0" w:space="0" w:color="auto"/>
        <w:right w:val="none" w:sz="0" w:space="0" w:color="auto"/>
      </w:divBdr>
    </w:div>
    <w:div w:id="1684630746">
      <w:bodyDiv w:val="1"/>
      <w:marLeft w:val="0"/>
      <w:marRight w:val="0"/>
      <w:marTop w:val="0"/>
      <w:marBottom w:val="0"/>
      <w:divBdr>
        <w:top w:val="none" w:sz="0" w:space="0" w:color="auto"/>
        <w:left w:val="none" w:sz="0" w:space="0" w:color="auto"/>
        <w:bottom w:val="none" w:sz="0" w:space="0" w:color="auto"/>
        <w:right w:val="none" w:sz="0" w:space="0" w:color="auto"/>
      </w:divBdr>
    </w:div>
    <w:div w:id="1685470518">
      <w:bodyDiv w:val="1"/>
      <w:marLeft w:val="0"/>
      <w:marRight w:val="0"/>
      <w:marTop w:val="0"/>
      <w:marBottom w:val="0"/>
      <w:divBdr>
        <w:top w:val="none" w:sz="0" w:space="0" w:color="auto"/>
        <w:left w:val="none" w:sz="0" w:space="0" w:color="auto"/>
        <w:bottom w:val="none" w:sz="0" w:space="0" w:color="auto"/>
        <w:right w:val="none" w:sz="0" w:space="0" w:color="auto"/>
      </w:divBdr>
    </w:div>
    <w:div w:id="1687445715">
      <w:bodyDiv w:val="1"/>
      <w:marLeft w:val="0"/>
      <w:marRight w:val="0"/>
      <w:marTop w:val="0"/>
      <w:marBottom w:val="0"/>
      <w:divBdr>
        <w:top w:val="none" w:sz="0" w:space="0" w:color="auto"/>
        <w:left w:val="none" w:sz="0" w:space="0" w:color="auto"/>
        <w:bottom w:val="none" w:sz="0" w:space="0" w:color="auto"/>
        <w:right w:val="none" w:sz="0" w:space="0" w:color="auto"/>
      </w:divBdr>
    </w:div>
    <w:div w:id="1687906467">
      <w:bodyDiv w:val="1"/>
      <w:marLeft w:val="0"/>
      <w:marRight w:val="0"/>
      <w:marTop w:val="0"/>
      <w:marBottom w:val="0"/>
      <w:divBdr>
        <w:top w:val="none" w:sz="0" w:space="0" w:color="auto"/>
        <w:left w:val="none" w:sz="0" w:space="0" w:color="auto"/>
        <w:bottom w:val="none" w:sz="0" w:space="0" w:color="auto"/>
        <w:right w:val="none" w:sz="0" w:space="0" w:color="auto"/>
      </w:divBdr>
    </w:div>
    <w:div w:id="1688294161">
      <w:bodyDiv w:val="1"/>
      <w:marLeft w:val="0"/>
      <w:marRight w:val="0"/>
      <w:marTop w:val="0"/>
      <w:marBottom w:val="0"/>
      <w:divBdr>
        <w:top w:val="none" w:sz="0" w:space="0" w:color="auto"/>
        <w:left w:val="none" w:sz="0" w:space="0" w:color="auto"/>
        <w:bottom w:val="none" w:sz="0" w:space="0" w:color="auto"/>
        <w:right w:val="none" w:sz="0" w:space="0" w:color="auto"/>
      </w:divBdr>
    </w:div>
    <w:div w:id="1691106365">
      <w:bodyDiv w:val="1"/>
      <w:marLeft w:val="0"/>
      <w:marRight w:val="0"/>
      <w:marTop w:val="0"/>
      <w:marBottom w:val="0"/>
      <w:divBdr>
        <w:top w:val="none" w:sz="0" w:space="0" w:color="auto"/>
        <w:left w:val="none" w:sz="0" w:space="0" w:color="auto"/>
        <w:bottom w:val="none" w:sz="0" w:space="0" w:color="auto"/>
        <w:right w:val="none" w:sz="0" w:space="0" w:color="auto"/>
      </w:divBdr>
    </w:div>
    <w:div w:id="1692024030">
      <w:bodyDiv w:val="1"/>
      <w:marLeft w:val="0"/>
      <w:marRight w:val="0"/>
      <w:marTop w:val="0"/>
      <w:marBottom w:val="0"/>
      <w:divBdr>
        <w:top w:val="none" w:sz="0" w:space="0" w:color="auto"/>
        <w:left w:val="none" w:sz="0" w:space="0" w:color="auto"/>
        <w:bottom w:val="none" w:sz="0" w:space="0" w:color="auto"/>
        <w:right w:val="none" w:sz="0" w:space="0" w:color="auto"/>
      </w:divBdr>
    </w:div>
    <w:div w:id="1692224055">
      <w:bodyDiv w:val="1"/>
      <w:marLeft w:val="0"/>
      <w:marRight w:val="0"/>
      <w:marTop w:val="0"/>
      <w:marBottom w:val="0"/>
      <w:divBdr>
        <w:top w:val="none" w:sz="0" w:space="0" w:color="auto"/>
        <w:left w:val="none" w:sz="0" w:space="0" w:color="auto"/>
        <w:bottom w:val="none" w:sz="0" w:space="0" w:color="auto"/>
        <w:right w:val="none" w:sz="0" w:space="0" w:color="auto"/>
      </w:divBdr>
    </w:div>
    <w:div w:id="1693726586">
      <w:bodyDiv w:val="1"/>
      <w:marLeft w:val="0"/>
      <w:marRight w:val="0"/>
      <w:marTop w:val="0"/>
      <w:marBottom w:val="0"/>
      <w:divBdr>
        <w:top w:val="none" w:sz="0" w:space="0" w:color="auto"/>
        <w:left w:val="none" w:sz="0" w:space="0" w:color="auto"/>
        <w:bottom w:val="none" w:sz="0" w:space="0" w:color="auto"/>
        <w:right w:val="none" w:sz="0" w:space="0" w:color="auto"/>
      </w:divBdr>
    </w:div>
    <w:div w:id="1694303093">
      <w:bodyDiv w:val="1"/>
      <w:marLeft w:val="0"/>
      <w:marRight w:val="0"/>
      <w:marTop w:val="0"/>
      <w:marBottom w:val="0"/>
      <w:divBdr>
        <w:top w:val="none" w:sz="0" w:space="0" w:color="auto"/>
        <w:left w:val="none" w:sz="0" w:space="0" w:color="auto"/>
        <w:bottom w:val="none" w:sz="0" w:space="0" w:color="auto"/>
        <w:right w:val="none" w:sz="0" w:space="0" w:color="auto"/>
      </w:divBdr>
    </w:div>
    <w:div w:id="1695694096">
      <w:bodyDiv w:val="1"/>
      <w:marLeft w:val="0"/>
      <w:marRight w:val="0"/>
      <w:marTop w:val="0"/>
      <w:marBottom w:val="0"/>
      <w:divBdr>
        <w:top w:val="none" w:sz="0" w:space="0" w:color="auto"/>
        <w:left w:val="none" w:sz="0" w:space="0" w:color="auto"/>
        <w:bottom w:val="none" w:sz="0" w:space="0" w:color="auto"/>
        <w:right w:val="none" w:sz="0" w:space="0" w:color="auto"/>
      </w:divBdr>
    </w:div>
    <w:div w:id="1695887098">
      <w:bodyDiv w:val="1"/>
      <w:marLeft w:val="0"/>
      <w:marRight w:val="0"/>
      <w:marTop w:val="0"/>
      <w:marBottom w:val="0"/>
      <w:divBdr>
        <w:top w:val="none" w:sz="0" w:space="0" w:color="auto"/>
        <w:left w:val="none" w:sz="0" w:space="0" w:color="auto"/>
        <w:bottom w:val="none" w:sz="0" w:space="0" w:color="auto"/>
        <w:right w:val="none" w:sz="0" w:space="0" w:color="auto"/>
      </w:divBdr>
    </w:div>
    <w:div w:id="1696227765">
      <w:bodyDiv w:val="1"/>
      <w:marLeft w:val="0"/>
      <w:marRight w:val="0"/>
      <w:marTop w:val="0"/>
      <w:marBottom w:val="0"/>
      <w:divBdr>
        <w:top w:val="none" w:sz="0" w:space="0" w:color="auto"/>
        <w:left w:val="none" w:sz="0" w:space="0" w:color="auto"/>
        <w:bottom w:val="none" w:sz="0" w:space="0" w:color="auto"/>
        <w:right w:val="none" w:sz="0" w:space="0" w:color="auto"/>
      </w:divBdr>
    </w:div>
    <w:div w:id="1699702105">
      <w:bodyDiv w:val="1"/>
      <w:marLeft w:val="0"/>
      <w:marRight w:val="0"/>
      <w:marTop w:val="0"/>
      <w:marBottom w:val="0"/>
      <w:divBdr>
        <w:top w:val="none" w:sz="0" w:space="0" w:color="auto"/>
        <w:left w:val="none" w:sz="0" w:space="0" w:color="auto"/>
        <w:bottom w:val="none" w:sz="0" w:space="0" w:color="auto"/>
        <w:right w:val="none" w:sz="0" w:space="0" w:color="auto"/>
      </w:divBdr>
    </w:div>
    <w:div w:id="1700278006">
      <w:bodyDiv w:val="1"/>
      <w:marLeft w:val="0"/>
      <w:marRight w:val="0"/>
      <w:marTop w:val="0"/>
      <w:marBottom w:val="0"/>
      <w:divBdr>
        <w:top w:val="none" w:sz="0" w:space="0" w:color="auto"/>
        <w:left w:val="none" w:sz="0" w:space="0" w:color="auto"/>
        <w:bottom w:val="none" w:sz="0" w:space="0" w:color="auto"/>
        <w:right w:val="none" w:sz="0" w:space="0" w:color="auto"/>
      </w:divBdr>
    </w:div>
    <w:div w:id="1700467979">
      <w:bodyDiv w:val="1"/>
      <w:marLeft w:val="0"/>
      <w:marRight w:val="0"/>
      <w:marTop w:val="0"/>
      <w:marBottom w:val="0"/>
      <w:divBdr>
        <w:top w:val="none" w:sz="0" w:space="0" w:color="auto"/>
        <w:left w:val="none" w:sz="0" w:space="0" w:color="auto"/>
        <w:bottom w:val="none" w:sz="0" w:space="0" w:color="auto"/>
        <w:right w:val="none" w:sz="0" w:space="0" w:color="auto"/>
      </w:divBdr>
    </w:div>
    <w:div w:id="1701205253">
      <w:bodyDiv w:val="1"/>
      <w:marLeft w:val="0"/>
      <w:marRight w:val="0"/>
      <w:marTop w:val="0"/>
      <w:marBottom w:val="0"/>
      <w:divBdr>
        <w:top w:val="none" w:sz="0" w:space="0" w:color="auto"/>
        <w:left w:val="none" w:sz="0" w:space="0" w:color="auto"/>
        <w:bottom w:val="none" w:sz="0" w:space="0" w:color="auto"/>
        <w:right w:val="none" w:sz="0" w:space="0" w:color="auto"/>
      </w:divBdr>
      <w:divsChild>
        <w:div w:id="199320133">
          <w:marLeft w:val="0"/>
          <w:marRight w:val="0"/>
          <w:marTop w:val="0"/>
          <w:marBottom w:val="0"/>
          <w:divBdr>
            <w:top w:val="none" w:sz="0" w:space="0" w:color="auto"/>
            <w:left w:val="none" w:sz="0" w:space="0" w:color="auto"/>
            <w:bottom w:val="none" w:sz="0" w:space="0" w:color="auto"/>
            <w:right w:val="none" w:sz="0" w:space="0" w:color="auto"/>
          </w:divBdr>
        </w:div>
        <w:div w:id="209419164">
          <w:marLeft w:val="0"/>
          <w:marRight w:val="0"/>
          <w:marTop w:val="0"/>
          <w:marBottom w:val="0"/>
          <w:divBdr>
            <w:top w:val="none" w:sz="0" w:space="0" w:color="auto"/>
            <w:left w:val="none" w:sz="0" w:space="0" w:color="auto"/>
            <w:bottom w:val="none" w:sz="0" w:space="0" w:color="auto"/>
            <w:right w:val="none" w:sz="0" w:space="0" w:color="auto"/>
          </w:divBdr>
        </w:div>
        <w:div w:id="421024886">
          <w:marLeft w:val="0"/>
          <w:marRight w:val="0"/>
          <w:marTop w:val="0"/>
          <w:marBottom w:val="0"/>
          <w:divBdr>
            <w:top w:val="none" w:sz="0" w:space="0" w:color="auto"/>
            <w:left w:val="none" w:sz="0" w:space="0" w:color="auto"/>
            <w:bottom w:val="none" w:sz="0" w:space="0" w:color="auto"/>
            <w:right w:val="none" w:sz="0" w:space="0" w:color="auto"/>
          </w:divBdr>
        </w:div>
        <w:div w:id="449863454">
          <w:marLeft w:val="0"/>
          <w:marRight w:val="0"/>
          <w:marTop w:val="0"/>
          <w:marBottom w:val="0"/>
          <w:divBdr>
            <w:top w:val="none" w:sz="0" w:space="0" w:color="auto"/>
            <w:left w:val="none" w:sz="0" w:space="0" w:color="auto"/>
            <w:bottom w:val="none" w:sz="0" w:space="0" w:color="auto"/>
            <w:right w:val="none" w:sz="0" w:space="0" w:color="auto"/>
          </w:divBdr>
        </w:div>
        <w:div w:id="686179758">
          <w:marLeft w:val="0"/>
          <w:marRight w:val="0"/>
          <w:marTop w:val="0"/>
          <w:marBottom w:val="0"/>
          <w:divBdr>
            <w:top w:val="none" w:sz="0" w:space="0" w:color="auto"/>
            <w:left w:val="none" w:sz="0" w:space="0" w:color="auto"/>
            <w:bottom w:val="none" w:sz="0" w:space="0" w:color="auto"/>
            <w:right w:val="none" w:sz="0" w:space="0" w:color="auto"/>
          </w:divBdr>
        </w:div>
        <w:div w:id="910239031">
          <w:marLeft w:val="0"/>
          <w:marRight w:val="0"/>
          <w:marTop w:val="0"/>
          <w:marBottom w:val="0"/>
          <w:divBdr>
            <w:top w:val="none" w:sz="0" w:space="0" w:color="auto"/>
            <w:left w:val="none" w:sz="0" w:space="0" w:color="auto"/>
            <w:bottom w:val="none" w:sz="0" w:space="0" w:color="auto"/>
            <w:right w:val="none" w:sz="0" w:space="0" w:color="auto"/>
          </w:divBdr>
        </w:div>
        <w:div w:id="933636926">
          <w:marLeft w:val="0"/>
          <w:marRight w:val="0"/>
          <w:marTop w:val="0"/>
          <w:marBottom w:val="0"/>
          <w:divBdr>
            <w:top w:val="none" w:sz="0" w:space="0" w:color="auto"/>
            <w:left w:val="none" w:sz="0" w:space="0" w:color="auto"/>
            <w:bottom w:val="none" w:sz="0" w:space="0" w:color="auto"/>
            <w:right w:val="none" w:sz="0" w:space="0" w:color="auto"/>
          </w:divBdr>
        </w:div>
        <w:div w:id="952900116">
          <w:marLeft w:val="0"/>
          <w:marRight w:val="0"/>
          <w:marTop w:val="0"/>
          <w:marBottom w:val="0"/>
          <w:divBdr>
            <w:top w:val="none" w:sz="0" w:space="0" w:color="auto"/>
            <w:left w:val="none" w:sz="0" w:space="0" w:color="auto"/>
            <w:bottom w:val="none" w:sz="0" w:space="0" w:color="auto"/>
            <w:right w:val="none" w:sz="0" w:space="0" w:color="auto"/>
          </w:divBdr>
        </w:div>
        <w:div w:id="1109276615">
          <w:marLeft w:val="0"/>
          <w:marRight w:val="0"/>
          <w:marTop w:val="0"/>
          <w:marBottom w:val="0"/>
          <w:divBdr>
            <w:top w:val="none" w:sz="0" w:space="0" w:color="auto"/>
            <w:left w:val="none" w:sz="0" w:space="0" w:color="auto"/>
            <w:bottom w:val="none" w:sz="0" w:space="0" w:color="auto"/>
            <w:right w:val="none" w:sz="0" w:space="0" w:color="auto"/>
          </w:divBdr>
        </w:div>
        <w:div w:id="1206991913">
          <w:marLeft w:val="0"/>
          <w:marRight w:val="0"/>
          <w:marTop w:val="0"/>
          <w:marBottom w:val="0"/>
          <w:divBdr>
            <w:top w:val="none" w:sz="0" w:space="0" w:color="auto"/>
            <w:left w:val="none" w:sz="0" w:space="0" w:color="auto"/>
            <w:bottom w:val="none" w:sz="0" w:space="0" w:color="auto"/>
            <w:right w:val="none" w:sz="0" w:space="0" w:color="auto"/>
          </w:divBdr>
        </w:div>
        <w:div w:id="1284655183">
          <w:marLeft w:val="0"/>
          <w:marRight w:val="0"/>
          <w:marTop w:val="0"/>
          <w:marBottom w:val="0"/>
          <w:divBdr>
            <w:top w:val="none" w:sz="0" w:space="0" w:color="auto"/>
            <w:left w:val="none" w:sz="0" w:space="0" w:color="auto"/>
            <w:bottom w:val="none" w:sz="0" w:space="0" w:color="auto"/>
            <w:right w:val="none" w:sz="0" w:space="0" w:color="auto"/>
          </w:divBdr>
        </w:div>
        <w:div w:id="1439374274">
          <w:marLeft w:val="0"/>
          <w:marRight w:val="0"/>
          <w:marTop w:val="0"/>
          <w:marBottom w:val="0"/>
          <w:divBdr>
            <w:top w:val="none" w:sz="0" w:space="0" w:color="auto"/>
            <w:left w:val="none" w:sz="0" w:space="0" w:color="auto"/>
            <w:bottom w:val="none" w:sz="0" w:space="0" w:color="auto"/>
            <w:right w:val="none" w:sz="0" w:space="0" w:color="auto"/>
          </w:divBdr>
        </w:div>
        <w:div w:id="1634558735">
          <w:marLeft w:val="0"/>
          <w:marRight w:val="0"/>
          <w:marTop w:val="0"/>
          <w:marBottom w:val="0"/>
          <w:divBdr>
            <w:top w:val="none" w:sz="0" w:space="0" w:color="auto"/>
            <w:left w:val="none" w:sz="0" w:space="0" w:color="auto"/>
            <w:bottom w:val="none" w:sz="0" w:space="0" w:color="auto"/>
            <w:right w:val="none" w:sz="0" w:space="0" w:color="auto"/>
          </w:divBdr>
        </w:div>
        <w:div w:id="1715041002">
          <w:marLeft w:val="0"/>
          <w:marRight w:val="0"/>
          <w:marTop w:val="0"/>
          <w:marBottom w:val="0"/>
          <w:divBdr>
            <w:top w:val="none" w:sz="0" w:space="0" w:color="auto"/>
            <w:left w:val="none" w:sz="0" w:space="0" w:color="auto"/>
            <w:bottom w:val="none" w:sz="0" w:space="0" w:color="auto"/>
            <w:right w:val="none" w:sz="0" w:space="0" w:color="auto"/>
          </w:divBdr>
        </w:div>
        <w:div w:id="1913585852">
          <w:marLeft w:val="0"/>
          <w:marRight w:val="0"/>
          <w:marTop w:val="0"/>
          <w:marBottom w:val="0"/>
          <w:divBdr>
            <w:top w:val="none" w:sz="0" w:space="0" w:color="auto"/>
            <w:left w:val="none" w:sz="0" w:space="0" w:color="auto"/>
            <w:bottom w:val="none" w:sz="0" w:space="0" w:color="auto"/>
            <w:right w:val="none" w:sz="0" w:space="0" w:color="auto"/>
          </w:divBdr>
        </w:div>
      </w:divsChild>
    </w:div>
    <w:div w:id="1701739231">
      <w:bodyDiv w:val="1"/>
      <w:marLeft w:val="0"/>
      <w:marRight w:val="0"/>
      <w:marTop w:val="0"/>
      <w:marBottom w:val="0"/>
      <w:divBdr>
        <w:top w:val="none" w:sz="0" w:space="0" w:color="auto"/>
        <w:left w:val="none" w:sz="0" w:space="0" w:color="auto"/>
        <w:bottom w:val="none" w:sz="0" w:space="0" w:color="auto"/>
        <w:right w:val="none" w:sz="0" w:space="0" w:color="auto"/>
      </w:divBdr>
    </w:div>
    <w:div w:id="1702047268">
      <w:bodyDiv w:val="1"/>
      <w:marLeft w:val="0"/>
      <w:marRight w:val="0"/>
      <w:marTop w:val="0"/>
      <w:marBottom w:val="0"/>
      <w:divBdr>
        <w:top w:val="none" w:sz="0" w:space="0" w:color="auto"/>
        <w:left w:val="none" w:sz="0" w:space="0" w:color="auto"/>
        <w:bottom w:val="none" w:sz="0" w:space="0" w:color="auto"/>
        <w:right w:val="none" w:sz="0" w:space="0" w:color="auto"/>
      </w:divBdr>
    </w:div>
    <w:div w:id="1702627414">
      <w:bodyDiv w:val="1"/>
      <w:marLeft w:val="0"/>
      <w:marRight w:val="0"/>
      <w:marTop w:val="0"/>
      <w:marBottom w:val="0"/>
      <w:divBdr>
        <w:top w:val="none" w:sz="0" w:space="0" w:color="auto"/>
        <w:left w:val="none" w:sz="0" w:space="0" w:color="auto"/>
        <w:bottom w:val="none" w:sz="0" w:space="0" w:color="auto"/>
        <w:right w:val="none" w:sz="0" w:space="0" w:color="auto"/>
      </w:divBdr>
    </w:div>
    <w:div w:id="1704011782">
      <w:bodyDiv w:val="1"/>
      <w:marLeft w:val="0"/>
      <w:marRight w:val="0"/>
      <w:marTop w:val="0"/>
      <w:marBottom w:val="0"/>
      <w:divBdr>
        <w:top w:val="none" w:sz="0" w:space="0" w:color="auto"/>
        <w:left w:val="none" w:sz="0" w:space="0" w:color="auto"/>
        <w:bottom w:val="none" w:sz="0" w:space="0" w:color="auto"/>
        <w:right w:val="none" w:sz="0" w:space="0" w:color="auto"/>
      </w:divBdr>
    </w:div>
    <w:div w:id="1704859731">
      <w:bodyDiv w:val="1"/>
      <w:marLeft w:val="0"/>
      <w:marRight w:val="0"/>
      <w:marTop w:val="0"/>
      <w:marBottom w:val="0"/>
      <w:divBdr>
        <w:top w:val="none" w:sz="0" w:space="0" w:color="auto"/>
        <w:left w:val="none" w:sz="0" w:space="0" w:color="auto"/>
        <w:bottom w:val="none" w:sz="0" w:space="0" w:color="auto"/>
        <w:right w:val="none" w:sz="0" w:space="0" w:color="auto"/>
      </w:divBdr>
    </w:div>
    <w:div w:id="1705056057">
      <w:bodyDiv w:val="1"/>
      <w:marLeft w:val="0"/>
      <w:marRight w:val="0"/>
      <w:marTop w:val="0"/>
      <w:marBottom w:val="0"/>
      <w:divBdr>
        <w:top w:val="none" w:sz="0" w:space="0" w:color="auto"/>
        <w:left w:val="none" w:sz="0" w:space="0" w:color="auto"/>
        <w:bottom w:val="none" w:sz="0" w:space="0" w:color="auto"/>
        <w:right w:val="none" w:sz="0" w:space="0" w:color="auto"/>
      </w:divBdr>
    </w:div>
    <w:div w:id="1706639004">
      <w:bodyDiv w:val="1"/>
      <w:marLeft w:val="0"/>
      <w:marRight w:val="0"/>
      <w:marTop w:val="0"/>
      <w:marBottom w:val="0"/>
      <w:divBdr>
        <w:top w:val="none" w:sz="0" w:space="0" w:color="auto"/>
        <w:left w:val="none" w:sz="0" w:space="0" w:color="auto"/>
        <w:bottom w:val="none" w:sz="0" w:space="0" w:color="auto"/>
        <w:right w:val="none" w:sz="0" w:space="0" w:color="auto"/>
      </w:divBdr>
    </w:div>
    <w:div w:id="1706825951">
      <w:bodyDiv w:val="1"/>
      <w:marLeft w:val="0"/>
      <w:marRight w:val="0"/>
      <w:marTop w:val="0"/>
      <w:marBottom w:val="0"/>
      <w:divBdr>
        <w:top w:val="none" w:sz="0" w:space="0" w:color="auto"/>
        <w:left w:val="none" w:sz="0" w:space="0" w:color="auto"/>
        <w:bottom w:val="none" w:sz="0" w:space="0" w:color="auto"/>
        <w:right w:val="none" w:sz="0" w:space="0" w:color="auto"/>
      </w:divBdr>
    </w:div>
    <w:div w:id="1707027461">
      <w:bodyDiv w:val="1"/>
      <w:marLeft w:val="0"/>
      <w:marRight w:val="0"/>
      <w:marTop w:val="0"/>
      <w:marBottom w:val="0"/>
      <w:divBdr>
        <w:top w:val="none" w:sz="0" w:space="0" w:color="auto"/>
        <w:left w:val="none" w:sz="0" w:space="0" w:color="auto"/>
        <w:bottom w:val="none" w:sz="0" w:space="0" w:color="auto"/>
        <w:right w:val="none" w:sz="0" w:space="0" w:color="auto"/>
      </w:divBdr>
    </w:div>
    <w:div w:id="1708526764">
      <w:bodyDiv w:val="1"/>
      <w:marLeft w:val="0"/>
      <w:marRight w:val="0"/>
      <w:marTop w:val="0"/>
      <w:marBottom w:val="0"/>
      <w:divBdr>
        <w:top w:val="none" w:sz="0" w:space="0" w:color="auto"/>
        <w:left w:val="none" w:sz="0" w:space="0" w:color="auto"/>
        <w:bottom w:val="none" w:sz="0" w:space="0" w:color="auto"/>
        <w:right w:val="none" w:sz="0" w:space="0" w:color="auto"/>
      </w:divBdr>
    </w:div>
    <w:div w:id="1709722121">
      <w:bodyDiv w:val="1"/>
      <w:marLeft w:val="0"/>
      <w:marRight w:val="0"/>
      <w:marTop w:val="0"/>
      <w:marBottom w:val="0"/>
      <w:divBdr>
        <w:top w:val="none" w:sz="0" w:space="0" w:color="auto"/>
        <w:left w:val="none" w:sz="0" w:space="0" w:color="auto"/>
        <w:bottom w:val="none" w:sz="0" w:space="0" w:color="auto"/>
        <w:right w:val="none" w:sz="0" w:space="0" w:color="auto"/>
      </w:divBdr>
      <w:divsChild>
        <w:div w:id="237136176">
          <w:marLeft w:val="0"/>
          <w:marRight w:val="0"/>
          <w:marTop w:val="0"/>
          <w:marBottom w:val="0"/>
          <w:divBdr>
            <w:top w:val="none" w:sz="0" w:space="0" w:color="auto"/>
            <w:left w:val="none" w:sz="0" w:space="0" w:color="auto"/>
            <w:bottom w:val="none" w:sz="0" w:space="0" w:color="auto"/>
            <w:right w:val="none" w:sz="0" w:space="0" w:color="auto"/>
          </w:divBdr>
        </w:div>
        <w:div w:id="428938877">
          <w:marLeft w:val="0"/>
          <w:marRight w:val="0"/>
          <w:marTop w:val="0"/>
          <w:marBottom w:val="0"/>
          <w:divBdr>
            <w:top w:val="none" w:sz="0" w:space="0" w:color="auto"/>
            <w:left w:val="none" w:sz="0" w:space="0" w:color="auto"/>
            <w:bottom w:val="none" w:sz="0" w:space="0" w:color="auto"/>
            <w:right w:val="none" w:sz="0" w:space="0" w:color="auto"/>
          </w:divBdr>
        </w:div>
        <w:div w:id="573123426">
          <w:marLeft w:val="0"/>
          <w:marRight w:val="0"/>
          <w:marTop w:val="0"/>
          <w:marBottom w:val="0"/>
          <w:divBdr>
            <w:top w:val="none" w:sz="0" w:space="0" w:color="auto"/>
            <w:left w:val="none" w:sz="0" w:space="0" w:color="auto"/>
            <w:bottom w:val="none" w:sz="0" w:space="0" w:color="auto"/>
            <w:right w:val="none" w:sz="0" w:space="0" w:color="auto"/>
          </w:divBdr>
        </w:div>
        <w:div w:id="578907783">
          <w:marLeft w:val="0"/>
          <w:marRight w:val="0"/>
          <w:marTop w:val="0"/>
          <w:marBottom w:val="0"/>
          <w:divBdr>
            <w:top w:val="none" w:sz="0" w:space="0" w:color="auto"/>
            <w:left w:val="none" w:sz="0" w:space="0" w:color="auto"/>
            <w:bottom w:val="none" w:sz="0" w:space="0" w:color="auto"/>
            <w:right w:val="none" w:sz="0" w:space="0" w:color="auto"/>
          </w:divBdr>
        </w:div>
        <w:div w:id="593054494">
          <w:marLeft w:val="0"/>
          <w:marRight w:val="0"/>
          <w:marTop w:val="0"/>
          <w:marBottom w:val="0"/>
          <w:divBdr>
            <w:top w:val="none" w:sz="0" w:space="0" w:color="auto"/>
            <w:left w:val="none" w:sz="0" w:space="0" w:color="auto"/>
            <w:bottom w:val="none" w:sz="0" w:space="0" w:color="auto"/>
            <w:right w:val="none" w:sz="0" w:space="0" w:color="auto"/>
          </w:divBdr>
        </w:div>
        <w:div w:id="610862761">
          <w:marLeft w:val="0"/>
          <w:marRight w:val="0"/>
          <w:marTop w:val="0"/>
          <w:marBottom w:val="0"/>
          <w:divBdr>
            <w:top w:val="none" w:sz="0" w:space="0" w:color="auto"/>
            <w:left w:val="none" w:sz="0" w:space="0" w:color="auto"/>
            <w:bottom w:val="none" w:sz="0" w:space="0" w:color="auto"/>
            <w:right w:val="none" w:sz="0" w:space="0" w:color="auto"/>
          </w:divBdr>
        </w:div>
        <w:div w:id="845945076">
          <w:marLeft w:val="0"/>
          <w:marRight w:val="0"/>
          <w:marTop w:val="0"/>
          <w:marBottom w:val="0"/>
          <w:divBdr>
            <w:top w:val="none" w:sz="0" w:space="0" w:color="auto"/>
            <w:left w:val="none" w:sz="0" w:space="0" w:color="auto"/>
            <w:bottom w:val="none" w:sz="0" w:space="0" w:color="auto"/>
            <w:right w:val="none" w:sz="0" w:space="0" w:color="auto"/>
          </w:divBdr>
        </w:div>
        <w:div w:id="1107427499">
          <w:marLeft w:val="0"/>
          <w:marRight w:val="0"/>
          <w:marTop w:val="0"/>
          <w:marBottom w:val="0"/>
          <w:divBdr>
            <w:top w:val="none" w:sz="0" w:space="0" w:color="auto"/>
            <w:left w:val="none" w:sz="0" w:space="0" w:color="auto"/>
            <w:bottom w:val="none" w:sz="0" w:space="0" w:color="auto"/>
            <w:right w:val="none" w:sz="0" w:space="0" w:color="auto"/>
          </w:divBdr>
        </w:div>
        <w:div w:id="1204054479">
          <w:marLeft w:val="0"/>
          <w:marRight w:val="0"/>
          <w:marTop w:val="0"/>
          <w:marBottom w:val="0"/>
          <w:divBdr>
            <w:top w:val="none" w:sz="0" w:space="0" w:color="auto"/>
            <w:left w:val="none" w:sz="0" w:space="0" w:color="auto"/>
            <w:bottom w:val="none" w:sz="0" w:space="0" w:color="auto"/>
            <w:right w:val="none" w:sz="0" w:space="0" w:color="auto"/>
          </w:divBdr>
        </w:div>
        <w:div w:id="1249193501">
          <w:marLeft w:val="0"/>
          <w:marRight w:val="0"/>
          <w:marTop w:val="0"/>
          <w:marBottom w:val="0"/>
          <w:divBdr>
            <w:top w:val="none" w:sz="0" w:space="0" w:color="auto"/>
            <w:left w:val="none" w:sz="0" w:space="0" w:color="auto"/>
            <w:bottom w:val="none" w:sz="0" w:space="0" w:color="auto"/>
            <w:right w:val="none" w:sz="0" w:space="0" w:color="auto"/>
          </w:divBdr>
        </w:div>
        <w:div w:id="1362705239">
          <w:marLeft w:val="0"/>
          <w:marRight w:val="0"/>
          <w:marTop w:val="0"/>
          <w:marBottom w:val="0"/>
          <w:divBdr>
            <w:top w:val="none" w:sz="0" w:space="0" w:color="auto"/>
            <w:left w:val="none" w:sz="0" w:space="0" w:color="auto"/>
            <w:bottom w:val="none" w:sz="0" w:space="0" w:color="auto"/>
            <w:right w:val="none" w:sz="0" w:space="0" w:color="auto"/>
          </w:divBdr>
        </w:div>
        <w:div w:id="1435176827">
          <w:marLeft w:val="0"/>
          <w:marRight w:val="0"/>
          <w:marTop w:val="0"/>
          <w:marBottom w:val="0"/>
          <w:divBdr>
            <w:top w:val="none" w:sz="0" w:space="0" w:color="auto"/>
            <w:left w:val="none" w:sz="0" w:space="0" w:color="auto"/>
            <w:bottom w:val="none" w:sz="0" w:space="0" w:color="auto"/>
            <w:right w:val="none" w:sz="0" w:space="0" w:color="auto"/>
          </w:divBdr>
        </w:div>
        <w:div w:id="1450509574">
          <w:marLeft w:val="0"/>
          <w:marRight w:val="0"/>
          <w:marTop w:val="0"/>
          <w:marBottom w:val="0"/>
          <w:divBdr>
            <w:top w:val="none" w:sz="0" w:space="0" w:color="auto"/>
            <w:left w:val="none" w:sz="0" w:space="0" w:color="auto"/>
            <w:bottom w:val="none" w:sz="0" w:space="0" w:color="auto"/>
            <w:right w:val="none" w:sz="0" w:space="0" w:color="auto"/>
          </w:divBdr>
        </w:div>
        <w:div w:id="1588154001">
          <w:marLeft w:val="0"/>
          <w:marRight w:val="0"/>
          <w:marTop w:val="0"/>
          <w:marBottom w:val="0"/>
          <w:divBdr>
            <w:top w:val="none" w:sz="0" w:space="0" w:color="auto"/>
            <w:left w:val="none" w:sz="0" w:space="0" w:color="auto"/>
            <w:bottom w:val="none" w:sz="0" w:space="0" w:color="auto"/>
            <w:right w:val="none" w:sz="0" w:space="0" w:color="auto"/>
          </w:divBdr>
        </w:div>
        <w:div w:id="1700468953">
          <w:marLeft w:val="0"/>
          <w:marRight w:val="0"/>
          <w:marTop w:val="0"/>
          <w:marBottom w:val="0"/>
          <w:divBdr>
            <w:top w:val="none" w:sz="0" w:space="0" w:color="auto"/>
            <w:left w:val="none" w:sz="0" w:space="0" w:color="auto"/>
            <w:bottom w:val="none" w:sz="0" w:space="0" w:color="auto"/>
            <w:right w:val="none" w:sz="0" w:space="0" w:color="auto"/>
          </w:divBdr>
        </w:div>
        <w:div w:id="1760516265">
          <w:marLeft w:val="0"/>
          <w:marRight w:val="0"/>
          <w:marTop w:val="0"/>
          <w:marBottom w:val="0"/>
          <w:divBdr>
            <w:top w:val="none" w:sz="0" w:space="0" w:color="auto"/>
            <w:left w:val="none" w:sz="0" w:space="0" w:color="auto"/>
            <w:bottom w:val="none" w:sz="0" w:space="0" w:color="auto"/>
            <w:right w:val="none" w:sz="0" w:space="0" w:color="auto"/>
          </w:divBdr>
        </w:div>
        <w:div w:id="1885020610">
          <w:marLeft w:val="0"/>
          <w:marRight w:val="0"/>
          <w:marTop w:val="0"/>
          <w:marBottom w:val="0"/>
          <w:divBdr>
            <w:top w:val="none" w:sz="0" w:space="0" w:color="auto"/>
            <w:left w:val="none" w:sz="0" w:space="0" w:color="auto"/>
            <w:bottom w:val="none" w:sz="0" w:space="0" w:color="auto"/>
            <w:right w:val="none" w:sz="0" w:space="0" w:color="auto"/>
          </w:divBdr>
        </w:div>
        <w:div w:id="2011523317">
          <w:marLeft w:val="0"/>
          <w:marRight w:val="0"/>
          <w:marTop w:val="0"/>
          <w:marBottom w:val="0"/>
          <w:divBdr>
            <w:top w:val="none" w:sz="0" w:space="0" w:color="auto"/>
            <w:left w:val="none" w:sz="0" w:space="0" w:color="auto"/>
            <w:bottom w:val="none" w:sz="0" w:space="0" w:color="auto"/>
            <w:right w:val="none" w:sz="0" w:space="0" w:color="auto"/>
          </w:divBdr>
        </w:div>
      </w:divsChild>
    </w:div>
    <w:div w:id="1712145665">
      <w:bodyDiv w:val="1"/>
      <w:marLeft w:val="0"/>
      <w:marRight w:val="0"/>
      <w:marTop w:val="0"/>
      <w:marBottom w:val="0"/>
      <w:divBdr>
        <w:top w:val="none" w:sz="0" w:space="0" w:color="auto"/>
        <w:left w:val="none" w:sz="0" w:space="0" w:color="auto"/>
        <w:bottom w:val="none" w:sz="0" w:space="0" w:color="auto"/>
        <w:right w:val="none" w:sz="0" w:space="0" w:color="auto"/>
      </w:divBdr>
    </w:div>
    <w:div w:id="1712530816">
      <w:bodyDiv w:val="1"/>
      <w:marLeft w:val="0"/>
      <w:marRight w:val="0"/>
      <w:marTop w:val="0"/>
      <w:marBottom w:val="0"/>
      <w:divBdr>
        <w:top w:val="none" w:sz="0" w:space="0" w:color="auto"/>
        <w:left w:val="none" w:sz="0" w:space="0" w:color="auto"/>
        <w:bottom w:val="none" w:sz="0" w:space="0" w:color="auto"/>
        <w:right w:val="none" w:sz="0" w:space="0" w:color="auto"/>
      </w:divBdr>
    </w:div>
    <w:div w:id="1712849568">
      <w:bodyDiv w:val="1"/>
      <w:marLeft w:val="0"/>
      <w:marRight w:val="0"/>
      <w:marTop w:val="0"/>
      <w:marBottom w:val="0"/>
      <w:divBdr>
        <w:top w:val="none" w:sz="0" w:space="0" w:color="auto"/>
        <w:left w:val="none" w:sz="0" w:space="0" w:color="auto"/>
        <w:bottom w:val="none" w:sz="0" w:space="0" w:color="auto"/>
        <w:right w:val="none" w:sz="0" w:space="0" w:color="auto"/>
      </w:divBdr>
    </w:div>
    <w:div w:id="1713842149">
      <w:bodyDiv w:val="1"/>
      <w:marLeft w:val="0"/>
      <w:marRight w:val="0"/>
      <w:marTop w:val="0"/>
      <w:marBottom w:val="0"/>
      <w:divBdr>
        <w:top w:val="none" w:sz="0" w:space="0" w:color="auto"/>
        <w:left w:val="none" w:sz="0" w:space="0" w:color="auto"/>
        <w:bottom w:val="none" w:sz="0" w:space="0" w:color="auto"/>
        <w:right w:val="none" w:sz="0" w:space="0" w:color="auto"/>
      </w:divBdr>
    </w:div>
    <w:div w:id="1713992425">
      <w:bodyDiv w:val="1"/>
      <w:marLeft w:val="0"/>
      <w:marRight w:val="0"/>
      <w:marTop w:val="0"/>
      <w:marBottom w:val="0"/>
      <w:divBdr>
        <w:top w:val="none" w:sz="0" w:space="0" w:color="auto"/>
        <w:left w:val="none" w:sz="0" w:space="0" w:color="auto"/>
        <w:bottom w:val="none" w:sz="0" w:space="0" w:color="auto"/>
        <w:right w:val="none" w:sz="0" w:space="0" w:color="auto"/>
      </w:divBdr>
    </w:div>
    <w:div w:id="1714307489">
      <w:bodyDiv w:val="1"/>
      <w:marLeft w:val="0"/>
      <w:marRight w:val="0"/>
      <w:marTop w:val="0"/>
      <w:marBottom w:val="0"/>
      <w:divBdr>
        <w:top w:val="none" w:sz="0" w:space="0" w:color="auto"/>
        <w:left w:val="none" w:sz="0" w:space="0" w:color="auto"/>
        <w:bottom w:val="none" w:sz="0" w:space="0" w:color="auto"/>
        <w:right w:val="none" w:sz="0" w:space="0" w:color="auto"/>
      </w:divBdr>
    </w:div>
    <w:div w:id="1714696630">
      <w:bodyDiv w:val="1"/>
      <w:marLeft w:val="0"/>
      <w:marRight w:val="0"/>
      <w:marTop w:val="0"/>
      <w:marBottom w:val="0"/>
      <w:divBdr>
        <w:top w:val="none" w:sz="0" w:space="0" w:color="auto"/>
        <w:left w:val="none" w:sz="0" w:space="0" w:color="auto"/>
        <w:bottom w:val="none" w:sz="0" w:space="0" w:color="auto"/>
        <w:right w:val="none" w:sz="0" w:space="0" w:color="auto"/>
      </w:divBdr>
    </w:div>
    <w:div w:id="1717075803">
      <w:bodyDiv w:val="1"/>
      <w:marLeft w:val="0"/>
      <w:marRight w:val="0"/>
      <w:marTop w:val="0"/>
      <w:marBottom w:val="0"/>
      <w:divBdr>
        <w:top w:val="none" w:sz="0" w:space="0" w:color="auto"/>
        <w:left w:val="none" w:sz="0" w:space="0" w:color="auto"/>
        <w:bottom w:val="none" w:sz="0" w:space="0" w:color="auto"/>
        <w:right w:val="none" w:sz="0" w:space="0" w:color="auto"/>
      </w:divBdr>
    </w:div>
    <w:div w:id="1717386342">
      <w:bodyDiv w:val="1"/>
      <w:marLeft w:val="0"/>
      <w:marRight w:val="0"/>
      <w:marTop w:val="0"/>
      <w:marBottom w:val="0"/>
      <w:divBdr>
        <w:top w:val="none" w:sz="0" w:space="0" w:color="auto"/>
        <w:left w:val="none" w:sz="0" w:space="0" w:color="auto"/>
        <w:bottom w:val="none" w:sz="0" w:space="0" w:color="auto"/>
        <w:right w:val="none" w:sz="0" w:space="0" w:color="auto"/>
      </w:divBdr>
    </w:div>
    <w:div w:id="1719206424">
      <w:bodyDiv w:val="1"/>
      <w:marLeft w:val="0"/>
      <w:marRight w:val="0"/>
      <w:marTop w:val="0"/>
      <w:marBottom w:val="0"/>
      <w:divBdr>
        <w:top w:val="none" w:sz="0" w:space="0" w:color="auto"/>
        <w:left w:val="none" w:sz="0" w:space="0" w:color="auto"/>
        <w:bottom w:val="none" w:sz="0" w:space="0" w:color="auto"/>
        <w:right w:val="none" w:sz="0" w:space="0" w:color="auto"/>
      </w:divBdr>
    </w:div>
    <w:div w:id="1720278278">
      <w:bodyDiv w:val="1"/>
      <w:marLeft w:val="0"/>
      <w:marRight w:val="0"/>
      <w:marTop w:val="0"/>
      <w:marBottom w:val="0"/>
      <w:divBdr>
        <w:top w:val="none" w:sz="0" w:space="0" w:color="auto"/>
        <w:left w:val="none" w:sz="0" w:space="0" w:color="auto"/>
        <w:bottom w:val="none" w:sz="0" w:space="0" w:color="auto"/>
        <w:right w:val="none" w:sz="0" w:space="0" w:color="auto"/>
      </w:divBdr>
    </w:div>
    <w:div w:id="1722286633">
      <w:bodyDiv w:val="1"/>
      <w:marLeft w:val="0"/>
      <w:marRight w:val="0"/>
      <w:marTop w:val="0"/>
      <w:marBottom w:val="0"/>
      <w:divBdr>
        <w:top w:val="none" w:sz="0" w:space="0" w:color="auto"/>
        <w:left w:val="none" w:sz="0" w:space="0" w:color="auto"/>
        <w:bottom w:val="none" w:sz="0" w:space="0" w:color="auto"/>
        <w:right w:val="none" w:sz="0" w:space="0" w:color="auto"/>
      </w:divBdr>
    </w:div>
    <w:div w:id="1726101890">
      <w:bodyDiv w:val="1"/>
      <w:marLeft w:val="0"/>
      <w:marRight w:val="0"/>
      <w:marTop w:val="0"/>
      <w:marBottom w:val="0"/>
      <w:divBdr>
        <w:top w:val="none" w:sz="0" w:space="0" w:color="auto"/>
        <w:left w:val="none" w:sz="0" w:space="0" w:color="auto"/>
        <w:bottom w:val="none" w:sz="0" w:space="0" w:color="auto"/>
        <w:right w:val="none" w:sz="0" w:space="0" w:color="auto"/>
      </w:divBdr>
    </w:div>
    <w:div w:id="1726559843">
      <w:bodyDiv w:val="1"/>
      <w:marLeft w:val="0"/>
      <w:marRight w:val="0"/>
      <w:marTop w:val="0"/>
      <w:marBottom w:val="0"/>
      <w:divBdr>
        <w:top w:val="none" w:sz="0" w:space="0" w:color="auto"/>
        <w:left w:val="none" w:sz="0" w:space="0" w:color="auto"/>
        <w:bottom w:val="none" w:sz="0" w:space="0" w:color="auto"/>
        <w:right w:val="none" w:sz="0" w:space="0" w:color="auto"/>
      </w:divBdr>
    </w:div>
    <w:div w:id="1728844179">
      <w:bodyDiv w:val="1"/>
      <w:marLeft w:val="0"/>
      <w:marRight w:val="0"/>
      <w:marTop w:val="0"/>
      <w:marBottom w:val="0"/>
      <w:divBdr>
        <w:top w:val="none" w:sz="0" w:space="0" w:color="auto"/>
        <w:left w:val="none" w:sz="0" w:space="0" w:color="auto"/>
        <w:bottom w:val="none" w:sz="0" w:space="0" w:color="auto"/>
        <w:right w:val="none" w:sz="0" w:space="0" w:color="auto"/>
      </w:divBdr>
    </w:div>
    <w:div w:id="1729068108">
      <w:bodyDiv w:val="1"/>
      <w:marLeft w:val="0"/>
      <w:marRight w:val="0"/>
      <w:marTop w:val="0"/>
      <w:marBottom w:val="0"/>
      <w:divBdr>
        <w:top w:val="none" w:sz="0" w:space="0" w:color="auto"/>
        <w:left w:val="none" w:sz="0" w:space="0" w:color="auto"/>
        <w:bottom w:val="none" w:sz="0" w:space="0" w:color="auto"/>
        <w:right w:val="none" w:sz="0" w:space="0" w:color="auto"/>
      </w:divBdr>
    </w:div>
    <w:div w:id="1735080925">
      <w:bodyDiv w:val="1"/>
      <w:marLeft w:val="0"/>
      <w:marRight w:val="0"/>
      <w:marTop w:val="0"/>
      <w:marBottom w:val="0"/>
      <w:divBdr>
        <w:top w:val="none" w:sz="0" w:space="0" w:color="auto"/>
        <w:left w:val="none" w:sz="0" w:space="0" w:color="auto"/>
        <w:bottom w:val="none" w:sz="0" w:space="0" w:color="auto"/>
        <w:right w:val="none" w:sz="0" w:space="0" w:color="auto"/>
      </w:divBdr>
    </w:div>
    <w:div w:id="1736778618">
      <w:bodyDiv w:val="1"/>
      <w:marLeft w:val="0"/>
      <w:marRight w:val="0"/>
      <w:marTop w:val="0"/>
      <w:marBottom w:val="0"/>
      <w:divBdr>
        <w:top w:val="none" w:sz="0" w:space="0" w:color="auto"/>
        <w:left w:val="none" w:sz="0" w:space="0" w:color="auto"/>
        <w:bottom w:val="none" w:sz="0" w:space="0" w:color="auto"/>
        <w:right w:val="none" w:sz="0" w:space="0" w:color="auto"/>
      </w:divBdr>
    </w:div>
    <w:div w:id="1737359821">
      <w:bodyDiv w:val="1"/>
      <w:marLeft w:val="0"/>
      <w:marRight w:val="0"/>
      <w:marTop w:val="0"/>
      <w:marBottom w:val="0"/>
      <w:divBdr>
        <w:top w:val="none" w:sz="0" w:space="0" w:color="auto"/>
        <w:left w:val="none" w:sz="0" w:space="0" w:color="auto"/>
        <w:bottom w:val="none" w:sz="0" w:space="0" w:color="auto"/>
        <w:right w:val="none" w:sz="0" w:space="0" w:color="auto"/>
      </w:divBdr>
    </w:div>
    <w:div w:id="1737433649">
      <w:bodyDiv w:val="1"/>
      <w:marLeft w:val="0"/>
      <w:marRight w:val="0"/>
      <w:marTop w:val="0"/>
      <w:marBottom w:val="0"/>
      <w:divBdr>
        <w:top w:val="none" w:sz="0" w:space="0" w:color="auto"/>
        <w:left w:val="none" w:sz="0" w:space="0" w:color="auto"/>
        <w:bottom w:val="none" w:sz="0" w:space="0" w:color="auto"/>
        <w:right w:val="none" w:sz="0" w:space="0" w:color="auto"/>
      </w:divBdr>
    </w:div>
    <w:div w:id="1737588540">
      <w:bodyDiv w:val="1"/>
      <w:marLeft w:val="0"/>
      <w:marRight w:val="0"/>
      <w:marTop w:val="0"/>
      <w:marBottom w:val="0"/>
      <w:divBdr>
        <w:top w:val="none" w:sz="0" w:space="0" w:color="auto"/>
        <w:left w:val="none" w:sz="0" w:space="0" w:color="auto"/>
        <w:bottom w:val="none" w:sz="0" w:space="0" w:color="auto"/>
        <w:right w:val="none" w:sz="0" w:space="0" w:color="auto"/>
      </w:divBdr>
    </w:div>
    <w:div w:id="1742289512">
      <w:bodyDiv w:val="1"/>
      <w:marLeft w:val="0"/>
      <w:marRight w:val="0"/>
      <w:marTop w:val="0"/>
      <w:marBottom w:val="0"/>
      <w:divBdr>
        <w:top w:val="none" w:sz="0" w:space="0" w:color="auto"/>
        <w:left w:val="none" w:sz="0" w:space="0" w:color="auto"/>
        <w:bottom w:val="none" w:sz="0" w:space="0" w:color="auto"/>
        <w:right w:val="none" w:sz="0" w:space="0" w:color="auto"/>
      </w:divBdr>
    </w:div>
    <w:div w:id="1742680960">
      <w:bodyDiv w:val="1"/>
      <w:marLeft w:val="0"/>
      <w:marRight w:val="0"/>
      <w:marTop w:val="0"/>
      <w:marBottom w:val="0"/>
      <w:divBdr>
        <w:top w:val="none" w:sz="0" w:space="0" w:color="auto"/>
        <w:left w:val="none" w:sz="0" w:space="0" w:color="auto"/>
        <w:bottom w:val="none" w:sz="0" w:space="0" w:color="auto"/>
        <w:right w:val="none" w:sz="0" w:space="0" w:color="auto"/>
      </w:divBdr>
    </w:div>
    <w:div w:id="1742872550">
      <w:bodyDiv w:val="1"/>
      <w:marLeft w:val="0"/>
      <w:marRight w:val="0"/>
      <w:marTop w:val="0"/>
      <w:marBottom w:val="0"/>
      <w:divBdr>
        <w:top w:val="none" w:sz="0" w:space="0" w:color="auto"/>
        <w:left w:val="none" w:sz="0" w:space="0" w:color="auto"/>
        <w:bottom w:val="none" w:sz="0" w:space="0" w:color="auto"/>
        <w:right w:val="none" w:sz="0" w:space="0" w:color="auto"/>
      </w:divBdr>
    </w:div>
    <w:div w:id="1744377002">
      <w:bodyDiv w:val="1"/>
      <w:marLeft w:val="0"/>
      <w:marRight w:val="0"/>
      <w:marTop w:val="0"/>
      <w:marBottom w:val="0"/>
      <w:divBdr>
        <w:top w:val="none" w:sz="0" w:space="0" w:color="auto"/>
        <w:left w:val="none" w:sz="0" w:space="0" w:color="auto"/>
        <w:bottom w:val="none" w:sz="0" w:space="0" w:color="auto"/>
        <w:right w:val="none" w:sz="0" w:space="0" w:color="auto"/>
      </w:divBdr>
    </w:div>
    <w:div w:id="1745058313">
      <w:bodyDiv w:val="1"/>
      <w:marLeft w:val="0"/>
      <w:marRight w:val="0"/>
      <w:marTop w:val="0"/>
      <w:marBottom w:val="0"/>
      <w:divBdr>
        <w:top w:val="none" w:sz="0" w:space="0" w:color="auto"/>
        <w:left w:val="none" w:sz="0" w:space="0" w:color="auto"/>
        <w:bottom w:val="none" w:sz="0" w:space="0" w:color="auto"/>
        <w:right w:val="none" w:sz="0" w:space="0" w:color="auto"/>
      </w:divBdr>
      <w:divsChild>
        <w:div w:id="4865687">
          <w:marLeft w:val="0"/>
          <w:marRight w:val="0"/>
          <w:marTop w:val="0"/>
          <w:marBottom w:val="0"/>
          <w:divBdr>
            <w:top w:val="none" w:sz="0" w:space="0" w:color="auto"/>
            <w:left w:val="none" w:sz="0" w:space="0" w:color="auto"/>
            <w:bottom w:val="none" w:sz="0" w:space="0" w:color="auto"/>
            <w:right w:val="none" w:sz="0" w:space="0" w:color="auto"/>
          </w:divBdr>
        </w:div>
        <w:div w:id="14232631">
          <w:marLeft w:val="0"/>
          <w:marRight w:val="0"/>
          <w:marTop w:val="0"/>
          <w:marBottom w:val="0"/>
          <w:divBdr>
            <w:top w:val="none" w:sz="0" w:space="0" w:color="auto"/>
            <w:left w:val="none" w:sz="0" w:space="0" w:color="auto"/>
            <w:bottom w:val="none" w:sz="0" w:space="0" w:color="auto"/>
            <w:right w:val="none" w:sz="0" w:space="0" w:color="auto"/>
          </w:divBdr>
        </w:div>
        <w:div w:id="80763323">
          <w:marLeft w:val="0"/>
          <w:marRight w:val="0"/>
          <w:marTop w:val="0"/>
          <w:marBottom w:val="0"/>
          <w:divBdr>
            <w:top w:val="none" w:sz="0" w:space="0" w:color="auto"/>
            <w:left w:val="none" w:sz="0" w:space="0" w:color="auto"/>
            <w:bottom w:val="none" w:sz="0" w:space="0" w:color="auto"/>
            <w:right w:val="none" w:sz="0" w:space="0" w:color="auto"/>
          </w:divBdr>
        </w:div>
        <w:div w:id="105004587">
          <w:marLeft w:val="0"/>
          <w:marRight w:val="0"/>
          <w:marTop w:val="0"/>
          <w:marBottom w:val="0"/>
          <w:divBdr>
            <w:top w:val="none" w:sz="0" w:space="0" w:color="auto"/>
            <w:left w:val="none" w:sz="0" w:space="0" w:color="auto"/>
            <w:bottom w:val="none" w:sz="0" w:space="0" w:color="auto"/>
            <w:right w:val="none" w:sz="0" w:space="0" w:color="auto"/>
          </w:divBdr>
        </w:div>
        <w:div w:id="161358499">
          <w:marLeft w:val="0"/>
          <w:marRight w:val="0"/>
          <w:marTop w:val="0"/>
          <w:marBottom w:val="0"/>
          <w:divBdr>
            <w:top w:val="none" w:sz="0" w:space="0" w:color="auto"/>
            <w:left w:val="none" w:sz="0" w:space="0" w:color="auto"/>
            <w:bottom w:val="none" w:sz="0" w:space="0" w:color="auto"/>
            <w:right w:val="none" w:sz="0" w:space="0" w:color="auto"/>
          </w:divBdr>
        </w:div>
        <w:div w:id="170531445">
          <w:marLeft w:val="0"/>
          <w:marRight w:val="0"/>
          <w:marTop w:val="0"/>
          <w:marBottom w:val="0"/>
          <w:divBdr>
            <w:top w:val="none" w:sz="0" w:space="0" w:color="auto"/>
            <w:left w:val="none" w:sz="0" w:space="0" w:color="auto"/>
            <w:bottom w:val="none" w:sz="0" w:space="0" w:color="auto"/>
            <w:right w:val="none" w:sz="0" w:space="0" w:color="auto"/>
          </w:divBdr>
        </w:div>
        <w:div w:id="190152375">
          <w:marLeft w:val="0"/>
          <w:marRight w:val="0"/>
          <w:marTop w:val="0"/>
          <w:marBottom w:val="0"/>
          <w:divBdr>
            <w:top w:val="none" w:sz="0" w:space="0" w:color="auto"/>
            <w:left w:val="none" w:sz="0" w:space="0" w:color="auto"/>
            <w:bottom w:val="none" w:sz="0" w:space="0" w:color="auto"/>
            <w:right w:val="none" w:sz="0" w:space="0" w:color="auto"/>
          </w:divBdr>
        </w:div>
        <w:div w:id="213126351">
          <w:marLeft w:val="0"/>
          <w:marRight w:val="0"/>
          <w:marTop w:val="0"/>
          <w:marBottom w:val="0"/>
          <w:divBdr>
            <w:top w:val="none" w:sz="0" w:space="0" w:color="auto"/>
            <w:left w:val="none" w:sz="0" w:space="0" w:color="auto"/>
            <w:bottom w:val="none" w:sz="0" w:space="0" w:color="auto"/>
            <w:right w:val="none" w:sz="0" w:space="0" w:color="auto"/>
          </w:divBdr>
        </w:div>
        <w:div w:id="254441083">
          <w:marLeft w:val="0"/>
          <w:marRight w:val="0"/>
          <w:marTop w:val="0"/>
          <w:marBottom w:val="0"/>
          <w:divBdr>
            <w:top w:val="none" w:sz="0" w:space="0" w:color="auto"/>
            <w:left w:val="none" w:sz="0" w:space="0" w:color="auto"/>
            <w:bottom w:val="none" w:sz="0" w:space="0" w:color="auto"/>
            <w:right w:val="none" w:sz="0" w:space="0" w:color="auto"/>
          </w:divBdr>
        </w:div>
        <w:div w:id="283003365">
          <w:marLeft w:val="0"/>
          <w:marRight w:val="0"/>
          <w:marTop w:val="0"/>
          <w:marBottom w:val="0"/>
          <w:divBdr>
            <w:top w:val="none" w:sz="0" w:space="0" w:color="auto"/>
            <w:left w:val="none" w:sz="0" w:space="0" w:color="auto"/>
            <w:bottom w:val="none" w:sz="0" w:space="0" w:color="auto"/>
            <w:right w:val="none" w:sz="0" w:space="0" w:color="auto"/>
          </w:divBdr>
        </w:div>
        <w:div w:id="299188524">
          <w:marLeft w:val="0"/>
          <w:marRight w:val="0"/>
          <w:marTop w:val="0"/>
          <w:marBottom w:val="0"/>
          <w:divBdr>
            <w:top w:val="none" w:sz="0" w:space="0" w:color="auto"/>
            <w:left w:val="none" w:sz="0" w:space="0" w:color="auto"/>
            <w:bottom w:val="none" w:sz="0" w:space="0" w:color="auto"/>
            <w:right w:val="none" w:sz="0" w:space="0" w:color="auto"/>
          </w:divBdr>
        </w:div>
        <w:div w:id="317225714">
          <w:marLeft w:val="0"/>
          <w:marRight w:val="0"/>
          <w:marTop w:val="0"/>
          <w:marBottom w:val="0"/>
          <w:divBdr>
            <w:top w:val="none" w:sz="0" w:space="0" w:color="auto"/>
            <w:left w:val="none" w:sz="0" w:space="0" w:color="auto"/>
            <w:bottom w:val="none" w:sz="0" w:space="0" w:color="auto"/>
            <w:right w:val="none" w:sz="0" w:space="0" w:color="auto"/>
          </w:divBdr>
        </w:div>
        <w:div w:id="420227194">
          <w:marLeft w:val="0"/>
          <w:marRight w:val="0"/>
          <w:marTop w:val="0"/>
          <w:marBottom w:val="0"/>
          <w:divBdr>
            <w:top w:val="none" w:sz="0" w:space="0" w:color="auto"/>
            <w:left w:val="none" w:sz="0" w:space="0" w:color="auto"/>
            <w:bottom w:val="none" w:sz="0" w:space="0" w:color="auto"/>
            <w:right w:val="none" w:sz="0" w:space="0" w:color="auto"/>
          </w:divBdr>
        </w:div>
        <w:div w:id="447894055">
          <w:marLeft w:val="0"/>
          <w:marRight w:val="0"/>
          <w:marTop w:val="0"/>
          <w:marBottom w:val="0"/>
          <w:divBdr>
            <w:top w:val="none" w:sz="0" w:space="0" w:color="auto"/>
            <w:left w:val="none" w:sz="0" w:space="0" w:color="auto"/>
            <w:bottom w:val="none" w:sz="0" w:space="0" w:color="auto"/>
            <w:right w:val="none" w:sz="0" w:space="0" w:color="auto"/>
          </w:divBdr>
        </w:div>
        <w:div w:id="507792266">
          <w:marLeft w:val="0"/>
          <w:marRight w:val="0"/>
          <w:marTop w:val="0"/>
          <w:marBottom w:val="0"/>
          <w:divBdr>
            <w:top w:val="none" w:sz="0" w:space="0" w:color="auto"/>
            <w:left w:val="none" w:sz="0" w:space="0" w:color="auto"/>
            <w:bottom w:val="none" w:sz="0" w:space="0" w:color="auto"/>
            <w:right w:val="none" w:sz="0" w:space="0" w:color="auto"/>
          </w:divBdr>
        </w:div>
        <w:div w:id="535312191">
          <w:marLeft w:val="0"/>
          <w:marRight w:val="0"/>
          <w:marTop w:val="0"/>
          <w:marBottom w:val="0"/>
          <w:divBdr>
            <w:top w:val="none" w:sz="0" w:space="0" w:color="auto"/>
            <w:left w:val="none" w:sz="0" w:space="0" w:color="auto"/>
            <w:bottom w:val="none" w:sz="0" w:space="0" w:color="auto"/>
            <w:right w:val="none" w:sz="0" w:space="0" w:color="auto"/>
          </w:divBdr>
        </w:div>
        <w:div w:id="547567533">
          <w:marLeft w:val="0"/>
          <w:marRight w:val="0"/>
          <w:marTop w:val="0"/>
          <w:marBottom w:val="0"/>
          <w:divBdr>
            <w:top w:val="none" w:sz="0" w:space="0" w:color="auto"/>
            <w:left w:val="none" w:sz="0" w:space="0" w:color="auto"/>
            <w:bottom w:val="none" w:sz="0" w:space="0" w:color="auto"/>
            <w:right w:val="none" w:sz="0" w:space="0" w:color="auto"/>
          </w:divBdr>
        </w:div>
        <w:div w:id="663750320">
          <w:marLeft w:val="0"/>
          <w:marRight w:val="0"/>
          <w:marTop w:val="0"/>
          <w:marBottom w:val="0"/>
          <w:divBdr>
            <w:top w:val="none" w:sz="0" w:space="0" w:color="auto"/>
            <w:left w:val="none" w:sz="0" w:space="0" w:color="auto"/>
            <w:bottom w:val="none" w:sz="0" w:space="0" w:color="auto"/>
            <w:right w:val="none" w:sz="0" w:space="0" w:color="auto"/>
          </w:divBdr>
        </w:div>
        <w:div w:id="682440337">
          <w:marLeft w:val="0"/>
          <w:marRight w:val="0"/>
          <w:marTop w:val="0"/>
          <w:marBottom w:val="0"/>
          <w:divBdr>
            <w:top w:val="none" w:sz="0" w:space="0" w:color="auto"/>
            <w:left w:val="none" w:sz="0" w:space="0" w:color="auto"/>
            <w:bottom w:val="none" w:sz="0" w:space="0" w:color="auto"/>
            <w:right w:val="none" w:sz="0" w:space="0" w:color="auto"/>
          </w:divBdr>
        </w:div>
        <w:div w:id="688946619">
          <w:marLeft w:val="0"/>
          <w:marRight w:val="0"/>
          <w:marTop w:val="0"/>
          <w:marBottom w:val="0"/>
          <w:divBdr>
            <w:top w:val="none" w:sz="0" w:space="0" w:color="auto"/>
            <w:left w:val="none" w:sz="0" w:space="0" w:color="auto"/>
            <w:bottom w:val="none" w:sz="0" w:space="0" w:color="auto"/>
            <w:right w:val="none" w:sz="0" w:space="0" w:color="auto"/>
          </w:divBdr>
        </w:div>
        <w:div w:id="824787262">
          <w:marLeft w:val="0"/>
          <w:marRight w:val="0"/>
          <w:marTop w:val="0"/>
          <w:marBottom w:val="0"/>
          <w:divBdr>
            <w:top w:val="none" w:sz="0" w:space="0" w:color="auto"/>
            <w:left w:val="none" w:sz="0" w:space="0" w:color="auto"/>
            <w:bottom w:val="none" w:sz="0" w:space="0" w:color="auto"/>
            <w:right w:val="none" w:sz="0" w:space="0" w:color="auto"/>
          </w:divBdr>
        </w:div>
        <w:div w:id="867064229">
          <w:marLeft w:val="0"/>
          <w:marRight w:val="0"/>
          <w:marTop w:val="0"/>
          <w:marBottom w:val="0"/>
          <w:divBdr>
            <w:top w:val="none" w:sz="0" w:space="0" w:color="auto"/>
            <w:left w:val="none" w:sz="0" w:space="0" w:color="auto"/>
            <w:bottom w:val="none" w:sz="0" w:space="0" w:color="auto"/>
            <w:right w:val="none" w:sz="0" w:space="0" w:color="auto"/>
          </w:divBdr>
        </w:div>
        <w:div w:id="917904102">
          <w:marLeft w:val="0"/>
          <w:marRight w:val="0"/>
          <w:marTop w:val="0"/>
          <w:marBottom w:val="0"/>
          <w:divBdr>
            <w:top w:val="none" w:sz="0" w:space="0" w:color="auto"/>
            <w:left w:val="none" w:sz="0" w:space="0" w:color="auto"/>
            <w:bottom w:val="none" w:sz="0" w:space="0" w:color="auto"/>
            <w:right w:val="none" w:sz="0" w:space="0" w:color="auto"/>
          </w:divBdr>
        </w:div>
        <w:div w:id="1027949254">
          <w:marLeft w:val="0"/>
          <w:marRight w:val="0"/>
          <w:marTop w:val="0"/>
          <w:marBottom w:val="0"/>
          <w:divBdr>
            <w:top w:val="none" w:sz="0" w:space="0" w:color="auto"/>
            <w:left w:val="none" w:sz="0" w:space="0" w:color="auto"/>
            <w:bottom w:val="none" w:sz="0" w:space="0" w:color="auto"/>
            <w:right w:val="none" w:sz="0" w:space="0" w:color="auto"/>
          </w:divBdr>
        </w:div>
        <w:div w:id="1057317910">
          <w:marLeft w:val="0"/>
          <w:marRight w:val="0"/>
          <w:marTop w:val="0"/>
          <w:marBottom w:val="0"/>
          <w:divBdr>
            <w:top w:val="none" w:sz="0" w:space="0" w:color="auto"/>
            <w:left w:val="none" w:sz="0" w:space="0" w:color="auto"/>
            <w:bottom w:val="none" w:sz="0" w:space="0" w:color="auto"/>
            <w:right w:val="none" w:sz="0" w:space="0" w:color="auto"/>
          </w:divBdr>
        </w:div>
        <w:div w:id="1074745446">
          <w:marLeft w:val="0"/>
          <w:marRight w:val="0"/>
          <w:marTop w:val="0"/>
          <w:marBottom w:val="0"/>
          <w:divBdr>
            <w:top w:val="none" w:sz="0" w:space="0" w:color="auto"/>
            <w:left w:val="none" w:sz="0" w:space="0" w:color="auto"/>
            <w:bottom w:val="none" w:sz="0" w:space="0" w:color="auto"/>
            <w:right w:val="none" w:sz="0" w:space="0" w:color="auto"/>
          </w:divBdr>
        </w:div>
        <w:div w:id="1140339693">
          <w:marLeft w:val="0"/>
          <w:marRight w:val="0"/>
          <w:marTop w:val="0"/>
          <w:marBottom w:val="0"/>
          <w:divBdr>
            <w:top w:val="none" w:sz="0" w:space="0" w:color="auto"/>
            <w:left w:val="none" w:sz="0" w:space="0" w:color="auto"/>
            <w:bottom w:val="none" w:sz="0" w:space="0" w:color="auto"/>
            <w:right w:val="none" w:sz="0" w:space="0" w:color="auto"/>
          </w:divBdr>
        </w:div>
        <w:div w:id="1232618008">
          <w:marLeft w:val="0"/>
          <w:marRight w:val="0"/>
          <w:marTop w:val="0"/>
          <w:marBottom w:val="0"/>
          <w:divBdr>
            <w:top w:val="none" w:sz="0" w:space="0" w:color="auto"/>
            <w:left w:val="none" w:sz="0" w:space="0" w:color="auto"/>
            <w:bottom w:val="none" w:sz="0" w:space="0" w:color="auto"/>
            <w:right w:val="none" w:sz="0" w:space="0" w:color="auto"/>
          </w:divBdr>
        </w:div>
        <w:div w:id="1254584195">
          <w:marLeft w:val="0"/>
          <w:marRight w:val="0"/>
          <w:marTop w:val="0"/>
          <w:marBottom w:val="0"/>
          <w:divBdr>
            <w:top w:val="none" w:sz="0" w:space="0" w:color="auto"/>
            <w:left w:val="none" w:sz="0" w:space="0" w:color="auto"/>
            <w:bottom w:val="none" w:sz="0" w:space="0" w:color="auto"/>
            <w:right w:val="none" w:sz="0" w:space="0" w:color="auto"/>
          </w:divBdr>
        </w:div>
        <w:div w:id="1261179555">
          <w:marLeft w:val="0"/>
          <w:marRight w:val="0"/>
          <w:marTop w:val="0"/>
          <w:marBottom w:val="0"/>
          <w:divBdr>
            <w:top w:val="none" w:sz="0" w:space="0" w:color="auto"/>
            <w:left w:val="none" w:sz="0" w:space="0" w:color="auto"/>
            <w:bottom w:val="none" w:sz="0" w:space="0" w:color="auto"/>
            <w:right w:val="none" w:sz="0" w:space="0" w:color="auto"/>
          </w:divBdr>
        </w:div>
        <w:div w:id="1387953765">
          <w:marLeft w:val="0"/>
          <w:marRight w:val="0"/>
          <w:marTop w:val="0"/>
          <w:marBottom w:val="0"/>
          <w:divBdr>
            <w:top w:val="none" w:sz="0" w:space="0" w:color="auto"/>
            <w:left w:val="none" w:sz="0" w:space="0" w:color="auto"/>
            <w:bottom w:val="none" w:sz="0" w:space="0" w:color="auto"/>
            <w:right w:val="none" w:sz="0" w:space="0" w:color="auto"/>
          </w:divBdr>
        </w:div>
        <w:div w:id="1448964005">
          <w:marLeft w:val="0"/>
          <w:marRight w:val="0"/>
          <w:marTop w:val="0"/>
          <w:marBottom w:val="0"/>
          <w:divBdr>
            <w:top w:val="none" w:sz="0" w:space="0" w:color="auto"/>
            <w:left w:val="none" w:sz="0" w:space="0" w:color="auto"/>
            <w:bottom w:val="none" w:sz="0" w:space="0" w:color="auto"/>
            <w:right w:val="none" w:sz="0" w:space="0" w:color="auto"/>
          </w:divBdr>
        </w:div>
        <w:div w:id="1463886311">
          <w:marLeft w:val="0"/>
          <w:marRight w:val="0"/>
          <w:marTop w:val="0"/>
          <w:marBottom w:val="0"/>
          <w:divBdr>
            <w:top w:val="none" w:sz="0" w:space="0" w:color="auto"/>
            <w:left w:val="none" w:sz="0" w:space="0" w:color="auto"/>
            <w:bottom w:val="none" w:sz="0" w:space="0" w:color="auto"/>
            <w:right w:val="none" w:sz="0" w:space="0" w:color="auto"/>
          </w:divBdr>
        </w:div>
        <w:div w:id="1511797465">
          <w:marLeft w:val="0"/>
          <w:marRight w:val="0"/>
          <w:marTop w:val="0"/>
          <w:marBottom w:val="0"/>
          <w:divBdr>
            <w:top w:val="none" w:sz="0" w:space="0" w:color="auto"/>
            <w:left w:val="none" w:sz="0" w:space="0" w:color="auto"/>
            <w:bottom w:val="none" w:sz="0" w:space="0" w:color="auto"/>
            <w:right w:val="none" w:sz="0" w:space="0" w:color="auto"/>
          </w:divBdr>
        </w:div>
        <w:div w:id="1524324318">
          <w:marLeft w:val="0"/>
          <w:marRight w:val="0"/>
          <w:marTop w:val="0"/>
          <w:marBottom w:val="0"/>
          <w:divBdr>
            <w:top w:val="none" w:sz="0" w:space="0" w:color="auto"/>
            <w:left w:val="none" w:sz="0" w:space="0" w:color="auto"/>
            <w:bottom w:val="none" w:sz="0" w:space="0" w:color="auto"/>
            <w:right w:val="none" w:sz="0" w:space="0" w:color="auto"/>
          </w:divBdr>
        </w:div>
        <w:div w:id="1604339816">
          <w:marLeft w:val="0"/>
          <w:marRight w:val="0"/>
          <w:marTop w:val="0"/>
          <w:marBottom w:val="0"/>
          <w:divBdr>
            <w:top w:val="none" w:sz="0" w:space="0" w:color="auto"/>
            <w:left w:val="none" w:sz="0" w:space="0" w:color="auto"/>
            <w:bottom w:val="none" w:sz="0" w:space="0" w:color="auto"/>
            <w:right w:val="none" w:sz="0" w:space="0" w:color="auto"/>
          </w:divBdr>
        </w:div>
        <w:div w:id="1616448349">
          <w:marLeft w:val="0"/>
          <w:marRight w:val="0"/>
          <w:marTop w:val="0"/>
          <w:marBottom w:val="0"/>
          <w:divBdr>
            <w:top w:val="none" w:sz="0" w:space="0" w:color="auto"/>
            <w:left w:val="none" w:sz="0" w:space="0" w:color="auto"/>
            <w:bottom w:val="none" w:sz="0" w:space="0" w:color="auto"/>
            <w:right w:val="none" w:sz="0" w:space="0" w:color="auto"/>
          </w:divBdr>
        </w:div>
        <w:div w:id="1621910405">
          <w:marLeft w:val="0"/>
          <w:marRight w:val="0"/>
          <w:marTop w:val="0"/>
          <w:marBottom w:val="0"/>
          <w:divBdr>
            <w:top w:val="none" w:sz="0" w:space="0" w:color="auto"/>
            <w:left w:val="none" w:sz="0" w:space="0" w:color="auto"/>
            <w:bottom w:val="none" w:sz="0" w:space="0" w:color="auto"/>
            <w:right w:val="none" w:sz="0" w:space="0" w:color="auto"/>
          </w:divBdr>
        </w:div>
        <w:div w:id="1654600040">
          <w:marLeft w:val="0"/>
          <w:marRight w:val="0"/>
          <w:marTop w:val="0"/>
          <w:marBottom w:val="0"/>
          <w:divBdr>
            <w:top w:val="none" w:sz="0" w:space="0" w:color="auto"/>
            <w:left w:val="none" w:sz="0" w:space="0" w:color="auto"/>
            <w:bottom w:val="none" w:sz="0" w:space="0" w:color="auto"/>
            <w:right w:val="none" w:sz="0" w:space="0" w:color="auto"/>
          </w:divBdr>
        </w:div>
        <w:div w:id="1674645942">
          <w:marLeft w:val="0"/>
          <w:marRight w:val="0"/>
          <w:marTop w:val="0"/>
          <w:marBottom w:val="0"/>
          <w:divBdr>
            <w:top w:val="none" w:sz="0" w:space="0" w:color="auto"/>
            <w:left w:val="none" w:sz="0" w:space="0" w:color="auto"/>
            <w:bottom w:val="none" w:sz="0" w:space="0" w:color="auto"/>
            <w:right w:val="none" w:sz="0" w:space="0" w:color="auto"/>
          </w:divBdr>
        </w:div>
        <w:div w:id="1711034120">
          <w:marLeft w:val="0"/>
          <w:marRight w:val="0"/>
          <w:marTop w:val="0"/>
          <w:marBottom w:val="0"/>
          <w:divBdr>
            <w:top w:val="none" w:sz="0" w:space="0" w:color="auto"/>
            <w:left w:val="none" w:sz="0" w:space="0" w:color="auto"/>
            <w:bottom w:val="none" w:sz="0" w:space="0" w:color="auto"/>
            <w:right w:val="none" w:sz="0" w:space="0" w:color="auto"/>
          </w:divBdr>
        </w:div>
        <w:div w:id="1792630799">
          <w:marLeft w:val="0"/>
          <w:marRight w:val="0"/>
          <w:marTop w:val="0"/>
          <w:marBottom w:val="0"/>
          <w:divBdr>
            <w:top w:val="none" w:sz="0" w:space="0" w:color="auto"/>
            <w:left w:val="none" w:sz="0" w:space="0" w:color="auto"/>
            <w:bottom w:val="none" w:sz="0" w:space="0" w:color="auto"/>
            <w:right w:val="none" w:sz="0" w:space="0" w:color="auto"/>
          </w:divBdr>
        </w:div>
        <w:div w:id="1796556504">
          <w:marLeft w:val="0"/>
          <w:marRight w:val="0"/>
          <w:marTop w:val="0"/>
          <w:marBottom w:val="0"/>
          <w:divBdr>
            <w:top w:val="none" w:sz="0" w:space="0" w:color="auto"/>
            <w:left w:val="none" w:sz="0" w:space="0" w:color="auto"/>
            <w:bottom w:val="none" w:sz="0" w:space="0" w:color="auto"/>
            <w:right w:val="none" w:sz="0" w:space="0" w:color="auto"/>
          </w:divBdr>
        </w:div>
        <w:div w:id="1830708261">
          <w:marLeft w:val="0"/>
          <w:marRight w:val="0"/>
          <w:marTop w:val="0"/>
          <w:marBottom w:val="0"/>
          <w:divBdr>
            <w:top w:val="none" w:sz="0" w:space="0" w:color="auto"/>
            <w:left w:val="none" w:sz="0" w:space="0" w:color="auto"/>
            <w:bottom w:val="none" w:sz="0" w:space="0" w:color="auto"/>
            <w:right w:val="none" w:sz="0" w:space="0" w:color="auto"/>
          </w:divBdr>
        </w:div>
        <w:div w:id="1888253300">
          <w:marLeft w:val="0"/>
          <w:marRight w:val="0"/>
          <w:marTop w:val="0"/>
          <w:marBottom w:val="0"/>
          <w:divBdr>
            <w:top w:val="none" w:sz="0" w:space="0" w:color="auto"/>
            <w:left w:val="none" w:sz="0" w:space="0" w:color="auto"/>
            <w:bottom w:val="none" w:sz="0" w:space="0" w:color="auto"/>
            <w:right w:val="none" w:sz="0" w:space="0" w:color="auto"/>
          </w:divBdr>
        </w:div>
        <w:div w:id="1925214305">
          <w:marLeft w:val="0"/>
          <w:marRight w:val="0"/>
          <w:marTop w:val="0"/>
          <w:marBottom w:val="0"/>
          <w:divBdr>
            <w:top w:val="none" w:sz="0" w:space="0" w:color="auto"/>
            <w:left w:val="none" w:sz="0" w:space="0" w:color="auto"/>
            <w:bottom w:val="none" w:sz="0" w:space="0" w:color="auto"/>
            <w:right w:val="none" w:sz="0" w:space="0" w:color="auto"/>
          </w:divBdr>
        </w:div>
        <w:div w:id="1943805002">
          <w:marLeft w:val="0"/>
          <w:marRight w:val="0"/>
          <w:marTop w:val="0"/>
          <w:marBottom w:val="0"/>
          <w:divBdr>
            <w:top w:val="none" w:sz="0" w:space="0" w:color="auto"/>
            <w:left w:val="none" w:sz="0" w:space="0" w:color="auto"/>
            <w:bottom w:val="none" w:sz="0" w:space="0" w:color="auto"/>
            <w:right w:val="none" w:sz="0" w:space="0" w:color="auto"/>
          </w:divBdr>
        </w:div>
        <w:div w:id="1966230295">
          <w:marLeft w:val="0"/>
          <w:marRight w:val="0"/>
          <w:marTop w:val="0"/>
          <w:marBottom w:val="0"/>
          <w:divBdr>
            <w:top w:val="none" w:sz="0" w:space="0" w:color="auto"/>
            <w:left w:val="none" w:sz="0" w:space="0" w:color="auto"/>
            <w:bottom w:val="none" w:sz="0" w:space="0" w:color="auto"/>
            <w:right w:val="none" w:sz="0" w:space="0" w:color="auto"/>
          </w:divBdr>
        </w:div>
        <w:div w:id="1993413450">
          <w:marLeft w:val="0"/>
          <w:marRight w:val="0"/>
          <w:marTop w:val="0"/>
          <w:marBottom w:val="0"/>
          <w:divBdr>
            <w:top w:val="none" w:sz="0" w:space="0" w:color="auto"/>
            <w:left w:val="none" w:sz="0" w:space="0" w:color="auto"/>
            <w:bottom w:val="none" w:sz="0" w:space="0" w:color="auto"/>
            <w:right w:val="none" w:sz="0" w:space="0" w:color="auto"/>
          </w:divBdr>
        </w:div>
        <w:div w:id="2092775485">
          <w:marLeft w:val="0"/>
          <w:marRight w:val="0"/>
          <w:marTop w:val="0"/>
          <w:marBottom w:val="0"/>
          <w:divBdr>
            <w:top w:val="none" w:sz="0" w:space="0" w:color="auto"/>
            <w:left w:val="none" w:sz="0" w:space="0" w:color="auto"/>
            <w:bottom w:val="none" w:sz="0" w:space="0" w:color="auto"/>
            <w:right w:val="none" w:sz="0" w:space="0" w:color="auto"/>
          </w:divBdr>
        </w:div>
        <w:div w:id="2096706938">
          <w:marLeft w:val="0"/>
          <w:marRight w:val="0"/>
          <w:marTop w:val="0"/>
          <w:marBottom w:val="0"/>
          <w:divBdr>
            <w:top w:val="none" w:sz="0" w:space="0" w:color="auto"/>
            <w:left w:val="none" w:sz="0" w:space="0" w:color="auto"/>
            <w:bottom w:val="none" w:sz="0" w:space="0" w:color="auto"/>
            <w:right w:val="none" w:sz="0" w:space="0" w:color="auto"/>
          </w:divBdr>
        </w:div>
        <w:div w:id="2098863437">
          <w:marLeft w:val="0"/>
          <w:marRight w:val="0"/>
          <w:marTop w:val="0"/>
          <w:marBottom w:val="0"/>
          <w:divBdr>
            <w:top w:val="none" w:sz="0" w:space="0" w:color="auto"/>
            <w:left w:val="none" w:sz="0" w:space="0" w:color="auto"/>
            <w:bottom w:val="none" w:sz="0" w:space="0" w:color="auto"/>
            <w:right w:val="none" w:sz="0" w:space="0" w:color="auto"/>
          </w:divBdr>
        </w:div>
        <w:div w:id="2110155594">
          <w:marLeft w:val="0"/>
          <w:marRight w:val="0"/>
          <w:marTop w:val="0"/>
          <w:marBottom w:val="0"/>
          <w:divBdr>
            <w:top w:val="none" w:sz="0" w:space="0" w:color="auto"/>
            <w:left w:val="none" w:sz="0" w:space="0" w:color="auto"/>
            <w:bottom w:val="none" w:sz="0" w:space="0" w:color="auto"/>
            <w:right w:val="none" w:sz="0" w:space="0" w:color="auto"/>
          </w:divBdr>
        </w:div>
      </w:divsChild>
    </w:div>
    <w:div w:id="1749498685">
      <w:bodyDiv w:val="1"/>
      <w:marLeft w:val="0"/>
      <w:marRight w:val="0"/>
      <w:marTop w:val="0"/>
      <w:marBottom w:val="0"/>
      <w:divBdr>
        <w:top w:val="none" w:sz="0" w:space="0" w:color="auto"/>
        <w:left w:val="none" w:sz="0" w:space="0" w:color="auto"/>
        <w:bottom w:val="none" w:sz="0" w:space="0" w:color="auto"/>
        <w:right w:val="none" w:sz="0" w:space="0" w:color="auto"/>
      </w:divBdr>
    </w:div>
    <w:div w:id="1751081765">
      <w:bodyDiv w:val="1"/>
      <w:marLeft w:val="0"/>
      <w:marRight w:val="0"/>
      <w:marTop w:val="0"/>
      <w:marBottom w:val="0"/>
      <w:divBdr>
        <w:top w:val="none" w:sz="0" w:space="0" w:color="auto"/>
        <w:left w:val="none" w:sz="0" w:space="0" w:color="auto"/>
        <w:bottom w:val="none" w:sz="0" w:space="0" w:color="auto"/>
        <w:right w:val="none" w:sz="0" w:space="0" w:color="auto"/>
      </w:divBdr>
    </w:div>
    <w:div w:id="1752464223">
      <w:bodyDiv w:val="1"/>
      <w:marLeft w:val="0"/>
      <w:marRight w:val="0"/>
      <w:marTop w:val="0"/>
      <w:marBottom w:val="0"/>
      <w:divBdr>
        <w:top w:val="none" w:sz="0" w:space="0" w:color="auto"/>
        <w:left w:val="none" w:sz="0" w:space="0" w:color="auto"/>
        <w:bottom w:val="none" w:sz="0" w:space="0" w:color="auto"/>
        <w:right w:val="none" w:sz="0" w:space="0" w:color="auto"/>
      </w:divBdr>
    </w:div>
    <w:div w:id="1754426560">
      <w:bodyDiv w:val="1"/>
      <w:marLeft w:val="0"/>
      <w:marRight w:val="0"/>
      <w:marTop w:val="0"/>
      <w:marBottom w:val="0"/>
      <w:divBdr>
        <w:top w:val="none" w:sz="0" w:space="0" w:color="auto"/>
        <w:left w:val="none" w:sz="0" w:space="0" w:color="auto"/>
        <w:bottom w:val="none" w:sz="0" w:space="0" w:color="auto"/>
        <w:right w:val="none" w:sz="0" w:space="0" w:color="auto"/>
      </w:divBdr>
    </w:div>
    <w:div w:id="1754619176">
      <w:bodyDiv w:val="1"/>
      <w:marLeft w:val="0"/>
      <w:marRight w:val="0"/>
      <w:marTop w:val="0"/>
      <w:marBottom w:val="0"/>
      <w:divBdr>
        <w:top w:val="none" w:sz="0" w:space="0" w:color="auto"/>
        <w:left w:val="none" w:sz="0" w:space="0" w:color="auto"/>
        <w:bottom w:val="none" w:sz="0" w:space="0" w:color="auto"/>
        <w:right w:val="none" w:sz="0" w:space="0" w:color="auto"/>
      </w:divBdr>
    </w:div>
    <w:div w:id="1757283142">
      <w:bodyDiv w:val="1"/>
      <w:marLeft w:val="0"/>
      <w:marRight w:val="0"/>
      <w:marTop w:val="0"/>
      <w:marBottom w:val="0"/>
      <w:divBdr>
        <w:top w:val="none" w:sz="0" w:space="0" w:color="auto"/>
        <w:left w:val="none" w:sz="0" w:space="0" w:color="auto"/>
        <w:bottom w:val="none" w:sz="0" w:space="0" w:color="auto"/>
        <w:right w:val="none" w:sz="0" w:space="0" w:color="auto"/>
      </w:divBdr>
    </w:div>
    <w:div w:id="1757484263">
      <w:bodyDiv w:val="1"/>
      <w:marLeft w:val="0"/>
      <w:marRight w:val="0"/>
      <w:marTop w:val="0"/>
      <w:marBottom w:val="0"/>
      <w:divBdr>
        <w:top w:val="none" w:sz="0" w:space="0" w:color="auto"/>
        <w:left w:val="none" w:sz="0" w:space="0" w:color="auto"/>
        <w:bottom w:val="none" w:sz="0" w:space="0" w:color="auto"/>
        <w:right w:val="none" w:sz="0" w:space="0" w:color="auto"/>
      </w:divBdr>
    </w:div>
    <w:div w:id="1758556737">
      <w:bodyDiv w:val="1"/>
      <w:marLeft w:val="0"/>
      <w:marRight w:val="0"/>
      <w:marTop w:val="0"/>
      <w:marBottom w:val="0"/>
      <w:divBdr>
        <w:top w:val="none" w:sz="0" w:space="0" w:color="auto"/>
        <w:left w:val="none" w:sz="0" w:space="0" w:color="auto"/>
        <w:bottom w:val="none" w:sz="0" w:space="0" w:color="auto"/>
        <w:right w:val="none" w:sz="0" w:space="0" w:color="auto"/>
      </w:divBdr>
    </w:div>
    <w:div w:id="1758937059">
      <w:bodyDiv w:val="1"/>
      <w:marLeft w:val="0"/>
      <w:marRight w:val="0"/>
      <w:marTop w:val="0"/>
      <w:marBottom w:val="0"/>
      <w:divBdr>
        <w:top w:val="none" w:sz="0" w:space="0" w:color="auto"/>
        <w:left w:val="none" w:sz="0" w:space="0" w:color="auto"/>
        <w:bottom w:val="none" w:sz="0" w:space="0" w:color="auto"/>
        <w:right w:val="none" w:sz="0" w:space="0" w:color="auto"/>
      </w:divBdr>
    </w:div>
    <w:div w:id="1760446280">
      <w:bodyDiv w:val="1"/>
      <w:marLeft w:val="0"/>
      <w:marRight w:val="0"/>
      <w:marTop w:val="0"/>
      <w:marBottom w:val="0"/>
      <w:divBdr>
        <w:top w:val="none" w:sz="0" w:space="0" w:color="auto"/>
        <w:left w:val="none" w:sz="0" w:space="0" w:color="auto"/>
        <w:bottom w:val="none" w:sz="0" w:space="0" w:color="auto"/>
        <w:right w:val="none" w:sz="0" w:space="0" w:color="auto"/>
      </w:divBdr>
    </w:div>
    <w:div w:id="1761830743">
      <w:bodyDiv w:val="1"/>
      <w:marLeft w:val="0"/>
      <w:marRight w:val="0"/>
      <w:marTop w:val="0"/>
      <w:marBottom w:val="0"/>
      <w:divBdr>
        <w:top w:val="none" w:sz="0" w:space="0" w:color="auto"/>
        <w:left w:val="none" w:sz="0" w:space="0" w:color="auto"/>
        <w:bottom w:val="none" w:sz="0" w:space="0" w:color="auto"/>
        <w:right w:val="none" w:sz="0" w:space="0" w:color="auto"/>
      </w:divBdr>
    </w:div>
    <w:div w:id="1766153327">
      <w:bodyDiv w:val="1"/>
      <w:marLeft w:val="0"/>
      <w:marRight w:val="0"/>
      <w:marTop w:val="0"/>
      <w:marBottom w:val="0"/>
      <w:divBdr>
        <w:top w:val="none" w:sz="0" w:space="0" w:color="auto"/>
        <w:left w:val="none" w:sz="0" w:space="0" w:color="auto"/>
        <w:bottom w:val="none" w:sz="0" w:space="0" w:color="auto"/>
        <w:right w:val="none" w:sz="0" w:space="0" w:color="auto"/>
      </w:divBdr>
    </w:div>
    <w:div w:id="1766337231">
      <w:bodyDiv w:val="1"/>
      <w:marLeft w:val="0"/>
      <w:marRight w:val="0"/>
      <w:marTop w:val="0"/>
      <w:marBottom w:val="0"/>
      <w:divBdr>
        <w:top w:val="none" w:sz="0" w:space="0" w:color="auto"/>
        <w:left w:val="none" w:sz="0" w:space="0" w:color="auto"/>
        <w:bottom w:val="none" w:sz="0" w:space="0" w:color="auto"/>
        <w:right w:val="none" w:sz="0" w:space="0" w:color="auto"/>
      </w:divBdr>
    </w:div>
    <w:div w:id="1767457954">
      <w:bodyDiv w:val="1"/>
      <w:marLeft w:val="0"/>
      <w:marRight w:val="0"/>
      <w:marTop w:val="0"/>
      <w:marBottom w:val="0"/>
      <w:divBdr>
        <w:top w:val="none" w:sz="0" w:space="0" w:color="auto"/>
        <w:left w:val="none" w:sz="0" w:space="0" w:color="auto"/>
        <w:bottom w:val="none" w:sz="0" w:space="0" w:color="auto"/>
        <w:right w:val="none" w:sz="0" w:space="0" w:color="auto"/>
      </w:divBdr>
    </w:div>
    <w:div w:id="1769156572">
      <w:bodyDiv w:val="1"/>
      <w:marLeft w:val="0"/>
      <w:marRight w:val="0"/>
      <w:marTop w:val="0"/>
      <w:marBottom w:val="0"/>
      <w:divBdr>
        <w:top w:val="none" w:sz="0" w:space="0" w:color="auto"/>
        <w:left w:val="none" w:sz="0" w:space="0" w:color="auto"/>
        <w:bottom w:val="none" w:sz="0" w:space="0" w:color="auto"/>
        <w:right w:val="none" w:sz="0" w:space="0" w:color="auto"/>
      </w:divBdr>
    </w:div>
    <w:div w:id="1769158335">
      <w:bodyDiv w:val="1"/>
      <w:marLeft w:val="0"/>
      <w:marRight w:val="0"/>
      <w:marTop w:val="0"/>
      <w:marBottom w:val="0"/>
      <w:divBdr>
        <w:top w:val="none" w:sz="0" w:space="0" w:color="auto"/>
        <w:left w:val="none" w:sz="0" w:space="0" w:color="auto"/>
        <w:bottom w:val="none" w:sz="0" w:space="0" w:color="auto"/>
        <w:right w:val="none" w:sz="0" w:space="0" w:color="auto"/>
      </w:divBdr>
    </w:div>
    <w:div w:id="1771201039">
      <w:bodyDiv w:val="1"/>
      <w:marLeft w:val="0"/>
      <w:marRight w:val="0"/>
      <w:marTop w:val="0"/>
      <w:marBottom w:val="0"/>
      <w:divBdr>
        <w:top w:val="none" w:sz="0" w:space="0" w:color="auto"/>
        <w:left w:val="none" w:sz="0" w:space="0" w:color="auto"/>
        <w:bottom w:val="none" w:sz="0" w:space="0" w:color="auto"/>
        <w:right w:val="none" w:sz="0" w:space="0" w:color="auto"/>
      </w:divBdr>
    </w:div>
    <w:div w:id="1772121883">
      <w:bodyDiv w:val="1"/>
      <w:marLeft w:val="0"/>
      <w:marRight w:val="0"/>
      <w:marTop w:val="0"/>
      <w:marBottom w:val="0"/>
      <w:divBdr>
        <w:top w:val="none" w:sz="0" w:space="0" w:color="auto"/>
        <w:left w:val="none" w:sz="0" w:space="0" w:color="auto"/>
        <w:bottom w:val="none" w:sz="0" w:space="0" w:color="auto"/>
        <w:right w:val="none" w:sz="0" w:space="0" w:color="auto"/>
      </w:divBdr>
    </w:div>
    <w:div w:id="1772238920">
      <w:bodyDiv w:val="1"/>
      <w:marLeft w:val="0"/>
      <w:marRight w:val="0"/>
      <w:marTop w:val="0"/>
      <w:marBottom w:val="0"/>
      <w:divBdr>
        <w:top w:val="none" w:sz="0" w:space="0" w:color="auto"/>
        <w:left w:val="none" w:sz="0" w:space="0" w:color="auto"/>
        <w:bottom w:val="none" w:sz="0" w:space="0" w:color="auto"/>
        <w:right w:val="none" w:sz="0" w:space="0" w:color="auto"/>
      </w:divBdr>
    </w:div>
    <w:div w:id="1772624435">
      <w:bodyDiv w:val="1"/>
      <w:marLeft w:val="0"/>
      <w:marRight w:val="0"/>
      <w:marTop w:val="0"/>
      <w:marBottom w:val="0"/>
      <w:divBdr>
        <w:top w:val="none" w:sz="0" w:space="0" w:color="auto"/>
        <w:left w:val="none" w:sz="0" w:space="0" w:color="auto"/>
        <w:bottom w:val="none" w:sz="0" w:space="0" w:color="auto"/>
        <w:right w:val="none" w:sz="0" w:space="0" w:color="auto"/>
      </w:divBdr>
    </w:div>
    <w:div w:id="1773818297">
      <w:bodyDiv w:val="1"/>
      <w:marLeft w:val="0"/>
      <w:marRight w:val="0"/>
      <w:marTop w:val="0"/>
      <w:marBottom w:val="0"/>
      <w:divBdr>
        <w:top w:val="none" w:sz="0" w:space="0" w:color="auto"/>
        <w:left w:val="none" w:sz="0" w:space="0" w:color="auto"/>
        <w:bottom w:val="none" w:sz="0" w:space="0" w:color="auto"/>
        <w:right w:val="none" w:sz="0" w:space="0" w:color="auto"/>
      </w:divBdr>
    </w:div>
    <w:div w:id="1773894829">
      <w:bodyDiv w:val="1"/>
      <w:marLeft w:val="0"/>
      <w:marRight w:val="0"/>
      <w:marTop w:val="0"/>
      <w:marBottom w:val="0"/>
      <w:divBdr>
        <w:top w:val="none" w:sz="0" w:space="0" w:color="auto"/>
        <w:left w:val="none" w:sz="0" w:space="0" w:color="auto"/>
        <w:bottom w:val="none" w:sz="0" w:space="0" w:color="auto"/>
        <w:right w:val="none" w:sz="0" w:space="0" w:color="auto"/>
      </w:divBdr>
    </w:div>
    <w:div w:id="1773939362">
      <w:bodyDiv w:val="1"/>
      <w:marLeft w:val="0"/>
      <w:marRight w:val="0"/>
      <w:marTop w:val="0"/>
      <w:marBottom w:val="0"/>
      <w:divBdr>
        <w:top w:val="none" w:sz="0" w:space="0" w:color="auto"/>
        <w:left w:val="none" w:sz="0" w:space="0" w:color="auto"/>
        <w:bottom w:val="none" w:sz="0" w:space="0" w:color="auto"/>
        <w:right w:val="none" w:sz="0" w:space="0" w:color="auto"/>
      </w:divBdr>
    </w:div>
    <w:div w:id="1774015380">
      <w:bodyDiv w:val="1"/>
      <w:marLeft w:val="0"/>
      <w:marRight w:val="0"/>
      <w:marTop w:val="0"/>
      <w:marBottom w:val="0"/>
      <w:divBdr>
        <w:top w:val="none" w:sz="0" w:space="0" w:color="auto"/>
        <w:left w:val="none" w:sz="0" w:space="0" w:color="auto"/>
        <w:bottom w:val="none" w:sz="0" w:space="0" w:color="auto"/>
        <w:right w:val="none" w:sz="0" w:space="0" w:color="auto"/>
      </w:divBdr>
    </w:div>
    <w:div w:id="1775205977">
      <w:bodyDiv w:val="1"/>
      <w:marLeft w:val="0"/>
      <w:marRight w:val="0"/>
      <w:marTop w:val="0"/>
      <w:marBottom w:val="0"/>
      <w:divBdr>
        <w:top w:val="none" w:sz="0" w:space="0" w:color="auto"/>
        <w:left w:val="none" w:sz="0" w:space="0" w:color="auto"/>
        <w:bottom w:val="none" w:sz="0" w:space="0" w:color="auto"/>
        <w:right w:val="none" w:sz="0" w:space="0" w:color="auto"/>
      </w:divBdr>
    </w:div>
    <w:div w:id="1776972371">
      <w:bodyDiv w:val="1"/>
      <w:marLeft w:val="0"/>
      <w:marRight w:val="0"/>
      <w:marTop w:val="0"/>
      <w:marBottom w:val="0"/>
      <w:divBdr>
        <w:top w:val="none" w:sz="0" w:space="0" w:color="auto"/>
        <w:left w:val="none" w:sz="0" w:space="0" w:color="auto"/>
        <w:bottom w:val="none" w:sz="0" w:space="0" w:color="auto"/>
        <w:right w:val="none" w:sz="0" w:space="0" w:color="auto"/>
      </w:divBdr>
    </w:div>
    <w:div w:id="1780876469">
      <w:bodyDiv w:val="1"/>
      <w:marLeft w:val="0"/>
      <w:marRight w:val="0"/>
      <w:marTop w:val="0"/>
      <w:marBottom w:val="0"/>
      <w:divBdr>
        <w:top w:val="none" w:sz="0" w:space="0" w:color="auto"/>
        <w:left w:val="none" w:sz="0" w:space="0" w:color="auto"/>
        <w:bottom w:val="none" w:sz="0" w:space="0" w:color="auto"/>
        <w:right w:val="none" w:sz="0" w:space="0" w:color="auto"/>
      </w:divBdr>
    </w:div>
    <w:div w:id="1780946602">
      <w:bodyDiv w:val="1"/>
      <w:marLeft w:val="0"/>
      <w:marRight w:val="0"/>
      <w:marTop w:val="0"/>
      <w:marBottom w:val="0"/>
      <w:divBdr>
        <w:top w:val="none" w:sz="0" w:space="0" w:color="auto"/>
        <w:left w:val="none" w:sz="0" w:space="0" w:color="auto"/>
        <w:bottom w:val="none" w:sz="0" w:space="0" w:color="auto"/>
        <w:right w:val="none" w:sz="0" w:space="0" w:color="auto"/>
      </w:divBdr>
    </w:div>
    <w:div w:id="1783258604">
      <w:bodyDiv w:val="1"/>
      <w:marLeft w:val="0"/>
      <w:marRight w:val="0"/>
      <w:marTop w:val="0"/>
      <w:marBottom w:val="0"/>
      <w:divBdr>
        <w:top w:val="none" w:sz="0" w:space="0" w:color="auto"/>
        <w:left w:val="none" w:sz="0" w:space="0" w:color="auto"/>
        <w:bottom w:val="none" w:sz="0" w:space="0" w:color="auto"/>
        <w:right w:val="none" w:sz="0" w:space="0" w:color="auto"/>
      </w:divBdr>
    </w:div>
    <w:div w:id="1783499218">
      <w:bodyDiv w:val="1"/>
      <w:marLeft w:val="0"/>
      <w:marRight w:val="0"/>
      <w:marTop w:val="0"/>
      <w:marBottom w:val="0"/>
      <w:divBdr>
        <w:top w:val="none" w:sz="0" w:space="0" w:color="auto"/>
        <w:left w:val="none" w:sz="0" w:space="0" w:color="auto"/>
        <w:bottom w:val="none" w:sz="0" w:space="0" w:color="auto"/>
        <w:right w:val="none" w:sz="0" w:space="0" w:color="auto"/>
      </w:divBdr>
    </w:div>
    <w:div w:id="1784112444">
      <w:bodyDiv w:val="1"/>
      <w:marLeft w:val="0"/>
      <w:marRight w:val="0"/>
      <w:marTop w:val="0"/>
      <w:marBottom w:val="0"/>
      <w:divBdr>
        <w:top w:val="none" w:sz="0" w:space="0" w:color="auto"/>
        <w:left w:val="none" w:sz="0" w:space="0" w:color="auto"/>
        <w:bottom w:val="none" w:sz="0" w:space="0" w:color="auto"/>
        <w:right w:val="none" w:sz="0" w:space="0" w:color="auto"/>
      </w:divBdr>
    </w:div>
    <w:div w:id="1784838788">
      <w:bodyDiv w:val="1"/>
      <w:marLeft w:val="0"/>
      <w:marRight w:val="0"/>
      <w:marTop w:val="0"/>
      <w:marBottom w:val="0"/>
      <w:divBdr>
        <w:top w:val="none" w:sz="0" w:space="0" w:color="auto"/>
        <w:left w:val="none" w:sz="0" w:space="0" w:color="auto"/>
        <w:bottom w:val="none" w:sz="0" w:space="0" w:color="auto"/>
        <w:right w:val="none" w:sz="0" w:space="0" w:color="auto"/>
      </w:divBdr>
    </w:div>
    <w:div w:id="1785534163">
      <w:bodyDiv w:val="1"/>
      <w:marLeft w:val="0"/>
      <w:marRight w:val="0"/>
      <w:marTop w:val="0"/>
      <w:marBottom w:val="0"/>
      <w:divBdr>
        <w:top w:val="none" w:sz="0" w:space="0" w:color="auto"/>
        <w:left w:val="none" w:sz="0" w:space="0" w:color="auto"/>
        <w:bottom w:val="none" w:sz="0" w:space="0" w:color="auto"/>
        <w:right w:val="none" w:sz="0" w:space="0" w:color="auto"/>
      </w:divBdr>
    </w:div>
    <w:div w:id="1791438635">
      <w:bodyDiv w:val="1"/>
      <w:marLeft w:val="0"/>
      <w:marRight w:val="0"/>
      <w:marTop w:val="0"/>
      <w:marBottom w:val="0"/>
      <w:divBdr>
        <w:top w:val="none" w:sz="0" w:space="0" w:color="auto"/>
        <w:left w:val="none" w:sz="0" w:space="0" w:color="auto"/>
        <w:bottom w:val="none" w:sz="0" w:space="0" w:color="auto"/>
        <w:right w:val="none" w:sz="0" w:space="0" w:color="auto"/>
      </w:divBdr>
    </w:div>
    <w:div w:id="1792436076">
      <w:bodyDiv w:val="1"/>
      <w:marLeft w:val="0"/>
      <w:marRight w:val="0"/>
      <w:marTop w:val="0"/>
      <w:marBottom w:val="0"/>
      <w:divBdr>
        <w:top w:val="none" w:sz="0" w:space="0" w:color="auto"/>
        <w:left w:val="none" w:sz="0" w:space="0" w:color="auto"/>
        <w:bottom w:val="none" w:sz="0" w:space="0" w:color="auto"/>
        <w:right w:val="none" w:sz="0" w:space="0" w:color="auto"/>
      </w:divBdr>
    </w:div>
    <w:div w:id="1797681065">
      <w:bodyDiv w:val="1"/>
      <w:marLeft w:val="0"/>
      <w:marRight w:val="0"/>
      <w:marTop w:val="0"/>
      <w:marBottom w:val="0"/>
      <w:divBdr>
        <w:top w:val="none" w:sz="0" w:space="0" w:color="auto"/>
        <w:left w:val="none" w:sz="0" w:space="0" w:color="auto"/>
        <w:bottom w:val="none" w:sz="0" w:space="0" w:color="auto"/>
        <w:right w:val="none" w:sz="0" w:space="0" w:color="auto"/>
      </w:divBdr>
    </w:div>
    <w:div w:id="1799252555">
      <w:bodyDiv w:val="1"/>
      <w:marLeft w:val="0"/>
      <w:marRight w:val="0"/>
      <w:marTop w:val="0"/>
      <w:marBottom w:val="0"/>
      <w:divBdr>
        <w:top w:val="none" w:sz="0" w:space="0" w:color="auto"/>
        <w:left w:val="none" w:sz="0" w:space="0" w:color="auto"/>
        <w:bottom w:val="none" w:sz="0" w:space="0" w:color="auto"/>
        <w:right w:val="none" w:sz="0" w:space="0" w:color="auto"/>
      </w:divBdr>
    </w:div>
    <w:div w:id="1799567910">
      <w:bodyDiv w:val="1"/>
      <w:marLeft w:val="0"/>
      <w:marRight w:val="0"/>
      <w:marTop w:val="0"/>
      <w:marBottom w:val="0"/>
      <w:divBdr>
        <w:top w:val="none" w:sz="0" w:space="0" w:color="auto"/>
        <w:left w:val="none" w:sz="0" w:space="0" w:color="auto"/>
        <w:bottom w:val="none" w:sz="0" w:space="0" w:color="auto"/>
        <w:right w:val="none" w:sz="0" w:space="0" w:color="auto"/>
      </w:divBdr>
    </w:div>
    <w:div w:id="1800294561">
      <w:bodyDiv w:val="1"/>
      <w:marLeft w:val="0"/>
      <w:marRight w:val="0"/>
      <w:marTop w:val="0"/>
      <w:marBottom w:val="0"/>
      <w:divBdr>
        <w:top w:val="none" w:sz="0" w:space="0" w:color="auto"/>
        <w:left w:val="none" w:sz="0" w:space="0" w:color="auto"/>
        <w:bottom w:val="none" w:sz="0" w:space="0" w:color="auto"/>
        <w:right w:val="none" w:sz="0" w:space="0" w:color="auto"/>
      </w:divBdr>
    </w:div>
    <w:div w:id="1800295480">
      <w:bodyDiv w:val="1"/>
      <w:marLeft w:val="0"/>
      <w:marRight w:val="0"/>
      <w:marTop w:val="0"/>
      <w:marBottom w:val="0"/>
      <w:divBdr>
        <w:top w:val="none" w:sz="0" w:space="0" w:color="auto"/>
        <w:left w:val="none" w:sz="0" w:space="0" w:color="auto"/>
        <w:bottom w:val="none" w:sz="0" w:space="0" w:color="auto"/>
        <w:right w:val="none" w:sz="0" w:space="0" w:color="auto"/>
      </w:divBdr>
    </w:div>
    <w:div w:id="1803769873">
      <w:bodyDiv w:val="1"/>
      <w:marLeft w:val="0"/>
      <w:marRight w:val="0"/>
      <w:marTop w:val="0"/>
      <w:marBottom w:val="0"/>
      <w:divBdr>
        <w:top w:val="none" w:sz="0" w:space="0" w:color="auto"/>
        <w:left w:val="none" w:sz="0" w:space="0" w:color="auto"/>
        <w:bottom w:val="none" w:sz="0" w:space="0" w:color="auto"/>
        <w:right w:val="none" w:sz="0" w:space="0" w:color="auto"/>
      </w:divBdr>
    </w:div>
    <w:div w:id="1806317378">
      <w:bodyDiv w:val="1"/>
      <w:marLeft w:val="0"/>
      <w:marRight w:val="0"/>
      <w:marTop w:val="0"/>
      <w:marBottom w:val="0"/>
      <w:divBdr>
        <w:top w:val="none" w:sz="0" w:space="0" w:color="auto"/>
        <w:left w:val="none" w:sz="0" w:space="0" w:color="auto"/>
        <w:bottom w:val="none" w:sz="0" w:space="0" w:color="auto"/>
        <w:right w:val="none" w:sz="0" w:space="0" w:color="auto"/>
      </w:divBdr>
    </w:div>
    <w:div w:id="1807696614">
      <w:bodyDiv w:val="1"/>
      <w:marLeft w:val="0"/>
      <w:marRight w:val="0"/>
      <w:marTop w:val="0"/>
      <w:marBottom w:val="0"/>
      <w:divBdr>
        <w:top w:val="none" w:sz="0" w:space="0" w:color="auto"/>
        <w:left w:val="none" w:sz="0" w:space="0" w:color="auto"/>
        <w:bottom w:val="none" w:sz="0" w:space="0" w:color="auto"/>
        <w:right w:val="none" w:sz="0" w:space="0" w:color="auto"/>
      </w:divBdr>
      <w:divsChild>
        <w:div w:id="7954239">
          <w:marLeft w:val="0"/>
          <w:marRight w:val="0"/>
          <w:marTop w:val="0"/>
          <w:marBottom w:val="0"/>
          <w:divBdr>
            <w:top w:val="none" w:sz="0" w:space="0" w:color="auto"/>
            <w:left w:val="none" w:sz="0" w:space="0" w:color="auto"/>
            <w:bottom w:val="none" w:sz="0" w:space="0" w:color="auto"/>
            <w:right w:val="none" w:sz="0" w:space="0" w:color="auto"/>
          </w:divBdr>
        </w:div>
        <w:div w:id="218319741">
          <w:marLeft w:val="0"/>
          <w:marRight w:val="0"/>
          <w:marTop w:val="0"/>
          <w:marBottom w:val="0"/>
          <w:divBdr>
            <w:top w:val="none" w:sz="0" w:space="0" w:color="auto"/>
            <w:left w:val="none" w:sz="0" w:space="0" w:color="auto"/>
            <w:bottom w:val="none" w:sz="0" w:space="0" w:color="auto"/>
            <w:right w:val="none" w:sz="0" w:space="0" w:color="auto"/>
          </w:divBdr>
        </w:div>
        <w:div w:id="392196757">
          <w:marLeft w:val="0"/>
          <w:marRight w:val="0"/>
          <w:marTop w:val="0"/>
          <w:marBottom w:val="0"/>
          <w:divBdr>
            <w:top w:val="none" w:sz="0" w:space="0" w:color="auto"/>
            <w:left w:val="none" w:sz="0" w:space="0" w:color="auto"/>
            <w:bottom w:val="none" w:sz="0" w:space="0" w:color="auto"/>
            <w:right w:val="none" w:sz="0" w:space="0" w:color="auto"/>
          </w:divBdr>
        </w:div>
        <w:div w:id="407579456">
          <w:marLeft w:val="0"/>
          <w:marRight w:val="0"/>
          <w:marTop w:val="0"/>
          <w:marBottom w:val="0"/>
          <w:divBdr>
            <w:top w:val="none" w:sz="0" w:space="0" w:color="auto"/>
            <w:left w:val="none" w:sz="0" w:space="0" w:color="auto"/>
            <w:bottom w:val="none" w:sz="0" w:space="0" w:color="auto"/>
            <w:right w:val="none" w:sz="0" w:space="0" w:color="auto"/>
          </w:divBdr>
        </w:div>
        <w:div w:id="443768763">
          <w:marLeft w:val="0"/>
          <w:marRight w:val="0"/>
          <w:marTop w:val="0"/>
          <w:marBottom w:val="0"/>
          <w:divBdr>
            <w:top w:val="none" w:sz="0" w:space="0" w:color="auto"/>
            <w:left w:val="none" w:sz="0" w:space="0" w:color="auto"/>
            <w:bottom w:val="none" w:sz="0" w:space="0" w:color="auto"/>
            <w:right w:val="none" w:sz="0" w:space="0" w:color="auto"/>
          </w:divBdr>
        </w:div>
        <w:div w:id="455149706">
          <w:marLeft w:val="0"/>
          <w:marRight w:val="0"/>
          <w:marTop w:val="0"/>
          <w:marBottom w:val="0"/>
          <w:divBdr>
            <w:top w:val="none" w:sz="0" w:space="0" w:color="auto"/>
            <w:left w:val="none" w:sz="0" w:space="0" w:color="auto"/>
            <w:bottom w:val="none" w:sz="0" w:space="0" w:color="auto"/>
            <w:right w:val="none" w:sz="0" w:space="0" w:color="auto"/>
          </w:divBdr>
        </w:div>
        <w:div w:id="488833727">
          <w:marLeft w:val="0"/>
          <w:marRight w:val="0"/>
          <w:marTop w:val="0"/>
          <w:marBottom w:val="0"/>
          <w:divBdr>
            <w:top w:val="none" w:sz="0" w:space="0" w:color="auto"/>
            <w:left w:val="none" w:sz="0" w:space="0" w:color="auto"/>
            <w:bottom w:val="none" w:sz="0" w:space="0" w:color="auto"/>
            <w:right w:val="none" w:sz="0" w:space="0" w:color="auto"/>
          </w:divBdr>
        </w:div>
        <w:div w:id="553781224">
          <w:marLeft w:val="0"/>
          <w:marRight w:val="0"/>
          <w:marTop w:val="0"/>
          <w:marBottom w:val="0"/>
          <w:divBdr>
            <w:top w:val="none" w:sz="0" w:space="0" w:color="auto"/>
            <w:left w:val="none" w:sz="0" w:space="0" w:color="auto"/>
            <w:bottom w:val="none" w:sz="0" w:space="0" w:color="auto"/>
            <w:right w:val="none" w:sz="0" w:space="0" w:color="auto"/>
          </w:divBdr>
        </w:div>
        <w:div w:id="603877331">
          <w:marLeft w:val="0"/>
          <w:marRight w:val="0"/>
          <w:marTop w:val="0"/>
          <w:marBottom w:val="0"/>
          <w:divBdr>
            <w:top w:val="none" w:sz="0" w:space="0" w:color="auto"/>
            <w:left w:val="none" w:sz="0" w:space="0" w:color="auto"/>
            <w:bottom w:val="none" w:sz="0" w:space="0" w:color="auto"/>
            <w:right w:val="none" w:sz="0" w:space="0" w:color="auto"/>
          </w:divBdr>
        </w:div>
        <w:div w:id="660039489">
          <w:marLeft w:val="0"/>
          <w:marRight w:val="0"/>
          <w:marTop w:val="0"/>
          <w:marBottom w:val="0"/>
          <w:divBdr>
            <w:top w:val="none" w:sz="0" w:space="0" w:color="auto"/>
            <w:left w:val="none" w:sz="0" w:space="0" w:color="auto"/>
            <w:bottom w:val="none" w:sz="0" w:space="0" w:color="auto"/>
            <w:right w:val="none" w:sz="0" w:space="0" w:color="auto"/>
          </w:divBdr>
        </w:div>
        <w:div w:id="725761679">
          <w:marLeft w:val="0"/>
          <w:marRight w:val="0"/>
          <w:marTop w:val="0"/>
          <w:marBottom w:val="0"/>
          <w:divBdr>
            <w:top w:val="none" w:sz="0" w:space="0" w:color="auto"/>
            <w:left w:val="none" w:sz="0" w:space="0" w:color="auto"/>
            <w:bottom w:val="none" w:sz="0" w:space="0" w:color="auto"/>
            <w:right w:val="none" w:sz="0" w:space="0" w:color="auto"/>
          </w:divBdr>
        </w:div>
        <w:div w:id="773595847">
          <w:marLeft w:val="0"/>
          <w:marRight w:val="0"/>
          <w:marTop w:val="0"/>
          <w:marBottom w:val="0"/>
          <w:divBdr>
            <w:top w:val="none" w:sz="0" w:space="0" w:color="auto"/>
            <w:left w:val="none" w:sz="0" w:space="0" w:color="auto"/>
            <w:bottom w:val="none" w:sz="0" w:space="0" w:color="auto"/>
            <w:right w:val="none" w:sz="0" w:space="0" w:color="auto"/>
          </w:divBdr>
        </w:div>
        <w:div w:id="836774264">
          <w:marLeft w:val="0"/>
          <w:marRight w:val="0"/>
          <w:marTop w:val="0"/>
          <w:marBottom w:val="0"/>
          <w:divBdr>
            <w:top w:val="none" w:sz="0" w:space="0" w:color="auto"/>
            <w:left w:val="none" w:sz="0" w:space="0" w:color="auto"/>
            <w:bottom w:val="none" w:sz="0" w:space="0" w:color="auto"/>
            <w:right w:val="none" w:sz="0" w:space="0" w:color="auto"/>
          </w:divBdr>
        </w:div>
        <w:div w:id="910235081">
          <w:marLeft w:val="0"/>
          <w:marRight w:val="0"/>
          <w:marTop w:val="0"/>
          <w:marBottom w:val="0"/>
          <w:divBdr>
            <w:top w:val="none" w:sz="0" w:space="0" w:color="auto"/>
            <w:left w:val="none" w:sz="0" w:space="0" w:color="auto"/>
            <w:bottom w:val="none" w:sz="0" w:space="0" w:color="auto"/>
            <w:right w:val="none" w:sz="0" w:space="0" w:color="auto"/>
          </w:divBdr>
        </w:div>
        <w:div w:id="935558462">
          <w:marLeft w:val="0"/>
          <w:marRight w:val="0"/>
          <w:marTop w:val="0"/>
          <w:marBottom w:val="0"/>
          <w:divBdr>
            <w:top w:val="none" w:sz="0" w:space="0" w:color="auto"/>
            <w:left w:val="none" w:sz="0" w:space="0" w:color="auto"/>
            <w:bottom w:val="none" w:sz="0" w:space="0" w:color="auto"/>
            <w:right w:val="none" w:sz="0" w:space="0" w:color="auto"/>
          </w:divBdr>
        </w:div>
        <w:div w:id="961350393">
          <w:marLeft w:val="0"/>
          <w:marRight w:val="0"/>
          <w:marTop w:val="0"/>
          <w:marBottom w:val="0"/>
          <w:divBdr>
            <w:top w:val="none" w:sz="0" w:space="0" w:color="auto"/>
            <w:left w:val="none" w:sz="0" w:space="0" w:color="auto"/>
            <w:bottom w:val="none" w:sz="0" w:space="0" w:color="auto"/>
            <w:right w:val="none" w:sz="0" w:space="0" w:color="auto"/>
          </w:divBdr>
        </w:div>
        <w:div w:id="1039933898">
          <w:marLeft w:val="0"/>
          <w:marRight w:val="0"/>
          <w:marTop w:val="0"/>
          <w:marBottom w:val="0"/>
          <w:divBdr>
            <w:top w:val="none" w:sz="0" w:space="0" w:color="auto"/>
            <w:left w:val="none" w:sz="0" w:space="0" w:color="auto"/>
            <w:bottom w:val="none" w:sz="0" w:space="0" w:color="auto"/>
            <w:right w:val="none" w:sz="0" w:space="0" w:color="auto"/>
          </w:divBdr>
        </w:div>
        <w:div w:id="1093011344">
          <w:marLeft w:val="0"/>
          <w:marRight w:val="0"/>
          <w:marTop w:val="0"/>
          <w:marBottom w:val="0"/>
          <w:divBdr>
            <w:top w:val="none" w:sz="0" w:space="0" w:color="auto"/>
            <w:left w:val="none" w:sz="0" w:space="0" w:color="auto"/>
            <w:bottom w:val="none" w:sz="0" w:space="0" w:color="auto"/>
            <w:right w:val="none" w:sz="0" w:space="0" w:color="auto"/>
          </w:divBdr>
        </w:div>
        <w:div w:id="1101493739">
          <w:marLeft w:val="0"/>
          <w:marRight w:val="0"/>
          <w:marTop w:val="0"/>
          <w:marBottom w:val="0"/>
          <w:divBdr>
            <w:top w:val="none" w:sz="0" w:space="0" w:color="auto"/>
            <w:left w:val="none" w:sz="0" w:space="0" w:color="auto"/>
            <w:bottom w:val="none" w:sz="0" w:space="0" w:color="auto"/>
            <w:right w:val="none" w:sz="0" w:space="0" w:color="auto"/>
          </w:divBdr>
        </w:div>
        <w:div w:id="1200315555">
          <w:marLeft w:val="0"/>
          <w:marRight w:val="0"/>
          <w:marTop w:val="0"/>
          <w:marBottom w:val="0"/>
          <w:divBdr>
            <w:top w:val="none" w:sz="0" w:space="0" w:color="auto"/>
            <w:left w:val="none" w:sz="0" w:space="0" w:color="auto"/>
            <w:bottom w:val="none" w:sz="0" w:space="0" w:color="auto"/>
            <w:right w:val="none" w:sz="0" w:space="0" w:color="auto"/>
          </w:divBdr>
        </w:div>
        <w:div w:id="1317999487">
          <w:marLeft w:val="0"/>
          <w:marRight w:val="0"/>
          <w:marTop w:val="0"/>
          <w:marBottom w:val="0"/>
          <w:divBdr>
            <w:top w:val="none" w:sz="0" w:space="0" w:color="auto"/>
            <w:left w:val="none" w:sz="0" w:space="0" w:color="auto"/>
            <w:bottom w:val="none" w:sz="0" w:space="0" w:color="auto"/>
            <w:right w:val="none" w:sz="0" w:space="0" w:color="auto"/>
          </w:divBdr>
        </w:div>
        <w:div w:id="1348678014">
          <w:marLeft w:val="0"/>
          <w:marRight w:val="0"/>
          <w:marTop w:val="0"/>
          <w:marBottom w:val="0"/>
          <w:divBdr>
            <w:top w:val="none" w:sz="0" w:space="0" w:color="auto"/>
            <w:left w:val="none" w:sz="0" w:space="0" w:color="auto"/>
            <w:bottom w:val="none" w:sz="0" w:space="0" w:color="auto"/>
            <w:right w:val="none" w:sz="0" w:space="0" w:color="auto"/>
          </w:divBdr>
        </w:div>
        <w:div w:id="1373307620">
          <w:marLeft w:val="0"/>
          <w:marRight w:val="0"/>
          <w:marTop w:val="0"/>
          <w:marBottom w:val="0"/>
          <w:divBdr>
            <w:top w:val="none" w:sz="0" w:space="0" w:color="auto"/>
            <w:left w:val="none" w:sz="0" w:space="0" w:color="auto"/>
            <w:bottom w:val="none" w:sz="0" w:space="0" w:color="auto"/>
            <w:right w:val="none" w:sz="0" w:space="0" w:color="auto"/>
          </w:divBdr>
        </w:div>
        <w:div w:id="1376347441">
          <w:marLeft w:val="0"/>
          <w:marRight w:val="0"/>
          <w:marTop w:val="0"/>
          <w:marBottom w:val="0"/>
          <w:divBdr>
            <w:top w:val="none" w:sz="0" w:space="0" w:color="auto"/>
            <w:left w:val="none" w:sz="0" w:space="0" w:color="auto"/>
            <w:bottom w:val="none" w:sz="0" w:space="0" w:color="auto"/>
            <w:right w:val="none" w:sz="0" w:space="0" w:color="auto"/>
          </w:divBdr>
        </w:div>
        <w:div w:id="1448348876">
          <w:marLeft w:val="0"/>
          <w:marRight w:val="0"/>
          <w:marTop w:val="0"/>
          <w:marBottom w:val="0"/>
          <w:divBdr>
            <w:top w:val="none" w:sz="0" w:space="0" w:color="auto"/>
            <w:left w:val="none" w:sz="0" w:space="0" w:color="auto"/>
            <w:bottom w:val="none" w:sz="0" w:space="0" w:color="auto"/>
            <w:right w:val="none" w:sz="0" w:space="0" w:color="auto"/>
          </w:divBdr>
        </w:div>
        <w:div w:id="1477065790">
          <w:marLeft w:val="0"/>
          <w:marRight w:val="0"/>
          <w:marTop w:val="0"/>
          <w:marBottom w:val="0"/>
          <w:divBdr>
            <w:top w:val="none" w:sz="0" w:space="0" w:color="auto"/>
            <w:left w:val="none" w:sz="0" w:space="0" w:color="auto"/>
            <w:bottom w:val="none" w:sz="0" w:space="0" w:color="auto"/>
            <w:right w:val="none" w:sz="0" w:space="0" w:color="auto"/>
          </w:divBdr>
        </w:div>
        <w:div w:id="1559706703">
          <w:marLeft w:val="0"/>
          <w:marRight w:val="0"/>
          <w:marTop w:val="0"/>
          <w:marBottom w:val="0"/>
          <w:divBdr>
            <w:top w:val="none" w:sz="0" w:space="0" w:color="auto"/>
            <w:left w:val="none" w:sz="0" w:space="0" w:color="auto"/>
            <w:bottom w:val="none" w:sz="0" w:space="0" w:color="auto"/>
            <w:right w:val="none" w:sz="0" w:space="0" w:color="auto"/>
          </w:divBdr>
        </w:div>
        <w:div w:id="1562518677">
          <w:marLeft w:val="0"/>
          <w:marRight w:val="0"/>
          <w:marTop w:val="0"/>
          <w:marBottom w:val="0"/>
          <w:divBdr>
            <w:top w:val="none" w:sz="0" w:space="0" w:color="auto"/>
            <w:left w:val="none" w:sz="0" w:space="0" w:color="auto"/>
            <w:bottom w:val="none" w:sz="0" w:space="0" w:color="auto"/>
            <w:right w:val="none" w:sz="0" w:space="0" w:color="auto"/>
          </w:divBdr>
        </w:div>
        <w:div w:id="1582760272">
          <w:marLeft w:val="0"/>
          <w:marRight w:val="0"/>
          <w:marTop w:val="0"/>
          <w:marBottom w:val="0"/>
          <w:divBdr>
            <w:top w:val="none" w:sz="0" w:space="0" w:color="auto"/>
            <w:left w:val="none" w:sz="0" w:space="0" w:color="auto"/>
            <w:bottom w:val="none" w:sz="0" w:space="0" w:color="auto"/>
            <w:right w:val="none" w:sz="0" w:space="0" w:color="auto"/>
          </w:divBdr>
        </w:div>
        <w:div w:id="1655718541">
          <w:marLeft w:val="0"/>
          <w:marRight w:val="0"/>
          <w:marTop w:val="0"/>
          <w:marBottom w:val="0"/>
          <w:divBdr>
            <w:top w:val="none" w:sz="0" w:space="0" w:color="auto"/>
            <w:left w:val="none" w:sz="0" w:space="0" w:color="auto"/>
            <w:bottom w:val="none" w:sz="0" w:space="0" w:color="auto"/>
            <w:right w:val="none" w:sz="0" w:space="0" w:color="auto"/>
          </w:divBdr>
        </w:div>
        <w:div w:id="1712459419">
          <w:marLeft w:val="0"/>
          <w:marRight w:val="0"/>
          <w:marTop w:val="0"/>
          <w:marBottom w:val="0"/>
          <w:divBdr>
            <w:top w:val="none" w:sz="0" w:space="0" w:color="auto"/>
            <w:left w:val="none" w:sz="0" w:space="0" w:color="auto"/>
            <w:bottom w:val="none" w:sz="0" w:space="0" w:color="auto"/>
            <w:right w:val="none" w:sz="0" w:space="0" w:color="auto"/>
          </w:divBdr>
        </w:div>
        <w:div w:id="1722511364">
          <w:marLeft w:val="0"/>
          <w:marRight w:val="0"/>
          <w:marTop w:val="0"/>
          <w:marBottom w:val="0"/>
          <w:divBdr>
            <w:top w:val="none" w:sz="0" w:space="0" w:color="auto"/>
            <w:left w:val="none" w:sz="0" w:space="0" w:color="auto"/>
            <w:bottom w:val="none" w:sz="0" w:space="0" w:color="auto"/>
            <w:right w:val="none" w:sz="0" w:space="0" w:color="auto"/>
          </w:divBdr>
        </w:div>
        <w:div w:id="1737580807">
          <w:marLeft w:val="0"/>
          <w:marRight w:val="0"/>
          <w:marTop w:val="0"/>
          <w:marBottom w:val="0"/>
          <w:divBdr>
            <w:top w:val="none" w:sz="0" w:space="0" w:color="auto"/>
            <w:left w:val="none" w:sz="0" w:space="0" w:color="auto"/>
            <w:bottom w:val="none" w:sz="0" w:space="0" w:color="auto"/>
            <w:right w:val="none" w:sz="0" w:space="0" w:color="auto"/>
          </w:divBdr>
        </w:div>
        <w:div w:id="1811826298">
          <w:marLeft w:val="0"/>
          <w:marRight w:val="0"/>
          <w:marTop w:val="0"/>
          <w:marBottom w:val="0"/>
          <w:divBdr>
            <w:top w:val="none" w:sz="0" w:space="0" w:color="auto"/>
            <w:left w:val="none" w:sz="0" w:space="0" w:color="auto"/>
            <w:bottom w:val="none" w:sz="0" w:space="0" w:color="auto"/>
            <w:right w:val="none" w:sz="0" w:space="0" w:color="auto"/>
          </w:divBdr>
        </w:div>
        <w:div w:id="1813017796">
          <w:marLeft w:val="0"/>
          <w:marRight w:val="0"/>
          <w:marTop w:val="0"/>
          <w:marBottom w:val="0"/>
          <w:divBdr>
            <w:top w:val="none" w:sz="0" w:space="0" w:color="auto"/>
            <w:left w:val="none" w:sz="0" w:space="0" w:color="auto"/>
            <w:bottom w:val="none" w:sz="0" w:space="0" w:color="auto"/>
            <w:right w:val="none" w:sz="0" w:space="0" w:color="auto"/>
          </w:divBdr>
        </w:div>
        <w:div w:id="1895576355">
          <w:marLeft w:val="0"/>
          <w:marRight w:val="0"/>
          <w:marTop w:val="0"/>
          <w:marBottom w:val="0"/>
          <w:divBdr>
            <w:top w:val="none" w:sz="0" w:space="0" w:color="auto"/>
            <w:left w:val="none" w:sz="0" w:space="0" w:color="auto"/>
            <w:bottom w:val="none" w:sz="0" w:space="0" w:color="auto"/>
            <w:right w:val="none" w:sz="0" w:space="0" w:color="auto"/>
          </w:divBdr>
        </w:div>
        <w:div w:id="1908029784">
          <w:marLeft w:val="0"/>
          <w:marRight w:val="0"/>
          <w:marTop w:val="0"/>
          <w:marBottom w:val="0"/>
          <w:divBdr>
            <w:top w:val="none" w:sz="0" w:space="0" w:color="auto"/>
            <w:left w:val="none" w:sz="0" w:space="0" w:color="auto"/>
            <w:bottom w:val="none" w:sz="0" w:space="0" w:color="auto"/>
            <w:right w:val="none" w:sz="0" w:space="0" w:color="auto"/>
          </w:divBdr>
        </w:div>
        <w:div w:id="1934707078">
          <w:marLeft w:val="0"/>
          <w:marRight w:val="0"/>
          <w:marTop w:val="0"/>
          <w:marBottom w:val="0"/>
          <w:divBdr>
            <w:top w:val="none" w:sz="0" w:space="0" w:color="auto"/>
            <w:left w:val="none" w:sz="0" w:space="0" w:color="auto"/>
            <w:bottom w:val="none" w:sz="0" w:space="0" w:color="auto"/>
            <w:right w:val="none" w:sz="0" w:space="0" w:color="auto"/>
          </w:divBdr>
        </w:div>
        <w:div w:id="1982692860">
          <w:marLeft w:val="0"/>
          <w:marRight w:val="0"/>
          <w:marTop w:val="0"/>
          <w:marBottom w:val="0"/>
          <w:divBdr>
            <w:top w:val="none" w:sz="0" w:space="0" w:color="auto"/>
            <w:left w:val="none" w:sz="0" w:space="0" w:color="auto"/>
            <w:bottom w:val="none" w:sz="0" w:space="0" w:color="auto"/>
            <w:right w:val="none" w:sz="0" w:space="0" w:color="auto"/>
          </w:divBdr>
        </w:div>
        <w:div w:id="1983921072">
          <w:marLeft w:val="0"/>
          <w:marRight w:val="0"/>
          <w:marTop w:val="0"/>
          <w:marBottom w:val="0"/>
          <w:divBdr>
            <w:top w:val="none" w:sz="0" w:space="0" w:color="auto"/>
            <w:left w:val="none" w:sz="0" w:space="0" w:color="auto"/>
            <w:bottom w:val="none" w:sz="0" w:space="0" w:color="auto"/>
            <w:right w:val="none" w:sz="0" w:space="0" w:color="auto"/>
          </w:divBdr>
        </w:div>
        <w:div w:id="1984890079">
          <w:marLeft w:val="0"/>
          <w:marRight w:val="0"/>
          <w:marTop w:val="0"/>
          <w:marBottom w:val="0"/>
          <w:divBdr>
            <w:top w:val="none" w:sz="0" w:space="0" w:color="auto"/>
            <w:left w:val="none" w:sz="0" w:space="0" w:color="auto"/>
            <w:bottom w:val="none" w:sz="0" w:space="0" w:color="auto"/>
            <w:right w:val="none" w:sz="0" w:space="0" w:color="auto"/>
          </w:divBdr>
        </w:div>
        <w:div w:id="2012488055">
          <w:marLeft w:val="0"/>
          <w:marRight w:val="0"/>
          <w:marTop w:val="0"/>
          <w:marBottom w:val="0"/>
          <w:divBdr>
            <w:top w:val="none" w:sz="0" w:space="0" w:color="auto"/>
            <w:left w:val="none" w:sz="0" w:space="0" w:color="auto"/>
            <w:bottom w:val="none" w:sz="0" w:space="0" w:color="auto"/>
            <w:right w:val="none" w:sz="0" w:space="0" w:color="auto"/>
          </w:divBdr>
        </w:div>
        <w:div w:id="2026590611">
          <w:marLeft w:val="0"/>
          <w:marRight w:val="0"/>
          <w:marTop w:val="0"/>
          <w:marBottom w:val="0"/>
          <w:divBdr>
            <w:top w:val="none" w:sz="0" w:space="0" w:color="auto"/>
            <w:left w:val="none" w:sz="0" w:space="0" w:color="auto"/>
            <w:bottom w:val="none" w:sz="0" w:space="0" w:color="auto"/>
            <w:right w:val="none" w:sz="0" w:space="0" w:color="auto"/>
          </w:divBdr>
        </w:div>
        <w:div w:id="2140100836">
          <w:marLeft w:val="0"/>
          <w:marRight w:val="0"/>
          <w:marTop w:val="0"/>
          <w:marBottom w:val="0"/>
          <w:divBdr>
            <w:top w:val="none" w:sz="0" w:space="0" w:color="auto"/>
            <w:left w:val="none" w:sz="0" w:space="0" w:color="auto"/>
            <w:bottom w:val="none" w:sz="0" w:space="0" w:color="auto"/>
            <w:right w:val="none" w:sz="0" w:space="0" w:color="auto"/>
          </w:divBdr>
        </w:div>
      </w:divsChild>
    </w:div>
    <w:div w:id="1808088993">
      <w:bodyDiv w:val="1"/>
      <w:marLeft w:val="0"/>
      <w:marRight w:val="0"/>
      <w:marTop w:val="0"/>
      <w:marBottom w:val="0"/>
      <w:divBdr>
        <w:top w:val="none" w:sz="0" w:space="0" w:color="auto"/>
        <w:left w:val="none" w:sz="0" w:space="0" w:color="auto"/>
        <w:bottom w:val="none" w:sz="0" w:space="0" w:color="auto"/>
        <w:right w:val="none" w:sz="0" w:space="0" w:color="auto"/>
      </w:divBdr>
    </w:div>
    <w:div w:id="1808933246">
      <w:bodyDiv w:val="1"/>
      <w:marLeft w:val="0"/>
      <w:marRight w:val="0"/>
      <w:marTop w:val="0"/>
      <w:marBottom w:val="0"/>
      <w:divBdr>
        <w:top w:val="none" w:sz="0" w:space="0" w:color="auto"/>
        <w:left w:val="none" w:sz="0" w:space="0" w:color="auto"/>
        <w:bottom w:val="none" w:sz="0" w:space="0" w:color="auto"/>
        <w:right w:val="none" w:sz="0" w:space="0" w:color="auto"/>
      </w:divBdr>
    </w:div>
    <w:div w:id="1811946779">
      <w:bodyDiv w:val="1"/>
      <w:marLeft w:val="0"/>
      <w:marRight w:val="0"/>
      <w:marTop w:val="0"/>
      <w:marBottom w:val="0"/>
      <w:divBdr>
        <w:top w:val="none" w:sz="0" w:space="0" w:color="auto"/>
        <w:left w:val="none" w:sz="0" w:space="0" w:color="auto"/>
        <w:bottom w:val="none" w:sz="0" w:space="0" w:color="auto"/>
        <w:right w:val="none" w:sz="0" w:space="0" w:color="auto"/>
      </w:divBdr>
    </w:div>
    <w:div w:id="1813401009">
      <w:bodyDiv w:val="1"/>
      <w:marLeft w:val="0"/>
      <w:marRight w:val="0"/>
      <w:marTop w:val="0"/>
      <w:marBottom w:val="0"/>
      <w:divBdr>
        <w:top w:val="none" w:sz="0" w:space="0" w:color="auto"/>
        <w:left w:val="none" w:sz="0" w:space="0" w:color="auto"/>
        <w:bottom w:val="none" w:sz="0" w:space="0" w:color="auto"/>
        <w:right w:val="none" w:sz="0" w:space="0" w:color="auto"/>
      </w:divBdr>
    </w:div>
    <w:div w:id="1814366623">
      <w:bodyDiv w:val="1"/>
      <w:marLeft w:val="0"/>
      <w:marRight w:val="0"/>
      <w:marTop w:val="0"/>
      <w:marBottom w:val="0"/>
      <w:divBdr>
        <w:top w:val="none" w:sz="0" w:space="0" w:color="auto"/>
        <w:left w:val="none" w:sz="0" w:space="0" w:color="auto"/>
        <w:bottom w:val="none" w:sz="0" w:space="0" w:color="auto"/>
        <w:right w:val="none" w:sz="0" w:space="0" w:color="auto"/>
      </w:divBdr>
    </w:div>
    <w:div w:id="1816025382">
      <w:bodyDiv w:val="1"/>
      <w:marLeft w:val="0"/>
      <w:marRight w:val="0"/>
      <w:marTop w:val="0"/>
      <w:marBottom w:val="0"/>
      <w:divBdr>
        <w:top w:val="none" w:sz="0" w:space="0" w:color="auto"/>
        <w:left w:val="none" w:sz="0" w:space="0" w:color="auto"/>
        <w:bottom w:val="none" w:sz="0" w:space="0" w:color="auto"/>
        <w:right w:val="none" w:sz="0" w:space="0" w:color="auto"/>
      </w:divBdr>
    </w:div>
    <w:div w:id="1816990468">
      <w:bodyDiv w:val="1"/>
      <w:marLeft w:val="0"/>
      <w:marRight w:val="0"/>
      <w:marTop w:val="0"/>
      <w:marBottom w:val="0"/>
      <w:divBdr>
        <w:top w:val="none" w:sz="0" w:space="0" w:color="auto"/>
        <w:left w:val="none" w:sz="0" w:space="0" w:color="auto"/>
        <w:bottom w:val="none" w:sz="0" w:space="0" w:color="auto"/>
        <w:right w:val="none" w:sz="0" w:space="0" w:color="auto"/>
      </w:divBdr>
    </w:div>
    <w:div w:id="1818836512">
      <w:bodyDiv w:val="1"/>
      <w:marLeft w:val="0"/>
      <w:marRight w:val="0"/>
      <w:marTop w:val="0"/>
      <w:marBottom w:val="0"/>
      <w:divBdr>
        <w:top w:val="none" w:sz="0" w:space="0" w:color="auto"/>
        <w:left w:val="none" w:sz="0" w:space="0" w:color="auto"/>
        <w:bottom w:val="none" w:sz="0" w:space="0" w:color="auto"/>
        <w:right w:val="none" w:sz="0" w:space="0" w:color="auto"/>
      </w:divBdr>
    </w:div>
    <w:div w:id="1823736315">
      <w:bodyDiv w:val="1"/>
      <w:marLeft w:val="0"/>
      <w:marRight w:val="0"/>
      <w:marTop w:val="0"/>
      <w:marBottom w:val="0"/>
      <w:divBdr>
        <w:top w:val="none" w:sz="0" w:space="0" w:color="auto"/>
        <w:left w:val="none" w:sz="0" w:space="0" w:color="auto"/>
        <w:bottom w:val="none" w:sz="0" w:space="0" w:color="auto"/>
        <w:right w:val="none" w:sz="0" w:space="0" w:color="auto"/>
      </w:divBdr>
    </w:div>
    <w:div w:id="1826315510">
      <w:bodyDiv w:val="1"/>
      <w:marLeft w:val="0"/>
      <w:marRight w:val="0"/>
      <w:marTop w:val="0"/>
      <w:marBottom w:val="0"/>
      <w:divBdr>
        <w:top w:val="none" w:sz="0" w:space="0" w:color="auto"/>
        <w:left w:val="none" w:sz="0" w:space="0" w:color="auto"/>
        <w:bottom w:val="none" w:sz="0" w:space="0" w:color="auto"/>
        <w:right w:val="none" w:sz="0" w:space="0" w:color="auto"/>
      </w:divBdr>
    </w:div>
    <w:div w:id="1827814864">
      <w:bodyDiv w:val="1"/>
      <w:marLeft w:val="0"/>
      <w:marRight w:val="0"/>
      <w:marTop w:val="0"/>
      <w:marBottom w:val="0"/>
      <w:divBdr>
        <w:top w:val="none" w:sz="0" w:space="0" w:color="auto"/>
        <w:left w:val="none" w:sz="0" w:space="0" w:color="auto"/>
        <w:bottom w:val="none" w:sz="0" w:space="0" w:color="auto"/>
        <w:right w:val="none" w:sz="0" w:space="0" w:color="auto"/>
      </w:divBdr>
    </w:div>
    <w:div w:id="1828475584">
      <w:bodyDiv w:val="1"/>
      <w:marLeft w:val="0"/>
      <w:marRight w:val="0"/>
      <w:marTop w:val="0"/>
      <w:marBottom w:val="0"/>
      <w:divBdr>
        <w:top w:val="none" w:sz="0" w:space="0" w:color="auto"/>
        <w:left w:val="none" w:sz="0" w:space="0" w:color="auto"/>
        <w:bottom w:val="none" w:sz="0" w:space="0" w:color="auto"/>
        <w:right w:val="none" w:sz="0" w:space="0" w:color="auto"/>
      </w:divBdr>
    </w:div>
    <w:div w:id="1830097732">
      <w:bodyDiv w:val="1"/>
      <w:marLeft w:val="0"/>
      <w:marRight w:val="0"/>
      <w:marTop w:val="0"/>
      <w:marBottom w:val="0"/>
      <w:divBdr>
        <w:top w:val="none" w:sz="0" w:space="0" w:color="auto"/>
        <w:left w:val="none" w:sz="0" w:space="0" w:color="auto"/>
        <w:bottom w:val="none" w:sz="0" w:space="0" w:color="auto"/>
        <w:right w:val="none" w:sz="0" w:space="0" w:color="auto"/>
      </w:divBdr>
    </w:div>
    <w:div w:id="1833981195">
      <w:bodyDiv w:val="1"/>
      <w:marLeft w:val="0"/>
      <w:marRight w:val="0"/>
      <w:marTop w:val="0"/>
      <w:marBottom w:val="0"/>
      <w:divBdr>
        <w:top w:val="none" w:sz="0" w:space="0" w:color="auto"/>
        <w:left w:val="none" w:sz="0" w:space="0" w:color="auto"/>
        <w:bottom w:val="none" w:sz="0" w:space="0" w:color="auto"/>
        <w:right w:val="none" w:sz="0" w:space="0" w:color="auto"/>
      </w:divBdr>
    </w:div>
    <w:div w:id="1834833912">
      <w:bodyDiv w:val="1"/>
      <w:marLeft w:val="0"/>
      <w:marRight w:val="0"/>
      <w:marTop w:val="0"/>
      <w:marBottom w:val="0"/>
      <w:divBdr>
        <w:top w:val="none" w:sz="0" w:space="0" w:color="auto"/>
        <w:left w:val="none" w:sz="0" w:space="0" w:color="auto"/>
        <w:bottom w:val="none" w:sz="0" w:space="0" w:color="auto"/>
        <w:right w:val="none" w:sz="0" w:space="0" w:color="auto"/>
      </w:divBdr>
    </w:div>
    <w:div w:id="1835683383">
      <w:bodyDiv w:val="1"/>
      <w:marLeft w:val="0"/>
      <w:marRight w:val="0"/>
      <w:marTop w:val="0"/>
      <w:marBottom w:val="0"/>
      <w:divBdr>
        <w:top w:val="none" w:sz="0" w:space="0" w:color="auto"/>
        <w:left w:val="none" w:sz="0" w:space="0" w:color="auto"/>
        <w:bottom w:val="none" w:sz="0" w:space="0" w:color="auto"/>
        <w:right w:val="none" w:sz="0" w:space="0" w:color="auto"/>
      </w:divBdr>
    </w:div>
    <w:div w:id="1837182929">
      <w:bodyDiv w:val="1"/>
      <w:marLeft w:val="0"/>
      <w:marRight w:val="0"/>
      <w:marTop w:val="0"/>
      <w:marBottom w:val="0"/>
      <w:divBdr>
        <w:top w:val="none" w:sz="0" w:space="0" w:color="auto"/>
        <w:left w:val="none" w:sz="0" w:space="0" w:color="auto"/>
        <w:bottom w:val="none" w:sz="0" w:space="0" w:color="auto"/>
        <w:right w:val="none" w:sz="0" w:space="0" w:color="auto"/>
      </w:divBdr>
    </w:div>
    <w:div w:id="1841045202">
      <w:bodyDiv w:val="1"/>
      <w:marLeft w:val="0"/>
      <w:marRight w:val="0"/>
      <w:marTop w:val="0"/>
      <w:marBottom w:val="0"/>
      <w:divBdr>
        <w:top w:val="none" w:sz="0" w:space="0" w:color="auto"/>
        <w:left w:val="none" w:sz="0" w:space="0" w:color="auto"/>
        <w:bottom w:val="none" w:sz="0" w:space="0" w:color="auto"/>
        <w:right w:val="none" w:sz="0" w:space="0" w:color="auto"/>
      </w:divBdr>
    </w:div>
    <w:div w:id="1841119655">
      <w:bodyDiv w:val="1"/>
      <w:marLeft w:val="0"/>
      <w:marRight w:val="0"/>
      <w:marTop w:val="0"/>
      <w:marBottom w:val="0"/>
      <w:divBdr>
        <w:top w:val="none" w:sz="0" w:space="0" w:color="auto"/>
        <w:left w:val="none" w:sz="0" w:space="0" w:color="auto"/>
        <w:bottom w:val="none" w:sz="0" w:space="0" w:color="auto"/>
        <w:right w:val="none" w:sz="0" w:space="0" w:color="auto"/>
      </w:divBdr>
    </w:div>
    <w:div w:id="1842087934">
      <w:bodyDiv w:val="1"/>
      <w:marLeft w:val="0"/>
      <w:marRight w:val="0"/>
      <w:marTop w:val="0"/>
      <w:marBottom w:val="0"/>
      <w:divBdr>
        <w:top w:val="none" w:sz="0" w:space="0" w:color="auto"/>
        <w:left w:val="none" w:sz="0" w:space="0" w:color="auto"/>
        <w:bottom w:val="none" w:sz="0" w:space="0" w:color="auto"/>
        <w:right w:val="none" w:sz="0" w:space="0" w:color="auto"/>
      </w:divBdr>
    </w:div>
    <w:div w:id="1846625499">
      <w:bodyDiv w:val="1"/>
      <w:marLeft w:val="0"/>
      <w:marRight w:val="0"/>
      <w:marTop w:val="0"/>
      <w:marBottom w:val="0"/>
      <w:divBdr>
        <w:top w:val="none" w:sz="0" w:space="0" w:color="auto"/>
        <w:left w:val="none" w:sz="0" w:space="0" w:color="auto"/>
        <w:bottom w:val="none" w:sz="0" w:space="0" w:color="auto"/>
        <w:right w:val="none" w:sz="0" w:space="0" w:color="auto"/>
      </w:divBdr>
    </w:div>
    <w:div w:id="1846897611">
      <w:bodyDiv w:val="1"/>
      <w:marLeft w:val="0"/>
      <w:marRight w:val="0"/>
      <w:marTop w:val="0"/>
      <w:marBottom w:val="0"/>
      <w:divBdr>
        <w:top w:val="none" w:sz="0" w:space="0" w:color="auto"/>
        <w:left w:val="none" w:sz="0" w:space="0" w:color="auto"/>
        <w:bottom w:val="none" w:sz="0" w:space="0" w:color="auto"/>
        <w:right w:val="none" w:sz="0" w:space="0" w:color="auto"/>
      </w:divBdr>
    </w:div>
    <w:div w:id="1848447100">
      <w:bodyDiv w:val="1"/>
      <w:marLeft w:val="0"/>
      <w:marRight w:val="0"/>
      <w:marTop w:val="0"/>
      <w:marBottom w:val="0"/>
      <w:divBdr>
        <w:top w:val="none" w:sz="0" w:space="0" w:color="auto"/>
        <w:left w:val="none" w:sz="0" w:space="0" w:color="auto"/>
        <w:bottom w:val="none" w:sz="0" w:space="0" w:color="auto"/>
        <w:right w:val="none" w:sz="0" w:space="0" w:color="auto"/>
      </w:divBdr>
    </w:div>
    <w:div w:id="1850023802">
      <w:bodyDiv w:val="1"/>
      <w:marLeft w:val="0"/>
      <w:marRight w:val="0"/>
      <w:marTop w:val="0"/>
      <w:marBottom w:val="0"/>
      <w:divBdr>
        <w:top w:val="none" w:sz="0" w:space="0" w:color="auto"/>
        <w:left w:val="none" w:sz="0" w:space="0" w:color="auto"/>
        <w:bottom w:val="none" w:sz="0" w:space="0" w:color="auto"/>
        <w:right w:val="none" w:sz="0" w:space="0" w:color="auto"/>
      </w:divBdr>
    </w:div>
    <w:div w:id="1850756244">
      <w:bodyDiv w:val="1"/>
      <w:marLeft w:val="0"/>
      <w:marRight w:val="0"/>
      <w:marTop w:val="0"/>
      <w:marBottom w:val="0"/>
      <w:divBdr>
        <w:top w:val="none" w:sz="0" w:space="0" w:color="auto"/>
        <w:left w:val="none" w:sz="0" w:space="0" w:color="auto"/>
        <w:bottom w:val="none" w:sz="0" w:space="0" w:color="auto"/>
        <w:right w:val="none" w:sz="0" w:space="0" w:color="auto"/>
      </w:divBdr>
    </w:div>
    <w:div w:id="1850870404">
      <w:bodyDiv w:val="1"/>
      <w:marLeft w:val="0"/>
      <w:marRight w:val="0"/>
      <w:marTop w:val="0"/>
      <w:marBottom w:val="0"/>
      <w:divBdr>
        <w:top w:val="none" w:sz="0" w:space="0" w:color="auto"/>
        <w:left w:val="none" w:sz="0" w:space="0" w:color="auto"/>
        <w:bottom w:val="none" w:sz="0" w:space="0" w:color="auto"/>
        <w:right w:val="none" w:sz="0" w:space="0" w:color="auto"/>
      </w:divBdr>
    </w:div>
    <w:div w:id="1853520590">
      <w:bodyDiv w:val="1"/>
      <w:marLeft w:val="0"/>
      <w:marRight w:val="0"/>
      <w:marTop w:val="0"/>
      <w:marBottom w:val="0"/>
      <w:divBdr>
        <w:top w:val="none" w:sz="0" w:space="0" w:color="auto"/>
        <w:left w:val="none" w:sz="0" w:space="0" w:color="auto"/>
        <w:bottom w:val="none" w:sz="0" w:space="0" w:color="auto"/>
        <w:right w:val="none" w:sz="0" w:space="0" w:color="auto"/>
      </w:divBdr>
      <w:divsChild>
        <w:div w:id="64382030">
          <w:marLeft w:val="0"/>
          <w:marRight w:val="0"/>
          <w:marTop w:val="0"/>
          <w:marBottom w:val="0"/>
          <w:divBdr>
            <w:top w:val="none" w:sz="0" w:space="0" w:color="auto"/>
            <w:left w:val="none" w:sz="0" w:space="0" w:color="auto"/>
            <w:bottom w:val="none" w:sz="0" w:space="0" w:color="auto"/>
            <w:right w:val="none" w:sz="0" w:space="0" w:color="auto"/>
          </w:divBdr>
        </w:div>
        <w:div w:id="432437416">
          <w:marLeft w:val="0"/>
          <w:marRight w:val="0"/>
          <w:marTop w:val="0"/>
          <w:marBottom w:val="0"/>
          <w:divBdr>
            <w:top w:val="none" w:sz="0" w:space="0" w:color="auto"/>
            <w:left w:val="none" w:sz="0" w:space="0" w:color="auto"/>
            <w:bottom w:val="none" w:sz="0" w:space="0" w:color="auto"/>
            <w:right w:val="none" w:sz="0" w:space="0" w:color="auto"/>
          </w:divBdr>
        </w:div>
        <w:div w:id="723068690">
          <w:marLeft w:val="0"/>
          <w:marRight w:val="0"/>
          <w:marTop w:val="0"/>
          <w:marBottom w:val="0"/>
          <w:divBdr>
            <w:top w:val="none" w:sz="0" w:space="0" w:color="auto"/>
            <w:left w:val="none" w:sz="0" w:space="0" w:color="auto"/>
            <w:bottom w:val="none" w:sz="0" w:space="0" w:color="auto"/>
            <w:right w:val="none" w:sz="0" w:space="0" w:color="auto"/>
          </w:divBdr>
        </w:div>
        <w:div w:id="922494590">
          <w:marLeft w:val="0"/>
          <w:marRight w:val="0"/>
          <w:marTop w:val="0"/>
          <w:marBottom w:val="0"/>
          <w:divBdr>
            <w:top w:val="none" w:sz="0" w:space="0" w:color="auto"/>
            <w:left w:val="none" w:sz="0" w:space="0" w:color="auto"/>
            <w:bottom w:val="none" w:sz="0" w:space="0" w:color="auto"/>
            <w:right w:val="none" w:sz="0" w:space="0" w:color="auto"/>
          </w:divBdr>
        </w:div>
        <w:div w:id="1007750942">
          <w:marLeft w:val="0"/>
          <w:marRight w:val="0"/>
          <w:marTop w:val="0"/>
          <w:marBottom w:val="0"/>
          <w:divBdr>
            <w:top w:val="none" w:sz="0" w:space="0" w:color="auto"/>
            <w:left w:val="none" w:sz="0" w:space="0" w:color="auto"/>
            <w:bottom w:val="none" w:sz="0" w:space="0" w:color="auto"/>
            <w:right w:val="none" w:sz="0" w:space="0" w:color="auto"/>
          </w:divBdr>
        </w:div>
        <w:div w:id="1408379431">
          <w:marLeft w:val="0"/>
          <w:marRight w:val="0"/>
          <w:marTop w:val="0"/>
          <w:marBottom w:val="0"/>
          <w:divBdr>
            <w:top w:val="none" w:sz="0" w:space="0" w:color="auto"/>
            <w:left w:val="none" w:sz="0" w:space="0" w:color="auto"/>
            <w:bottom w:val="none" w:sz="0" w:space="0" w:color="auto"/>
            <w:right w:val="none" w:sz="0" w:space="0" w:color="auto"/>
          </w:divBdr>
        </w:div>
        <w:div w:id="1720477092">
          <w:marLeft w:val="0"/>
          <w:marRight w:val="0"/>
          <w:marTop w:val="0"/>
          <w:marBottom w:val="0"/>
          <w:divBdr>
            <w:top w:val="none" w:sz="0" w:space="0" w:color="auto"/>
            <w:left w:val="none" w:sz="0" w:space="0" w:color="auto"/>
            <w:bottom w:val="none" w:sz="0" w:space="0" w:color="auto"/>
            <w:right w:val="none" w:sz="0" w:space="0" w:color="auto"/>
          </w:divBdr>
        </w:div>
        <w:div w:id="2006976473">
          <w:marLeft w:val="0"/>
          <w:marRight w:val="0"/>
          <w:marTop w:val="0"/>
          <w:marBottom w:val="0"/>
          <w:divBdr>
            <w:top w:val="none" w:sz="0" w:space="0" w:color="auto"/>
            <w:left w:val="none" w:sz="0" w:space="0" w:color="auto"/>
            <w:bottom w:val="none" w:sz="0" w:space="0" w:color="auto"/>
            <w:right w:val="none" w:sz="0" w:space="0" w:color="auto"/>
          </w:divBdr>
        </w:div>
        <w:div w:id="2070837162">
          <w:marLeft w:val="0"/>
          <w:marRight w:val="0"/>
          <w:marTop w:val="0"/>
          <w:marBottom w:val="0"/>
          <w:divBdr>
            <w:top w:val="none" w:sz="0" w:space="0" w:color="auto"/>
            <w:left w:val="none" w:sz="0" w:space="0" w:color="auto"/>
            <w:bottom w:val="none" w:sz="0" w:space="0" w:color="auto"/>
            <w:right w:val="none" w:sz="0" w:space="0" w:color="auto"/>
          </w:divBdr>
        </w:div>
      </w:divsChild>
    </w:div>
    <w:div w:id="1855335918">
      <w:bodyDiv w:val="1"/>
      <w:marLeft w:val="0"/>
      <w:marRight w:val="0"/>
      <w:marTop w:val="0"/>
      <w:marBottom w:val="0"/>
      <w:divBdr>
        <w:top w:val="none" w:sz="0" w:space="0" w:color="auto"/>
        <w:left w:val="none" w:sz="0" w:space="0" w:color="auto"/>
        <w:bottom w:val="none" w:sz="0" w:space="0" w:color="auto"/>
        <w:right w:val="none" w:sz="0" w:space="0" w:color="auto"/>
      </w:divBdr>
    </w:div>
    <w:div w:id="1856072616">
      <w:bodyDiv w:val="1"/>
      <w:marLeft w:val="0"/>
      <w:marRight w:val="0"/>
      <w:marTop w:val="0"/>
      <w:marBottom w:val="0"/>
      <w:divBdr>
        <w:top w:val="none" w:sz="0" w:space="0" w:color="auto"/>
        <w:left w:val="none" w:sz="0" w:space="0" w:color="auto"/>
        <w:bottom w:val="none" w:sz="0" w:space="0" w:color="auto"/>
        <w:right w:val="none" w:sz="0" w:space="0" w:color="auto"/>
      </w:divBdr>
    </w:div>
    <w:div w:id="1856535318">
      <w:bodyDiv w:val="1"/>
      <w:marLeft w:val="0"/>
      <w:marRight w:val="0"/>
      <w:marTop w:val="0"/>
      <w:marBottom w:val="0"/>
      <w:divBdr>
        <w:top w:val="none" w:sz="0" w:space="0" w:color="auto"/>
        <w:left w:val="none" w:sz="0" w:space="0" w:color="auto"/>
        <w:bottom w:val="none" w:sz="0" w:space="0" w:color="auto"/>
        <w:right w:val="none" w:sz="0" w:space="0" w:color="auto"/>
      </w:divBdr>
    </w:div>
    <w:div w:id="1857620716">
      <w:bodyDiv w:val="1"/>
      <w:marLeft w:val="0"/>
      <w:marRight w:val="0"/>
      <w:marTop w:val="0"/>
      <w:marBottom w:val="0"/>
      <w:divBdr>
        <w:top w:val="none" w:sz="0" w:space="0" w:color="auto"/>
        <w:left w:val="none" w:sz="0" w:space="0" w:color="auto"/>
        <w:bottom w:val="none" w:sz="0" w:space="0" w:color="auto"/>
        <w:right w:val="none" w:sz="0" w:space="0" w:color="auto"/>
      </w:divBdr>
    </w:div>
    <w:div w:id="1858693719">
      <w:bodyDiv w:val="1"/>
      <w:marLeft w:val="0"/>
      <w:marRight w:val="0"/>
      <w:marTop w:val="0"/>
      <w:marBottom w:val="0"/>
      <w:divBdr>
        <w:top w:val="none" w:sz="0" w:space="0" w:color="auto"/>
        <w:left w:val="none" w:sz="0" w:space="0" w:color="auto"/>
        <w:bottom w:val="none" w:sz="0" w:space="0" w:color="auto"/>
        <w:right w:val="none" w:sz="0" w:space="0" w:color="auto"/>
      </w:divBdr>
    </w:div>
    <w:div w:id="1860271481">
      <w:bodyDiv w:val="1"/>
      <w:marLeft w:val="0"/>
      <w:marRight w:val="0"/>
      <w:marTop w:val="0"/>
      <w:marBottom w:val="0"/>
      <w:divBdr>
        <w:top w:val="none" w:sz="0" w:space="0" w:color="auto"/>
        <w:left w:val="none" w:sz="0" w:space="0" w:color="auto"/>
        <w:bottom w:val="none" w:sz="0" w:space="0" w:color="auto"/>
        <w:right w:val="none" w:sz="0" w:space="0" w:color="auto"/>
      </w:divBdr>
    </w:div>
    <w:div w:id="1860310764">
      <w:bodyDiv w:val="1"/>
      <w:marLeft w:val="0"/>
      <w:marRight w:val="0"/>
      <w:marTop w:val="0"/>
      <w:marBottom w:val="0"/>
      <w:divBdr>
        <w:top w:val="none" w:sz="0" w:space="0" w:color="auto"/>
        <w:left w:val="none" w:sz="0" w:space="0" w:color="auto"/>
        <w:bottom w:val="none" w:sz="0" w:space="0" w:color="auto"/>
        <w:right w:val="none" w:sz="0" w:space="0" w:color="auto"/>
      </w:divBdr>
    </w:div>
    <w:div w:id="1862276610">
      <w:bodyDiv w:val="1"/>
      <w:marLeft w:val="0"/>
      <w:marRight w:val="0"/>
      <w:marTop w:val="0"/>
      <w:marBottom w:val="0"/>
      <w:divBdr>
        <w:top w:val="none" w:sz="0" w:space="0" w:color="auto"/>
        <w:left w:val="none" w:sz="0" w:space="0" w:color="auto"/>
        <w:bottom w:val="none" w:sz="0" w:space="0" w:color="auto"/>
        <w:right w:val="none" w:sz="0" w:space="0" w:color="auto"/>
      </w:divBdr>
    </w:div>
    <w:div w:id="1866867922">
      <w:bodyDiv w:val="1"/>
      <w:marLeft w:val="0"/>
      <w:marRight w:val="0"/>
      <w:marTop w:val="0"/>
      <w:marBottom w:val="0"/>
      <w:divBdr>
        <w:top w:val="none" w:sz="0" w:space="0" w:color="auto"/>
        <w:left w:val="none" w:sz="0" w:space="0" w:color="auto"/>
        <w:bottom w:val="none" w:sz="0" w:space="0" w:color="auto"/>
        <w:right w:val="none" w:sz="0" w:space="0" w:color="auto"/>
      </w:divBdr>
    </w:div>
    <w:div w:id="1866870687">
      <w:bodyDiv w:val="1"/>
      <w:marLeft w:val="0"/>
      <w:marRight w:val="0"/>
      <w:marTop w:val="0"/>
      <w:marBottom w:val="0"/>
      <w:divBdr>
        <w:top w:val="none" w:sz="0" w:space="0" w:color="auto"/>
        <w:left w:val="none" w:sz="0" w:space="0" w:color="auto"/>
        <w:bottom w:val="none" w:sz="0" w:space="0" w:color="auto"/>
        <w:right w:val="none" w:sz="0" w:space="0" w:color="auto"/>
      </w:divBdr>
    </w:div>
    <w:div w:id="1867478920">
      <w:bodyDiv w:val="1"/>
      <w:marLeft w:val="0"/>
      <w:marRight w:val="0"/>
      <w:marTop w:val="0"/>
      <w:marBottom w:val="0"/>
      <w:divBdr>
        <w:top w:val="none" w:sz="0" w:space="0" w:color="auto"/>
        <w:left w:val="none" w:sz="0" w:space="0" w:color="auto"/>
        <w:bottom w:val="none" w:sz="0" w:space="0" w:color="auto"/>
        <w:right w:val="none" w:sz="0" w:space="0" w:color="auto"/>
      </w:divBdr>
    </w:div>
    <w:div w:id="1869877297">
      <w:bodyDiv w:val="1"/>
      <w:marLeft w:val="0"/>
      <w:marRight w:val="0"/>
      <w:marTop w:val="0"/>
      <w:marBottom w:val="0"/>
      <w:divBdr>
        <w:top w:val="none" w:sz="0" w:space="0" w:color="auto"/>
        <w:left w:val="none" w:sz="0" w:space="0" w:color="auto"/>
        <w:bottom w:val="none" w:sz="0" w:space="0" w:color="auto"/>
        <w:right w:val="none" w:sz="0" w:space="0" w:color="auto"/>
      </w:divBdr>
    </w:div>
    <w:div w:id="1870800213">
      <w:bodyDiv w:val="1"/>
      <w:marLeft w:val="0"/>
      <w:marRight w:val="0"/>
      <w:marTop w:val="0"/>
      <w:marBottom w:val="0"/>
      <w:divBdr>
        <w:top w:val="none" w:sz="0" w:space="0" w:color="auto"/>
        <w:left w:val="none" w:sz="0" w:space="0" w:color="auto"/>
        <w:bottom w:val="none" w:sz="0" w:space="0" w:color="auto"/>
        <w:right w:val="none" w:sz="0" w:space="0" w:color="auto"/>
      </w:divBdr>
    </w:div>
    <w:div w:id="1872720651">
      <w:bodyDiv w:val="1"/>
      <w:marLeft w:val="0"/>
      <w:marRight w:val="0"/>
      <w:marTop w:val="0"/>
      <w:marBottom w:val="0"/>
      <w:divBdr>
        <w:top w:val="none" w:sz="0" w:space="0" w:color="auto"/>
        <w:left w:val="none" w:sz="0" w:space="0" w:color="auto"/>
        <w:bottom w:val="none" w:sz="0" w:space="0" w:color="auto"/>
        <w:right w:val="none" w:sz="0" w:space="0" w:color="auto"/>
      </w:divBdr>
    </w:div>
    <w:div w:id="1873417013">
      <w:bodyDiv w:val="1"/>
      <w:marLeft w:val="0"/>
      <w:marRight w:val="0"/>
      <w:marTop w:val="0"/>
      <w:marBottom w:val="0"/>
      <w:divBdr>
        <w:top w:val="none" w:sz="0" w:space="0" w:color="auto"/>
        <w:left w:val="none" w:sz="0" w:space="0" w:color="auto"/>
        <w:bottom w:val="none" w:sz="0" w:space="0" w:color="auto"/>
        <w:right w:val="none" w:sz="0" w:space="0" w:color="auto"/>
      </w:divBdr>
    </w:div>
    <w:div w:id="1875075773">
      <w:bodyDiv w:val="1"/>
      <w:marLeft w:val="0"/>
      <w:marRight w:val="0"/>
      <w:marTop w:val="0"/>
      <w:marBottom w:val="0"/>
      <w:divBdr>
        <w:top w:val="none" w:sz="0" w:space="0" w:color="auto"/>
        <w:left w:val="none" w:sz="0" w:space="0" w:color="auto"/>
        <w:bottom w:val="none" w:sz="0" w:space="0" w:color="auto"/>
        <w:right w:val="none" w:sz="0" w:space="0" w:color="auto"/>
      </w:divBdr>
    </w:div>
    <w:div w:id="1875803388">
      <w:bodyDiv w:val="1"/>
      <w:marLeft w:val="0"/>
      <w:marRight w:val="0"/>
      <w:marTop w:val="0"/>
      <w:marBottom w:val="0"/>
      <w:divBdr>
        <w:top w:val="none" w:sz="0" w:space="0" w:color="auto"/>
        <w:left w:val="none" w:sz="0" w:space="0" w:color="auto"/>
        <w:bottom w:val="none" w:sz="0" w:space="0" w:color="auto"/>
        <w:right w:val="none" w:sz="0" w:space="0" w:color="auto"/>
      </w:divBdr>
    </w:div>
    <w:div w:id="1877310867">
      <w:bodyDiv w:val="1"/>
      <w:marLeft w:val="0"/>
      <w:marRight w:val="0"/>
      <w:marTop w:val="0"/>
      <w:marBottom w:val="0"/>
      <w:divBdr>
        <w:top w:val="none" w:sz="0" w:space="0" w:color="auto"/>
        <w:left w:val="none" w:sz="0" w:space="0" w:color="auto"/>
        <w:bottom w:val="none" w:sz="0" w:space="0" w:color="auto"/>
        <w:right w:val="none" w:sz="0" w:space="0" w:color="auto"/>
      </w:divBdr>
    </w:div>
    <w:div w:id="1878540501">
      <w:bodyDiv w:val="1"/>
      <w:marLeft w:val="0"/>
      <w:marRight w:val="0"/>
      <w:marTop w:val="0"/>
      <w:marBottom w:val="0"/>
      <w:divBdr>
        <w:top w:val="none" w:sz="0" w:space="0" w:color="auto"/>
        <w:left w:val="none" w:sz="0" w:space="0" w:color="auto"/>
        <w:bottom w:val="none" w:sz="0" w:space="0" w:color="auto"/>
        <w:right w:val="none" w:sz="0" w:space="0" w:color="auto"/>
      </w:divBdr>
    </w:div>
    <w:div w:id="1878930081">
      <w:bodyDiv w:val="1"/>
      <w:marLeft w:val="0"/>
      <w:marRight w:val="0"/>
      <w:marTop w:val="0"/>
      <w:marBottom w:val="0"/>
      <w:divBdr>
        <w:top w:val="none" w:sz="0" w:space="0" w:color="auto"/>
        <w:left w:val="none" w:sz="0" w:space="0" w:color="auto"/>
        <w:bottom w:val="none" w:sz="0" w:space="0" w:color="auto"/>
        <w:right w:val="none" w:sz="0" w:space="0" w:color="auto"/>
      </w:divBdr>
    </w:div>
    <w:div w:id="1881016746">
      <w:bodyDiv w:val="1"/>
      <w:marLeft w:val="0"/>
      <w:marRight w:val="0"/>
      <w:marTop w:val="0"/>
      <w:marBottom w:val="0"/>
      <w:divBdr>
        <w:top w:val="none" w:sz="0" w:space="0" w:color="auto"/>
        <w:left w:val="none" w:sz="0" w:space="0" w:color="auto"/>
        <w:bottom w:val="none" w:sz="0" w:space="0" w:color="auto"/>
        <w:right w:val="none" w:sz="0" w:space="0" w:color="auto"/>
      </w:divBdr>
    </w:div>
    <w:div w:id="1881355968">
      <w:bodyDiv w:val="1"/>
      <w:marLeft w:val="0"/>
      <w:marRight w:val="0"/>
      <w:marTop w:val="0"/>
      <w:marBottom w:val="0"/>
      <w:divBdr>
        <w:top w:val="none" w:sz="0" w:space="0" w:color="auto"/>
        <w:left w:val="none" w:sz="0" w:space="0" w:color="auto"/>
        <w:bottom w:val="none" w:sz="0" w:space="0" w:color="auto"/>
        <w:right w:val="none" w:sz="0" w:space="0" w:color="auto"/>
      </w:divBdr>
    </w:div>
    <w:div w:id="1884903358">
      <w:bodyDiv w:val="1"/>
      <w:marLeft w:val="0"/>
      <w:marRight w:val="0"/>
      <w:marTop w:val="0"/>
      <w:marBottom w:val="0"/>
      <w:divBdr>
        <w:top w:val="none" w:sz="0" w:space="0" w:color="auto"/>
        <w:left w:val="none" w:sz="0" w:space="0" w:color="auto"/>
        <w:bottom w:val="none" w:sz="0" w:space="0" w:color="auto"/>
        <w:right w:val="none" w:sz="0" w:space="0" w:color="auto"/>
      </w:divBdr>
      <w:divsChild>
        <w:div w:id="171072264">
          <w:marLeft w:val="0"/>
          <w:marRight w:val="0"/>
          <w:marTop w:val="0"/>
          <w:marBottom w:val="0"/>
          <w:divBdr>
            <w:top w:val="none" w:sz="0" w:space="0" w:color="auto"/>
            <w:left w:val="none" w:sz="0" w:space="0" w:color="auto"/>
            <w:bottom w:val="none" w:sz="0" w:space="0" w:color="auto"/>
            <w:right w:val="none" w:sz="0" w:space="0" w:color="auto"/>
          </w:divBdr>
        </w:div>
        <w:div w:id="853760619">
          <w:marLeft w:val="0"/>
          <w:marRight w:val="0"/>
          <w:marTop w:val="0"/>
          <w:marBottom w:val="0"/>
          <w:divBdr>
            <w:top w:val="none" w:sz="0" w:space="0" w:color="auto"/>
            <w:left w:val="none" w:sz="0" w:space="0" w:color="auto"/>
            <w:bottom w:val="none" w:sz="0" w:space="0" w:color="auto"/>
            <w:right w:val="none" w:sz="0" w:space="0" w:color="auto"/>
          </w:divBdr>
        </w:div>
        <w:div w:id="1321353582">
          <w:marLeft w:val="0"/>
          <w:marRight w:val="0"/>
          <w:marTop w:val="0"/>
          <w:marBottom w:val="0"/>
          <w:divBdr>
            <w:top w:val="none" w:sz="0" w:space="0" w:color="auto"/>
            <w:left w:val="none" w:sz="0" w:space="0" w:color="auto"/>
            <w:bottom w:val="none" w:sz="0" w:space="0" w:color="auto"/>
            <w:right w:val="none" w:sz="0" w:space="0" w:color="auto"/>
          </w:divBdr>
        </w:div>
        <w:div w:id="1573007082">
          <w:marLeft w:val="0"/>
          <w:marRight w:val="0"/>
          <w:marTop w:val="0"/>
          <w:marBottom w:val="0"/>
          <w:divBdr>
            <w:top w:val="none" w:sz="0" w:space="0" w:color="auto"/>
            <w:left w:val="none" w:sz="0" w:space="0" w:color="auto"/>
            <w:bottom w:val="none" w:sz="0" w:space="0" w:color="auto"/>
            <w:right w:val="none" w:sz="0" w:space="0" w:color="auto"/>
          </w:divBdr>
        </w:div>
      </w:divsChild>
    </w:div>
    <w:div w:id="1884978782">
      <w:bodyDiv w:val="1"/>
      <w:marLeft w:val="0"/>
      <w:marRight w:val="0"/>
      <w:marTop w:val="0"/>
      <w:marBottom w:val="0"/>
      <w:divBdr>
        <w:top w:val="none" w:sz="0" w:space="0" w:color="auto"/>
        <w:left w:val="none" w:sz="0" w:space="0" w:color="auto"/>
        <w:bottom w:val="none" w:sz="0" w:space="0" w:color="auto"/>
        <w:right w:val="none" w:sz="0" w:space="0" w:color="auto"/>
      </w:divBdr>
    </w:div>
    <w:div w:id="1888370319">
      <w:bodyDiv w:val="1"/>
      <w:marLeft w:val="0"/>
      <w:marRight w:val="0"/>
      <w:marTop w:val="0"/>
      <w:marBottom w:val="0"/>
      <w:divBdr>
        <w:top w:val="none" w:sz="0" w:space="0" w:color="auto"/>
        <w:left w:val="none" w:sz="0" w:space="0" w:color="auto"/>
        <w:bottom w:val="none" w:sz="0" w:space="0" w:color="auto"/>
        <w:right w:val="none" w:sz="0" w:space="0" w:color="auto"/>
      </w:divBdr>
      <w:divsChild>
        <w:div w:id="35393129">
          <w:marLeft w:val="0"/>
          <w:marRight w:val="0"/>
          <w:marTop w:val="0"/>
          <w:marBottom w:val="0"/>
          <w:divBdr>
            <w:top w:val="none" w:sz="0" w:space="0" w:color="auto"/>
            <w:left w:val="none" w:sz="0" w:space="0" w:color="auto"/>
            <w:bottom w:val="none" w:sz="0" w:space="0" w:color="auto"/>
            <w:right w:val="none" w:sz="0" w:space="0" w:color="auto"/>
          </w:divBdr>
          <w:divsChild>
            <w:div w:id="470680790">
              <w:marLeft w:val="0"/>
              <w:marRight w:val="0"/>
              <w:marTop w:val="0"/>
              <w:marBottom w:val="0"/>
              <w:divBdr>
                <w:top w:val="none" w:sz="0" w:space="0" w:color="auto"/>
                <w:left w:val="none" w:sz="0" w:space="0" w:color="auto"/>
                <w:bottom w:val="none" w:sz="0" w:space="0" w:color="auto"/>
                <w:right w:val="none" w:sz="0" w:space="0" w:color="auto"/>
              </w:divBdr>
            </w:div>
          </w:divsChild>
        </w:div>
        <w:div w:id="361248415">
          <w:marLeft w:val="0"/>
          <w:marRight w:val="0"/>
          <w:marTop w:val="0"/>
          <w:marBottom w:val="0"/>
          <w:divBdr>
            <w:top w:val="none" w:sz="0" w:space="0" w:color="auto"/>
            <w:left w:val="none" w:sz="0" w:space="0" w:color="auto"/>
            <w:bottom w:val="none" w:sz="0" w:space="0" w:color="auto"/>
            <w:right w:val="none" w:sz="0" w:space="0" w:color="auto"/>
          </w:divBdr>
          <w:divsChild>
            <w:div w:id="1161315296">
              <w:marLeft w:val="0"/>
              <w:marRight w:val="0"/>
              <w:marTop w:val="0"/>
              <w:marBottom w:val="0"/>
              <w:divBdr>
                <w:top w:val="none" w:sz="0" w:space="0" w:color="auto"/>
                <w:left w:val="none" w:sz="0" w:space="0" w:color="auto"/>
                <w:bottom w:val="none" w:sz="0" w:space="0" w:color="auto"/>
                <w:right w:val="none" w:sz="0" w:space="0" w:color="auto"/>
              </w:divBdr>
            </w:div>
          </w:divsChild>
        </w:div>
        <w:div w:id="394931277">
          <w:marLeft w:val="0"/>
          <w:marRight w:val="0"/>
          <w:marTop w:val="0"/>
          <w:marBottom w:val="0"/>
          <w:divBdr>
            <w:top w:val="none" w:sz="0" w:space="0" w:color="auto"/>
            <w:left w:val="none" w:sz="0" w:space="0" w:color="auto"/>
            <w:bottom w:val="none" w:sz="0" w:space="0" w:color="auto"/>
            <w:right w:val="none" w:sz="0" w:space="0" w:color="auto"/>
          </w:divBdr>
          <w:divsChild>
            <w:div w:id="1391422412">
              <w:marLeft w:val="0"/>
              <w:marRight w:val="0"/>
              <w:marTop w:val="0"/>
              <w:marBottom w:val="0"/>
              <w:divBdr>
                <w:top w:val="none" w:sz="0" w:space="0" w:color="auto"/>
                <w:left w:val="none" w:sz="0" w:space="0" w:color="auto"/>
                <w:bottom w:val="none" w:sz="0" w:space="0" w:color="auto"/>
                <w:right w:val="none" w:sz="0" w:space="0" w:color="auto"/>
              </w:divBdr>
            </w:div>
          </w:divsChild>
        </w:div>
        <w:div w:id="431820809">
          <w:marLeft w:val="0"/>
          <w:marRight w:val="0"/>
          <w:marTop w:val="0"/>
          <w:marBottom w:val="0"/>
          <w:divBdr>
            <w:top w:val="none" w:sz="0" w:space="0" w:color="auto"/>
            <w:left w:val="none" w:sz="0" w:space="0" w:color="auto"/>
            <w:bottom w:val="none" w:sz="0" w:space="0" w:color="auto"/>
            <w:right w:val="none" w:sz="0" w:space="0" w:color="auto"/>
          </w:divBdr>
          <w:divsChild>
            <w:div w:id="2009668337">
              <w:marLeft w:val="0"/>
              <w:marRight w:val="0"/>
              <w:marTop w:val="0"/>
              <w:marBottom w:val="0"/>
              <w:divBdr>
                <w:top w:val="none" w:sz="0" w:space="0" w:color="auto"/>
                <w:left w:val="none" w:sz="0" w:space="0" w:color="auto"/>
                <w:bottom w:val="none" w:sz="0" w:space="0" w:color="auto"/>
                <w:right w:val="none" w:sz="0" w:space="0" w:color="auto"/>
              </w:divBdr>
            </w:div>
          </w:divsChild>
        </w:div>
        <w:div w:id="561984777">
          <w:marLeft w:val="0"/>
          <w:marRight w:val="0"/>
          <w:marTop w:val="0"/>
          <w:marBottom w:val="0"/>
          <w:divBdr>
            <w:top w:val="none" w:sz="0" w:space="0" w:color="auto"/>
            <w:left w:val="none" w:sz="0" w:space="0" w:color="auto"/>
            <w:bottom w:val="none" w:sz="0" w:space="0" w:color="auto"/>
            <w:right w:val="none" w:sz="0" w:space="0" w:color="auto"/>
          </w:divBdr>
          <w:divsChild>
            <w:div w:id="1390346851">
              <w:marLeft w:val="0"/>
              <w:marRight w:val="0"/>
              <w:marTop w:val="0"/>
              <w:marBottom w:val="0"/>
              <w:divBdr>
                <w:top w:val="none" w:sz="0" w:space="0" w:color="auto"/>
                <w:left w:val="none" w:sz="0" w:space="0" w:color="auto"/>
                <w:bottom w:val="none" w:sz="0" w:space="0" w:color="auto"/>
                <w:right w:val="none" w:sz="0" w:space="0" w:color="auto"/>
              </w:divBdr>
            </w:div>
          </w:divsChild>
        </w:div>
        <w:div w:id="818807021">
          <w:marLeft w:val="0"/>
          <w:marRight w:val="0"/>
          <w:marTop w:val="0"/>
          <w:marBottom w:val="0"/>
          <w:divBdr>
            <w:top w:val="none" w:sz="0" w:space="0" w:color="auto"/>
            <w:left w:val="none" w:sz="0" w:space="0" w:color="auto"/>
            <w:bottom w:val="none" w:sz="0" w:space="0" w:color="auto"/>
            <w:right w:val="none" w:sz="0" w:space="0" w:color="auto"/>
          </w:divBdr>
          <w:divsChild>
            <w:div w:id="589697453">
              <w:marLeft w:val="0"/>
              <w:marRight w:val="0"/>
              <w:marTop w:val="0"/>
              <w:marBottom w:val="0"/>
              <w:divBdr>
                <w:top w:val="none" w:sz="0" w:space="0" w:color="auto"/>
                <w:left w:val="none" w:sz="0" w:space="0" w:color="auto"/>
                <w:bottom w:val="none" w:sz="0" w:space="0" w:color="auto"/>
                <w:right w:val="none" w:sz="0" w:space="0" w:color="auto"/>
              </w:divBdr>
            </w:div>
          </w:divsChild>
        </w:div>
        <w:div w:id="1051273991">
          <w:marLeft w:val="0"/>
          <w:marRight w:val="0"/>
          <w:marTop w:val="0"/>
          <w:marBottom w:val="0"/>
          <w:divBdr>
            <w:top w:val="none" w:sz="0" w:space="0" w:color="auto"/>
            <w:left w:val="none" w:sz="0" w:space="0" w:color="auto"/>
            <w:bottom w:val="none" w:sz="0" w:space="0" w:color="auto"/>
            <w:right w:val="none" w:sz="0" w:space="0" w:color="auto"/>
          </w:divBdr>
          <w:divsChild>
            <w:div w:id="424231141">
              <w:marLeft w:val="0"/>
              <w:marRight w:val="0"/>
              <w:marTop w:val="0"/>
              <w:marBottom w:val="0"/>
              <w:divBdr>
                <w:top w:val="none" w:sz="0" w:space="0" w:color="auto"/>
                <w:left w:val="none" w:sz="0" w:space="0" w:color="auto"/>
                <w:bottom w:val="none" w:sz="0" w:space="0" w:color="auto"/>
                <w:right w:val="none" w:sz="0" w:space="0" w:color="auto"/>
              </w:divBdr>
            </w:div>
          </w:divsChild>
        </w:div>
        <w:div w:id="1489133587">
          <w:marLeft w:val="0"/>
          <w:marRight w:val="0"/>
          <w:marTop w:val="0"/>
          <w:marBottom w:val="0"/>
          <w:divBdr>
            <w:top w:val="none" w:sz="0" w:space="0" w:color="auto"/>
            <w:left w:val="none" w:sz="0" w:space="0" w:color="auto"/>
            <w:bottom w:val="none" w:sz="0" w:space="0" w:color="auto"/>
            <w:right w:val="none" w:sz="0" w:space="0" w:color="auto"/>
          </w:divBdr>
          <w:divsChild>
            <w:div w:id="927007436">
              <w:marLeft w:val="0"/>
              <w:marRight w:val="0"/>
              <w:marTop w:val="0"/>
              <w:marBottom w:val="0"/>
              <w:divBdr>
                <w:top w:val="none" w:sz="0" w:space="0" w:color="auto"/>
                <w:left w:val="none" w:sz="0" w:space="0" w:color="auto"/>
                <w:bottom w:val="none" w:sz="0" w:space="0" w:color="auto"/>
                <w:right w:val="none" w:sz="0" w:space="0" w:color="auto"/>
              </w:divBdr>
            </w:div>
          </w:divsChild>
        </w:div>
        <w:div w:id="1703902049">
          <w:marLeft w:val="0"/>
          <w:marRight w:val="0"/>
          <w:marTop w:val="0"/>
          <w:marBottom w:val="0"/>
          <w:divBdr>
            <w:top w:val="none" w:sz="0" w:space="0" w:color="auto"/>
            <w:left w:val="none" w:sz="0" w:space="0" w:color="auto"/>
            <w:bottom w:val="none" w:sz="0" w:space="0" w:color="auto"/>
            <w:right w:val="none" w:sz="0" w:space="0" w:color="auto"/>
          </w:divBdr>
          <w:divsChild>
            <w:div w:id="129636359">
              <w:marLeft w:val="0"/>
              <w:marRight w:val="0"/>
              <w:marTop w:val="0"/>
              <w:marBottom w:val="0"/>
              <w:divBdr>
                <w:top w:val="none" w:sz="0" w:space="0" w:color="auto"/>
                <w:left w:val="none" w:sz="0" w:space="0" w:color="auto"/>
                <w:bottom w:val="none" w:sz="0" w:space="0" w:color="auto"/>
                <w:right w:val="none" w:sz="0" w:space="0" w:color="auto"/>
              </w:divBdr>
            </w:div>
          </w:divsChild>
        </w:div>
        <w:div w:id="2042784938">
          <w:marLeft w:val="0"/>
          <w:marRight w:val="0"/>
          <w:marTop w:val="0"/>
          <w:marBottom w:val="0"/>
          <w:divBdr>
            <w:top w:val="none" w:sz="0" w:space="0" w:color="auto"/>
            <w:left w:val="none" w:sz="0" w:space="0" w:color="auto"/>
            <w:bottom w:val="none" w:sz="0" w:space="0" w:color="auto"/>
            <w:right w:val="none" w:sz="0" w:space="0" w:color="auto"/>
          </w:divBdr>
          <w:divsChild>
            <w:div w:id="1918443579">
              <w:marLeft w:val="0"/>
              <w:marRight w:val="0"/>
              <w:marTop w:val="0"/>
              <w:marBottom w:val="0"/>
              <w:divBdr>
                <w:top w:val="none" w:sz="0" w:space="0" w:color="auto"/>
                <w:left w:val="none" w:sz="0" w:space="0" w:color="auto"/>
                <w:bottom w:val="none" w:sz="0" w:space="0" w:color="auto"/>
                <w:right w:val="none" w:sz="0" w:space="0" w:color="auto"/>
              </w:divBdr>
              <w:divsChild>
                <w:div w:id="1855920022">
                  <w:marLeft w:val="0"/>
                  <w:marRight w:val="0"/>
                  <w:marTop w:val="0"/>
                  <w:marBottom w:val="0"/>
                  <w:divBdr>
                    <w:top w:val="none" w:sz="0" w:space="0" w:color="auto"/>
                    <w:left w:val="none" w:sz="0" w:space="0" w:color="auto"/>
                    <w:bottom w:val="none" w:sz="0" w:space="0" w:color="auto"/>
                    <w:right w:val="none" w:sz="0" w:space="0" w:color="auto"/>
                  </w:divBdr>
                  <w:divsChild>
                    <w:div w:id="745346299">
                      <w:marLeft w:val="0"/>
                      <w:marRight w:val="0"/>
                      <w:marTop w:val="0"/>
                      <w:marBottom w:val="0"/>
                      <w:divBdr>
                        <w:top w:val="none" w:sz="0" w:space="0" w:color="auto"/>
                        <w:left w:val="none" w:sz="0" w:space="0" w:color="auto"/>
                        <w:bottom w:val="none" w:sz="0" w:space="0" w:color="auto"/>
                        <w:right w:val="none" w:sz="0" w:space="0" w:color="auto"/>
                      </w:divBdr>
                      <w:divsChild>
                        <w:div w:id="1789422841">
                          <w:marLeft w:val="0"/>
                          <w:marRight w:val="0"/>
                          <w:marTop w:val="0"/>
                          <w:marBottom w:val="0"/>
                          <w:divBdr>
                            <w:top w:val="none" w:sz="0" w:space="0" w:color="auto"/>
                            <w:left w:val="none" w:sz="0" w:space="0" w:color="auto"/>
                            <w:bottom w:val="none" w:sz="0" w:space="0" w:color="auto"/>
                            <w:right w:val="none" w:sz="0" w:space="0" w:color="auto"/>
                          </w:divBdr>
                          <w:divsChild>
                            <w:div w:id="556820049">
                              <w:marLeft w:val="0"/>
                              <w:marRight w:val="0"/>
                              <w:marTop w:val="0"/>
                              <w:marBottom w:val="0"/>
                              <w:divBdr>
                                <w:top w:val="none" w:sz="0" w:space="0" w:color="auto"/>
                                <w:left w:val="none" w:sz="0" w:space="0" w:color="auto"/>
                                <w:bottom w:val="none" w:sz="0" w:space="0" w:color="auto"/>
                                <w:right w:val="none" w:sz="0" w:space="0" w:color="auto"/>
                              </w:divBdr>
                              <w:divsChild>
                                <w:div w:id="13784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0340326">
      <w:bodyDiv w:val="1"/>
      <w:marLeft w:val="0"/>
      <w:marRight w:val="0"/>
      <w:marTop w:val="0"/>
      <w:marBottom w:val="0"/>
      <w:divBdr>
        <w:top w:val="none" w:sz="0" w:space="0" w:color="auto"/>
        <w:left w:val="none" w:sz="0" w:space="0" w:color="auto"/>
        <w:bottom w:val="none" w:sz="0" w:space="0" w:color="auto"/>
        <w:right w:val="none" w:sz="0" w:space="0" w:color="auto"/>
      </w:divBdr>
    </w:div>
    <w:div w:id="1893803948">
      <w:bodyDiv w:val="1"/>
      <w:marLeft w:val="0"/>
      <w:marRight w:val="0"/>
      <w:marTop w:val="0"/>
      <w:marBottom w:val="0"/>
      <w:divBdr>
        <w:top w:val="none" w:sz="0" w:space="0" w:color="auto"/>
        <w:left w:val="none" w:sz="0" w:space="0" w:color="auto"/>
        <w:bottom w:val="none" w:sz="0" w:space="0" w:color="auto"/>
        <w:right w:val="none" w:sz="0" w:space="0" w:color="auto"/>
      </w:divBdr>
    </w:div>
    <w:div w:id="1895921142">
      <w:bodyDiv w:val="1"/>
      <w:marLeft w:val="0"/>
      <w:marRight w:val="0"/>
      <w:marTop w:val="0"/>
      <w:marBottom w:val="0"/>
      <w:divBdr>
        <w:top w:val="none" w:sz="0" w:space="0" w:color="auto"/>
        <w:left w:val="none" w:sz="0" w:space="0" w:color="auto"/>
        <w:bottom w:val="none" w:sz="0" w:space="0" w:color="auto"/>
        <w:right w:val="none" w:sz="0" w:space="0" w:color="auto"/>
      </w:divBdr>
    </w:div>
    <w:div w:id="1896156409">
      <w:bodyDiv w:val="1"/>
      <w:marLeft w:val="0"/>
      <w:marRight w:val="0"/>
      <w:marTop w:val="0"/>
      <w:marBottom w:val="0"/>
      <w:divBdr>
        <w:top w:val="none" w:sz="0" w:space="0" w:color="auto"/>
        <w:left w:val="none" w:sz="0" w:space="0" w:color="auto"/>
        <w:bottom w:val="none" w:sz="0" w:space="0" w:color="auto"/>
        <w:right w:val="none" w:sz="0" w:space="0" w:color="auto"/>
      </w:divBdr>
    </w:div>
    <w:div w:id="1896240337">
      <w:bodyDiv w:val="1"/>
      <w:marLeft w:val="0"/>
      <w:marRight w:val="0"/>
      <w:marTop w:val="0"/>
      <w:marBottom w:val="0"/>
      <w:divBdr>
        <w:top w:val="none" w:sz="0" w:space="0" w:color="auto"/>
        <w:left w:val="none" w:sz="0" w:space="0" w:color="auto"/>
        <w:bottom w:val="none" w:sz="0" w:space="0" w:color="auto"/>
        <w:right w:val="none" w:sz="0" w:space="0" w:color="auto"/>
      </w:divBdr>
    </w:div>
    <w:div w:id="1896504505">
      <w:bodyDiv w:val="1"/>
      <w:marLeft w:val="0"/>
      <w:marRight w:val="0"/>
      <w:marTop w:val="0"/>
      <w:marBottom w:val="0"/>
      <w:divBdr>
        <w:top w:val="none" w:sz="0" w:space="0" w:color="auto"/>
        <w:left w:val="none" w:sz="0" w:space="0" w:color="auto"/>
        <w:bottom w:val="none" w:sz="0" w:space="0" w:color="auto"/>
        <w:right w:val="none" w:sz="0" w:space="0" w:color="auto"/>
      </w:divBdr>
    </w:div>
    <w:div w:id="1896617940">
      <w:bodyDiv w:val="1"/>
      <w:marLeft w:val="0"/>
      <w:marRight w:val="0"/>
      <w:marTop w:val="0"/>
      <w:marBottom w:val="0"/>
      <w:divBdr>
        <w:top w:val="none" w:sz="0" w:space="0" w:color="auto"/>
        <w:left w:val="none" w:sz="0" w:space="0" w:color="auto"/>
        <w:bottom w:val="none" w:sz="0" w:space="0" w:color="auto"/>
        <w:right w:val="none" w:sz="0" w:space="0" w:color="auto"/>
      </w:divBdr>
    </w:div>
    <w:div w:id="1899196682">
      <w:bodyDiv w:val="1"/>
      <w:marLeft w:val="0"/>
      <w:marRight w:val="0"/>
      <w:marTop w:val="0"/>
      <w:marBottom w:val="0"/>
      <w:divBdr>
        <w:top w:val="none" w:sz="0" w:space="0" w:color="auto"/>
        <w:left w:val="none" w:sz="0" w:space="0" w:color="auto"/>
        <w:bottom w:val="none" w:sz="0" w:space="0" w:color="auto"/>
        <w:right w:val="none" w:sz="0" w:space="0" w:color="auto"/>
      </w:divBdr>
    </w:div>
    <w:div w:id="1900944074">
      <w:bodyDiv w:val="1"/>
      <w:marLeft w:val="0"/>
      <w:marRight w:val="0"/>
      <w:marTop w:val="0"/>
      <w:marBottom w:val="0"/>
      <w:divBdr>
        <w:top w:val="none" w:sz="0" w:space="0" w:color="auto"/>
        <w:left w:val="none" w:sz="0" w:space="0" w:color="auto"/>
        <w:bottom w:val="none" w:sz="0" w:space="0" w:color="auto"/>
        <w:right w:val="none" w:sz="0" w:space="0" w:color="auto"/>
      </w:divBdr>
    </w:div>
    <w:div w:id="1901404038">
      <w:bodyDiv w:val="1"/>
      <w:marLeft w:val="0"/>
      <w:marRight w:val="0"/>
      <w:marTop w:val="0"/>
      <w:marBottom w:val="0"/>
      <w:divBdr>
        <w:top w:val="none" w:sz="0" w:space="0" w:color="auto"/>
        <w:left w:val="none" w:sz="0" w:space="0" w:color="auto"/>
        <w:bottom w:val="none" w:sz="0" w:space="0" w:color="auto"/>
        <w:right w:val="none" w:sz="0" w:space="0" w:color="auto"/>
      </w:divBdr>
    </w:div>
    <w:div w:id="1901594098">
      <w:bodyDiv w:val="1"/>
      <w:marLeft w:val="0"/>
      <w:marRight w:val="0"/>
      <w:marTop w:val="0"/>
      <w:marBottom w:val="0"/>
      <w:divBdr>
        <w:top w:val="none" w:sz="0" w:space="0" w:color="auto"/>
        <w:left w:val="none" w:sz="0" w:space="0" w:color="auto"/>
        <w:bottom w:val="none" w:sz="0" w:space="0" w:color="auto"/>
        <w:right w:val="none" w:sz="0" w:space="0" w:color="auto"/>
      </w:divBdr>
    </w:div>
    <w:div w:id="1901597213">
      <w:bodyDiv w:val="1"/>
      <w:marLeft w:val="0"/>
      <w:marRight w:val="0"/>
      <w:marTop w:val="0"/>
      <w:marBottom w:val="0"/>
      <w:divBdr>
        <w:top w:val="none" w:sz="0" w:space="0" w:color="auto"/>
        <w:left w:val="none" w:sz="0" w:space="0" w:color="auto"/>
        <w:bottom w:val="none" w:sz="0" w:space="0" w:color="auto"/>
        <w:right w:val="none" w:sz="0" w:space="0" w:color="auto"/>
      </w:divBdr>
    </w:div>
    <w:div w:id="1902212554">
      <w:bodyDiv w:val="1"/>
      <w:marLeft w:val="0"/>
      <w:marRight w:val="0"/>
      <w:marTop w:val="0"/>
      <w:marBottom w:val="0"/>
      <w:divBdr>
        <w:top w:val="none" w:sz="0" w:space="0" w:color="auto"/>
        <w:left w:val="none" w:sz="0" w:space="0" w:color="auto"/>
        <w:bottom w:val="none" w:sz="0" w:space="0" w:color="auto"/>
        <w:right w:val="none" w:sz="0" w:space="0" w:color="auto"/>
      </w:divBdr>
    </w:div>
    <w:div w:id="1903323478">
      <w:bodyDiv w:val="1"/>
      <w:marLeft w:val="0"/>
      <w:marRight w:val="0"/>
      <w:marTop w:val="0"/>
      <w:marBottom w:val="0"/>
      <w:divBdr>
        <w:top w:val="none" w:sz="0" w:space="0" w:color="auto"/>
        <w:left w:val="none" w:sz="0" w:space="0" w:color="auto"/>
        <w:bottom w:val="none" w:sz="0" w:space="0" w:color="auto"/>
        <w:right w:val="none" w:sz="0" w:space="0" w:color="auto"/>
      </w:divBdr>
    </w:div>
    <w:div w:id="1903640324">
      <w:bodyDiv w:val="1"/>
      <w:marLeft w:val="0"/>
      <w:marRight w:val="0"/>
      <w:marTop w:val="0"/>
      <w:marBottom w:val="0"/>
      <w:divBdr>
        <w:top w:val="none" w:sz="0" w:space="0" w:color="auto"/>
        <w:left w:val="none" w:sz="0" w:space="0" w:color="auto"/>
        <w:bottom w:val="none" w:sz="0" w:space="0" w:color="auto"/>
        <w:right w:val="none" w:sz="0" w:space="0" w:color="auto"/>
      </w:divBdr>
    </w:div>
    <w:div w:id="1908030751">
      <w:bodyDiv w:val="1"/>
      <w:marLeft w:val="0"/>
      <w:marRight w:val="0"/>
      <w:marTop w:val="0"/>
      <w:marBottom w:val="0"/>
      <w:divBdr>
        <w:top w:val="none" w:sz="0" w:space="0" w:color="auto"/>
        <w:left w:val="none" w:sz="0" w:space="0" w:color="auto"/>
        <w:bottom w:val="none" w:sz="0" w:space="0" w:color="auto"/>
        <w:right w:val="none" w:sz="0" w:space="0" w:color="auto"/>
      </w:divBdr>
    </w:div>
    <w:div w:id="1909343845">
      <w:bodyDiv w:val="1"/>
      <w:marLeft w:val="0"/>
      <w:marRight w:val="0"/>
      <w:marTop w:val="0"/>
      <w:marBottom w:val="0"/>
      <w:divBdr>
        <w:top w:val="none" w:sz="0" w:space="0" w:color="auto"/>
        <w:left w:val="none" w:sz="0" w:space="0" w:color="auto"/>
        <w:bottom w:val="none" w:sz="0" w:space="0" w:color="auto"/>
        <w:right w:val="none" w:sz="0" w:space="0" w:color="auto"/>
      </w:divBdr>
    </w:div>
    <w:div w:id="1913466411">
      <w:bodyDiv w:val="1"/>
      <w:marLeft w:val="0"/>
      <w:marRight w:val="0"/>
      <w:marTop w:val="0"/>
      <w:marBottom w:val="0"/>
      <w:divBdr>
        <w:top w:val="none" w:sz="0" w:space="0" w:color="auto"/>
        <w:left w:val="none" w:sz="0" w:space="0" w:color="auto"/>
        <w:bottom w:val="none" w:sz="0" w:space="0" w:color="auto"/>
        <w:right w:val="none" w:sz="0" w:space="0" w:color="auto"/>
      </w:divBdr>
    </w:div>
    <w:div w:id="1914855180">
      <w:bodyDiv w:val="1"/>
      <w:marLeft w:val="0"/>
      <w:marRight w:val="0"/>
      <w:marTop w:val="0"/>
      <w:marBottom w:val="0"/>
      <w:divBdr>
        <w:top w:val="none" w:sz="0" w:space="0" w:color="auto"/>
        <w:left w:val="none" w:sz="0" w:space="0" w:color="auto"/>
        <w:bottom w:val="none" w:sz="0" w:space="0" w:color="auto"/>
        <w:right w:val="none" w:sz="0" w:space="0" w:color="auto"/>
      </w:divBdr>
    </w:div>
    <w:div w:id="1918241934">
      <w:bodyDiv w:val="1"/>
      <w:marLeft w:val="0"/>
      <w:marRight w:val="0"/>
      <w:marTop w:val="0"/>
      <w:marBottom w:val="0"/>
      <w:divBdr>
        <w:top w:val="none" w:sz="0" w:space="0" w:color="auto"/>
        <w:left w:val="none" w:sz="0" w:space="0" w:color="auto"/>
        <w:bottom w:val="none" w:sz="0" w:space="0" w:color="auto"/>
        <w:right w:val="none" w:sz="0" w:space="0" w:color="auto"/>
      </w:divBdr>
    </w:div>
    <w:div w:id="1919561466">
      <w:bodyDiv w:val="1"/>
      <w:marLeft w:val="0"/>
      <w:marRight w:val="0"/>
      <w:marTop w:val="0"/>
      <w:marBottom w:val="0"/>
      <w:divBdr>
        <w:top w:val="none" w:sz="0" w:space="0" w:color="auto"/>
        <w:left w:val="none" w:sz="0" w:space="0" w:color="auto"/>
        <w:bottom w:val="none" w:sz="0" w:space="0" w:color="auto"/>
        <w:right w:val="none" w:sz="0" w:space="0" w:color="auto"/>
      </w:divBdr>
    </w:div>
    <w:div w:id="1920285798">
      <w:bodyDiv w:val="1"/>
      <w:marLeft w:val="0"/>
      <w:marRight w:val="0"/>
      <w:marTop w:val="0"/>
      <w:marBottom w:val="0"/>
      <w:divBdr>
        <w:top w:val="none" w:sz="0" w:space="0" w:color="auto"/>
        <w:left w:val="none" w:sz="0" w:space="0" w:color="auto"/>
        <w:bottom w:val="none" w:sz="0" w:space="0" w:color="auto"/>
        <w:right w:val="none" w:sz="0" w:space="0" w:color="auto"/>
      </w:divBdr>
    </w:div>
    <w:div w:id="1920289560">
      <w:bodyDiv w:val="1"/>
      <w:marLeft w:val="0"/>
      <w:marRight w:val="0"/>
      <w:marTop w:val="0"/>
      <w:marBottom w:val="0"/>
      <w:divBdr>
        <w:top w:val="none" w:sz="0" w:space="0" w:color="auto"/>
        <w:left w:val="none" w:sz="0" w:space="0" w:color="auto"/>
        <w:bottom w:val="none" w:sz="0" w:space="0" w:color="auto"/>
        <w:right w:val="none" w:sz="0" w:space="0" w:color="auto"/>
      </w:divBdr>
    </w:div>
    <w:div w:id="1921139839">
      <w:bodyDiv w:val="1"/>
      <w:marLeft w:val="0"/>
      <w:marRight w:val="0"/>
      <w:marTop w:val="0"/>
      <w:marBottom w:val="0"/>
      <w:divBdr>
        <w:top w:val="none" w:sz="0" w:space="0" w:color="auto"/>
        <w:left w:val="none" w:sz="0" w:space="0" w:color="auto"/>
        <w:bottom w:val="none" w:sz="0" w:space="0" w:color="auto"/>
        <w:right w:val="none" w:sz="0" w:space="0" w:color="auto"/>
      </w:divBdr>
    </w:div>
    <w:div w:id="1922325869">
      <w:bodyDiv w:val="1"/>
      <w:marLeft w:val="0"/>
      <w:marRight w:val="0"/>
      <w:marTop w:val="0"/>
      <w:marBottom w:val="0"/>
      <w:divBdr>
        <w:top w:val="none" w:sz="0" w:space="0" w:color="auto"/>
        <w:left w:val="none" w:sz="0" w:space="0" w:color="auto"/>
        <w:bottom w:val="none" w:sz="0" w:space="0" w:color="auto"/>
        <w:right w:val="none" w:sz="0" w:space="0" w:color="auto"/>
      </w:divBdr>
    </w:div>
    <w:div w:id="1924483693">
      <w:bodyDiv w:val="1"/>
      <w:marLeft w:val="0"/>
      <w:marRight w:val="0"/>
      <w:marTop w:val="0"/>
      <w:marBottom w:val="0"/>
      <w:divBdr>
        <w:top w:val="none" w:sz="0" w:space="0" w:color="auto"/>
        <w:left w:val="none" w:sz="0" w:space="0" w:color="auto"/>
        <w:bottom w:val="none" w:sz="0" w:space="0" w:color="auto"/>
        <w:right w:val="none" w:sz="0" w:space="0" w:color="auto"/>
      </w:divBdr>
    </w:div>
    <w:div w:id="1925139627">
      <w:bodyDiv w:val="1"/>
      <w:marLeft w:val="0"/>
      <w:marRight w:val="0"/>
      <w:marTop w:val="0"/>
      <w:marBottom w:val="0"/>
      <w:divBdr>
        <w:top w:val="none" w:sz="0" w:space="0" w:color="auto"/>
        <w:left w:val="none" w:sz="0" w:space="0" w:color="auto"/>
        <w:bottom w:val="none" w:sz="0" w:space="0" w:color="auto"/>
        <w:right w:val="none" w:sz="0" w:space="0" w:color="auto"/>
      </w:divBdr>
    </w:div>
    <w:div w:id="1925214853">
      <w:bodyDiv w:val="1"/>
      <w:marLeft w:val="0"/>
      <w:marRight w:val="0"/>
      <w:marTop w:val="0"/>
      <w:marBottom w:val="0"/>
      <w:divBdr>
        <w:top w:val="none" w:sz="0" w:space="0" w:color="auto"/>
        <w:left w:val="none" w:sz="0" w:space="0" w:color="auto"/>
        <w:bottom w:val="none" w:sz="0" w:space="0" w:color="auto"/>
        <w:right w:val="none" w:sz="0" w:space="0" w:color="auto"/>
      </w:divBdr>
      <w:divsChild>
        <w:div w:id="59444936">
          <w:marLeft w:val="0"/>
          <w:marRight w:val="0"/>
          <w:marTop w:val="0"/>
          <w:marBottom w:val="0"/>
          <w:divBdr>
            <w:top w:val="none" w:sz="0" w:space="0" w:color="auto"/>
            <w:left w:val="none" w:sz="0" w:space="0" w:color="auto"/>
            <w:bottom w:val="none" w:sz="0" w:space="0" w:color="auto"/>
            <w:right w:val="none" w:sz="0" w:space="0" w:color="auto"/>
          </w:divBdr>
        </w:div>
        <w:div w:id="60253837">
          <w:marLeft w:val="0"/>
          <w:marRight w:val="0"/>
          <w:marTop w:val="0"/>
          <w:marBottom w:val="0"/>
          <w:divBdr>
            <w:top w:val="none" w:sz="0" w:space="0" w:color="auto"/>
            <w:left w:val="none" w:sz="0" w:space="0" w:color="auto"/>
            <w:bottom w:val="none" w:sz="0" w:space="0" w:color="auto"/>
            <w:right w:val="none" w:sz="0" w:space="0" w:color="auto"/>
          </w:divBdr>
        </w:div>
        <w:div w:id="124398870">
          <w:marLeft w:val="0"/>
          <w:marRight w:val="0"/>
          <w:marTop w:val="0"/>
          <w:marBottom w:val="0"/>
          <w:divBdr>
            <w:top w:val="none" w:sz="0" w:space="0" w:color="auto"/>
            <w:left w:val="none" w:sz="0" w:space="0" w:color="auto"/>
            <w:bottom w:val="none" w:sz="0" w:space="0" w:color="auto"/>
            <w:right w:val="none" w:sz="0" w:space="0" w:color="auto"/>
          </w:divBdr>
        </w:div>
        <w:div w:id="154147902">
          <w:marLeft w:val="0"/>
          <w:marRight w:val="0"/>
          <w:marTop w:val="0"/>
          <w:marBottom w:val="0"/>
          <w:divBdr>
            <w:top w:val="none" w:sz="0" w:space="0" w:color="auto"/>
            <w:left w:val="none" w:sz="0" w:space="0" w:color="auto"/>
            <w:bottom w:val="none" w:sz="0" w:space="0" w:color="auto"/>
            <w:right w:val="none" w:sz="0" w:space="0" w:color="auto"/>
          </w:divBdr>
        </w:div>
        <w:div w:id="166480939">
          <w:marLeft w:val="0"/>
          <w:marRight w:val="0"/>
          <w:marTop w:val="0"/>
          <w:marBottom w:val="0"/>
          <w:divBdr>
            <w:top w:val="none" w:sz="0" w:space="0" w:color="auto"/>
            <w:left w:val="none" w:sz="0" w:space="0" w:color="auto"/>
            <w:bottom w:val="none" w:sz="0" w:space="0" w:color="auto"/>
            <w:right w:val="none" w:sz="0" w:space="0" w:color="auto"/>
          </w:divBdr>
        </w:div>
        <w:div w:id="199056546">
          <w:marLeft w:val="0"/>
          <w:marRight w:val="0"/>
          <w:marTop w:val="0"/>
          <w:marBottom w:val="0"/>
          <w:divBdr>
            <w:top w:val="none" w:sz="0" w:space="0" w:color="auto"/>
            <w:left w:val="none" w:sz="0" w:space="0" w:color="auto"/>
            <w:bottom w:val="none" w:sz="0" w:space="0" w:color="auto"/>
            <w:right w:val="none" w:sz="0" w:space="0" w:color="auto"/>
          </w:divBdr>
        </w:div>
        <w:div w:id="204030699">
          <w:marLeft w:val="0"/>
          <w:marRight w:val="0"/>
          <w:marTop w:val="0"/>
          <w:marBottom w:val="0"/>
          <w:divBdr>
            <w:top w:val="none" w:sz="0" w:space="0" w:color="auto"/>
            <w:left w:val="none" w:sz="0" w:space="0" w:color="auto"/>
            <w:bottom w:val="none" w:sz="0" w:space="0" w:color="auto"/>
            <w:right w:val="none" w:sz="0" w:space="0" w:color="auto"/>
          </w:divBdr>
        </w:div>
        <w:div w:id="219287157">
          <w:marLeft w:val="0"/>
          <w:marRight w:val="0"/>
          <w:marTop w:val="0"/>
          <w:marBottom w:val="0"/>
          <w:divBdr>
            <w:top w:val="none" w:sz="0" w:space="0" w:color="auto"/>
            <w:left w:val="none" w:sz="0" w:space="0" w:color="auto"/>
            <w:bottom w:val="none" w:sz="0" w:space="0" w:color="auto"/>
            <w:right w:val="none" w:sz="0" w:space="0" w:color="auto"/>
          </w:divBdr>
        </w:div>
        <w:div w:id="263542107">
          <w:marLeft w:val="0"/>
          <w:marRight w:val="0"/>
          <w:marTop w:val="0"/>
          <w:marBottom w:val="0"/>
          <w:divBdr>
            <w:top w:val="none" w:sz="0" w:space="0" w:color="auto"/>
            <w:left w:val="none" w:sz="0" w:space="0" w:color="auto"/>
            <w:bottom w:val="none" w:sz="0" w:space="0" w:color="auto"/>
            <w:right w:val="none" w:sz="0" w:space="0" w:color="auto"/>
          </w:divBdr>
        </w:div>
        <w:div w:id="268632119">
          <w:marLeft w:val="0"/>
          <w:marRight w:val="0"/>
          <w:marTop w:val="0"/>
          <w:marBottom w:val="0"/>
          <w:divBdr>
            <w:top w:val="none" w:sz="0" w:space="0" w:color="auto"/>
            <w:left w:val="none" w:sz="0" w:space="0" w:color="auto"/>
            <w:bottom w:val="none" w:sz="0" w:space="0" w:color="auto"/>
            <w:right w:val="none" w:sz="0" w:space="0" w:color="auto"/>
          </w:divBdr>
        </w:div>
        <w:div w:id="286351740">
          <w:marLeft w:val="0"/>
          <w:marRight w:val="0"/>
          <w:marTop w:val="0"/>
          <w:marBottom w:val="0"/>
          <w:divBdr>
            <w:top w:val="none" w:sz="0" w:space="0" w:color="auto"/>
            <w:left w:val="none" w:sz="0" w:space="0" w:color="auto"/>
            <w:bottom w:val="none" w:sz="0" w:space="0" w:color="auto"/>
            <w:right w:val="none" w:sz="0" w:space="0" w:color="auto"/>
          </w:divBdr>
        </w:div>
        <w:div w:id="344287894">
          <w:marLeft w:val="0"/>
          <w:marRight w:val="0"/>
          <w:marTop w:val="0"/>
          <w:marBottom w:val="0"/>
          <w:divBdr>
            <w:top w:val="none" w:sz="0" w:space="0" w:color="auto"/>
            <w:left w:val="none" w:sz="0" w:space="0" w:color="auto"/>
            <w:bottom w:val="none" w:sz="0" w:space="0" w:color="auto"/>
            <w:right w:val="none" w:sz="0" w:space="0" w:color="auto"/>
          </w:divBdr>
        </w:div>
        <w:div w:id="364798042">
          <w:marLeft w:val="0"/>
          <w:marRight w:val="0"/>
          <w:marTop w:val="0"/>
          <w:marBottom w:val="0"/>
          <w:divBdr>
            <w:top w:val="none" w:sz="0" w:space="0" w:color="auto"/>
            <w:left w:val="none" w:sz="0" w:space="0" w:color="auto"/>
            <w:bottom w:val="none" w:sz="0" w:space="0" w:color="auto"/>
            <w:right w:val="none" w:sz="0" w:space="0" w:color="auto"/>
          </w:divBdr>
        </w:div>
        <w:div w:id="376703055">
          <w:marLeft w:val="0"/>
          <w:marRight w:val="0"/>
          <w:marTop w:val="0"/>
          <w:marBottom w:val="0"/>
          <w:divBdr>
            <w:top w:val="none" w:sz="0" w:space="0" w:color="auto"/>
            <w:left w:val="none" w:sz="0" w:space="0" w:color="auto"/>
            <w:bottom w:val="none" w:sz="0" w:space="0" w:color="auto"/>
            <w:right w:val="none" w:sz="0" w:space="0" w:color="auto"/>
          </w:divBdr>
        </w:div>
        <w:div w:id="413865435">
          <w:marLeft w:val="0"/>
          <w:marRight w:val="0"/>
          <w:marTop w:val="0"/>
          <w:marBottom w:val="0"/>
          <w:divBdr>
            <w:top w:val="none" w:sz="0" w:space="0" w:color="auto"/>
            <w:left w:val="none" w:sz="0" w:space="0" w:color="auto"/>
            <w:bottom w:val="none" w:sz="0" w:space="0" w:color="auto"/>
            <w:right w:val="none" w:sz="0" w:space="0" w:color="auto"/>
          </w:divBdr>
        </w:div>
        <w:div w:id="543518147">
          <w:marLeft w:val="0"/>
          <w:marRight w:val="0"/>
          <w:marTop w:val="0"/>
          <w:marBottom w:val="0"/>
          <w:divBdr>
            <w:top w:val="none" w:sz="0" w:space="0" w:color="auto"/>
            <w:left w:val="none" w:sz="0" w:space="0" w:color="auto"/>
            <w:bottom w:val="none" w:sz="0" w:space="0" w:color="auto"/>
            <w:right w:val="none" w:sz="0" w:space="0" w:color="auto"/>
          </w:divBdr>
        </w:div>
        <w:div w:id="597567833">
          <w:marLeft w:val="0"/>
          <w:marRight w:val="0"/>
          <w:marTop w:val="0"/>
          <w:marBottom w:val="0"/>
          <w:divBdr>
            <w:top w:val="none" w:sz="0" w:space="0" w:color="auto"/>
            <w:left w:val="none" w:sz="0" w:space="0" w:color="auto"/>
            <w:bottom w:val="none" w:sz="0" w:space="0" w:color="auto"/>
            <w:right w:val="none" w:sz="0" w:space="0" w:color="auto"/>
          </w:divBdr>
        </w:div>
        <w:div w:id="597950828">
          <w:marLeft w:val="0"/>
          <w:marRight w:val="0"/>
          <w:marTop w:val="0"/>
          <w:marBottom w:val="0"/>
          <w:divBdr>
            <w:top w:val="none" w:sz="0" w:space="0" w:color="auto"/>
            <w:left w:val="none" w:sz="0" w:space="0" w:color="auto"/>
            <w:bottom w:val="none" w:sz="0" w:space="0" w:color="auto"/>
            <w:right w:val="none" w:sz="0" w:space="0" w:color="auto"/>
          </w:divBdr>
        </w:div>
        <w:div w:id="641887845">
          <w:marLeft w:val="0"/>
          <w:marRight w:val="0"/>
          <w:marTop w:val="0"/>
          <w:marBottom w:val="0"/>
          <w:divBdr>
            <w:top w:val="none" w:sz="0" w:space="0" w:color="auto"/>
            <w:left w:val="none" w:sz="0" w:space="0" w:color="auto"/>
            <w:bottom w:val="none" w:sz="0" w:space="0" w:color="auto"/>
            <w:right w:val="none" w:sz="0" w:space="0" w:color="auto"/>
          </w:divBdr>
        </w:div>
        <w:div w:id="697967132">
          <w:marLeft w:val="0"/>
          <w:marRight w:val="0"/>
          <w:marTop w:val="0"/>
          <w:marBottom w:val="0"/>
          <w:divBdr>
            <w:top w:val="none" w:sz="0" w:space="0" w:color="auto"/>
            <w:left w:val="none" w:sz="0" w:space="0" w:color="auto"/>
            <w:bottom w:val="none" w:sz="0" w:space="0" w:color="auto"/>
            <w:right w:val="none" w:sz="0" w:space="0" w:color="auto"/>
          </w:divBdr>
        </w:div>
        <w:div w:id="901059591">
          <w:marLeft w:val="0"/>
          <w:marRight w:val="0"/>
          <w:marTop w:val="0"/>
          <w:marBottom w:val="0"/>
          <w:divBdr>
            <w:top w:val="none" w:sz="0" w:space="0" w:color="auto"/>
            <w:left w:val="none" w:sz="0" w:space="0" w:color="auto"/>
            <w:bottom w:val="none" w:sz="0" w:space="0" w:color="auto"/>
            <w:right w:val="none" w:sz="0" w:space="0" w:color="auto"/>
          </w:divBdr>
        </w:div>
        <w:div w:id="928463868">
          <w:marLeft w:val="0"/>
          <w:marRight w:val="0"/>
          <w:marTop w:val="0"/>
          <w:marBottom w:val="0"/>
          <w:divBdr>
            <w:top w:val="none" w:sz="0" w:space="0" w:color="auto"/>
            <w:left w:val="none" w:sz="0" w:space="0" w:color="auto"/>
            <w:bottom w:val="none" w:sz="0" w:space="0" w:color="auto"/>
            <w:right w:val="none" w:sz="0" w:space="0" w:color="auto"/>
          </w:divBdr>
        </w:div>
        <w:div w:id="1020660619">
          <w:marLeft w:val="0"/>
          <w:marRight w:val="0"/>
          <w:marTop w:val="0"/>
          <w:marBottom w:val="0"/>
          <w:divBdr>
            <w:top w:val="none" w:sz="0" w:space="0" w:color="auto"/>
            <w:left w:val="none" w:sz="0" w:space="0" w:color="auto"/>
            <w:bottom w:val="none" w:sz="0" w:space="0" w:color="auto"/>
            <w:right w:val="none" w:sz="0" w:space="0" w:color="auto"/>
          </w:divBdr>
        </w:div>
        <w:div w:id="1055007244">
          <w:marLeft w:val="0"/>
          <w:marRight w:val="0"/>
          <w:marTop w:val="0"/>
          <w:marBottom w:val="0"/>
          <w:divBdr>
            <w:top w:val="none" w:sz="0" w:space="0" w:color="auto"/>
            <w:left w:val="none" w:sz="0" w:space="0" w:color="auto"/>
            <w:bottom w:val="none" w:sz="0" w:space="0" w:color="auto"/>
            <w:right w:val="none" w:sz="0" w:space="0" w:color="auto"/>
          </w:divBdr>
        </w:div>
        <w:div w:id="1100249570">
          <w:marLeft w:val="0"/>
          <w:marRight w:val="0"/>
          <w:marTop w:val="0"/>
          <w:marBottom w:val="0"/>
          <w:divBdr>
            <w:top w:val="none" w:sz="0" w:space="0" w:color="auto"/>
            <w:left w:val="none" w:sz="0" w:space="0" w:color="auto"/>
            <w:bottom w:val="none" w:sz="0" w:space="0" w:color="auto"/>
            <w:right w:val="none" w:sz="0" w:space="0" w:color="auto"/>
          </w:divBdr>
        </w:div>
        <w:div w:id="1114132532">
          <w:marLeft w:val="0"/>
          <w:marRight w:val="0"/>
          <w:marTop w:val="0"/>
          <w:marBottom w:val="0"/>
          <w:divBdr>
            <w:top w:val="none" w:sz="0" w:space="0" w:color="auto"/>
            <w:left w:val="none" w:sz="0" w:space="0" w:color="auto"/>
            <w:bottom w:val="none" w:sz="0" w:space="0" w:color="auto"/>
            <w:right w:val="none" w:sz="0" w:space="0" w:color="auto"/>
          </w:divBdr>
        </w:div>
        <w:div w:id="1141850932">
          <w:marLeft w:val="0"/>
          <w:marRight w:val="0"/>
          <w:marTop w:val="0"/>
          <w:marBottom w:val="0"/>
          <w:divBdr>
            <w:top w:val="none" w:sz="0" w:space="0" w:color="auto"/>
            <w:left w:val="none" w:sz="0" w:space="0" w:color="auto"/>
            <w:bottom w:val="none" w:sz="0" w:space="0" w:color="auto"/>
            <w:right w:val="none" w:sz="0" w:space="0" w:color="auto"/>
          </w:divBdr>
        </w:div>
        <w:div w:id="1251159042">
          <w:marLeft w:val="0"/>
          <w:marRight w:val="0"/>
          <w:marTop w:val="0"/>
          <w:marBottom w:val="0"/>
          <w:divBdr>
            <w:top w:val="none" w:sz="0" w:space="0" w:color="auto"/>
            <w:left w:val="none" w:sz="0" w:space="0" w:color="auto"/>
            <w:bottom w:val="none" w:sz="0" w:space="0" w:color="auto"/>
            <w:right w:val="none" w:sz="0" w:space="0" w:color="auto"/>
          </w:divBdr>
        </w:div>
        <w:div w:id="1296985433">
          <w:marLeft w:val="0"/>
          <w:marRight w:val="0"/>
          <w:marTop w:val="0"/>
          <w:marBottom w:val="0"/>
          <w:divBdr>
            <w:top w:val="none" w:sz="0" w:space="0" w:color="auto"/>
            <w:left w:val="none" w:sz="0" w:space="0" w:color="auto"/>
            <w:bottom w:val="none" w:sz="0" w:space="0" w:color="auto"/>
            <w:right w:val="none" w:sz="0" w:space="0" w:color="auto"/>
          </w:divBdr>
        </w:div>
        <w:div w:id="1324696829">
          <w:marLeft w:val="0"/>
          <w:marRight w:val="0"/>
          <w:marTop w:val="0"/>
          <w:marBottom w:val="0"/>
          <w:divBdr>
            <w:top w:val="none" w:sz="0" w:space="0" w:color="auto"/>
            <w:left w:val="none" w:sz="0" w:space="0" w:color="auto"/>
            <w:bottom w:val="none" w:sz="0" w:space="0" w:color="auto"/>
            <w:right w:val="none" w:sz="0" w:space="0" w:color="auto"/>
          </w:divBdr>
        </w:div>
        <w:div w:id="1346983121">
          <w:marLeft w:val="0"/>
          <w:marRight w:val="0"/>
          <w:marTop w:val="0"/>
          <w:marBottom w:val="0"/>
          <w:divBdr>
            <w:top w:val="none" w:sz="0" w:space="0" w:color="auto"/>
            <w:left w:val="none" w:sz="0" w:space="0" w:color="auto"/>
            <w:bottom w:val="none" w:sz="0" w:space="0" w:color="auto"/>
            <w:right w:val="none" w:sz="0" w:space="0" w:color="auto"/>
          </w:divBdr>
        </w:div>
        <w:div w:id="1393383214">
          <w:marLeft w:val="0"/>
          <w:marRight w:val="0"/>
          <w:marTop w:val="0"/>
          <w:marBottom w:val="0"/>
          <w:divBdr>
            <w:top w:val="none" w:sz="0" w:space="0" w:color="auto"/>
            <w:left w:val="none" w:sz="0" w:space="0" w:color="auto"/>
            <w:bottom w:val="none" w:sz="0" w:space="0" w:color="auto"/>
            <w:right w:val="none" w:sz="0" w:space="0" w:color="auto"/>
          </w:divBdr>
        </w:div>
        <w:div w:id="1406486573">
          <w:marLeft w:val="0"/>
          <w:marRight w:val="0"/>
          <w:marTop w:val="0"/>
          <w:marBottom w:val="0"/>
          <w:divBdr>
            <w:top w:val="none" w:sz="0" w:space="0" w:color="auto"/>
            <w:left w:val="none" w:sz="0" w:space="0" w:color="auto"/>
            <w:bottom w:val="none" w:sz="0" w:space="0" w:color="auto"/>
            <w:right w:val="none" w:sz="0" w:space="0" w:color="auto"/>
          </w:divBdr>
        </w:div>
        <w:div w:id="1670907612">
          <w:marLeft w:val="0"/>
          <w:marRight w:val="0"/>
          <w:marTop w:val="0"/>
          <w:marBottom w:val="0"/>
          <w:divBdr>
            <w:top w:val="none" w:sz="0" w:space="0" w:color="auto"/>
            <w:left w:val="none" w:sz="0" w:space="0" w:color="auto"/>
            <w:bottom w:val="none" w:sz="0" w:space="0" w:color="auto"/>
            <w:right w:val="none" w:sz="0" w:space="0" w:color="auto"/>
          </w:divBdr>
        </w:div>
        <w:div w:id="1763254595">
          <w:marLeft w:val="0"/>
          <w:marRight w:val="0"/>
          <w:marTop w:val="0"/>
          <w:marBottom w:val="0"/>
          <w:divBdr>
            <w:top w:val="none" w:sz="0" w:space="0" w:color="auto"/>
            <w:left w:val="none" w:sz="0" w:space="0" w:color="auto"/>
            <w:bottom w:val="none" w:sz="0" w:space="0" w:color="auto"/>
            <w:right w:val="none" w:sz="0" w:space="0" w:color="auto"/>
          </w:divBdr>
        </w:div>
        <w:div w:id="1839072730">
          <w:marLeft w:val="0"/>
          <w:marRight w:val="0"/>
          <w:marTop w:val="0"/>
          <w:marBottom w:val="0"/>
          <w:divBdr>
            <w:top w:val="none" w:sz="0" w:space="0" w:color="auto"/>
            <w:left w:val="none" w:sz="0" w:space="0" w:color="auto"/>
            <w:bottom w:val="none" w:sz="0" w:space="0" w:color="auto"/>
            <w:right w:val="none" w:sz="0" w:space="0" w:color="auto"/>
          </w:divBdr>
        </w:div>
        <w:div w:id="1852141776">
          <w:marLeft w:val="0"/>
          <w:marRight w:val="0"/>
          <w:marTop w:val="0"/>
          <w:marBottom w:val="0"/>
          <w:divBdr>
            <w:top w:val="none" w:sz="0" w:space="0" w:color="auto"/>
            <w:left w:val="none" w:sz="0" w:space="0" w:color="auto"/>
            <w:bottom w:val="none" w:sz="0" w:space="0" w:color="auto"/>
            <w:right w:val="none" w:sz="0" w:space="0" w:color="auto"/>
          </w:divBdr>
        </w:div>
        <w:div w:id="2058779056">
          <w:marLeft w:val="0"/>
          <w:marRight w:val="0"/>
          <w:marTop w:val="0"/>
          <w:marBottom w:val="0"/>
          <w:divBdr>
            <w:top w:val="none" w:sz="0" w:space="0" w:color="auto"/>
            <w:left w:val="none" w:sz="0" w:space="0" w:color="auto"/>
            <w:bottom w:val="none" w:sz="0" w:space="0" w:color="auto"/>
            <w:right w:val="none" w:sz="0" w:space="0" w:color="auto"/>
          </w:divBdr>
        </w:div>
      </w:divsChild>
    </w:div>
    <w:div w:id="1925530982">
      <w:bodyDiv w:val="1"/>
      <w:marLeft w:val="0"/>
      <w:marRight w:val="0"/>
      <w:marTop w:val="0"/>
      <w:marBottom w:val="0"/>
      <w:divBdr>
        <w:top w:val="none" w:sz="0" w:space="0" w:color="auto"/>
        <w:left w:val="none" w:sz="0" w:space="0" w:color="auto"/>
        <w:bottom w:val="none" w:sz="0" w:space="0" w:color="auto"/>
        <w:right w:val="none" w:sz="0" w:space="0" w:color="auto"/>
      </w:divBdr>
    </w:div>
    <w:div w:id="1926576191">
      <w:bodyDiv w:val="1"/>
      <w:marLeft w:val="0"/>
      <w:marRight w:val="0"/>
      <w:marTop w:val="0"/>
      <w:marBottom w:val="0"/>
      <w:divBdr>
        <w:top w:val="none" w:sz="0" w:space="0" w:color="auto"/>
        <w:left w:val="none" w:sz="0" w:space="0" w:color="auto"/>
        <w:bottom w:val="none" w:sz="0" w:space="0" w:color="auto"/>
        <w:right w:val="none" w:sz="0" w:space="0" w:color="auto"/>
      </w:divBdr>
    </w:div>
    <w:div w:id="1926957216">
      <w:bodyDiv w:val="1"/>
      <w:marLeft w:val="0"/>
      <w:marRight w:val="0"/>
      <w:marTop w:val="0"/>
      <w:marBottom w:val="0"/>
      <w:divBdr>
        <w:top w:val="none" w:sz="0" w:space="0" w:color="auto"/>
        <w:left w:val="none" w:sz="0" w:space="0" w:color="auto"/>
        <w:bottom w:val="none" w:sz="0" w:space="0" w:color="auto"/>
        <w:right w:val="none" w:sz="0" w:space="0" w:color="auto"/>
      </w:divBdr>
    </w:div>
    <w:div w:id="1927492150">
      <w:bodyDiv w:val="1"/>
      <w:marLeft w:val="0"/>
      <w:marRight w:val="0"/>
      <w:marTop w:val="0"/>
      <w:marBottom w:val="0"/>
      <w:divBdr>
        <w:top w:val="none" w:sz="0" w:space="0" w:color="auto"/>
        <w:left w:val="none" w:sz="0" w:space="0" w:color="auto"/>
        <w:bottom w:val="none" w:sz="0" w:space="0" w:color="auto"/>
        <w:right w:val="none" w:sz="0" w:space="0" w:color="auto"/>
      </w:divBdr>
      <w:divsChild>
        <w:div w:id="92216146">
          <w:marLeft w:val="0"/>
          <w:marRight w:val="0"/>
          <w:marTop w:val="0"/>
          <w:marBottom w:val="0"/>
          <w:divBdr>
            <w:top w:val="none" w:sz="0" w:space="0" w:color="auto"/>
            <w:left w:val="none" w:sz="0" w:space="0" w:color="auto"/>
            <w:bottom w:val="none" w:sz="0" w:space="0" w:color="auto"/>
            <w:right w:val="none" w:sz="0" w:space="0" w:color="auto"/>
          </w:divBdr>
        </w:div>
        <w:div w:id="149056114">
          <w:marLeft w:val="0"/>
          <w:marRight w:val="0"/>
          <w:marTop w:val="0"/>
          <w:marBottom w:val="0"/>
          <w:divBdr>
            <w:top w:val="none" w:sz="0" w:space="0" w:color="auto"/>
            <w:left w:val="none" w:sz="0" w:space="0" w:color="auto"/>
            <w:bottom w:val="none" w:sz="0" w:space="0" w:color="auto"/>
            <w:right w:val="none" w:sz="0" w:space="0" w:color="auto"/>
          </w:divBdr>
        </w:div>
        <w:div w:id="175771550">
          <w:marLeft w:val="0"/>
          <w:marRight w:val="0"/>
          <w:marTop w:val="0"/>
          <w:marBottom w:val="0"/>
          <w:divBdr>
            <w:top w:val="none" w:sz="0" w:space="0" w:color="auto"/>
            <w:left w:val="none" w:sz="0" w:space="0" w:color="auto"/>
            <w:bottom w:val="none" w:sz="0" w:space="0" w:color="auto"/>
            <w:right w:val="none" w:sz="0" w:space="0" w:color="auto"/>
          </w:divBdr>
        </w:div>
        <w:div w:id="191040402">
          <w:marLeft w:val="0"/>
          <w:marRight w:val="0"/>
          <w:marTop w:val="0"/>
          <w:marBottom w:val="0"/>
          <w:divBdr>
            <w:top w:val="none" w:sz="0" w:space="0" w:color="auto"/>
            <w:left w:val="none" w:sz="0" w:space="0" w:color="auto"/>
            <w:bottom w:val="none" w:sz="0" w:space="0" w:color="auto"/>
            <w:right w:val="none" w:sz="0" w:space="0" w:color="auto"/>
          </w:divBdr>
        </w:div>
        <w:div w:id="307369174">
          <w:marLeft w:val="0"/>
          <w:marRight w:val="0"/>
          <w:marTop w:val="0"/>
          <w:marBottom w:val="0"/>
          <w:divBdr>
            <w:top w:val="none" w:sz="0" w:space="0" w:color="auto"/>
            <w:left w:val="none" w:sz="0" w:space="0" w:color="auto"/>
            <w:bottom w:val="none" w:sz="0" w:space="0" w:color="auto"/>
            <w:right w:val="none" w:sz="0" w:space="0" w:color="auto"/>
          </w:divBdr>
        </w:div>
        <w:div w:id="366682976">
          <w:marLeft w:val="0"/>
          <w:marRight w:val="0"/>
          <w:marTop w:val="0"/>
          <w:marBottom w:val="0"/>
          <w:divBdr>
            <w:top w:val="none" w:sz="0" w:space="0" w:color="auto"/>
            <w:left w:val="none" w:sz="0" w:space="0" w:color="auto"/>
            <w:bottom w:val="none" w:sz="0" w:space="0" w:color="auto"/>
            <w:right w:val="none" w:sz="0" w:space="0" w:color="auto"/>
          </w:divBdr>
        </w:div>
        <w:div w:id="586041806">
          <w:marLeft w:val="0"/>
          <w:marRight w:val="0"/>
          <w:marTop w:val="0"/>
          <w:marBottom w:val="0"/>
          <w:divBdr>
            <w:top w:val="none" w:sz="0" w:space="0" w:color="auto"/>
            <w:left w:val="none" w:sz="0" w:space="0" w:color="auto"/>
            <w:bottom w:val="none" w:sz="0" w:space="0" w:color="auto"/>
            <w:right w:val="none" w:sz="0" w:space="0" w:color="auto"/>
          </w:divBdr>
        </w:div>
        <w:div w:id="679085400">
          <w:marLeft w:val="0"/>
          <w:marRight w:val="0"/>
          <w:marTop w:val="0"/>
          <w:marBottom w:val="0"/>
          <w:divBdr>
            <w:top w:val="none" w:sz="0" w:space="0" w:color="auto"/>
            <w:left w:val="none" w:sz="0" w:space="0" w:color="auto"/>
            <w:bottom w:val="none" w:sz="0" w:space="0" w:color="auto"/>
            <w:right w:val="none" w:sz="0" w:space="0" w:color="auto"/>
          </w:divBdr>
        </w:div>
        <w:div w:id="908806637">
          <w:marLeft w:val="0"/>
          <w:marRight w:val="0"/>
          <w:marTop w:val="0"/>
          <w:marBottom w:val="0"/>
          <w:divBdr>
            <w:top w:val="none" w:sz="0" w:space="0" w:color="auto"/>
            <w:left w:val="none" w:sz="0" w:space="0" w:color="auto"/>
            <w:bottom w:val="none" w:sz="0" w:space="0" w:color="auto"/>
            <w:right w:val="none" w:sz="0" w:space="0" w:color="auto"/>
          </w:divBdr>
        </w:div>
        <w:div w:id="1174491051">
          <w:marLeft w:val="0"/>
          <w:marRight w:val="0"/>
          <w:marTop w:val="0"/>
          <w:marBottom w:val="0"/>
          <w:divBdr>
            <w:top w:val="none" w:sz="0" w:space="0" w:color="auto"/>
            <w:left w:val="none" w:sz="0" w:space="0" w:color="auto"/>
            <w:bottom w:val="none" w:sz="0" w:space="0" w:color="auto"/>
            <w:right w:val="none" w:sz="0" w:space="0" w:color="auto"/>
          </w:divBdr>
        </w:div>
        <w:div w:id="1448693228">
          <w:marLeft w:val="0"/>
          <w:marRight w:val="0"/>
          <w:marTop w:val="0"/>
          <w:marBottom w:val="0"/>
          <w:divBdr>
            <w:top w:val="none" w:sz="0" w:space="0" w:color="auto"/>
            <w:left w:val="none" w:sz="0" w:space="0" w:color="auto"/>
            <w:bottom w:val="none" w:sz="0" w:space="0" w:color="auto"/>
            <w:right w:val="none" w:sz="0" w:space="0" w:color="auto"/>
          </w:divBdr>
        </w:div>
        <w:div w:id="2076471861">
          <w:marLeft w:val="0"/>
          <w:marRight w:val="0"/>
          <w:marTop w:val="0"/>
          <w:marBottom w:val="0"/>
          <w:divBdr>
            <w:top w:val="none" w:sz="0" w:space="0" w:color="auto"/>
            <w:left w:val="none" w:sz="0" w:space="0" w:color="auto"/>
            <w:bottom w:val="none" w:sz="0" w:space="0" w:color="auto"/>
            <w:right w:val="none" w:sz="0" w:space="0" w:color="auto"/>
          </w:divBdr>
        </w:div>
      </w:divsChild>
    </w:div>
    <w:div w:id="1928079186">
      <w:bodyDiv w:val="1"/>
      <w:marLeft w:val="0"/>
      <w:marRight w:val="0"/>
      <w:marTop w:val="0"/>
      <w:marBottom w:val="0"/>
      <w:divBdr>
        <w:top w:val="none" w:sz="0" w:space="0" w:color="auto"/>
        <w:left w:val="none" w:sz="0" w:space="0" w:color="auto"/>
        <w:bottom w:val="none" w:sz="0" w:space="0" w:color="auto"/>
        <w:right w:val="none" w:sz="0" w:space="0" w:color="auto"/>
      </w:divBdr>
    </w:div>
    <w:div w:id="1928079985">
      <w:bodyDiv w:val="1"/>
      <w:marLeft w:val="0"/>
      <w:marRight w:val="0"/>
      <w:marTop w:val="0"/>
      <w:marBottom w:val="0"/>
      <w:divBdr>
        <w:top w:val="none" w:sz="0" w:space="0" w:color="auto"/>
        <w:left w:val="none" w:sz="0" w:space="0" w:color="auto"/>
        <w:bottom w:val="none" w:sz="0" w:space="0" w:color="auto"/>
        <w:right w:val="none" w:sz="0" w:space="0" w:color="auto"/>
      </w:divBdr>
    </w:div>
    <w:div w:id="1929146169">
      <w:bodyDiv w:val="1"/>
      <w:marLeft w:val="0"/>
      <w:marRight w:val="0"/>
      <w:marTop w:val="0"/>
      <w:marBottom w:val="0"/>
      <w:divBdr>
        <w:top w:val="none" w:sz="0" w:space="0" w:color="auto"/>
        <w:left w:val="none" w:sz="0" w:space="0" w:color="auto"/>
        <w:bottom w:val="none" w:sz="0" w:space="0" w:color="auto"/>
        <w:right w:val="none" w:sz="0" w:space="0" w:color="auto"/>
      </w:divBdr>
    </w:div>
    <w:div w:id="1929268621">
      <w:bodyDiv w:val="1"/>
      <w:marLeft w:val="0"/>
      <w:marRight w:val="0"/>
      <w:marTop w:val="0"/>
      <w:marBottom w:val="0"/>
      <w:divBdr>
        <w:top w:val="none" w:sz="0" w:space="0" w:color="auto"/>
        <w:left w:val="none" w:sz="0" w:space="0" w:color="auto"/>
        <w:bottom w:val="none" w:sz="0" w:space="0" w:color="auto"/>
        <w:right w:val="none" w:sz="0" w:space="0" w:color="auto"/>
      </w:divBdr>
    </w:div>
    <w:div w:id="1930651236">
      <w:bodyDiv w:val="1"/>
      <w:marLeft w:val="0"/>
      <w:marRight w:val="0"/>
      <w:marTop w:val="0"/>
      <w:marBottom w:val="0"/>
      <w:divBdr>
        <w:top w:val="none" w:sz="0" w:space="0" w:color="auto"/>
        <w:left w:val="none" w:sz="0" w:space="0" w:color="auto"/>
        <w:bottom w:val="none" w:sz="0" w:space="0" w:color="auto"/>
        <w:right w:val="none" w:sz="0" w:space="0" w:color="auto"/>
      </w:divBdr>
    </w:div>
    <w:div w:id="1930776691">
      <w:bodyDiv w:val="1"/>
      <w:marLeft w:val="0"/>
      <w:marRight w:val="0"/>
      <w:marTop w:val="0"/>
      <w:marBottom w:val="0"/>
      <w:divBdr>
        <w:top w:val="none" w:sz="0" w:space="0" w:color="auto"/>
        <w:left w:val="none" w:sz="0" w:space="0" w:color="auto"/>
        <w:bottom w:val="none" w:sz="0" w:space="0" w:color="auto"/>
        <w:right w:val="none" w:sz="0" w:space="0" w:color="auto"/>
      </w:divBdr>
    </w:div>
    <w:div w:id="1930965134">
      <w:bodyDiv w:val="1"/>
      <w:marLeft w:val="0"/>
      <w:marRight w:val="0"/>
      <w:marTop w:val="0"/>
      <w:marBottom w:val="0"/>
      <w:divBdr>
        <w:top w:val="none" w:sz="0" w:space="0" w:color="auto"/>
        <w:left w:val="none" w:sz="0" w:space="0" w:color="auto"/>
        <w:bottom w:val="none" w:sz="0" w:space="0" w:color="auto"/>
        <w:right w:val="none" w:sz="0" w:space="0" w:color="auto"/>
      </w:divBdr>
    </w:div>
    <w:div w:id="1935282641">
      <w:bodyDiv w:val="1"/>
      <w:marLeft w:val="0"/>
      <w:marRight w:val="0"/>
      <w:marTop w:val="0"/>
      <w:marBottom w:val="0"/>
      <w:divBdr>
        <w:top w:val="none" w:sz="0" w:space="0" w:color="auto"/>
        <w:left w:val="none" w:sz="0" w:space="0" w:color="auto"/>
        <w:bottom w:val="none" w:sz="0" w:space="0" w:color="auto"/>
        <w:right w:val="none" w:sz="0" w:space="0" w:color="auto"/>
      </w:divBdr>
      <w:divsChild>
        <w:div w:id="432671460">
          <w:marLeft w:val="0"/>
          <w:marRight w:val="0"/>
          <w:marTop w:val="0"/>
          <w:marBottom w:val="0"/>
          <w:divBdr>
            <w:top w:val="none" w:sz="0" w:space="0" w:color="auto"/>
            <w:left w:val="none" w:sz="0" w:space="0" w:color="auto"/>
            <w:bottom w:val="none" w:sz="0" w:space="0" w:color="auto"/>
            <w:right w:val="none" w:sz="0" w:space="0" w:color="auto"/>
          </w:divBdr>
        </w:div>
        <w:div w:id="1529290491">
          <w:marLeft w:val="0"/>
          <w:marRight w:val="0"/>
          <w:marTop w:val="0"/>
          <w:marBottom w:val="0"/>
          <w:divBdr>
            <w:top w:val="none" w:sz="0" w:space="0" w:color="auto"/>
            <w:left w:val="none" w:sz="0" w:space="0" w:color="auto"/>
            <w:bottom w:val="none" w:sz="0" w:space="0" w:color="auto"/>
            <w:right w:val="none" w:sz="0" w:space="0" w:color="auto"/>
          </w:divBdr>
        </w:div>
        <w:div w:id="1553035491">
          <w:marLeft w:val="0"/>
          <w:marRight w:val="0"/>
          <w:marTop w:val="0"/>
          <w:marBottom w:val="0"/>
          <w:divBdr>
            <w:top w:val="none" w:sz="0" w:space="0" w:color="auto"/>
            <w:left w:val="none" w:sz="0" w:space="0" w:color="auto"/>
            <w:bottom w:val="none" w:sz="0" w:space="0" w:color="auto"/>
            <w:right w:val="none" w:sz="0" w:space="0" w:color="auto"/>
          </w:divBdr>
        </w:div>
        <w:div w:id="1719163369">
          <w:marLeft w:val="0"/>
          <w:marRight w:val="0"/>
          <w:marTop w:val="0"/>
          <w:marBottom w:val="0"/>
          <w:divBdr>
            <w:top w:val="none" w:sz="0" w:space="0" w:color="auto"/>
            <w:left w:val="none" w:sz="0" w:space="0" w:color="auto"/>
            <w:bottom w:val="none" w:sz="0" w:space="0" w:color="auto"/>
            <w:right w:val="none" w:sz="0" w:space="0" w:color="auto"/>
          </w:divBdr>
        </w:div>
      </w:divsChild>
    </w:div>
    <w:div w:id="1935430213">
      <w:bodyDiv w:val="1"/>
      <w:marLeft w:val="0"/>
      <w:marRight w:val="0"/>
      <w:marTop w:val="0"/>
      <w:marBottom w:val="0"/>
      <w:divBdr>
        <w:top w:val="none" w:sz="0" w:space="0" w:color="auto"/>
        <w:left w:val="none" w:sz="0" w:space="0" w:color="auto"/>
        <w:bottom w:val="none" w:sz="0" w:space="0" w:color="auto"/>
        <w:right w:val="none" w:sz="0" w:space="0" w:color="auto"/>
      </w:divBdr>
    </w:div>
    <w:div w:id="1937399435">
      <w:bodyDiv w:val="1"/>
      <w:marLeft w:val="0"/>
      <w:marRight w:val="0"/>
      <w:marTop w:val="0"/>
      <w:marBottom w:val="0"/>
      <w:divBdr>
        <w:top w:val="none" w:sz="0" w:space="0" w:color="auto"/>
        <w:left w:val="none" w:sz="0" w:space="0" w:color="auto"/>
        <w:bottom w:val="none" w:sz="0" w:space="0" w:color="auto"/>
        <w:right w:val="none" w:sz="0" w:space="0" w:color="auto"/>
      </w:divBdr>
    </w:div>
    <w:div w:id="1943562997">
      <w:bodyDiv w:val="1"/>
      <w:marLeft w:val="0"/>
      <w:marRight w:val="0"/>
      <w:marTop w:val="0"/>
      <w:marBottom w:val="0"/>
      <w:divBdr>
        <w:top w:val="none" w:sz="0" w:space="0" w:color="auto"/>
        <w:left w:val="none" w:sz="0" w:space="0" w:color="auto"/>
        <w:bottom w:val="none" w:sz="0" w:space="0" w:color="auto"/>
        <w:right w:val="none" w:sz="0" w:space="0" w:color="auto"/>
      </w:divBdr>
    </w:div>
    <w:div w:id="1945258795">
      <w:bodyDiv w:val="1"/>
      <w:marLeft w:val="0"/>
      <w:marRight w:val="0"/>
      <w:marTop w:val="0"/>
      <w:marBottom w:val="0"/>
      <w:divBdr>
        <w:top w:val="none" w:sz="0" w:space="0" w:color="auto"/>
        <w:left w:val="none" w:sz="0" w:space="0" w:color="auto"/>
        <w:bottom w:val="none" w:sz="0" w:space="0" w:color="auto"/>
        <w:right w:val="none" w:sz="0" w:space="0" w:color="auto"/>
      </w:divBdr>
    </w:div>
    <w:div w:id="1946693447">
      <w:bodyDiv w:val="1"/>
      <w:marLeft w:val="0"/>
      <w:marRight w:val="0"/>
      <w:marTop w:val="0"/>
      <w:marBottom w:val="0"/>
      <w:divBdr>
        <w:top w:val="none" w:sz="0" w:space="0" w:color="auto"/>
        <w:left w:val="none" w:sz="0" w:space="0" w:color="auto"/>
        <w:bottom w:val="none" w:sz="0" w:space="0" w:color="auto"/>
        <w:right w:val="none" w:sz="0" w:space="0" w:color="auto"/>
      </w:divBdr>
    </w:div>
    <w:div w:id="1950164687">
      <w:bodyDiv w:val="1"/>
      <w:marLeft w:val="0"/>
      <w:marRight w:val="0"/>
      <w:marTop w:val="0"/>
      <w:marBottom w:val="0"/>
      <w:divBdr>
        <w:top w:val="none" w:sz="0" w:space="0" w:color="auto"/>
        <w:left w:val="none" w:sz="0" w:space="0" w:color="auto"/>
        <w:bottom w:val="none" w:sz="0" w:space="0" w:color="auto"/>
        <w:right w:val="none" w:sz="0" w:space="0" w:color="auto"/>
      </w:divBdr>
    </w:div>
    <w:div w:id="1951476136">
      <w:bodyDiv w:val="1"/>
      <w:marLeft w:val="0"/>
      <w:marRight w:val="0"/>
      <w:marTop w:val="0"/>
      <w:marBottom w:val="0"/>
      <w:divBdr>
        <w:top w:val="none" w:sz="0" w:space="0" w:color="auto"/>
        <w:left w:val="none" w:sz="0" w:space="0" w:color="auto"/>
        <w:bottom w:val="none" w:sz="0" w:space="0" w:color="auto"/>
        <w:right w:val="none" w:sz="0" w:space="0" w:color="auto"/>
      </w:divBdr>
    </w:div>
    <w:div w:id="1952785108">
      <w:bodyDiv w:val="1"/>
      <w:marLeft w:val="0"/>
      <w:marRight w:val="0"/>
      <w:marTop w:val="0"/>
      <w:marBottom w:val="0"/>
      <w:divBdr>
        <w:top w:val="none" w:sz="0" w:space="0" w:color="auto"/>
        <w:left w:val="none" w:sz="0" w:space="0" w:color="auto"/>
        <w:bottom w:val="none" w:sz="0" w:space="0" w:color="auto"/>
        <w:right w:val="none" w:sz="0" w:space="0" w:color="auto"/>
      </w:divBdr>
    </w:div>
    <w:div w:id="1953828340">
      <w:bodyDiv w:val="1"/>
      <w:marLeft w:val="0"/>
      <w:marRight w:val="0"/>
      <w:marTop w:val="0"/>
      <w:marBottom w:val="0"/>
      <w:divBdr>
        <w:top w:val="none" w:sz="0" w:space="0" w:color="auto"/>
        <w:left w:val="none" w:sz="0" w:space="0" w:color="auto"/>
        <w:bottom w:val="none" w:sz="0" w:space="0" w:color="auto"/>
        <w:right w:val="none" w:sz="0" w:space="0" w:color="auto"/>
      </w:divBdr>
    </w:div>
    <w:div w:id="1954171163">
      <w:bodyDiv w:val="1"/>
      <w:marLeft w:val="0"/>
      <w:marRight w:val="0"/>
      <w:marTop w:val="0"/>
      <w:marBottom w:val="0"/>
      <w:divBdr>
        <w:top w:val="none" w:sz="0" w:space="0" w:color="auto"/>
        <w:left w:val="none" w:sz="0" w:space="0" w:color="auto"/>
        <w:bottom w:val="none" w:sz="0" w:space="0" w:color="auto"/>
        <w:right w:val="none" w:sz="0" w:space="0" w:color="auto"/>
      </w:divBdr>
    </w:div>
    <w:div w:id="1954943547">
      <w:bodyDiv w:val="1"/>
      <w:marLeft w:val="0"/>
      <w:marRight w:val="0"/>
      <w:marTop w:val="0"/>
      <w:marBottom w:val="0"/>
      <w:divBdr>
        <w:top w:val="none" w:sz="0" w:space="0" w:color="auto"/>
        <w:left w:val="none" w:sz="0" w:space="0" w:color="auto"/>
        <w:bottom w:val="none" w:sz="0" w:space="0" w:color="auto"/>
        <w:right w:val="none" w:sz="0" w:space="0" w:color="auto"/>
      </w:divBdr>
    </w:div>
    <w:div w:id="1955674038">
      <w:bodyDiv w:val="1"/>
      <w:marLeft w:val="0"/>
      <w:marRight w:val="0"/>
      <w:marTop w:val="0"/>
      <w:marBottom w:val="0"/>
      <w:divBdr>
        <w:top w:val="none" w:sz="0" w:space="0" w:color="auto"/>
        <w:left w:val="none" w:sz="0" w:space="0" w:color="auto"/>
        <w:bottom w:val="none" w:sz="0" w:space="0" w:color="auto"/>
        <w:right w:val="none" w:sz="0" w:space="0" w:color="auto"/>
      </w:divBdr>
    </w:div>
    <w:div w:id="1956670674">
      <w:bodyDiv w:val="1"/>
      <w:marLeft w:val="0"/>
      <w:marRight w:val="0"/>
      <w:marTop w:val="0"/>
      <w:marBottom w:val="0"/>
      <w:divBdr>
        <w:top w:val="none" w:sz="0" w:space="0" w:color="auto"/>
        <w:left w:val="none" w:sz="0" w:space="0" w:color="auto"/>
        <w:bottom w:val="none" w:sz="0" w:space="0" w:color="auto"/>
        <w:right w:val="none" w:sz="0" w:space="0" w:color="auto"/>
      </w:divBdr>
    </w:div>
    <w:div w:id="1957640883">
      <w:bodyDiv w:val="1"/>
      <w:marLeft w:val="0"/>
      <w:marRight w:val="0"/>
      <w:marTop w:val="0"/>
      <w:marBottom w:val="0"/>
      <w:divBdr>
        <w:top w:val="none" w:sz="0" w:space="0" w:color="auto"/>
        <w:left w:val="none" w:sz="0" w:space="0" w:color="auto"/>
        <w:bottom w:val="none" w:sz="0" w:space="0" w:color="auto"/>
        <w:right w:val="none" w:sz="0" w:space="0" w:color="auto"/>
      </w:divBdr>
    </w:div>
    <w:div w:id="1958291033">
      <w:bodyDiv w:val="1"/>
      <w:marLeft w:val="0"/>
      <w:marRight w:val="0"/>
      <w:marTop w:val="0"/>
      <w:marBottom w:val="0"/>
      <w:divBdr>
        <w:top w:val="none" w:sz="0" w:space="0" w:color="auto"/>
        <w:left w:val="none" w:sz="0" w:space="0" w:color="auto"/>
        <w:bottom w:val="none" w:sz="0" w:space="0" w:color="auto"/>
        <w:right w:val="none" w:sz="0" w:space="0" w:color="auto"/>
      </w:divBdr>
    </w:div>
    <w:div w:id="1959875274">
      <w:bodyDiv w:val="1"/>
      <w:marLeft w:val="0"/>
      <w:marRight w:val="0"/>
      <w:marTop w:val="0"/>
      <w:marBottom w:val="0"/>
      <w:divBdr>
        <w:top w:val="none" w:sz="0" w:space="0" w:color="auto"/>
        <w:left w:val="none" w:sz="0" w:space="0" w:color="auto"/>
        <w:bottom w:val="none" w:sz="0" w:space="0" w:color="auto"/>
        <w:right w:val="none" w:sz="0" w:space="0" w:color="auto"/>
      </w:divBdr>
    </w:div>
    <w:div w:id="1961455048">
      <w:bodyDiv w:val="1"/>
      <w:marLeft w:val="0"/>
      <w:marRight w:val="0"/>
      <w:marTop w:val="0"/>
      <w:marBottom w:val="0"/>
      <w:divBdr>
        <w:top w:val="none" w:sz="0" w:space="0" w:color="auto"/>
        <w:left w:val="none" w:sz="0" w:space="0" w:color="auto"/>
        <w:bottom w:val="none" w:sz="0" w:space="0" w:color="auto"/>
        <w:right w:val="none" w:sz="0" w:space="0" w:color="auto"/>
      </w:divBdr>
    </w:div>
    <w:div w:id="1962106438">
      <w:bodyDiv w:val="1"/>
      <w:marLeft w:val="0"/>
      <w:marRight w:val="0"/>
      <w:marTop w:val="0"/>
      <w:marBottom w:val="0"/>
      <w:divBdr>
        <w:top w:val="none" w:sz="0" w:space="0" w:color="auto"/>
        <w:left w:val="none" w:sz="0" w:space="0" w:color="auto"/>
        <w:bottom w:val="none" w:sz="0" w:space="0" w:color="auto"/>
        <w:right w:val="none" w:sz="0" w:space="0" w:color="auto"/>
      </w:divBdr>
    </w:div>
    <w:div w:id="1962761628">
      <w:bodyDiv w:val="1"/>
      <w:marLeft w:val="0"/>
      <w:marRight w:val="0"/>
      <w:marTop w:val="0"/>
      <w:marBottom w:val="0"/>
      <w:divBdr>
        <w:top w:val="none" w:sz="0" w:space="0" w:color="auto"/>
        <w:left w:val="none" w:sz="0" w:space="0" w:color="auto"/>
        <w:bottom w:val="none" w:sz="0" w:space="0" w:color="auto"/>
        <w:right w:val="none" w:sz="0" w:space="0" w:color="auto"/>
      </w:divBdr>
    </w:div>
    <w:div w:id="1962875997">
      <w:bodyDiv w:val="1"/>
      <w:marLeft w:val="0"/>
      <w:marRight w:val="0"/>
      <w:marTop w:val="0"/>
      <w:marBottom w:val="0"/>
      <w:divBdr>
        <w:top w:val="none" w:sz="0" w:space="0" w:color="auto"/>
        <w:left w:val="none" w:sz="0" w:space="0" w:color="auto"/>
        <w:bottom w:val="none" w:sz="0" w:space="0" w:color="auto"/>
        <w:right w:val="none" w:sz="0" w:space="0" w:color="auto"/>
      </w:divBdr>
    </w:div>
    <w:div w:id="1964387458">
      <w:bodyDiv w:val="1"/>
      <w:marLeft w:val="0"/>
      <w:marRight w:val="0"/>
      <w:marTop w:val="0"/>
      <w:marBottom w:val="0"/>
      <w:divBdr>
        <w:top w:val="none" w:sz="0" w:space="0" w:color="auto"/>
        <w:left w:val="none" w:sz="0" w:space="0" w:color="auto"/>
        <w:bottom w:val="none" w:sz="0" w:space="0" w:color="auto"/>
        <w:right w:val="none" w:sz="0" w:space="0" w:color="auto"/>
      </w:divBdr>
    </w:div>
    <w:div w:id="1964996794">
      <w:bodyDiv w:val="1"/>
      <w:marLeft w:val="0"/>
      <w:marRight w:val="0"/>
      <w:marTop w:val="0"/>
      <w:marBottom w:val="0"/>
      <w:divBdr>
        <w:top w:val="none" w:sz="0" w:space="0" w:color="auto"/>
        <w:left w:val="none" w:sz="0" w:space="0" w:color="auto"/>
        <w:bottom w:val="none" w:sz="0" w:space="0" w:color="auto"/>
        <w:right w:val="none" w:sz="0" w:space="0" w:color="auto"/>
      </w:divBdr>
    </w:div>
    <w:div w:id="1966307187">
      <w:bodyDiv w:val="1"/>
      <w:marLeft w:val="0"/>
      <w:marRight w:val="0"/>
      <w:marTop w:val="0"/>
      <w:marBottom w:val="0"/>
      <w:divBdr>
        <w:top w:val="none" w:sz="0" w:space="0" w:color="auto"/>
        <w:left w:val="none" w:sz="0" w:space="0" w:color="auto"/>
        <w:bottom w:val="none" w:sz="0" w:space="0" w:color="auto"/>
        <w:right w:val="none" w:sz="0" w:space="0" w:color="auto"/>
      </w:divBdr>
    </w:div>
    <w:div w:id="1966424103">
      <w:bodyDiv w:val="1"/>
      <w:marLeft w:val="0"/>
      <w:marRight w:val="0"/>
      <w:marTop w:val="0"/>
      <w:marBottom w:val="0"/>
      <w:divBdr>
        <w:top w:val="none" w:sz="0" w:space="0" w:color="auto"/>
        <w:left w:val="none" w:sz="0" w:space="0" w:color="auto"/>
        <w:bottom w:val="none" w:sz="0" w:space="0" w:color="auto"/>
        <w:right w:val="none" w:sz="0" w:space="0" w:color="auto"/>
      </w:divBdr>
    </w:div>
    <w:div w:id="1967003977">
      <w:bodyDiv w:val="1"/>
      <w:marLeft w:val="0"/>
      <w:marRight w:val="0"/>
      <w:marTop w:val="0"/>
      <w:marBottom w:val="0"/>
      <w:divBdr>
        <w:top w:val="none" w:sz="0" w:space="0" w:color="auto"/>
        <w:left w:val="none" w:sz="0" w:space="0" w:color="auto"/>
        <w:bottom w:val="none" w:sz="0" w:space="0" w:color="auto"/>
        <w:right w:val="none" w:sz="0" w:space="0" w:color="auto"/>
      </w:divBdr>
    </w:div>
    <w:div w:id="1968663940">
      <w:bodyDiv w:val="1"/>
      <w:marLeft w:val="0"/>
      <w:marRight w:val="0"/>
      <w:marTop w:val="0"/>
      <w:marBottom w:val="0"/>
      <w:divBdr>
        <w:top w:val="none" w:sz="0" w:space="0" w:color="auto"/>
        <w:left w:val="none" w:sz="0" w:space="0" w:color="auto"/>
        <w:bottom w:val="none" w:sz="0" w:space="0" w:color="auto"/>
        <w:right w:val="none" w:sz="0" w:space="0" w:color="auto"/>
      </w:divBdr>
    </w:div>
    <w:div w:id="1971865054">
      <w:bodyDiv w:val="1"/>
      <w:marLeft w:val="0"/>
      <w:marRight w:val="0"/>
      <w:marTop w:val="0"/>
      <w:marBottom w:val="0"/>
      <w:divBdr>
        <w:top w:val="none" w:sz="0" w:space="0" w:color="auto"/>
        <w:left w:val="none" w:sz="0" w:space="0" w:color="auto"/>
        <w:bottom w:val="none" w:sz="0" w:space="0" w:color="auto"/>
        <w:right w:val="none" w:sz="0" w:space="0" w:color="auto"/>
      </w:divBdr>
    </w:div>
    <w:div w:id="1971980867">
      <w:bodyDiv w:val="1"/>
      <w:marLeft w:val="0"/>
      <w:marRight w:val="0"/>
      <w:marTop w:val="0"/>
      <w:marBottom w:val="0"/>
      <w:divBdr>
        <w:top w:val="none" w:sz="0" w:space="0" w:color="auto"/>
        <w:left w:val="none" w:sz="0" w:space="0" w:color="auto"/>
        <w:bottom w:val="none" w:sz="0" w:space="0" w:color="auto"/>
        <w:right w:val="none" w:sz="0" w:space="0" w:color="auto"/>
      </w:divBdr>
    </w:div>
    <w:div w:id="1973170565">
      <w:bodyDiv w:val="1"/>
      <w:marLeft w:val="0"/>
      <w:marRight w:val="0"/>
      <w:marTop w:val="0"/>
      <w:marBottom w:val="0"/>
      <w:divBdr>
        <w:top w:val="none" w:sz="0" w:space="0" w:color="auto"/>
        <w:left w:val="none" w:sz="0" w:space="0" w:color="auto"/>
        <w:bottom w:val="none" w:sz="0" w:space="0" w:color="auto"/>
        <w:right w:val="none" w:sz="0" w:space="0" w:color="auto"/>
      </w:divBdr>
    </w:div>
    <w:div w:id="1976329262">
      <w:bodyDiv w:val="1"/>
      <w:marLeft w:val="0"/>
      <w:marRight w:val="0"/>
      <w:marTop w:val="0"/>
      <w:marBottom w:val="0"/>
      <w:divBdr>
        <w:top w:val="none" w:sz="0" w:space="0" w:color="auto"/>
        <w:left w:val="none" w:sz="0" w:space="0" w:color="auto"/>
        <w:bottom w:val="none" w:sz="0" w:space="0" w:color="auto"/>
        <w:right w:val="none" w:sz="0" w:space="0" w:color="auto"/>
      </w:divBdr>
    </w:div>
    <w:div w:id="1976983524">
      <w:bodyDiv w:val="1"/>
      <w:marLeft w:val="0"/>
      <w:marRight w:val="0"/>
      <w:marTop w:val="0"/>
      <w:marBottom w:val="0"/>
      <w:divBdr>
        <w:top w:val="none" w:sz="0" w:space="0" w:color="auto"/>
        <w:left w:val="none" w:sz="0" w:space="0" w:color="auto"/>
        <w:bottom w:val="none" w:sz="0" w:space="0" w:color="auto"/>
        <w:right w:val="none" w:sz="0" w:space="0" w:color="auto"/>
      </w:divBdr>
    </w:div>
    <w:div w:id="1978023398">
      <w:bodyDiv w:val="1"/>
      <w:marLeft w:val="0"/>
      <w:marRight w:val="0"/>
      <w:marTop w:val="0"/>
      <w:marBottom w:val="0"/>
      <w:divBdr>
        <w:top w:val="none" w:sz="0" w:space="0" w:color="auto"/>
        <w:left w:val="none" w:sz="0" w:space="0" w:color="auto"/>
        <w:bottom w:val="none" w:sz="0" w:space="0" w:color="auto"/>
        <w:right w:val="none" w:sz="0" w:space="0" w:color="auto"/>
      </w:divBdr>
    </w:div>
    <w:div w:id="1979068418">
      <w:bodyDiv w:val="1"/>
      <w:marLeft w:val="0"/>
      <w:marRight w:val="0"/>
      <w:marTop w:val="0"/>
      <w:marBottom w:val="0"/>
      <w:divBdr>
        <w:top w:val="none" w:sz="0" w:space="0" w:color="auto"/>
        <w:left w:val="none" w:sz="0" w:space="0" w:color="auto"/>
        <w:bottom w:val="none" w:sz="0" w:space="0" w:color="auto"/>
        <w:right w:val="none" w:sz="0" w:space="0" w:color="auto"/>
      </w:divBdr>
    </w:div>
    <w:div w:id="1980305388">
      <w:bodyDiv w:val="1"/>
      <w:marLeft w:val="0"/>
      <w:marRight w:val="0"/>
      <w:marTop w:val="0"/>
      <w:marBottom w:val="0"/>
      <w:divBdr>
        <w:top w:val="none" w:sz="0" w:space="0" w:color="auto"/>
        <w:left w:val="none" w:sz="0" w:space="0" w:color="auto"/>
        <w:bottom w:val="none" w:sz="0" w:space="0" w:color="auto"/>
        <w:right w:val="none" w:sz="0" w:space="0" w:color="auto"/>
      </w:divBdr>
    </w:div>
    <w:div w:id="1980647705">
      <w:bodyDiv w:val="1"/>
      <w:marLeft w:val="0"/>
      <w:marRight w:val="0"/>
      <w:marTop w:val="0"/>
      <w:marBottom w:val="0"/>
      <w:divBdr>
        <w:top w:val="none" w:sz="0" w:space="0" w:color="auto"/>
        <w:left w:val="none" w:sz="0" w:space="0" w:color="auto"/>
        <w:bottom w:val="none" w:sz="0" w:space="0" w:color="auto"/>
        <w:right w:val="none" w:sz="0" w:space="0" w:color="auto"/>
      </w:divBdr>
    </w:div>
    <w:div w:id="1982273659">
      <w:bodyDiv w:val="1"/>
      <w:marLeft w:val="0"/>
      <w:marRight w:val="0"/>
      <w:marTop w:val="0"/>
      <w:marBottom w:val="0"/>
      <w:divBdr>
        <w:top w:val="none" w:sz="0" w:space="0" w:color="auto"/>
        <w:left w:val="none" w:sz="0" w:space="0" w:color="auto"/>
        <w:bottom w:val="none" w:sz="0" w:space="0" w:color="auto"/>
        <w:right w:val="none" w:sz="0" w:space="0" w:color="auto"/>
      </w:divBdr>
    </w:div>
    <w:div w:id="1983146332">
      <w:bodyDiv w:val="1"/>
      <w:marLeft w:val="0"/>
      <w:marRight w:val="0"/>
      <w:marTop w:val="0"/>
      <w:marBottom w:val="0"/>
      <w:divBdr>
        <w:top w:val="none" w:sz="0" w:space="0" w:color="auto"/>
        <w:left w:val="none" w:sz="0" w:space="0" w:color="auto"/>
        <w:bottom w:val="none" w:sz="0" w:space="0" w:color="auto"/>
        <w:right w:val="none" w:sz="0" w:space="0" w:color="auto"/>
      </w:divBdr>
      <w:divsChild>
        <w:div w:id="99373833">
          <w:marLeft w:val="0"/>
          <w:marRight w:val="0"/>
          <w:marTop w:val="0"/>
          <w:marBottom w:val="0"/>
          <w:divBdr>
            <w:top w:val="none" w:sz="0" w:space="0" w:color="auto"/>
            <w:left w:val="none" w:sz="0" w:space="0" w:color="auto"/>
            <w:bottom w:val="none" w:sz="0" w:space="0" w:color="auto"/>
            <w:right w:val="none" w:sz="0" w:space="0" w:color="auto"/>
          </w:divBdr>
        </w:div>
        <w:div w:id="152187786">
          <w:marLeft w:val="0"/>
          <w:marRight w:val="0"/>
          <w:marTop w:val="0"/>
          <w:marBottom w:val="0"/>
          <w:divBdr>
            <w:top w:val="none" w:sz="0" w:space="0" w:color="auto"/>
            <w:left w:val="none" w:sz="0" w:space="0" w:color="auto"/>
            <w:bottom w:val="none" w:sz="0" w:space="0" w:color="auto"/>
            <w:right w:val="none" w:sz="0" w:space="0" w:color="auto"/>
          </w:divBdr>
        </w:div>
        <w:div w:id="251814489">
          <w:marLeft w:val="0"/>
          <w:marRight w:val="0"/>
          <w:marTop w:val="0"/>
          <w:marBottom w:val="0"/>
          <w:divBdr>
            <w:top w:val="none" w:sz="0" w:space="0" w:color="auto"/>
            <w:left w:val="none" w:sz="0" w:space="0" w:color="auto"/>
            <w:bottom w:val="none" w:sz="0" w:space="0" w:color="auto"/>
            <w:right w:val="none" w:sz="0" w:space="0" w:color="auto"/>
          </w:divBdr>
        </w:div>
        <w:div w:id="269819714">
          <w:marLeft w:val="0"/>
          <w:marRight w:val="0"/>
          <w:marTop w:val="0"/>
          <w:marBottom w:val="0"/>
          <w:divBdr>
            <w:top w:val="none" w:sz="0" w:space="0" w:color="auto"/>
            <w:left w:val="none" w:sz="0" w:space="0" w:color="auto"/>
            <w:bottom w:val="none" w:sz="0" w:space="0" w:color="auto"/>
            <w:right w:val="none" w:sz="0" w:space="0" w:color="auto"/>
          </w:divBdr>
        </w:div>
        <w:div w:id="288555382">
          <w:marLeft w:val="0"/>
          <w:marRight w:val="0"/>
          <w:marTop w:val="0"/>
          <w:marBottom w:val="0"/>
          <w:divBdr>
            <w:top w:val="none" w:sz="0" w:space="0" w:color="auto"/>
            <w:left w:val="none" w:sz="0" w:space="0" w:color="auto"/>
            <w:bottom w:val="none" w:sz="0" w:space="0" w:color="auto"/>
            <w:right w:val="none" w:sz="0" w:space="0" w:color="auto"/>
          </w:divBdr>
        </w:div>
        <w:div w:id="308098577">
          <w:marLeft w:val="0"/>
          <w:marRight w:val="0"/>
          <w:marTop w:val="0"/>
          <w:marBottom w:val="0"/>
          <w:divBdr>
            <w:top w:val="none" w:sz="0" w:space="0" w:color="auto"/>
            <w:left w:val="none" w:sz="0" w:space="0" w:color="auto"/>
            <w:bottom w:val="none" w:sz="0" w:space="0" w:color="auto"/>
            <w:right w:val="none" w:sz="0" w:space="0" w:color="auto"/>
          </w:divBdr>
        </w:div>
        <w:div w:id="434055822">
          <w:marLeft w:val="0"/>
          <w:marRight w:val="0"/>
          <w:marTop w:val="0"/>
          <w:marBottom w:val="0"/>
          <w:divBdr>
            <w:top w:val="none" w:sz="0" w:space="0" w:color="auto"/>
            <w:left w:val="none" w:sz="0" w:space="0" w:color="auto"/>
            <w:bottom w:val="none" w:sz="0" w:space="0" w:color="auto"/>
            <w:right w:val="none" w:sz="0" w:space="0" w:color="auto"/>
          </w:divBdr>
        </w:div>
        <w:div w:id="566693414">
          <w:marLeft w:val="0"/>
          <w:marRight w:val="0"/>
          <w:marTop w:val="0"/>
          <w:marBottom w:val="0"/>
          <w:divBdr>
            <w:top w:val="none" w:sz="0" w:space="0" w:color="auto"/>
            <w:left w:val="none" w:sz="0" w:space="0" w:color="auto"/>
            <w:bottom w:val="none" w:sz="0" w:space="0" w:color="auto"/>
            <w:right w:val="none" w:sz="0" w:space="0" w:color="auto"/>
          </w:divBdr>
        </w:div>
        <w:div w:id="623535282">
          <w:marLeft w:val="0"/>
          <w:marRight w:val="0"/>
          <w:marTop w:val="0"/>
          <w:marBottom w:val="0"/>
          <w:divBdr>
            <w:top w:val="none" w:sz="0" w:space="0" w:color="auto"/>
            <w:left w:val="none" w:sz="0" w:space="0" w:color="auto"/>
            <w:bottom w:val="none" w:sz="0" w:space="0" w:color="auto"/>
            <w:right w:val="none" w:sz="0" w:space="0" w:color="auto"/>
          </w:divBdr>
        </w:div>
        <w:div w:id="743333687">
          <w:marLeft w:val="0"/>
          <w:marRight w:val="0"/>
          <w:marTop w:val="0"/>
          <w:marBottom w:val="0"/>
          <w:divBdr>
            <w:top w:val="none" w:sz="0" w:space="0" w:color="auto"/>
            <w:left w:val="none" w:sz="0" w:space="0" w:color="auto"/>
            <w:bottom w:val="none" w:sz="0" w:space="0" w:color="auto"/>
            <w:right w:val="none" w:sz="0" w:space="0" w:color="auto"/>
          </w:divBdr>
        </w:div>
        <w:div w:id="749079080">
          <w:marLeft w:val="0"/>
          <w:marRight w:val="0"/>
          <w:marTop w:val="0"/>
          <w:marBottom w:val="0"/>
          <w:divBdr>
            <w:top w:val="none" w:sz="0" w:space="0" w:color="auto"/>
            <w:left w:val="none" w:sz="0" w:space="0" w:color="auto"/>
            <w:bottom w:val="none" w:sz="0" w:space="0" w:color="auto"/>
            <w:right w:val="none" w:sz="0" w:space="0" w:color="auto"/>
          </w:divBdr>
        </w:div>
        <w:div w:id="769204727">
          <w:marLeft w:val="0"/>
          <w:marRight w:val="0"/>
          <w:marTop w:val="0"/>
          <w:marBottom w:val="0"/>
          <w:divBdr>
            <w:top w:val="none" w:sz="0" w:space="0" w:color="auto"/>
            <w:left w:val="none" w:sz="0" w:space="0" w:color="auto"/>
            <w:bottom w:val="none" w:sz="0" w:space="0" w:color="auto"/>
            <w:right w:val="none" w:sz="0" w:space="0" w:color="auto"/>
          </w:divBdr>
        </w:div>
        <w:div w:id="991104649">
          <w:marLeft w:val="0"/>
          <w:marRight w:val="0"/>
          <w:marTop w:val="0"/>
          <w:marBottom w:val="0"/>
          <w:divBdr>
            <w:top w:val="none" w:sz="0" w:space="0" w:color="auto"/>
            <w:left w:val="none" w:sz="0" w:space="0" w:color="auto"/>
            <w:bottom w:val="none" w:sz="0" w:space="0" w:color="auto"/>
            <w:right w:val="none" w:sz="0" w:space="0" w:color="auto"/>
          </w:divBdr>
        </w:div>
        <w:div w:id="1271013815">
          <w:marLeft w:val="0"/>
          <w:marRight w:val="0"/>
          <w:marTop w:val="0"/>
          <w:marBottom w:val="0"/>
          <w:divBdr>
            <w:top w:val="none" w:sz="0" w:space="0" w:color="auto"/>
            <w:left w:val="none" w:sz="0" w:space="0" w:color="auto"/>
            <w:bottom w:val="none" w:sz="0" w:space="0" w:color="auto"/>
            <w:right w:val="none" w:sz="0" w:space="0" w:color="auto"/>
          </w:divBdr>
        </w:div>
        <w:div w:id="1289779331">
          <w:marLeft w:val="0"/>
          <w:marRight w:val="0"/>
          <w:marTop w:val="0"/>
          <w:marBottom w:val="0"/>
          <w:divBdr>
            <w:top w:val="none" w:sz="0" w:space="0" w:color="auto"/>
            <w:left w:val="none" w:sz="0" w:space="0" w:color="auto"/>
            <w:bottom w:val="none" w:sz="0" w:space="0" w:color="auto"/>
            <w:right w:val="none" w:sz="0" w:space="0" w:color="auto"/>
          </w:divBdr>
        </w:div>
        <w:div w:id="1300846621">
          <w:marLeft w:val="0"/>
          <w:marRight w:val="0"/>
          <w:marTop w:val="0"/>
          <w:marBottom w:val="0"/>
          <w:divBdr>
            <w:top w:val="none" w:sz="0" w:space="0" w:color="auto"/>
            <w:left w:val="none" w:sz="0" w:space="0" w:color="auto"/>
            <w:bottom w:val="none" w:sz="0" w:space="0" w:color="auto"/>
            <w:right w:val="none" w:sz="0" w:space="0" w:color="auto"/>
          </w:divBdr>
        </w:div>
        <w:div w:id="1410343751">
          <w:marLeft w:val="0"/>
          <w:marRight w:val="0"/>
          <w:marTop w:val="0"/>
          <w:marBottom w:val="0"/>
          <w:divBdr>
            <w:top w:val="none" w:sz="0" w:space="0" w:color="auto"/>
            <w:left w:val="none" w:sz="0" w:space="0" w:color="auto"/>
            <w:bottom w:val="none" w:sz="0" w:space="0" w:color="auto"/>
            <w:right w:val="none" w:sz="0" w:space="0" w:color="auto"/>
          </w:divBdr>
        </w:div>
        <w:div w:id="1627539694">
          <w:marLeft w:val="0"/>
          <w:marRight w:val="0"/>
          <w:marTop w:val="0"/>
          <w:marBottom w:val="0"/>
          <w:divBdr>
            <w:top w:val="none" w:sz="0" w:space="0" w:color="auto"/>
            <w:left w:val="none" w:sz="0" w:space="0" w:color="auto"/>
            <w:bottom w:val="none" w:sz="0" w:space="0" w:color="auto"/>
            <w:right w:val="none" w:sz="0" w:space="0" w:color="auto"/>
          </w:divBdr>
        </w:div>
        <w:div w:id="1707488714">
          <w:marLeft w:val="0"/>
          <w:marRight w:val="0"/>
          <w:marTop w:val="0"/>
          <w:marBottom w:val="0"/>
          <w:divBdr>
            <w:top w:val="none" w:sz="0" w:space="0" w:color="auto"/>
            <w:left w:val="none" w:sz="0" w:space="0" w:color="auto"/>
            <w:bottom w:val="none" w:sz="0" w:space="0" w:color="auto"/>
            <w:right w:val="none" w:sz="0" w:space="0" w:color="auto"/>
          </w:divBdr>
        </w:div>
        <w:div w:id="1938906029">
          <w:marLeft w:val="0"/>
          <w:marRight w:val="0"/>
          <w:marTop w:val="0"/>
          <w:marBottom w:val="0"/>
          <w:divBdr>
            <w:top w:val="none" w:sz="0" w:space="0" w:color="auto"/>
            <w:left w:val="none" w:sz="0" w:space="0" w:color="auto"/>
            <w:bottom w:val="none" w:sz="0" w:space="0" w:color="auto"/>
            <w:right w:val="none" w:sz="0" w:space="0" w:color="auto"/>
          </w:divBdr>
        </w:div>
        <w:div w:id="2042053523">
          <w:marLeft w:val="0"/>
          <w:marRight w:val="0"/>
          <w:marTop w:val="0"/>
          <w:marBottom w:val="0"/>
          <w:divBdr>
            <w:top w:val="none" w:sz="0" w:space="0" w:color="auto"/>
            <w:left w:val="none" w:sz="0" w:space="0" w:color="auto"/>
            <w:bottom w:val="none" w:sz="0" w:space="0" w:color="auto"/>
            <w:right w:val="none" w:sz="0" w:space="0" w:color="auto"/>
          </w:divBdr>
        </w:div>
        <w:div w:id="2093889554">
          <w:marLeft w:val="0"/>
          <w:marRight w:val="0"/>
          <w:marTop w:val="0"/>
          <w:marBottom w:val="0"/>
          <w:divBdr>
            <w:top w:val="none" w:sz="0" w:space="0" w:color="auto"/>
            <w:left w:val="none" w:sz="0" w:space="0" w:color="auto"/>
            <w:bottom w:val="none" w:sz="0" w:space="0" w:color="auto"/>
            <w:right w:val="none" w:sz="0" w:space="0" w:color="auto"/>
          </w:divBdr>
        </w:div>
      </w:divsChild>
    </w:div>
    <w:div w:id="1985037173">
      <w:bodyDiv w:val="1"/>
      <w:marLeft w:val="0"/>
      <w:marRight w:val="0"/>
      <w:marTop w:val="0"/>
      <w:marBottom w:val="0"/>
      <w:divBdr>
        <w:top w:val="none" w:sz="0" w:space="0" w:color="auto"/>
        <w:left w:val="none" w:sz="0" w:space="0" w:color="auto"/>
        <w:bottom w:val="none" w:sz="0" w:space="0" w:color="auto"/>
        <w:right w:val="none" w:sz="0" w:space="0" w:color="auto"/>
      </w:divBdr>
    </w:div>
    <w:div w:id="1986086339">
      <w:bodyDiv w:val="1"/>
      <w:marLeft w:val="0"/>
      <w:marRight w:val="0"/>
      <w:marTop w:val="0"/>
      <w:marBottom w:val="0"/>
      <w:divBdr>
        <w:top w:val="none" w:sz="0" w:space="0" w:color="auto"/>
        <w:left w:val="none" w:sz="0" w:space="0" w:color="auto"/>
        <w:bottom w:val="none" w:sz="0" w:space="0" w:color="auto"/>
        <w:right w:val="none" w:sz="0" w:space="0" w:color="auto"/>
      </w:divBdr>
    </w:div>
    <w:div w:id="1987006345">
      <w:bodyDiv w:val="1"/>
      <w:marLeft w:val="0"/>
      <w:marRight w:val="0"/>
      <w:marTop w:val="0"/>
      <w:marBottom w:val="0"/>
      <w:divBdr>
        <w:top w:val="none" w:sz="0" w:space="0" w:color="auto"/>
        <w:left w:val="none" w:sz="0" w:space="0" w:color="auto"/>
        <w:bottom w:val="none" w:sz="0" w:space="0" w:color="auto"/>
        <w:right w:val="none" w:sz="0" w:space="0" w:color="auto"/>
      </w:divBdr>
    </w:div>
    <w:div w:id="1987081221">
      <w:bodyDiv w:val="1"/>
      <w:marLeft w:val="0"/>
      <w:marRight w:val="0"/>
      <w:marTop w:val="0"/>
      <w:marBottom w:val="0"/>
      <w:divBdr>
        <w:top w:val="none" w:sz="0" w:space="0" w:color="auto"/>
        <w:left w:val="none" w:sz="0" w:space="0" w:color="auto"/>
        <w:bottom w:val="none" w:sz="0" w:space="0" w:color="auto"/>
        <w:right w:val="none" w:sz="0" w:space="0" w:color="auto"/>
      </w:divBdr>
    </w:div>
    <w:div w:id="1987541136">
      <w:bodyDiv w:val="1"/>
      <w:marLeft w:val="0"/>
      <w:marRight w:val="0"/>
      <w:marTop w:val="0"/>
      <w:marBottom w:val="0"/>
      <w:divBdr>
        <w:top w:val="none" w:sz="0" w:space="0" w:color="auto"/>
        <w:left w:val="none" w:sz="0" w:space="0" w:color="auto"/>
        <w:bottom w:val="none" w:sz="0" w:space="0" w:color="auto"/>
        <w:right w:val="none" w:sz="0" w:space="0" w:color="auto"/>
      </w:divBdr>
    </w:div>
    <w:div w:id="1989242470">
      <w:bodyDiv w:val="1"/>
      <w:marLeft w:val="0"/>
      <w:marRight w:val="0"/>
      <w:marTop w:val="0"/>
      <w:marBottom w:val="0"/>
      <w:divBdr>
        <w:top w:val="none" w:sz="0" w:space="0" w:color="auto"/>
        <w:left w:val="none" w:sz="0" w:space="0" w:color="auto"/>
        <w:bottom w:val="none" w:sz="0" w:space="0" w:color="auto"/>
        <w:right w:val="none" w:sz="0" w:space="0" w:color="auto"/>
      </w:divBdr>
    </w:div>
    <w:div w:id="1990472342">
      <w:bodyDiv w:val="1"/>
      <w:marLeft w:val="0"/>
      <w:marRight w:val="0"/>
      <w:marTop w:val="0"/>
      <w:marBottom w:val="0"/>
      <w:divBdr>
        <w:top w:val="none" w:sz="0" w:space="0" w:color="auto"/>
        <w:left w:val="none" w:sz="0" w:space="0" w:color="auto"/>
        <w:bottom w:val="none" w:sz="0" w:space="0" w:color="auto"/>
        <w:right w:val="none" w:sz="0" w:space="0" w:color="auto"/>
      </w:divBdr>
    </w:div>
    <w:div w:id="1995833979">
      <w:bodyDiv w:val="1"/>
      <w:marLeft w:val="0"/>
      <w:marRight w:val="0"/>
      <w:marTop w:val="0"/>
      <w:marBottom w:val="0"/>
      <w:divBdr>
        <w:top w:val="none" w:sz="0" w:space="0" w:color="auto"/>
        <w:left w:val="none" w:sz="0" w:space="0" w:color="auto"/>
        <w:bottom w:val="none" w:sz="0" w:space="0" w:color="auto"/>
        <w:right w:val="none" w:sz="0" w:space="0" w:color="auto"/>
      </w:divBdr>
    </w:div>
    <w:div w:id="1999576441">
      <w:bodyDiv w:val="1"/>
      <w:marLeft w:val="0"/>
      <w:marRight w:val="0"/>
      <w:marTop w:val="0"/>
      <w:marBottom w:val="0"/>
      <w:divBdr>
        <w:top w:val="none" w:sz="0" w:space="0" w:color="auto"/>
        <w:left w:val="none" w:sz="0" w:space="0" w:color="auto"/>
        <w:bottom w:val="none" w:sz="0" w:space="0" w:color="auto"/>
        <w:right w:val="none" w:sz="0" w:space="0" w:color="auto"/>
      </w:divBdr>
    </w:div>
    <w:div w:id="2001613077">
      <w:bodyDiv w:val="1"/>
      <w:marLeft w:val="0"/>
      <w:marRight w:val="0"/>
      <w:marTop w:val="0"/>
      <w:marBottom w:val="0"/>
      <w:divBdr>
        <w:top w:val="none" w:sz="0" w:space="0" w:color="auto"/>
        <w:left w:val="none" w:sz="0" w:space="0" w:color="auto"/>
        <w:bottom w:val="none" w:sz="0" w:space="0" w:color="auto"/>
        <w:right w:val="none" w:sz="0" w:space="0" w:color="auto"/>
      </w:divBdr>
    </w:div>
    <w:div w:id="2002921861">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6469138">
      <w:bodyDiv w:val="1"/>
      <w:marLeft w:val="0"/>
      <w:marRight w:val="0"/>
      <w:marTop w:val="0"/>
      <w:marBottom w:val="0"/>
      <w:divBdr>
        <w:top w:val="none" w:sz="0" w:space="0" w:color="auto"/>
        <w:left w:val="none" w:sz="0" w:space="0" w:color="auto"/>
        <w:bottom w:val="none" w:sz="0" w:space="0" w:color="auto"/>
        <w:right w:val="none" w:sz="0" w:space="0" w:color="auto"/>
      </w:divBdr>
    </w:div>
    <w:div w:id="2007513103">
      <w:bodyDiv w:val="1"/>
      <w:marLeft w:val="0"/>
      <w:marRight w:val="0"/>
      <w:marTop w:val="0"/>
      <w:marBottom w:val="0"/>
      <w:divBdr>
        <w:top w:val="none" w:sz="0" w:space="0" w:color="auto"/>
        <w:left w:val="none" w:sz="0" w:space="0" w:color="auto"/>
        <w:bottom w:val="none" w:sz="0" w:space="0" w:color="auto"/>
        <w:right w:val="none" w:sz="0" w:space="0" w:color="auto"/>
      </w:divBdr>
    </w:div>
    <w:div w:id="2008484674">
      <w:bodyDiv w:val="1"/>
      <w:marLeft w:val="0"/>
      <w:marRight w:val="0"/>
      <w:marTop w:val="0"/>
      <w:marBottom w:val="0"/>
      <w:divBdr>
        <w:top w:val="none" w:sz="0" w:space="0" w:color="auto"/>
        <w:left w:val="none" w:sz="0" w:space="0" w:color="auto"/>
        <w:bottom w:val="none" w:sz="0" w:space="0" w:color="auto"/>
        <w:right w:val="none" w:sz="0" w:space="0" w:color="auto"/>
      </w:divBdr>
    </w:div>
    <w:div w:id="2009212736">
      <w:bodyDiv w:val="1"/>
      <w:marLeft w:val="0"/>
      <w:marRight w:val="0"/>
      <w:marTop w:val="0"/>
      <w:marBottom w:val="0"/>
      <w:divBdr>
        <w:top w:val="none" w:sz="0" w:space="0" w:color="auto"/>
        <w:left w:val="none" w:sz="0" w:space="0" w:color="auto"/>
        <w:bottom w:val="none" w:sz="0" w:space="0" w:color="auto"/>
        <w:right w:val="none" w:sz="0" w:space="0" w:color="auto"/>
      </w:divBdr>
    </w:div>
    <w:div w:id="2010792733">
      <w:bodyDiv w:val="1"/>
      <w:marLeft w:val="0"/>
      <w:marRight w:val="0"/>
      <w:marTop w:val="0"/>
      <w:marBottom w:val="0"/>
      <w:divBdr>
        <w:top w:val="none" w:sz="0" w:space="0" w:color="auto"/>
        <w:left w:val="none" w:sz="0" w:space="0" w:color="auto"/>
        <w:bottom w:val="none" w:sz="0" w:space="0" w:color="auto"/>
        <w:right w:val="none" w:sz="0" w:space="0" w:color="auto"/>
      </w:divBdr>
    </w:div>
    <w:div w:id="2012022953">
      <w:bodyDiv w:val="1"/>
      <w:marLeft w:val="0"/>
      <w:marRight w:val="0"/>
      <w:marTop w:val="0"/>
      <w:marBottom w:val="0"/>
      <w:divBdr>
        <w:top w:val="none" w:sz="0" w:space="0" w:color="auto"/>
        <w:left w:val="none" w:sz="0" w:space="0" w:color="auto"/>
        <w:bottom w:val="none" w:sz="0" w:space="0" w:color="auto"/>
        <w:right w:val="none" w:sz="0" w:space="0" w:color="auto"/>
      </w:divBdr>
    </w:div>
    <w:div w:id="2013533666">
      <w:bodyDiv w:val="1"/>
      <w:marLeft w:val="0"/>
      <w:marRight w:val="0"/>
      <w:marTop w:val="0"/>
      <w:marBottom w:val="0"/>
      <w:divBdr>
        <w:top w:val="none" w:sz="0" w:space="0" w:color="auto"/>
        <w:left w:val="none" w:sz="0" w:space="0" w:color="auto"/>
        <w:bottom w:val="none" w:sz="0" w:space="0" w:color="auto"/>
        <w:right w:val="none" w:sz="0" w:space="0" w:color="auto"/>
      </w:divBdr>
    </w:div>
    <w:div w:id="2014870431">
      <w:bodyDiv w:val="1"/>
      <w:marLeft w:val="0"/>
      <w:marRight w:val="0"/>
      <w:marTop w:val="0"/>
      <w:marBottom w:val="0"/>
      <w:divBdr>
        <w:top w:val="none" w:sz="0" w:space="0" w:color="auto"/>
        <w:left w:val="none" w:sz="0" w:space="0" w:color="auto"/>
        <w:bottom w:val="none" w:sz="0" w:space="0" w:color="auto"/>
        <w:right w:val="none" w:sz="0" w:space="0" w:color="auto"/>
      </w:divBdr>
    </w:div>
    <w:div w:id="2015448342">
      <w:bodyDiv w:val="1"/>
      <w:marLeft w:val="0"/>
      <w:marRight w:val="0"/>
      <w:marTop w:val="0"/>
      <w:marBottom w:val="0"/>
      <w:divBdr>
        <w:top w:val="none" w:sz="0" w:space="0" w:color="auto"/>
        <w:left w:val="none" w:sz="0" w:space="0" w:color="auto"/>
        <w:bottom w:val="none" w:sz="0" w:space="0" w:color="auto"/>
        <w:right w:val="none" w:sz="0" w:space="0" w:color="auto"/>
      </w:divBdr>
    </w:div>
    <w:div w:id="2016416421">
      <w:bodyDiv w:val="1"/>
      <w:marLeft w:val="0"/>
      <w:marRight w:val="0"/>
      <w:marTop w:val="0"/>
      <w:marBottom w:val="0"/>
      <w:divBdr>
        <w:top w:val="none" w:sz="0" w:space="0" w:color="auto"/>
        <w:left w:val="none" w:sz="0" w:space="0" w:color="auto"/>
        <w:bottom w:val="none" w:sz="0" w:space="0" w:color="auto"/>
        <w:right w:val="none" w:sz="0" w:space="0" w:color="auto"/>
      </w:divBdr>
    </w:div>
    <w:div w:id="2017418085">
      <w:bodyDiv w:val="1"/>
      <w:marLeft w:val="0"/>
      <w:marRight w:val="0"/>
      <w:marTop w:val="0"/>
      <w:marBottom w:val="0"/>
      <w:divBdr>
        <w:top w:val="none" w:sz="0" w:space="0" w:color="auto"/>
        <w:left w:val="none" w:sz="0" w:space="0" w:color="auto"/>
        <w:bottom w:val="none" w:sz="0" w:space="0" w:color="auto"/>
        <w:right w:val="none" w:sz="0" w:space="0" w:color="auto"/>
      </w:divBdr>
    </w:div>
    <w:div w:id="2018576908">
      <w:bodyDiv w:val="1"/>
      <w:marLeft w:val="0"/>
      <w:marRight w:val="0"/>
      <w:marTop w:val="0"/>
      <w:marBottom w:val="0"/>
      <w:divBdr>
        <w:top w:val="none" w:sz="0" w:space="0" w:color="auto"/>
        <w:left w:val="none" w:sz="0" w:space="0" w:color="auto"/>
        <w:bottom w:val="none" w:sz="0" w:space="0" w:color="auto"/>
        <w:right w:val="none" w:sz="0" w:space="0" w:color="auto"/>
      </w:divBdr>
    </w:div>
    <w:div w:id="2018925494">
      <w:bodyDiv w:val="1"/>
      <w:marLeft w:val="0"/>
      <w:marRight w:val="0"/>
      <w:marTop w:val="0"/>
      <w:marBottom w:val="0"/>
      <w:divBdr>
        <w:top w:val="none" w:sz="0" w:space="0" w:color="auto"/>
        <w:left w:val="none" w:sz="0" w:space="0" w:color="auto"/>
        <w:bottom w:val="none" w:sz="0" w:space="0" w:color="auto"/>
        <w:right w:val="none" w:sz="0" w:space="0" w:color="auto"/>
      </w:divBdr>
    </w:div>
    <w:div w:id="2019112762">
      <w:bodyDiv w:val="1"/>
      <w:marLeft w:val="0"/>
      <w:marRight w:val="0"/>
      <w:marTop w:val="0"/>
      <w:marBottom w:val="0"/>
      <w:divBdr>
        <w:top w:val="none" w:sz="0" w:space="0" w:color="auto"/>
        <w:left w:val="none" w:sz="0" w:space="0" w:color="auto"/>
        <w:bottom w:val="none" w:sz="0" w:space="0" w:color="auto"/>
        <w:right w:val="none" w:sz="0" w:space="0" w:color="auto"/>
      </w:divBdr>
    </w:div>
    <w:div w:id="2019233239">
      <w:bodyDiv w:val="1"/>
      <w:marLeft w:val="0"/>
      <w:marRight w:val="0"/>
      <w:marTop w:val="0"/>
      <w:marBottom w:val="0"/>
      <w:divBdr>
        <w:top w:val="none" w:sz="0" w:space="0" w:color="auto"/>
        <w:left w:val="none" w:sz="0" w:space="0" w:color="auto"/>
        <w:bottom w:val="none" w:sz="0" w:space="0" w:color="auto"/>
        <w:right w:val="none" w:sz="0" w:space="0" w:color="auto"/>
      </w:divBdr>
    </w:div>
    <w:div w:id="2021200932">
      <w:bodyDiv w:val="1"/>
      <w:marLeft w:val="0"/>
      <w:marRight w:val="0"/>
      <w:marTop w:val="0"/>
      <w:marBottom w:val="0"/>
      <w:divBdr>
        <w:top w:val="none" w:sz="0" w:space="0" w:color="auto"/>
        <w:left w:val="none" w:sz="0" w:space="0" w:color="auto"/>
        <w:bottom w:val="none" w:sz="0" w:space="0" w:color="auto"/>
        <w:right w:val="none" w:sz="0" w:space="0" w:color="auto"/>
      </w:divBdr>
    </w:div>
    <w:div w:id="2022970359">
      <w:bodyDiv w:val="1"/>
      <w:marLeft w:val="0"/>
      <w:marRight w:val="0"/>
      <w:marTop w:val="0"/>
      <w:marBottom w:val="0"/>
      <w:divBdr>
        <w:top w:val="none" w:sz="0" w:space="0" w:color="auto"/>
        <w:left w:val="none" w:sz="0" w:space="0" w:color="auto"/>
        <w:bottom w:val="none" w:sz="0" w:space="0" w:color="auto"/>
        <w:right w:val="none" w:sz="0" w:space="0" w:color="auto"/>
      </w:divBdr>
    </w:div>
    <w:div w:id="2025861503">
      <w:bodyDiv w:val="1"/>
      <w:marLeft w:val="0"/>
      <w:marRight w:val="0"/>
      <w:marTop w:val="0"/>
      <w:marBottom w:val="0"/>
      <w:divBdr>
        <w:top w:val="none" w:sz="0" w:space="0" w:color="auto"/>
        <w:left w:val="none" w:sz="0" w:space="0" w:color="auto"/>
        <w:bottom w:val="none" w:sz="0" w:space="0" w:color="auto"/>
        <w:right w:val="none" w:sz="0" w:space="0" w:color="auto"/>
      </w:divBdr>
      <w:divsChild>
        <w:div w:id="1154221990">
          <w:marLeft w:val="0"/>
          <w:marRight w:val="0"/>
          <w:marTop w:val="0"/>
          <w:marBottom w:val="0"/>
          <w:divBdr>
            <w:top w:val="none" w:sz="0" w:space="0" w:color="auto"/>
            <w:left w:val="none" w:sz="0" w:space="0" w:color="auto"/>
            <w:bottom w:val="none" w:sz="0" w:space="0" w:color="auto"/>
            <w:right w:val="none" w:sz="0" w:space="0" w:color="auto"/>
          </w:divBdr>
        </w:div>
        <w:div w:id="2125297702">
          <w:marLeft w:val="0"/>
          <w:marRight w:val="0"/>
          <w:marTop w:val="0"/>
          <w:marBottom w:val="0"/>
          <w:divBdr>
            <w:top w:val="none" w:sz="0" w:space="0" w:color="auto"/>
            <w:left w:val="none" w:sz="0" w:space="0" w:color="auto"/>
            <w:bottom w:val="none" w:sz="0" w:space="0" w:color="auto"/>
            <w:right w:val="none" w:sz="0" w:space="0" w:color="auto"/>
          </w:divBdr>
        </w:div>
      </w:divsChild>
    </w:div>
    <w:div w:id="2026244604">
      <w:bodyDiv w:val="1"/>
      <w:marLeft w:val="0"/>
      <w:marRight w:val="0"/>
      <w:marTop w:val="0"/>
      <w:marBottom w:val="0"/>
      <w:divBdr>
        <w:top w:val="none" w:sz="0" w:space="0" w:color="auto"/>
        <w:left w:val="none" w:sz="0" w:space="0" w:color="auto"/>
        <w:bottom w:val="none" w:sz="0" w:space="0" w:color="auto"/>
        <w:right w:val="none" w:sz="0" w:space="0" w:color="auto"/>
      </w:divBdr>
      <w:divsChild>
        <w:div w:id="4552207">
          <w:marLeft w:val="0"/>
          <w:marRight w:val="0"/>
          <w:marTop w:val="0"/>
          <w:marBottom w:val="0"/>
          <w:divBdr>
            <w:top w:val="none" w:sz="0" w:space="0" w:color="auto"/>
            <w:left w:val="none" w:sz="0" w:space="0" w:color="auto"/>
            <w:bottom w:val="none" w:sz="0" w:space="0" w:color="auto"/>
            <w:right w:val="none" w:sz="0" w:space="0" w:color="auto"/>
          </w:divBdr>
        </w:div>
        <w:div w:id="64227559">
          <w:marLeft w:val="0"/>
          <w:marRight w:val="0"/>
          <w:marTop w:val="0"/>
          <w:marBottom w:val="0"/>
          <w:divBdr>
            <w:top w:val="none" w:sz="0" w:space="0" w:color="auto"/>
            <w:left w:val="none" w:sz="0" w:space="0" w:color="auto"/>
            <w:bottom w:val="none" w:sz="0" w:space="0" w:color="auto"/>
            <w:right w:val="none" w:sz="0" w:space="0" w:color="auto"/>
          </w:divBdr>
        </w:div>
        <w:div w:id="114101090">
          <w:marLeft w:val="0"/>
          <w:marRight w:val="0"/>
          <w:marTop w:val="0"/>
          <w:marBottom w:val="0"/>
          <w:divBdr>
            <w:top w:val="none" w:sz="0" w:space="0" w:color="auto"/>
            <w:left w:val="none" w:sz="0" w:space="0" w:color="auto"/>
            <w:bottom w:val="none" w:sz="0" w:space="0" w:color="auto"/>
            <w:right w:val="none" w:sz="0" w:space="0" w:color="auto"/>
          </w:divBdr>
        </w:div>
        <w:div w:id="130179187">
          <w:marLeft w:val="0"/>
          <w:marRight w:val="0"/>
          <w:marTop w:val="0"/>
          <w:marBottom w:val="0"/>
          <w:divBdr>
            <w:top w:val="none" w:sz="0" w:space="0" w:color="auto"/>
            <w:left w:val="none" w:sz="0" w:space="0" w:color="auto"/>
            <w:bottom w:val="none" w:sz="0" w:space="0" w:color="auto"/>
            <w:right w:val="none" w:sz="0" w:space="0" w:color="auto"/>
          </w:divBdr>
        </w:div>
        <w:div w:id="248933040">
          <w:marLeft w:val="0"/>
          <w:marRight w:val="0"/>
          <w:marTop w:val="0"/>
          <w:marBottom w:val="0"/>
          <w:divBdr>
            <w:top w:val="none" w:sz="0" w:space="0" w:color="auto"/>
            <w:left w:val="none" w:sz="0" w:space="0" w:color="auto"/>
            <w:bottom w:val="none" w:sz="0" w:space="0" w:color="auto"/>
            <w:right w:val="none" w:sz="0" w:space="0" w:color="auto"/>
          </w:divBdr>
        </w:div>
        <w:div w:id="255015370">
          <w:marLeft w:val="0"/>
          <w:marRight w:val="0"/>
          <w:marTop w:val="0"/>
          <w:marBottom w:val="0"/>
          <w:divBdr>
            <w:top w:val="none" w:sz="0" w:space="0" w:color="auto"/>
            <w:left w:val="none" w:sz="0" w:space="0" w:color="auto"/>
            <w:bottom w:val="none" w:sz="0" w:space="0" w:color="auto"/>
            <w:right w:val="none" w:sz="0" w:space="0" w:color="auto"/>
          </w:divBdr>
        </w:div>
        <w:div w:id="482158951">
          <w:marLeft w:val="0"/>
          <w:marRight w:val="0"/>
          <w:marTop w:val="0"/>
          <w:marBottom w:val="0"/>
          <w:divBdr>
            <w:top w:val="none" w:sz="0" w:space="0" w:color="auto"/>
            <w:left w:val="none" w:sz="0" w:space="0" w:color="auto"/>
            <w:bottom w:val="none" w:sz="0" w:space="0" w:color="auto"/>
            <w:right w:val="none" w:sz="0" w:space="0" w:color="auto"/>
          </w:divBdr>
        </w:div>
        <w:div w:id="532301859">
          <w:marLeft w:val="0"/>
          <w:marRight w:val="0"/>
          <w:marTop w:val="0"/>
          <w:marBottom w:val="0"/>
          <w:divBdr>
            <w:top w:val="none" w:sz="0" w:space="0" w:color="auto"/>
            <w:left w:val="none" w:sz="0" w:space="0" w:color="auto"/>
            <w:bottom w:val="none" w:sz="0" w:space="0" w:color="auto"/>
            <w:right w:val="none" w:sz="0" w:space="0" w:color="auto"/>
          </w:divBdr>
        </w:div>
        <w:div w:id="601500240">
          <w:marLeft w:val="0"/>
          <w:marRight w:val="0"/>
          <w:marTop w:val="0"/>
          <w:marBottom w:val="0"/>
          <w:divBdr>
            <w:top w:val="none" w:sz="0" w:space="0" w:color="auto"/>
            <w:left w:val="none" w:sz="0" w:space="0" w:color="auto"/>
            <w:bottom w:val="none" w:sz="0" w:space="0" w:color="auto"/>
            <w:right w:val="none" w:sz="0" w:space="0" w:color="auto"/>
          </w:divBdr>
        </w:div>
        <w:div w:id="614217137">
          <w:marLeft w:val="0"/>
          <w:marRight w:val="0"/>
          <w:marTop w:val="0"/>
          <w:marBottom w:val="0"/>
          <w:divBdr>
            <w:top w:val="none" w:sz="0" w:space="0" w:color="auto"/>
            <w:left w:val="none" w:sz="0" w:space="0" w:color="auto"/>
            <w:bottom w:val="none" w:sz="0" w:space="0" w:color="auto"/>
            <w:right w:val="none" w:sz="0" w:space="0" w:color="auto"/>
          </w:divBdr>
        </w:div>
        <w:div w:id="654988488">
          <w:marLeft w:val="0"/>
          <w:marRight w:val="0"/>
          <w:marTop w:val="0"/>
          <w:marBottom w:val="0"/>
          <w:divBdr>
            <w:top w:val="none" w:sz="0" w:space="0" w:color="auto"/>
            <w:left w:val="none" w:sz="0" w:space="0" w:color="auto"/>
            <w:bottom w:val="none" w:sz="0" w:space="0" w:color="auto"/>
            <w:right w:val="none" w:sz="0" w:space="0" w:color="auto"/>
          </w:divBdr>
        </w:div>
        <w:div w:id="740369611">
          <w:marLeft w:val="0"/>
          <w:marRight w:val="0"/>
          <w:marTop w:val="0"/>
          <w:marBottom w:val="0"/>
          <w:divBdr>
            <w:top w:val="none" w:sz="0" w:space="0" w:color="auto"/>
            <w:left w:val="none" w:sz="0" w:space="0" w:color="auto"/>
            <w:bottom w:val="none" w:sz="0" w:space="0" w:color="auto"/>
            <w:right w:val="none" w:sz="0" w:space="0" w:color="auto"/>
          </w:divBdr>
        </w:div>
        <w:div w:id="744256605">
          <w:marLeft w:val="0"/>
          <w:marRight w:val="0"/>
          <w:marTop w:val="0"/>
          <w:marBottom w:val="0"/>
          <w:divBdr>
            <w:top w:val="none" w:sz="0" w:space="0" w:color="auto"/>
            <w:left w:val="none" w:sz="0" w:space="0" w:color="auto"/>
            <w:bottom w:val="none" w:sz="0" w:space="0" w:color="auto"/>
            <w:right w:val="none" w:sz="0" w:space="0" w:color="auto"/>
          </w:divBdr>
        </w:div>
        <w:div w:id="749500615">
          <w:marLeft w:val="0"/>
          <w:marRight w:val="0"/>
          <w:marTop w:val="0"/>
          <w:marBottom w:val="0"/>
          <w:divBdr>
            <w:top w:val="none" w:sz="0" w:space="0" w:color="auto"/>
            <w:left w:val="none" w:sz="0" w:space="0" w:color="auto"/>
            <w:bottom w:val="none" w:sz="0" w:space="0" w:color="auto"/>
            <w:right w:val="none" w:sz="0" w:space="0" w:color="auto"/>
          </w:divBdr>
        </w:div>
        <w:div w:id="804280210">
          <w:marLeft w:val="0"/>
          <w:marRight w:val="0"/>
          <w:marTop w:val="0"/>
          <w:marBottom w:val="0"/>
          <w:divBdr>
            <w:top w:val="none" w:sz="0" w:space="0" w:color="auto"/>
            <w:left w:val="none" w:sz="0" w:space="0" w:color="auto"/>
            <w:bottom w:val="none" w:sz="0" w:space="0" w:color="auto"/>
            <w:right w:val="none" w:sz="0" w:space="0" w:color="auto"/>
          </w:divBdr>
        </w:div>
        <w:div w:id="916936566">
          <w:marLeft w:val="0"/>
          <w:marRight w:val="0"/>
          <w:marTop w:val="0"/>
          <w:marBottom w:val="0"/>
          <w:divBdr>
            <w:top w:val="none" w:sz="0" w:space="0" w:color="auto"/>
            <w:left w:val="none" w:sz="0" w:space="0" w:color="auto"/>
            <w:bottom w:val="none" w:sz="0" w:space="0" w:color="auto"/>
            <w:right w:val="none" w:sz="0" w:space="0" w:color="auto"/>
          </w:divBdr>
        </w:div>
        <w:div w:id="920874416">
          <w:marLeft w:val="0"/>
          <w:marRight w:val="0"/>
          <w:marTop w:val="0"/>
          <w:marBottom w:val="0"/>
          <w:divBdr>
            <w:top w:val="none" w:sz="0" w:space="0" w:color="auto"/>
            <w:left w:val="none" w:sz="0" w:space="0" w:color="auto"/>
            <w:bottom w:val="none" w:sz="0" w:space="0" w:color="auto"/>
            <w:right w:val="none" w:sz="0" w:space="0" w:color="auto"/>
          </w:divBdr>
        </w:div>
        <w:div w:id="978150122">
          <w:marLeft w:val="0"/>
          <w:marRight w:val="0"/>
          <w:marTop w:val="0"/>
          <w:marBottom w:val="0"/>
          <w:divBdr>
            <w:top w:val="none" w:sz="0" w:space="0" w:color="auto"/>
            <w:left w:val="none" w:sz="0" w:space="0" w:color="auto"/>
            <w:bottom w:val="none" w:sz="0" w:space="0" w:color="auto"/>
            <w:right w:val="none" w:sz="0" w:space="0" w:color="auto"/>
          </w:divBdr>
        </w:div>
        <w:div w:id="999580899">
          <w:marLeft w:val="0"/>
          <w:marRight w:val="0"/>
          <w:marTop w:val="0"/>
          <w:marBottom w:val="0"/>
          <w:divBdr>
            <w:top w:val="none" w:sz="0" w:space="0" w:color="auto"/>
            <w:left w:val="none" w:sz="0" w:space="0" w:color="auto"/>
            <w:bottom w:val="none" w:sz="0" w:space="0" w:color="auto"/>
            <w:right w:val="none" w:sz="0" w:space="0" w:color="auto"/>
          </w:divBdr>
        </w:div>
        <w:div w:id="1017200225">
          <w:marLeft w:val="0"/>
          <w:marRight w:val="0"/>
          <w:marTop w:val="0"/>
          <w:marBottom w:val="0"/>
          <w:divBdr>
            <w:top w:val="none" w:sz="0" w:space="0" w:color="auto"/>
            <w:left w:val="none" w:sz="0" w:space="0" w:color="auto"/>
            <w:bottom w:val="none" w:sz="0" w:space="0" w:color="auto"/>
            <w:right w:val="none" w:sz="0" w:space="0" w:color="auto"/>
          </w:divBdr>
        </w:div>
        <w:div w:id="1112093004">
          <w:marLeft w:val="0"/>
          <w:marRight w:val="0"/>
          <w:marTop w:val="0"/>
          <w:marBottom w:val="0"/>
          <w:divBdr>
            <w:top w:val="none" w:sz="0" w:space="0" w:color="auto"/>
            <w:left w:val="none" w:sz="0" w:space="0" w:color="auto"/>
            <w:bottom w:val="none" w:sz="0" w:space="0" w:color="auto"/>
            <w:right w:val="none" w:sz="0" w:space="0" w:color="auto"/>
          </w:divBdr>
        </w:div>
        <w:div w:id="1116407256">
          <w:marLeft w:val="0"/>
          <w:marRight w:val="0"/>
          <w:marTop w:val="0"/>
          <w:marBottom w:val="0"/>
          <w:divBdr>
            <w:top w:val="none" w:sz="0" w:space="0" w:color="auto"/>
            <w:left w:val="none" w:sz="0" w:space="0" w:color="auto"/>
            <w:bottom w:val="none" w:sz="0" w:space="0" w:color="auto"/>
            <w:right w:val="none" w:sz="0" w:space="0" w:color="auto"/>
          </w:divBdr>
        </w:div>
        <w:div w:id="1160190689">
          <w:marLeft w:val="0"/>
          <w:marRight w:val="0"/>
          <w:marTop w:val="0"/>
          <w:marBottom w:val="0"/>
          <w:divBdr>
            <w:top w:val="none" w:sz="0" w:space="0" w:color="auto"/>
            <w:left w:val="none" w:sz="0" w:space="0" w:color="auto"/>
            <w:bottom w:val="none" w:sz="0" w:space="0" w:color="auto"/>
            <w:right w:val="none" w:sz="0" w:space="0" w:color="auto"/>
          </w:divBdr>
        </w:div>
        <w:div w:id="1443650128">
          <w:marLeft w:val="0"/>
          <w:marRight w:val="0"/>
          <w:marTop w:val="0"/>
          <w:marBottom w:val="0"/>
          <w:divBdr>
            <w:top w:val="none" w:sz="0" w:space="0" w:color="auto"/>
            <w:left w:val="none" w:sz="0" w:space="0" w:color="auto"/>
            <w:bottom w:val="none" w:sz="0" w:space="0" w:color="auto"/>
            <w:right w:val="none" w:sz="0" w:space="0" w:color="auto"/>
          </w:divBdr>
        </w:div>
        <w:div w:id="1540700682">
          <w:marLeft w:val="0"/>
          <w:marRight w:val="0"/>
          <w:marTop w:val="0"/>
          <w:marBottom w:val="0"/>
          <w:divBdr>
            <w:top w:val="none" w:sz="0" w:space="0" w:color="auto"/>
            <w:left w:val="none" w:sz="0" w:space="0" w:color="auto"/>
            <w:bottom w:val="none" w:sz="0" w:space="0" w:color="auto"/>
            <w:right w:val="none" w:sz="0" w:space="0" w:color="auto"/>
          </w:divBdr>
        </w:div>
        <w:div w:id="1581132489">
          <w:marLeft w:val="0"/>
          <w:marRight w:val="0"/>
          <w:marTop w:val="0"/>
          <w:marBottom w:val="0"/>
          <w:divBdr>
            <w:top w:val="none" w:sz="0" w:space="0" w:color="auto"/>
            <w:left w:val="none" w:sz="0" w:space="0" w:color="auto"/>
            <w:bottom w:val="none" w:sz="0" w:space="0" w:color="auto"/>
            <w:right w:val="none" w:sz="0" w:space="0" w:color="auto"/>
          </w:divBdr>
        </w:div>
        <w:div w:id="1636181293">
          <w:marLeft w:val="0"/>
          <w:marRight w:val="0"/>
          <w:marTop w:val="0"/>
          <w:marBottom w:val="0"/>
          <w:divBdr>
            <w:top w:val="none" w:sz="0" w:space="0" w:color="auto"/>
            <w:left w:val="none" w:sz="0" w:space="0" w:color="auto"/>
            <w:bottom w:val="none" w:sz="0" w:space="0" w:color="auto"/>
            <w:right w:val="none" w:sz="0" w:space="0" w:color="auto"/>
          </w:divBdr>
        </w:div>
        <w:div w:id="1636333805">
          <w:marLeft w:val="0"/>
          <w:marRight w:val="0"/>
          <w:marTop w:val="0"/>
          <w:marBottom w:val="0"/>
          <w:divBdr>
            <w:top w:val="none" w:sz="0" w:space="0" w:color="auto"/>
            <w:left w:val="none" w:sz="0" w:space="0" w:color="auto"/>
            <w:bottom w:val="none" w:sz="0" w:space="0" w:color="auto"/>
            <w:right w:val="none" w:sz="0" w:space="0" w:color="auto"/>
          </w:divBdr>
        </w:div>
        <w:div w:id="1674723066">
          <w:marLeft w:val="0"/>
          <w:marRight w:val="0"/>
          <w:marTop w:val="0"/>
          <w:marBottom w:val="0"/>
          <w:divBdr>
            <w:top w:val="none" w:sz="0" w:space="0" w:color="auto"/>
            <w:left w:val="none" w:sz="0" w:space="0" w:color="auto"/>
            <w:bottom w:val="none" w:sz="0" w:space="0" w:color="auto"/>
            <w:right w:val="none" w:sz="0" w:space="0" w:color="auto"/>
          </w:divBdr>
        </w:div>
        <w:div w:id="1832332671">
          <w:marLeft w:val="0"/>
          <w:marRight w:val="0"/>
          <w:marTop w:val="0"/>
          <w:marBottom w:val="0"/>
          <w:divBdr>
            <w:top w:val="none" w:sz="0" w:space="0" w:color="auto"/>
            <w:left w:val="none" w:sz="0" w:space="0" w:color="auto"/>
            <w:bottom w:val="none" w:sz="0" w:space="0" w:color="auto"/>
            <w:right w:val="none" w:sz="0" w:space="0" w:color="auto"/>
          </w:divBdr>
        </w:div>
        <w:div w:id="2029482887">
          <w:marLeft w:val="0"/>
          <w:marRight w:val="0"/>
          <w:marTop w:val="0"/>
          <w:marBottom w:val="0"/>
          <w:divBdr>
            <w:top w:val="none" w:sz="0" w:space="0" w:color="auto"/>
            <w:left w:val="none" w:sz="0" w:space="0" w:color="auto"/>
            <w:bottom w:val="none" w:sz="0" w:space="0" w:color="auto"/>
            <w:right w:val="none" w:sz="0" w:space="0" w:color="auto"/>
          </w:divBdr>
        </w:div>
        <w:div w:id="2119904428">
          <w:marLeft w:val="0"/>
          <w:marRight w:val="0"/>
          <w:marTop w:val="0"/>
          <w:marBottom w:val="0"/>
          <w:divBdr>
            <w:top w:val="none" w:sz="0" w:space="0" w:color="auto"/>
            <w:left w:val="none" w:sz="0" w:space="0" w:color="auto"/>
            <w:bottom w:val="none" w:sz="0" w:space="0" w:color="auto"/>
            <w:right w:val="none" w:sz="0" w:space="0" w:color="auto"/>
          </w:divBdr>
        </w:div>
      </w:divsChild>
    </w:div>
    <w:div w:id="2026514802">
      <w:bodyDiv w:val="1"/>
      <w:marLeft w:val="0"/>
      <w:marRight w:val="0"/>
      <w:marTop w:val="0"/>
      <w:marBottom w:val="0"/>
      <w:divBdr>
        <w:top w:val="none" w:sz="0" w:space="0" w:color="auto"/>
        <w:left w:val="none" w:sz="0" w:space="0" w:color="auto"/>
        <w:bottom w:val="none" w:sz="0" w:space="0" w:color="auto"/>
        <w:right w:val="none" w:sz="0" w:space="0" w:color="auto"/>
      </w:divBdr>
    </w:div>
    <w:div w:id="2030176925">
      <w:bodyDiv w:val="1"/>
      <w:marLeft w:val="0"/>
      <w:marRight w:val="0"/>
      <w:marTop w:val="0"/>
      <w:marBottom w:val="0"/>
      <w:divBdr>
        <w:top w:val="none" w:sz="0" w:space="0" w:color="auto"/>
        <w:left w:val="none" w:sz="0" w:space="0" w:color="auto"/>
        <w:bottom w:val="none" w:sz="0" w:space="0" w:color="auto"/>
        <w:right w:val="none" w:sz="0" w:space="0" w:color="auto"/>
      </w:divBdr>
    </w:div>
    <w:div w:id="2032684301">
      <w:bodyDiv w:val="1"/>
      <w:marLeft w:val="0"/>
      <w:marRight w:val="0"/>
      <w:marTop w:val="0"/>
      <w:marBottom w:val="0"/>
      <w:divBdr>
        <w:top w:val="none" w:sz="0" w:space="0" w:color="auto"/>
        <w:left w:val="none" w:sz="0" w:space="0" w:color="auto"/>
        <w:bottom w:val="none" w:sz="0" w:space="0" w:color="auto"/>
        <w:right w:val="none" w:sz="0" w:space="0" w:color="auto"/>
      </w:divBdr>
    </w:div>
    <w:div w:id="2033795694">
      <w:bodyDiv w:val="1"/>
      <w:marLeft w:val="0"/>
      <w:marRight w:val="0"/>
      <w:marTop w:val="0"/>
      <w:marBottom w:val="0"/>
      <w:divBdr>
        <w:top w:val="none" w:sz="0" w:space="0" w:color="auto"/>
        <w:left w:val="none" w:sz="0" w:space="0" w:color="auto"/>
        <w:bottom w:val="none" w:sz="0" w:space="0" w:color="auto"/>
        <w:right w:val="none" w:sz="0" w:space="0" w:color="auto"/>
      </w:divBdr>
    </w:div>
    <w:div w:id="2034305650">
      <w:bodyDiv w:val="1"/>
      <w:marLeft w:val="0"/>
      <w:marRight w:val="0"/>
      <w:marTop w:val="0"/>
      <w:marBottom w:val="0"/>
      <w:divBdr>
        <w:top w:val="none" w:sz="0" w:space="0" w:color="auto"/>
        <w:left w:val="none" w:sz="0" w:space="0" w:color="auto"/>
        <w:bottom w:val="none" w:sz="0" w:space="0" w:color="auto"/>
        <w:right w:val="none" w:sz="0" w:space="0" w:color="auto"/>
      </w:divBdr>
    </w:div>
    <w:div w:id="2034574564">
      <w:bodyDiv w:val="1"/>
      <w:marLeft w:val="0"/>
      <w:marRight w:val="0"/>
      <w:marTop w:val="0"/>
      <w:marBottom w:val="0"/>
      <w:divBdr>
        <w:top w:val="none" w:sz="0" w:space="0" w:color="auto"/>
        <w:left w:val="none" w:sz="0" w:space="0" w:color="auto"/>
        <w:bottom w:val="none" w:sz="0" w:space="0" w:color="auto"/>
        <w:right w:val="none" w:sz="0" w:space="0" w:color="auto"/>
      </w:divBdr>
    </w:div>
    <w:div w:id="2039355645">
      <w:bodyDiv w:val="1"/>
      <w:marLeft w:val="0"/>
      <w:marRight w:val="0"/>
      <w:marTop w:val="0"/>
      <w:marBottom w:val="0"/>
      <w:divBdr>
        <w:top w:val="none" w:sz="0" w:space="0" w:color="auto"/>
        <w:left w:val="none" w:sz="0" w:space="0" w:color="auto"/>
        <w:bottom w:val="none" w:sz="0" w:space="0" w:color="auto"/>
        <w:right w:val="none" w:sz="0" w:space="0" w:color="auto"/>
      </w:divBdr>
    </w:div>
    <w:div w:id="2040542776">
      <w:bodyDiv w:val="1"/>
      <w:marLeft w:val="0"/>
      <w:marRight w:val="0"/>
      <w:marTop w:val="0"/>
      <w:marBottom w:val="0"/>
      <w:divBdr>
        <w:top w:val="none" w:sz="0" w:space="0" w:color="auto"/>
        <w:left w:val="none" w:sz="0" w:space="0" w:color="auto"/>
        <w:bottom w:val="none" w:sz="0" w:space="0" w:color="auto"/>
        <w:right w:val="none" w:sz="0" w:space="0" w:color="auto"/>
      </w:divBdr>
    </w:div>
    <w:div w:id="2042318039">
      <w:bodyDiv w:val="1"/>
      <w:marLeft w:val="0"/>
      <w:marRight w:val="0"/>
      <w:marTop w:val="0"/>
      <w:marBottom w:val="0"/>
      <w:divBdr>
        <w:top w:val="none" w:sz="0" w:space="0" w:color="auto"/>
        <w:left w:val="none" w:sz="0" w:space="0" w:color="auto"/>
        <w:bottom w:val="none" w:sz="0" w:space="0" w:color="auto"/>
        <w:right w:val="none" w:sz="0" w:space="0" w:color="auto"/>
      </w:divBdr>
    </w:div>
    <w:div w:id="2043550644">
      <w:bodyDiv w:val="1"/>
      <w:marLeft w:val="0"/>
      <w:marRight w:val="0"/>
      <w:marTop w:val="0"/>
      <w:marBottom w:val="0"/>
      <w:divBdr>
        <w:top w:val="none" w:sz="0" w:space="0" w:color="auto"/>
        <w:left w:val="none" w:sz="0" w:space="0" w:color="auto"/>
        <w:bottom w:val="none" w:sz="0" w:space="0" w:color="auto"/>
        <w:right w:val="none" w:sz="0" w:space="0" w:color="auto"/>
      </w:divBdr>
    </w:div>
    <w:div w:id="2044355589">
      <w:bodyDiv w:val="1"/>
      <w:marLeft w:val="0"/>
      <w:marRight w:val="0"/>
      <w:marTop w:val="0"/>
      <w:marBottom w:val="0"/>
      <w:divBdr>
        <w:top w:val="none" w:sz="0" w:space="0" w:color="auto"/>
        <w:left w:val="none" w:sz="0" w:space="0" w:color="auto"/>
        <w:bottom w:val="none" w:sz="0" w:space="0" w:color="auto"/>
        <w:right w:val="none" w:sz="0" w:space="0" w:color="auto"/>
      </w:divBdr>
    </w:div>
    <w:div w:id="2044553445">
      <w:bodyDiv w:val="1"/>
      <w:marLeft w:val="0"/>
      <w:marRight w:val="0"/>
      <w:marTop w:val="0"/>
      <w:marBottom w:val="0"/>
      <w:divBdr>
        <w:top w:val="none" w:sz="0" w:space="0" w:color="auto"/>
        <w:left w:val="none" w:sz="0" w:space="0" w:color="auto"/>
        <w:bottom w:val="none" w:sz="0" w:space="0" w:color="auto"/>
        <w:right w:val="none" w:sz="0" w:space="0" w:color="auto"/>
      </w:divBdr>
    </w:div>
    <w:div w:id="2045985391">
      <w:bodyDiv w:val="1"/>
      <w:marLeft w:val="0"/>
      <w:marRight w:val="0"/>
      <w:marTop w:val="0"/>
      <w:marBottom w:val="0"/>
      <w:divBdr>
        <w:top w:val="none" w:sz="0" w:space="0" w:color="auto"/>
        <w:left w:val="none" w:sz="0" w:space="0" w:color="auto"/>
        <w:bottom w:val="none" w:sz="0" w:space="0" w:color="auto"/>
        <w:right w:val="none" w:sz="0" w:space="0" w:color="auto"/>
      </w:divBdr>
    </w:div>
    <w:div w:id="2046909517">
      <w:bodyDiv w:val="1"/>
      <w:marLeft w:val="0"/>
      <w:marRight w:val="0"/>
      <w:marTop w:val="0"/>
      <w:marBottom w:val="0"/>
      <w:divBdr>
        <w:top w:val="none" w:sz="0" w:space="0" w:color="auto"/>
        <w:left w:val="none" w:sz="0" w:space="0" w:color="auto"/>
        <w:bottom w:val="none" w:sz="0" w:space="0" w:color="auto"/>
        <w:right w:val="none" w:sz="0" w:space="0" w:color="auto"/>
      </w:divBdr>
    </w:div>
    <w:div w:id="2047245713">
      <w:bodyDiv w:val="1"/>
      <w:marLeft w:val="0"/>
      <w:marRight w:val="0"/>
      <w:marTop w:val="0"/>
      <w:marBottom w:val="0"/>
      <w:divBdr>
        <w:top w:val="none" w:sz="0" w:space="0" w:color="auto"/>
        <w:left w:val="none" w:sz="0" w:space="0" w:color="auto"/>
        <w:bottom w:val="none" w:sz="0" w:space="0" w:color="auto"/>
        <w:right w:val="none" w:sz="0" w:space="0" w:color="auto"/>
      </w:divBdr>
    </w:div>
    <w:div w:id="2047289124">
      <w:bodyDiv w:val="1"/>
      <w:marLeft w:val="0"/>
      <w:marRight w:val="0"/>
      <w:marTop w:val="0"/>
      <w:marBottom w:val="0"/>
      <w:divBdr>
        <w:top w:val="none" w:sz="0" w:space="0" w:color="auto"/>
        <w:left w:val="none" w:sz="0" w:space="0" w:color="auto"/>
        <w:bottom w:val="none" w:sz="0" w:space="0" w:color="auto"/>
        <w:right w:val="none" w:sz="0" w:space="0" w:color="auto"/>
      </w:divBdr>
    </w:div>
    <w:div w:id="2049454929">
      <w:bodyDiv w:val="1"/>
      <w:marLeft w:val="0"/>
      <w:marRight w:val="0"/>
      <w:marTop w:val="0"/>
      <w:marBottom w:val="0"/>
      <w:divBdr>
        <w:top w:val="none" w:sz="0" w:space="0" w:color="auto"/>
        <w:left w:val="none" w:sz="0" w:space="0" w:color="auto"/>
        <w:bottom w:val="none" w:sz="0" w:space="0" w:color="auto"/>
        <w:right w:val="none" w:sz="0" w:space="0" w:color="auto"/>
      </w:divBdr>
    </w:div>
    <w:div w:id="2050756732">
      <w:bodyDiv w:val="1"/>
      <w:marLeft w:val="0"/>
      <w:marRight w:val="0"/>
      <w:marTop w:val="0"/>
      <w:marBottom w:val="0"/>
      <w:divBdr>
        <w:top w:val="none" w:sz="0" w:space="0" w:color="auto"/>
        <w:left w:val="none" w:sz="0" w:space="0" w:color="auto"/>
        <w:bottom w:val="none" w:sz="0" w:space="0" w:color="auto"/>
        <w:right w:val="none" w:sz="0" w:space="0" w:color="auto"/>
      </w:divBdr>
    </w:div>
    <w:div w:id="2051029796">
      <w:bodyDiv w:val="1"/>
      <w:marLeft w:val="0"/>
      <w:marRight w:val="0"/>
      <w:marTop w:val="0"/>
      <w:marBottom w:val="0"/>
      <w:divBdr>
        <w:top w:val="none" w:sz="0" w:space="0" w:color="auto"/>
        <w:left w:val="none" w:sz="0" w:space="0" w:color="auto"/>
        <w:bottom w:val="none" w:sz="0" w:space="0" w:color="auto"/>
        <w:right w:val="none" w:sz="0" w:space="0" w:color="auto"/>
      </w:divBdr>
    </w:div>
    <w:div w:id="2052226740">
      <w:bodyDiv w:val="1"/>
      <w:marLeft w:val="0"/>
      <w:marRight w:val="0"/>
      <w:marTop w:val="0"/>
      <w:marBottom w:val="0"/>
      <w:divBdr>
        <w:top w:val="none" w:sz="0" w:space="0" w:color="auto"/>
        <w:left w:val="none" w:sz="0" w:space="0" w:color="auto"/>
        <w:bottom w:val="none" w:sz="0" w:space="0" w:color="auto"/>
        <w:right w:val="none" w:sz="0" w:space="0" w:color="auto"/>
      </w:divBdr>
    </w:div>
    <w:div w:id="2056586939">
      <w:bodyDiv w:val="1"/>
      <w:marLeft w:val="0"/>
      <w:marRight w:val="0"/>
      <w:marTop w:val="0"/>
      <w:marBottom w:val="0"/>
      <w:divBdr>
        <w:top w:val="none" w:sz="0" w:space="0" w:color="auto"/>
        <w:left w:val="none" w:sz="0" w:space="0" w:color="auto"/>
        <w:bottom w:val="none" w:sz="0" w:space="0" w:color="auto"/>
        <w:right w:val="none" w:sz="0" w:space="0" w:color="auto"/>
      </w:divBdr>
    </w:div>
    <w:div w:id="2058158334">
      <w:bodyDiv w:val="1"/>
      <w:marLeft w:val="0"/>
      <w:marRight w:val="0"/>
      <w:marTop w:val="0"/>
      <w:marBottom w:val="0"/>
      <w:divBdr>
        <w:top w:val="none" w:sz="0" w:space="0" w:color="auto"/>
        <w:left w:val="none" w:sz="0" w:space="0" w:color="auto"/>
        <w:bottom w:val="none" w:sz="0" w:space="0" w:color="auto"/>
        <w:right w:val="none" w:sz="0" w:space="0" w:color="auto"/>
      </w:divBdr>
    </w:div>
    <w:div w:id="2060013012">
      <w:bodyDiv w:val="1"/>
      <w:marLeft w:val="0"/>
      <w:marRight w:val="0"/>
      <w:marTop w:val="0"/>
      <w:marBottom w:val="0"/>
      <w:divBdr>
        <w:top w:val="none" w:sz="0" w:space="0" w:color="auto"/>
        <w:left w:val="none" w:sz="0" w:space="0" w:color="auto"/>
        <w:bottom w:val="none" w:sz="0" w:space="0" w:color="auto"/>
        <w:right w:val="none" w:sz="0" w:space="0" w:color="auto"/>
      </w:divBdr>
    </w:div>
    <w:div w:id="2061245208">
      <w:bodyDiv w:val="1"/>
      <w:marLeft w:val="0"/>
      <w:marRight w:val="0"/>
      <w:marTop w:val="0"/>
      <w:marBottom w:val="0"/>
      <w:divBdr>
        <w:top w:val="none" w:sz="0" w:space="0" w:color="auto"/>
        <w:left w:val="none" w:sz="0" w:space="0" w:color="auto"/>
        <w:bottom w:val="none" w:sz="0" w:space="0" w:color="auto"/>
        <w:right w:val="none" w:sz="0" w:space="0" w:color="auto"/>
      </w:divBdr>
    </w:div>
    <w:div w:id="2062247583">
      <w:bodyDiv w:val="1"/>
      <w:marLeft w:val="0"/>
      <w:marRight w:val="0"/>
      <w:marTop w:val="0"/>
      <w:marBottom w:val="0"/>
      <w:divBdr>
        <w:top w:val="none" w:sz="0" w:space="0" w:color="auto"/>
        <w:left w:val="none" w:sz="0" w:space="0" w:color="auto"/>
        <w:bottom w:val="none" w:sz="0" w:space="0" w:color="auto"/>
        <w:right w:val="none" w:sz="0" w:space="0" w:color="auto"/>
      </w:divBdr>
    </w:div>
    <w:div w:id="2062316783">
      <w:bodyDiv w:val="1"/>
      <w:marLeft w:val="0"/>
      <w:marRight w:val="0"/>
      <w:marTop w:val="0"/>
      <w:marBottom w:val="0"/>
      <w:divBdr>
        <w:top w:val="none" w:sz="0" w:space="0" w:color="auto"/>
        <w:left w:val="none" w:sz="0" w:space="0" w:color="auto"/>
        <w:bottom w:val="none" w:sz="0" w:space="0" w:color="auto"/>
        <w:right w:val="none" w:sz="0" w:space="0" w:color="auto"/>
      </w:divBdr>
    </w:div>
    <w:div w:id="2063016450">
      <w:bodyDiv w:val="1"/>
      <w:marLeft w:val="0"/>
      <w:marRight w:val="0"/>
      <w:marTop w:val="0"/>
      <w:marBottom w:val="0"/>
      <w:divBdr>
        <w:top w:val="none" w:sz="0" w:space="0" w:color="auto"/>
        <w:left w:val="none" w:sz="0" w:space="0" w:color="auto"/>
        <w:bottom w:val="none" w:sz="0" w:space="0" w:color="auto"/>
        <w:right w:val="none" w:sz="0" w:space="0" w:color="auto"/>
      </w:divBdr>
    </w:div>
    <w:div w:id="2064909636">
      <w:bodyDiv w:val="1"/>
      <w:marLeft w:val="0"/>
      <w:marRight w:val="0"/>
      <w:marTop w:val="0"/>
      <w:marBottom w:val="0"/>
      <w:divBdr>
        <w:top w:val="none" w:sz="0" w:space="0" w:color="auto"/>
        <w:left w:val="none" w:sz="0" w:space="0" w:color="auto"/>
        <w:bottom w:val="none" w:sz="0" w:space="0" w:color="auto"/>
        <w:right w:val="none" w:sz="0" w:space="0" w:color="auto"/>
      </w:divBdr>
    </w:div>
    <w:div w:id="2067560398">
      <w:bodyDiv w:val="1"/>
      <w:marLeft w:val="0"/>
      <w:marRight w:val="0"/>
      <w:marTop w:val="0"/>
      <w:marBottom w:val="0"/>
      <w:divBdr>
        <w:top w:val="none" w:sz="0" w:space="0" w:color="auto"/>
        <w:left w:val="none" w:sz="0" w:space="0" w:color="auto"/>
        <w:bottom w:val="none" w:sz="0" w:space="0" w:color="auto"/>
        <w:right w:val="none" w:sz="0" w:space="0" w:color="auto"/>
      </w:divBdr>
    </w:div>
    <w:div w:id="2068601632">
      <w:bodyDiv w:val="1"/>
      <w:marLeft w:val="0"/>
      <w:marRight w:val="0"/>
      <w:marTop w:val="0"/>
      <w:marBottom w:val="0"/>
      <w:divBdr>
        <w:top w:val="none" w:sz="0" w:space="0" w:color="auto"/>
        <w:left w:val="none" w:sz="0" w:space="0" w:color="auto"/>
        <w:bottom w:val="none" w:sz="0" w:space="0" w:color="auto"/>
        <w:right w:val="none" w:sz="0" w:space="0" w:color="auto"/>
      </w:divBdr>
      <w:divsChild>
        <w:div w:id="156658474">
          <w:marLeft w:val="0"/>
          <w:marRight w:val="0"/>
          <w:marTop w:val="0"/>
          <w:marBottom w:val="0"/>
          <w:divBdr>
            <w:top w:val="none" w:sz="0" w:space="0" w:color="auto"/>
            <w:left w:val="none" w:sz="0" w:space="0" w:color="auto"/>
            <w:bottom w:val="none" w:sz="0" w:space="0" w:color="auto"/>
            <w:right w:val="none" w:sz="0" w:space="0" w:color="auto"/>
          </w:divBdr>
        </w:div>
        <w:div w:id="478810118">
          <w:marLeft w:val="0"/>
          <w:marRight w:val="0"/>
          <w:marTop w:val="0"/>
          <w:marBottom w:val="0"/>
          <w:divBdr>
            <w:top w:val="none" w:sz="0" w:space="0" w:color="auto"/>
            <w:left w:val="none" w:sz="0" w:space="0" w:color="auto"/>
            <w:bottom w:val="none" w:sz="0" w:space="0" w:color="auto"/>
            <w:right w:val="none" w:sz="0" w:space="0" w:color="auto"/>
          </w:divBdr>
        </w:div>
        <w:div w:id="967319417">
          <w:marLeft w:val="0"/>
          <w:marRight w:val="0"/>
          <w:marTop w:val="0"/>
          <w:marBottom w:val="0"/>
          <w:divBdr>
            <w:top w:val="none" w:sz="0" w:space="0" w:color="auto"/>
            <w:left w:val="none" w:sz="0" w:space="0" w:color="auto"/>
            <w:bottom w:val="none" w:sz="0" w:space="0" w:color="auto"/>
            <w:right w:val="none" w:sz="0" w:space="0" w:color="auto"/>
          </w:divBdr>
        </w:div>
        <w:div w:id="1214541553">
          <w:marLeft w:val="0"/>
          <w:marRight w:val="0"/>
          <w:marTop w:val="0"/>
          <w:marBottom w:val="0"/>
          <w:divBdr>
            <w:top w:val="none" w:sz="0" w:space="0" w:color="auto"/>
            <w:left w:val="none" w:sz="0" w:space="0" w:color="auto"/>
            <w:bottom w:val="none" w:sz="0" w:space="0" w:color="auto"/>
            <w:right w:val="none" w:sz="0" w:space="0" w:color="auto"/>
          </w:divBdr>
        </w:div>
        <w:div w:id="1392654526">
          <w:marLeft w:val="0"/>
          <w:marRight w:val="0"/>
          <w:marTop w:val="0"/>
          <w:marBottom w:val="0"/>
          <w:divBdr>
            <w:top w:val="none" w:sz="0" w:space="0" w:color="auto"/>
            <w:left w:val="none" w:sz="0" w:space="0" w:color="auto"/>
            <w:bottom w:val="none" w:sz="0" w:space="0" w:color="auto"/>
            <w:right w:val="none" w:sz="0" w:space="0" w:color="auto"/>
          </w:divBdr>
        </w:div>
        <w:div w:id="1905873650">
          <w:marLeft w:val="0"/>
          <w:marRight w:val="0"/>
          <w:marTop w:val="0"/>
          <w:marBottom w:val="0"/>
          <w:divBdr>
            <w:top w:val="none" w:sz="0" w:space="0" w:color="auto"/>
            <w:left w:val="none" w:sz="0" w:space="0" w:color="auto"/>
            <w:bottom w:val="none" w:sz="0" w:space="0" w:color="auto"/>
            <w:right w:val="none" w:sz="0" w:space="0" w:color="auto"/>
          </w:divBdr>
        </w:div>
      </w:divsChild>
    </w:div>
    <w:div w:id="2069956029">
      <w:bodyDiv w:val="1"/>
      <w:marLeft w:val="0"/>
      <w:marRight w:val="0"/>
      <w:marTop w:val="0"/>
      <w:marBottom w:val="0"/>
      <w:divBdr>
        <w:top w:val="none" w:sz="0" w:space="0" w:color="auto"/>
        <w:left w:val="none" w:sz="0" w:space="0" w:color="auto"/>
        <w:bottom w:val="none" w:sz="0" w:space="0" w:color="auto"/>
        <w:right w:val="none" w:sz="0" w:space="0" w:color="auto"/>
      </w:divBdr>
    </w:div>
    <w:div w:id="2070416710">
      <w:bodyDiv w:val="1"/>
      <w:marLeft w:val="0"/>
      <w:marRight w:val="0"/>
      <w:marTop w:val="0"/>
      <w:marBottom w:val="0"/>
      <w:divBdr>
        <w:top w:val="none" w:sz="0" w:space="0" w:color="auto"/>
        <w:left w:val="none" w:sz="0" w:space="0" w:color="auto"/>
        <w:bottom w:val="none" w:sz="0" w:space="0" w:color="auto"/>
        <w:right w:val="none" w:sz="0" w:space="0" w:color="auto"/>
      </w:divBdr>
    </w:div>
    <w:div w:id="2071297357">
      <w:bodyDiv w:val="1"/>
      <w:marLeft w:val="0"/>
      <w:marRight w:val="0"/>
      <w:marTop w:val="0"/>
      <w:marBottom w:val="0"/>
      <w:divBdr>
        <w:top w:val="none" w:sz="0" w:space="0" w:color="auto"/>
        <w:left w:val="none" w:sz="0" w:space="0" w:color="auto"/>
        <w:bottom w:val="none" w:sz="0" w:space="0" w:color="auto"/>
        <w:right w:val="none" w:sz="0" w:space="0" w:color="auto"/>
      </w:divBdr>
    </w:div>
    <w:div w:id="2071533585">
      <w:bodyDiv w:val="1"/>
      <w:marLeft w:val="0"/>
      <w:marRight w:val="0"/>
      <w:marTop w:val="0"/>
      <w:marBottom w:val="0"/>
      <w:divBdr>
        <w:top w:val="none" w:sz="0" w:space="0" w:color="auto"/>
        <w:left w:val="none" w:sz="0" w:space="0" w:color="auto"/>
        <w:bottom w:val="none" w:sz="0" w:space="0" w:color="auto"/>
        <w:right w:val="none" w:sz="0" w:space="0" w:color="auto"/>
      </w:divBdr>
    </w:div>
    <w:div w:id="2074547888">
      <w:bodyDiv w:val="1"/>
      <w:marLeft w:val="0"/>
      <w:marRight w:val="0"/>
      <w:marTop w:val="0"/>
      <w:marBottom w:val="0"/>
      <w:divBdr>
        <w:top w:val="none" w:sz="0" w:space="0" w:color="auto"/>
        <w:left w:val="none" w:sz="0" w:space="0" w:color="auto"/>
        <w:bottom w:val="none" w:sz="0" w:space="0" w:color="auto"/>
        <w:right w:val="none" w:sz="0" w:space="0" w:color="auto"/>
      </w:divBdr>
    </w:div>
    <w:div w:id="2075883004">
      <w:bodyDiv w:val="1"/>
      <w:marLeft w:val="0"/>
      <w:marRight w:val="0"/>
      <w:marTop w:val="0"/>
      <w:marBottom w:val="0"/>
      <w:divBdr>
        <w:top w:val="none" w:sz="0" w:space="0" w:color="auto"/>
        <w:left w:val="none" w:sz="0" w:space="0" w:color="auto"/>
        <w:bottom w:val="none" w:sz="0" w:space="0" w:color="auto"/>
        <w:right w:val="none" w:sz="0" w:space="0" w:color="auto"/>
      </w:divBdr>
    </w:div>
    <w:div w:id="2076706516">
      <w:bodyDiv w:val="1"/>
      <w:marLeft w:val="0"/>
      <w:marRight w:val="0"/>
      <w:marTop w:val="0"/>
      <w:marBottom w:val="0"/>
      <w:divBdr>
        <w:top w:val="none" w:sz="0" w:space="0" w:color="auto"/>
        <w:left w:val="none" w:sz="0" w:space="0" w:color="auto"/>
        <w:bottom w:val="none" w:sz="0" w:space="0" w:color="auto"/>
        <w:right w:val="none" w:sz="0" w:space="0" w:color="auto"/>
      </w:divBdr>
    </w:div>
    <w:div w:id="2076857259">
      <w:bodyDiv w:val="1"/>
      <w:marLeft w:val="0"/>
      <w:marRight w:val="0"/>
      <w:marTop w:val="0"/>
      <w:marBottom w:val="0"/>
      <w:divBdr>
        <w:top w:val="none" w:sz="0" w:space="0" w:color="auto"/>
        <w:left w:val="none" w:sz="0" w:space="0" w:color="auto"/>
        <w:bottom w:val="none" w:sz="0" w:space="0" w:color="auto"/>
        <w:right w:val="none" w:sz="0" w:space="0" w:color="auto"/>
      </w:divBdr>
    </w:div>
    <w:div w:id="2077193561">
      <w:bodyDiv w:val="1"/>
      <w:marLeft w:val="0"/>
      <w:marRight w:val="0"/>
      <w:marTop w:val="0"/>
      <w:marBottom w:val="0"/>
      <w:divBdr>
        <w:top w:val="none" w:sz="0" w:space="0" w:color="auto"/>
        <w:left w:val="none" w:sz="0" w:space="0" w:color="auto"/>
        <w:bottom w:val="none" w:sz="0" w:space="0" w:color="auto"/>
        <w:right w:val="none" w:sz="0" w:space="0" w:color="auto"/>
      </w:divBdr>
    </w:div>
    <w:div w:id="2077243243">
      <w:bodyDiv w:val="1"/>
      <w:marLeft w:val="0"/>
      <w:marRight w:val="0"/>
      <w:marTop w:val="0"/>
      <w:marBottom w:val="0"/>
      <w:divBdr>
        <w:top w:val="none" w:sz="0" w:space="0" w:color="auto"/>
        <w:left w:val="none" w:sz="0" w:space="0" w:color="auto"/>
        <w:bottom w:val="none" w:sz="0" w:space="0" w:color="auto"/>
        <w:right w:val="none" w:sz="0" w:space="0" w:color="auto"/>
      </w:divBdr>
    </w:div>
    <w:div w:id="2081322671">
      <w:bodyDiv w:val="1"/>
      <w:marLeft w:val="0"/>
      <w:marRight w:val="0"/>
      <w:marTop w:val="0"/>
      <w:marBottom w:val="0"/>
      <w:divBdr>
        <w:top w:val="none" w:sz="0" w:space="0" w:color="auto"/>
        <w:left w:val="none" w:sz="0" w:space="0" w:color="auto"/>
        <w:bottom w:val="none" w:sz="0" w:space="0" w:color="auto"/>
        <w:right w:val="none" w:sz="0" w:space="0" w:color="auto"/>
      </w:divBdr>
    </w:div>
    <w:div w:id="2081831995">
      <w:bodyDiv w:val="1"/>
      <w:marLeft w:val="0"/>
      <w:marRight w:val="0"/>
      <w:marTop w:val="0"/>
      <w:marBottom w:val="0"/>
      <w:divBdr>
        <w:top w:val="none" w:sz="0" w:space="0" w:color="auto"/>
        <w:left w:val="none" w:sz="0" w:space="0" w:color="auto"/>
        <w:bottom w:val="none" w:sz="0" w:space="0" w:color="auto"/>
        <w:right w:val="none" w:sz="0" w:space="0" w:color="auto"/>
      </w:divBdr>
    </w:div>
    <w:div w:id="2082751228">
      <w:bodyDiv w:val="1"/>
      <w:marLeft w:val="0"/>
      <w:marRight w:val="0"/>
      <w:marTop w:val="0"/>
      <w:marBottom w:val="0"/>
      <w:divBdr>
        <w:top w:val="none" w:sz="0" w:space="0" w:color="auto"/>
        <w:left w:val="none" w:sz="0" w:space="0" w:color="auto"/>
        <w:bottom w:val="none" w:sz="0" w:space="0" w:color="auto"/>
        <w:right w:val="none" w:sz="0" w:space="0" w:color="auto"/>
      </w:divBdr>
    </w:div>
    <w:div w:id="2085029223">
      <w:bodyDiv w:val="1"/>
      <w:marLeft w:val="0"/>
      <w:marRight w:val="0"/>
      <w:marTop w:val="0"/>
      <w:marBottom w:val="0"/>
      <w:divBdr>
        <w:top w:val="none" w:sz="0" w:space="0" w:color="auto"/>
        <w:left w:val="none" w:sz="0" w:space="0" w:color="auto"/>
        <w:bottom w:val="none" w:sz="0" w:space="0" w:color="auto"/>
        <w:right w:val="none" w:sz="0" w:space="0" w:color="auto"/>
      </w:divBdr>
    </w:div>
    <w:div w:id="2087411746">
      <w:bodyDiv w:val="1"/>
      <w:marLeft w:val="0"/>
      <w:marRight w:val="0"/>
      <w:marTop w:val="0"/>
      <w:marBottom w:val="0"/>
      <w:divBdr>
        <w:top w:val="none" w:sz="0" w:space="0" w:color="auto"/>
        <w:left w:val="none" w:sz="0" w:space="0" w:color="auto"/>
        <w:bottom w:val="none" w:sz="0" w:space="0" w:color="auto"/>
        <w:right w:val="none" w:sz="0" w:space="0" w:color="auto"/>
      </w:divBdr>
    </w:div>
    <w:div w:id="2090272392">
      <w:bodyDiv w:val="1"/>
      <w:marLeft w:val="0"/>
      <w:marRight w:val="0"/>
      <w:marTop w:val="0"/>
      <w:marBottom w:val="0"/>
      <w:divBdr>
        <w:top w:val="none" w:sz="0" w:space="0" w:color="auto"/>
        <w:left w:val="none" w:sz="0" w:space="0" w:color="auto"/>
        <w:bottom w:val="none" w:sz="0" w:space="0" w:color="auto"/>
        <w:right w:val="none" w:sz="0" w:space="0" w:color="auto"/>
      </w:divBdr>
    </w:div>
    <w:div w:id="2093507753">
      <w:bodyDiv w:val="1"/>
      <w:marLeft w:val="0"/>
      <w:marRight w:val="0"/>
      <w:marTop w:val="0"/>
      <w:marBottom w:val="0"/>
      <w:divBdr>
        <w:top w:val="none" w:sz="0" w:space="0" w:color="auto"/>
        <w:left w:val="none" w:sz="0" w:space="0" w:color="auto"/>
        <w:bottom w:val="none" w:sz="0" w:space="0" w:color="auto"/>
        <w:right w:val="none" w:sz="0" w:space="0" w:color="auto"/>
      </w:divBdr>
    </w:div>
    <w:div w:id="2093817150">
      <w:bodyDiv w:val="1"/>
      <w:marLeft w:val="0"/>
      <w:marRight w:val="0"/>
      <w:marTop w:val="0"/>
      <w:marBottom w:val="0"/>
      <w:divBdr>
        <w:top w:val="none" w:sz="0" w:space="0" w:color="auto"/>
        <w:left w:val="none" w:sz="0" w:space="0" w:color="auto"/>
        <w:bottom w:val="none" w:sz="0" w:space="0" w:color="auto"/>
        <w:right w:val="none" w:sz="0" w:space="0" w:color="auto"/>
      </w:divBdr>
    </w:div>
    <w:div w:id="2096776949">
      <w:bodyDiv w:val="1"/>
      <w:marLeft w:val="0"/>
      <w:marRight w:val="0"/>
      <w:marTop w:val="0"/>
      <w:marBottom w:val="0"/>
      <w:divBdr>
        <w:top w:val="none" w:sz="0" w:space="0" w:color="auto"/>
        <w:left w:val="none" w:sz="0" w:space="0" w:color="auto"/>
        <w:bottom w:val="none" w:sz="0" w:space="0" w:color="auto"/>
        <w:right w:val="none" w:sz="0" w:space="0" w:color="auto"/>
      </w:divBdr>
    </w:div>
    <w:div w:id="2097628507">
      <w:bodyDiv w:val="1"/>
      <w:marLeft w:val="0"/>
      <w:marRight w:val="0"/>
      <w:marTop w:val="0"/>
      <w:marBottom w:val="0"/>
      <w:divBdr>
        <w:top w:val="none" w:sz="0" w:space="0" w:color="auto"/>
        <w:left w:val="none" w:sz="0" w:space="0" w:color="auto"/>
        <w:bottom w:val="none" w:sz="0" w:space="0" w:color="auto"/>
        <w:right w:val="none" w:sz="0" w:space="0" w:color="auto"/>
      </w:divBdr>
    </w:div>
    <w:div w:id="2098478622">
      <w:bodyDiv w:val="1"/>
      <w:marLeft w:val="0"/>
      <w:marRight w:val="0"/>
      <w:marTop w:val="0"/>
      <w:marBottom w:val="0"/>
      <w:divBdr>
        <w:top w:val="none" w:sz="0" w:space="0" w:color="auto"/>
        <w:left w:val="none" w:sz="0" w:space="0" w:color="auto"/>
        <w:bottom w:val="none" w:sz="0" w:space="0" w:color="auto"/>
        <w:right w:val="none" w:sz="0" w:space="0" w:color="auto"/>
      </w:divBdr>
    </w:div>
    <w:div w:id="2100053999">
      <w:bodyDiv w:val="1"/>
      <w:marLeft w:val="0"/>
      <w:marRight w:val="0"/>
      <w:marTop w:val="0"/>
      <w:marBottom w:val="0"/>
      <w:divBdr>
        <w:top w:val="none" w:sz="0" w:space="0" w:color="auto"/>
        <w:left w:val="none" w:sz="0" w:space="0" w:color="auto"/>
        <w:bottom w:val="none" w:sz="0" w:space="0" w:color="auto"/>
        <w:right w:val="none" w:sz="0" w:space="0" w:color="auto"/>
      </w:divBdr>
    </w:div>
    <w:div w:id="2102752946">
      <w:bodyDiv w:val="1"/>
      <w:marLeft w:val="0"/>
      <w:marRight w:val="0"/>
      <w:marTop w:val="0"/>
      <w:marBottom w:val="0"/>
      <w:divBdr>
        <w:top w:val="none" w:sz="0" w:space="0" w:color="auto"/>
        <w:left w:val="none" w:sz="0" w:space="0" w:color="auto"/>
        <w:bottom w:val="none" w:sz="0" w:space="0" w:color="auto"/>
        <w:right w:val="none" w:sz="0" w:space="0" w:color="auto"/>
      </w:divBdr>
    </w:div>
    <w:div w:id="2107841533">
      <w:bodyDiv w:val="1"/>
      <w:marLeft w:val="0"/>
      <w:marRight w:val="0"/>
      <w:marTop w:val="0"/>
      <w:marBottom w:val="0"/>
      <w:divBdr>
        <w:top w:val="none" w:sz="0" w:space="0" w:color="auto"/>
        <w:left w:val="none" w:sz="0" w:space="0" w:color="auto"/>
        <w:bottom w:val="none" w:sz="0" w:space="0" w:color="auto"/>
        <w:right w:val="none" w:sz="0" w:space="0" w:color="auto"/>
      </w:divBdr>
      <w:divsChild>
        <w:div w:id="310990693">
          <w:marLeft w:val="0"/>
          <w:marRight w:val="0"/>
          <w:marTop w:val="0"/>
          <w:marBottom w:val="0"/>
          <w:divBdr>
            <w:top w:val="none" w:sz="0" w:space="0" w:color="auto"/>
            <w:left w:val="none" w:sz="0" w:space="0" w:color="auto"/>
            <w:bottom w:val="none" w:sz="0" w:space="0" w:color="auto"/>
            <w:right w:val="none" w:sz="0" w:space="0" w:color="auto"/>
          </w:divBdr>
        </w:div>
        <w:div w:id="368996828">
          <w:marLeft w:val="0"/>
          <w:marRight w:val="0"/>
          <w:marTop w:val="0"/>
          <w:marBottom w:val="0"/>
          <w:divBdr>
            <w:top w:val="none" w:sz="0" w:space="0" w:color="auto"/>
            <w:left w:val="none" w:sz="0" w:space="0" w:color="auto"/>
            <w:bottom w:val="none" w:sz="0" w:space="0" w:color="auto"/>
            <w:right w:val="none" w:sz="0" w:space="0" w:color="auto"/>
          </w:divBdr>
        </w:div>
        <w:div w:id="1061175330">
          <w:marLeft w:val="0"/>
          <w:marRight w:val="0"/>
          <w:marTop w:val="0"/>
          <w:marBottom w:val="0"/>
          <w:divBdr>
            <w:top w:val="none" w:sz="0" w:space="0" w:color="auto"/>
            <w:left w:val="none" w:sz="0" w:space="0" w:color="auto"/>
            <w:bottom w:val="none" w:sz="0" w:space="0" w:color="auto"/>
            <w:right w:val="none" w:sz="0" w:space="0" w:color="auto"/>
          </w:divBdr>
        </w:div>
        <w:div w:id="1815220902">
          <w:marLeft w:val="0"/>
          <w:marRight w:val="0"/>
          <w:marTop w:val="0"/>
          <w:marBottom w:val="0"/>
          <w:divBdr>
            <w:top w:val="none" w:sz="0" w:space="0" w:color="auto"/>
            <w:left w:val="none" w:sz="0" w:space="0" w:color="auto"/>
            <w:bottom w:val="none" w:sz="0" w:space="0" w:color="auto"/>
            <w:right w:val="none" w:sz="0" w:space="0" w:color="auto"/>
          </w:divBdr>
        </w:div>
        <w:div w:id="1836609581">
          <w:marLeft w:val="0"/>
          <w:marRight w:val="0"/>
          <w:marTop w:val="0"/>
          <w:marBottom w:val="0"/>
          <w:divBdr>
            <w:top w:val="none" w:sz="0" w:space="0" w:color="auto"/>
            <w:left w:val="none" w:sz="0" w:space="0" w:color="auto"/>
            <w:bottom w:val="none" w:sz="0" w:space="0" w:color="auto"/>
            <w:right w:val="none" w:sz="0" w:space="0" w:color="auto"/>
          </w:divBdr>
        </w:div>
        <w:div w:id="1933969572">
          <w:marLeft w:val="0"/>
          <w:marRight w:val="0"/>
          <w:marTop w:val="0"/>
          <w:marBottom w:val="0"/>
          <w:divBdr>
            <w:top w:val="none" w:sz="0" w:space="0" w:color="auto"/>
            <w:left w:val="none" w:sz="0" w:space="0" w:color="auto"/>
            <w:bottom w:val="none" w:sz="0" w:space="0" w:color="auto"/>
            <w:right w:val="none" w:sz="0" w:space="0" w:color="auto"/>
          </w:divBdr>
        </w:div>
      </w:divsChild>
    </w:div>
    <w:div w:id="2111317406">
      <w:bodyDiv w:val="1"/>
      <w:marLeft w:val="0"/>
      <w:marRight w:val="0"/>
      <w:marTop w:val="0"/>
      <w:marBottom w:val="0"/>
      <w:divBdr>
        <w:top w:val="none" w:sz="0" w:space="0" w:color="auto"/>
        <w:left w:val="none" w:sz="0" w:space="0" w:color="auto"/>
        <w:bottom w:val="none" w:sz="0" w:space="0" w:color="auto"/>
        <w:right w:val="none" w:sz="0" w:space="0" w:color="auto"/>
      </w:divBdr>
    </w:div>
    <w:div w:id="2111385329">
      <w:bodyDiv w:val="1"/>
      <w:marLeft w:val="0"/>
      <w:marRight w:val="0"/>
      <w:marTop w:val="0"/>
      <w:marBottom w:val="0"/>
      <w:divBdr>
        <w:top w:val="none" w:sz="0" w:space="0" w:color="auto"/>
        <w:left w:val="none" w:sz="0" w:space="0" w:color="auto"/>
        <w:bottom w:val="none" w:sz="0" w:space="0" w:color="auto"/>
        <w:right w:val="none" w:sz="0" w:space="0" w:color="auto"/>
      </w:divBdr>
    </w:div>
    <w:div w:id="2112387662">
      <w:bodyDiv w:val="1"/>
      <w:marLeft w:val="0"/>
      <w:marRight w:val="0"/>
      <w:marTop w:val="0"/>
      <w:marBottom w:val="0"/>
      <w:divBdr>
        <w:top w:val="none" w:sz="0" w:space="0" w:color="auto"/>
        <w:left w:val="none" w:sz="0" w:space="0" w:color="auto"/>
        <w:bottom w:val="none" w:sz="0" w:space="0" w:color="auto"/>
        <w:right w:val="none" w:sz="0" w:space="0" w:color="auto"/>
      </w:divBdr>
    </w:div>
    <w:div w:id="2113041515">
      <w:bodyDiv w:val="1"/>
      <w:marLeft w:val="0"/>
      <w:marRight w:val="0"/>
      <w:marTop w:val="0"/>
      <w:marBottom w:val="0"/>
      <w:divBdr>
        <w:top w:val="none" w:sz="0" w:space="0" w:color="auto"/>
        <w:left w:val="none" w:sz="0" w:space="0" w:color="auto"/>
        <w:bottom w:val="none" w:sz="0" w:space="0" w:color="auto"/>
        <w:right w:val="none" w:sz="0" w:space="0" w:color="auto"/>
      </w:divBdr>
    </w:div>
    <w:div w:id="2113892540">
      <w:bodyDiv w:val="1"/>
      <w:marLeft w:val="0"/>
      <w:marRight w:val="0"/>
      <w:marTop w:val="0"/>
      <w:marBottom w:val="0"/>
      <w:divBdr>
        <w:top w:val="none" w:sz="0" w:space="0" w:color="auto"/>
        <w:left w:val="none" w:sz="0" w:space="0" w:color="auto"/>
        <w:bottom w:val="none" w:sz="0" w:space="0" w:color="auto"/>
        <w:right w:val="none" w:sz="0" w:space="0" w:color="auto"/>
      </w:divBdr>
    </w:div>
    <w:div w:id="2114738215">
      <w:bodyDiv w:val="1"/>
      <w:marLeft w:val="0"/>
      <w:marRight w:val="0"/>
      <w:marTop w:val="0"/>
      <w:marBottom w:val="0"/>
      <w:divBdr>
        <w:top w:val="none" w:sz="0" w:space="0" w:color="auto"/>
        <w:left w:val="none" w:sz="0" w:space="0" w:color="auto"/>
        <w:bottom w:val="none" w:sz="0" w:space="0" w:color="auto"/>
        <w:right w:val="none" w:sz="0" w:space="0" w:color="auto"/>
      </w:divBdr>
    </w:div>
    <w:div w:id="2115048323">
      <w:bodyDiv w:val="1"/>
      <w:marLeft w:val="0"/>
      <w:marRight w:val="0"/>
      <w:marTop w:val="0"/>
      <w:marBottom w:val="0"/>
      <w:divBdr>
        <w:top w:val="none" w:sz="0" w:space="0" w:color="auto"/>
        <w:left w:val="none" w:sz="0" w:space="0" w:color="auto"/>
        <w:bottom w:val="none" w:sz="0" w:space="0" w:color="auto"/>
        <w:right w:val="none" w:sz="0" w:space="0" w:color="auto"/>
      </w:divBdr>
    </w:div>
    <w:div w:id="2118794089">
      <w:bodyDiv w:val="1"/>
      <w:marLeft w:val="0"/>
      <w:marRight w:val="0"/>
      <w:marTop w:val="0"/>
      <w:marBottom w:val="0"/>
      <w:divBdr>
        <w:top w:val="none" w:sz="0" w:space="0" w:color="auto"/>
        <w:left w:val="none" w:sz="0" w:space="0" w:color="auto"/>
        <w:bottom w:val="none" w:sz="0" w:space="0" w:color="auto"/>
        <w:right w:val="none" w:sz="0" w:space="0" w:color="auto"/>
      </w:divBdr>
    </w:div>
    <w:div w:id="2119176705">
      <w:bodyDiv w:val="1"/>
      <w:marLeft w:val="0"/>
      <w:marRight w:val="0"/>
      <w:marTop w:val="0"/>
      <w:marBottom w:val="0"/>
      <w:divBdr>
        <w:top w:val="none" w:sz="0" w:space="0" w:color="auto"/>
        <w:left w:val="none" w:sz="0" w:space="0" w:color="auto"/>
        <w:bottom w:val="none" w:sz="0" w:space="0" w:color="auto"/>
        <w:right w:val="none" w:sz="0" w:space="0" w:color="auto"/>
      </w:divBdr>
    </w:div>
    <w:div w:id="2119182015">
      <w:bodyDiv w:val="1"/>
      <w:marLeft w:val="0"/>
      <w:marRight w:val="0"/>
      <w:marTop w:val="0"/>
      <w:marBottom w:val="0"/>
      <w:divBdr>
        <w:top w:val="none" w:sz="0" w:space="0" w:color="auto"/>
        <w:left w:val="none" w:sz="0" w:space="0" w:color="auto"/>
        <w:bottom w:val="none" w:sz="0" w:space="0" w:color="auto"/>
        <w:right w:val="none" w:sz="0" w:space="0" w:color="auto"/>
      </w:divBdr>
    </w:div>
    <w:div w:id="2119523017">
      <w:bodyDiv w:val="1"/>
      <w:marLeft w:val="0"/>
      <w:marRight w:val="0"/>
      <w:marTop w:val="0"/>
      <w:marBottom w:val="0"/>
      <w:divBdr>
        <w:top w:val="none" w:sz="0" w:space="0" w:color="auto"/>
        <w:left w:val="none" w:sz="0" w:space="0" w:color="auto"/>
        <w:bottom w:val="none" w:sz="0" w:space="0" w:color="auto"/>
        <w:right w:val="none" w:sz="0" w:space="0" w:color="auto"/>
      </w:divBdr>
    </w:div>
    <w:div w:id="2121487181">
      <w:bodyDiv w:val="1"/>
      <w:marLeft w:val="0"/>
      <w:marRight w:val="0"/>
      <w:marTop w:val="0"/>
      <w:marBottom w:val="0"/>
      <w:divBdr>
        <w:top w:val="none" w:sz="0" w:space="0" w:color="auto"/>
        <w:left w:val="none" w:sz="0" w:space="0" w:color="auto"/>
        <w:bottom w:val="none" w:sz="0" w:space="0" w:color="auto"/>
        <w:right w:val="none" w:sz="0" w:space="0" w:color="auto"/>
      </w:divBdr>
    </w:div>
    <w:div w:id="2121490857">
      <w:bodyDiv w:val="1"/>
      <w:marLeft w:val="0"/>
      <w:marRight w:val="0"/>
      <w:marTop w:val="0"/>
      <w:marBottom w:val="0"/>
      <w:divBdr>
        <w:top w:val="none" w:sz="0" w:space="0" w:color="auto"/>
        <w:left w:val="none" w:sz="0" w:space="0" w:color="auto"/>
        <w:bottom w:val="none" w:sz="0" w:space="0" w:color="auto"/>
        <w:right w:val="none" w:sz="0" w:space="0" w:color="auto"/>
      </w:divBdr>
    </w:div>
    <w:div w:id="2121609881">
      <w:bodyDiv w:val="1"/>
      <w:marLeft w:val="0"/>
      <w:marRight w:val="0"/>
      <w:marTop w:val="0"/>
      <w:marBottom w:val="0"/>
      <w:divBdr>
        <w:top w:val="none" w:sz="0" w:space="0" w:color="auto"/>
        <w:left w:val="none" w:sz="0" w:space="0" w:color="auto"/>
        <w:bottom w:val="none" w:sz="0" w:space="0" w:color="auto"/>
        <w:right w:val="none" w:sz="0" w:space="0" w:color="auto"/>
      </w:divBdr>
    </w:div>
    <w:div w:id="2123499122">
      <w:bodyDiv w:val="1"/>
      <w:marLeft w:val="0"/>
      <w:marRight w:val="0"/>
      <w:marTop w:val="0"/>
      <w:marBottom w:val="0"/>
      <w:divBdr>
        <w:top w:val="none" w:sz="0" w:space="0" w:color="auto"/>
        <w:left w:val="none" w:sz="0" w:space="0" w:color="auto"/>
        <w:bottom w:val="none" w:sz="0" w:space="0" w:color="auto"/>
        <w:right w:val="none" w:sz="0" w:space="0" w:color="auto"/>
      </w:divBdr>
    </w:div>
    <w:div w:id="2123916956">
      <w:bodyDiv w:val="1"/>
      <w:marLeft w:val="0"/>
      <w:marRight w:val="0"/>
      <w:marTop w:val="0"/>
      <w:marBottom w:val="0"/>
      <w:divBdr>
        <w:top w:val="none" w:sz="0" w:space="0" w:color="auto"/>
        <w:left w:val="none" w:sz="0" w:space="0" w:color="auto"/>
        <w:bottom w:val="none" w:sz="0" w:space="0" w:color="auto"/>
        <w:right w:val="none" w:sz="0" w:space="0" w:color="auto"/>
      </w:divBdr>
    </w:div>
    <w:div w:id="2125230499">
      <w:bodyDiv w:val="1"/>
      <w:marLeft w:val="0"/>
      <w:marRight w:val="0"/>
      <w:marTop w:val="0"/>
      <w:marBottom w:val="0"/>
      <w:divBdr>
        <w:top w:val="none" w:sz="0" w:space="0" w:color="auto"/>
        <w:left w:val="none" w:sz="0" w:space="0" w:color="auto"/>
        <w:bottom w:val="none" w:sz="0" w:space="0" w:color="auto"/>
        <w:right w:val="none" w:sz="0" w:space="0" w:color="auto"/>
      </w:divBdr>
    </w:div>
    <w:div w:id="2131391662">
      <w:bodyDiv w:val="1"/>
      <w:marLeft w:val="0"/>
      <w:marRight w:val="0"/>
      <w:marTop w:val="0"/>
      <w:marBottom w:val="0"/>
      <w:divBdr>
        <w:top w:val="none" w:sz="0" w:space="0" w:color="auto"/>
        <w:left w:val="none" w:sz="0" w:space="0" w:color="auto"/>
        <w:bottom w:val="none" w:sz="0" w:space="0" w:color="auto"/>
        <w:right w:val="none" w:sz="0" w:space="0" w:color="auto"/>
      </w:divBdr>
    </w:div>
    <w:div w:id="2132087504">
      <w:bodyDiv w:val="1"/>
      <w:marLeft w:val="0"/>
      <w:marRight w:val="0"/>
      <w:marTop w:val="0"/>
      <w:marBottom w:val="0"/>
      <w:divBdr>
        <w:top w:val="none" w:sz="0" w:space="0" w:color="auto"/>
        <w:left w:val="none" w:sz="0" w:space="0" w:color="auto"/>
        <w:bottom w:val="none" w:sz="0" w:space="0" w:color="auto"/>
        <w:right w:val="none" w:sz="0" w:space="0" w:color="auto"/>
      </w:divBdr>
    </w:div>
    <w:div w:id="2132818467">
      <w:bodyDiv w:val="1"/>
      <w:marLeft w:val="0"/>
      <w:marRight w:val="0"/>
      <w:marTop w:val="0"/>
      <w:marBottom w:val="0"/>
      <w:divBdr>
        <w:top w:val="none" w:sz="0" w:space="0" w:color="auto"/>
        <w:left w:val="none" w:sz="0" w:space="0" w:color="auto"/>
        <w:bottom w:val="none" w:sz="0" w:space="0" w:color="auto"/>
        <w:right w:val="none" w:sz="0" w:space="0" w:color="auto"/>
      </w:divBdr>
    </w:div>
    <w:div w:id="2138834282">
      <w:bodyDiv w:val="1"/>
      <w:marLeft w:val="0"/>
      <w:marRight w:val="0"/>
      <w:marTop w:val="0"/>
      <w:marBottom w:val="0"/>
      <w:divBdr>
        <w:top w:val="none" w:sz="0" w:space="0" w:color="auto"/>
        <w:left w:val="none" w:sz="0" w:space="0" w:color="auto"/>
        <w:bottom w:val="none" w:sz="0" w:space="0" w:color="auto"/>
        <w:right w:val="none" w:sz="0" w:space="0" w:color="auto"/>
      </w:divBdr>
    </w:div>
    <w:div w:id="2139452569">
      <w:bodyDiv w:val="1"/>
      <w:marLeft w:val="0"/>
      <w:marRight w:val="0"/>
      <w:marTop w:val="0"/>
      <w:marBottom w:val="0"/>
      <w:divBdr>
        <w:top w:val="none" w:sz="0" w:space="0" w:color="auto"/>
        <w:left w:val="none" w:sz="0" w:space="0" w:color="auto"/>
        <w:bottom w:val="none" w:sz="0" w:space="0" w:color="auto"/>
        <w:right w:val="none" w:sz="0" w:space="0" w:color="auto"/>
      </w:divBdr>
    </w:div>
    <w:div w:id="2143425209">
      <w:bodyDiv w:val="1"/>
      <w:marLeft w:val="0"/>
      <w:marRight w:val="0"/>
      <w:marTop w:val="0"/>
      <w:marBottom w:val="0"/>
      <w:divBdr>
        <w:top w:val="none" w:sz="0" w:space="0" w:color="auto"/>
        <w:left w:val="none" w:sz="0" w:space="0" w:color="auto"/>
        <w:bottom w:val="none" w:sz="0" w:space="0" w:color="auto"/>
        <w:right w:val="none" w:sz="0" w:space="0" w:color="auto"/>
      </w:divBdr>
    </w:div>
    <w:div w:id="2146776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diagramDrawing" Target="diagrams/drawing1.xml"/><Relationship Id="rId26" Type="http://schemas.openxmlformats.org/officeDocument/2006/relationships/image" Target="media/image4.png"/><Relationship Id="rId39" Type="http://schemas.openxmlformats.org/officeDocument/2006/relationships/footer" Target="footer3.xml"/><Relationship Id="rId21" Type="http://schemas.openxmlformats.org/officeDocument/2006/relationships/chart" Target="charts/chart5.xml"/><Relationship Id="rId34" Type="http://schemas.openxmlformats.org/officeDocument/2006/relationships/hyperlink" Target="https://zvem.ezdrav.si/" TargetMode="External"/><Relationship Id="rId42" Type="http://schemas.openxmlformats.org/officeDocument/2006/relationships/hyperlink" Target="http://www.mz.gov.si/" TargetMode="External"/><Relationship Id="rId47" Type="http://schemas.openxmlformats.org/officeDocument/2006/relationships/hyperlink" Target="http://www.stopbirokraciji.gov.si/domov/"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diagramData" Target="diagrams/data2.xml"/><Relationship Id="rId11" Type="http://schemas.openxmlformats.org/officeDocument/2006/relationships/chart" Target="charts/chart1.xml"/><Relationship Id="rId24" Type="http://schemas.openxmlformats.org/officeDocument/2006/relationships/chart" Target="charts/chart8.xml"/><Relationship Id="rId32" Type="http://schemas.openxmlformats.org/officeDocument/2006/relationships/diagramColors" Target="diagrams/colors2.xml"/><Relationship Id="rId37" Type="http://schemas.openxmlformats.org/officeDocument/2006/relationships/header" Target="header2.xml"/><Relationship Id="rId40" Type="http://schemas.openxmlformats.org/officeDocument/2006/relationships/header" Target="header4.xml"/><Relationship Id="rId45"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chart" Target="charts/chart7.xml"/><Relationship Id="rId28" Type="http://schemas.openxmlformats.org/officeDocument/2006/relationships/hyperlink" Target="https://zvem.ezdrav.si/domov" TargetMode="External"/><Relationship Id="rId36" Type="http://schemas.openxmlformats.org/officeDocument/2006/relationships/chart" Target="charts/chart11.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3.xml"/><Relationship Id="rId31" Type="http://schemas.openxmlformats.org/officeDocument/2006/relationships/diagramQuickStyle" Target="diagrams/quickStyle2.xml"/><Relationship Id="rId44"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diagramData" Target="diagrams/data1.xml"/><Relationship Id="rId22" Type="http://schemas.openxmlformats.org/officeDocument/2006/relationships/chart" Target="charts/chart6.xml"/><Relationship Id="rId27" Type="http://schemas.openxmlformats.org/officeDocument/2006/relationships/chart" Target="charts/chart10.xml"/><Relationship Id="rId30" Type="http://schemas.openxmlformats.org/officeDocument/2006/relationships/diagramLayout" Target="diagrams/layout2.xml"/><Relationship Id="rId35" Type="http://schemas.openxmlformats.org/officeDocument/2006/relationships/hyperlink" Target="https://zvem.ezdrav.si/" TargetMode="External"/><Relationship Id="rId43" Type="http://schemas.openxmlformats.org/officeDocument/2006/relationships/hyperlink" Target="https://www.enarocanje.si/objavaPogodb/" TargetMode="External"/><Relationship Id="rId48" Type="http://schemas.openxmlformats.org/officeDocument/2006/relationships/hyperlink" Target="https://enotnazbirkaukrepov.gov.si/"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diagramColors" Target="diagrams/colors1.xml"/><Relationship Id="rId25" Type="http://schemas.openxmlformats.org/officeDocument/2006/relationships/chart" Target="charts/chart9.xml"/><Relationship Id="rId33" Type="http://schemas.microsoft.com/office/2007/relationships/diagramDrawing" Target="diagrams/drawing2.xml"/><Relationship Id="rId38" Type="http://schemas.openxmlformats.org/officeDocument/2006/relationships/header" Target="header3.xml"/><Relationship Id="rId46" Type="http://schemas.openxmlformats.org/officeDocument/2006/relationships/chart" Target="charts/chart14.xml"/><Relationship Id="rId20" Type="http://schemas.openxmlformats.org/officeDocument/2006/relationships/chart" Target="charts/chart4.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enarocanje.si/Obrazci/?id_obrazec=77505" TargetMode="External"/><Relationship Id="rId2" Type="http://schemas.openxmlformats.org/officeDocument/2006/relationships/hyperlink" Target="https://www.enarocanje.si/Obrazci/?id_obrazec=77181" TargetMode="External"/><Relationship Id="rId1" Type="http://schemas.openxmlformats.org/officeDocument/2006/relationships/hyperlink" Target="http://www.mz.gov.si/si/medijsko_sredisce/novica/6522/" TargetMode="External"/><Relationship Id="rId5" Type="http://schemas.openxmlformats.org/officeDocument/2006/relationships/hyperlink" Target="http://www.ezdrav.si/ezdravje/" TargetMode="External"/><Relationship Id="rId4" Type="http://schemas.openxmlformats.org/officeDocument/2006/relationships/hyperlink" Target="http://www.rs-rs.si/revizije-in-revidiranje/arhiv-revizij/revizija/uspesnost-izvajanja-projekta-ezdravje-2-69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Katja\Downloads\IZRA&#268;UNI_EzDRAVJE120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Katja\Downloads\IZRA&#268;UNI_EzDRAVJE120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mnz-my.sharepoint.com/personal/janja_jenc_gov_si/Documents/Priloge/Presoje/eZdravje/IZRA&#268;UNI_EzDRAVJE120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Katja\Downloads\IZRA&#268;UNI_EzDRAVJE120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Katja\Downloads\IZRA&#268;UNI_EzDRAVJE120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Katja\Downloads\IZRA&#268;UNI_EzDRAVJE1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atja\Downloads\IZRA&#268;UNI_EzDRAVJE1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encJ40\AppData\Local\Temp\hlth_sha11_hf.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encJ40\AppData\Local\Temp\hlth_sha11_hc.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mnz-my.sharepoint.com/personal/janja_jenc_gov_si/Documents/Priloge/Zvezek1%20(version%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mnz-my.sharepoint.com/personal/janja_jenc_gov_si/Documents/Priloge/Zvezek1%20(version%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Zveze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mnz-my.sharepoint.com/personal/janja_jenc_gov_si/Documents/Priloge/Zvezek1%20(version%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mnz-my.sharepoint.com/personal/janja_jenc_gov_si/Documents/Priloge/Zvezek1%20(version%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sl-SI"/>
              <a:t>eRecept - skupni prihranki</a:t>
            </a:r>
          </a:p>
        </c:rich>
      </c:tx>
      <c:overlay val="1"/>
    </c:title>
    <c:autoTitleDeleted val="0"/>
    <c:plotArea>
      <c:layout>
        <c:manualLayout>
          <c:layoutTarget val="inner"/>
          <c:xMode val="edge"/>
          <c:yMode val="edge"/>
          <c:x val="0.33044025157232704"/>
          <c:y val="0.23917087430241829"/>
          <c:w val="0.67632835361158172"/>
          <c:h val="0.57428505066948998"/>
        </c:manualLayout>
      </c:layout>
      <c:lineChart>
        <c:grouping val="standard"/>
        <c:varyColors val="0"/>
        <c:ser>
          <c:idx val="0"/>
          <c:order val="0"/>
          <c:tx>
            <c:strRef>
              <c:f>List1!$D$79</c:f>
              <c:strCache>
                <c:ptCount val="1"/>
                <c:pt idx="0">
                  <c:v>Ocenjeni prihranki</c:v>
                </c:pt>
              </c:strCache>
            </c:strRef>
          </c:tx>
          <c:cat>
            <c:numRef>
              <c:f>List1!$C$80:$C$82</c:f>
              <c:numCache>
                <c:formatCode>General</c:formatCode>
                <c:ptCount val="3"/>
                <c:pt idx="0">
                  <c:v>2016</c:v>
                </c:pt>
                <c:pt idx="1">
                  <c:v>2017</c:v>
                </c:pt>
                <c:pt idx="2">
                  <c:v>2018</c:v>
                </c:pt>
              </c:numCache>
            </c:numRef>
          </c:cat>
          <c:val>
            <c:numRef>
              <c:f>List1!$D$80:$D$82</c:f>
              <c:numCache>
                <c:formatCode>#,##0.00\ "€"</c:formatCode>
                <c:ptCount val="3"/>
                <c:pt idx="0">
                  <c:v>2187328.1056000004</c:v>
                </c:pt>
                <c:pt idx="1">
                  <c:v>3122040.6272</c:v>
                </c:pt>
                <c:pt idx="2">
                  <c:v>3203915.5080519775</c:v>
                </c:pt>
              </c:numCache>
            </c:numRef>
          </c:val>
          <c:smooth val="0"/>
          <c:extLst>
            <c:ext xmlns:c16="http://schemas.microsoft.com/office/drawing/2014/chart" uri="{C3380CC4-5D6E-409C-BE32-E72D297353CC}">
              <c16:uniqueId val="{00000000-6AC2-42B1-94F8-5CF3D147417E}"/>
            </c:ext>
          </c:extLst>
        </c:ser>
        <c:dLbls>
          <c:showLegendKey val="0"/>
          <c:showVal val="0"/>
          <c:showCatName val="0"/>
          <c:showSerName val="0"/>
          <c:showPercent val="0"/>
          <c:showBubbleSize val="0"/>
        </c:dLbls>
        <c:marker val="1"/>
        <c:smooth val="0"/>
        <c:axId val="289796608"/>
        <c:axId val="314019200"/>
      </c:lineChart>
      <c:catAx>
        <c:axId val="289796608"/>
        <c:scaling>
          <c:orientation val="minMax"/>
        </c:scaling>
        <c:delete val="0"/>
        <c:axPos val="b"/>
        <c:numFmt formatCode="General" sourceLinked="1"/>
        <c:majorTickMark val="none"/>
        <c:minorTickMark val="none"/>
        <c:tickLblPos val="nextTo"/>
        <c:crossAx val="314019200"/>
        <c:crosses val="autoZero"/>
        <c:auto val="1"/>
        <c:lblAlgn val="ctr"/>
        <c:lblOffset val="100"/>
        <c:noMultiLvlLbl val="0"/>
      </c:catAx>
      <c:valAx>
        <c:axId val="314019200"/>
        <c:scaling>
          <c:orientation val="minMax"/>
        </c:scaling>
        <c:delete val="0"/>
        <c:axPos val="l"/>
        <c:majorGridlines/>
        <c:numFmt formatCode="#,##0.00\ &quot;€&quot;" sourceLinked="1"/>
        <c:majorTickMark val="none"/>
        <c:minorTickMark val="none"/>
        <c:tickLblPos val="nextTo"/>
        <c:crossAx val="28979660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List1!$C$2</c:f>
              <c:strCache>
                <c:ptCount val="1"/>
                <c:pt idx="0">
                  <c:v>Število eReceptov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List1!$B$3:$B$35</c:f>
              <c:strCache>
                <c:ptCount val="33"/>
                <c:pt idx="0">
                  <c:v>2016-04</c:v>
                </c:pt>
                <c:pt idx="1">
                  <c:v>2016-05</c:v>
                </c:pt>
                <c:pt idx="2">
                  <c:v>2016-06</c:v>
                </c:pt>
                <c:pt idx="3">
                  <c:v>2016-07</c:v>
                </c:pt>
                <c:pt idx="4">
                  <c:v>2016-08</c:v>
                </c:pt>
                <c:pt idx="5">
                  <c:v>2016-09</c:v>
                </c:pt>
                <c:pt idx="6">
                  <c:v>2016-10</c:v>
                </c:pt>
                <c:pt idx="7">
                  <c:v>2016-11</c:v>
                </c:pt>
                <c:pt idx="8">
                  <c:v>2016-12</c:v>
                </c:pt>
                <c:pt idx="9">
                  <c:v>2017-01</c:v>
                </c:pt>
                <c:pt idx="10">
                  <c:v>2017-02</c:v>
                </c:pt>
                <c:pt idx="11">
                  <c:v>2017-03</c:v>
                </c:pt>
                <c:pt idx="12">
                  <c:v>2017-04</c:v>
                </c:pt>
                <c:pt idx="13">
                  <c:v>2017-05</c:v>
                </c:pt>
                <c:pt idx="14">
                  <c:v>2017-06</c:v>
                </c:pt>
                <c:pt idx="15">
                  <c:v>2017-07</c:v>
                </c:pt>
                <c:pt idx="16">
                  <c:v>2017-08</c:v>
                </c:pt>
                <c:pt idx="17">
                  <c:v>2017-09</c:v>
                </c:pt>
                <c:pt idx="18">
                  <c:v>2017-10</c:v>
                </c:pt>
                <c:pt idx="19">
                  <c:v>2017-11</c:v>
                </c:pt>
                <c:pt idx="20">
                  <c:v>2017-12</c:v>
                </c:pt>
                <c:pt idx="21">
                  <c:v>2018-01</c:v>
                </c:pt>
                <c:pt idx="22">
                  <c:v>2018-02</c:v>
                </c:pt>
                <c:pt idx="23">
                  <c:v>2018-03</c:v>
                </c:pt>
                <c:pt idx="24">
                  <c:v>2018-04</c:v>
                </c:pt>
                <c:pt idx="25">
                  <c:v>2018-05</c:v>
                </c:pt>
                <c:pt idx="26">
                  <c:v>2018-06</c:v>
                </c:pt>
                <c:pt idx="27">
                  <c:v>2018-07</c:v>
                </c:pt>
                <c:pt idx="28">
                  <c:v>2018-08</c:v>
                </c:pt>
                <c:pt idx="29">
                  <c:v>2018-09</c:v>
                </c:pt>
                <c:pt idx="30">
                  <c:v>2018-10</c:v>
                </c:pt>
                <c:pt idx="31">
                  <c:v>2018-11</c:v>
                </c:pt>
                <c:pt idx="32">
                  <c:v>2018-12</c:v>
                </c:pt>
              </c:strCache>
            </c:strRef>
          </c:cat>
          <c:val>
            <c:numRef>
              <c:f>List1!$C$3:$C$35</c:f>
              <c:numCache>
                <c:formatCode>#,##0</c:formatCode>
                <c:ptCount val="33"/>
                <c:pt idx="0">
                  <c:v>966221</c:v>
                </c:pt>
                <c:pt idx="1">
                  <c:v>1240842</c:v>
                </c:pt>
                <c:pt idx="2">
                  <c:v>954024</c:v>
                </c:pt>
                <c:pt idx="3">
                  <c:v>838069</c:v>
                </c:pt>
                <c:pt idx="4">
                  <c:v>1013728</c:v>
                </c:pt>
                <c:pt idx="5">
                  <c:v>985671</c:v>
                </c:pt>
                <c:pt idx="6">
                  <c:v>1161421</c:v>
                </c:pt>
                <c:pt idx="7">
                  <c:v>1041367</c:v>
                </c:pt>
                <c:pt idx="8">
                  <c:v>973691</c:v>
                </c:pt>
                <c:pt idx="9">
                  <c:v>1320630</c:v>
                </c:pt>
                <c:pt idx="10">
                  <c:v>1051000</c:v>
                </c:pt>
                <c:pt idx="11">
                  <c:v>1093334</c:v>
                </c:pt>
                <c:pt idx="12">
                  <c:v>997242</c:v>
                </c:pt>
                <c:pt idx="13">
                  <c:v>1283102</c:v>
                </c:pt>
                <c:pt idx="14">
                  <c:v>1024514</c:v>
                </c:pt>
                <c:pt idx="15">
                  <c:v>1093075</c:v>
                </c:pt>
                <c:pt idx="16">
                  <c:v>852758</c:v>
                </c:pt>
                <c:pt idx="17">
                  <c:v>1042426</c:v>
                </c:pt>
                <c:pt idx="18">
                  <c:v>1216622</c:v>
                </c:pt>
                <c:pt idx="19">
                  <c:v>1116280</c:v>
                </c:pt>
                <c:pt idx="20">
                  <c:v>1004825</c:v>
                </c:pt>
                <c:pt idx="21">
                  <c:v>1354307.1161048601</c:v>
                </c:pt>
                <c:pt idx="22">
                  <c:v>1027715.35580524</c:v>
                </c:pt>
                <c:pt idx="23">
                  <c:v>1153558.05243445</c:v>
                </c:pt>
                <c:pt idx="24">
                  <c:v>1246441.94756554</c:v>
                </c:pt>
                <c:pt idx="25">
                  <c:v>1147565.5430711601</c:v>
                </c:pt>
                <c:pt idx="26">
                  <c:v>1024719.10112359</c:v>
                </c:pt>
                <c:pt idx="27">
                  <c:v>1159550.5617977499</c:v>
                </c:pt>
                <c:pt idx="28">
                  <c:v>874906</c:v>
                </c:pt>
                <c:pt idx="29">
                  <c:v>1068518.412</c:v>
                </c:pt>
                <c:pt idx="30">
                  <c:v>1226178.8760000002</c:v>
                </c:pt>
                <c:pt idx="31">
                  <c:v>1131744.1410000001</c:v>
                </c:pt>
                <c:pt idx="32">
                  <c:v>1024037.7960000001</c:v>
                </c:pt>
              </c:numCache>
            </c:numRef>
          </c:val>
          <c:extLst>
            <c:ext xmlns:c16="http://schemas.microsoft.com/office/drawing/2014/chart" uri="{C3380CC4-5D6E-409C-BE32-E72D297353CC}">
              <c16:uniqueId val="{00000000-031B-4192-9D84-0D732CEDC40F}"/>
            </c:ext>
          </c:extLst>
        </c:ser>
        <c:ser>
          <c:idx val="1"/>
          <c:order val="1"/>
          <c:tx>
            <c:strRef>
              <c:f>List1!$D$2</c:f>
              <c:strCache>
                <c:ptCount val="1"/>
                <c:pt idx="0">
                  <c:v>Število papirnih receptov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List1!$B$3:$B$35</c:f>
              <c:strCache>
                <c:ptCount val="33"/>
                <c:pt idx="0">
                  <c:v>2016-04</c:v>
                </c:pt>
                <c:pt idx="1">
                  <c:v>2016-05</c:v>
                </c:pt>
                <c:pt idx="2">
                  <c:v>2016-06</c:v>
                </c:pt>
                <c:pt idx="3">
                  <c:v>2016-07</c:v>
                </c:pt>
                <c:pt idx="4">
                  <c:v>2016-08</c:v>
                </c:pt>
                <c:pt idx="5">
                  <c:v>2016-09</c:v>
                </c:pt>
                <c:pt idx="6">
                  <c:v>2016-10</c:v>
                </c:pt>
                <c:pt idx="7">
                  <c:v>2016-11</c:v>
                </c:pt>
                <c:pt idx="8">
                  <c:v>2016-12</c:v>
                </c:pt>
                <c:pt idx="9">
                  <c:v>2017-01</c:v>
                </c:pt>
                <c:pt idx="10">
                  <c:v>2017-02</c:v>
                </c:pt>
                <c:pt idx="11">
                  <c:v>2017-03</c:v>
                </c:pt>
                <c:pt idx="12">
                  <c:v>2017-04</c:v>
                </c:pt>
                <c:pt idx="13">
                  <c:v>2017-05</c:v>
                </c:pt>
                <c:pt idx="14">
                  <c:v>2017-06</c:v>
                </c:pt>
                <c:pt idx="15">
                  <c:v>2017-07</c:v>
                </c:pt>
                <c:pt idx="16">
                  <c:v>2017-08</c:v>
                </c:pt>
                <c:pt idx="17">
                  <c:v>2017-09</c:v>
                </c:pt>
                <c:pt idx="18">
                  <c:v>2017-10</c:v>
                </c:pt>
                <c:pt idx="19">
                  <c:v>2017-11</c:v>
                </c:pt>
                <c:pt idx="20">
                  <c:v>2017-12</c:v>
                </c:pt>
                <c:pt idx="21">
                  <c:v>2018-01</c:v>
                </c:pt>
                <c:pt idx="22">
                  <c:v>2018-02</c:v>
                </c:pt>
                <c:pt idx="23">
                  <c:v>2018-03</c:v>
                </c:pt>
                <c:pt idx="24">
                  <c:v>2018-04</c:v>
                </c:pt>
                <c:pt idx="25">
                  <c:v>2018-05</c:v>
                </c:pt>
                <c:pt idx="26">
                  <c:v>2018-06</c:v>
                </c:pt>
                <c:pt idx="27">
                  <c:v>2018-07</c:v>
                </c:pt>
                <c:pt idx="28">
                  <c:v>2018-08</c:v>
                </c:pt>
                <c:pt idx="29">
                  <c:v>2018-09</c:v>
                </c:pt>
                <c:pt idx="30">
                  <c:v>2018-10</c:v>
                </c:pt>
                <c:pt idx="31">
                  <c:v>2018-11</c:v>
                </c:pt>
                <c:pt idx="32">
                  <c:v>2018-12</c:v>
                </c:pt>
              </c:strCache>
            </c:strRef>
          </c:cat>
          <c:val>
            <c:numRef>
              <c:f>List1!$D$3:$D$35</c:f>
              <c:numCache>
                <c:formatCode>#,##0</c:formatCode>
                <c:ptCount val="33"/>
                <c:pt idx="0">
                  <c:v>151181</c:v>
                </c:pt>
                <c:pt idx="1">
                  <c:v>179669</c:v>
                </c:pt>
                <c:pt idx="2">
                  <c:v>132961</c:v>
                </c:pt>
                <c:pt idx="3">
                  <c:v>113563</c:v>
                </c:pt>
                <c:pt idx="4">
                  <c:v>116429</c:v>
                </c:pt>
                <c:pt idx="5">
                  <c:v>97379</c:v>
                </c:pt>
                <c:pt idx="6">
                  <c:v>211997</c:v>
                </c:pt>
                <c:pt idx="7">
                  <c:v>175545</c:v>
                </c:pt>
                <c:pt idx="8">
                  <c:v>177547</c:v>
                </c:pt>
                <c:pt idx="9">
                  <c:v>191350</c:v>
                </c:pt>
                <c:pt idx="10">
                  <c:v>166079</c:v>
                </c:pt>
                <c:pt idx="11">
                  <c:v>176821</c:v>
                </c:pt>
                <c:pt idx="12">
                  <c:v>141925</c:v>
                </c:pt>
                <c:pt idx="13">
                  <c:v>143068</c:v>
                </c:pt>
                <c:pt idx="14">
                  <c:v>141289</c:v>
                </c:pt>
                <c:pt idx="15">
                  <c:v>126112</c:v>
                </c:pt>
                <c:pt idx="16">
                  <c:v>121431</c:v>
                </c:pt>
                <c:pt idx="17">
                  <c:v>117746</c:v>
                </c:pt>
                <c:pt idx="18">
                  <c:v>114734</c:v>
                </c:pt>
                <c:pt idx="19">
                  <c:v>112541</c:v>
                </c:pt>
                <c:pt idx="20">
                  <c:v>107051</c:v>
                </c:pt>
                <c:pt idx="21">
                  <c:v>107865.16853932499</c:v>
                </c:pt>
                <c:pt idx="22">
                  <c:v>83895.131086142297</c:v>
                </c:pt>
                <c:pt idx="23">
                  <c:v>92883.895131085999</c:v>
                </c:pt>
                <c:pt idx="24">
                  <c:v>104868.91385767701</c:v>
                </c:pt>
                <c:pt idx="25">
                  <c:v>83895.131086142297</c:v>
                </c:pt>
                <c:pt idx="26">
                  <c:v>89887.6404494382</c:v>
                </c:pt>
                <c:pt idx="27">
                  <c:v>98876.404494381903</c:v>
                </c:pt>
                <c:pt idx="28">
                  <c:v>74906.367041198304</c:v>
                </c:pt>
                <c:pt idx="29">
                  <c:v>91653.587999999989</c:v>
                </c:pt>
                <c:pt idx="30">
                  <c:v>105177.12399999984</c:v>
                </c:pt>
                <c:pt idx="31">
                  <c:v>97076.858999999939</c:v>
                </c:pt>
                <c:pt idx="32">
                  <c:v>87838.203999999911</c:v>
                </c:pt>
              </c:numCache>
            </c:numRef>
          </c:val>
          <c:extLst>
            <c:ext xmlns:c16="http://schemas.microsoft.com/office/drawing/2014/chart" uri="{C3380CC4-5D6E-409C-BE32-E72D297353CC}">
              <c16:uniqueId val="{00000001-031B-4192-9D84-0D732CEDC40F}"/>
            </c:ext>
          </c:extLst>
        </c:ser>
        <c:dLbls>
          <c:showLegendKey val="0"/>
          <c:showVal val="0"/>
          <c:showCatName val="0"/>
          <c:showSerName val="0"/>
          <c:showPercent val="0"/>
          <c:showBubbleSize val="0"/>
        </c:dLbls>
        <c:gapWidth val="219"/>
        <c:overlap val="-27"/>
        <c:axId val="312487424"/>
        <c:axId val="271317760"/>
      </c:barChart>
      <c:lineChart>
        <c:grouping val="standard"/>
        <c:varyColors val="0"/>
        <c:ser>
          <c:idx val="2"/>
          <c:order val="2"/>
          <c:tx>
            <c:strRef>
              <c:f>List1!$E$2</c:f>
              <c:strCache>
                <c:ptCount val="1"/>
                <c:pt idx="0">
                  <c:v>% eRp</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List1!$B$3:$B$35</c:f>
              <c:strCache>
                <c:ptCount val="33"/>
                <c:pt idx="0">
                  <c:v>2016-04</c:v>
                </c:pt>
                <c:pt idx="1">
                  <c:v>2016-05</c:v>
                </c:pt>
                <c:pt idx="2">
                  <c:v>2016-06</c:v>
                </c:pt>
                <c:pt idx="3">
                  <c:v>2016-07</c:v>
                </c:pt>
                <c:pt idx="4">
                  <c:v>2016-08</c:v>
                </c:pt>
                <c:pt idx="5">
                  <c:v>2016-09</c:v>
                </c:pt>
                <c:pt idx="6">
                  <c:v>2016-10</c:v>
                </c:pt>
                <c:pt idx="7">
                  <c:v>2016-11</c:v>
                </c:pt>
                <c:pt idx="8">
                  <c:v>2016-12</c:v>
                </c:pt>
                <c:pt idx="9">
                  <c:v>2017-01</c:v>
                </c:pt>
                <c:pt idx="10">
                  <c:v>2017-02</c:v>
                </c:pt>
                <c:pt idx="11">
                  <c:v>2017-03</c:v>
                </c:pt>
                <c:pt idx="12">
                  <c:v>2017-04</c:v>
                </c:pt>
                <c:pt idx="13">
                  <c:v>2017-05</c:v>
                </c:pt>
                <c:pt idx="14">
                  <c:v>2017-06</c:v>
                </c:pt>
                <c:pt idx="15">
                  <c:v>2017-07</c:v>
                </c:pt>
                <c:pt idx="16">
                  <c:v>2017-08</c:v>
                </c:pt>
                <c:pt idx="17">
                  <c:v>2017-09</c:v>
                </c:pt>
                <c:pt idx="18">
                  <c:v>2017-10</c:v>
                </c:pt>
                <c:pt idx="19">
                  <c:v>2017-11</c:v>
                </c:pt>
                <c:pt idx="20">
                  <c:v>2017-12</c:v>
                </c:pt>
                <c:pt idx="21">
                  <c:v>2018-01</c:v>
                </c:pt>
                <c:pt idx="22">
                  <c:v>2018-02</c:v>
                </c:pt>
                <c:pt idx="23">
                  <c:v>2018-03</c:v>
                </c:pt>
                <c:pt idx="24">
                  <c:v>2018-04</c:v>
                </c:pt>
                <c:pt idx="25">
                  <c:v>2018-05</c:v>
                </c:pt>
                <c:pt idx="26">
                  <c:v>2018-06</c:v>
                </c:pt>
                <c:pt idx="27">
                  <c:v>2018-07</c:v>
                </c:pt>
                <c:pt idx="28">
                  <c:v>2018-08</c:v>
                </c:pt>
                <c:pt idx="29">
                  <c:v>2018-09</c:v>
                </c:pt>
                <c:pt idx="30">
                  <c:v>2018-10</c:v>
                </c:pt>
                <c:pt idx="31">
                  <c:v>2018-11</c:v>
                </c:pt>
                <c:pt idx="32">
                  <c:v>2018-12</c:v>
                </c:pt>
              </c:strCache>
            </c:strRef>
          </c:cat>
          <c:val>
            <c:numRef>
              <c:f>List1!$E$3:$E$35</c:f>
              <c:numCache>
                <c:formatCode>0\ %</c:formatCode>
                <c:ptCount val="33"/>
                <c:pt idx="0">
                  <c:v>0.86470312385336701</c:v>
                </c:pt>
                <c:pt idx="1">
                  <c:v>0.87351805089858514</c:v>
                </c:pt>
                <c:pt idx="2">
                  <c:v>0.87767908480797807</c:v>
                </c:pt>
                <c:pt idx="3">
                  <c:v>0.88066500495990052</c:v>
                </c:pt>
                <c:pt idx="4">
                  <c:v>0.89697980015166034</c:v>
                </c:pt>
                <c:pt idx="5">
                  <c:v>0.91008817690780663</c:v>
                </c:pt>
                <c:pt idx="6">
                  <c:v>0.84564276862542942</c:v>
                </c:pt>
                <c:pt idx="7">
                  <c:v>0.85574552638152968</c:v>
                </c:pt>
                <c:pt idx="8">
                  <c:v>0.84577732840646336</c:v>
                </c:pt>
                <c:pt idx="9">
                  <c:v>0.8734440931758356</c:v>
                </c:pt>
                <c:pt idx="10">
                  <c:v>0.86354295818102189</c:v>
                </c:pt>
                <c:pt idx="11">
                  <c:v>0.86078785660017876</c:v>
                </c:pt>
                <c:pt idx="12">
                  <c:v>0.87541335028138978</c:v>
                </c:pt>
                <c:pt idx="13">
                  <c:v>0.8996837684147051</c:v>
                </c:pt>
                <c:pt idx="14">
                  <c:v>0.87880542424406183</c:v>
                </c:pt>
                <c:pt idx="15">
                  <c:v>0.89656057684342105</c:v>
                </c:pt>
                <c:pt idx="16">
                  <c:v>0.8753517028009965</c:v>
                </c:pt>
                <c:pt idx="17">
                  <c:v>0.89850987612181643</c:v>
                </c:pt>
                <c:pt idx="18">
                  <c:v>0.91382169757750742</c:v>
                </c:pt>
                <c:pt idx="19">
                  <c:v>0.90841546490497804</c:v>
                </c:pt>
                <c:pt idx="20">
                  <c:v>0.90372037889117129</c:v>
                </c:pt>
                <c:pt idx="21">
                  <c:v>0.92622950819672145</c:v>
                </c:pt>
                <c:pt idx="22">
                  <c:v>0.92452830188679225</c:v>
                </c:pt>
                <c:pt idx="23">
                  <c:v>0.92548076923076894</c:v>
                </c:pt>
                <c:pt idx="24">
                  <c:v>0.92239467849223988</c:v>
                </c:pt>
                <c:pt idx="25">
                  <c:v>0.93187347931873477</c:v>
                </c:pt>
                <c:pt idx="26">
                  <c:v>0.91935483870967705</c:v>
                </c:pt>
                <c:pt idx="27">
                  <c:v>0.92142857142857137</c:v>
                </c:pt>
                <c:pt idx="28">
                  <c:v>0.92113561621171303</c:v>
                </c:pt>
                <c:pt idx="29">
                  <c:v>0.92100000000000004</c:v>
                </c:pt>
                <c:pt idx="30">
                  <c:v>0.92100000000000015</c:v>
                </c:pt>
                <c:pt idx="31">
                  <c:v>0.92100000000000004</c:v>
                </c:pt>
                <c:pt idx="32">
                  <c:v>0.92100000000000004</c:v>
                </c:pt>
              </c:numCache>
            </c:numRef>
          </c:val>
          <c:smooth val="0"/>
          <c:extLst>
            <c:ext xmlns:c16="http://schemas.microsoft.com/office/drawing/2014/chart" uri="{C3380CC4-5D6E-409C-BE32-E72D297353CC}">
              <c16:uniqueId val="{00000002-031B-4192-9D84-0D732CEDC40F}"/>
            </c:ext>
          </c:extLst>
        </c:ser>
        <c:dLbls>
          <c:showLegendKey val="0"/>
          <c:showVal val="0"/>
          <c:showCatName val="0"/>
          <c:showSerName val="0"/>
          <c:showPercent val="0"/>
          <c:showBubbleSize val="0"/>
        </c:dLbls>
        <c:marker val="1"/>
        <c:smooth val="0"/>
        <c:axId val="319971328"/>
        <c:axId val="271318336"/>
      </c:lineChart>
      <c:catAx>
        <c:axId val="3124874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71317760"/>
        <c:crosses val="autoZero"/>
        <c:auto val="1"/>
        <c:lblAlgn val="ctr"/>
        <c:lblOffset val="100"/>
        <c:noMultiLvlLbl val="0"/>
      </c:catAx>
      <c:valAx>
        <c:axId val="271317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12487424"/>
        <c:crosses val="autoZero"/>
        <c:crossBetween val="between"/>
      </c:valAx>
      <c:valAx>
        <c:axId val="271318336"/>
        <c:scaling>
          <c:orientation val="minMax"/>
        </c:scaling>
        <c:delete val="0"/>
        <c:axPos val="r"/>
        <c:numFmt formatCode="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19971328"/>
        <c:crosses val="max"/>
        <c:crossBetween val="between"/>
      </c:valAx>
      <c:catAx>
        <c:axId val="319971328"/>
        <c:scaling>
          <c:orientation val="minMax"/>
        </c:scaling>
        <c:delete val="1"/>
        <c:axPos val="b"/>
        <c:numFmt formatCode="General" sourceLinked="1"/>
        <c:majorTickMark val="none"/>
        <c:minorTickMark val="none"/>
        <c:tickLblPos val="nextTo"/>
        <c:crossAx val="2713183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List1!$C$38</c:f>
              <c:strCache>
                <c:ptCount val="1"/>
                <c:pt idx="0">
                  <c:v>Število eNapotnic</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balanced" dir="t"/>
            </a:scene3d>
            <a:sp3d prstMaterial="matte">
              <a:bevelT w="25400" h="25400" prst="relaxedInset"/>
            </a:sp3d>
          </c:spPr>
          <c:invertIfNegative val="0"/>
          <c:cat>
            <c:strRef>
              <c:f>List1!$B$39:$B$74</c:f>
              <c:strCache>
                <c:ptCount val="36"/>
                <c:pt idx="0">
                  <c:v>2016-01</c:v>
                </c:pt>
                <c:pt idx="1">
                  <c:v>2016-02</c:v>
                </c:pt>
                <c:pt idx="2">
                  <c:v>2016-03</c:v>
                </c:pt>
                <c:pt idx="3">
                  <c:v>2016-04</c:v>
                </c:pt>
                <c:pt idx="4">
                  <c:v>2016-05</c:v>
                </c:pt>
                <c:pt idx="5">
                  <c:v>2016-06</c:v>
                </c:pt>
                <c:pt idx="6">
                  <c:v>2016-07</c:v>
                </c:pt>
                <c:pt idx="7">
                  <c:v>2016-08</c:v>
                </c:pt>
                <c:pt idx="8">
                  <c:v>2016-09</c:v>
                </c:pt>
                <c:pt idx="9">
                  <c:v>2016-10</c:v>
                </c:pt>
                <c:pt idx="10">
                  <c:v>2016-11</c:v>
                </c:pt>
                <c:pt idx="11">
                  <c:v>2016-12</c:v>
                </c:pt>
                <c:pt idx="12">
                  <c:v>2017-01</c:v>
                </c:pt>
                <c:pt idx="13">
                  <c:v>2017-02</c:v>
                </c:pt>
                <c:pt idx="14">
                  <c:v>2017-03</c:v>
                </c:pt>
                <c:pt idx="15">
                  <c:v>2017-04</c:v>
                </c:pt>
                <c:pt idx="16">
                  <c:v>2017-05</c:v>
                </c:pt>
                <c:pt idx="17">
                  <c:v>2017-06</c:v>
                </c:pt>
                <c:pt idx="18">
                  <c:v>2017-07</c:v>
                </c:pt>
                <c:pt idx="19">
                  <c:v>2017-08</c:v>
                </c:pt>
                <c:pt idx="20">
                  <c:v>2017-09</c:v>
                </c:pt>
                <c:pt idx="21">
                  <c:v>2017-10</c:v>
                </c:pt>
                <c:pt idx="22">
                  <c:v>2017-11</c:v>
                </c:pt>
                <c:pt idx="23">
                  <c:v>2017-12</c:v>
                </c:pt>
                <c:pt idx="24">
                  <c:v>2018-01</c:v>
                </c:pt>
                <c:pt idx="25">
                  <c:v>2018-02</c:v>
                </c:pt>
                <c:pt idx="26">
                  <c:v>2018-03</c:v>
                </c:pt>
                <c:pt idx="27">
                  <c:v>2018-04</c:v>
                </c:pt>
                <c:pt idx="28">
                  <c:v>2018-05</c:v>
                </c:pt>
                <c:pt idx="29">
                  <c:v>2018-06</c:v>
                </c:pt>
                <c:pt idx="30">
                  <c:v>2018-07</c:v>
                </c:pt>
                <c:pt idx="31">
                  <c:v>2018-08</c:v>
                </c:pt>
                <c:pt idx="32">
                  <c:v>2018-09</c:v>
                </c:pt>
                <c:pt idx="33">
                  <c:v>2018-10</c:v>
                </c:pt>
                <c:pt idx="34">
                  <c:v>2018-11</c:v>
                </c:pt>
                <c:pt idx="35">
                  <c:v>2018-12</c:v>
                </c:pt>
              </c:strCache>
            </c:strRef>
          </c:cat>
          <c:val>
            <c:numRef>
              <c:f>List1!$C$39:$C$74</c:f>
              <c:numCache>
                <c:formatCode>#,##0</c:formatCode>
                <c:ptCount val="36"/>
                <c:pt idx="0">
                  <c:v>5660</c:v>
                </c:pt>
                <c:pt idx="1">
                  <c:v>5730</c:v>
                </c:pt>
                <c:pt idx="2">
                  <c:v>12814</c:v>
                </c:pt>
                <c:pt idx="3">
                  <c:v>18728</c:v>
                </c:pt>
                <c:pt idx="4">
                  <c:v>22768</c:v>
                </c:pt>
                <c:pt idx="5">
                  <c:v>20080</c:v>
                </c:pt>
                <c:pt idx="6">
                  <c:v>14107</c:v>
                </c:pt>
                <c:pt idx="7">
                  <c:v>16374</c:v>
                </c:pt>
                <c:pt idx="8">
                  <c:v>23517</c:v>
                </c:pt>
                <c:pt idx="9">
                  <c:v>29904</c:v>
                </c:pt>
                <c:pt idx="10">
                  <c:v>34153</c:v>
                </c:pt>
                <c:pt idx="11">
                  <c:v>37544</c:v>
                </c:pt>
                <c:pt idx="12">
                  <c:v>96701</c:v>
                </c:pt>
                <c:pt idx="13">
                  <c:v>88788</c:v>
                </c:pt>
                <c:pt idx="14">
                  <c:v>124473</c:v>
                </c:pt>
                <c:pt idx="15">
                  <c:v>170217</c:v>
                </c:pt>
                <c:pt idx="16">
                  <c:v>272635</c:v>
                </c:pt>
                <c:pt idx="17">
                  <c:v>250254</c:v>
                </c:pt>
                <c:pt idx="18">
                  <c:v>184514</c:v>
                </c:pt>
                <c:pt idx="19">
                  <c:v>203341</c:v>
                </c:pt>
                <c:pt idx="20">
                  <c:v>282894</c:v>
                </c:pt>
                <c:pt idx="21">
                  <c:v>292100</c:v>
                </c:pt>
                <c:pt idx="22">
                  <c:v>305950</c:v>
                </c:pt>
                <c:pt idx="23">
                  <c:v>237651</c:v>
                </c:pt>
                <c:pt idx="24">
                  <c:v>334993</c:v>
                </c:pt>
                <c:pt idx="25">
                  <c:v>274253</c:v>
                </c:pt>
                <c:pt idx="26">
                  <c:v>332566</c:v>
                </c:pt>
                <c:pt idx="27">
                  <c:v>291003</c:v>
                </c:pt>
                <c:pt idx="28">
                  <c:v>327674</c:v>
                </c:pt>
                <c:pt idx="29">
                  <c:v>267742</c:v>
                </c:pt>
                <c:pt idx="30">
                  <c:v>232559</c:v>
                </c:pt>
                <c:pt idx="31">
                  <c:v>237173</c:v>
                </c:pt>
                <c:pt idx="32">
                  <c:v>312340</c:v>
                </c:pt>
                <c:pt idx="33">
                  <c:v>349502</c:v>
                </c:pt>
                <c:pt idx="34">
                  <c:v>344116</c:v>
                </c:pt>
                <c:pt idx="35">
                  <c:v>261072</c:v>
                </c:pt>
              </c:numCache>
            </c:numRef>
          </c:val>
          <c:extLst>
            <c:ext xmlns:c16="http://schemas.microsoft.com/office/drawing/2014/chart" uri="{C3380CC4-5D6E-409C-BE32-E72D297353CC}">
              <c16:uniqueId val="{00000000-A27B-48CE-B638-C60122A6BB30}"/>
            </c:ext>
          </c:extLst>
        </c:ser>
        <c:ser>
          <c:idx val="1"/>
          <c:order val="1"/>
          <c:tx>
            <c:strRef>
              <c:f>List1!$D$38</c:f>
              <c:strCache>
                <c:ptCount val="1"/>
                <c:pt idx="0">
                  <c:v>Število papirnih napotnic</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balanced" dir="t"/>
            </a:scene3d>
            <a:sp3d prstMaterial="matte">
              <a:bevelT w="25400" h="25400" prst="relaxedInset"/>
            </a:sp3d>
          </c:spPr>
          <c:invertIfNegative val="0"/>
          <c:cat>
            <c:strRef>
              <c:f>List1!$B$39:$B$74</c:f>
              <c:strCache>
                <c:ptCount val="36"/>
                <c:pt idx="0">
                  <c:v>2016-01</c:v>
                </c:pt>
                <c:pt idx="1">
                  <c:v>2016-02</c:v>
                </c:pt>
                <c:pt idx="2">
                  <c:v>2016-03</c:v>
                </c:pt>
                <c:pt idx="3">
                  <c:v>2016-04</c:v>
                </c:pt>
                <c:pt idx="4">
                  <c:v>2016-05</c:v>
                </c:pt>
                <c:pt idx="5">
                  <c:v>2016-06</c:v>
                </c:pt>
                <c:pt idx="6">
                  <c:v>2016-07</c:v>
                </c:pt>
                <c:pt idx="7">
                  <c:v>2016-08</c:v>
                </c:pt>
                <c:pt idx="8">
                  <c:v>2016-09</c:v>
                </c:pt>
                <c:pt idx="9">
                  <c:v>2016-10</c:v>
                </c:pt>
                <c:pt idx="10">
                  <c:v>2016-11</c:v>
                </c:pt>
                <c:pt idx="11">
                  <c:v>2016-12</c:v>
                </c:pt>
                <c:pt idx="12">
                  <c:v>2017-01</c:v>
                </c:pt>
                <c:pt idx="13">
                  <c:v>2017-02</c:v>
                </c:pt>
                <c:pt idx="14">
                  <c:v>2017-03</c:v>
                </c:pt>
                <c:pt idx="15">
                  <c:v>2017-04</c:v>
                </c:pt>
                <c:pt idx="16">
                  <c:v>2017-05</c:v>
                </c:pt>
                <c:pt idx="17">
                  <c:v>2017-06</c:v>
                </c:pt>
                <c:pt idx="18">
                  <c:v>2017-07</c:v>
                </c:pt>
                <c:pt idx="19">
                  <c:v>2017-08</c:v>
                </c:pt>
                <c:pt idx="20">
                  <c:v>2017-09</c:v>
                </c:pt>
                <c:pt idx="21">
                  <c:v>2017-10</c:v>
                </c:pt>
                <c:pt idx="22">
                  <c:v>2017-11</c:v>
                </c:pt>
                <c:pt idx="23">
                  <c:v>2017-12</c:v>
                </c:pt>
                <c:pt idx="24">
                  <c:v>2018-01</c:v>
                </c:pt>
                <c:pt idx="25">
                  <c:v>2018-02</c:v>
                </c:pt>
                <c:pt idx="26">
                  <c:v>2018-03</c:v>
                </c:pt>
                <c:pt idx="27">
                  <c:v>2018-04</c:v>
                </c:pt>
                <c:pt idx="28">
                  <c:v>2018-05</c:v>
                </c:pt>
                <c:pt idx="29">
                  <c:v>2018-06</c:v>
                </c:pt>
                <c:pt idx="30">
                  <c:v>2018-07</c:v>
                </c:pt>
                <c:pt idx="31">
                  <c:v>2018-08</c:v>
                </c:pt>
                <c:pt idx="32">
                  <c:v>2018-09</c:v>
                </c:pt>
                <c:pt idx="33">
                  <c:v>2018-10</c:v>
                </c:pt>
                <c:pt idx="34">
                  <c:v>2018-11</c:v>
                </c:pt>
                <c:pt idx="35">
                  <c:v>2018-12</c:v>
                </c:pt>
              </c:strCache>
            </c:strRef>
          </c:cat>
          <c:val>
            <c:numRef>
              <c:f>List1!$D$39:$D$74</c:f>
              <c:numCache>
                <c:formatCode>#,##0</c:formatCode>
                <c:ptCount val="36"/>
                <c:pt idx="0">
                  <c:v>17448</c:v>
                </c:pt>
                <c:pt idx="1">
                  <c:v>18033</c:v>
                </c:pt>
                <c:pt idx="2">
                  <c:v>23441</c:v>
                </c:pt>
                <c:pt idx="3">
                  <c:v>20202</c:v>
                </c:pt>
                <c:pt idx="4">
                  <c:v>25951</c:v>
                </c:pt>
                <c:pt idx="5">
                  <c:v>24592</c:v>
                </c:pt>
                <c:pt idx="6">
                  <c:v>15402</c:v>
                </c:pt>
                <c:pt idx="7">
                  <c:v>16312</c:v>
                </c:pt>
                <c:pt idx="8">
                  <c:v>25094</c:v>
                </c:pt>
                <c:pt idx="9">
                  <c:v>35979</c:v>
                </c:pt>
                <c:pt idx="10">
                  <c:v>37016</c:v>
                </c:pt>
                <c:pt idx="11">
                  <c:v>34542</c:v>
                </c:pt>
                <c:pt idx="12">
                  <c:v>51902</c:v>
                </c:pt>
                <c:pt idx="13">
                  <c:v>39855</c:v>
                </c:pt>
                <c:pt idx="14">
                  <c:v>59402</c:v>
                </c:pt>
                <c:pt idx="15">
                  <c:v>44645</c:v>
                </c:pt>
                <c:pt idx="16">
                  <c:v>41346</c:v>
                </c:pt>
                <c:pt idx="17">
                  <c:v>28859</c:v>
                </c:pt>
                <c:pt idx="18">
                  <c:v>17486</c:v>
                </c:pt>
                <c:pt idx="19">
                  <c:v>15510</c:v>
                </c:pt>
                <c:pt idx="20">
                  <c:v>21527</c:v>
                </c:pt>
                <c:pt idx="21">
                  <c:v>21018</c:v>
                </c:pt>
                <c:pt idx="22">
                  <c:v>18876</c:v>
                </c:pt>
                <c:pt idx="23">
                  <c:v>14088</c:v>
                </c:pt>
                <c:pt idx="24">
                  <c:v>21561</c:v>
                </c:pt>
                <c:pt idx="25">
                  <c:v>20591</c:v>
                </c:pt>
                <c:pt idx="26">
                  <c:v>23596</c:v>
                </c:pt>
                <c:pt idx="27">
                  <c:v>17693</c:v>
                </c:pt>
                <c:pt idx="28">
                  <c:v>11186</c:v>
                </c:pt>
                <c:pt idx="29">
                  <c:v>9467</c:v>
                </c:pt>
                <c:pt idx="30">
                  <c:v>8841</c:v>
                </c:pt>
                <c:pt idx="31">
                  <c:v>8845</c:v>
                </c:pt>
                <c:pt idx="32">
                  <c:v>10122</c:v>
                </c:pt>
                <c:pt idx="33">
                  <c:v>11891</c:v>
                </c:pt>
                <c:pt idx="34">
                  <c:v>21310</c:v>
                </c:pt>
                <c:pt idx="35">
                  <c:v>19844</c:v>
                </c:pt>
              </c:numCache>
            </c:numRef>
          </c:val>
          <c:extLst>
            <c:ext xmlns:c16="http://schemas.microsoft.com/office/drawing/2014/chart" uri="{C3380CC4-5D6E-409C-BE32-E72D297353CC}">
              <c16:uniqueId val="{00000001-A27B-48CE-B638-C60122A6BB30}"/>
            </c:ext>
          </c:extLst>
        </c:ser>
        <c:dLbls>
          <c:showLegendKey val="0"/>
          <c:showVal val="0"/>
          <c:showCatName val="0"/>
          <c:showSerName val="0"/>
          <c:showPercent val="0"/>
          <c:showBubbleSize val="0"/>
        </c:dLbls>
        <c:gapWidth val="219"/>
        <c:overlap val="-27"/>
        <c:axId val="319973376"/>
        <c:axId val="271590528"/>
      </c:barChart>
      <c:lineChart>
        <c:grouping val="standard"/>
        <c:varyColors val="0"/>
        <c:ser>
          <c:idx val="2"/>
          <c:order val="2"/>
          <c:tx>
            <c:strRef>
              <c:f>List1!$E$38</c:f>
              <c:strCache>
                <c:ptCount val="1"/>
                <c:pt idx="0">
                  <c:v>% eNp</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List1!$B$39:$B$74</c:f>
              <c:strCache>
                <c:ptCount val="36"/>
                <c:pt idx="0">
                  <c:v>2016-01</c:v>
                </c:pt>
                <c:pt idx="1">
                  <c:v>2016-02</c:v>
                </c:pt>
                <c:pt idx="2">
                  <c:v>2016-03</c:v>
                </c:pt>
                <c:pt idx="3">
                  <c:v>2016-04</c:v>
                </c:pt>
                <c:pt idx="4">
                  <c:v>2016-05</c:v>
                </c:pt>
                <c:pt idx="5">
                  <c:v>2016-06</c:v>
                </c:pt>
                <c:pt idx="6">
                  <c:v>2016-07</c:v>
                </c:pt>
                <c:pt idx="7">
                  <c:v>2016-08</c:v>
                </c:pt>
                <c:pt idx="8">
                  <c:v>2016-09</c:v>
                </c:pt>
                <c:pt idx="9">
                  <c:v>2016-10</c:v>
                </c:pt>
                <c:pt idx="10">
                  <c:v>2016-11</c:v>
                </c:pt>
                <c:pt idx="11">
                  <c:v>2016-12</c:v>
                </c:pt>
                <c:pt idx="12">
                  <c:v>2017-01</c:v>
                </c:pt>
                <c:pt idx="13">
                  <c:v>2017-02</c:v>
                </c:pt>
                <c:pt idx="14">
                  <c:v>2017-03</c:v>
                </c:pt>
                <c:pt idx="15">
                  <c:v>2017-04</c:v>
                </c:pt>
                <c:pt idx="16">
                  <c:v>2017-05</c:v>
                </c:pt>
                <c:pt idx="17">
                  <c:v>2017-06</c:v>
                </c:pt>
                <c:pt idx="18">
                  <c:v>2017-07</c:v>
                </c:pt>
                <c:pt idx="19">
                  <c:v>2017-08</c:v>
                </c:pt>
                <c:pt idx="20">
                  <c:v>2017-09</c:v>
                </c:pt>
                <c:pt idx="21">
                  <c:v>2017-10</c:v>
                </c:pt>
                <c:pt idx="22">
                  <c:v>2017-11</c:v>
                </c:pt>
                <c:pt idx="23">
                  <c:v>2017-12</c:v>
                </c:pt>
                <c:pt idx="24">
                  <c:v>2018-01</c:v>
                </c:pt>
                <c:pt idx="25">
                  <c:v>2018-02</c:v>
                </c:pt>
                <c:pt idx="26">
                  <c:v>2018-03</c:v>
                </c:pt>
                <c:pt idx="27">
                  <c:v>2018-04</c:v>
                </c:pt>
                <c:pt idx="28">
                  <c:v>2018-05</c:v>
                </c:pt>
                <c:pt idx="29">
                  <c:v>2018-06</c:v>
                </c:pt>
                <c:pt idx="30">
                  <c:v>2018-07</c:v>
                </c:pt>
                <c:pt idx="31">
                  <c:v>2018-08</c:v>
                </c:pt>
                <c:pt idx="32">
                  <c:v>2018-09</c:v>
                </c:pt>
                <c:pt idx="33">
                  <c:v>2018-10</c:v>
                </c:pt>
                <c:pt idx="34">
                  <c:v>2018-11</c:v>
                </c:pt>
                <c:pt idx="35">
                  <c:v>2018-12</c:v>
                </c:pt>
              </c:strCache>
            </c:strRef>
          </c:cat>
          <c:val>
            <c:numRef>
              <c:f>List1!$E$39:$E$74</c:f>
              <c:numCache>
                <c:formatCode>0\ %</c:formatCode>
                <c:ptCount val="36"/>
                <c:pt idx="0">
                  <c:v>0.24493681841786394</c:v>
                </c:pt>
                <c:pt idx="1">
                  <c:v>0.24113117030677944</c:v>
                </c:pt>
                <c:pt idx="2">
                  <c:v>0.3534409047027996</c:v>
                </c:pt>
                <c:pt idx="3">
                  <c:v>0.4810685846390958</c:v>
                </c:pt>
                <c:pt idx="4">
                  <c:v>0.46733307333894375</c:v>
                </c:pt>
                <c:pt idx="5">
                  <c:v>0.44949856733524357</c:v>
                </c:pt>
                <c:pt idx="6">
                  <c:v>0.47805754176691856</c:v>
                </c:pt>
                <c:pt idx="7">
                  <c:v>0.50094841828305692</c:v>
                </c:pt>
                <c:pt idx="8">
                  <c:v>0.483779391495752</c:v>
                </c:pt>
                <c:pt idx="9">
                  <c:v>0.45389554209735439</c:v>
                </c:pt>
                <c:pt idx="10">
                  <c:v>0.47988590538015147</c:v>
                </c:pt>
                <c:pt idx="11">
                  <c:v>0.52082235108065367</c:v>
                </c:pt>
                <c:pt idx="12">
                  <c:v>0.65073383444479582</c:v>
                </c:pt>
                <c:pt idx="13">
                  <c:v>0.69018912805205102</c:v>
                </c:pt>
                <c:pt idx="14">
                  <c:v>0.6769435757987764</c:v>
                </c:pt>
                <c:pt idx="15">
                  <c:v>0.79221546853329117</c:v>
                </c:pt>
                <c:pt idx="16">
                  <c:v>0.86831687267700908</c:v>
                </c:pt>
                <c:pt idx="17">
                  <c:v>0.8966046010038945</c:v>
                </c:pt>
                <c:pt idx="18">
                  <c:v>0.91343564356435647</c:v>
                </c:pt>
                <c:pt idx="19">
                  <c:v>0.92912986461108238</c:v>
                </c:pt>
                <c:pt idx="20">
                  <c:v>0.92928543037438283</c:v>
                </c:pt>
                <c:pt idx="21">
                  <c:v>0.93287514611105082</c:v>
                </c:pt>
                <c:pt idx="22">
                  <c:v>0.94188888820476191</c:v>
                </c:pt>
                <c:pt idx="23">
                  <c:v>0.94403727670325221</c:v>
                </c:pt>
                <c:pt idx="24">
                  <c:v>0.93952949623338966</c:v>
                </c:pt>
                <c:pt idx="25">
                  <c:v>0.93016306928409598</c:v>
                </c:pt>
                <c:pt idx="26">
                  <c:v>0.9337492489372814</c:v>
                </c:pt>
                <c:pt idx="27">
                  <c:v>0.94268471246792962</c:v>
                </c:pt>
                <c:pt idx="28">
                  <c:v>0.96698931712211533</c:v>
                </c:pt>
                <c:pt idx="29">
                  <c:v>0.96584887215061554</c:v>
                </c:pt>
                <c:pt idx="30">
                  <c:v>0.96337613918806964</c:v>
                </c:pt>
                <c:pt idx="31">
                  <c:v>0.964047346129145</c:v>
                </c:pt>
                <c:pt idx="32">
                  <c:v>0.96861025485173446</c:v>
                </c:pt>
                <c:pt idx="33">
                  <c:v>0.96709676169709979</c:v>
                </c:pt>
                <c:pt idx="34">
                  <c:v>0.94168449973455637</c:v>
                </c:pt>
                <c:pt idx="35">
                  <c:v>0.92935966623474631</c:v>
                </c:pt>
              </c:numCache>
            </c:numRef>
          </c:val>
          <c:smooth val="0"/>
          <c:extLst>
            <c:ext xmlns:c16="http://schemas.microsoft.com/office/drawing/2014/chart" uri="{C3380CC4-5D6E-409C-BE32-E72D297353CC}">
              <c16:uniqueId val="{00000002-A27B-48CE-B638-C60122A6BB30}"/>
            </c:ext>
          </c:extLst>
        </c:ser>
        <c:dLbls>
          <c:showLegendKey val="0"/>
          <c:showVal val="0"/>
          <c:showCatName val="0"/>
          <c:showSerName val="0"/>
          <c:showPercent val="0"/>
          <c:showBubbleSize val="0"/>
        </c:dLbls>
        <c:marker val="1"/>
        <c:smooth val="0"/>
        <c:axId val="320714752"/>
        <c:axId val="271591104"/>
      </c:lineChart>
      <c:catAx>
        <c:axId val="3199733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71590528"/>
        <c:crosses val="autoZero"/>
        <c:auto val="1"/>
        <c:lblAlgn val="ctr"/>
        <c:lblOffset val="100"/>
        <c:noMultiLvlLbl val="0"/>
      </c:catAx>
      <c:valAx>
        <c:axId val="271590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19973376"/>
        <c:crosses val="autoZero"/>
        <c:crossBetween val="between"/>
      </c:valAx>
      <c:valAx>
        <c:axId val="271591104"/>
        <c:scaling>
          <c:orientation val="minMax"/>
        </c:scaling>
        <c:delete val="0"/>
        <c:axPos val="r"/>
        <c:numFmt formatCode="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20714752"/>
        <c:crosses val="max"/>
        <c:crossBetween val="between"/>
      </c:valAx>
      <c:catAx>
        <c:axId val="320714752"/>
        <c:scaling>
          <c:orientation val="minMax"/>
        </c:scaling>
        <c:delete val="1"/>
        <c:axPos val="b"/>
        <c:numFmt formatCode="General" sourceLinked="1"/>
        <c:majorTickMark val="none"/>
        <c:minorTickMark val="none"/>
        <c:tickLblPos val="nextTo"/>
        <c:crossAx val="2715911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sl-SI"/>
              <a:t>eRecept - skupni prihranki</a:t>
            </a:r>
          </a:p>
        </c:rich>
      </c:tx>
      <c:overlay val="1"/>
    </c:title>
    <c:autoTitleDeleted val="0"/>
    <c:plotArea>
      <c:layout>
        <c:manualLayout>
          <c:layoutTarget val="inner"/>
          <c:xMode val="edge"/>
          <c:yMode val="edge"/>
          <c:x val="0.32364244595575475"/>
          <c:y val="0.24448578262024981"/>
          <c:w val="0.65688385826771656"/>
          <c:h val="0.57428505066948998"/>
        </c:manualLayout>
      </c:layout>
      <c:lineChart>
        <c:grouping val="standard"/>
        <c:varyColors val="0"/>
        <c:ser>
          <c:idx val="0"/>
          <c:order val="0"/>
          <c:tx>
            <c:strRef>
              <c:f>List1!$D$79</c:f>
              <c:strCache>
                <c:ptCount val="1"/>
                <c:pt idx="0">
                  <c:v>Ocenjeni prihranki</c:v>
                </c:pt>
              </c:strCache>
            </c:strRef>
          </c:tx>
          <c:cat>
            <c:numRef>
              <c:f>List1!$C$80:$C$82</c:f>
              <c:numCache>
                <c:formatCode>General</c:formatCode>
                <c:ptCount val="3"/>
                <c:pt idx="0">
                  <c:v>2016</c:v>
                </c:pt>
                <c:pt idx="1">
                  <c:v>2017</c:v>
                </c:pt>
                <c:pt idx="2">
                  <c:v>2018</c:v>
                </c:pt>
              </c:numCache>
            </c:numRef>
          </c:cat>
          <c:val>
            <c:numRef>
              <c:f>List1!$D$80:$D$82</c:f>
              <c:numCache>
                <c:formatCode>#,##0.00\ "€"</c:formatCode>
                <c:ptCount val="3"/>
                <c:pt idx="0">
                  <c:v>2187328.1056000004</c:v>
                </c:pt>
                <c:pt idx="1">
                  <c:v>3122040.6272</c:v>
                </c:pt>
                <c:pt idx="2">
                  <c:v>3203915.5080519775</c:v>
                </c:pt>
              </c:numCache>
            </c:numRef>
          </c:val>
          <c:smooth val="0"/>
          <c:extLst>
            <c:ext xmlns:c16="http://schemas.microsoft.com/office/drawing/2014/chart" uri="{C3380CC4-5D6E-409C-BE32-E72D297353CC}">
              <c16:uniqueId val="{00000000-715A-4A6B-8FEA-C136DD7FC5C0}"/>
            </c:ext>
          </c:extLst>
        </c:ser>
        <c:dLbls>
          <c:showLegendKey val="0"/>
          <c:showVal val="0"/>
          <c:showCatName val="0"/>
          <c:showSerName val="0"/>
          <c:showPercent val="0"/>
          <c:showBubbleSize val="0"/>
        </c:dLbls>
        <c:marker val="1"/>
        <c:smooth val="0"/>
        <c:axId val="320715264"/>
        <c:axId val="271316032"/>
      </c:lineChart>
      <c:catAx>
        <c:axId val="320715264"/>
        <c:scaling>
          <c:orientation val="minMax"/>
        </c:scaling>
        <c:delete val="0"/>
        <c:axPos val="b"/>
        <c:numFmt formatCode="General" sourceLinked="1"/>
        <c:majorTickMark val="none"/>
        <c:minorTickMark val="none"/>
        <c:tickLblPos val="nextTo"/>
        <c:crossAx val="271316032"/>
        <c:crosses val="autoZero"/>
        <c:auto val="1"/>
        <c:lblAlgn val="ctr"/>
        <c:lblOffset val="100"/>
        <c:noMultiLvlLbl val="0"/>
      </c:catAx>
      <c:valAx>
        <c:axId val="271316032"/>
        <c:scaling>
          <c:orientation val="minMax"/>
        </c:scaling>
        <c:delete val="0"/>
        <c:axPos val="l"/>
        <c:majorGridlines/>
        <c:numFmt formatCode="#,##0.00\ &quot;€&quot;" sourceLinked="1"/>
        <c:majorTickMark val="none"/>
        <c:minorTickMark val="none"/>
        <c:tickLblPos val="nextTo"/>
        <c:crossAx val="32071526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4"/>
    </mc:Choice>
    <mc:Fallback>
      <c:style val="24"/>
    </mc:Fallback>
  </mc:AlternateContent>
  <c:chart>
    <c:title>
      <c:tx>
        <c:rich>
          <a:bodyPr/>
          <a:lstStyle/>
          <a:p>
            <a:pPr>
              <a:defRPr/>
            </a:pPr>
            <a:r>
              <a:rPr lang="sl-SI"/>
              <a:t>eNaročanje - skupni prihranki</a:t>
            </a:r>
          </a:p>
        </c:rich>
      </c:tx>
      <c:overlay val="0"/>
    </c:title>
    <c:autoTitleDeleted val="0"/>
    <c:plotArea>
      <c:layout/>
      <c:lineChart>
        <c:grouping val="standard"/>
        <c:varyColors val="0"/>
        <c:ser>
          <c:idx val="0"/>
          <c:order val="0"/>
          <c:tx>
            <c:strRef>
              <c:f>List1!$D$85</c:f>
              <c:strCache>
                <c:ptCount val="1"/>
                <c:pt idx="0">
                  <c:v>Ocenjeni prihranki</c:v>
                </c:pt>
              </c:strCache>
            </c:strRef>
          </c:tx>
          <c:marker>
            <c:symbol val="none"/>
          </c:marker>
          <c:dPt>
            <c:idx val="0"/>
            <c:marker>
              <c:symbol val="diamond"/>
              <c:size val="9"/>
            </c:marker>
            <c:bubble3D val="0"/>
            <c:extLst>
              <c:ext xmlns:c16="http://schemas.microsoft.com/office/drawing/2014/chart" uri="{C3380CC4-5D6E-409C-BE32-E72D297353CC}">
                <c16:uniqueId val="{00000000-B382-47AA-B886-83E73AB0252D}"/>
              </c:ext>
            </c:extLst>
          </c:dPt>
          <c:dPt>
            <c:idx val="1"/>
            <c:marker>
              <c:symbol val="diamond"/>
              <c:size val="9"/>
            </c:marker>
            <c:bubble3D val="0"/>
            <c:extLst>
              <c:ext xmlns:c16="http://schemas.microsoft.com/office/drawing/2014/chart" uri="{C3380CC4-5D6E-409C-BE32-E72D297353CC}">
                <c16:uniqueId val="{00000001-B382-47AA-B886-83E73AB0252D}"/>
              </c:ext>
            </c:extLst>
          </c:dPt>
          <c:dPt>
            <c:idx val="2"/>
            <c:marker>
              <c:symbol val="diamond"/>
              <c:size val="9"/>
            </c:marker>
            <c:bubble3D val="0"/>
            <c:extLst>
              <c:ext xmlns:c16="http://schemas.microsoft.com/office/drawing/2014/chart" uri="{C3380CC4-5D6E-409C-BE32-E72D297353CC}">
                <c16:uniqueId val="{00000002-B382-47AA-B886-83E73AB0252D}"/>
              </c:ext>
            </c:extLst>
          </c:dPt>
          <c:cat>
            <c:numRef>
              <c:f>List1!$C$86:$C$88</c:f>
              <c:numCache>
                <c:formatCode>General</c:formatCode>
                <c:ptCount val="3"/>
                <c:pt idx="0">
                  <c:v>2016</c:v>
                </c:pt>
                <c:pt idx="1">
                  <c:v>2017</c:v>
                </c:pt>
                <c:pt idx="2">
                  <c:v>2018</c:v>
                </c:pt>
              </c:numCache>
            </c:numRef>
          </c:cat>
          <c:val>
            <c:numRef>
              <c:f>List1!$D$86:$D$88</c:f>
              <c:numCache>
                <c:formatCode>#,##0.00\ "€"</c:formatCode>
                <c:ptCount val="3"/>
                <c:pt idx="0">
                  <c:v>1186715.7155999998</c:v>
                </c:pt>
                <c:pt idx="1">
                  <c:v>12337794.295200001</c:v>
                </c:pt>
                <c:pt idx="2">
                  <c:v>17526931.585200001</c:v>
                </c:pt>
              </c:numCache>
            </c:numRef>
          </c:val>
          <c:smooth val="0"/>
          <c:extLst>
            <c:ext xmlns:c16="http://schemas.microsoft.com/office/drawing/2014/chart" uri="{C3380CC4-5D6E-409C-BE32-E72D297353CC}">
              <c16:uniqueId val="{00000003-B382-47AA-B886-83E73AB0252D}"/>
            </c:ext>
          </c:extLst>
        </c:ser>
        <c:dLbls>
          <c:showLegendKey val="0"/>
          <c:showVal val="0"/>
          <c:showCatName val="0"/>
          <c:showSerName val="0"/>
          <c:showPercent val="0"/>
          <c:showBubbleSize val="0"/>
        </c:dLbls>
        <c:smooth val="0"/>
        <c:axId val="319973888"/>
        <c:axId val="271592832"/>
      </c:lineChart>
      <c:catAx>
        <c:axId val="319973888"/>
        <c:scaling>
          <c:orientation val="minMax"/>
        </c:scaling>
        <c:delete val="0"/>
        <c:axPos val="b"/>
        <c:numFmt formatCode="General" sourceLinked="1"/>
        <c:majorTickMark val="none"/>
        <c:minorTickMark val="none"/>
        <c:tickLblPos val="nextTo"/>
        <c:crossAx val="271592832"/>
        <c:crosses val="autoZero"/>
        <c:auto val="1"/>
        <c:lblAlgn val="ctr"/>
        <c:lblOffset val="100"/>
        <c:noMultiLvlLbl val="0"/>
      </c:catAx>
      <c:valAx>
        <c:axId val="271592832"/>
        <c:scaling>
          <c:orientation val="minMax"/>
        </c:scaling>
        <c:delete val="0"/>
        <c:axPos val="l"/>
        <c:majorGridlines/>
        <c:numFmt formatCode="#,##0.00\ &quot;€&quot;" sourceLinked="1"/>
        <c:majorTickMark val="none"/>
        <c:minorTickMark val="none"/>
        <c:tickLblPos val="nextTo"/>
        <c:crossAx val="31997388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lineChart>
        <c:grouping val="stacked"/>
        <c:varyColors val="0"/>
        <c:ser>
          <c:idx val="0"/>
          <c:order val="0"/>
          <c:tx>
            <c:strRef>
              <c:f>List1!$D$104</c:f>
              <c:strCache>
                <c:ptCount val="1"/>
                <c:pt idx="0">
                  <c:v>zdravniki</c:v>
                </c:pt>
              </c:strCache>
            </c:strRef>
          </c:tx>
          <c:cat>
            <c:numRef>
              <c:f>List1!$C$105:$C$107</c:f>
              <c:numCache>
                <c:formatCode>General</c:formatCode>
                <c:ptCount val="3"/>
                <c:pt idx="0">
                  <c:v>2016</c:v>
                </c:pt>
                <c:pt idx="1">
                  <c:v>2017</c:v>
                </c:pt>
                <c:pt idx="2">
                  <c:v>2018</c:v>
                </c:pt>
              </c:numCache>
            </c:numRef>
          </c:cat>
          <c:val>
            <c:numRef>
              <c:f>List1!$D$105:$D$107</c:f>
              <c:numCache>
                <c:formatCode>#,##0.00\ "€"</c:formatCode>
                <c:ptCount val="3"/>
                <c:pt idx="0">
                  <c:v>83903.340399999986</c:v>
                </c:pt>
                <c:pt idx="1">
                  <c:v>872308.45680000004</c:v>
                </c:pt>
                <c:pt idx="2">
                  <c:v>1239191.5668000001</c:v>
                </c:pt>
              </c:numCache>
            </c:numRef>
          </c:val>
          <c:smooth val="0"/>
          <c:extLst>
            <c:ext xmlns:c16="http://schemas.microsoft.com/office/drawing/2014/chart" uri="{C3380CC4-5D6E-409C-BE32-E72D297353CC}">
              <c16:uniqueId val="{00000000-7CDE-4ACB-AFF4-7CE0599B09A0}"/>
            </c:ext>
          </c:extLst>
        </c:ser>
        <c:ser>
          <c:idx val="1"/>
          <c:order val="1"/>
          <c:tx>
            <c:strRef>
              <c:f>List1!$E$104</c:f>
              <c:strCache>
                <c:ptCount val="1"/>
                <c:pt idx="0">
                  <c:v>pacienti</c:v>
                </c:pt>
              </c:strCache>
            </c:strRef>
          </c:tx>
          <c:cat>
            <c:numRef>
              <c:f>List1!$C$105:$C$107</c:f>
              <c:numCache>
                <c:formatCode>General</c:formatCode>
                <c:ptCount val="3"/>
                <c:pt idx="0">
                  <c:v>2016</c:v>
                </c:pt>
                <c:pt idx="1">
                  <c:v>2017</c:v>
                </c:pt>
                <c:pt idx="2">
                  <c:v>2018</c:v>
                </c:pt>
              </c:numCache>
            </c:numRef>
          </c:cat>
          <c:val>
            <c:numRef>
              <c:f>List1!$E$105:$E$107</c:f>
              <c:numCache>
                <c:formatCode>#,##0.00\ "€"</c:formatCode>
                <c:ptCount val="3"/>
                <c:pt idx="0">
                  <c:v>1102812.3751999999</c:v>
                </c:pt>
                <c:pt idx="1">
                  <c:v>11465485.838400001</c:v>
                </c:pt>
                <c:pt idx="2">
                  <c:v>16287740.0184</c:v>
                </c:pt>
              </c:numCache>
            </c:numRef>
          </c:val>
          <c:smooth val="0"/>
          <c:extLst>
            <c:ext xmlns:c16="http://schemas.microsoft.com/office/drawing/2014/chart" uri="{C3380CC4-5D6E-409C-BE32-E72D297353CC}">
              <c16:uniqueId val="{00000001-7CDE-4ACB-AFF4-7CE0599B09A0}"/>
            </c:ext>
          </c:extLst>
        </c:ser>
        <c:dLbls>
          <c:showLegendKey val="0"/>
          <c:showVal val="0"/>
          <c:showCatName val="0"/>
          <c:showSerName val="0"/>
          <c:showPercent val="0"/>
          <c:showBubbleSize val="0"/>
        </c:dLbls>
        <c:marker val="1"/>
        <c:smooth val="0"/>
        <c:axId val="319974912"/>
        <c:axId val="271594560"/>
      </c:lineChart>
      <c:catAx>
        <c:axId val="319974912"/>
        <c:scaling>
          <c:orientation val="minMax"/>
        </c:scaling>
        <c:delete val="0"/>
        <c:axPos val="b"/>
        <c:numFmt formatCode="General" sourceLinked="1"/>
        <c:majorTickMark val="none"/>
        <c:minorTickMark val="none"/>
        <c:tickLblPos val="nextTo"/>
        <c:crossAx val="271594560"/>
        <c:crosses val="autoZero"/>
        <c:auto val="1"/>
        <c:lblAlgn val="ctr"/>
        <c:lblOffset val="100"/>
        <c:noMultiLvlLbl val="0"/>
      </c:catAx>
      <c:valAx>
        <c:axId val="271594560"/>
        <c:scaling>
          <c:orientation val="minMax"/>
        </c:scaling>
        <c:delete val="0"/>
        <c:axPos val="l"/>
        <c:majorGridlines/>
        <c:numFmt formatCode="#,##0.00\ &quot;€&quot;" sourceLinked="1"/>
        <c:majorTickMark val="none"/>
        <c:minorTickMark val="none"/>
        <c:tickLblPos val="nextTo"/>
        <c:crossAx val="31997491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4"/>
    </mc:Choice>
    <mc:Fallback>
      <c:style val="24"/>
    </mc:Fallback>
  </mc:AlternateContent>
  <c:chart>
    <c:title>
      <c:tx>
        <c:rich>
          <a:bodyPr/>
          <a:lstStyle/>
          <a:p>
            <a:pPr>
              <a:defRPr/>
            </a:pPr>
            <a:r>
              <a:rPr lang="sl-SI"/>
              <a:t>eNaročanje - skupni prihranki</a:t>
            </a:r>
          </a:p>
        </c:rich>
      </c:tx>
      <c:overlay val="0"/>
    </c:title>
    <c:autoTitleDeleted val="0"/>
    <c:plotArea>
      <c:layout/>
      <c:lineChart>
        <c:grouping val="standard"/>
        <c:varyColors val="0"/>
        <c:ser>
          <c:idx val="0"/>
          <c:order val="0"/>
          <c:tx>
            <c:strRef>
              <c:f>List1!$D$85</c:f>
              <c:strCache>
                <c:ptCount val="1"/>
                <c:pt idx="0">
                  <c:v>Ocenjeni prihranki</c:v>
                </c:pt>
              </c:strCache>
            </c:strRef>
          </c:tx>
          <c:marker>
            <c:symbol val="none"/>
          </c:marker>
          <c:dPt>
            <c:idx val="0"/>
            <c:marker>
              <c:symbol val="diamond"/>
              <c:size val="9"/>
            </c:marker>
            <c:bubble3D val="0"/>
            <c:extLst>
              <c:ext xmlns:c16="http://schemas.microsoft.com/office/drawing/2014/chart" uri="{C3380CC4-5D6E-409C-BE32-E72D297353CC}">
                <c16:uniqueId val="{00000000-5FFA-4EA4-80FC-A53F8F0CE32A}"/>
              </c:ext>
            </c:extLst>
          </c:dPt>
          <c:dPt>
            <c:idx val="1"/>
            <c:marker>
              <c:symbol val="diamond"/>
              <c:size val="9"/>
            </c:marker>
            <c:bubble3D val="0"/>
            <c:extLst>
              <c:ext xmlns:c16="http://schemas.microsoft.com/office/drawing/2014/chart" uri="{C3380CC4-5D6E-409C-BE32-E72D297353CC}">
                <c16:uniqueId val="{00000001-5FFA-4EA4-80FC-A53F8F0CE32A}"/>
              </c:ext>
            </c:extLst>
          </c:dPt>
          <c:dPt>
            <c:idx val="2"/>
            <c:marker>
              <c:symbol val="diamond"/>
              <c:size val="9"/>
            </c:marker>
            <c:bubble3D val="0"/>
            <c:extLst>
              <c:ext xmlns:c16="http://schemas.microsoft.com/office/drawing/2014/chart" uri="{C3380CC4-5D6E-409C-BE32-E72D297353CC}">
                <c16:uniqueId val="{00000002-5FFA-4EA4-80FC-A53F8F0CE32A}"/>
              </c:ext>
            </c:extLst>
          </c:dPt>
          <c:cat>
            <c:numRef>
              <c:f>List1!$C$86:$C$88</c:f>
              <c:numCache>
                <c:formatCode>General</c:formatCode>
                <c:ptCount val="3"/>
                <c:pt idx="0">
                  <c:v>2016</c:v>
                </c:pt>
                <c:pt idx="1">
                  <c:v>2017</c:v>
                </c:pt>
                <c:pt idx="2">
                  <c:v>2018</c:v>
                </c:pt>
              </c:numCache>
            </c:numRef>
          </c:cat>
          <c:val>
            <c:numRef>
              <c:f>List1!$D$86:$D$88</c:f>
              <c:numCache>
                <c:formatCode>#,##0.00\ "€"</c:formatCode>
                <c:ptCount val="3"/>
                <c:pt idx="0">
                  <c:v>1186715.7155999998</c:v>
                </c:pt>
                <c:pt idx="1">
                  <c:v>12337794.295200001</c:v>
                </c:pt>
                <c:pt idx="2">
                  <c:v>17526931.585200001</c:v>
                </c:pt>
              </c:numCache>
            </c:numRef>
          </c:val>
          <c:smooth val="0"/>
          <c:extLst>
            <c:ext xmlns:c16="http://schemas.microsoft.com/office/drawing/2014/chart" uri="{C3380CC4-5D6E-409C-BE32-E72D297353CC}">
              <c16:uniqueId val="{00000003-5FFA-4EA4-80FC-A53F8F0CE32A}"/>
            </c:ext>
          </c:extLst>
        </c:ser>
        <c:dLbls>
          <c:showLegendKey val="0"/>
          <c:showVal val="0"/>
          <c:showCatName val="0"/>
          <c:showSerName val="0"/>
          <c:showPercent val="0"/>
          <c:showBubbleSize val="0"/>
        </c:dLbls>
        <c:smooth val="0"/>
        <c:axId val="289797120"/>
        <c:axId val="314020928"/>
      </c:lineChart>
      <c:catAx>
        <c:axId val="289797120"/>
        <c:scaling>
          <c:orientation val="minMax"/>
        </c:scaling>
        <c:delete val="0"/>
        <c:axPos val="b"/>
        <c:numFmt formatCode="General" sourceLinked="1"/>
        <c:majorTickMark val="none"/>
        <c:minorTickMark val="none"/>
        <c:tickLblPos val="nextTo"/>
        <c:crossAx val="314020928"/>
        <c:crosses val="autoZero"/>
        <c:auto val="1"/>
        <c:lblAlgn val="ctr"/>
        <c:lblOffset val="100"/>
        <c:noMultiLvlLbl val="0"/>
      </c:catAx>
      <c:valAx>
        <c:axId val="314020928"/>
        <c:scaling>
          <c:orientation val="minMax"/>
        </c:scaling>
        <c:delete val="0"/>
        <c:axPos val="l"/>
        <c:majorGridlines/>
        <c:numFmt formatCode="#,##0.00\ &quot;€&quot;" sourceLinked="1"/>
        <c:majorTickMark val="none"/>
        <c:minorTickMark val="none"/>
        <c:tickLblPos val="nextTo"/>
        <c:crossAx val="28979712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[hlth_sha11_hf.xls]Data!$B$10</c:f>
              <c:strCache>
                <c:ptCount val="1"/>
                <c:pt idx="0">
                  <c:v>2016</c:v>
                </c:pt>
              </c:strCache>
            </c:strRef>
          </c:tx>
          <c:spPr>
            <a:solidFill>
              <a:schemeClr val="accent1"/>
            </a:solidFill>
            <a:ln>
              <a:noFill/>
            </a:ln>
            <a:effectLst/>
          </c:spPr>
          <c:invertIfNegative val="0"/>
          <c:dPt>
            <c:idx val="14"/>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71A3-4DE9-8E46-26DCDE25F15F}"/>
              </c:ext>
            </c:extLst>
          </c:dPt>
          <c:dPt>
            <c:idx val="15"/>
            <c:invertIfNegative val="0"/>
            <c:bubble3D val="0"/>
            <c:spPr>
              <a:solidFill>
                <a:srgbClr val="FF0000"/>
              </a:solidFill>
              <a:ln>
                <a:noFill/>
              </a:ln>
              <a:effectLst/>
            </c:spPr>
            <c:extLst>
              <c:ext xmlns:c16="http://schemas.microsoft.com/office/drawing/2014/chart" uri="{C3380CC4-5D6E-409C-BE32-E72D297353CC}">
                <c16:uniqueId val="{00000003-71A3-4DE9-8E46-26DCDE25F15F}"/>
              </c:ext>
            </c:extLst>
          </c:dPt>
          <c:dLbls>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A3-4DE9-8E46-26DCDE25F15F}"/>
                </c:ext>
              </c:extLst>
            </c:dLbl>
            <c:dLbl>
              <c:idx val="15"/>
              <c:layout>
                <c:manualLayout>
                  <c:x val="7.0357871932675078E-3"/>
                  <c:y val="-2.550517744511517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A3-4DE9-8E46-26DCDE25F15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[hlth_sha11_hf.xls]Data!$A$11:$A$42</c:f>
              <c:strCache>
                <c:ptCount val="32"/>
                <c:pt idx="0">
                  <c:v>Švica</c:v>
                </c:pt>
                <c:pt idx="1">
                  <c:v>Francija</c:v>
                </c:pt>
                <c:pt idx="2">
                  <c:v>Nemčija </c:v>
                </c:pt>
                <c:pt idx="3">
                  <c:v>Švedska</c:v>
                </c:pt>
                <c:pt idx="4">
                  <c:v>Norveška</c:v>
                </c:pt>
                <c:pt idx="5">
                  <c:v>Austrija</c:v>
                </c:pt>
                <c:pt idx="6">
                  <c:v>Danska</c:v>
                </c:pt>
                <c:pt idx="7">
                  <c:v>Nizozemska</c:v>
                </c:pt>
                <c:pt idx="8">
                  <c:v>Belgija</c:v>
                </c:pt>
                <c:pt idx="9">
                  <c:v>Velika Britanija</c:v>
                </c:pt>
                <c:pt idx="10">
                  <c:v>Finska</c:v>
                </c:pt>
                <c:pt idx="11">
                  <c:v>Portugalska</c:v>
                </c:pt>
                <c:pt idx="12">
                  <c:v>Španija</c:v>
                </c:pt>
                <c:pt idx="13">
                  <c:v>Italija</c:v>
                </c:pt>
                <c:pt idx="14">
                  <c:v>Povprečje</c:v>
                </c:pt>
                <c:pt idx="15">
                  <c:v>Slovenija</c:v>
                </c:pt>
                <c:pt idx="16">
                  <c:v>Grčija</c:v>
                </c:pt>
                <c:pt idx="17">
                  <c:v>Islandija</c:v>
                </c:pt>
                <c:pt idx="18">
                  <c:v>Bolgarija</c:v>
                </c:pt>
                <c:pt idx="19">
                  <c:v>Irska</c:v>
                </c:pt>
                <c:pt idx="20">
                  <c:v>Madžarska</c:v>
                </c:pt>
                <c:pt idx="21">
                  <c:v>Hrvaška</c:v>
                </c:pt>
                <c:pt idx="22">
                  <c:v>Češka Republika</c:v>
                </c:pt>
                <c:pt idx="23">
                  <c:v>Slovaška</c:v>
                </c:pt>
                <c:pt idx="24">
                  <c:v>Ciper</c:v>
                </c:pt>
                <c:pt idx="25">
                  <c:v>Estonija</c:v>
                </c:pt>
                <c:pt idx="26">
                  <c:v>Litva</c:v>
                </c:pt>
                <c:pt idx="27">
                  <c:v>Poljska</c:v>
                </c:pt>
                <c:pt idx="28">
                  <c:v>Latvija</c:v>
                </c:pt>
                <c:pt idx="29">
                  <c:v>Luksemburg</c:v>
                </c:pt>
                <c:pt idx="30">
                  <c:v>Lihtenštajn</c:v>
                </c:pt>
                <c:pt idx="31">
                  <c:v>Romunija</c:v>
                </c:pt>
              </c:strCache>
            </c:strRef>
          </c:cat>
          <c:val>
            <c:numRef>
              <c:f>[hlth_sha11_hf.xls]Data!$B$11:$B$42</c:f>
              <c:numCache>
                <c:formatCode>#,##0.00</c:formatCode>
                <c:ptCount val="32"/>
                <c:pt idx="0">
                  <c:v>12.25</c:v>
                </c:pt>
                <c:pt idx="1">
                  <c:v>11.54</c:v>
                </c:pt>
                <c:pt idx="2">
                  <c:v>11.14</c:v>
                </c:pt>
                <c:pt idx="3">
                  <c:v>10.93</c:v>
                </c:pt>
                <c:pt idx="4" formatCode="#,##0.0">
                  <c:v>10.5</c:v>
                </c:pt>
                <c:pt idx="5">
                  <c:v>10.44</c:v>
                </c:pt>
                <c:pt idx="6">
                  <c:v>10.35</c:v>
                </c:pt>
                <c:pt idx="7">
                  <c:v>10.28</c:v>
                </c:pt>
                <c:pt idx="8">
                  <c:v>10.039999999999999</c:v>
                </c:pt>
                <c:pt idx="9">
                  <c:v>9.73</c:v>
                </c:pt>
                <c:pt idx="10">
                  <c:v>9.49</c:v>
                </c:pt>
                <c:pt idx="11">
                  <c:v>9.08</c:v>
                </c:pt>
                <c:pt idx="12">
                  <c:v>8.9700000000000006</c:v>
                </c:pt>
                <c:pt idx="13">
                  <c:v>8.94</c:v>
                </c:pt>
                <c:pt idx="14">
                  <c:v>8.501290322580644</c:v>
                </c:pt>
                <c:pt idx="15">
                  <c:v>8.4700000000000006</c:v>
                </c:pt>
                <c:pt idx="16">
                  <c:v>8.4499999999999993</c:v>
                </c:pt>
                <c:pt idx="17">
                  <c:v>8.2899999999999991</c:v>
                </c:pt>
                <c:pt idx="18">
                  <c:v>8.23</c:v>
                </c:pt>
                <c:pt idx="19">
                  <c:v>7.38</c:v>
                </c:pt>
                <c:pt idx="20">
                  <c:v>7.36</c:v>
                </c:pt>
                <c:pt idx="21">
                  <c:v>7.18</c:v>
                </c:pt>
                <c:pt idx="22">
                  <c:v>7.14</c:v>
                </c:pt>
                <c:pt idx="23">
                  <c:v>7.1</c:v>
                </c:pt>
                <c:pt idx="24">
                  <c:v>6.88</c:v>
                </c:pt>
                <c:pt idx="25">
                  <c:v>6.68</c:v>
                </c:pt>
                <c:pt idx="26">
                  <c:v>6.67</c:v>
                </c:pt>
                <c:pt idx="27">
                  <c:v>6.52</c:v>
                </c:pt>
                <c:pt idx="28">
                  <c:v>6.24</c:v>
                </c:pt>
                <c:pt idx="29">
                  <c:v>6.16</c:v>
                </c:pt>
                <c:pt idx="30">
                  <c:v>6.1</c:v>
                </c:pt>
                <c:pt idx="31">
                  <c:v>5.01</c:v>
                </c:pt>
              </c:numCache>
            </c:numRef>
          </c:val>
          <c:extLst>
            <c:ext xmlns:c16="http://schemas.microsoft.com/office/drawing/2014/chart" uri="{C3380CC4-5D6E-409C-BE32-E72D297353CC}">
              <c16:uniqueId val="{00000004-71A3-4DE9-8E46-26DCDE25F15F}"/>
            </c:ext>
          </c:extLst>
        </c:ser>
        <c:dLbls>
          <c:showLegendKey val="0"/>
          <c:showVal val="0"/>
          <c:showCatName val="0"/>
          <c:showSerName val="0"/>
          <c:showPercent val="0"/>
          <c:showBubbleSize val="0"/>
        </c:dLbls>
        <c:gapWidth val="219"/>
        <c:overlap val="-27"/>
        <c:axId val="280362496"/>
        <c:axId val="314021504"/>
      </c:barChart>
      <c:catAx>
        <c:axId val="28036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l-SI"/>
          </a:p>
        </c:txPr>
        <c:crossAx val="314021504"/>
        <c:crosses val="autoZero"/>
        <c:auto val="1"/>
        <c:lblAlgn val="ctr"/>
        <c:lblOffset val="100"/>
        <c:noMultiLvlLbl val="0"/>
      </c:catAx>
      <c:valAx>
        <c:axId val="3140215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l-SI"/>
          </a:p>
        </c:txPr>
        <c:crossAx val="280362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[hlth_sha11_hc.xls]Data!$D$10</c:f>
              <c:strCache>
                <c:ptCount val="1"/>
                <c:pt idx="0">
                  <c:v>2016</c:v>
                </c:pt>
              </c:strCache>
            </c:strRef>
          </c:tx>
          <c:spPr>
            <a:solidFill>
              <a:schemeClr val="accent1"/>
            </a:solidFill>
            <a:ln>
              <a:noFill/>
            </a:ln>
            <a:effectLst/>
          </c:spPr>
          <c:invertIfNegative val="0"/>
          <c:dPt>
            <c:idx val="15"/>
            <c:invertIfNegative val="0"/>
            <c:bubble3D val="0"/>
            <c:spPr>
              <a:solidFill>
                <a:schemeClr val="accent2"/>
              </a:solidFill>
              <a:ln>
                <a:noFill/>
              </a:ln>
              <a:effectLst/>
            </c:spPr>
            <c:extLst>
              <c:ext xmlns:c16="http://schemas.microsoft.com/office/drawing/2014/chart" uri="{C3380CC4-5D6E-409C-BE32-E72D297353CC}">
                <c16:uniqueId val="{00000001-777B-49BC-8EBD-121EF21732B9}"/>
              </c:ext>
            </c:extLst>
          </c:dPt>
          <c:dPt>
            <c:idx val="18"/>
            <c:invertIfNegative val="0"/>
            <c:bubble3D val="0"/>
            <c:spPr>
              <a:solidFill>
                <a:srgbClr val="FF0000"/>
              </a:solidFill>
              <a:ln>
                <a:noFill/>
              </a:ln>
              <a:effectLst/>
            </c:spPr>
            <c:extLst>
              <c:ext xmlns:c16="http://schemas.microsoft.com/office/drawing/2014/chart" uri="{C3380CC4-5D6E-409C-BE32-E72D297353CC}">
                <c16:uniqueId val="{00000003-777B-49BC-8EBD-121EF21732B9}"/>
              </c:ext>
            </c:extLst>
          </c:dPt>
          <c:dLbls>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7B-49BC-8EBD-121EF21732B9}"/>
                </c:ext>
              </c:extLst>
            </c:dLbl>
            <c:dLbl>
              <c:idx val="18"/>
              <c:layout>
                <c:manualLayout>
                  <c:x val="6.264682335387995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7B-49BC-8EBD-121EF21732B9}"/>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[hlth_sha11_hc.xls]Data!$A$11:$A$42</c:f>
              <c:strCache>
                <c:ptCount val="32"/>
                <c:pt idx="0">
                  <c:v>Lihtenštajn</c:v>
                </c:pt>
                <c:pt idx="1">
                  <c:v>Švica</c:v>
                </c:pt>
                <c:pt idx="2">
                  <c:v>Norveška</c:v>
                </c:pt>
                <c:pt idx="3">
                  <c:v>Luksemburg</c:v>
                </c:pt>
                <c:pt idx="4">
                  <c:v>Švedska</c:v>
                </c:pt>
                <c:pt idx="5">
                  <c:v>Danska</c:v>
                </c:pt>
                <c:pt idx="6">
                  <c:v>Islandija</c:v>
                </c:pt>
                <c:pt idx="7">
                  <c:v>Irska</c:v>
                </c:pt>
                <c:pt idx="8">
                  <c:v>Nizozemska</c:v>
                </c:pt>
                <c:pt idx="9">
                  <c:v>Nemčija </c:v>
                </c:pt>
                <c:pt idx="10">
                  <c:v>Austrija</c:v>
                </c:pt>
                <c:pt idx="11">
                  <c:v>Francija</c:v>
                </c:pt>
                <c:pt idx="12">
                  <c:v>Belgija</c:v>
                </c:pt>
                <c:pt idx="13">
                  <c:v>Finska</c:v>
                </c:pt>
                <c:pt idx="14">
                  <c:v>Velika Britanija</c:v>
                </c:pt>
                <c:pt idx="15">
                  <c:v>Povprečje</c:v>
                </c:pt>
                <c:pt idx="16">
                  <c:v>Italija</c:v>
                </c:pt>
                <c:pt idx="17">
                  <c:v>Španija</c:v>
                </c:pt>
                <c:pt idx="18">
                  <c:v>Slovenija</c:v>
                </c:pt>
                <c:pt idx="19">
                  <c:v>Portugalska</c:v>
                </c:pt>
                <c:pt idx="20">
                  <c:v>Ciper</c:v>
                </c:pt>
                <c:pt idx="21">
                  <c:v>Grčija</c:v>
                </c:pt>
                <c:pt idx="22">
                  <c:v>Češka Republika</c:v>
                </c:pt>
                <c:pt idx="23">
                  <c:v>Estonija</c:v>
                </c:pt>
                <c:pt idx="24">
                  <c:v>Slovaška</c:v>
                </c:pt>
                <c:pt idx="25">
                  <c:v>Litva</c:v>
                </c:pt>
                <c:pt idx="26">
                  <c:v>Madžarska</c:v>
                </c:pt>
                <c:pt idx="27">
                  <c:v>Hrvaška</c:v>
                </c:pt>
                <c:pt idx="28">
                  <c:v>Latvija</c:v>
                </c:pt>
                <c:pt idx="29">
                  <c:v>Poljska</c:v>
                </c:pt>
                <c:pt idx="30">
                  <c:v>Bolgarija</c:v>
                </c:pt>
                <c:pt idx="31">
                  <c:v>Romunija</c:v>
                </c:pt>
              </c:strCache>
            </c:strRef>
          </c:cat>
          <c:val>
            <c:numRef>
              <c:f>[hlth_sha11_hc.xls]Data!$D$11:$D$42</c:f>
              <c:numCache>
                <c:formatCode>#,##0.00</c:formatCode>
                <c:ptCount val="32"/>
                <c:pt idx="0">
                  <c:v>9104.42</c:v>
                </c:pt>
                <c:pt idx="1">
                  <c:v>8841.31</c:v>
                </c:pt>
                <c:pt idx="2">
                  <c:v>6730.33</c:v>
                </c:pt>
                <c:pt idx="3">
                  <c:v>5612.71</c:v>
                </c:pt>
                <c:pt idx="4">
                  <c:v>5126.1400000000003</c:v>
                </c:pt>
                <c:pt idx="5">
                  <c:v>5014</c:v>
                </c:pt>
                <c:pt idx="6">
                  <c:v>4538.7700000000004</c:v>
                </c:pt>
                <c:pt idx="7">
                  <c:v>4275.66</c:v>
                </c:pt>
                <c:pt idx="8">
                  <c:v>4274.07</c:v>
                </c:pt>
                <c:pt idx="9" formatCode="#,##0.0">
                  <c:v>4252.8999999999996</c:v>
                </c:pt>
                <c:pt idx="10">
                  <c:v>4220.8100000000004</c:v>
                </c:pt>
                <c:pt idx="11">
                  <c:v>3846.77</c:v>
                </c:pt>
                <c:pt idx="12">
                  <c:v>3744.47</c:v>
                </c:pt>
                <c:pt idx="13">
                  <c:v>3727.45</c:v>
                </c:pt>
                <c:pt idx="14">
                  <c:v>3565.58</c:v>
                </c:pt>
                <c:pt idx="15">
                  <c:v>3097.8216129032253</c:v>
                </c:pt>
                <c:pt idx="16">
                  <c:v>2477.44</c:v>
                </c:pt>
                <c:pt idx="17" formatCode="#,##0.0">
                  <c:v>2158.5</c:v>
                </c:pt>
                <c:pt idx="18">
                  <c:v>1657.46</c:v>
                </c:pt>
                <c:pt idx="19">
                  <c:v>1630.54</c:v>
                </c:pt>
                <c:pt idx="20">
                  <c:v>1471.9</c:v>
                </c:pt>
                <c:pt idx="21">
                  <c:v>1366.68</c:v>
                </c:pt>
                <c:pt idx="22">
                  <c:v>1193.3900000000001</c:v>
                </c:pt>
                <c:pt idx="23">
                  <c:v>1071.71</c:v>
                </c:pt>
                <c:pt idx="24">
                  <c:v>1061.2</c:v>
                </c:pt>
                <c:pt idx="25">
                  <c:v>899.44</c:v>
                </c:pt>
                <c:pt idx="26">
                  <c:v>853.48</c:v>
                </c:pt>
                <c:pt idx="27">
                  <c:v>802.59</c:v>
                </c:pt>
                <c:pt idx="28">
                  <c:v>794.11</c:v>
                </c:pt>
                <c:pt idx="29">
                  <c:v>731.01</c:v>
                </c:pt>
                <c:pt idx="30">
                  <c:v>555.64</c:v>
                </c:pt>
                <c:pt idx="31">
                  <c:v>431.99</c:v>
                </c:pt>
              </c:numCache>
            </c:numRef>
          </c:val>
          <c:extLst>
            <c:ext xmlns:c16="http://schemas.microsoft.com/office/drawing/2014/chart" uri="{C3380CC4-5D6E-409C-BE32-E72D297353CC}">
              <c16:uniqueId val="{00000004-777B-49BC-8EBD-121EF21732B9}"/>
            </c:ext>
          </c:extLst>
        </c:ser>
        <c:dLbls>
          <c:showLegendKey val="0"/>
          <c:showVal val="0"/>
          <c:showCatName val="0"/>
          <c:showSerName val="0"/>
          <c:showPercent val="0"/>
          <c:showBubbleSize val="0"/>
        </c:dLbls>
        <c:gapWidth val="219"/>
        <c:overlap val="-27"/>
        <c:axId val="312484352"/>
        <c:axId val="314023232"/>
      </c:barChart>
      <c:catAx>
        <c:axId val="31248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l-SI"/>
          </a:p>
        </c:txPr>
        <c:crossAx val="314023232"/>
        <c:crosses val="autoZero"/>
        <c:auto val="1"/>
        <c:lblAlgn val="ctr"/>
        <c:lblOffset val="100"/>
        <c:noMultiLvlLbl val="0"/>
      </c:catAx>
      <c:valAx>
        <c:axId val="3140232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l-SI"/>
          </a:p>
        </c:txPr>
        <c:crossAx val="312484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Narrow" panose="020B0606020202030204" pitchFamily="34" charset="0"/>
        </a:defRPr>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List10!$B$6</c:f>
              <c:strCache>
                <c:ptCount val="1"/>
                <c:pt idx="0">
                  <c:v>Obvezno zavarovanje</c:v>
                </c:pt>
              </c:strCache>
            </c:strRef>
          </c:tx>
          <c:spPr>
            <a:solidFill>
              <a:schemeClr val="accent1"/>
            </a:solidFill>
            <a:ln>
              <a:noFill/>
            </a:ln>
            <a:effectLst/>
          </c:spPr>
          <c:invertIfNegative val="0"/>
          <c:dLbls>
            <c:dLbl>
              <c:idx val="1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BE-4CA5-9069-64937DBD4704}"/>
                </c:ext>
              </c:extLst>
            </c:dLbl>
            <c:dLbl>
              <c:idx val="14"/>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BE-4CA5-9069-64937DBD4704}"/>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List10!$A$7:$A$29</c:f>
              <c:strCache>
                <c:ptCount val="23"/>
                <c:pt idx="0">
                  <c:v>Luksemburg</c:v>
                </c:pt>
                <c:pt idx="1">
                  <c:v>Nemčija</c:v>
                </c:pt>
                <c:pt idx="2">
                  <c:v>Švedska</c:v>
                </c:pt>
                <c:pt idx="3">
                  <c:v>Nizozemska</c:v>
                </c:pt>
                <c:pt idx="4">
                  <c:v>Danska</c:v>
                </c:pt>
                <c:pt idx="5">
                  <c:v>Francija</c:v>
                </c:pt>
                <c:pt idx="6">
                  <c:v>Avstrija</c:v>
                </c:pt>
                <c:pt idx="7">
                  <c:v>Irska</c:v>
                </c:pt>
                <c:pt idx="8">
                  <c:v>Belgija</c:v>
                </c:pt>
                <c:pt idx="9">
                  <c:v>Finska</c:v>
                </c:pt>
                <c:pt idx="10">
                  <c:v>Povprečje EU</c:v>
                </c:pt>
                <c:pt idx="11">
                  <c:v>Italija</c:v>
                </c:pt>
                <c:pt idx="12">
                  <c:v>Španija</c:v>
                </c:pt>
                <c:pt idx="13">
                  <c:v>Češka Republika</c:v>
                </c:pt>
                <c:pt idx="14">
                  <c:v>Slovenija</c:v>
                </c:pt>
                <c:pt idx="15">
                  <c:v>Portugalska</c:v>
                </c:pt>
                <c:pt idx="16">
                  <c:v>Slovaška</c:v>
                </c:pt>
                <c:pt idx="17">
                  <c:v>Estonija</c:v>
                </c:pt>
                <c:pt idx="18">
                  <c:v>Grčija</c:v>
                </c:pt>
                <c:pt idx="19">
                  <c:v>Madžarska</c:v>
                </c:pt>
                <c:pt idx="20">
                  <c:v>Poljska</c:v>
                </c:pt>
                <c:pt idx="21">
                  <c:v>Litva</c:v>
                </c:pt>
                <c:pt idx="22">
                  <c:v>Latvija</c:v>
                </c:pt>
              </c:strCache>
            </c:strRef>
          </c:cat>
          <c:val>
            <c:numRef>
              <c:f>List10!$B$7:$B$29</c:f>
              <c:numCache>
                <c:formatCode>_-* #,##0\ _€_-;\-* #,##0\ _€_-;_-* "-"??\ _€_-;_-@_-</c:formatCode>
                <c:ptCount val="23"/>
                <c:pt idx="0">
                  <c:v>5286</c:v>
                </c:pt>
                <c:pt idx="1">
                  <c:v>4869</c:v>
                </c:pt>
                <c:pt idx="2">
                  <c:v>4606</c:v>
                </c:pt>
                <c:pt idx="3">
                  <c:v>4378</c:v>
                </c:pt>
                <c:pt idx="4">
                  <c:v>4363</c:v>
                </c:pt>
                <c:pt idx="5">
                  <c:v>4068</c:v>
                </c:pt>
                <c:pt idx="6">
                  <c:v>4044</c:v>
                </c:pt>
                <c:pt idx="7">
                  <c:v>3955</c:v>
                </c:pt>
                <c:pt idx="8">
                  <c:v>3761</c:v>
                </c:pt>
                <c:pt idx="9">
                  <c:v>3078</c:v>
                </c:pt>
                <c:pt idx="10">
                  <c:v>2880.909090909091</c:v>
                </c:pt>
                <c:pt idx="11">
                  <c:v>2622</c:v>
                </c:pt>
                <c:pt idx="12">
                  <c:v>2386</c:v>
                </c:pt>
                <c:pt idx="13">
                  <c:v>2150</c:v>
                </c:pt>
                <c:pt idx="14">
                  <c:v>2024</c:v>
                </c:pt>
                <c:pt idx="15">
                  <c:v>1925</c:v>
                </c:pt>
                <c:pt idx="16">
                  <c:v>1827</c:v>
                </c:pt>
                <c:pt idx="17">
                  <c:v>1616</c:v>
                </c:pt>
                <c:pt idx="18">
                  <c:v>1423</c:v>
                </c:pt>
                <c:pt idx="19">
                  <c:v>1365</c:v>
                </c:pt>
                <c:pt idx="20">
                  <c:v>1352</c:v>
                </c:pt>
                <c:pt idx="21">
                  <c:v>1341</c:v>
                </c:pt>
                <c:pt idx="22">
                  <c:v>941</c:v>
                </c:pt>
              </c:numCache>
            </c:numRef>
          </c:val>
          <c:extLst>
            <c:ext xmlns:c16="http://schemas.microsoft.com/office/drawing/2014/chart" uri="{C3380CC4-5D6E-409C-BE32-E72D297353CC}">
              <c16:uniqueId val="{00000002-DCBE-4CA5-9069-64937DBD4704}"/>
            </c:ext>
          </c:extLst>
        </c:ser>
        <c:ser>
          <c:idx val="1"/>
          <c:order val="1"/>
          <c:tx>
            <c:strRef>
              <c:f>List10!$C$6</c:f>
              <c:strCache>
                <c:ptCount val="1"/>
                <c:pt idx="0">
                  <c:v>Prostovoljno zavarovanje</c:v>
                </c:pt>
              </c:strCache>
            </c:strRef>
          </c:tx>
          <c:spPr>
            <a:solidFill>
              <a:schemeClr val="accent2"/>
            </a:solidFill>
            <a:ln>
              <a:noFill/>
            </a:ln>
            <a:effectLst/>
          </c:spPr>
          <c:invertIfNegative val="0"/>
          <c:dLbls>
            <c:dLbl>
              <c:idx val="10"/>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BE-4CA5-9069-64937DBD4704}"/>
                </c:ext>
              </c:extLst>
            </c:dLbl>
            <c:dLbl>
              <c:idx val="14"/>
              <c:layout>
                <c:manualLayout>
                  <c:x val="-1.0185067526415994E-16"/>
                  <c:y val="-6.381189616713460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BE-4CA5-9069-64937DBD4704}"/>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List10!$A$7:$A$29</c:f>
              <c:strCache>
                <c:ptCount val="23"/>
                <c:pt idx="0">
                  <c:v>Luksemburg</c:v>
                </c:pt>
                <c:pt idx="1">
                  <c:v>Nemčija</c:v>
                </c:pt>
                <c:pt idx="2">
                  <c:v>Švedska</c:v>
                </c:pt>
                <c:pt idx="3">
                  <c:v>Nizozemska</c:v>
                </c:pt>
                <c:pt idx="4">
                  <c:v>Danska</c:v>
                </c:pt>
                <c:pt idx="5">
                  <c:v>Francija</c:v>
                </c:pt>
                <c:pt idx="6">
                  <c:v>Avstrija</c:v>
                </c:pt>
                <c:pt idx="7">
                  <c:v>Irska</c:v>
                </c:pt>
                <c:pt idx="8">
                  <c:v>Belgija</c:v>
                </c:pt>
                <c:pt idx="9">
                  <c:v>Finska</c:v>
                </c:pt>
                <c:pt idx="10">
                  <c:v>Povprečje EU</c:v>
                </c:pt>
                <c:pt idx="11">
                  <c:v>Italija</c:v>
                </c:pt>
                <c:pt idx="12">
                  <c:v>Španija</c:v>
                </c:pt>
                <c:pt idx="13">
                  <c:v>Češka Republika</c:v>
                </c:pt>
                <c:pt idx="14">
                  <c:v>Slovenija</c:v>
                </c:pt>
                <c:pt idx="15">
                  <c:v>Portugalska</c:v>
                </c:pt>
                <c:pt idx="16">
                  <c:v>Slovaška</c:v>
                </c:pt>
                <c:pt idx="17">
                  <c:v>Estonija</c:v>
                </c:pt>
                <c:pt idx="18">
                  <c:v>Grčija</c:v>
                </c:pt>
                <c:pt idx="19">
                  <c:v>Madžarska</c:v>
                </c:pt>
                <c:pt idx="20">
                  <c:v>Poljska</c:v>
                </c:pt>
                <c:pt idx="21">
                  <c:v>Litva</c:v>
                </c:pt>
                <c:pt idx="22">
                  <c:v>Latvija</c:v>
                </c:pt>
              </c:strCache>
            </c:strRef>
          </c:cat>
          <c:val>
            <c:numRef>
              <c:f>List10!$C$7:$C$29</c:f>
              <c:numCache>
                <c:formatCode>_-* #,##0\ _€_-;\-* #,##0\ _€_-;_-* "-"??\ _€_-;_-@_-</c:formatCode>
                <c:ptCount val="23"/>
                <c:pt idx="0">
                  <c:v>1188</c:v>
                </c:pt>
                <c:pt idx="1">
                  <c:v>859</c:v>
                </c:pt>
                <c:pt idx="2">
                  <c:v>904</c:v>
                </c:pt>
                <c:pt idx="3">
                  <c:v>1008</c:v>
                </c:pt>
                <c:pt idx="4">
                  <c:v>819</c:v>
                </c:pt>
                <c:pt idx="5">
                  <c:v>834</c:v>
                </c:pt>
                <c:pt idx="6">
                  <c:v>1396</c:v>
                </c:pt>
                <c:pt idx="7">
                  <c:v>1495</c:v>
                </c:pt>
                <c:pt idx="8">
                  <c:v>1014</c:v>
                </c:pt>
                <c:pt idx="9">
                  <c:v>1095</c:v>
                </c:pt>
                <c:pt idx="10">
                  <c:v>876.31818181818187</c:v>
                </c:pt>
                <c:pt idx="11">
                  <c:v>920</c:v>
                </c:pt>
                <c:pt idx="12">
                  <c:v>985</c:v>
                </c:pt>
                <c:pt idx="13">
                  <c:v>467</c:v>
                </c:pt>
                <c:pt idx="14">
                  <c:v>752</c:v>
                </c:pt>
                <c:pt idx="15">
                  <c:v>963</c:v>
                </c:pt>
                <c:pt idx="16">
                  <c:v>442</c:v>
                </c:pt>
                <c:pt idx="17">
                  <c:v>509</c:v>
                </c:pt>
                <c:pt idx="18">
                  <c:v>901</c:v>
                </c:pt>
                <c:pt idx="19">
                  <c:v>680</c:v>
                </c:pt>
                <c:pt idx="20">
                  <c:v>603</c:v>
                </c:pt>
                <c:pt idx="21">
                  <c:v>664</c:v>
                </c:pt>
                <c:pt idx="22">
                  <c:v>781</c:v>
                </c:pt>
              </c:numCache>
            </c:numRef>
          </c:val>
          <c:extLst>
            <c:ext xmlns:c16="http://schemas.microsoft.com/office/drawing/2014/chart" uri="{C3380CC4-5D6E-409C-BE32-E72D297353CC}">
              <c16:uniqueId val="{00000005-DCBE-4CA5-9069-64937DBD4704}"/>
            </c:ext>
          </c:extLst>
        </c:ser>
        <c:ser>
          <c:idx val="2"/>
          <c:order val="2"/>
          <c:tx>
            <c:strRef>
              <c:f>List10!$D$6</c:f>
              <c:strCache>
                <c:ptCount val="1"/>
                <c:pt idx="0">
                  <c:v>"Out-of-pocket"</c:v>
                </c:pt>
              </c:strCache>
            </c:strRef>
          </c:tx>
          <c:spPr>
            <a:solidFill>
              <a:schemeClr val="accent3"/>
            </a:solidFill>
            <a:ln>
              <a:noFill/>
            </a:ln>
            <a:effectLst/>
          </c:spPr>
          <c:invertIfNegative val="0"/>
          <c:dLbls>
            <c:dLbl>
              <c:idx val="10"/>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CBE-4CA5-9069-64937DBD4704}"/>
                </c:ext>
              </c:extLst>
            </c:dLbl>
            <c:dLbl>
              <c:idx val="14"/>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CBE-4CA5-9069-64937DBD4704}"/>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List10!$A$7:$A$29</c:f>
              <c:strCache>
                <c:ptCount val="23"/>
                <c:pt idx="0">
                  <c:v>Luksemburg</c:v>
                </c:pt>
                <c:pt idx="1">
                  <c:v>Nemčija</c:v>
                </c:pt>
                <c:pt idx="2">
                  <c:v>Švedska</c:v>
                </c:pt>
                <c:pt idx="3">
                  <c:v>Nizozemska</c:v>
                </c:pt>
                <c:pt idx="4">
                  <c:v>Danska</c:v>
                </c:pt>
                <c:pt idx="5">
                  <c:v>Francija</c:v>
                </c:pt>
                <c:pt idx="6">
                  <c:v>Avstrija</c:v>
                </c:pt>
                <c:pt idx="7">
                  <c:v>Irska</c:v>
                </c:pt>
                <c:pt idx="8">
                  <c:v>Belgija</c:v>
                </c:pt>
                <c:pt idx="9">
                  <c:v>Finska</c:v>
                </c:pt>
                <c:pt idx="10">
                  <c:v>Povprečje EU</c:v>
                </c:pt>
                <c:pt idx="11">
                  <c:v>Italija</c:v>
                </c:pt>
                <c:pt idx="12">
                  <c:v>Španija</c:v>
                </c:pt>
                <c:pt idx="13">
                  <c:v>Češka Republika</c:v>
                </c:pt>
                <c:pt idx="14">
                  <c:v>Slovenija</c:v>
                </c:pt>
                <c:pt idx="15">
                  <c:v>Portugalska</c:v>
                </c:pt>
                <c:pt idx="16">
                  <c:v>Slovaška</c:v>
                </c:pt>
                <c:pt idx="17">
                  <c:v>Estonija</c:v>
                </c:pt>
                <c:pt idx="18">
                  <c:v>Grčija</c:v>
                </c:pt>
                <c:pt idx="19">
                  <c:v>Madžarska</c:v>
                </c:pt>
                <c:pt idx="20">
                  <c:v>Poljska</c:v>
                </c:pt>
                <c:pt idx="21">
                  <c:v>Litva</c:v>
                </c:pt>
                <c:pt idx="22">
                  <c:v>Latvija</c:v>
                </c:pt>
              </c:strCache>
            </c:strRef>
          </c:cat>
          <c:val>
            <c:numRef>
              <c:f>List10!$D$7:$D$29</c:f>
              <c:numCache>
                <c:formatCode>_-* #,##0\ _€_-;\-* #,##0\ _€_-;_-* "-"??\ _€_-;_-@_-</c:formatCode>
                <c:ptCount val="23"/>
                <c:pt idx="0">
                  <c:v>726</c:v>
                </c:pt>
                <c:pt idx="1">
                  <c:v>690</c:v>
                </c:pt>
                <c:pt idx="2">
                  <c:v>834</c:v>
                </c:pt>
                <c:pt idx="3">
                  <c:v>605</c:v>
                </c:pt>
                <c:pt idx="4">
                  <c:v>696</c:v>
                </c:pt>
                <c:pt idx="5">
                  <c:v>466</c:v>
                </c:pt>
                <c:pt idx="6">
                  <c:v>1396</c:v>
                </c:pt>
                <c:pt idx="7">
                  <c:v>684</c:v>
                </c:pt>
                <c:pt idx="8">
                  <c:v>739</c:v>
                </c:pt>
                <c:pt idx="9">
                  <c:v>838</c:v>
                </c:pt>
                <c:pt idx="10">
                  <c:v>672.81818181818187</c:v>
                </c:pt>
                <c:pt idx="11">
                  <c:v>834</c:v>
                </c:pt>
                <c:pt idx="12">
                  <c:v>776</c:v>
                </c:pt>
                <c:pt idx="13">
                  <c:v>373</c:v>
                </c:pt>
                <c:pt idx="14">
                  <c:v>333</c:v>
                </c:pt>
                <c:pt idx="15">
                  <c:v>787</c:v>
                </c:pt>
                <c:pt idx="16">
                  <c:v>387</c:v>
                </c:pt>
                <c:pt idx="17">
                  <c:v>475</c:v>
                </c:pt>
                <c:pt idx="18">
                  <c:v>777</c:v>
                </c:pt>
                <c:pt idx="19">
                  <c:v>584</c:v>
                </c:pt>
                <c:pt idx="20">
                  <c:v>442</c:v>
                </c:pt>
                <c:pt idx="21">
                  <c:v>648</c:v>
                </c:pt>
                <c:pt idx="22">
                  <c:v>712</c:v>
                </c:pt>
              </c:numCache>
            </c:numRef>
          </c:val>
          <c:extLst>
            <c:ext xmlns:c16="http://schemas.microsoft.com/office/drawing/2014/chart" uri="{C3380CC4-5D6E-409C-BE32-E72D297353CC}">
              <c16:uniqueId val="{00000008-DCBE-4CA5-9069-64937DBD4704}"/>
            </c:ext>
          </c:extLst>
        </c:ser>
        <c:dLbls>
          <c:showLegendKey val="0"/>
          <c:showVal val="0"/>
          <c:showCatName val="0"/>
          <c:showSerName val="0"/>
          <c:showPercent val="0"/>
          <c:showBubbleSize val="0"/>
        </c:dLbls>
        <c:gapWidth val="150"/>
        <c:overlap val="100"/>
        <c:axId val="280350720"/>
        <c:axId val="319293120"/>
      </c:barChart>
      <c:catAx>
        <c:axId val="28035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l-SI"/>
          </a:p>
        </c:txPr>
        <c:crossAx val="319293120"/>
        <c:crosses val="autoZero"/>
        <c:auto val="1"/>
        <c:lblAlgn val="ctr"/>
        <c:lblOffset val="100"/>
        <c:noMultiLvlLbl val="0"/>
      </c:catAx>
      <c:valAx>
        <c:axId val="319293120"/>
        <c:scaling>
          <c:orientation val="minMax"/>
        </c:scaling>
        <c:delete val="0"/>
        <c:axPos val="l"/>
        <c:majorGridlines>
          <c:spPr>
            <a:ln w="9525" cap="flat" cmpd="sng" algn="ctr">
              <a:solidFill>
                <a:schemeClr val="tx1">
                  <a:lumMod val="15000"/>
                  <a:lumOff val="85000"/>
                </a:schemeClr>
              </a:solidFill>
              <a:round/>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l-SI"/>
          </a:p>
        </c:txPr>
        <c:crossAx val="28035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Narrow" panose="020B0606020202030204" pitchFamily="34" charset="0"/>
        </a:defRPr>
      </a:pPr>
      <a:endParaRPr lang="sl-SI"/>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6"/>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675A-4AEE-9C4E-7FED9EE080EB}"/>
              </c:ext>
            </c:extLst>
          </c:dPt>
          <c:dPt>
            <c:idx val="13"/>
            <c:invertIfNegative val="0"/>
            <c:bubble3D val="0"/>
            <c:spPr>
              <a:solidFill>
                <a:srgbClr val="FF0000"/>
              </a:solidFill>
              <a:ln>
                <a:noFill/>
              </a:ln>
              <a:effectLst/>
            </c:spPr>
            <c:extLst>
              <c:ext xmlns:c16="http://schemas.microsoft.com/office/drawing/2014/chart" uri="{C3380CC4-5D6E-409C-BE32-E72D297353CC}">
                <c16:uniqueId val="{00000003-675A-4AEE-9C4E-7FED9EE080EB}"/>
              </c:ext>
            </c:extLst>
          </c:dPt>
          <c:dLbls>
            <c:dLbl>
              <c:idx val="6"/>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Arial Narrow" panose="020B0606020202030204" pitchFamily="34" charset="0"/>
                      <a:ea typeface="+mn-ea"/>
                      <a:cs typeface="+mn-cs"/>
                    </a:defRPr>
                  </a:pPr>
                  <a:endParaRPr lang="sl-SI"/>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1-675A-4AEE-9C4E-7FED9EE080EB}"/>
                </c:ext>
              </c:extLst>
            </c:dLbl>
            <c:dLbl>
              <c:idx val="13"/>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Arial Narrow" panose="020B0606020202030204" pitchFamily="34" charset="0"/>
                      <a:ea typeface="+mn-ea"/>
                      <a:cs typeface="+mn-cs"/>
                    </a:defRPr>
                  </a:pPr>
                  <a:endParaRPr lang="sl-SI"/>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3-675A-4AEE-9C4E-7FED9EE080EB}"/>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List9!$B$3:$B$25</c:f>
              <c:strCache>
                <c:ptCount val="23"/>
                <c:pt idx="0">
                  <c:v>Litva</c:v>
                </c:pt>
                <c:pt idx="1">
                  <c:v>Latvija</c:v>
                </c:pt>
                <c:pt idx="2">
                  <c:v>Madžarska</c:v>
                </c:pt>
                <c:pt idx="3">
                  <c:v>Estonija</c:v>
                </c:pt>
                <c:pt idx="4">
                  <c:v>Poljska</c:v>
                </c:pt>
                <c:pt idx="5">
                  <c:v>Slovaška</c:v>
                </c:pt>
                <c:pt idx="6">
                  <c:v>Povprečje EU</c:v>
                </c:pt>
                <c:pt idx="7">
                  <c:v>Češka Republika</c:v>
                </c:pt>
                <c:pt idx="8">
                  <c:v>Grčija</c:v>
                </c:pt>
                <c:pt idx="9">
                  <c:v>Portugalska</c:v>
                </c:pt>
                <c:pt idx="10">
                  <c:v>Francija</c:v>
                </c:pt>
                <c:pt idx="11">
                  <c:v>Belgija</c:v>
                </c:pt>
                <c:pt idx="12">
                  <c:v>Nemčija</c:v>
                </c:pt>
                <c:pt idx="13">
                  <c:v>Slovenija</c:v>
                </c:pt>
                <c:pt idx="14">
                  <c:v>Finska</c:v>
                </c:pt>
                <c:pt idx="15">
                  <c:v>Danska</c:v>
                </c:pt>
                <c:pt idx="16">
                  <c:v>Irska</c:v>
                </c:pt>
                <c:pt idx="17">
                  <c:v>Avstrija</c:v>
                </c:pt>
                <c:pt idx="18">
                  <c:v>Nizozemska</c:v>
                </c:pt>
                <c:pt idx="19">
                  <c:v>Španija</c:v>
                </c:pt>
                <c:pt idx="20">
                  <c:v>Švedska</c:v>
                </c:pt>
                <c:pt idx="21">
                  <c:v>Italija</c:v>
                </c:pt>
                <c:pt idx="22">
                  <c:v>Luksemburg</c:v>
                </c:pt>
              </c:strCache>
            </c:strRef>
          </c:cat>
          <c:val>
            <c:numRef>
              <c:f>List9!$C$3:$C$25</c:f>
              <c:numCache>
                <c:formatCode>_-* #,##0.0\ _€_-;\-* #,##0.0\ _€_-;_-* "-"??\ _€_-;_-@_-</c:formatCode>
                <c:ptCount val="23"/>
                <c:pt idx="0">
                  <c:v>6704.5</c:v>
                </c:pt>
                <c:pt idx="1">
                  <c:v>6374.7</c:v>
                </c:pt>
                <c:pt idx="2">
                  <c:v>4806</c:v>
                </c:pt>
                <c:pt idx="3">
                  <c:v>4739.6000000000004</c:v>
                </c:pt>
                <c:pt idx="4">
                  <c:v>4691.8</c:v>
                </c:pt>
                <c:pt idx="5">
                  <c:v>4600.8</c:v>
                </c:pt>
                <c:pt idx="6">
                  <c:v>3446.3500000000004</c:v>
                </c:pt>
                <c:pt idx="7">
                  <c:v>3355.1</c:v>
                </c:pt>
                <c:pt idx="8">
                  <c:v>3132.1</c:v>
                </c:pt>
                <c:pt idx="9">
                  <c:v>3048.8</c:v>
                </c:pt>
                <c:pt idx="10">
                  <c:v>3012.7</c:v>
                </c:pt>
                <c:pt idx="11">
                  <c:v>3001.2</c:v>
                </c:pt>
                <c:pt idx="12">
                  <c:v>2947.2</c:v>
                </c:pt>
                <c:pt idx="13">
                  <c:v>2932.1</c:v>
                </c:pt>
                <c:pt idx="14">
                  <c:v>2793.5</c:v>
                </c:pt>
                <c:pt idx="15">
                  <c:v>2733.2</c:v>
                </c:pt>
                <c:pt idx="16">
                  <c:v>2697</c:v>
                </c:pt>
                <c:pt idx="17">
                  <c:v>2657.2</c:v>
                </c:pt>
                <c:pt idx="18">
                  <c:v>2494.9</c:v>
                </c:pt>
                <c:pt idx="19">
                  <c:v>2362.6999999999998</c:v>
                </c:pt>
                <c:pt idx="20">
                  <c:v>2324.1</c:v>
                </c:pt>
                <c:pt idx="21">
                  <c:v>2322.5</c:v>
                </c:pt>
                <c:pt idx="22">
                  <c:v>2088</c:v>
                </c:pt>
              </c:numCache>
            </c:numRef>
          </c:val>
          <c:extLst>
            <c:ext xmlns:c16="http://schemas.microsoft.com/office/drawing/2014/chart" uri="{C3380CC4-5D6E-409C-BE32-E72D297353CC}">
              <c16:uniqueId val="{00000004-675A-4AEE-9C4E-7FED9EE080EB}"/>
            </c:ext>
          </c:extLst>
        </c:ser>
        <c:dLbls>
          <c:showLegendKey val="0"/>
          <c:showVal val="0"/>
          <c:showCatName val="0"/>
          <c:showSerName val="0"/>
          <c:showPercent val="0"/>
          <c:showBubbleSize val="0"/>
        </c:dLbls>
        <c:gapWidth val="219"/>
        <c:overlap val="-27"/>
        <c:axId val="280361472"/>
        <c:axId val="319294272"/>
      </c:barChart>
      <c:catAx>
        <c:axId val="28036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l-SI"/>
          </a:p>
        </c:txPr>
        <c:crossAx val="319294272"/>
        <c:crosses val="autoZero"/>
        <c:auto val="1"/>
        <c:lblAlgn val="ctr"/>
        <c:lblOffset val="100"/>
        <c:noMultiLvlLbl val="0"/>
      </c:catAx>
      <c:valAx>
        <c:axId val="319294272"/>
        <c:scaling>
          <c:orientation val="minMax"/>
        </c:scaling>
        <c:delete val="0"/>
        <c:axPos val="l"/>
        <c:majorGridlines>
          <c:spPr>
            <a:ln w="9525" cap="flat" cmpd="sng" algn="ctr">
              <a:solidFill>
                <a:schemeClr val="tx1">
                  <a:lumMod val="15000"/>
                  <a:lumOff val="85000"/>
                </a:schemeClr>
              </a:solidFill>
              <a:round/>
            </a:ln>
            <a:effectLst/>
          </c:spPr>
        </c:majorGridlines>
        <c:numFmt formatCode="_-* #,##0.0\ _€_-;\-* #,##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l-SI"/>
          </a:p>
        </c:txPr>
        <c:crossAx val="280361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Narrow" panose="020B0606020202030204" pitchFamily="34" charset="0"/>
        </a:defRPr>
      </a:pPr>
      <a:endParaRPr lang="sl-S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7"/>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327E-40A0-B6AF-5D492A552974}"/>
              </c:ext>
            </c:extLst>
          </c:dPt>
          <c:dPt>
            <c:idx val="9"/>
            <c:invertIfNegative val="0"/>
            <c:bubble3D val="0"/>
            <c:spPr>
              <a:solidFill>
                <a:srgbClr val="FF0000"/>
              </a:solidFill>
              <a:ln>
                <a:noFill/>
              </a:ln>
              <a:effectLst/>
            </c:spPr>
            <c:extLst>
              <c:ext xmlns:c16="http://schemas.microsoft.com/office/drawing/2014/chart" uri="{C3380CC4-5D6E-409C-BE32-E72D297353CC}">
                <c16:uniqueId val="{00000003-327E-40A0-B6AF-5D492A552974}"/>
              </c:ext>
            </c:extLst>
          </c:dPt>
          <c:dLbls>
            <c:dLbl>
              <c:idx val="7"/>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Arial Narrow" panose="020B0606020202030204" pitchFamily="34" charset="0"/>
                      <a:ea typeface="+mn-ea"/>
                      <a:cs typeface="+mn-cs"/>
                    </a:defRPr>
                  </a:pPr>
                  <a:endParaRPr lang="sl-SI"/>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1-327E-40A0-B6AF-5D492A552974}"/>
                </c:ext>
              </c:extLst>
            </c:dLbl>
            <c:dLbl>
              <c:idx val="9"/>
              <c:layout>
                <c:manualLayout>
                  <c:x val="2.7777777777777776E-2"/>
                  <c:y val="-6.018518518518523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Arial Narrow" panose="020B0606020202030204" pitchFamily="34" charset="0"/>
                      <a:ea typeface="+mn-ea"/>
                      <a:cs typeface="+mn-cs"/>
                    </a:defRPr>
                  </a:pPr>
                  <a:endParaRPr lang="sl-SI"/>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14613"/>
                        <a:gd name="adj2" fmla="val 154804"/>
                      </a:avLst>
                    </a:prstGeom>
                  </c15:spPr>
                </c:ext>
                <c:ext xmlns:c16="http://schemas.microsoft.com/office/drawing/2014/chart" uri="{C3380CC4-5D6E-409C-BE32-E72D297353CC}">
                  <c16:uniqueId val="{00000003-327E-40A0-B6AF-5D492A552974}"/>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List2!$B$2:$B$20</c:f>
              <c:strCache>
                <c:ptCount val="19"/>
                <c:pt idx="0">
                  <c:v>Slovaška</c:v>
                </c:pt>
                <c:pt idx="1">
                  <c:v>Madžarska</c:v>
                </c:pt>
                <c:pt idx="2">
                  <c:v>Nemčija</c:v>
                </c:pt>
                <c:pt idx="3">
                  <c:v>Litva</c:v>
                </c:pt>
                <c:pt idx="4">
                  <c:v>Nizozemska</c:v>
                </c:pt>
                <c:pt idx="5">
                  <c:v>Španija</c:v>
                </c:pt>
                <c:pt idx="6">
                  <c:v>Poljska</c:v>
                </c:pt>
                <c:pt idx="7">
                  <c:v>Povprečje EU</c:v>
                </c:pt>
                <c:pt idx="8">
                  <c:v>Belgija</c:v>
                </c:pt>
                <c:pt idx="9">
                  <c:v>Slovenija</c:v>
                </c:pt>
                <c:pt idx="10">
                  <c:v>Avstrija</c:v>
                </c:pt>
                <c:pt idx="11">
                  <c:v>Estonija</c:v>
                </c:pt>
                <c:pt idx="12">
                  <c:v>Francija</c:v>
                </c:pt>
                <c:pt idx="13">
                  <c:v>Latvija</c:v>
                </c:pt>
                <c:pt idx="14">
                  <c:v>Luksemburg</c:v>
                </c:pt>
                <c:pt idx="15">
                  <c:v>Irska</c:v>
                </c:pt>
                <c:pt idx="16">
                  <c:v>Danska</c:v>
                </c:pt>
                <c:pt idx="17">
                  <c:v>Finska</c:v>
                </c:pt>
                <c:pt idx="18">
                  <c:v>Švedska</c:v>
                </c:pt>
              </c:strCache>
            </c:strRef>
          </c:cat>
          <c:val>
            <c:numRef>
              <c:f>List2!$C$2:$C$20</c:f>
              <c:numCache>
                <c:formatCode>#,##0.0</c:formatCode>
                <c:ptCount val="19"/>
                <c:pt idx="0">
                  <c:v>11.5</c:v>
                </c:pt>
                <c:pt idx="1">
                  <c:v>11.1</c:v>
                </c:pt>
                <c:pt idx="2">
                  <c:v>10</c:v>
                </c:pt>
                <c:pt idx="3">
                  <c:v>9.1999999999999993</c:v>
                </c:pt>
                <c:pt idx="4">
                  <c:v>8.8000000000000007</c:v>
                </c:pt>
                <c:pt idx="5">
                  <c:v>7.6</c:v>
                </c:pt>
                <c:pt idx="6">
                  <c:v>7.5</c:v>
                </c:pt>
                <c:pt idx="7">
                  <c:v>7.0720000000000001</c:v>
                </c:pt>
                <c:pt idx="8">
                  <c:v>6.9</c:v>
                </c:pt>
                <c:pt idx="9">
                  <c:v>6.7</c:v>
                </c:pt>
                <c:pt idx="10">
                  <c:v>6.6</c:v>
                </c:pt>
                <c:pt idx="11">
                  <c:v>6.3</c:v>
                </c:pt>
                <c:pt idx="12">
                  <c:v>6.1</c:v>
                </c:pt>
                <c:pt idx="13">
                  <c:v>5.9</c:v>
                </c:pt>
                <c:pt idx="14">
                  <c:v>5.9</c:v>
                </c:pt>
                <c:pt idx="15">
                  <c:v>5.8</c:v>
                </c:pt>
                <c:pt idx="16">
                  <c:v>4.3</c:v>
                </c:pt>
                <c:pt idx="17">
                  <c:v>4.3</c:v>
                </c:pt>
                <c:pt idx="18">
                  <c:v>2.8</c:v>
                </c:pt>
              </c:numCache>
            </c:numRef>
          </c:val>
          <c:extLst>
            <c:ext xmlns:c16="http://schemas.microsoft.com/office/drawing/2014/chart" uri="{C3380CC4-5D6E-409C-BE32-E72D297353CC}">
              <c16:uniqueId val="{00000004-327E-40A0-B6AF-5D492A552974}"/>
            </c:ext>
          </c:extLst>
        </c:ser>
        <c:dLbls>
          <c:showLegendKey val="0"/>
          <c:showVal val="0"/>
          <c:showCatName val="0"/>
          <c:showSerName val="0"/>
          <c:showPercent val="0"/>
          <c:showBubbleSize val="0"/>
        </c:dLbls>
        <c:gapWidth val="219"/>
        <c:overlap val="-27"/>
        <c:axId val="312483840"/>
        <c:axId val="319296000"/>
      </c:barChart>
      <c:catAx>
        <c:axId val="31248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l-SI"/>
          </a:p>
        </c:txPr>
        <c:crossAx val="319296000"/>
        <c:crosses val="autoZero"/>
        <c:auto val="1"/>
        <c:lblAlgn val="ctr"/>
        <c:lblOffset val="100"/>
        <c:noMultiLvlLbl val="0"/>
      </c:catAx>
      <c:valAx>
        <c:axId val="3192960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l-SI"/>
          </a:p>
        </c:txPr>
        <c:crossAx val="312483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Narrow" panose="020B0606020202030204" pitchFamily="34" charset="0"/>
        </a:defRPr>
      </a:pPr>
      <a:endParaRPr lang="sl-SI"/>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7"/>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2BE3-4DE1-87CD-1E41324957AC}"/>
              </c:ext>
            </c:extLst>
          </c:dPt>
          <c:dPt>
            <c:idx val="16"/>
            <c:invertIfNegative val="0"/>
            <c:bubble3D val="0"/>
            <c:spPr>
              <a:solidFill>
                <a:srgbClr val="FF0000"/>
              </a:solidFill>
              <a:ln>
                <a:noFill/>
              </a:ln>
              <a:effectLst/>
            </c:spPr>
            <c:extLst>
              <c:ext xmlns:c16="http://schemas.microsoft.com/office/drawing/2014/chart" uri="{C3380CC4-5D6E-409C-BE32-E72D297353CC}">
                <c16:uniqueId val="{00000003-2BE3-4DE1-87CD-1E41324957AC}"/>
              </c:ext>
            </c:extLst>
          </c:dPt>
          <c:dLbls>
            <c:dLbl>
              <c:idx val="16"/>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Arial Narrow" panose="020B0606020202030204" pitchFamily="34" charset="0"/>
                      <a:ea typeface="+mn-ea"/>
                      <a:cs typeface="+mn-cs"/>
                    </a:defRPr>
                  </a:pPr>
                  <a:endParaRPr lang="sl-SI"/>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3-2BE3-4DE1-87CD-1E41324957A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List6!$B$4:$B$22</c:f>
              <c:strCache>
                <c:ptCount val="19"/>
                <c:pt idx="0">
                  <c:v>Avstrija</c:v>
                </c:pt>
                <c:pt idx="1">
                  <c:v>Litva</c:v>
                </c:pt>
                <c:pt idx="2">
                  <c:v>Švedska</c:v>
                </c:pt>
                <c:pt idx="3">
                  <c:v>Nemčija</c:v>
                </c:pt>
                <c:pt idx="4">
                  <c:v>Italija</c:v>
                </c:pt>
                <c:pt idx="5">
                  <c:v>Španija</c:v>
                </c:pt>
                <c:pt idx="6">
                  <c:v>Danska</c:v>
                </c:pt>
                <c:pt idx="7">
                  <c:v>Povprečje EU</c:v>
                </c:pt>
                <c:pt idx="8">
                  <c:v>Slovaška</c:v>
                </c:pt>
                <c:pt idx="9">
                  <c:v>Estonija</c:v>
                </c:pt>
                <c:pt idx="10">
                  <c:v>Francija</c:v>
                </c:pt>
                <c:pt idx="11">
                  <c:v>Finska</c:v>
                </c:pt>
                <c:pt idx="12">
                  <c:v>Madžarska</c:v>
                </c:pt>
                <c:pt idx="13">
                  <c:v>Latvija</c:v>
                </c:pt>
                <c:pt idx="14">
                  <c:v>Belgija</c:v>
                </c:pt>
                <c:pt idx="15">
                  <c:v>Irska</c:v>
                </c:pt>
                <c:pt idx="16">
                  <c:v>Slovenija</c:v>
                </c:pt>
                <c:pt idx="17">
                  <c:v>Luksemburg</c:v>
                </c:pt>
                <c:pt idx="18">
                  <c:v>Poljska</c:v>
                </c:pt>
              </c:strCache>
            </c:strRef>
          </c:cat>
          <c:val>
            <c:numRef>
              <c:f>List6!$C$4:$C$22</c:f>
              <c:numCache>
                <c:formatCode>General</c:formatCode>
                <c:ptCount val="19"/>
                <c:pt idx="0">
                  <c:v>5.13</c:v>
                </c:pt>
                <c:pt idx="1">
                  <c:v>4.47</c:v>
                </c:pt>
                <c:pt idx="2">
                  <c:v>4.2699999999999996</c:v>
                </c:pt>
                <c:pt idx="3">
                  <c:v>4.1900000000000004</c:v>
                </c:pt>
                <c:pt idx="4">
                  <c:v>4.01</c:v>
                </c:pt>
                <c:pt idx="5">
                  <c:v>3.82</c:v>
                </c:pt>
                <c:pt idx="6">
                  <c:v>3.68</c:v>
                </c:pt>
                <c:pt idx="7" formatCode="0.00">
                  <c:v>3.5566666666666666</c:v>
                </c:pt>
                <c:pt idx="8">
                  <c:v>3.47</c:v>
                </c:pt>
                <c:pt idx="9">
                  <c:v>3.46</c:v>
                </c:pt>
                <c:pt idx="10">
                  <c:v>3.36</c:v>
                </c:pt>
                <c:pt idx="11">
                  <c:v>3.21</c:v>
                </c:pt>
                <c:pt idx="12">
                  <c:v>3.21</c:v>
                </c:pt>
                <c:pt idx="13">
                  <c:v>3.21</c:v>
                </c:pt>
                <c:pt idx="14">
                  <c:v>3.07</c:v>
                </c:pt>
                <c:pt idx="15">
                  <c:v>3.07</c:v>
                </c:pt>
                <c:pt idx="16">
                  <c:v>3.01</c:v>
                </c:pt>
                <c:pt idx="17">
                  <c:v>2.96</c:v>
                </c:pt>
                <c:pt idx="18">
                  <c:v>2.42</c:v>
                </c:pt>
              </c:numCache>
            </c:numRef>
          </c:val>
          <c:extLst>
            <c:ext xmlns:c16="http://schemas.microsoft.com/office/drawing/2014/chart" uri="{C3380CC4-5D6E-409C-BE32-E72D297353CC}">
              <c16:uniqueId val="{00000004-2BE3-4DE1-87CD-1E41324957AC}"/>
            </c:ext>
          </c:extLst>
        </c:ser>
        <c:dLbls>
          <c:showLegendKey val="0"/>
          <c:showVal val="0"/>
          <c:showCatName val="0"/>
          <c:showSerName val="0"/>
          <c:showPercent val="0"/>
          <c:showBubbleSize val="0"/>
        </c:dLbls>
        <c:gapWidth val="219"/>
        <c:overlap val="-27"/>
        <c:axId val="280361984"/>
        <c:axId val="271312576"/>
      </c:barChart>
      <c:catAx>
        <c:axId val="28036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l-SI"/>
          </a:p>
        </c:txPr>
        <c:crossAx val="271312576"/>
        <c:crosses val="autoZero"/>
        <c:auto val="1"/>
        <c:lblAlgn val="ctr"/>
        <c:lblOffset val="100"/>
        <c:noMultiLvlLbl val="0"/>
      </c:catAx>
      <c:valAx>
        <c:axId val="271312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l-SI"/>
          </a:p>
        </c:txPr>
        <c:crossAx val="280361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Narrow" panose="020B0606020202030204" pitchFamily="34" charset="0"/>
        </a:defRPr>
      </a:pPr>
      <a:endParaRPr lang="sl-S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8"/>
            <c:invertIfNegative val="0"/>
            <c:bubble3D val="0"/>
            <c:spPr>
              <a:solidFill>
                <a:srgbClr val="FF0000"/>
              </a:solidFill>
              <a:ln>
                <a:noFill/>
              </a:ln>
              <a:effectLst/>
            </c:spPr>
            <c:extLst>
              <c:ext xmlns:c16="http://schemas.microsoft.com/office/drawing/2014/chart" uri="{C3380CC4-5D6E-409C-BE32-E72D297353CC}">
                <c16:uniqueId val="{00000001-CA7D-493E-9A4E-B14BC2523EFE}"/>
              </c:ext>
            </c:extLst>
          </c:dPt>
          <c:dPt>
            <c:idx val="9"/>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3-CA7D-493E-9A4E-B14BC2523EFE}"/>
              </c:ext>
            </c:extLst>
          </c:dPt>
          <c:dLbls>
            <c:dLbl>
              <c:idx val="8"/>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Arial Narrow" panose="020B0606020202030204" pitchFamily="34" charset="0"/>
                      <a:ea typeface="+mn-ea"/>
                      <a:cs typeface="+mn-cs"/>
                    </a:defRPr>
                  </a:pPr>
                  <a:endParaRPr lang="sl-SI"/>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1-CA7D-493E-9A4E-B14BC2523EFE}"/>
                </c:ext>
              </c:extLst>
            </c:dLbl>
            <c:dLbl>
              <c:idx val="9"/>
              <c:layout>
                <c:manualLayout>
                  <c:x val="8.5561497326203204E-2"/>
                  <c:y val="1.3333333333333293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Arial Narrow" panose="020B0606020202030204" pitchFamily="34" charset="0"/>
                      <a:ea typeface="+mn-ea"/>
                      <a:cs typeface="+mn-cs"/>
                    </a:defRPr>
                  </a:pPr>
                  <a:endParaRPr lang="sl-SI"/>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3-CA7D-493E-9A4E-B14BC2523EFE}"/>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List7!$B$4:$B$25</c:f>
              <c:strCache>
                <c:ptCount val="22"/>
                <c:pt idx="0">
                  <c:v>Danska</c:v>
                </c:pt>
                <c:pt idx="1">
                  <c:v>Finska</c:v>
                </c:pt>
                <c:pt idx="2">
                  <c:v>Nemčija</c:v>
                </c:pt>
                <c:pt idx="3">
                  <c:v>Luksemburg</c:v>
                </c:pt>
                <c:pt idx="4">
                  <c:v>Irska</c:v>
                </c:pt>
                <c:pt idx="5">
                  <c:v>Belgija</c:v>
                </c:pt>
                <c:pt idx="6">
                  <c:v>Švedska</c:v>
                </c:pt>
                <c:pt idx="7">
                  <c:v>Francija</c:v>
                </c:pt>
                <c:pt idx="8">
                  <c:v>Slovenija</c:v>
                </c:pt>
                <c:pt idx="9">
                  <c:v>Povprečje EU</c:v>
                </c:pt>
                <c:pt idx="10">
                  <c:v>Češka Republika</c:v>
                </c:pt>
                <c:pt idx="11">
                  <c:v>Avstrija</c:v>
                </c:pt>
                <c:pt idx="12">
                  <c:v>Litva</c:v>
                </c:pt>
                <c:pt idx="13">
                  <c:v>Italija</c:v>
                </c:pt>
                <c:pt idx="14">
                  <c:v>Portugalska</c:v>
                </c:pt>
                <c:pt idx="15">
                  <c:v>Madžarska</c:v>
                </c:pt>
                <c:pt idx="16">
                  <c:v>Estonija</c:v>
                </c:pt>
                <c:pt idx="17">
                  <c:v>Slovaška</c:v>
                </c:pt>
                <c:pt idx="18">
                  <c:v>Španija</c:v>
                </c:pt>
                <c:pt idx="19">
                  <c:v>Poljska</c:v>
                </c:pt>
                <c:pt idx="20">
                  <c:v>Latvija</c:v>
                </c:pt>
                <c:pt idx="21">
                  <c:v>Grčija</c:v>
                </c:pt>
              </c:strCache>
            </c:strRef>
          </c:cat>
          <c:val>
            <c:numRef>
              <c:f>List7!$C$4:$C$25</c:f>
              <c:numCache>
                <c:formatCode>General</c:formatCode>
                <c:ptCount val="22"/>
                <c:pt idx="0">
                  <c:v>16.899999999999999</c:v>
                </c:pt>
                <c:pt idx="1">
                  <c:v>14.26</c:v>
                </c:pt>
                <c:pt idx="2">
                  <c:v>12.85</c:v>
                </c:pt>
                <c:pt idx="3">
                  <c:v>11.72</c:v>
                </c:pt>
                <c:pt idx="4">
                  <c:v>11.61</c:v>
                </c:pt>
                <c:pt idx="5">
                  <c:v>11.13</c:v>
                </c:pt>
                <c:pt idx="6">
                  <c:v>11.06</c:v>
                </c:pt>
                <c:pt idx="7">
                  <c:v>10.46</c:v>
                </c:pt>
                <c:pt idx="8">
                  <c:v>9.65</c:v>
                </c:pt>
                <c:pt idx="9" formatCode="0.00">
                  <c:v>8.7261904761904763</c:v>
                </c:pt>
                <c:pt idx="10">
                  <c:v>8.07</c:v>
                </c:pt>
                <c:pt idx="11">
                  <c:v>7.99</c:v>
                </c:pt>
                <c:pt idx="12">
                  <c:v>7.7</c:v>
                </c:pt>
                <c:pt idx="13">
                  <c:v>6.54</c:v>
                </c:pt>
                <c:pt idx="14">
                  <c:v>6.47</c:v>
                </c:pt>
                <c:pt idx="15">
                  <c:v>6.44</c:v>
                </c:pt>
                <c:pt idx="16">
                  <c:v>6.1</c:v>
                </c:pt>
                <c:pt idx="17">
                  <c:v>5.74</c:v>
                </c:pt>
                <c:pt idx="18">
                  <c:v>5.51</c:v>
                </c:pt>
                <c:pt idx="19">
                  <c:v>5.16</c:v>
                </c:pt>
                <c:pt idx="20">
                  <c:v>4.6399999999999997</c:v>
                </c:pt>
                <c:pt idx="21">
                  <c:v>3.25</c:v>
                </c:pt>
              </c:numCache>
            </c:numRef>
          </c:val>
          <c:extLst>
            <c:ext xmlns:c16="http://schemas.microsoft.com/office/drawing/2014/chart" uri="{C3380CC4-5D6E-409C-BE32-E72D297353CC}">
              <c16:uniqueId val="{00000004-CA7D-493E-9A4E-B14BC2523EFE}"/>
            </c:ext>
          </c:extLst>
        </c:ser>
        <c:dLbls>
          <c:showLegendKey val="0"/>
          <c:showVal val="0"/>
          <c:showCatName val="0"/>
          <c:showSerName val="0"/>
          <c:showPercent val="0"/>
          <c:showBubbleSize val="0"/>
        </c:dLbls>
        <c:gapWidth val="219"/>
        <c:overlap val="-27"/>
        <c:axId val="312484864"/>
        <c:axId val="271314880"/>
      </c:barChart>
      <c:catAx>
        <c:axId val="312484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l-SI"/>
          </a:p>
        </c:txPr>
        <c:crossAx val="271314880"/>
        <c:crosses val="autoZero"/>
        <c:auto val="1"/>
        <c:lblAlgn val="ctr"/>
        <c:lblOffset val="100"/>
        <c:noMultiLvlLbl val="0"/>
      </c:catAx>
      <c:valAx>
        <c:axId val="271314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l-SI"/>
          </a:p>
        </c:txPr>
        <c:crossAx val="312484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Narrow" panose="020B0606020202030204" pitchFamily="34" charset="0"/>
        </a:defRPr>
      </a:pPr>
      <a:endParaRPr lang="sl-SI"/>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49B26B-24FF-4FD9-B3F6-AB263D08B158}" type="doc">
      <dgm:prSet loTypeId="urn:microsoft.com/office/officeart/2005/8/layout/hierarchy1" loCatId="hierarchy" qsTypeId="urn:microsoft.com/office/officeart/2005/8/quickstyle/simple1" qsCatId="simple" csTypeId="urn:microsoft.com/office/officeart/2005/8/colors/accent1_2" csCatId="accent1"/>
      <dgm:spPr/>
    </dgm:pt>
    <dgm:pt modelId="{0B4BED4C-F0BB-412B-82A9-070941EE0599}">
      <dgm:prSet/>
      <dgm:spPr/>
      <dgm:t>
        <a:bodyPr/>
        <a:lstStyle/>
        <a:p>
          <a:pPr marR="0" algn="ctr" rtl="0"/>
          <a:r>
            <a:rPr lang="sl-SI" b="0" i="0" u="none" strike="noStrike" baseline="0">
              <a:solidFill>
                <a:srgbClr val="000000"/>
              </a:solidFill>
              <a:latin typeface="+mn-lt"/>
            </a:rPr>
            <a:t>Stroški zaradi </a:t>
          </a:r>
        </a:p>
        <a:p>
          <a:pPr marR="0" algn="ctr" rtl="0"/>
          <a:r>
            <a:rPr lang="sl-SI" b="0" i="0" u="none" strike="noStrike" baseline="0">
              <a:solidFill>
                <a:srgbClr val="000000"/>
              </a:solidFill>
              <a:latin typeface="+mn-lt"/>
            </a:rPr>
            <a:t>predpisov</a:t>
          </a:r>
          <a:endParaRPr lang="sl-SI">
            <a:latin typeface="+mn-lt"/>
          </a:endParaRPr>
        </a:p>
      </dgm:t>
    </dgm:pt>
    <dgm:pt modelId="{A538A02D-0FBB-4A84-B391-170E2AC9FE90}" type="parTrans" cxnId="{2DAA2CB8-77F3-4EA4-9A83-FAD13856AD95}">
      <dgm:prSet/>
      <dgm:spPr/>
      <dgm:t>
        <a:bodyPr/>
        <a:lstStyle/>
        <a:p>
          <a:endParaRPr lang="sl-SI">
            <a:latin typeface="+mn-lt"/>
          </a:endParaRPr>
        </a:p>
      </dgm:t>
    </dgm:pt>
    <dgm:pt modelId="{68B13A0E-9DFC-4E7F-B4F2-9831E78C5E9B}" type="sibTrans" cxnId="{2DAA2CB8-77F3-4EA4-9A83-FAD13856AD95}">
      <dgm:prSet/>
      <dgm:spPr/>
      <dgm:t>
        <a:bodyPr/>
        <a:lstStyle/>
        <a:p>
          <a:endParaRPr lang="sl-SI">
            <a:latin typeface="+mn-lt"/>
          </a:endParaRPr>
        </a:p>
      </dgm:t>
    </dgm:pt>
    <dgm:pt modelId="{334F96FF-A592-4E6B-8548-F49DC22DD7AD}">
      <dgm:prSet/>
      <dgm:spPr/>
      <dgm:t>
        <a:bodyPr/>
        <a:lstStyle/>
        <a:p>
          <a:pPr marR="0" algn="ctr" rtl="0"/>
          <a:r>
            <a:rPr lang="sl-SI" b="0" i="0" u="none" strike="noStrike" baseline="0">
              <a:solidFill>
                <a:srgbClr val="000000"/>
              </a:solidFill>
              <a:latin typeface="+mn-lt"/>
            </a:rPr>
            <a:t>Neposredni finančni </a:t>
          </a:r>
        </a:p>
        <a:p>
          <a:pPr marR="0" algn="ctr" rtl="0"/>
          <a:r>
            <a:rPr lang="sl-SI" b="0" i="0" u="none" strike="noStrike" baseline="0">
              <a:solidFill>
                <a:srgbClr val="000000"/>
              </a:solidFill>
              <a:latin typeface="+mn-lt"/>
            </a:rPr>
            <a:t>stroški (davki, takse,…)</a:t>
          </a:r>
          <a:endParaRPr lang="sl-SI">
            <a:latin typeface="+mn-lt"/>
          </a:endParaRPr>
        </a:p>
      </dgm:t>
    </dgm:pt>
    <dgm:pt modelId="{D032F589-A014-48F2-8660-B010F55A3570}" type="parTrans" cxnId="{DA97F800-0F41-4EA1-A1C2-986B87DDFFA2}">
      <dgm:prSet/>
      <dgm:spPr/>
      <dgm:t>
        <a:bodyPr/>
        <a:lstStyle/>
        <a:p>
          <a:endParaRPr lang="sl-SI">
            <a:latin typeface="+mn-lt"/>
          </a:endParaRPr>
        </a:p>
      </dgm:t>
    </dgm:pt>
    <dgm:pt modelId="{57ACA8B1-0521-4976-B8D2-845C38B07B27}" type="sibTrans" cxnId="{DA97F800-0F41-4EA1-A1C2-986B87DDFFA2}">
      <dgm:prSet/>
      <dgm:spPr/>
      <dgm:t>
        <a:bodyPr/>
        <a:lstStyle/>
        <a:p>
          <a:endParaRPr lang="sl-SI">
            <a:latin typeface="+mn-lt"/>
          </a:endParaRPr>
        </a:p>
      </dgm:t>
    </dgm:pt>
    <dgm:pt modelId="{AC702C92-1181-40C9-80DE-D18AA9CD513D}">
      <dgm:prSet/>
      <dgm:spPr/>
      <dgm:t>
        <a:bodyPr/>
        <a:lstStyle/>
        <a:p>
          <a:pPr marR="0" algn="ctr" rtl="0"/>
          <a:r>
            <a:rPr lang="sl-SI" b="0" i="0" u="none" strike="noStrike" baseline="0">
              <a:solidFill>
                <a:srgbClr val="000000"/>
              </a:solidFill>
              <a:latin typeface="+mn-lt"/>
            </a:rPr>
            <a:t>Posredni finančni </a:t>
          </a:r>
        </a:p>
        <a:p>
          <a:pPr marR="0" algn="ctr" rtl="0"/>
          <a:r>
            <a:rPr lang="sl-SI" b="0" i="0" u="none" strike="noStrike" baseline="0">
              <a:solidFill>
                <a:srgbClr val="000000"/>
              </a:solidFill>
              <a:latin typeface="+mn-lt"/>
            </a:rPr>
            <a:t>stroški</a:t>
          </a:r>
          <a:endParaRPr lang="sl-SI">
            <a:latin typeface="+mn-lt"/>
          </a:endParaRPr>
        </a:p>
      </dgm:t>
    </dgm:pt>
    <dgm:pt modelId="{2AD7F60F-2F08-4D2F-835F-9728EC1CA8A3}" type="parTrans" cxnId="{9A6FF687-38B1-47A2-8D37-D8AE3C303A3F}">
      <dgm:prSet/>
      <dgm:spPr/>
      <dgm:t>
        <a:bodyPr/>
        <a:lstStyle/>
        <a:p>
          <a:endParaRPr lang="sl-SI">
            <a:latin typeface="+mn-lt"/>
          </a:endParaRPr>
        </a:p>
      </dgm:t>
    </dgm:pt>
    <dgm:pt modelId="{26CF80DB-1F32-423A-8400-0C91783AE33F}" type="sibTrans" cxnId="{9A6FF687-38B1-47A2-8D37-D8AE3C303A3F}">
      <dgm:prSet/>
      <dgm:spPr/>
      <dgm:t>
        <a:bodyPr/>
        <a:lstStyle/>
        <a:p>
          <a:endParaRPr lang="sl-SI">
            <a:latin typeface="+mn-lt"/>
          </a:endParaRPr>
        </a:p>
      </dgm:t>
    </dgm:pt>
    <dgm:pt modelId="{08FF51B1-0504-4D5A-BD7D-50ADBCB76D89}">
      <dgm:prSet/>
      <dgm:spPr/>
      <dgm:t>
        <a:bodyPr/>
        <a:lstStyle/>
        <a:p>
          <a:pPr marR="0" algn="ctr" rtl="0"/>
          <a:r>
            <a:rPr lang="sl-SI" b="0" i="0" u="none" strike="noStrike" baseline="0">
              <a:solidFill>
                <a:srgbClr val="000000"/>
              </a:solidFill>
              <a:latin typeface="+mn-lt"/>
            </a:rPr>
            <a:t>Dejanski posredni stroški</a:t>
          </a:r>
          <a:endParaRPr lang="sl-SI">
            <a:latin typeface="+mn-lt"/>
          </a:endParaRPr>
        </a:p>
      </dgm:t>
    </dgm:pt>
    <dgm:pt modelId="{322315AB-DA97-4942-9633-E3E309CBFBC7}" type="parTrans" cxnId="{03788DF1-462F-4A9D-BF53-9EB4D432FAD5}">
      <dgm:prSet/>
      <dgm:spPr/>
      <dgm:t>
        <a:bodyPr/>
        <a:lstStyle/>
        <a:p>
          <a:endParaRPr lang="sl-SI">
            <a:latin typeface="+mn-lt"/>
          </a:endParaRPr>
        </a:p>
      </dgm:t>
    </dgm:pt>
    <dgm:pt modelId="{790C5646-34EE-41FF-B09C-D3E0D9ECD70A}" type="sibTrans" cxnId="{03788DF1-462F-4A9D-BF53-9EB4D432FAD5}">
      <dgm:prSet/>
      <dgm:spPr/>
      <dgm:t>
        <a:bodyPr/>
        <a:lstStyle/>
        <a:p>
          <a:endParaRPr lang="sl-SI">
            <a:latin typeface="+mn-lt"/>
          </a:endParaRPr>
        </a:p>
      </dgm:t>
    </dgm:pt>
    <dgm:pt modelId="{4843617C-BF20-4083-98C9-81AC745ADF71}">
      <dgm:prSet/>
      <dgm:spPr/>
      <dgm:t>
        <a:bodyPr/>
        <a:lstStyle/>
        <a:p>
          <a:pPr marR="0" algn="ctr" rtl="0"/>
          <a:r>
            <a:rPr lang="sl-SI" b="0" i="0" u="none" strike="noStrike" baseline="0">
              <a:solidFill>
                <a:srgbClr val="000000"/>
              </a:solidFill>
              <a:latin typeface="+mn-lt"/>
            </a:rPr>
            <a:t>Administrativni stroški</a:t>
          </a:r>
          <a:endParaRPr lang="sl-SI">
            <a:latin typeface="+mn-lt"/>
          </a:endParaRPr>
        </a:p>
      </dgm:t>
    </dgm:pt>
    <dgm:pt modelId="{1AB30A4E-6AC6-4920-BABE-63ABCF57D41B}" type="parTrans" cxnId="{8F1A5A1C-7EAE-4732-934B-F0ACADE91980}">
      <dgm:prSet/>
      <dgm:spPr/>
      <dgm:t>
        <a:bodyPr/>
        <a:lstStyle/>
        <a:p>
          <a:endParaRPr lang="sl-SI">
            <a:latin typeface="+mn-lt"/>
          </a:endParaRPr>
        </a:p>
      </dgm:t>
    </dgm:pt>
    <dgm:pt modelId="{629B350C-6986-4074-A270-39F48B5BB9DA}" type="sibTrans" cxnId="{8F1A5A1C-7EAE-4732-934B-F0ACADE91980}">
      <dgm:prSet/>
      <dgm:spPr/>
      <dgm:t>
        <a:bodyPr/>
        <a:lstStyle/>
        <a:p>
          <a:endParaRPr lang="sl-SI">
            <a:latin typeface="+mn-lt"/>
          </a:endParaRPr>
        </a:p>
      </dgm:t>
    </dgm:pt>
    <dgm:pt modelId="{849A44C5-6EC4-43E4-A3FD-65B983FF7553}" type="pres">
      <dgm:prSet presAssocID="{1649B26B-24FF-4FD9-B3F6-AB263D08B158}" presName="hierChild1" presStyleCnt="0">
        <dgm:presLayoutVars>
          <dgm:chPref val="1"/>
          <dgm:dir/>
          <dgm:animOne val="branch"/>
          <dgm:animLvl val="lvl"/>
          <dgm:resizeHandles/>
        </dgm:presLayoutVars>
      </dgm:prSet>
      <dgm:spPr/>
    </dgm:pt>
    <dgm:pt modelId="{6F03C8B7-8AAE-4E3A-BD19-9BA863E5C778}" type="pres">
      <dgm:prSet presAssocID="{0B4BED4C-F0BB-412B-82A9-070941EE0599}" presName="hierRoot1" presStyleCnt="0"/>
      <dgm:spPr/>
    </dgm:pt>
    <dgm:pt modelId="{081E9B2E-F81E-4003-BF1A-DC5FC0796B03}" type="pres">
      <dgm:prSet presAssocID="{0B4BED4C-F0BB-412B-82A9-070941EE0599}" presName="composite" presStyleCnt="0"/>
      <dgm:spPr/>
    </dgm:pt>
    <dgm:pt modelId="{76821248-1CA6-4700-B79D-24F472CA6E8E}" type="pres">
      <dgm:prSet presAssocID="{0B4BED4C-F0BB-412B-82A9-070941EE0599}" presName="background" presStyleLbl="node0" presStyleIdx="0" presStyleCnt="1"/>
      <dgm:spPr/>
    </dgm:pt>
    <dgm:pt modelId="{9D003750-3E1A-47F2-A59F-D784FECF30F0}" type="pres">
      <dgm:prSet presAssocID="{0B4BED4C-F0BB-412B-82A9-070941EE0599}" presName="text" presStyleLbl="fgAcc0" presStyleIdx="0" presStyleCnt="1" custLinFactNeighborX="-942" custLinFactNeighborY="1484">
        <dgm:presLayoutVars>
          <dgm:chPref val="3"/>
        </dgm:presLayoutVars>
      </dgm:prSet>
      <dgm:spPr/>
    </dgm:pt>
    <dgm:pt modelId="{645CC614-B5CF-4D0A-8908-A9955400284A}" type="pres">
      <dgm:prSet presAssocID="{0B4BED4C-F0BB-412B-82A9-070941EE0599}" presName="hierChild2" presStyleCnt="0"/>
      <dgm:spPr/>
    </dgm:pt>
    <dgm:pt modelId="{29661F3A-73EF-4219-B701-1F5F046B4089}" type="pres">
      <dgm:prSet presAssocID="{D032F589-A014-48F2-8660-B010F55A3570}" presName="Name10" presStyleLbl="parChTrans1D2" presStyleIdx="0" presStyleCnt="2"/>
      <dgm:spPr/>
    </dgm:pt>
    <dgm:pt modelId="{04C82432-086C-4C70-BD8E-07C2D7887852}" type="pres">
      <dgm:prSet presAssocID="{334F96FF-A592-4E6B-8548-F49DC22DD7AD}" presName="hierRoot2" presStyleCnt="0"/>
      <dgm:spPr/>
    </dgm:pt>
    <dgm:pt modelId="{273D50AE-642F-45AB-B3F0-2A399B851E08}" type="pres">
      <dgm:prSet presAssocID="{334F96FF-A592-4E6B-8548-F49DC22DD7AD}" presName="composite2" presStyleCnt="0"/>
      <dgm:spPr/>
    </dgm:pt>
    <dgm:pt modelId="{5BC57026-E518-4CBB-B5E0-5A706F7F58D8}" type="pres">
      <dgm:prSet presAssocID="{334F96FF-A592-4E6B-8548-F49DC22DD7AD}" presName="background2" presStyleLbl="node2" presStyleIdx="0" presStyleCnt="2"/>
      <dgm:spPr/>
    </dgm:pt>
    <dgm:pt modelId="{8D24843E-11D0-45FF-8133-AFE0ABB11C34}" type="pres">
      <dgm:prSet presAssocID="{334F96FF-A592-4E6B-8548-F49DC22DD7AD}" presName="text2" presStyleLbl="fgAcc2" presStyleIdx="0" presStyleCnt="2">
        <dgm:presLayoutVars>
          <dgm:chPref val="3"/>
        </dgm:presLayoutVars>
      </dgm:prSet>
      <dgm:spPr/>
    </dgm:pt>
    <dgm:pt modelId="{9E13D18E-6001-4082-9CA7-0AA3414613ED}" type="pres">
      <dgm:prSet presAssocID="{334F96FF-A592-4E6B-8548-F49DC22DD7AD}" presName="hierChild3" presStyleCnt="0"/>
      <dgm:spPr/>
    </dgm:pt>
    <dgm:pt modelId="{9D20A200-C101-47F3-89FC-C1DE6D626FDC}" type="pres">
      <dgm:prSet presAssocID="{2AD7F60F-2F08-4D2F-835F-9728EC1CA8A3}" presName="Name10" presStyleLbl="parChTrans1D2" presStyleIdx="1" presStyleCnt="2"/>
      <dgm:spPr/>
    </dgm:pt>
    <dgm:pt modelId="{8DB24B6C-60B1-4755-A2D0-42ED7CE0E45A}" type="pres">
      <dgm:prSet presAssocID="{AC702C92-1181-40C9-80DE-D18AA9CD513D}" presName="hierRoot2" presStyleCnt="0"/>
      <dgm:spPr/>
    </dgm:pt>
    <dgm:pt modelId="{F6214D0B-B062-48AF-BEE5-BB15C3807AB9}" type="pres">
      <dgm:prSet presAssocID="{AC702C92-1181-40C9-80DE-D18AA9CD513D}" presName="composite2" presStyleCnt="0"/>
      <dgm:spPr/>
    </dgm:pt>
    <dgm:pt modelId="{97E58074-B1BF-4295-9925-DDF7994950AD}" type="pres">
      <dgm:prSet presAssocID="{AC702C92-1181-40C9-80DE-D18AA9CD513D}" presName="background2" presStyleLbl="node2" presStyleIdx="1" presStyleCnt="2"/>
      <dgm:spPr/>
    </dgm:pt>
    <dgm:pt modelId="{8ED14BF1-4469-46C3-82E0-54DF79FE699F}" type="pres">
      <dgm:prSet presAssocID="{AC702C92-1181-40C9-80DE-D18AA9CD513D}" presName="text2" presStyleLbl="fgAcc2" presStyleIdx="1" presStyleCnt="2">
        <dgm:presLayoutVars>
          <dgm:chPref val="3"/>
        </dgm:presLayoutVars>
      </dgm:prSet>
      <dgm:spPr/>
    </dgm:pt>
    <dgm:pt modelId="{A112781C-B35B-4502-A328-454C4389605F}" type="pres">
      <dgm:prSet presAssocID="{AC702C92-1181-40C9-80DE-D18AA9CD513D}" presName="hierChild3" presStyleCnt="0"/>
      <dgm:spPr/>
    </dgm:pt>
    <dgm:pt modelId="{A3CB31C9-1555-4788-A774-6B13299F4DE4}" type="pres">
      <dgm:prSet presAssocID="{322315AB-DA97-4942-9633-E3E309CBFBC7}" presName="Name17" presStyleLbl="parChTrans1D3" presStyleIdx="0" presStyleCnt="2"/>
      <dgm:spPr/>
    </dgm:pt>
    <dgm:pt modelId="{ED413747-EF88-4BEA-94C4-981195BF3BAA}" type="pres">
      <dgm:prSet presAssocID="{08FF51B1-0504-4D5A-BD7D-50ADBCB76D89}" presName="hierRoot3" presStyleCnt="0"/>
      <dgm:spPr/>
    </dgm:pt>
    <dgm:pt modelId="{18459584-CF30-4B70-A036-E87326A15287}" type="pres">
      <dgm:prSet presAssocID="{08FF51B1-0504-4D5A-BD7D-50ADBCB76D89}" presName="composite3" presStyleCnt="0"/>
      <dgm:spPr/>
    </dgm:pt>
    <dgm:pt modelId="{2A1FB6FA-D4B0-4ABC-B560-6B1133CD4635}" type="pres">
      <dgm:prSet presAssocID="{08FF51B1-0504-4D5A-BD7D-50ADBCB76D89}" presName="background3" presStyleLbl="node3" presStyleIdx="0" presStyleCnt="2"/>
      <dgm:spPr/>
    </dgm:pt>
    <dgm:pt modelId="{63ABF942-179B-4A0D-A501-C1A545BB4296}" type="pres">
      <dgm:prSet presAssocID="{08FF51B1-0504-4D5A-BD7D-50ADBCB76D89}" presName="text3" presStyleLbl="fgAcc3" presStyleIdx="0" presStyleCnt="2">
        <dgm:presLayoutVars>
          <dgm:chPref val="3"/>
        </dgm:presLayoutVars>
      </dgm:prSet>
      <dgm:spPr/>
    </dgm:pt>
    <dgm:pt modelId="{837C6984-4498-4F10-A69C-12C7E1E6E77F}" type="pres">
      <dgm:prSet presAssocID="{08FF51B1-0504-4D5A-BD7D-50ADBCB76D89}" presName="hierChild4" presStyleCnt="0"/>
      <dgm:spPr/>
    </dgm:pt>
    <dgm:pt modelId="{BC21ECF3-C3A1-4158-ADB6-4020AF4B27C6}" type="pres">
      <dgm:prSet presAssocID="{1AB30A4E-6AC6-4920-BABE-63ABCF57D41B}" presName="Name17" presStyleLbl="parChTrans1D3" presStyleIdx="1" presStyleCnt="2"/>
      <dgm:spPr/>
    </dgm:pt>
    <dgm:pt modelId="{38B6ADE3-EC41-4257-8FD0-E611AA99B34B}" type="pres">
      <dgm:prSet presAssocID="{4843617C-BF20-4083-98C9-81AC745ADF71}" presName="hierRoot3" presStyleCnt="0"/>
      <dgm:spPr/>
    </dgm:pt>
    <dgm:pt modelId="{599804EC-1FBB-4BEA-A0E3-DB3376F90F56}" type="pres">
      <dgm:prSet presAssocID="{4843617C-BF20-4083-98C9-81AC745ADF71}" presName="composite3" presStyleCnt="0"/>
      <dgm:spPr/>
    </dgm:pt>
    <dgm:pt modelId="{C998CF39-1A1B-4315-AA41-E864BDACAB7A}" type="pres">
      <dgm:prSet presAssocID="{4843617C-BF20-4083-98C9-81AC745ADF71}" presName="background3" presStyleLbl="node3" presStyleIdx="1" presStyleCnt="2"/>
      <dgm:spPr/>
    </dgm:pt>
    <dgm:pt modelId="{D25244BA-3C61-444B-A654-59DC0A548279}" type="pres">
      <dgm:prSet presAssocID="{4843617C-BF20-4083-98C9-81AC745ADF71}" presName="text3" presStyleLbl="fgAcc3" presStyleIdx="1" presStyleCnt="2">
        <dgm:presLayoutVars>
          <dgm:chPref val="3"/>
        </dgm:presLayoutVars>
      </dgm:prSet>
      <dgm:spPr/>
    </dgm:pt>
    <dgm:pt modelId="{84A59624-5375-49A8-8792-E57702CA8768}" type="pres">
      <dgm:prSet presAssocID="{4843617C-BF20-4083-98C9-81AC745ADF71}" presName="hierChild4" presStyleCnt="0"/>
      <dgm:spPr/>
    </dgm:pt>
  </dgm:ptLst>
  <dgm:cxnLst>
    <dgm:cxn modelId="{DA97F800-0F41-4EA1-A1C2-986B87DDFFA2}" srcId="{0B4BED4C-F0BB-412B-82A9-070941EE0599}" destId="{334F96FF-A592-4E6B-8548-F49DC22DD7AD}" srcOrd="0" destOrd="0" parTransId="{D032F589-A014-48F2-8660-B010F55A3570}" sibTransId="{57ACA8B1-0521-4976-B8D2-845C38B07B27}"/>
    <dgm:cxn modelId="{6F86D40A-0A1A-4E14-A373-C874AB34033B}" type="presOf" srcId="{1649B26B-24FF-4FD9-B3F6-AB263D08B158}" destId="{849A44C5-6EC4-43E4-A3FD-65B983FF7553}" srcOrd="0" destOrd="0" presId="urn:microsoft.com/office/officeart/2005/8/layout/hierarchy1"/>
    <dgm:cxn modelId="{8F1A5A1C-7EAE-4732-934B-F0ACADE91980}" srcId="{AC702C92-1181-40C9-80DE-D18AA9CD513D}" destId="{4843617C-BF20-4083-98C9-81AC745ADF71}" srcOrd="1" destOrd="0" parTransId="{1AB30A4E-6AC6-4920-BABE-63ABCF57D41B}" sibTransId="{629B350C-6986-4074-A270-39F48B5BB9DA}"/>
    <dgm:cxn modelId="{177D9127-EF9E-4165-BC71-E82199B5A035}" type="presOf" srcId="{2AD7F60F-2F08-4D2F-835F-9728EC1CA8A3}" destId="{9D20A200-C101-47F3-89FC-C1DE6D626FDC}" srcOrd="0" destOrd="0" presId="urn:microsoft.com/office/officeart/2005/8/layout/hierarchy1"/>
    <dgm:cxn modelId="{930F4A2C-FDD4-40F7-AB25-DBC3B4080772}" type="presOf" srcId="{08FF51B1-0504-4D5A-BD7D-50ADBCB76D89}" destId="{63ABF942-179B-4A0D-A501-C1A545BB4296}" srcOrd="0" destOrd="0" presId="urn:microsoft.com/office/officeart/2005/8/layout/hierarchy1"/>
    <dgm:cxn modelId="{B8F38034-2737-45EC-AFE5-1EFD1B796C91}" type="presOf" srcId="{1AB30A4E-6AC6-4920-BABE-63ABCF57D41B}" destId="{BC21ECF3-C3A1-4158-ADB6-4020AF4B27C6}" srcOrd="0" destOrd="0" presId="urn:microsoft.com/office/officeart/2005/8/layout/hierarchy1"/>
    <dgm:cxn modelId="{49FA176B-AA64-4E4D-9E4E-8D6D0CEF40A5}" type="presOf" srcId="{4843617C-BF20-4083-98C9-81AC745ADF71}" destId="{D25244BA-3C61-444B-A654-59DC0A548279}" srcOrd="0" destOrd="0" presId="urn:microsoft.com/office/officeart/2005/8/layout/hierarchy1"/>
    <dgm:cxn modelId="{FAD7BF52-BCBD-4BAC-9D38-A41E4C774DCF}" type="presOf" srcId="{AC702C92-1181-40C9-80DE-D18AA9CD513D}" destId="{8ED14BF1-4469-46C3-82E0-54DF79FE699F}" srcOrd="0" destOrd="0" presId="urn:microsoft.com/office/officeart/2005/8/layout/hierarchy1"/>
    <dgm:cxn modelId="{9A6FF687-38B1-47A2-8D37-D8AE3C303A3F}" srcId="{0B4BED4C-F0BB-412B-82A9-070941EE0599}" destId="{AC702C92-1181-40C9-80DE-D18AA9CD513D}" srcOrd="1" destOrd="0" parTransId="{2AD7F60F-2F08-4D2F-835F-9728EC1CA8A3}" sibTransId="{26CF80DB-1F32-423A-8400-0C91783AE33F}"/>
    <dgm:cxn modelId="{DE61FF9B-2951-4230-A3BC-C90D993A8A27}" type="presOf" srcId="{0B4BED4C-F0BB-412B-82A9-070941EE0599}" destId="{9D003750-3E1A-47F2-A59F-D784FECF30F0}" srcOrd="0" destOrd="0" presId="urn:microsoft.com/office/officeart/2005/8/layout/hierarchy1"/>
    <dgm:cxn modelId="{7DAE2CA6-F1E1-4A17-8B2F-EF51FBBE6D07}" type="presOf" srcId="{322315AB-DA97-4942-9633-E3E309CBFBC7}" destId="{A3CB31C9-1555-4788-A774-6B13299F4DE4}" srcOrd="0" destOrd="0" presId="urn:microsoft.com/office/officeart/2005/8/layout/hierarchy1"/>
    <dgm:cxn modelId="{3D7B60AD-DFF3-45B8-A646-16A3B7FD432F}" type="presOf" srcId="{334F96FF-A592-4E6B-8548-F49DC22DD7AD}" destId="{8D24843E-11D0-45FF-8133-AFE0ABB11C34}" srcOrd="0" destOrd="0" presId="urn:microsoft.com/office/officeart/2005/8/layout/hierarchy1"/>
    <dgm:cxn modelId="{B60B35B5-D283-4690-B935-A92A1C4BAD6A}" type="presOf" srcId="{D032F589-A014-48F2-8660-B010F55A3570}" destId="{29661F3A-73EF-4219-B701-1F5F046B4089}" srcOrd="0" destOrd="0" presId="urn:microsoft.com/office/officeart/2005/8/layout/hierarchy1"/>
    <dgm:cxn modelId="{2DAA2CB8-77F3-4EA4-9A83-FAD13856AD95}" srcId="{1649B26B-24FF-4FD9-B3F6-AB263D08B158}" destId="{0B4BED4C-F0BB-412B-82A9-070941EE0599}" srcOrd="0" destOrd="0" parTransId="{A538A02D-0FBB-4A84-B391-170E2AC9FE90}" sibTransId="{68B13A0E-9DFC-4E7F-B4F2-9831E78C5E9B}"/>
    <dgm:cxn modelId="{03788DF1-462F-4A9D-BF53-9EB4D432FAD5}" srcId="{AC702C92-1181-40C9-80DE-D18AA9CD513D}" destId="{08FF51B1-0504-4D5A-BD7D-50ADBCB76D89}" srcOrd="0" destOrd="0" parTransId="{322315AB-DA97-4942-9633-E3E309CBFBC7}" sibTransId="{790C5646-34EE-41FF-B09C-D3E0D9ECD70A}"/>
    <dgm:cxn modelId="{8FA96BAB-3647-491B-A6A9-5EFF405B75FD}" type="presParOf" srcId="{849A44C5-6EC4-43E4-A3FD-65B983FF7553}" destId="{6F03C8B7-8AAE-4E3A-BD19-9BA863E5C778}" srcOrd="0" destOrd="0" presId="urn:microsoft.com/office/officeart/2005/8/layout/hierarchy1"/>
    <dgm:cxn modelId="{641AAD02-9686-4F10-9EF7-9FC0C5313E74}" type="presParOf" srcId="{6F03C8B7-8AAE-4E3A-BD19-9BA863E5C778}" destId="{081E9B2E-F81E-4003-BF1A-DC5FC0796B03}" srcOrd="0" destOrd="0" presId="urn:microsoft.com/office/officeart/2005/8/layout/hierarchy1"/>
    <dgm:cxn modelId="{284C35B0-A2CD-4949-B0F5-208BC3982051}" type="presParOf" srcId="{081E9B2E-F81E-4003-BF1A-DC5FC0796B03}" destId="{76821248-1CA6-4700-B79D-24F472CA6E8E}" srcOrd="0" destOrd="0" presId="urn:microsoft.com/office/officeart/2005/8/layout/hierarchy1"/>
    <dgm:cxn modelId="{2BA66B81-918E-48F5-9F41-7AB180B4B86A}" type="presParOf" srcId="{081E9B2E-F81E-4003-BF1A-DC5FC0796B03}" destId="{9D003750-3E1A-47F2-A59F-D784FECF30F0}" srcOrd="1" destOrd="0" presId="urn:microsoft.com/office/officeart/2005/8/layout/hierarchy1"/>
    <dgm:cxn modelId="{8EFA0911-E46A-4695-BE03-2C4E7DD66A21}" type="presParOf" srcId="{6F03C8B7-8AAE-4E3A-BD19-9BA863E5C778}" destId="{645CC614-B5CF-4D0A-8908-A9955400284A}" srcOrd="1" destOrd="0" presId="urn:microsoft.com/office/officeart/2005/8/layout/hierarchy1"/>
    <dgm:cxn modelId="{D74D6F87-BC29-4E47-9100-E4562F5B06D8}" type="presParOf" srcId="{645CC614-B5CF-4D0A-8908-A9955400284A}" destId="{29661F3A-73EF-4219-B701-1F5F046B4089}" srcOrd="0" destOrd="0" presId="urn:microsoft.com/office/officeart/2005/8/layout/hierarchy1"/>
    <dgm:cxn modelId="{A95F856D-48A8-4212-B2AD-C7743F6E0C51}" type="presParOf" srcId="{645CC614-B5CF-4D0A-8908-A9955400284A}" destId="{04C82432-086C-4C70-BD8E-07C2D7887852}" srcOrd="1" destOrd="0" presId="urn:microsoft.com/office/officeart/2005/8/layout/hierarchy1"/>
    <dgm:cxn modelId="{7559FE93-A8C0-4A56-9982-32F5A5D8624A}" type="presParOf" srcId="{04C82432-086C-4C70-BD8E-07C2D7887852}" destId="{273D50AE-642F-45AB-B3F0-2A399B851E08}" srcOrd="0" destOrd="0" presId="urn:microsoft.com/office/officeart/2005/8/layout/hierarchy1"/>
    <dgm:cxn modelId="{351E3E10-8D38-48A2-ADFD-43D40D958D5A}" type="presParOf" srcId="{273D50AE-642F-45AB-B3F0-2A399B851E08}" destId="{5BC57026-E518-4CBB-B5E0-5A706F7F58D8}" srcOrd="0" destOrd="0" presId="urn:microsoft.com/office/officeart/2005/8/layout/hierarchy1"/>
    <dgm:cxn modelId="{D931009F-950E-45F4-B1AE-563457ECA815}" type="presParOf" srcId="{273D50AE-642F-45AB-B3F0-2A399B851E08}" destId="{8D24843E-11D0-45FF-8133-AFE0ABB11C34}" srcOrd="1" destOrd="0" presId="urn:microsoft.com/office/officeart/2005/8/layout/hierarchy1"/>
    <dgm:cxn modelId="{970256AB-A4F7-436E-9A7D-3542548D18B5}" type="presParOf" srcId="{04C82432-086C-4C70-BD8E-07C2D7887852}" destId="{9E13D18E-6001-4082-9CA7-0AA3414613ED}" srcOrd="1" destOrd="0" presId="urn:microsoft.com/office/officeart/2005/8/layout/hierarchy1"/>
    <dgm:cxn modelId="{13D72194-DDF3-4D35-9F3C-6B57EB32F296}" type="presParOf" srcId="{645CC614-B5CF-4D0A-8908-A9955400284A}" destId="{9D20A200-C101-47F3-89FC-C1DE6D626FDC}" srcOrd="2" destOrd="0" presId="urn:microsoft.com/office/officeart/2005/8/layout/hierarchy1"/>
    <dgm:cxn modelId="{BECA0B31-F84E-4592-8A06-1F2E5A83C4B5}" type="presParOf" srcId="{645CC614-B5CF-4D0A-8908-A9955400284A}" destId="{8DB24B6C-60B1-4755-A2D0-42ED7CE0E45A}" srcOrd="3" destOrd="0" presId="urn:microsoft.com/office/officeart/2005/8/layout/hierarchy1"/>
    <dgm:cxn modelId="{6BF07BE5-386F-4464-9EFF-F36F485B83B9}" type="presParOf" srcId="{8DB24B6C-60B1-4755-A2D0-42ED7CE0E45A}" destId="{F6214D0B-B062-48AF-BEE5-BB15C3807AB9}" srcOrd="0" destOrd="0" presId="urn:microsoft.com/office/officeart/2005/8/layout/hierarchy1"/>
    <dgm:cxn modelId="{694E7E10-385A-484D-8D74-8B74EC60EEDD}" type="presParOf" srcId="{F6214D0B-B062-48AF-BEE5-BB15C3807AB9}" destId="{97E58074-B1BF-4295-9925-DDF7994950AD}" srcOrd="0" destOrd="0" presId="urn:microsoft.com/office/officeart/2005/8/layout/hierarchy1"/>
    <dgm:cxn modelId="{89CA1C60-8762-4AB2-BF45-3FACB07C505B}" type="presParOf" srcId="{F6214D0B-B062-48AF-BEE5-BB15C3807AB9}" destId="{8ED14BF1-4469-46C3-82E0-54DF79FE699F}" srcOrd="1" destOrd="0" presId="urn:microsoft.com/office/officeart/2005/8/layout/hierarchy1"/>
    <dgm:cxn modelId="{351A44BA-2756-4E36-88A9-7B9113277C67}" type="presParOf" srcId="{8DB24B6C-60B1-4755-A2D0-42ED7CE0E45A}" destId="{A112781C-B35B-4502-A328-454C4389605F}" srcOrd="1" destOrd="0" presId="urn:microsoft.com/office/officeart/2005/8/layout/hierarchy1"/>
    <dgm:cxn modelId="{96C964B4-BD83-4FEB-B68B-3011E30A1D7D}" type="presParOf" srcId="{A112781C-B35B-4502-A328-454C4389605F}" destId="{A3CB31C9-1555-4788-A774-6B13299F4DE4}" srcOrd="0" destOrd="0" presId="urn:microsoft.com/office/officeart/2005/8/layout/hierarchy1"/>
    <dgm:cxn modelId="{3426E730-EDEC-4683-B374-9B457C72668E}" type="presParOf" srcId="{A112781C-B35B-4502-A328-454C4389605F}" destId="{ED413747-EF88-4BEA-94C4-981195BF3BAA}" srcOrd="1" destOrd="0" presId="urn:microsoft.com/office/officeart/2005/8/layout/hierarchy1"/>
    <dgm:cxn modelId="{EED6A4ED-0260-449F-9529-B7E8A7DB301C}" type="presParOf" srcId="{ED413747-EF88-4BEA-94C4-981195BF3BAA}" destId="{18459584-CF30-4B70-A036-E87326A15287}" srcOrd="0" destOrd="0" presId="urn:microsoft.com/office/officeart/2005/8/layout/hierarchy1"/>
    <dgm:cxn modelId="{E80D4519-BE77-4714-9C61-DBD4BA214870}" type="presParOf" srcId="{18459584-CF30-4B70-A036-E87326A15287}" destId="{2A1FB6FA-D4B0-4ABC-B560-6B1133CD4635}" srcOrd="0" destOrd="0" presId="urn:microsoft.com/office/officeart/2005/8/layout/hierarchy1"/>
    <dgm:cxn modelId="{F7469EAF-18BA-4797-9B27-D8AF7617EC33}" type="presParOf" srcId="{18459584-CF30-4B70-A036-E87326A15287}" destId="{63ABF942-179B-4A0D-A501-C1A545BB4296}" srcOrd="1" destOrd="0" presId="urn:microsoft.com/office/officeart/2005/8/layout/hierarchy1"/>
    <dgm:cxn modelId="{8D51C5D6-92F4-4FA9-A304-E7A006DE701B}" type="presParOf" srcId="{ED413747-EF88-4BEA-94C4-981195BF3BAA}" destId="{837C6984-4498-4F10-A69C-12C7E1E6E77F}" srcOrd="1" destOrd="0" presId="urn:microsoft.com/office/officeart/2005/8/layout/hierarchy1"/>
    <dgm:cxn modelId="{541DB889-BCCD-4EF7-B835-2F54B7F00EB8}" type="presParOf" srcId="{A112781C-B35B-4502-A328-454C4389605F}" destId="{BC21ECF3-C3A1-4158-ADB6-4020AF4B27C6}" srcOrd="2" destOrd="0" presId="urn:microsoft.com/office/officeart/2005/8/layout/hierarchy1"/>
    <dgm:cxn modelId="{324E6838-3B89-4D94-BC38-F1DEB90E3F9F}" type="presParOf" srcId="{A112781C-B35B-4502-A328-454C4389605F}" destId="{38B6ADE3-EC41-4257-8FD0-E611AA99B34B}" srcOrd="3" destOrd="0" presId="urn:microsoft.com/office/officeart/2005/8/layout/hierarchy1"/>
    <dgm:cxn modelId="{D08E2393-8773-4D87-8B6D-7A2973F9A32D}" type="presParOf" srcId="{38B6ADE3-EC41-4257-8FD0-E611AA99B34B}" destId="{599804EC-1FBB-4BEA-A0E3-DB3376F90F56}" srcOrd="0" destOrd="0" presId="urn:microsoft.com/office/officeart/2005/8/layout/hierarchy1"/>
    <dgm:cxn modelId="{EAADF4A4-C913-494B-90ED-AF78A94D183F}" type="presParOf" srcId="{599804EC-1FBB-4BEA-A0E3-DB3376F90F56}" destId="{C998CF39-1A1B-4315-AA41-E864BDACAB7A}" srcOrd="0" destOrd="0" presId="urn:microsoft.com/office/officeart/2005/8/layout/hierarchy1"/>
    <dgm:cxn modelId="{3F393BF6-E7A4-4CAF-A13E-499587CF11C3}" type="presParOf" srcId="{599804EC-1FBB-4BEA-A0E3-DB3376F90F56}" destId="{D25244BA-3C61-444B-A654-59DC0A548279}" srcOrd="1" destOrd="0" presId="urn:microsoft.com/office/officeart/2005/8/layout/hierarchy1"/>
    <dgm:cxn modelId="{3DF1EFB3-B7CA-482C-B12A-E7EDB042DC04}" type="presParOf" srcId="{38B6ADE3-EC41-4257-8FD0-E611AA99B34B}" destId="{84A59624-5375-49A8-8792-E57702CA8768}"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BE24BF2-8722-4B3E-B3E5-217230F9F5BA}" type="doc">
      <dgm:prSet loTypeId="urn:microsoft.com/office/officeart/2009/3/layout/IncreasingArrowsProcess" loCatId="process" qsTypeId="urn:microsoft.com/office/officeart/2005/8/quickstyle/simple1" qsCatId="simple" csTypeId="urn:microsoft.com/office/officeart/2005/8/colors/colorful5" csCatId="colorful" phldr="1"/>
      <dgm:spPr/>
      <dgm:t>
        <a:bodyPr/>
        <a:lstStyle/>
        <a:p>
          <a:endParaRPr lang="sl-SI"/>
        </a:p>
      </dgm:t>
    </dgm:pt>
    <dgm:pt modelId="{9DEDB831-DA3D-4D80-A194-301B3EFEF0FF}">
      <dgm:prSet phldrT="[besedilo]" custT="1"/>
      <dgm:spPr/>
      <dgm:t>
        <a:bodyPr/>
        <a:lstStyle/>
        <a:p>
          <a:r>
            <a:rPr lang="sl-SI" sz="1000">
              <a:solidFill>
                <a:schemeClr val="tx1"/>
              </a:solidFill>
              <a:latin typeface="Arial Narrow" panose="020B0606020202030204" pitchFamily="34" charset="0"/>
            </a:rPr>
            <a:t>NAPOTITEV</a:t>
          </a:r>
        </a:p>
      </dgm:t>
    </dgm:pt>
    <dgm:pt modelId="{74E3247D-660D-4A6E-94D7-D0EB0859733F}" type="parTrans" cxnId="{B8A878F7-820A-44EF-911B-8BD4E7DCF8A2}">
      <dgm:prSet/>
      <dgm:spPr/>
      <dgm:t>
        <a:bodyPr/>
        <a:lstStyle/>
        <a:p>
          <a:endParaRPr lang="sl-SI">
            <a:solidFill>
              <a:schemeClr val="tx1"/>
            </a:solidFill>
          </a:endParaRPr>
        </a:p>
      </dgm:t>
    </dgm:pt>
    <dgm:pt modelId="{6A266109-EF6C-451A-B317-CC804D1C1DF3}" type="sibTrans" cxnId="{B8A878F7-820A-44EF-911B-8BD4E7DCF8A2}">
      <dgm:prSet/>
      <dgm:spPr/>
      <dgm:t>
        <a:bodyPr/>
        <a:lstStyle/>
        <a:p>
          <a:endParaRPr lang="sl-SI">
            <a:solidFill>
              <a:schemeClr val="tx1"/>
            </a:solidFill>
          </a:endParaRPr>
        </a:p>
      </dgm:t>
    </dgm:pt>
    <dgm:pt modelId="{5DEB960C-71E9-4408-AC46-A56B856B2262}">
      <dgm:prSet phldrT="[besedilo]" custT="1"/>
      <dgm:spPr/>
      <dgm:t>
        <a:bodyPr/>
        <a:lstStyle/>
        <a:p>
          <a:r>
            <a:rPr lang="sl-SI" sz="1000">
              <a:solidFill>
                <a:schemeClr val="tx1"/>
              </a:solidFill>
              <a:latin typeface="Arial Narrow" panose="020B0606020202030204" pitchFamily="34" charset="0"/>
            </a:rPr>
            <a:t>NAROČANJE</a:t>
          </a:r>
        </a:p>
      </dgm:t>
    </dgm:pt>
    <dgm:pt modelId="{A04B6513-A5D2-47E7-95A1-AB0583EEB5BB}" type="parTrans" cxnId="{379B6883-AE07-41DF-A6FB-3392DA4B90E1}">
      <dgm:prSet/>
      <dgm:spPr/>
      <dgm:t>
        <a:bodyPr/>
        <a:lstStyle/>
        <a:p>
          <a:endParaRPr lang="sl-SI">
            <a:solidFill>
              <a:schemeClr val="tx1"/>
            </a:solidFill>
          </a:endParaRPr>
        </a:p>
      </dgm:t>
    </dgm:pt>
    <dgm:pt modelId="{44811D11-E03F-4BE0-BED0-788E98BF42B5}" type="sibTrans" cxnId="{379B6883-AE07-41DF-A6FB-3392DA4B90E1}">
      <dgm:prSet/>
      <dgm:spPr/>
      <dgm:t>
        <a:bodyPr/>
        <a:lstStyle/>
        <a:p>
          <a:endParaRPr lang="sl-SI">
            <a:solidFill>
              <a:schemeClr val="tx1"/>
            </a:solidFill>
          </a:endParaRPr>
        </a:p>
      </dgm:t>
    </dgm:pt>
    <dgm:pt modelId="{0DE8DA24-369D-4BF9-A919-1923A975F2C6}">
      <dgm:prSet phldrT="[besedilo]" custT="1"/>
      <dgm:spPr/>
      <dgm:t>
        <a:bodyPr/>
        <a:lstStyle/>
        <a:p>
          <a:r>
            <a:rPr lang="sl-SI" sz="1000">
              <a:solidFill>
                <a:schemeClr val="tx1"/>
              </a:solidFill>
              <a:latin typeface="Arial Narrow" panose="020B0606020202030204" pitchFamily="34" charset="0"/>
              <a:cs typeface="Arial" panose="020B0604020202020204" pitchFamily="34" charset="0"/>
            </a:rPr>
            <a:t>Izbira izvajalca glede na zdravstveno storitev, ki jo izvede zdravnik, sestra ali pacient preko portala</a:t>
          </a:r>
        </a:p>
      </dgm:t>
    </dgm:pt>
    <dgm:pt modelId="{6479B531-67B9-4C82-81E3-52CD93BA4FE9}" type="parTrans" cxnId="{4DA97BFB-BE6A-40EC-AEAE-2F1C30657E79}">
      <dgm:prSet/>
      <dgm:spPr/>
      <dgm:t>
        <a:bodyPr/>
        <a:lstStyle/>
        <a:p>
          <a:endParaRPr lang="sl-SI">
            <a:solidFill>
              <a:schemeClr val="tx1"/>
            </a:solidFill>
          </a:endParaRPr>
        </a:p>
      </dgm:t>
    </dgm:pt>
    <dgm:pt modelId="{FB6A556C-F3EC-4D0A-A536-59DAB6F0FD99}" type="sibTrans" cxnId="{4DA97BFB-BE6A-40EC-AEAE-2F1C30657E79}">
      <dgm:prSet/>
      <dgm:spPr/>
      <dgm:t>
        <a:bodyPr/>
        <a:lstStyle/>
        <a:p>
          <a:endParaRPr lang="sl-SI">
            <a:solidFill>
              <a:schemeClr val="tx1"/>
            </a:solidFill>
          </a:endParaRPr>
        </a:p>
      </dgm:t>
    </dgm:pt>
    <dgm:pt modelId="{720DC59F-EEAE-4C52-85B6-CE4C20675A25}">
      <dgm:prSet phldrT="[besedilo]" custT="1"/>
      <dgm:spPr/>
      <dgm:t>
        <a:bodyPr/>
        <a:lstStyle/>
        <a:p>
          <a:r>
            <a:rPr lang="sl-SI" sz="1000">
              <a:solidFill>
                <a:schemeClr val="tx1"/>
              </a:solidFill>
              <a:latin typeface="Arial Narrow" panose="020B0606020202030204" pitchFamily="34" charset="0"/>
            </a:rPr>
            <a:t>IZVEDBA</a:t>
          </a:r>
        </a:p>
      </dgm:t>
    </dgm:pt>
    <dgm:pt modelId="{6EF9D16C-5BC4-47BF-B5F2-78DC5772F1F1}" type="parTrans" cxnId="{7428790F-9800-4256-A9AF-B6867B752810}">
      <dgm:prSet/>
      <dgm:spPr/>
      <dgm:t>
        <a:bodyPr/>
        <a:lstStyle/>
        <a:p>
          <a:endParaRPr lang="sl-SI">
            <a:solidFill>
              <a:schemeClr val="tx1"/>
            </a:solidFill>
          </a:endParaRPr>
        </a:p>
      </dgm:t>
    </dgm:pt>
    <dgm:pt modelId="{B82C9524-9DAB-4982-9604-0DD78558A9E4}" type="sibTrans" cxnId="{7428790F-9800-4256-A9AF-B6867B752810}">
      <dgm:prSet/>
      <dgm:spPr/>
      <dgm:t>
        <a:bodyPr/>
        <a:lstStyle/>
        <a:p>
          <a:endParaRPr lang="sl-SI">
            <a:solidFill>
              <a:schemeClr val="tx1"/>
            </a:solidFill>
          </a:endParaRPr>
        </a:p>
      </dgm:t>
    </dgm:pt>
    <dgm:pt modelId="{5928CA7A-DF5F-4BE8-B47E-690D899F726A}">
      <dgm:prSet phldrT="[besedilo]" custT="1"/>
      <dgm:spPr/>
      <dgm:t>
        <a:bodyPr/>
        <a:lstStyle/>
        <a:p>
          <a:r>
            <a:rPr lang="sl-SI" sz="1000">
              <a:solidFill>
                <a:schemeClr val="tx1"/>
              </a:solidFill>
              <a:latin typeface="Arial Narrow" panose="020B0606020202030204" pitchFamily="34" charset="0"/>
              <a:cs typeface="Arial" panose="020B0604020202020204" pitchFamily="34" charset="0"/>
            </a:rPr>
            <a:t>Obveščanje pred storitvijo ter poročanje o opravljeni storitvi</a:t>
          </a:r>
        </a:p>
      </dgm:t>
    </dgm:pt>
    <dgm:pt modelId="{FB2022A0-9720-4566-8C9C-E2C4C5BA6005}" type="parTrans" cxnId="{E1D42697-9104-46B9-AA90-065888682E91}">
      <dgm:prSet/>
      <dgm:spPr/>
      <dgm:t>
        <a:bodyPr/>
        <a:lstStyle/>
        <a:p>
          <a:endParaRPr lang="sl-SI">
            <a:solidFill>
              <a:schemeClr val="tx1"/>
            </a:solidFill>
          </a:endParaRPr>
        </a:p>
      </dgm:t>
    </dgm:pt>
    <dgm:pt modelId="{2FEF9D38-BE10-43DB-857E-574A2F27A843}" type="sibTrans" cxnId="{E1D42697-9104-46B9-AA90-065888682E91}">
      <dgm:prSet/>
      <dgm:spPr/>
      <dgm:t>
        <a:bodyPr/>
        <a:lstStyle/>
        <a:p>
          <a:endParaRPr lang="sl-SI">
            <a:solidFill>
              <a:schemeClr val="tx1"/>
            </a:solidFill>
          </a:endParaRPr>
        </a:p>
      </dgm:t>
    </dgm:pt>
    <dgm:pt modelId="{2BBBF11C-701C-4B9F-9911-EFDCE791DC34}">
      <dgm:prSet phldrT="[besedilo]" custT="1"/>
      <dgm:spPr/>
      <dgm:t>
        <a:bodyPr/>
        <a:lstStyle/>
        <a:p>
          <a:r>
            <a:rPr lang="sl-SI" sz="1000">
              <a:solidFill>
                <a:schemeClr val="tx1"/>
              </a:solidFill>
              <a:latin typeface="Arial Narrow" panose="020B0606020202030204" pitchFamily="34" charset="0"/>
              <a:cs typeface="Arial" panose="020B0604020202020204" pitchFamily="34" charset="0"/>
            </a:rPr>
            <a:t>Izdelava eNapotnice s pomočjo informacijskega sistema napotovalca</a:t>
          </a:r>
        </a:p>
      </dgm:t>
    </dgm:pt>
    <dgm:pt modelId="{2C95CF06-FAC3-4A4D-B111-AE036888CD8B}" type="parTrans" cxnId="{3076A93C-8EE2-4891-9E80-3CEB21661BBE}">
      <dgm:prSet/>
      <dgm:spPr/>
      <dgm:t>
        <a:bodyPr/>
        <a:lstStyle/>
        <a:p>
          <a:endParaRPr lang="sl-SI">
            <a:solidFill>
              <a:schemeClr val="tx1"/>
            </a:solidFill>
          </a:endParaRPr>
        </a:p>
      </dgm:t>
    </dgm:pt>
    <dgm:pt modelId="{FC013103-7E1E-4DA5-A348-58C8DE3E4E73}" type="sibTrans" cxnId="{3076A93C-8EE2-4891-9E80-3CEB21661BBE}">
      <dgm:prSet/>
      <dgm:spPr/>
      <dgm:t>
        <a:bodyPr/>
        <a:lstStyle/>
        <a:p>
          <a:endParaRPr lang="sl-SI">
            <a:solidFill>
              <a:schemeClr val="tx1"/>
            </a:solidFill>
          </a:endParaRPr>
        </a:p>
      </dgm:t>
    </dgm:pt>
    <dgm:pt modelId="{ECA9FD4E-0913-4268-BECF-606D24AC09FD}" type="pres">
      <dgm:prSet presAssocID="{8BE24BF2-8722-4B3E-B3E5-217230F9F5BA}" presName="Name0" presStyleCnt="0">
        <dgm:presLayoutVars>
          <dgm:chMax val="5"/>
          <dgm:chPref val="5"/>
          <dgm:dir/>
          <dgm:animLvl val="lvl"/>
        </dgm:presLayoutVars>
      </dgm:prSet>
      <dgm:spPr/>
    </dgm:pt>
    <dgm:pt modelId="{F53C2E89-BDA5-4295-B3EF-D8807ED56CCB}" type="pres">
      <dgm:prSet presAssocID="{9DEDB831-DA3D-4D80-A194-301B3EFEF0FF}" presName="parentText1" presStyleLbl="node1" presStyleIdx="0" presStyleCnt="3" custScaleX="101189">
        <dgm:presLayoutVars>
          <dgm:chMax/>
          <dgm:chPref val="3"/>
          <dgm:bulletEnabled val="1"/>
        </dgm:presLayoutVars>
      </dgm:prSet>
      <dgm:spPr/>
    </dgm:pt>
    <dgm:pt modelId="{D9E0B4BC-2C1A-4434-A381-4B5DE1B323C0}" type="pres">
      <dgm:prSet presAssocID="{9DEDB831-DA3D-4D80-A194-301B3EFEF0FF}" presName="childText1" presStyleLbl="solidAlignAcc1" presStyleIdx="0" presStyleCnt="3">
        <dgm:presLayoutVars>
          <dgm:chMax val="0"/>
          <dgm:chPref val="0"/>
          <dgm:bulletEnabled val="1"/>
        </dgm:presLayoutVars>
      </dgm:prSet>
      <dgm:spPr/>
    </dgm:pt>
    <dgm:pt modelId="{6DAB29AC-6160-498D-B7FC-548F822FBE00}" type="pres">
      <dgm:prSet presAssocID="{5DEB960C-71E9-4408-AC46-A56B856B2262}" presName="parentText2" presStyleLbl="node1" presStyleIdx="1" presStyleCnt="3">
        <dgm:presLayoutVars>
          <dgm:chMax/>
          <dgm:chPref val="3"/>
          <dgm:bulletEnabled val="1"/>
        </dgm:presLayoutVars>
      </dgm:prSet>
      <dgm:spPr/>
    </dgm:pt>
    <dgm:pt modelId="{0FA1C588-99B6-4CAB-AE56-D7A407A99044}" type="pres">
      <dgm:prSet presAssocID="{5DEB960C-71E9-4408-AC46-A56B856B2262}" presName="childText2" presStyleLbl="solidAlignAcc1" presStyleIdx="1" presStyleCnt="3">
        <dgm:presLayoutVars>
          <dgm:chMax val="0"/>
          <dgm:chPref val="0"/>
          <dgm:bulletEnabled val="1"/>
        </dgm:presLayoutVars>
      </dgm:prSet>
      <dgm:spPr/>
    </dgm:pt>
    <dgm:pt modelId="{C2631F32-A93D-4638-92A7-DE86E40406F9}" type="pres">
      <dgm:prSet presAssocID="{720DC59F-EEAE-4C52-85B6-CE4C20675A25}" presName="parentText3" presStyleLbl="node1" presStyleIdx="2" presStyleCnt="3">
        <dgm:presLayoutVars>
          <dgm:chMax/>
          <dgm:chPref val="3"/>
          <dgm:bulletEnabled val="1"/>
        </dgm:presLayoutVars>
      </dgm:prSet>
      <dgm:spPr/>
    </dgm:pt>
    <dgm:pt modelId="{74D3A953-741B-4BC3-A93B-02AD10F0CC4E}" type="pres">
      <dgm:prSet presAssocID="{720DC59F-EEAE-4C52-85B6-CE4C20675A25}" presName="childText3" presStyleLbl="solidAlignAcc1" presStyleIdx="2" presStyleCnt="3">
        <dgm:presLayoutVars>
          <dgm:chMax val="0"/>
          <dgm:chPref val="0"/>
          <dgm:bulletEnabled val="1"/>
        </dgm:presLayoutVars>
      </dgm:prSet>
      <dgm:spPr/>
    </dgm:pt>
  </dgm:ptLst>
  <dgm:cxnLst>
    <dgm:cxn modelId="{7428790F-9800-4256-A9AF-B6867B752810}" srcId="{8BE24BF2-8722-4B3E-B3E5-217230F9F5BA}" destId="{720DC59F-EEAE-4C52-85B6-CE4C20675A25}" srcOrd="2" destOrd="0" parTransId="{6EF9D16C-5BC4-47BF-B5F2-78DC5772F1F1}" sibTransId="{B82C9524-9DAB-4982-9604-0DD78558A9E4}"/>
    <dgm:cxn modelId="{55018D12-AC6C-450D-B972-2A3FB4043F63}" type="presOf" srcId="{8BE24BF2-8722-4B3E-B3E5-217230F9F5BA}" destId="{ECA9FD4E-0913-4268-BECF-606D24AC09FD}" srcOrd="0" destOrd="0" presId="urn:microsoft.com/office/officeart/2009/3/layout/IncreasingArrowsProcess"/>
    <dgm:cxn modelId="{34DCFF1E-F4E2-4A9B-8BFA-B256057B7481}" type="presOf" srcId="{0DE8DA24-369D-4BF9-A919-1923A975F2C6}" destId="{0FA1C588-99B6-4CAB-AE56-D7A407A99044}" srcOrd="0" destOrd="0" presId="urn:microsoft.com/office/officeart/2009/3/layout/IncreasingArrowsProcess"/>
    <dgm:cxn modelId="{CB8A732D-6265-4EC5-8C43-ABC2E9489CA6}" type="presOf" srcId="{2BBBF11C-701C-4B9F-9911-EFDCE791DC34}" destId="{D9E0B4BC-2C1A-4434-A381-4B5DE1B323C0}" srcOrd="0" destOrd="0" presId="urn:microsoft.com/office/officeart/2009/3/layout/IncreasingArrowsProcess"/>
    <dgm:cxn modelId="{633DB933-4231-4346-87F6-137238579CEE}" type="presOf" srcId="{5928CA7A-DF5F-4BE8-B47E-690D899F726A}" destId="{74D3A953-741B-4BC3-A93B-02AD10F0CC4E}" srcOrd="0" destOrd="0" presId="urn:microsoft.com/office/officeart/2009/3/layout/IncreasingArrowsProcess"/>
    <dgm:cxn modelId="{3076A93C-8EE2-4891-9E80-3CEB21661BBE}" srcId="{9DEDB831-DA3D-4D80-A194-301B3EFEF0FF}" destId="{2BBBF11C-701C-4B9F-9911-EFDCE791DC34}" srcOrd="0" destOrd="0" parTransId="{2C95CF06-FAC3-4A4D-B111-AE036888CD8B}" sibTransId="{FC013103-7E1E-4DA5-A348-58C8DE3E4E73}"/>
    <dgm:cxn modelId="{379B6883-AE07-41DF-A6FB-3392DA4B90E1}" srcId="{8BE24BF2-8722-4B3E-B3E5-217230F9F5BA}" destId="{5DEB960C-71E9-4408-AC46-A56B856B2262}" srcOrd="1" destOrd="0" parTransId="{A04B6513-A5D2-47E7-95A1-AB0583EEB5BB}" sibTransId="{44811D11-E03F-4BE0-BED0-788E98BF42B5}"/>
    <dgm:cxn modelId="{E1D42697-9104-46B9-AA90-065888682E91}" srcId="{720DC59F-EEAE-4C52-85B6-CE4C20675A25}" destId="{5928CA7A-DF5F-4BE8-B47E-690D899F726A}" srcOrd="0" destOrd="0" parTransId="{FB2022A0-9720-4566-8C9C-E2C4C5BA6005}" sibTransId="{2FEF9D38-BE10-43DB-857E-574A2F27A843}"/>
    <dgm:cxn modelId="{21F13E9A-7CA4-4FC9-882C-B733A589E7B1}" type="presOf" srcId="{9DEDB831-DA3D-4D80-A194-301B3EFEF0FF}" destId="{F53C2E89-BDA5-4295-B3EF-D8807ED56CCB}" srcOrd="0" destOrd="0" presId="urn:microsoft.com/office/officeart/2009/3/layout/IncreasingArrowsProcess"/>
    <dgm:cxn modelId="{8744F6BA-A8DC-4F90-BAF3-78C4A52E945E}" type="presOf" srcId="{5DEB960C-71E9-4408-AC46-A56B856B2262}" destId="{6DAB29AC-6160-498D-B7FC-548F822FBE00}" srcOrd="0" destOrd="0" presId="urn:microsoft.com/office/officeart/2009/3/layout/IncreasingArrowsProcess"/>
    <dgm:cxn modelId="{355038DA-28F6-4CA7-9909-90E988C20B35}" type="presOf" srcId="{720DC59F-EEAE-4C52-85B6-CE4C20675A25}" destId="{C2631F32-A93D-4638-92A7-DE86E40406F9}" srcOrd="0" destOrd="0" presId="urn:microsoft.com/office/officeart/2009/3/layout/IncreasingArrowsProcess"/>
    <dgm:cxn modelId="{B8A878F7-820A-44EF-911B-8BD4E7DCF8A2}" srcId="{8BE24BF2-8722-4B3E-B3E5-217230F9F5BA}" destId="{9DEDB831-DA3D-4D80-A194-301B3EFEF0FF}" srcOrd="0" destOrd="0" parTransId="{74E3247D-660D-4A6E-94D7-D0EB0859733F}" sibTransId="{6A266109-EF6C-451A-B317-CC804D1C1DF3}"/>
    <dgm:cxn modelId="{4DA97BFB-BE6A-40EC-AEAE-2F1C30657E79}" srcId="{5DEB960C-71E9-4408-AC46-A56B856B2262}" destId="{0DE8DA24-369D-4BF9-A919-1923A975F2C6}" srcOrd="0" destOrd="0" parTransId="{6479B531-67B9-4C82-81E3-52CD93BA4FE9}" sibTransId="{FB6A556C-F3EC-4D0A-A536-59DAB6F0FD99}"/>
    <dgm:cxn modelId="{A0F188CF-EAF6-4048-962C-9D1AA3F2635E}" type="presParOf" srcId="{ECA9FD4E-0913-4268-BECF-606D24AC09FD}" destId="{F53C2E89-BDA5-4295-B3EF-D8807ED56CCB}" srcOrd="0" destOrd="0" presId="urn:microsoft.com/office/officeart/2009/3/layout/IncreasingArrowsProcess"/>
    <dgm:cxn modelId="{ADB9A7DC-143C-424B-885F-45D21FFD7B99}" type="presParOf" srcId="{ECA9FD4E-0913-4268-BECF-606D24AC09FD}" destId="{D9E0B4BC-2C1A-4434-A381-4B5DE1B323C0}" srcOrd="1" destOrd="0" presId="urn:microsoft.com/office/officeart/2009/3/layout/IncreasingArrowsProcess"/>
    <dgm:cxn modelId="{752EE55B-40AA-4F77-9226-B17E4E49828C}" type="presParOf" srcId="{ECA9FD4E-0913-4268-BECF-606D24AC09FD}" destId="{6DAB29AC-6160-498D-B7FC-548F822FBE00}" srcOrd="2" destOrd="0" presId="urn:microsoft.com/office/officeart/2009/3/layout/IncreasingArrowsProcess"/>
    <dgm:cxn modelId="{4A2E287D-50ED-44F1-B67D-47BF635EC072}" type="presParOf" srcId="{ECA9FD4E-0913-4268-BECF-606D24AC09FD}" destId="{0FA1C588-99B6-4CAB-AE56-D7A407A99044}" srcOrd="3" destOrd="0" presId="urn:microsoft.com/office/officeart/2009/3/layout/IncreasingArrowsProcess"/>
    <dgm:cxn modelId="{53224FA2-D88A-4E0F-B4F6-44CB9B6ED736}" type="presParOf" srcId="{ECA9FD4E-0913-4268-BECF-606D24AC09FD}" destId="{C2631F32-A93D-4638-92A7-DE86E40406F9}" srcOrd="4" destOrd="0" presId="urn:microsoft.com/office/officeart/2009/3/layout/IncreasingArrowsProcess"/>
    <dgm:cxn modelId="{83B9A67E-124B-4F84-8E1C-A4D7D7F92949}" type="presParOf" srcId="{ECA9FD4E-0913-4268-BECF-606D24AC09FD}" destId="{74D3A953-741B-4BC3-A93B-02AD10F0CC4E}" srcOrd="5" destOrd="0" presId="urn:microsoft.com/office/officeart/2009/3/layout/IncreasingArrowsProcess"/>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21ECF3-C3A1-4158-ADB6-4020AF4B27C6}">
      <dsp:nvSpPr>
        <dsp:cNvPr id="0" name=""/>
        <dsp:cNvSpPr/>
      </dsp:nvSpPr>
      <dsp:spPr>
        <a:xfrm>
          <a:off x="2847866" y="1427809"/>
          <a:ext cx="558535" cy="265812"/>
        </a:xfrm>
        <a:custGeom>
          <a:avLst/>
          <a:gdLst/>
          <a:ahLst/>
          <a:cxnLst/>
          <a:rect l="0" t="0" r="0" b="0"/>
          <a:pathLst>
            <a:path>
              <a:moveTo>
                <a:pt x="0" y="0"/>
              </a:moveTo>
              <a:lnTo>
                <a:pt x="0" y="181143"/>
              </a:lnTo>
              <a:lnTo>
                <a:pt x="558535" y="181143"/>
              </a:lnTo>
              <a:lnTo>
                <a:pt x="558535" y="265812"/>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CB31C9-1555-4788-A774-6B13299F4DE4}">
      <dsp:nvSpPr>
        <dsp:cNvPr id="0" name=""/>
        <dsp:cNvSpPr/>
      </dsp:nvSpPr>
      <dsp:spPr>
        <a:xfrm>
          <a:off x="2289331" y="1427809"/>
          <a:ext cx="558535" cy="265812"/>
        </a:xfrm>
        <a:custGeom>
          <a:avLst/>
          <a:gdLst/>
          <a:ahLst/>
          <a:cxnLst/>
          <a:rect l="0" t="0" r="0" b="0"/>
          <a:pathLst>
            <a:path>
              <a:moveTo>
                <a:pt x="558535" y="0"/>
              </a:moveTo>
              <a:lnTo>
                <a:pt x="558535" y="181143"/>
              </a:lnTo>
              <a:lnTo>
                <a:pt x="0" y="181143"/>
              </a:lnTo>
              <a:lnTo>
                <a:pt x="0" y="265812"/>
              </a:lnTo>
            </a:path>
          </a:pathLst>
        </a:custGeom>
        <a:noFill/>
        <a:ln w="1905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20A200-C101-47F3-89FC-C1DE6D626FDC}">
      <dsp:nvSpPr>
        <dsp:cNvPr id="0" name=""/>
        <dsp:cNvSpPr/>
      </dsp:nvSpPr>
      <dsp:spPr>
        <a:xfrm>
          <a:off x="2280721" y="590241"/>
          <a:ext cx="567145" cy="257199"/>
        </a:xfrm>
        <a:custGeom>
          <a:avLst/>
          <a:gdLst/>
          <a:ahLst/>
          <a:cxnLst/>
          <a:rect l="0" t="0" r="0" b="0"/>
          <a:pathLst>
            <a:path>
              <a:moveTo>
                <a:pt x="0" y="0"/>
              </a:moveTo>
              <a:lnTo>
                <a:pt x="0" y="172530"/>
              </a:lnTo>
              <a:lnTo>
                <a:pt x="567145" y="172530"/>
              </a:lnTo>
              <a:lnTo>
                <a:pt x="567145" y="257199"/>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661F3A-73EF-4219-B701-1F5F046B4089}">
      <dsp:nvSpPr>
        <dsp:cNvPr id="0" name=""/>
        <dsp:cNvSpPr/>
      </dsp:nvSpPr>
      <dsp:spPr>
        <a:xfrm>
          <a:off x="1730795" y="590241"/>
          <a:ext cx="549926" cy="257199"/>
        </a:xfrm>
        <a:custGeom>
          <a:avLst/>
          <a:gdLst/>
          <a:ahLst/>
          <a:cxnLst/>
          <a:rect l="0" t="0" r="0" b="0"/>
          <a:pathLst>
            <a:path>
              <a:moveTo>
                <a:pt x="549926" y="0"/>
              </a:moveTo>
              <a:lnTo>
                <a:pt x="549926" y="172530"/>
              </a:lnTo>
              <a:lnTo>
                <a:pt x="0" y="172530"/>
              </a:lnTo>
              <a:lnTo>
                <a:pt x="0" y="257199"/>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821248-1CA6-4700-B79D-24F472CA6E8E}">
      <dsp:nvSpPr>
        <dsp:cNvPr id="0" name=""/>
        <dsp:cNvSpPr/>
      </dsp:nvSpPr>
      <dsp:spPr>
        <a:xfrm>
          <a:off x="1823737" y="9871"/>
          <a:ext cx="913967" cy="580369"/>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003750-3E1A-47F2-A59F-D784FECF30F0}">
      <dsp:nvSpPr>
        <dsp:cNvPr id="0" name=""/>
        <dsp:cNvSpPr/>
      </dsp:nvSpPr>
      <dsp:spPr>
        <a:xfrm>
          <a:off x="1925289" y="106346"/>
          <a:ext cx="913967" cy="580369"/>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marR="0" lvl="0" indent="0" algn="ctr" defTabSz="355600" rtl="0">
            <a:lnSpc>
              <a:spcPct val="90000"/>
            </a:lnSpc>
            <a:spcBef>
              <a:spcPct val="0"/>
            </a:spcBef>
            <a:spcAft>
              <a:spcPct val="35000"/>
            </a:spcAft>
            <a:buNone/>
          </a:pPr>
          <a:r>
            <a:rPr lang="sl-SI" sz="800" b="0" i="0" u="none" strike="noStrike" kern="1200" baseline="0">
              <a:solidFill>
                <a:srgbClr val="000000"/>
              </a:solidFill>
              <a:latin typeface="+mn-lt"/>
            </a:rPr>
            <a:t>Stroški zaradi </a:t>
          </a:r>
        </a:p>
        <a:p>
          <a:pPr marL="0" marR="0" lvl="0" indent="0" algn="ctr" defTabSz="355600" rtl="0">
            <a:lnSpc>
              <a:spcPct val="90000"/>
            </a:lnSpc>
            <a:spcBef>
              <a:spcPct val="0"/>
            </a:spcBef>
            <a:spcAft>
              <a:spcPct val="35000"/>
            </a:spcAft>
            <a:buNone/>
          </a:pPr>
          <a:r>
            <a:rPr lang="sl-SI" sz="800" b="0" i="0" u="none" strike="noStrike" kern="1200" baseline="0">
              <a:solidFill>
                <a:srgbClr val="000000"/>
              </a:solidFill>
              <a:latin typeface="+mn-lt"/>
            </a:rPr>
            <a:t>predpisov</a:t>
          </a:r>
          <a:endParaRPr lang="sl-SI" sz="800" kern="1200">
            <a:latin typeface="+mn-lt"/>
          </a:endParaRPr>
        </a:p>
      </dsp:txBody>
      <dsp:txXfrm>
        <a:off x="1942287" y="123344"/>
        <a:ext cx="879971" cy="546373"/>
      </dsp:txXfrm>
    </dsp:sp>
    <dsp:sp modelId="{5BC57026-E518-4CBB-B5E0-5A706F7F58D8}">
      <dsp:nvSpPr>
        <dsp:cNvPr id="0" name=""/>
        <dsp:cNvSpPr/>
      </dsp:nvSpPr>
      <dsp:spPr>
        <a:xfrm>
          <a:off x="1273811" y="847440"/>
          <a:ext cx="913967" cy="580369"/>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D24843E-11D0-45FF-8133-AFE0ABB11C34}">
      <dsp:nvSpPr>
        <dsp:cNvPr id="0" name=""/>
        <dsp:cNvSpPr/>
      </dsp:nvSpPr>
      <dsp:spPr>
        <a:xfrm>
          <a:off x="1375363" y="943915"/>
          <a:ext cx="913967" cy="580369"/>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marR="0" lvl="0" indent="0" algn="ctr" defTabSz="355600" rtl="0">
            <a:lnSpc>
              <a:spcPct val="90000"/>
            </a:lnSpc>
            <a:spcBef>
              <a:spcPct val="0"/>
            </a:spcBef>
            <a:spcAft>
              <a:spcPct val="35000"/>
            </a:spcAft>
            <a:buNone/>
          </a:pPr>
          <a:r>
            <a:rPr lang="sl-SI" sz="800" b="0" i="0" u="none" strike="noStrike" kern="1200" baseline="0">
              <a:solidFill>
                <a:srgbClr val="000000"/>
              </a:solidFill>
              <a:latin typeface="+mn-lt"/>
            </a:rPr>
            <a:t>Neposredni finančni </a:t>
          </a:r>
        </a:p>
        <a:p>
          <a:pPr marL="0" marR="0" lvl="0" indent="0" algn="ctr" defTabSz="355600" rtl="0">
            <a:lnSpc>
              <a:spcPct val="90000"/>
            </a:lnSpc>
            <a:spcBef>
              <a:spcPct val="0"/>
            </a:spcBef>
            <a:spcAft>
              <a:spcPct val="35000"/>
            </a:spcAft>
            <a:buNone/>
          </a:pPr>
          <a:r>
            <a:rPr lang="sl-SI" sz="800" b="0" i="0" u="none" strike="noStrike" kern="1200" baseline="0">
              <a:solidFill>
                <a:srgbClr val="000000"/>
              </a:solidFill>
              <a:latin typeface="+mn-lt"/>
            </a:rPr>
            <a:t>stroški (davki, takse,…)</a:t>
          </a:r>
          <a:endParaRPr lang="sl-SI" sz="800" kern="1200">
            <a:latin typeface="+mn-lt"/>
          </a:endParaRPr>
        </a:p>
      </dsp:txBody>
      <dsp:txXfrm>
        <a:off x="1392361" y="960913"/>
        <a:ext cx="879971" cy="546373"/>
      </dsp:txXfrm>
    </dsp:sp>
    <dsp:sp modelId="{97E58074-B1BF-4295-9925-DDF7994950AD}">
      <dsp:nvSpPr>
        <dsp:cNvPr id="0" name=""/>
        <dsp:cNvSpPr/>
      </dsp:nvSpPr>
      <dsp:spPr>
        <a:xfrm>
          <a:off x="2390883" y="847440"/>
          <a:ext cx="913967" cy="580369"/>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D14BF1-4469-46C3-82E0-54DF79FE699F}">
      <dsp:nvSpPr>
        <dsp:cNvPr id="0" name=""/>
        <dsp:cNvSpPr/>
      </dsp:nvSpPr>
      <dsp:spPr>
        <a:xfrm>
          <a:off x="2492435" y="943915"/>
          <a:ext cx="913967" cy="580369"/>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marR="0" lvl="0" indent="0" algn="ctr" defTabSz="355600" rtl="0">
            <a:lnSpc>
              <a:spcPct val="90000"/>
            </a:lnSpc>
            <a:spcBef>
              <a:spcPct val="0"/>
            </a:spcBef>
            <a:spcAft>
              <a:spcPct val="35000"/>
            </a:spcAft>
            <a:buNone/>
          </a:pPr>
          <a:r>
            <a:rPr lang="sl-SI" sz="800" b="0" i="0" u="none" strike="noStrike" kern="1200" baseline="0">
              <a:solidFill>
                <a:srgbClr val="000000"/>
              </a:solidFill>
              <a:latin typeface="+mn-lt"/>
            </a:rPr>
            <a:t>Posredni finančni </a:t>
          </a:r>
        </a:p>
        <a:p>
          <a:pPr marL="0" marR="0" lvl="0" indent="0" algn="ctr" defTabSz="355600" rtl="0">
            <a:lnSpc>
              <a:spcPct val="90000"/>
            </a:lnSpc>
            <a:spcBef>
              <a:spcPct val="0"/>
            </a:spcBef>
            <a:spcAft>
              <a:spcPct val="35000"/>
            </a:spcAft>
            <a:buNone/>
          </a:pPr>
          <a:r>
            <a:rPr lang="sl-SI" sz="800" b="0" i="0" u="none" strike="noStrike" kern="1200" baseline="0">
              <a:solidFill>
                <a:srgbClr val="000000"/>
              </a:solidFill>
              <a:latin typeface="+mn-lt"/>
            </a:rPr>
            <a:t>stroški</a:t>
          </a:r>
          <a:endParaRPr lang="sl-SI" sz="800" kern="1200">
            <a:latin typeface="+mn-lt"/>
          </a:endParaRPr>
        </a:p>
      </dsp:txBody>
      <dsp:txXfrm>
        <a:off x="2509433" y="960913"/>
        <a:ext cx="879971" cy="546373"/>
      </dsp:txXfrm>
    </dsp:sp>
    <dsp:sp modelId="{2A1FB6FA-D4B0-4ABC-B560-6B1133CD4635}">
      <dsp:nvSpPr>
        <dsp:cNvPr id="0" name=""/>
        <dsp:cNvSpPr/>
      </dsp:nvSpPr>
      <dsp:spPr>
        <a:xfrm>
          <a:off x="1832347" y="1693622"/>
          <a:ext cx="913967" cy="580369"/>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ABF942-179B-4A0D-A501-C1A545BB4296}">
      <dsp:nvSpPr>
        <dsp:cNvPr id="0" name=""/>
        <dsp:cNvSpPr/>
      </dsp:nvSpPr>
      <dsp:spPr>
        <a:xfrm>
          <a:off x="1933899" y="1790096"/>
          <a:ext cx="913967" cy="580369"/>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marR="0" lvl="0" indent="0" algn="ctr" defTabSz="355600" rtl="0">
            <a:lnSpc>
              <a:spcPct val="90000"/>
            </a:lnSpc>
            <a:spcBef>
              <a:spcPct val="0"/>
            </a:spcBef>
            <a:spcAft>
              <a:spcPct val="35000"/>
            </a:spcAft>
            <a:buNone/>
          </a:pPr>
          <a:r>
            <a:rPr lang="sl-SI" sz="800" b="0" i="0" u="none" strike="noStrike" kern="1200" baseline="0">
              <a:solidFill>
                <a:srgbClr val="000000"/>
              </a:solidFill>
              <a:latin typeface="+mn-lt"/>
            </a:rPr>
            <a:t>Dejanski posredni stroški</a:t>
          </a:r>
          <a:endParaRPr lang="sl-SI" sz="800" kern="1200">
            <a:latin typeface="+mn-lt"/>
          </a:endParaRPr>
        </a:p>
      </dsp:txBody>
      <dsp:txXfrm>
        <a:off x="1950897" y="1807094"/>
        <a:ext cx="879971" cy="546373"/>
      </dsp:txXfrm>
    </dsp:sp>
    <dsp:sp modelId="{C998CF39-1A1B-4315-AA41-E864BDACAB7A}">
      <dsp:nvSpPr>
        <dsp:cNvPr id="0" name=""/>
        <dsp:cNvSpPr/>
      </dsp:nvSpPr>
      <dsp:spPr>
        <a:xfrm>
          <a:off x="2949418" y="1693622"/>
          <a:ext cx="913967" cy="580369"/>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5244BA-3C61-444B-A654-59DC0A548279}">
      <dsp:nvSpPr>
        <dsp:cNvPr id="0" name=""/>
        <dsp:cNvSpPr/>
      </dsp:nvSpPr>
      <dsp:spPr>
        <a:xfrm>
          <a:off x="3050970" y="1790096"/>
          <a:ext cx="913967" cy="580369"/>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marR="0" lvl="0" indent="0" algn="ctr" defTabSz="355600" rtl="0">
            <a:lnSpc>
              <a:spcPct val="90000"/>
            </a:lnSpc>
            <a:spcBef>
              <a:spcPct val="0"/>
            </a:spcBef>
            <a:spcAft>
              <a:spcPct val="35000"/>
            </a:spcAft>
            <a:buNone/>
          </a:pPr>
          <a:r>
            <a:rPr lang="sl-SI" sz="800" b="0" i="0" u="none" strike="noStrike" kern="1200" baseline="0">
              <a:solidFill>
                <a:srgbClr val="000000"/>
              </a:solidFill>
              <a:latin typeface="+mn-lt"/>
            </a:rPr>
            <a:t>Administrativni stroški</a:t>
          </a:r>
          <a:endParaRPr lang="sl-SI" sz="800" kern="1200">
            <a:latin typeface="+mn-lt"/>
          </a:endParaRPr>
        </a:p>
      </dsp:txBody>
      <dsp:txXfrm>
        <a:off x="3067968" y="1807094"/>
        <a:ext cx="879971" cy="5463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3C2E89-BDA5-4295-B3EF-D8807ED56CCB}">
      <dsp:nvSpPr>
        <dsp:cNvPr id="0" name=""/>
        <dsp:cNvSpPr/>
      </dsp:nvSpPr>
      <dsp:spPr>
        <a:xfrm>
          <a:off x="1152530" y="3840"/>
          <a:ext cx="3455659" cy="497362"/>
        </a:xfrm>
        <a:prstGeom prst="rightArrow">
          <a:avLst>
            <a:gd name="adj1" fmla="val 50000"/>
            <a:gd name="adj2" fmla="val 500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78956" numCol="1" spcCol="1270" anchor="ctr" anchorCtr="0">
          <a:noAutofit/>
        </a:bodyPr>
        <a:lstStyle/>
        <a:p>
          <a:pPr marL="0" lvl="0" indent="0" algn="l" defTabSz="444500">
            <a:lnSpc>
              <a:spcPct val="90000"/>
            </a:lnSpc>
            <a:spcBef>
              <a:spcPct val="0"/>
            </a:spcBef>
            <a:spcAft>
              <a:spcPct val="35000"/>
            </a:spcAft>
            <a:buNone/>
          </a:pPr>
          <a:r>
            <a:rPr lang="sl-SI" sz="1000" kern="1200">
              <a:solidFill>
                <a:schemeClr val="tx1"/>
              </a:solidFill>
              <a:latin typeface="Arial Narrow" panose="020B0606020202030204" pitchFamily="34" charset="0"/>
            </a:rPr>
            <a:t>NAPOTITEV</a:t>
          </a:r>
        </a:p>
      </dsp:txBody>
      <dsp:txXfrm>
        <a:off x="1152530" y="128181"/>
        <a:ext cx="3331319" cy="248681"/>
      </dsp:txXfrm>
    </dsp:sp>
    <dsp:sp modelId="{D9E0B4BC-2C1A-4434-A381-4B5DE1B323C0}">
      <dsp:nvSpPr>
        <dsp:cNvPr id="0" name=""/>
        <dsp:cNvSpPr/>
      </dsp:nvSpPr>
      <dsp:spPr>
        <a:xfrm>
          <a:off x="1172832" y="387378"/>
          <a:ext cx="1051836" cy="958102"/>
        </a:xfrm>
        <a:prstGeom prst="rect">
          <a:avLst/>
        </a:prstGeom>
        <a:solidFill>
          <a:schemeClr val="lt1">
            <a:hueOff val="0"/>
            <a:satOff val="0"/>
            <a:lumOff val="0"/>
            <a:alphaOff val="0"/>
          </a:schemeClr>
        </a:solidFill>
        <a:ln w="1905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sl-SI" sz="1000" kern="1200">
              <a:solidFill>
                <a:schemeClr val="tx1"/>
              </a:solidFill>
              <a:latin typeface="Arial Narrow" panose="020B0606020202030204" pitchFamily="34" charset="0"/>
              <a:cs typeface="Arial" panose="020B0604020202020204" pitchFamily="34" charset="0"/>
            </a:rPr>
            <a:t>Izdelava eNapotnice s pomočjo informacijskega sistema napotovalca</a:t>
          </a:r>
        </a:p>
      </dsp:txBody>
      <dsp:txXfrm>
        <a:off x="1172832" y="387378"/>
        <a:ext cx="1051836" cy="958102"/>
      </dsp:txXfrm>
    </dsp:sp>
    <dsp:sp modelId="{6DAB29AC-6160-498D-B7FC-548F822FBE00}">
      <dsp:nvSpPr>
        <dsp:cNvPr id="0" name=""/>
        <dsp:cNvSpPr/>
      </dsp:nvSpPr>
      <dsp:spPr>
        <a:xfrm>
          <a:off x="2224669" y="169628"/>
          <a:ext cx="2363217" cy="497362"/>
        </a:xfrm>
        <a:prstGeom prst="rightArrow">
          <a:avLst>
            <a:gd name="adj1" fmla="val 50000"/>
            <a:gd name="adj2" fmla="val 50000"/>
          </a:avLst>
        </a:prstGeom>
        <a:solidFill>
          <a:schemeClr val="accent5">
            <a:hueOff val="-3379271"/>
            <a:satOff val="-8710"/>
            <a:lumOff val="-5883"/>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78956" numCol="1" spcCol="1270" anchor="ctr" anchorCtr="0">
          <a:noAutofit/>
        </a:bodyPr>
        <a:lstStyle/>
        <a:p>
          <a:pPr marL="0" lvl="0" indent="0" algn="l" defTabSz="444500">
            <a:lnSpc>
              <a:spcPct val="90000"/>
            </a:lnSpc>
            <a:spcBef>
              <a:spcPct val="0"/>
            </a:spcBef>
            <a:spcAft>
              <a:spcPct val="35000"/>
            </a:spcAft>
            <a:buNone/>
          </a:pPr>
          <a:r>
            <a:rPr lang="sl-SI" sz="1000" kern="1200">
              <a:solidFill>
                <a:schemeClr val="tx1"/>
              </a:solidFill>
              <a:latin typeface="Arial Narrow" panose="020B0606020202030204" pitchFamily="34" charset="0"/>
            </a:rPr>
            <a:t>NAROČANJE</a:t>
          </a:r>
        </a:p>
      </dsp:txBody>
      <dsp:txXfrm>
        <a:off x="2224669" y="293969"/>
        <a:ext cx="2238877" cy="248681"/>
      </dsp:txXfrm>
    </dsp:sp>
    <dsp:sp modelId="{0FA1C588-99B6-4CAB-AE56-D7A407A99044}">
      <dsp:nvSpPr>
        <dsp:cNvPr id="0" name=""/>
        <dsp:cNvSpPr/>
      </dsp:nvSpPr>
      <dsp:spPr>
        <a:xfrm>
          <a:off x="2224669" y="553166"/>
          <a:ext cx="1051836" cy="958102"/>
        </a:xfrm>
        <a:prstGeom prst="rect">
          <a:avLst/>
        </a:prstGeom>
        <a:solidFill>
          <a:schemeClr val="lt1">
            <a:hueOff val="0"/>
            <a:satOff val="0"/>
            <a:lumOff val="0"/>
            <a:alphaOff val="0"/>
          </a:schemeClr>
        </a:solidFill>
        <a:ln w="19050" cap="flat" cmpd="sng" algn="ctr">
          <a:solidFill>
            <a:schemeClr val="accent5">
              <a:hueOff val="-3379271"/>
              <a:satOff val="-8710"/>
              <a:lumOff val="-588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sl-SI" sz="1000" kern="1200">
              <a:solidFill>
                <a:schemeClr val="tx1"/>
              </a:solidFill>
              <a:latin typeface="Arial Narrow" panose="020B0606020202030204" pitchFamily="34" charset="0"/>
              <a:cs typeface="Arial" panose="020B0604020202020204" pitchFamily="34" charset="0"/>
            </a:rPr>
            <a:t>Izbira izvajalca glede na zdravstveno storitev, ki jo izvede zdravnik, sestra ali pacient preko portala</a:t>
          </a:r>
        </a:p>
      </dsp:txBody>
      <dsp:txXfrm>
        <a:off x="2224669" y="553166"/>
        <a:ext cx="1051836" cy="958102"/>
      </dsp:txXfrm>
    </dsp:sp>
    <dsp:sp modelId="{C2631F32-A93D-4638-92A7-DE86E40406F9}">
      <dsp:nvSpPr>
        <dsp:cNvPr id="0" name=""/>
        <dsp:cNvSpPr/>
      </dsp:nvSpPr>
      <dsp:spPr>
        <a:xfrm>
          <a:off x="3276506" y="335415"/>
          <a:ext cx="1311380" cy="497362"/>
        </a:xfrm>
        <a:prstGeom prst="rightArrow">
          <a:avLst>
            <a:gd name="adj1" fmla="val 50000"/>
            <a:gd name="adj2" fmla="val 50000"/>
          </a:avLst>
        </a:prstGeom>
        <a:solidFill>
          <a:schemeClr val="accent5">
            <a:hueOff val="-6758543"/>
            <a:satOff val="-17419"/>
            <a:lumOff val="-11765"/>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78956" numCol="1" spcCol="1270" anchor="ctr" anchorCtr="0">
          <a:noAutofit/>
        </a:bodyPr>
        <a:lstStyle/>
        <a:p>
          <a:pPr marL="0" lvl="0" indent="0" algn="l" defTabSz="444500">
            <a:lnSpc>
              <a:spcPct val="90000"/>
            </a:lnSpc>
            <a:spcBef>
              <a:spcPct val="0"/>
            </a:spcBef>
            <a:spcAft>
              <a:spcPct val="35000"/>
            </a:spcAft>
            <a:buNone/>
          </a:pPr>
          <a:r>
            <a:rPr lang="sl-SI" sz="1000" kern="1200">
              <a:solidFill>
                <a:schemeClr val="tx1"/>
              </a:solidFill>
              <a:latin typeface="Arial Narrow" panose="020B0606020202030204" pitchFamily="34" charset="0"/>
            </a:rPr>
            <a:t>IZVEDBA</a:t>
          </a:r>
        </a:p>
      </dsp:txBody>
      <dsp:txXfrm>
        <a:off x="3276506" y="459756"/>
        <a:ext cx="1187040" cy="248681"/>
      </dsp:txXfrm>
    </dsp:sp>
    <dsp:sp modelId="{74D3A953-741B-4BC3-A93B-02AD10F0CC4E}">
      <dsp:nvSpPr>
        <dsp:cNvPr id="0" name=""/>
        <dsp:cNvSpPr/>
      </dsp:nvSpPr>
      <dsp:spPr>
        <a:xfrm>
          <a:off x="3276506" y="718953"/>
          <a:ext cx="1051836" cy="944080"/>
        </a:xfrm>
        <a:prstGeom prst="rect">
          <a:avLst/>
        </a:prstGeom>
        <a:solidFill>
          <a:schemeClr val="lt1">
            <a:hueOff val="0"/>
            <a:satOff val="0"/>
            <a:lumOff val="0"/>
            <a:alphaOff val="0"/>
          </a:schemeClr>
        </a:solidFill>
        <a:ln w="19050" cap="flat" cmpd="sng" algn="ctr">
          <a:solidFill>
            <a:schemeClr val="accent5">
              <a:hueOff val="-6758543"/>
              <a:satOff val="-17419"/>
              <a:lumOff val="-1176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sl-SI" sz="1000" kern="1200">
              <a:solidFill>
                <a:schemeClr val="tx1"/>
              </a:solidFill>
              <a:latin typeface="Arial Narrow" panose="020B0606020202030204" pitchFamily="34" charset="0"/>
              <a:cs typeface="Arial" panose="020B0604020202020204" pitchFamily="34" charset="0"/>
            </a:rPr>
            <a:t>Obveščanje pred storitvijo ter poročanje o opravljeni storitvi</a:t>
          </a:r>
        </a:p>
      </dsp:txBody>
      <dsp:txXfrm>
        <a:off x="3276506" y="718953"/>
        <a:ext cx="1051836" cy="94408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Damask">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 meri 3">
      <a:majorFont>
        <a:latin typeface="Arial Narrow"/>
        <a:ea typeface=""/>
        <a:cs typeface=""/>
      </a:majorFont>
      <a:minorFont>
        <a:latin typeface="Arial Narrow"/>
        <a:ea typeface=""/>
        <a:cs typeface=""/>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ski način citiranja" Version="2008">
  <b:Source>
    <b:Tag>Evr19</b:Tag>
    <b:SourceType>InternetSite</b:SourceType>
    <b:Guid>{5209E07C-2696-4517-B140-737DC1CA82B4}</b:Guid>
    <b:Title>eZdravje</b:Title>
    <b:YearAccessed>2019</b:YearAccessed>
    <b:MonthAccessed>1</b:MonthAccessed>
    <b:DayAccessed>28</b:DayAccessed>
    <b:URL>https://ec.europa.eu/health/ehealth/overview_sl</b:URL>
    <b:Author>
      <b:Author>
        <b:Corporate>Evropska Komisija</b:Corporate>
      </b:Author>
    </b:Author>
    <b:Year>2015</b:Year>
    <b:RefOrder>48</b:RefOrder>
  </b:Source>
  <b:Source>
    <b:Tag>htt2</b:Tag>
    <b:SourceType>InternetSite</b:SourceType>
    <b:Guid>{BCB78FBC-24C0-4DC5-A156-FF7C4A61938F}</b:Guid>
    <b:URL>https://ec.europa.eu/health/sites/health/files/ehealth/docs/com_2012_736_sl.pdf</b:URL>
    <b:Author>
      <b:Author>
        <b:Corporate>Evropska Komisija</b:Corporate>
      </b:Author>
    </b:Author>
    <b:Title>Akcijski načrt za e-zdravje za obdobje 2012–2020 - Inovativno zdravstveno varstvo za 21. stoletje</b:Title>
    <b:Year>2012</b:Year>
    <b:YearAccessed>2019</b:YearAccessed>
    <b:MonthAccessed>1</b:MonthAccessed>
    <b:DayAccessed>28</b:DayAccessed>
    <b:RefOrder>47</b:RefOrder>
  </b:Source>
  <b:Source>
    <b:Tag>htt1</b:Tag>
    <b:SourceType>InternetSite</b:SourceType>
    <b:Guid>{32D7C4CC-6387-422A-8058-A73B6B818058}</b:Guid>
    <b:URL>https://ec.europa.eu/health/state</b:URL>
    <b:Author>
      <b:Author>
        <b:Corporate>Evropska Komisija</b:Corporate>
      </b:Author>
    </b:Author>
    <b:Title>State of Health in the EU: Companion Report 2017</b:Title>
    <b:Year>2017</b:Year>
    <b:YearAccessed>2019</b:YearAccessed>
    <b:MonthAccessed>1</b:MonthAccessed>
    <b:DayAccessed>28</b:DayAccessed>
    <b:RefOrder>49</b:RefOrder>
  </b:Source>
  <b:Source>
    <b:Tag>Vla172</b:Tag>
    <b:SourceType>InternetSite</b:SourceType>
    <b:Guid>{01B89900-23B9-43E4-A918-A01C3441A8B1}</b:Guid>
    <b:Author>
      <b:Author>
        <b:Corporate>Vlada RS</b:Corporate>
      </b:Author>
    </b:Author>
    <b:Title>Strategija razvoja Slovenije 2030</b:Title>
    <b:Year>2017</b:Year>
    <b:YearAccessed>2019</b:YearAccessed>
    <b:MonthAccessed>1</b:MonthAccessed>
    <b:DayAccessed>28</b:DayAccessed>
    <b:URL>http://www.vlada.si/fileadmin/dokumenti/si/projekti/2017/srs2030/Strategija_razvoja_Slovenije_2030.pdf</b:URL>
    <b:RefOrder>43</b:RefOrder>
  </b:Source>
  <b:Source>
    <b:Tag>Min10</b:Tag>
    <b:SourceType>InternetSite</b:SourceType>
    <b:Guid>{EFE49ECD-FF24-4497-8607-E7059B498AE7}</b:Guid>
    <b:Author>
      <b:Author>
        <b:Corporate>Ministrstvo za zdravje</b:Corporate>
      </b:Author>
    </b:Author>
    <b:Title>Nacionalna strategija kakovosti in varnosti v zdravstvu (2010 – 2015)</b:Title>
    <b:Year>2010</b:Year>
    <b:YearAccessed>2019</b:YearAccessed>
    <b:MonthAccessed>1</b:MonthAccessed>
    <b:DayAccessed>28</b:DayAccessed>
    <b:URL>http://www.mz.gov.si/fileadmin/mz.gov.si/pageuploads/kakovost/nacionalna_strategija_kakov_in_varn_2010-2015/Nacionalna_strategija_kakovosti_in_varnosti_v_zdravstvu_2010-2015.pdf</b:URL>
    <b:RefOrder>51</b:RefOrder>
  </b:Source>
  <b:Source>
    <b:Tag>Min051</b:Tag>
    <b:SourceType>DocumentFromInternetSite</b:SourceType>
    <b:Guid>{ADFF411D-B0B6-4B9E-A08B-146D3BEF401F}</b:Guid>
    <b:Author>
      <b:Author>
        <b:Corporate>Ministrstvo za zdravje</b:Corporate>
      </b:Author>
    </b:Author>
    <b:Title>e-Zdravje: Strategija informatizacije slovenskega zdravstvenega sistema 2005–2010</b:Title>
    <b:Year>2005</b:Year>
    <b:YearAccessed>2019</b:YearAccessed>
    <b:MonthAccessed>1</b:MonthAccessed>
    <b:DayAccessed>28</b:DayAccessed>
    <b:URL>https://www.google.com/url?sa=t&amp;rct=j&amp;q=&amp;esrc=s&amp;source=web&amp;cd=1&amp;cad=rja&amp;uact=8&amp;ved=2ahUKEwi46dmJxZDgAhVG46QKHTJhB4MQFjAAegQICRAC&amp;url=https%3A%2F%2Fjoinup.ec.europa.eu%2Fsites%2Fdefault%2Ffiles%2Fdocument%2F2014-12%2Fe-Zdravje2010%2520-%2520Strategija%2520</b:URL>
    <b:Month>12</b:Month>
    <b:RefOrder>50</b:RefOrder>
  </b:Source>
  <b:Source>
    <b:Tag>Drž08</b:Tag>
    <b:SourceType>DocumentFromInternetSite</b:SourceType>
    <b:Guid>{FA3ACAFD-B491-4F04-83E1-E0EF6E98010E}</b:Guid>
    <b:Author>
      <b:Author>
        <b:Corporate>Državni zbor RS</b:Corporate>
      </b:Author>
    </b:Author>
    <b:Title>Resolucija o nacionalnem planu zdravstvenega varstva 2008-2013 "Zadovoljni uporabniki in izvajalci zdravstvenih storitev" (ReNPZV) </b:Title>
    <b:Year>2008</b:Year>
    <b:Month>6</b:Month>
    <b:Day>26</b:Day>
    <b:YearAccessed>2019</b:YearAccessed>
    <b:MonthAccessed>1</b:MonthAccessed>
    <b:DayAccessed>28</b:DayAccessed>
    <b:URL>http://www.pisrs.si/Pis.web/pregledPredpisa?id=NACP51</b:URL>
    <b:RefOrder>44</b:RefOrder>
  </b:Source>
  <b:Source>
    <b:Tag>Min163</b:Tag>
    <b:SourceType>InternetSite</b:SourceType>
    <b:Guid>{F1A6E816-4E7B-40F9-9AEC-D9D05A142FB8}</b:Guid>
    <b:Author>
      <b:Author>
        <b:Corporate>Ministrstvo za zdravje</b:Corporate>
      </b:Author>
    </b:Author>
    <b:Title>Analiza zdravstvenega sistema v Sloveniji - Povzetek in ključne ugotovitve, Končno poročilo</b:Title>
    <b:Year>2016</b:Year>
    <b:YearAccessed>2019</b:YearAccessed>
    <b:MonthAccessed>1</b:MonthAccessed>
    <b:DayAccessed>29</b:DayAccessed>
    <b:URL>http://www.mz.gov.si/fileadmin/mz.gov.si/pageuploads/Analiza/analiza_zdr_sistema/Povzetek_in_kljucne_ugotovitve_web.pdf</b:URL>
    <b:RefOrder>52</b:RefOrder>
  </b:Source>
  <b:Source>
    <b:Tag>OEC17</b:Tag>
    <b:SourceType>InternetSite</b:SourceType>
    <b:Guid>{9B07DEB6-8679-4B01-BE88-9EEBCE3556FC}</b:Guid>
    <b:Author>
      <b:Author>
        <b:Corporate>OECD</b:Corporate>
      </b:Author>
    </b:Author>
    <b:Title>Health expenditure and financing: Health expenditure indicators</b:Title>
    <b:Year>2017</b:Year>
    <b:YearAccessed>2019</b:YearAccessed>
    <b:MonthAccessed>1</b:MonthAccessed>
    <b:DayAccessed>29</b:DayAccessed>
    <b:URL>https://data.oecd.org/healthres/health-spending.htm</b:URL>
    <b:RefOrder>54</b:RefOrder>
  </b:Source>
  <b:Source>
    <b:Tag>eysenbach-2001-what-is-e-health?</b:Tag>
    <b:SourceType>JournalArticle</b:SourceType>
    <b:Title>What is e-health?</b:Title>
    <b:Year>2001</b:Year>
    <b:Author>
      <b:Author>
        <b:NameList>
          <b:Person>
            <b:First>G</b:First>
            <b:Last>Eysenbach</b:Last>
          </b:Person>
        </b:NameList>
      </b:Author>
    </b:Author>
    <b:JournalName>Journal of Medical Internet Research</b:JournalName>
    <b:Pages>e20</b:Pages>
    <b:Volume>3</b:Volume>
    <b:Issue>2</b:Issue>
    <b:StandardNumber>10.2196/jmir.3.2.e20</b:StandardNumber>
    <b:Month>6</b:Month>
    <b:Day>18</b:Day>
    <b:RefOrder>1</b:RefOrder>
  </b:Source>
  <b:Source>
    <b:Tag>shaw-mcgregor-2017-what-is-ehealth-(6)?-development-of-a-conceptual-model-for-ehealth:-qualitative-study-with-key-informants</b:Tag>
    <b:SourceType>JournalArticle</b:SourceType>
    <b:Title>What is eHealth (6)? Development of a Conceptual Model for eHealth: Qualitative Study with Key Informants</b:Title>
    <b:Year>2017</b:Year>
    <b:Author>
      <b:Author>
        <b:NameList>
          <b:Person>
            <b:First>Tim</b:First>
            <b:Last>Shaw</b:Last>
          </b:Person>
          <b:Person>
            <b:First>Deborah</b:First>
            <b:Last>McGregor</b:Last>
          </b:Person>
          <b:Person>
            <b:First>Melissa</b:First>
            <b:Last>Brunner</b:Last>
          </b:Person>
          <b:Person>
            <b:First>Melanie</b:First>
            <b:Last>Keep</b:Last>
          </b:Person>
          <b:Person>
            <b:First>Anna</b:First>
            <b:Last>Janssen</b:Last>
          </b:Person>
          <b:Person>
            <b:First>Stewart</b:First>
            <b:Last>Barnet</b:Last>
          </b:Person>
        </b:NameList>
      </b:Author>
    </b:Author>
    <b:JournalName>Journal of Medical Internet Research</b:JournalName>
    <b:Pages>e324</b:Pages>
    <b:Volume>19</b:Volume>
    <b:Issue>10</b:Issue>
    <b:StandardNumber>10.2196/jmir.8106</b:StandardNumber>
    <b:Month>10</b:Month>
    <b:Day>24</b:Day>
    <b:RefOrder>2</b:RefOrder>
  </b:Source>
  <b:Source>
    <b:Tag>pagliari-sloan-2005-what-is-ehealth-(4):-a-scoping-exercise-to-map-the-field.</b:Tag>
    <b:SourceType>JournalArticle</b:SourceType>
    <b:Title>What is eHealth (4): a scoping exercise to map the field.</b:Title>
    <b:Year>2005</b:Year>
    <b:Author>
      <b:Author>
        <b:NameList>
          <b:Person>
            <b:First>Claudia</b:First>
            <b:Last>Pagliari</b:Last>
          </b:Person>
          <b:Person>
            <b:First>David</b:First>
            <b:Last>Sloan</b:Last>
          </b:Person>
          <b:Person>
            <b:First>Peter</b:First>
            <b:Last>Gregor</b:Last>
          </b:Person>
          <b:Person>
            <b:First>Frank</b:First>
            <b:Last>Sullivan</b:Last>
          </b:Person>
          <b:Person>
            <b:First>Don</b:First>
            <b:Last>Detmer</b:Last>
          </b:Person>
          <b:Person>
            <b:First>James P</b:First>
            <b:Last>Kahan</b:Last>
          </b:Person>
          <b:Person>
            <b:First>Wija</b:First>
            <b:Last>Oortwijn</b:Last>
          </b:Person>
          <b:Person>
            <b:First>Steve</b:First>
            <b:Last>MacGillivray</b:Last>
          </b:Person>
        </b:NameList>
      </b:Author>
    </b:Author>
    <b:JournalName>Journal of medical Internet research</b:JournalName>
    <b:Pages>e9</b:Pages>
    <b:Volume>7</b:Volume>
    <b:Issue>1</b:Issue>
    <b:StandardNumber>10.2196/jmir.7.1.e9</b:StandardNumber>
    <b:Month>3</b:Month>
    <b:Day>31</b:Day>
    <b:RefOrder>3</b:RefOrder>
  </b:Source>
  <b:Source>
    <b:Tag>oh-rizo-2005-what-is-ehealth-(3):-a-systematic-review-of-published-definitions</b:Tag>
    <b:SourceType>JournalArticle</b:SourceType>
    <b:Title>What Is eHealth (3): A Systematic Review of Published Definitions</b:Title>
    <b:Year>2005</b:Year>
    <b:Author>
      <b:Author>
        <b:NameList>
          <b:Person>
            <b:First>Hans</b:First>
            <b:Last>Oh</b:Last>
          </b:Person>
          <b:Person>
            <b:First>Carlos</b:First>
            <b:Last>Rizo</b:Last>
          </b:Person>
          <b:Person>
            <b:First>Murray</b:First>
            <b:Last>Enkin</b:Last>
          </b:Person>
          <b:Person>
            <b:First>Alejandro</b:First>
            <b:Last>Jadad</b:Last>
          </b:Person>
          <b:Person>
            <b:First>John</b:First>
            <b:Last>Powell</b:Last>
          </b:Person>
          <b:Person>
            <b:First>Claudia</b:First>
            <b:Last>Pagliari</b:Last>
          </b:Person>
        </b:NameList>
      </b:Author>
    </b:Author>
    <b:JournalName>Journal of Medical Internet Research</b:JournalName>
    <b:Pages>e1</b:Pages>
    <b:Volume>7</b:Volume>
    <b:Issue>1</b:Issue>
    <b:StandardNumber>10.2196/jmir.7.1.e1</b:StandardNumber>
    <b:Month>2</b:Month>
    <b:Day>24</b:Day>
    <b:RefOrder>4</b:RefOrder>
  </b:Source>
  <b:Source>
    <b:Tag>kaplan-shaw-2004-future-directions-in-evaluation-research:-people,-organizational,-and-social-issues.</b:Tag>
    <b:SourceType>JournalArticle</b:SourceType>
    <b:Title>Future directions in evaluation research: people, organizational, and social issues.</b:Title>
    <b:Year>2004</b:Year>
    <b:Author>
      <b:Author>
        <b:NameList>
          <b:Person>
            <b:First>B</b:First>
            <b:Last>Kaplan</b:Last>
          </b:Person>
          <b:Person>
            <b:First>N T</b:First>
            <b:Last>Shaw</b:Last>
          </b:Person>
        </b:NameList>
      </b:Author>
    </b:Author>
    <b:JournalName>Methods of information in medicine</b:JournalName>
    <b:Pages>215-31</b:Pages>
    <b:Volume>43</b:Volume>
    <b:Issue>3</b:Issue>
    <b:StandardNumber>0026-1270</b:StandardNumber>
    <b:RefOrder>5</b:RefOrder>
  </b:Source>
  <b:Source>
    <b:Tag>dye-1995-understanding-public-policy</b:Tag>
    <b:SourceType>Book</b:SourceType>
    <b:Title>Understanding public policy</b:Title>
    <b:Year>1995</b:Year>
    <b:Author>
      <b:Author>
        <b:NameList>
          <b:Person>
            <b:First>Thomas R.</b:First>
            <b:Last>Dye</b:Last>
          </b:Person>
        </b:NameList>
      </b:Author>
    </b:Author>
    <b:Publisher>Prentice-Hall, Inc.</b:Publisher>
    <b:City>Englewood Cliffs, New Jersey</b:City>
    <b:RefOrder>66</b:RefOrder>
  </b:Source>
  <b:Source>
    <b:Tag>nachmias-1979-public-policy-evaluation-:-approaches-and-methods</b:Tag>
    <b:SourceType>Book</b:SourceType>
    <b:Title>Public policy evaluation : approaches and methods</b:Title>
    <b:Year>1979</b:Year>
    <b:Author>
      <b:Author>
        <b:NameList>
          <b:Person>
            <b:First>David.</b:First>
            <b:Last>Nachmias</b:Last>
          </b:Person>
        </b:NameList>
      </b:Author>
    </b:Author>
    <b:Pages>195</b:Pages>
    <b:StandardNumber>9780312655617</b:StandardNumber>
    <b:Publisher>St. Martin's Press</b:Publisher>
    <b:City>New York</b:City>
    <b:RefOrder>67</b:RefOrder>
  </b:Source>
  <b:Source>
    <b:Tag>Rad10</b:Tag>
    <b:SourceType>Book</b:SourceType>
    <b:Guid>{731234B3-7E99-4B21-988E-ABE9BC192B1C}</b:Guid>
    <b:Author>
      <b:Author>
        <b:NameList>
          <b:Person>
            <b:Last>Radej</b:Last>
            <b:First>Bojan</b:First>
          </b:Person>
        </b:NameList>
      </b:Author>
    </b:Author>
    <b:Title>Osnove vrednotenja politik za občasne uporabnike</b:Title>
    <b:Year>2010</b:Year>
    <b:City>Ljubljana</b:City>
    <b:Publisher>Inštitut za politike prostora</b:Publisher>
    <b:RefOrder>68</b:RefOrder>
  </b:Source>
  <b:Source>
    <b:Tag>Eur97</b:Tag>
    <b:SourceType>DocumentFromInternetSite</b:SourceType>
    <b:Guid>{99A4132A-8908-4413-A51F-1C98DEACD4E2}</b:Guid>
    <b:Title>Evaluating EU Expenditure Programmes:  A Guide:  Ex post and intermediate evaluation. Budgetary overview and evaluation</b:Title>
    <b:Year>1997</b:Year>
    <b:Author>
      <b:Author>
        <b:Corporate>European Commission</b:Corporate>
      </b:Author>
    </b:Author>
    <b:Month>5</b:Month>
    <b:Day>8</b:Day>
    <b:YearAccessed>2019</b:YearAccessed>
    <b:MonthAccessed>1</b:MonthAccessed>
    <b:DayAccessed>22</b:DayAccessed>
    <b:URL>https://publications.europa.eu/en/publication-detail/-/publication/742ed190-3961-45cd-ad34-e4d4b73bd3e7</b:URL>
    <b:RefOrder>69</b:RefOrder>
  </b:Source>
  <b:Source>
    <b:Tag>Lau17</b:Tag>
    <b:SourceType>BookSection</b:SourceType>
    <b:Guid>{6BF907C2-2125-483E-97DD-35B85B0300A2}</b:Guid>
    <b:Year>2017</b:Year>
    <b:Author>
      <b:Author>
        <b:NameList>
          <b:Person>
            <b:Last>Lau</b:Last>
            <b:First>Francis</b:First>
          </b:Person>
          <b:Person>
            <b:Last>Kuziemsky</b:Last>
            <b:First>Craig</b:First>
          </b:Person>
        </b:NameList>
      </b:Author>
    </b:Author>
    <b:BookTitle>Handbook of eHealth Evaluation: An Evidence-based Approach</b:BookTitle>
    <b:City>Victoria, British Columbia Canada</b:City>
    <b:Publisher> University of Victoria</b:Publisher>
    <b:RefOrder>6</b:RefOrder>
  </b:Source>
  <b:Source>
    <b:Tag>ammenwerth-brender-2004-visions-and-strategies-to-improve-evaluation-of-health-information-systems</b:Tag>
    <b:SourceType>JournalArticle</b:SourceType>
    <b:Title>Visions and strategies to improve evaluation of health information systems</b:Title>
    <b:Year>2004</b:Year>
    <b:Author>
      <b:Author>
        <b:NameList>
          <b:Person>
            <b:First>Elske</b:First>
            <b:Last>Ammenwerth</b:Last>
          </b:Person>
          <b:Person>
            <b:First>Jytte</b:First>
            <b:Last>Brender</b:Last>
          </b:Person>
          <b:Person>
            <b:First>Pirkko</b:First>
            <b:Last>Nykänen</b:Last>
          </b:Person>
          <b:Person>
            <b:First>Hans-Ulrich</b:First>
            <b:Last>Prokosch</b:Last>
          </b:Person>
          <b:Person>
            <b:First>Michael</b:First>
            <b:Last>Rigby</b:Last>
          </b:Person>
          <b:Person>
            <b:First>Jan</b:First>
            <b:Last>Talmon</b:Last>
          </b:Person>
          <b:Person>
            <b:Last>HIS-EVAL Workshop Participants</b:Last>
          </b:Person>
        </b:NameList>
      </b:Author>
    </b:Author>
    <b:JournalName>International Journal of Medical Informatics</b:JournalName>
    <b:Pages>479-491</b:Pages>
    <b:Volume>73</b:Volume>
    <b:Issue>6</b:Issue>
    <b:StandardNumber>10.1016/j.ijmedinf.2004.04.004</b:StandardNumber>
    <b:Month>6</b:Month>
    <b:Day>30</b:Day>
    <b:RefOrder>7</b:RefOrder>
  </b:Source>
  <b:Source>
    <b:Tag>burghgraeve-de-maeseneer-1995-improved-methods-for-assessing-information-technology-in-primary-health-care-and-an-example-from-telemedicine</b:Tag>
    <b:SourceType>JournalArticle</b:SourceType>
    <b:Title>Improved Methods for Assessing Information Technology in Primary Health Care and an Example from Telemedicine</b:Title>
    <b:Year>1995</b:Year>
    <b:Author>
      <b:Author>
        <b:NameList>
          <b:Person>
            <b:First>P</b:First>
            <b:Last>Burghgraeve</b:Last>
          </b:Person>
          <b:Person>
            <b:First>J</b:First>
            <b:Last>De Maeseneer</b:Last>
          </b:Person>
        </b:NameList>
      </b:Author>
    </b:Author>
    <b:JournalName>Journal of Telemedicine and Telecare</b:JournalName>
    <b:Pages>157-164</b:Pages>
    <b:Volume>1</b:Volume>
    <b:Issue>3</b:Issue>
    <b:StandardNumber>10.1177/1357633X9500100305</b:StandardNumber>
    <b:Publisher>SAGE PublicationsSage UK: London, England</b:Publisher>
    <b:Month>9</b:Month>
    <b:Day>24</b:Day>
    <b:RefOrder>70</b:RefOrder>
  </b:Source>
  <b:Source>
    <b:Tag>nykänen-brender-2011-guideline-for-good-evaluation-practice-in-health-informatics-(gep-hi)</b:Tag>
    <b:SourceType>JournalArticle</b:SourceType>
    <b:Title>Guideline for good evaluation practice in health informatics (GEP-HI)</b:Title>
    <b:Year>2011</b:Year>
    <b:Author>
      <b:Author>
        <b:NameList>
          <b:Person>
            <b:First>Pirkko</b:First>
            <b:Last>Nykänen</b:Last>
          </b:Person>
          <b:Person>
            <b:First>Jytte</b:First>
            <b:Last>Brender</b:Last>
          </b:Person>
          <b:Person>
            <b:First>Jan</b:First>
            <b:Last>Talmon</b:Last>
          </b:Person>
          <b:Person>
            <b:First>Nicolette</b:First>
            <b:Last>de Keizer</b:Last>
          </b:Person>
          <b:Person>
            <b:First>Michael</b:First>
            <b:Last>Rigby</b:Last>
          </b:Person>
          <b:Person>
            <b:First>Marie-Catherine</b:First>
            <b:Last>Beuscart-Zephir</b:Last>
          </b:Person>
          <b:Person>
            <b:First>Elske</b:First>
            <b:Last>Ammenwerth</b:Last>
          </b:Person>
        </b:NameList>
      </b:Author>
    </b:Author>
    <b:JournalName>International Journal of Medical Informatics</b:JournalName>
    <b:Pages>815-827</b:Pages>
    <b:Volume>80</b:Volume>
    <b:Issue>12</b:Issue>
    <b:StandardNumber>10.1016/j.ijmedinf.2011.08.004</b:StandardNumber>
    <b:Month>12</b:Month>
    <b:RefOrder>9</b:RefOrder>
  </b:Source>
  <b:Source>
    <b:Tag>lincoln-guba-1986-research,-evaluation,-and-policy-analysis:-heuristics-for-disciplined-inquiry</b:Tag>
    <b:SourceType>JournalArticle</b:SourceType>
    <b:Title>RESEARCH, EVALUATION, AND POLICY ANALYSIS: HEURISTICS FOR DISCIPLINED INQUIRY</b:Title>
    <b:Year>1986</b:Year>
    <b:Author>
      <b:Author>
        <b:NameList>
          <b:Person>
            <b:First>Yvonna S.</b:First>
            <b:Last>Lincoln</b:Last>
          </b:Person>
          <b:Person>
            <b:First>Egon E.</b:First>
            <b:Last>Guba</b:Last>
          </b:Person>
        </b:NameList>
      </b:Author>
    </b:Author>
    <b:JournalName>Review of Policy Research</b:JournalName>
    <b:Pages>546-565</b:Pages>
    <b:Volume>5</b:Volume>
    <b:Issue>3</b:Issue>
    <b:StandardNumber>10.1111/j.1541-1338.1986.tb00429.x</b:StandardNumber>
    <b:Publisher>John Wiley &amp; Sons, Ltd (10.1111)</b:Publisher>
    <b:Month>2</b:Month>
    <b:Day>1</b:Day>
    <b:RefOrder>71</b:RefOrder>
  </b:Source>
  <b:Source>
    <b:Tag>lilford-foster-2009-evaluating-ehealth:-how-to-make-evaluation-more-methodologically-robust</b:Tag>
    <b:SourceType>JournalArticle</b:SourceType>
    <b:Title>Evaluating eHealth: How to Make Evaluation More Methodologically Robust</b:Title>
    <b:Year>2009</b:Year>
    <b:Author>
      <b:Author>
        <b:NameList>
          <b:Person>
            <b:First>Richard James</b:First>
            <b:Last>Lilford</b:Last>
          </b:Person>
          <b:Person>
            <b:First>Jo</b:First>
            <b:Last>Foster</b:Last>
          </b:Person>
          <b:Person>
            <b:First>Mike</b:First>
            <b:Last>Pringle</b:Last>
          </b:Person>
        </b:NameList>
      </b:Author>
      <b:Editor>
        <b:NameList>
          <b:Person>
            <b:First>Aziz</b:First>
            <b:Last>Sheikh</b:Last>
          </b:Person>
        </b:NameList>
      </b:Editor>
    </b:Author>
    <b:JournalName>PLoS Medicine</b:JournalName>
    <b:Pages>e1000186</b:Pages>
    <b:Volume>6</b:Volume>
    <b:Issue>11</b:Issue>
    <b:StandardNumber>10.1371/journal.pmed.1000186</b:StandardNumber>
    <b:Month>11</b:Month>
    <b:Day>24</b:Day>
    <b:RefOrder>22</b:RefOrder>
  </b:Source>
  <b:Source>
    <b:Tag>Str07</b:Tag>
    <b:SourceType>Report</b:SourceType>
    <b:Guid>{68534CC4-AF67-4AB1-9E58-8F3D7103CF31}</b:Guid>
    <b:Author>
      <b:Author>
        <b:NameList>
          <b:Person>
            <b:Last>Street</b:Last>
            <b:First>Andrew</b:First>
          </b:Person>
        </b:NameList>
      </b:Author>
    </b:Author>
    <b:Title>The Contribution of ICT to Health Care System Productivity and Efficiency: What do we know? Briefing paper</b:Title>
    <b:Year>2007</b:Year>
    <b:Publisher>OECD Expert group - Incentives for Implementation of Information, Communication Technologies in the Health Sector. DELSA/HEA/ICT/RD(2007)1</b:Publisher>
    <b:RefOrder>72</b:RefOrder>
  </b:Source>
  <b:Source>
    <b:Tag>rigby-ammenwerth-2016-the-need-for-evidence-in-health-informatics.</b:Tag>
    <b:SourceType>JournalArticle</b:SourceType>
    <b:Title>The Need for Evidence in Health Informatics.</b:Title>
    <b:Year>2016</b:Year>
    <b:Author>
      <b:Author>
        <b:NameList>
          <b:Person>
            <b:First>Michael</b:First>
            <b:Last>Rigby</b:Last>
          </b:Person>
          <b:Person>
            <b:First>Elske</b:First>
            <b:Last>Ammenwerth</b:Last>
          </b:Person>
        </b:NameList>
      </b:Author>
    </b:Author>
    <b:JournalName>Studies in health technology and informatics</b:JournalName>
    <b:Pages>3-13</b:Pages>
    <b:Volume>222</b:Volume>
    <b:StandardNumber>1879-8365</b:StandardNumber>
    <b:RefOrder>15</b:RefOrder>
  </b:Source>
  <b:Source>
    <b:Tag>rigby-magrabi-2016-steps-in-moving-evidence-based-health-informatics-from-theory-to-practice</b:Tag>
    <b:SourceType>JournalArticle</b:SourceType>
    <b:Title>Steps in Moving Evidence-Based Health Informatics from Theory to Practice</b:Title>
    <b:Year>2016</b:Year>
    <b:Author>
      <b:Author>
        <b:NameList>
          <b:Person>
            <b:First>Michael</b:First>
            <b:Last>Rigby</b:Last>
          </b:Person>
          <b:Person>
            <b:First>Farah</b:First>
            <b:Last>Magrabi</b:Last>
          </b:Person>
          <b:Person>
            <b:First>Philip</b:First>
            <b:Last>Scott</b:Last>
          </b:Person>
          <b:Person>
            <b:First>Persephone</b:First>
            <b:Last>Doupi</b:Last>
          </b:Person>
          <b:Person>
            <b:First>Hannele</b:First>
            <b:Last>Hypponen</b:Last>
          </b:Person>
          <b:Person>
            <b:First>Elske</b:First>
            <b:Last>Ammenwerth</b:Last>
          </b:Person>
        </b:NameList>
      </b:Author>
    </b:Author>
    <b:JournalName>Healthcare Informatics Research</b:JournalName>
    <b:Pages>255</b:Pages>
    <b:Volume>22</b:Volume>
    <b:Issue>4</b:Issue>
    <b:StandardNumber>10.4258/hir.2016.22.4.255</b:StandardNumber>
    <b:Month>10</b:Month>
    <b:RefOrder>16</b:RefOrder>
  </b:Source>
  <b:Source>
    <b:Tag>al-shorbaji-2013-is-there-and-do-we-need-evidence-on-ehealth-interventions?</b:Tag>
    <b:SourceType>JournalArticle</b:SourceType>
    <b:Title>Is there and do we need evidence on eHealth interventions?</b:Title>
    <b:Year>2013</b:Year>
    <b:Author>
      <b:Author>
        <b:NameList>
          <b:Person>
            <b:First>N.</b:First>
            <b:Last>Al-Shorbaji</b:Last>
          </b:Person>
        </b:NameList>
      </b:Author>
    </b:Author>
    <b:JournalName>IRBM</b:JournalName>
    <b:Pages>24-27</b:Pages>
    <b:Volume>34</b:Volume>
    <b:Issue>1</b:Issue>
    <b:StandardNumber>10.1016/J.IRBM.2012.11.001</b:StandardNumber>
    <b:Publisher>Elsevier Masson</b:Publisher>
    <b:Month>2</b:Month>
    <b:Day>1</b:Day>
    <b:RefOrder>17</b:RefOrder>
  </b:Source>
  <b:Source>
    <b:Tag>2015-handbook-of-practical-program-evaluation</b:Tag>
    <b:SourceType>Book</b:SourceType>
    <b:Title>Handbook of Practical Program Evaluation</b:Title>
    <b:Year>2015</b:Year>
    <b:Author>
      <b:Editor>
        <b:NameList>
          <b:Person>
            <b:First>Kathryn E.</b:First>
            <b:Last>Newcomer</b:Last>
          </b:Person>
          <b:Person>
            <b:First>Harry P.</b:First>
            <b:Last>Hatry</b:Last>
          </b:Person>
          <b:Person>
            <b:First>Joseph S.</b:First>
            <b:Last>Wholey</b:Last>
          </b:Person>
        </b:NameList>
      </b:Editor>
    </b:Author>
    <b:StandardNumber>10.1002/9781119171386</b:StandardNumber>
    <b:Publisher>John Wiley &amp; Sons, Inc.</b:Publisher>
    <b:City>Hoboken, NJ, USA</b:City>
    <b:RefOrder>18</b:RefOrder>
  </b:Source>
  <b:Source>
    <b:Tag>pagliari-2007-design-and-evaluation-in-ehealth:-challenges-and-implications-for-an-interdisciplinary-field</b:Tag>
    <b:SourceType>JournalArticle</b:SourceType>
    <b:Title>Design and Evaluation in eHealth: Challenges and Implications for an Interdisciplinary Field</b:Title>
    <b:Year>2007</b:Year>
    <b:Author>
      <b:Author>
        <b:NameList>
          <b:Person>
            <b:First>Claudia</b:First>
            <b:Last>Pagliari</b:Last>
          </b:Person>
        </b:NameList>
      </b:Author>
    </b:Author>
    <b:JournalName>Journal of Medical Internet Research</b:JournalName>
    <b:Pages>e15</b:Pages>
    <b:Volume>9</b:Volume>
    <b:Issue>2</b:Issue>
    <b:StandardNumber>10.2196/jmir.9.2.e15</b:StandardNumber>
    <b:Month>5</b:Month>
    <b:Day>27</b:Day>
    <b:RefOrder>19</b:RefOrder>
  </b:Source>
  <b:Source>
    <b:Tag>bates-wright-2009-evaluating-ehealth:-undertaking-robust-international-cross-cultural-ehealth-research</b:Tag>
    <b:SourceType>JournalArticle</b:SourceType>
    <b:Title>Evaluating eHealth: Undertaking Robust International Cross-Cultural eHealth Research</b:Title>
    <b:Year>2009</b:Year>
    <b:Author>
      <b:Author>
        <b:NameList>
          <b:Person>
            <b:First>David W.</b:First>
            <b:Last>Bates</b:Last>
          </b:Person>
          <b:Person>
            <b:First>Adam</b:First>
            <b:Last>Wright</b:Last>
          </b:Person>
        </b:NameList>
      </b:Author>
      <b:Editor>
        <b:NameList>
          <b:Person>
            <b:First>Aziz</b:First>
            <b:Last>Sheikh</b:Last>
          </b:Person>
        </b:NameList>
      </b:Editor>
    </b:Author>
    <b:JournalName>PLoS Medicine</b:JournalName>
    <b:Pages>e1000105</b:Pages>
    <b:Volume>6</b:Volume>
    <b:Issue>9</b:Issue>
    <b:StandardNumber>10.1371/journal.pmed.1000105</b:StandardNumber>
    <b:Month>9</b:Month>
    <b:Day>15</b:Day>
    <b:RefOrder>20</b:RefOrder>
  </b:Source>
  <b:Source>
    <b:Tag>catwell-sheikh-2009-evaluating-ehealth-interventions:-the-need-for-continuous-systemic-evaluation</b:Tag>
    <b:SourceType>JournalArticle</b:SourceType>
    <b:Title>Evaluating eHealth Interventions: The Need for Continuous Systemic Evaluation</b:Title>
    <b:Year>2009</b:Year>
    <b:Author>
      <b:Author>
        <b:NameList>
          <b:Person>
            <b:First>Lorraine</b:First>
            <b:Last>Catwell</b:Last>
          </b:Person>
          <b:Person>
            <b:First>Aziz</b:First>
            <b:Last>Sheikh</b:Last>
          </b:Person>
        </b:NameList>
      </b:Author>
    </b:Author>
    <b:JournalName>PLoS Medicine</b:JournalName>
    <b:Pages>e1000126</b:Pages>
    <b:Volume>6</b:Volume>
    <b:Issue>8</b:Issue>
    <b:StandardNumber>10.1371/journal.pmed.1000126</b:StandardNumber>
    <b:Month>8</b:Month>
    <b:Day>18</b:Day>
    <b:RefOrder>21</b:RefOrder>
  </b:Source>
  <b:Source>
    <b:Tag>pawson-greenhalgh-2005-realist-review---a-new-method-of-systematic-review-designed-for-complex-policy-interventions</b:Tag>
    <b:SourceType>JournalArticle</b:SourceType>
    <b:Title>Realist review - a new method of systematic review designed for complex policy interventions</b:Title>
    <b:Year>2005</b:Year>
    <b:Author>
      <b:Author>
        <b:NameList>
          <b:Person>
            <b:First>Ray</b:First>
            <b:Last>Pawson</b:Last>
          </b:Person>
          <b:Person>
            <b:First>Trisha</b:First>
            <b:Last>Greenhalgh</b:Last>
          </b:Person>
          <b:Person>
            <b:First>Gill</b:First>
            <b:Last>Harvey</b:Last>
          </b:Person>
          <b:Person>
            <b:First>Kieran</b:First>
            <b:Last>Walshe</b:Last>
          </b:Person>
        </b:NameList>
      </b:Author>
    </b:Author>
    <b:JournalName>Journal of Health Services Research &amp; Policy</b:JournalName>
    <b:Pages>21-34</b:Pages>
    <b:Volume>10</b:Volume>
    <b:Issue>1_suppl</b:Issue>
    <b:StandardNumber>10.1258/1355819054308530</b:StandardNumber>
    <b:Month>7</b:Month>
    <b:Day>4</b:Day>
    <b:RefOrder>23</b:RefOrder>
  </b:Source>
  <b:Source>
    <b:Tag>drnovšek-bucaj-2009-študija-izvedljivosti-projekta-zdravje---predinvesticijska-zasnova-in-investicijski-program-s-študijo-izvedbe:-investicijski-program</b:Tag>
    <b:SourceType>Report</b:SourceType>
    <b:Title>ŠTUDIJA IZVEDLJIVOSTI PROJEKTA ZDRAVJE - PREDINVESTICIJSKA ZASNOVA IN INVESTICIJSKI PROGRAM S ŠTUDIJO IZVEDBE: INVESTICIJSKI PROGRAM</b:Title>
    <b:Year>2009</b:Year>
    <b:Author>
      <b:Author>
        <b:NameList>
          <b:Person>
            <b:First>Samo</b:First>
            <b:Last>Drnovšek</b:Last>
          </b:Person>
          <b:Person>
            <b:First>Žiga</b:First>
            <b:Last>Bucaj</b:Last>
          </b:Person>
          <b:Person>
            <b:First>Vesna</b:First>
            <b:Last>Lešnik Štefotic</b:Last>
          </b:Person>
          <b:Person>
            <b:First>Jernej</b:First>
            <b:Last>Ladinik</b:Last>
          </b:Person>
          <b:Person>
            <b:First>Marko</b:First>
            <b:Last>Šinkovec</b:Last>
          </b:Person>
          <b:Person>
            <b:First>Meta</b:First>
            <b:Last>Cerne</b:Last>
          </b:Person>
          <b:Person>
            <b:First>Iza</b:First>
            <b:Last>Šušteršic</b:Last>
          </b:Person>
          <b:Person>
            <b:First>Vasja</b:First>
            <b:Last>Kolšek</b:Last>
          </b:Person>
          <b:Person>
            <b:First>Dejan</b:First>
            <b:Last>Štrukelj</b:Last>
          </b:Person>
          <b:Person>
            <b:First>Saša</b:First>
            <b:Last>Petronijevic</b:Last>
          </b:Person>
          <b:Person>
            <b:First>Kaja</b:First>
            <b:Last>Breznik</b:Last>
          </b:Person>
          <b:Person>
            <b:First>Martina</b:First>
            <b:Last>Kocjan</b:Last>
          </b:Person>
          <b:Person>
            <b:First>Rastislav</b:First>
            <b:Last>Vintar</b:Last>
          </b:Person>
        </b:NameList>
      </b:Author>
    </b:Author>
    <b:Institution>Ministrstvo za zdravje</b:Institution>
    <b:City>Ljubljana</b:City>
    <b:RefOrder>46</b:RefOrder>
  </b:Source>
  <b:Source>
    <b:Tag>Min05</b:Tag>
    <b:SourceType>InternetSite</b:SourceType>
    <b:Guid>{AEACA94B-FA6C-4922-9A7B-2ED43752448A}</b:Guid>
    <b:Author>
      <b:Author>
        <b:Corporate>Ministrstvo za zdravje</b:Corporate>
      </b:Author>
    </b:Author>
    <b:Title>eZdravje 2010, Strategija informatizacije slovenskega zdravstvenega sistema 2005-2010</b:Title>
    <b:Year>2005</b:Year>
    <b:Month>10</b:Month>
    <b:URL>http://uploadi.www.ris.org/editor/1130935067OsnutekeZdravje2010-01.pdf</b:URL>
    <b:RefOrder>45</b:RefOrder>
  </b:Source>
  <b:Source>
    <b:Tag>Min181</b:Tag>
    <b:SourceType>InternetSite</b:SourceType>
    <b:Guid>{7BB0F4BC-692E-4F2E-BA31-D09DE740F568}</b:Guid>
    <b:Author>
      <b:Author>
        <b:Corporate>Ministrstvo za zdravje</b:Corporate>
      </b:Author>
    </b:Author>
    <b:Title>PROJEKT E-ZDRAVJE</b:Title>
    <b:Year>2018</b:Year>
    <b:URL>http://www.mz.gov.si/si/pogoste_vsebine_za_javnost/projekt_e_zdravje/</b:URL>
    <b:RefOrder>55</b:RefOrder>
  </b:Source>
  <b:Source>
    <b:Tag>Označba_mesta1</b:Tag>
    <b:SourceType>InternetSite</b:SourceType>
    <b:Guid>{717B4E03-6554-4148-9AA8-BFA7E013BCC4}</b:Guid>
    <b:Author>
      <b:Author>
        <b:Corporate>Ministrstvo za zdravje</b:Corporate>
      </b:Author>
    </b:Author>
    <b:Title>eZdravje - elektronske rešitve za učinkovitejše zdravstvene storitve</b:Title>
    <b:URL>http://www.mz.gov.si/fileadmin/mz.gov.si/pageuploads/eZdravje/e_zdravje_slepi_in_slabovidni/zapis_zlozenka_ezdravje.pdf</b:URL>
    <b:RefOrder>56</b:RefOrder>
  </b:Source>
  <b:Source>
    <b:Tag>Kat15</b:Tag>
    <b:SourceType>DocumentFromInternetSite</b:SourceType>
    <b:Guid>{3CD8ACAD-2BD2-4E64-B5AB-B6C17EC151A9}</b:Guid>
    <b:Author>
      <b:Author>
        <b:NameList>
          <b:Person>
            <b:Last>Kralj</b:Last>
            <b:First>Katarina</b:First>
          </b:Person>
        </b:NameList>
      </b:Author>
    </b:Author>
    <b:Title>Predstavitev eNaročanje</b:Title>
    <b:Year>2015</b:Year>
    <b:Month>2</b:Month>
    <b:Day>12</b:Day>
    <b:URL>http://www.ezdrav.si/download/1152/</b:URL>
    <b:RefOrder>62</b:RefOrder>
  </b:Source>
  <b:Source>
    <b:Tag>Nac17</b:Tag>
    <b:SourceType>DocumentFromInternetSite</b:SourceType>
    <b:Guid>{B28047F3-3C6E-415E-9D6B-FC52FB85CAF2}</b:Guid>
    <b:InternetSiteTitle>eNAROČANJE - navodila za paciente</b:InternetSiteTitle>
    <b:Year>2017</b:Year>
    <b:Month>3</b:Month>
    <b:URL>http://www.ezdrav.si/download/1200/</b:URL>
    <b:Author>
      <b:Author>
        <b:Corporate>Nacionalni inštitut za javno zdravje</b:Corporate>
      </b:Author>
    </b:Author>
    <b:RefOrder>64</b:RefOrder>
  </b:Source>
  <b:Source>
    <b:Tag>NIJ</b:Tag>
    <b:SourceType>InternetSite</b:SourceType>
    <b:Guid>{B9E8FE15-75CF-4012-9546-EF17026818D3}</b:Guid>
    <b:Title>http://www.ezdrav.si/category/projekti/erecept/</b:Title>
    <b:URL>http://www.ezdrav.si/category/projekti/erecept/</b:URL>
    <b:Author>
      <b:Author>
        <b:Corporate>NIJZ</b:Corporate>
      </b:Author>
    </b:Author>
    <b:RefOrder>73</b:RefOrder>
  </b:Source>
  <b:Source>
    <b:Tag>Min19</b:Tag>
    <b:SourceType>InternetSite</b:SourceType>
    <b:Guid>{672B13CC-7515-4129-95AA-5CE81293EA9F}</b:Guid>
    <b:Title>Več o eReceptu</b:Title>
    <b:YearAccessed>2019</b:YearAccessed>
    <b:MonthAccessed>1</b:MonthAccessed>
    <b:DayAccessed>30</b:DayAccessed>
    <b:URL>http://www.ezdrav.si/category/projekti/erecept/vec_erecept/</b:URL>
    <b:Author>
      <b:Author>
        <b:Corporate>Ministrstvo za zdravje</b:Corporate>
      </b:Author>
    </b:Author>
    <b:RefOrder>58</b:RefOrder>
  </b:Source>
  <b:Source>
    <b:Tag>Min191</b:Tag>
    <b:SourceType>InternetSite</b:SourceType>
    <b:Guid>{DF00832B-586E-45E1-B8A2-EF10CE394C8E}</b:Guid>
    <b:Author>
      <b:Author>
        <b:Corporate>Ministrstvo za zdravje</b:Corporate>
      </b:Author>
    </b:Author>
    <b:Title>Terminski načrt uvajanja eRecepta</b:Title>
    <b:YearAccessed>2019</b:YearAccessed>
    <b:MonthAccessed>1</b:MonthAccessed>
    <b:DayAccessed>30</b:DayAccessed>
    <b:URL>http://www.ezdrav.si/category/projekti/erecept/terminski-nacrt-uvedbe-erecepta/</b:URL>
    <b:RefOrder>74</b:RefOrder>
  </b:Source>
  <b:Source>
    <b:Tag>Min192</b:Tag>
    <b:SourceType>InternetSite</b:SourceType>
    <b:Guid>{D0AA9513-EA12-483C-BA59-CE5B280636F8}</b:Guid>
    <b:Author>
      <b:Author>
        <b:Corporate>Ministrstvo za zdravje</b:Corporate>
      </b:Author>
    </b:Author>
    <b:Title>eRecept – za varnejše predpisovanje in izdajo zdravil</b:Title>
    <b:YearAccessed>2019</b:YearAccessed>
    <b:MonthAccessed>1</b:MonthAccessed>
    <b:DayAccessed>30</b:DayAccessed>
    <b:URL>http://www.mz.gov.si/fileadmin/mz.gov.si/pageuploads/eZdravje/e_zdravje_slepi_in_slabovidni/zapis_zlozenka_erecept.pdf</b:URL>
    <b:RefOrder>75</b:RefOrder>
  </b:Source>
  <b:Source>
    <b:Tag>Mod19</b:Tag>
    <b:SourceType>InternetSite</b:SourceType>
    <b:Guid>{5F406AFE-8650-4B9A-8A8A-BD77298F4CB0}</b:Guid>
    <b:Title>eRecept: zdravnik - farmacevt - pacient</b:Title>
    <b:YearAccessed>2019</b:YearAccessed>
    <b:MonthAccessed>1</b:MonthAccessed>
    <b:DayAccessed>30</b:DayAccessed>
    <b:URL>http://infosrc.editiondigital.com/issue-75#!erecept-zdravnik-farmacevt-pacient</b:URL>
    <b:Author>
      <b:Author>
        <b:NameList>
          <b:Person>
            <b:Last>Modic</b:Last>
            <b:First>Lado</b:First>
          </b:Person>
        </b:NameList>
      </b:Author>
    </b:Author>
    <b:JournalName>InfoSRC</b:JournalName>
    <b:RefOrder>59</b:RefOrder>
  </b:Source>
  <b:Source>
    <b:Tag>NIJ17</b:Tag>
    <b:SourceType>InternetSite</b:SourceType>
    <b:Guid>{D68F48A5-0CD0-4D8A-9673-FF5425AE258F}</b:Guid>
    <b:Author>
      <b:Author>
        <b:Corporate>NIJZ</b:Corporate>
      </b:Author>
    </b:Author>
    <b:Title>eNaročanje – navodila za paciente </b:Title>
    <b:Year>2017</b:Year>
    <b:YearAccessed>2019</b:YearAccessed>
    <b:MonthAccessed>1</b:MonthAccessed>
    <b:DayAccessed>30</b:DayAccessed>
    <b:URL>http://www.ezdrav.si/wp-content/uploads/sites/10/downloads/2017/03/eNarocanje-navodila-za-paciente_si-2017-03-31-final.pdf</b:URL>
    <b:RefOrder>60</b:RefOrder>
  </b:Source>
  <b:Source>
    <b:Tag>Označba_mesta2</b:Tag>
    <b:SourceType>InternetSite</b:SourceType>
    <b:Guid>{A3D24856-03CA-4EA1-AADE-571252762AD3}</b:Guid>
    <b:Title>eNaročanje</b:Title>
    <b:YearAccessed>2019</b:YearAccessed>
    <b:MonthAccessed>1</b:MonthAccessed>
    <b:DayAccessed>30</b:DayAccessed>
    <b:URL>http://www.ezdrav.si/category/projekti/enarocanje/</b:URL>
    <b:Author>
      <b:Author>
        <b:Corporate>Ministrstvo za zdravje</b:Corporate>
      </b:Author>
    </b:Author>
    <b:RefOrder>61</b:RefOrder>
  </b:Source>
  <b:Source>
    <b:Tag>Kra19</b:Tag>
    <b:SourceType>InternetSite</b:SourceType>
    <b:Guid>{459468E5-2779-4340-8589-E50BEC86C453}</b:Guid>
    <b:Author>
      <b:Author>
        <b:NameList>
          <b:Person>
            <b:Last>Kralj</b:Last>
            <b:First>Katarina</b:First>
          </b:Person>
        </b:NameList>
      </b:Author>
    </b:Author>
    <b:Title>eNaročanje</b:Title>
    <b:YearAccessed>2019</b:YearAccessed>
    <b:MonthAccessed>1</b:MonthAccessed>
    <b:DayAccessed>31</b:DayAccessed>
    <b:URL>http://www.mz.gov.si/fileadmin/mz.gov.si/pageuploads/zdravstveni_svet/ZS_2016/4_2016_seja/ad3_predstavitev_eNarocanje_za_ZS.pdf</b:URL>
    <b:RefOrder>65</b:RefOrder>
  </b:Source>
  <b:Source>
    <b:Tag>yusof-papazafeiropoulou-2008-investigating-evaluation-frameworks-for-health-information-systems</b:Tag>
    <b:SourceType>JournalArticle</b:SourceType>
    <b:Title>Investigating evaluation frameworks for health information systems</b:Title>
    <b:Year>2008</b:Year>
    <b:Author>
      <b:Author>
        <b:NameList>
          <b:Person>
            <b:First>Maryati Mohd.</b:First>
            <b:Last>Yusof</b:Last>
          </b:Person>
          <b:Person>
            <b:First>Anastasia</b:First>
            <b:Last>Papazafeiropoulou</b:Last>
          </b:Person>
          <b:Person>
            <b:First>Ray J.</b:First>
            <b:Last>Paul</b:Last>
          </b:Person>
          <b:Person>
            <b:First>Lampros K.</b:First>
            <b:Last>Stergioulas</b:Last>
          </b:Person>
        </b:NameList>
      </b:Author>
    </b:Author>
    <b:JournalName>International Journal of Medical Informatics</b:JournalName>
    <b:Pages>377-385</b:Pages>
    <b:Volume>77</b:Volume>
    <b:Issue>6</b:Issue>
    <b:StandardNumber>10.1016/j.ijmedinf.2007.08.004</b:StandardNumber>
    <b:Month>6</b:Month>
    <b:RefOrder>76</b:RefOrder>
  </b:Source>
  <b:Source>
    <b:Tag>yusof-kuljis-2008-an-evaluation-framework-for-health-information-systems:-human,-organization-and-technology-fit-factors-(hot-fit)</b:Tag>
    <b:SourceType>JournalArticle</b:SourceType>
    <b:Title>An evaluation framework for Health Information Systems: human, organization and technology-fit factors (HOT-fit)</b:Title>
    <b:Year>2008</b:Year>
    <b:Author>
      <b:Author>
        <b:NameList>
          <b:Person>
            <b:First>Maryati Mohd.</b:First>
            <b:Last>Yusof</b:Last>
          </b:Person>
          <b:Person>
            <b:First>Jasna</b:First>
            <b:Last>Kuljis</b:Last>
          </b:Person>
          <b:Person>
            <b:First>Anastasia</b:First>
            <b:Last>Papazafeiropoulou</b:Last>
          </b:Person>
          <b:Person>
            <b:First>Lampros K.</b:First>
            <b:Last>Stergioulas</b:Last>
          </b:Person>
        </b:NameList>
      </b:Author>
    </b:Author>
    <b:JournalName>International Journal of Medical Informatics</b:JournalName>
    <b:Pages>386-398</b:Pages>
    <b:Volume>77</b:Volume>
    <b:Issue>6</b:Issue>
    <b:StandardNumber>10.1016/j.ijmedinf.2007.08.011</b:StandardNumber>
    <b:Month>6</b:Month>
    <b:RefOrder>8</b:RefOrder>
  </b:Source>
  <b:Source>
    <b:Tag>wu-appel-2014-short-message-service-or-disservice:-issues-with-text-messaging-in-a-complex-medical-environment</b:Tag>
    <b:SourceType>JournalArticle</b:SourceType>
    <b:Title>Short message service or disService: Issues with text messaging in a complex medical environment</b:Title>
    <b:Year>2014</b:Year>
    <b:Author>
      <b:Author>
        <b:NameList>
          <b:Person>
            <b:First>Robert</b:First>
            <b:Last>Wu</b:Last>
          </b:Person>
          <b:Person>
            <b:First>Lora</b:First>
            <b:Last>Appel</b:Last>
          </b:Person>
          <b:Person>
            <b:First>Dante</b:First>
            <b:Last>Morra</b:Last>
          </b:Person>
          <b:Person>
            <b:First>Vivian</b:First>
            <b:Last>Lo</b:Last>
          </b:Person>
          <b:Person>
            <b:First>Simon</b:First>
            <b:Last>Kitto</b:Last>
          </b:Person>
          <b:Person>
            <b:First>Sherman</b:First>
            <b:Last>Quan</b:Last>
          </b:Person>
        </b:NameList>
      </b:Author>
    </b:Author>
    <b:JournalName>International Journal of Medical Informatics</b:JournalName>
    <b:Pages>278-284</b:Pages>
    <b:Volume>83</b:Volume>
    <b:Issue>4</b:Issue>
    <b:StandardNumber>10.1016/j.ijmedinf.2014.01.003</b:StandardNumber>
    <b:Month>4</b:Month>
    <b:RefOrder>77</b:RefOrder>
  </b:Source>
  <b:Source>
    <b:Tag>tsourapas-frew-2011-evaluating-‘success’-in-programme-budgeting-and-marginal-analysis:-a-literature-review</b:Tag>
    <b:SourceType>JournalArticle</b:SourceType>
    <b:Title>Evaluating ‘Success’ In Programme Budgeting and Marginal Analysis: A Literature Review</b:Title>
    <b:Year>2011</b:Year>
    <b:Author>
      <b:Author>
        <b:NameList>
          <b:Person>
            <b:First>Angelos</b:First>
            <b:Last>Tsourapas</b:Last>
          </b:Person>
          <b:Person>
            <b:First>Emma</b:First>
            <b:Last>Frew</b:Last>
          </b:Person>
        </b:NameList>
      </b:Author>
    </b:Author>
    <b:JournalName>Journal of Health Services Research &amp; Policy</b:JournalName>
    <b:Pages>177-183</b:Pages>
    <b:Volume>16</b:Volume>
    <b:Issue>3</b:Issue>
    <b:StandardNumber>10.1258/jhsrp.2010.009053</b:StandardNumber>
    <b:Month>7</b:Month>
    <b:RefOrder>78</b:RefOrder>
  </b:Source>
  <b:Source>
    <b:Tag>takian-petrakaki-2012-building-a-house-on-shifting-sand:-methodological-considerations-when-evaluating-the-implementation-and-adoption-of-national-electronic-health-record-systems</b:Tag>
    <b:SourceType>JournalArticle</b:SourceType>
    <b:Title>Building a house on shifting sand: methodological considerations when evaluating the implementation and adoption of national electronic health record systems</b:Title>
    <b:Year>2012</b:Year>
    <b:Author>
      <b:Author>
        <b:NameList>
          <b:Person>
            <b:First>Amirhossein</b:First>
            <b:Last>Takian</b:Last>
          </b:Person>
          <b:Person>
            <b:First>Dimitra</b:First>
            <b:Last>Petrakaki</b:Last>
          </b:Person>
          <b:Person>
            <b:First>Tony</b:First>
            <b:Last>Cornford</b:Last>
          </b:Person>
          <b:Person>
            <b:First>Aziz</b:First>
            <b:Last>Sheikh</b:Last>
          </b:Person>
          <b:Person>
            <b:First>Nicholas</b:First>
            <b:Last>Barber</b:Last>
          </b:Person>
          <b:Person>
            <b:Last>National NHS Care Records Service Evaluation Team</b:Last>
          </b:Person>
        </b:NameList>
      </b:Author>
    </b:Author>
    <b:JournalName>BMC Health Services Research</b:JournalName>
    <b:Pages>105</b:Pages>
    <b:Volume>12</b:Volume>
    <b:Issue>1</b:Issue>
    <b:StandardNumber>10.1186/1472-6963-12-105</b:StandardNumber>
    <b:Month>12</b:Month>
    <b:Day>30</b:Day>
    <b:RefOrder>79</b:RefOrder>
  </b:Source>
  <b:Source>
    <b:Tag>simoens-2009-health-economic-assessment:-a-methodological-primer.</b:Tag>
    <b:SourceType>JournalArticle</b:SourceType>
    <b:Title>Health economic assessment: a methodological primer.</b:Title>
    <b:Year>2009</b:Year>
    <b:Author>
      <b:Author>
        <b:NameList>
          <b:Person>
            <b:First>Steven</b:First>
            <b:Last>Simoens</b:Last>
          </b:Person>
        </b:NameList>
      </b:Author>
    </b:Author>
    <b:JournalName>International journal of environmental research and public health</b:JournalName>
    <b:Pages>2950-66</b:Pages>
    <b:Volume>6</b:Volume>
    <b:Issue>12</b:Issue>
    <b:StandardNumber>10.3390/ijerph6122950</b:StandardNumber>
    <b:Publisher>Multidisciplinary Digital Publishing Institute  (MDPI)</b:Publisher>
    <b:RefOrder>80</b:RefOrder>
  </b:Source>
  <b:Source>
    <b:Tag>pratt-reddy-2004-incorporating-ideas-from-computer-supported-cooperative-work</b:Tag>
    <b:SourceType>JournalArticle</b:SourceType>
    <b:Title>Incorporating ideas from computer-supported cooperative work</b:Title>
    <b:Year>2004</b:Year>
    <b:Author>
      <b:Author>
        <b:NameList>
          <b:Person>
            <b:First>Wanda</b:First>
            <b:Last>Pratt</b:Last>
          </b:Person>
          <b:Person>
            <b:First>Madhu C.</b:First>
            <b:Last>Reddy</b:Last>
          </b:Person>
          <b:Person>
            <b:First>David W.</b:First>
            <b:Last>McDonald</b:Last>
          </b:Person>
          <b:Person>
            <b:First>Peter</b:First>
            <b:Last>Tarczy-Hornoch</b:Last>
          </b:Person>
          <b:Person>
            <b:First>John H.</b:First>
            <b:Last>Gennari</b:Last>
          </b:Person>
        </b:NameList>
      </b:Author>
    </b:Author>
    <b:JournalName>Journal of Biomedical Informatics</b:JournalName>
    <b:Pages>128-137</b:Pages>
    <b:Volume>37</b:Volume>
    <b:Issue>2</b:Issue>
    <b:StandardNumber>10.1016/j.jbi.2004.04.001</b:StandardNumber>
    <b:Month>4</b:Month>
    <b:RefOrder>81</b:RefOrder>
  </b:Source>
  <b:Source>
    <b:Tag>owen-lo-fan-2012-technical-evaluation-of-an-e-health-platform</b:Tag>
    <b:SourceType>ConferenceProceedings</b:SourceType>
    <b:Title>TECHNICAL EVALUATION OF AN E-HEALTH PLATFORM</b:Title>
    <b:Year>2012</b:Year>
    <b:Author>
      <b:Author>
        <b:NameList>
          <b:Person>
            <b:Last>Owen Lo</b:Last>
          </b:Person>
          <b:Person>
            <b:First>Lu</b:First>
            <b:Last>Fan</b:Last>
          </b:Person>
          <b:Person>
            <b:First>William</b:First>
            <b:Last>Buchanan</b:Last>
          </b:Person>
          <b:Person>
            <b:First>Christoph</b:First>
            <b:Last>Thuemmler</b:Last>
          </b:Person>
        </b:NameList>
      </b:Author>
      <b:Editor>
        <b:NameList>
          <b:Person>
            <b:First>Mário</b:First>
            <b:Last>Macedo</b:Last>
          </b:Person>
        </b:NameList>
      </b:Editor>
    </b:Author>
    <b:ConferenceName> IADIS International Conference e-Health 2012</b:ConferenceName>
    <b:City>Lisbon</b:City>
    <b:RefOrder>82</b:RefOrder>
  </b:Source>
  <b:Source>
    <b:Tag>ohinmaa-hailey-2001-elements-for-assessment-of-telemedicine-applications.</b:Tag>
    <b:SourceType>JournalArticle</b:SourceType>
    <b:Title>Elements for assessment of telemedicine applications.</b:Title>
    <b:Year>2001</b:Year>
    <b:Author>
      <b:Author>
        <b:NameList>
          <b:Person>
            <b:First>A</b:First>
            <b:Last>Ohinmaa</b:Last>
          </b:Person>
          <b:Person>
            <b:First>D</b:First>
            <b:Last>Hailey</b:Last>
          </b:Person>
          <b:Person>
            <b:First>R</b:First>
            <b:Last>Roine</b:Last>
          </b:Person>
        </b:NameList>
      </b:Author>
    </b:Author>
    <b:JournalName>International journal of technology assessment in health care</b:JournalName>
    <b:Pages>190-202</b:Pages>
    <b:Volume>17</b:Volume>
    <b:Issue>2</b:Issue>
    <b:StandardNumber>0266-4623</b:StandardNumber>
    <b:RefOrder>30</b:RefOrder>
  </b:Source>
  <b:Source>
    <b:Tag>oecd/european-observatory-on-health-systems-and-policies-2017-slovenija:-zdravstveni-profil-leta-2017-,-state-of-health-in-the-eu</b:Tag>
    <b:SourceType>Report</b:SourceType>
    <b:Title>Slovenija: Zdravstveni profil leta 2017 , State of Health in the EU</b:Title>
    <b:Year>2017</b:Year>
    <b:Author>
      <b:Author>
        <b:NameList>
          <b:Person>
            <b:Last>OECD/European Observatory on Health Systems and Policies</b:Last>
          </b:Person>
        </b:NameList>
      </b:Author>
    </b:Author>
    <b:Institution>OECD Publishing, Paris/European Observatory on Health Systems and Policies, Brussels</b:Institution>
    <b:StandardNumber>10.1787/888933623438</b:StandardNumber>
    <b:RefOrder>53</b:RefOrder>
  </b:Source>
  <b:Source>
    <b:Tag>mitton-donaldson-2004-health-care-priority-setting:-principles,-practice-and-challenges.</b:Tag>
    <b:SourceType>JournalArticle</b:SourceType>
    <b:Title>Health care priority setting: principles, practice and challenges.</b:Title>
    <b:Year>2004</b:Year>
    <b:Author>
      <b:Author>
        <b:NameList>
          <b:Person>
            <b:First>Craig</b:First>
            <b:Last>Mitton</b:Last>
          </b:Person>
          <b:Person>
            <b:First>Cam</b:First>
            <b:Last>Donaldson</b:Last>
          </b:Person>
        </b:NameList>
      </b:Author>
    </b:Author>
    <b:JournalName>Cost effectiveness and resource allocation : C/E</b:JournalName>
    <b:Pages>3</b:Pages>
    <b:Volume>2</b:Volume>
    <b:Issue>1</b:Issue>
    <b:StandardNumber>10.1186/1478-7547-2-3</b:StandardNumber>
    <b:Publisher>BioMed Central</b:Publisher>
    <b:Month>4</b:Month>
    <b:Day>22</b:Day>
    <b:RefOrder>83</b:RefOrder>
  </b:Source>
  <b:Source>
    <b:Tag>lovejoy-demireva-2009-advancing-the-practice-of-online-psychotherapy:-an-application-of-rogers'-diffusion-of-innovations-theory.</b:Tag>
    <b:SourceType>JournalArticle</b:SourceType>
    <b:Title>Advancing the practice of online psychotherapy: An application of Rogers' diffusion of innovations theory.</b:Title>
    <b:Year>2009</b:Year>
    <b:Author>
      <b:Author>
        <b:NameList>
          <b:Person>
            <b:First>Travis I.</b:First>
            <b:Last>Lovejoy</b:Last>
          </b:Person>
          <b:Person>
            <b:First>Petya D.</b:First>
            <b:Last>Demireva</b:Last>
          </b:Person>
          <b:Person>
            <b:First>Jessica L</b:First>
            <b:Last>Grayson</b:Last>
          </b:Person>
          <b:Person>
            <b:First>John R.</b:First>
            <b:Last>McNamara</b:Last>
          </b:Person>
        </b:NameList>
      </b:Author>
    </b:Author>
    <b:JournalName>Psychotherapy: Theory, Research, Practice, Training</b:JournalName>
    <b:Pages>112-124</b:Pages>
    <b:Volume>46</b:Volume>
    <b:Issue>1</b:Issue>
    <b:StandardNumber>10.1037/a0015153</b:StandardNumber>
    <b:Month>3</b:Month>
    <b:RefOrder>28</b:RefOrder>
  </b:Source>
  <b:Source>
    <b:Tag>liberati-sheldon-1997-eur-assess-project-subgroup-report-on-methodology.-methodological-guidance-for-the-conduct-of-health-technology-assessment.</b:Tag>
    <b:SourceType>JournalArticle</b:SourceType>
    <b:Title>EUR-ASSESS Project Subgroup report on Methodology. Methodological guidance for the conduct of health technology assessment.</b:Title>
    <b:Year>1997</b:Year>
    <b:Author>
      <b:Author>
        <b:NameList>
          <b:Person>
            <b:First>A</b:First>
            <b:Last>Liberati</b:Last>
          </b:Person>
          <b:Person>
            <b:First>T A</b:First>
            <b:Last>Sheldon</b:Last>
          </b:Person>
          <b:Person>
            <b:First>H D</b:First>
            <b:Last>Banta</b:Last>
          </b:Person>
        </b:NameList>
      </b:Author>
    </b:Author>
    <b:JournalName>International journal of technology assessment in health care</b:JournalName>
    <b:Pages>186-219</b:Pages>
    <b:Volume>13</b:Volume>
    <b:Issue>2</b:Issue>
    <b:StandardNumber>0266-4623</b:StandardNumber>
    <b:RefOrder>31</b:RefOrder>
  </b:Source>
  <b:Source>
    <b:Tag>leon-schneider-2012-applying-a-framework-for-assessing-the-health-system-challenges-to-scaling-up-mhealth-in-south-africa</b:Tag>
    <b:SourceType>JournalArticle</b:SourceType>
    <b:Title>Applying a framework for assessing the health system challenges to scaling up mHealth in South Africa</b:Title>
    <b:Year>2012</b:Year>
    <b:Author>
      <b:Author>
        <b:NameList>
          <b:Person>
            <b:First>Natalie</b:First>
            <b:Last>Leon</b:Last>
          </b:Person>
          <b:Person>
            <b:First>Helen</b:First>
            <b:Last>Schneider</b:Last>
          </b:Person>
          <b:Person>
            <b:First>Emmanuelle</b:First>
            <b:Last>Daviaud</b:Last>
          </b:Person>
        </b:NameList>
      </b:Author>
    </b:Author>
    <b:JournalName>BMC Medical Informatics and Decision Making</b:JournalName>
    <b:Pages>123</b:Pages>
    <b:Volume>12</b:Volume>
    <b:Issue>1</b:Issue>
    <b:StandardNumber>10.1186/1472-6947-12-123</b:StandardNumber>
    <b:Month>12</b:Month>
    <b:Day>5</b:Day>
    <b:RefOrder>29</b:RefOrder>
  </b:Source>
  <b:Source>
    <b:Tag>lau-hagens-2007-a-proposed-benefits-evaluation-framework-for-health-information-systems-in-canada.</b:Tag>
    <b:SourceType>JournalArticle</b:SourceType>
    <b:Title>A proposed benefits evaluation framework for health information systems in Canada.</b:Title>
    <b:Year>2007</b:Year>
    <b:Author>
      <b:Author>
        <b:NameList>
          <b:Person>
            <b:First>Francis</b:First>
            <b:Last>Lau</b:Last>
          </b:Person>
          <b:Person>
            <b:First>Simon</b:First>
            <b:Last>Hagens</b:Last>
          </b:Person>
          <b:Person>
            <b:First>Sarah</b:First>
            <b:Last>Muttitt</b:Last>
          </b:Person>
        </b:NameList>
      </b:Author>
    </b:Author>
    <b:JournalName>Healthcare quarterly (Toronto, Ont.)</b:JournalName>
    <b:Pages>112-6, 118</b:Pages>
    <b:Volume>10</b:Volume>
    <b:Issue>1</b:Issue>
    <b:StandardNumber>1710-2774</b:StandardNumber>
    <b:RefOrder>10</b:RefOrder>
  </b:Source>
  <b:Source>
    <b:Tag>lampe-mäkelä-2009-the-hta-core-model:-a-novel-method-for-producing-and-reporting-health-technology-assessments</b:Tag>
    <b:SourceType>JournalArticle</b:SourceType>
    <b:Title>The HTA Core Model: A novel method for producing and reporting health technology assessments</b:Title>
    <b:Year>2009</b:Year>
    <b:Author>
      <b:Author>
        <b:NameList>
          <b:Person>
            <b:First>Kristian</b:First>
            <b:Last>Lampe</b:Last>
          </b:Person>
          <b:Person>
            <b:First>Marjukka</b:First>
            <b:Last>Mäkelä</b:Last>
          </b:Person>
          <b:Person>
            <b:First>Marcial Velasco</b:First>
            <b:Last>Garrido</b:Last>
          </b:Person>
          <b:Person>
            <b:First>Heidi</b:First>
            <b:Last>Anttila</b:Last>
          </b:Person>
          <b:Person>
            <b:First>Ilona</b:First>
            <b:Last>Autti-Rämö</b:Last>
          </b:Person>
          <b:Person>
            <b:First>Nicholas J.</b:First>
            <b:Last>Hicks</b:Last>
          </b:Person>
          <b:Person>
            <b:First>Björn</b:First>
            <b:Last>Hofmann</b:Last>
          </b:Person>
          <b:Person>
            <b:First>Juha</b:First>
            <b:Last>Koivisto</b:Last>
          </b:Person>
          <b:Person>
            <b:First>Regina</b:First>
            <b:Last>Kunz</b:Last>
          </b:Person>
          <b:Person>
            <b:First>Pia</b:First>
            <b:Last>Kärki</b:Last>
          </b:Person>
          <b:Person>
            <b:First>Antti</b:First>
            <b:Last>Malmivaara</b:Last>
          </b:Person>
          <b:Person>
            <b:First>Kersti</b:First>
            <b:Last>Meiesaar</b:Last>
          </b:Person>
          <b:Person>
            <b:First>Päivi</b:First>
            <b:Last>Reiman-Möttönen</b:Last>
          </b:Person>
          <b:Person>
            <b:First>Inger</b:First>
            <b:Last>Norderhaug</b:Last>
          </b:Person>
          <b:Person>
            <b:First>Iris</b:First>
            <b:Last>Pasternack</b:Last>
          </b:Person>
          <b:Person>
            <b:First>Alberto</b:First>
            <b:Last>Ruano-Ravina</b:Last>
          </b:Person>
          <b:Person>
            <b:First>Pirjo</b:First>
            <b:Last>Räsänen</b:Last>
          </b:Person>
          <b:Person>
            <b:First>Ulla</b:First>
            <b:Last>Saalasti-Koskinen</b:Last>
          </b:Person>
          <b:Person>
            <b:First>Samuli I.</b:First>
            <b:Last>Saarni</b:Last>
          </b:Person>
          <b:Person>
            <b:First>Laura</b:First>
            <b:Last>Walin</b:Last>
          </b:Person>
          <b:Person>
            <b:First>Finn Børlum</b:First>
            <b:Last>Kristensen</b:Last>
          </b:Person>
          <b:Person>
            <b:Last>European network for Health Technology Assessment (EUnetHTA)</b:Last>
          </b:Person>
        </b:NameList>
      </b:Author>
    </b:Author>
    <b:JournalName>International Journal of Technology Assessment in Health Care</b:JournalName>
    <b:Pages>9-20</b:Pages>
    <b:Volume>25</b:Volume>
    <b:Issue>S2</b:Issue>
    <b:StandardNumber>10.1017/S0266462309990638</b:StandardNumber>
    <b:Month>12</b:Month>
    <b:Day>23</b:Day>
    <b:RefOrder>26</b:RefOrder>
  </b:Source>
  <b:Source>
    <b:Tag>kushniruk-triola-2005-technology-induced-error-and-usability:-the-relationship-between-usability-problems-and-prescription-errors-when-using-a-handheld-application</b:Tag>
    <b:SourceType>JournalArticle</b:SourceType>
    <b:Title>Technology induced error and usability: The relationship between usability problems and prescription errors when using a handheld application</b:Title>
    <b:Year>2005</b:Year>
    <b:Author>
      <b:Author>
        <b:NameList>
          <b:Person>
            <b:First>Andre W.</b:First>
            <b:Last>Kushniruk</b:Last>
          </b:Person>
          <b:Person>
            <b:First>Marc M.</b:First>
            <b:Last>Triola</b:Last>
          </b:Person>
          <b:Person>
            <b:First>Elizabeth M.</b:First>
            <b:Last>Borycki</b:Last>
          </b:Person>
          <b:Person>
            <b:First>Ben</b:First>
            <b:Last>Stein</b:Last>
          </b:Person>
          <b:Person>
            <b:First>Joseph L.</b:First>
            <b:Last>Kannry</b:Last>
          </b:Person>
        </b:NameList>
      </b:Author>
    </b:Author>
    <b:JournalName>International Journal of Medical Informatics</b:JournalName>
    <b:Pages>519-526</b:Pages>
    <b:Volume>74</b:Volume>
    <b:Issue>7-8</b:Issue>
    <b:StandardNumber>10.1016/j.ijmedinf.2005.01.003</b:StandardNumber>
    <b:Month>8</b:Month>
    <b:RefOrder>84</b:RefOrder>
  </b:Source>
  <b:Source>
    <b:Tag>kushniruk-patel-2004-cognitive-and-usability-engineering-methods-for-the-evaluation-of-clinical-information-systems</b:Tag>
    <b:SourceType>JournalArticle</b:SourceType>
    <b:Title>Cognitive and usability engineering methods for the evaluation of clinical information systems</b:Title>
    <b:Year>2004</b:Year>
    <b:Author>
      <b:Author>
        <b:NameList>
          <b:Person>
            <b:First>Andre W.</b:First>
            <b:Last>Kushniruk</b:Last>
          </b:Person>
          <b:Person>
            <b:First>Vimla L.</b:First>
            <b:Last>Patel</b:Last>
          </b:Person>
        </b:NameList>
      </b:Author>
    </b:Author>
    <b:JournalName>Journal of Biomedical Informatics</b:JournalName>
    <b:Pages>56-76</b:Pages>
    <b:Volume>37</b:Volume>
    <b:Issue>1</b:Issue>
    <b:StandardNumber>10.1016/j.jbi.2004.01.003</b:StandardNumber>
    <b:Month>2</b:Month>
    <b:RefOrder>42</b:RefOrder>
  </b:Source>
  <b:Source>
    <b:Tag>kushniruk-2002-evaluation-in-the-design-of-health-information-systems:-application-of-approaches-emerging-from-usability-engineering.</b:Tag>
    <b:SourceType>JournalArticle</b:SourceType>
    <b:Title>Evaluation in the design of health information systems: application of approaches emerging from usability engineering.</b:Title>
    <b:Year>2002</b:Year>
    <b:Author>
      <b:Author>
        <b:NameList>
          <b:Person>
            <b:First>Andre</b:First>
            <b:Last>Kushniruk</b:Last>
          </b:Person>
        </b:NameList>
      </b:Author>
    </b:Author>
    <b:JournalName>Computers in biology and medicine</b:JournalName>
    <b:Pages>141-9</b:Pages>
    <b:Volume>32</b:Volume>
    <b:Issue>3</b:Issue>
    <b:StandardNumber>0010-4825</b:StandardNumber>
    <b:Month>5</b:Month>
    <b:RefOrder>41</b:RefOrder>
  </b:Source>
  <b:Source>
    <b:Tag>koppel-2016-great-promises-of-healthcare-information-technology-deliver-less</b:Tag>
    <b:SourceType>BookSection</b:SourceType>
    <b:Title>Great Promises of Healthcare Information Technology Deliver Less</b:Title>
    <b:Year>2016</b:Year>
    <b:Author>
      <b:Author>
        <b:NameList>
          <b:Person>
            <b:First>Ross</b:First>
            <b:Last>Koppel</b:Last>
          </b:Person>
        </b:NameList>
      </b:Author>
      <b:BookAuthor>
        <b:NameList>
          <b:Person>
            <b:First>Ross</b:First>
            <b:Last>Koppel</b:Last>
          </b:Person>
        </b:NameList>
      </b:BookAuthor>
    </b:Author>
    <b:Pages>101-125</b:Pages>
    <b:StandardNumber>10.1007/978-3-319-20765-0_6</b:StandardNumber>
    <b:Publisher>Springer, Cham</b:Publisher>
    <b:RefOrder>36</b:RefOrder>
  </b:Source>
  <b:Source>
    <b:Tag>kidholm-ekeland-2012-a-model-for-assessment-of-telemedicine-applications:-mast</b:Tag>
    <b:SourceType>JournalArticle</b:SourceType>
    <b:Title>A MODEL FOR ASSESSMENT OF TELEMEDICINE APPLICATIONS: MAST</b:Title>
    <b:Year>2012</b:Year>
    <b:Author>
      <b:Author>
        <b:NameList>
          <b:Person>
            <b:First>Kristian</b:First>
            <b:Last>Kidholm</b:Last>
          </b:Person>
          <b:Person>
            <b:First>Anne Granstrøm</b:First>
            <b:Last>Ekeland</b:Last>
          </b:Person>
          <b:Person>
            <b:First>Lise Kvistgaard</b:First>
            <b:Last>Jensen</b:Last>
          </b:Person>
          <b:Person>
            <b:First>Janne</b:First>
            <b:Last>Rasmussen</b:Last>
          </b:Person>
          <b:Person>
            <b:First>Claus Duedal</b:First>
            <b:Last>Pedersen</b:Last>
          </b:Person>
          <b:Person>
            <b:First>Alison</b:First>
            <b:Last>Bowes</b:Last>
          </b:Person>
          <b:Person>
            <b:First>Signe Agnes</b:First>
            <b:Last>Flottorp</b:Last>
          </b:Person>
          <b:Person>
            <b:First>Mickael</b:First>
            <b:Last>Bech</b:Last>
          </b:Person>
        </b:NameList>
      </b:Author>
    </b:Author>
    <b:JournalName>International Journal of Technology Assessment in Health Care</b:JournalName>
    <b:Pages>44-51</b:Pages>
    <b:Volume>28</b:Volume>
    <b:Issue>01</b:Issue>
    <b:StandardNumber>10.1017/S0266462311000638</b:StandardNumber>
    <b:Month>1</b:Month>
    <b:Day>23</b:Day>
    <b:RefOrder>27</b:RefOrder>
  </b:Source>
  <b:Source>
    <b:Tag>kaplan-maxwell-qualitative-research-methods-for-evaluating-computer-information-systems</b:Tag>
    <b:SourceType>BookSection</b:SourceType>
    <b:Title>Qualitative Research Methods for Evaluating Computer Information Systems</b:Title>
    <b:Author>
      <b:Author>
        <b:NameList>
          <b:Person>
            <b:First>Bonnie</b:First>
            <b:Last>Kaplan</b:Last>
          </b:Person>
          <b:Person>
            <b:First>Joseph A.</b:First>
            <b:Last>Maxwell</b:Last>
          </b:Person>
        </b:NameList>
      </b:Author>
      <b:BookAuthor>
        <b:NameList>
          <b:Person>
            <b:First>Bonnie</b:First>
            <b:Last>Kaplan</b:Last>
          </b:Person>
          <b:Person>
            <b:First>Joseph A.</b:First>
            <b:Last>Maxwell</b:Last>
          </b:Person>
        </b:NameList>
      </b:BookAuthor>
    </b:Author>
    <b:BookTitle>Evaluating the Organizational Impact of Healthcare Information Systems</b:BookTitle>
    <b:Pages>30-55</b:Pages>
    <b:StandardNumber>10.1007/0-387-30329-4_2</b:StandardNumber>
    <b:Publisher>Springer-Verlag</b:Publisher>
    <b:City>New York</b:City>
    <b:RefOrder>38</b:RefOrder>
  </b:Source>
  <b:Source>
    <b:Tag>kaplan-2001-evaluating-informatics-applications--some-alternative-approaches:-theory,-social-interactionism,-and-call-for-methodological-pluralism.</b:Tag>
    <b:SourceType>JournalArticle</b:SourceType>
    <b:Title>Evaluating informatics applications--some alternative approaches: theory, social interactionism, and call for methodological pluralism.</b:Title>
    <b:Year>2001</b:Year>
    <b:Author>
      <b:Author>
        <b:NameList>
          <b:Person>
            <b:First>B</b:First>
            <b:Last>Kaplan</b:Last>
          </b:Person>
        </b:NameList>
      </b:Author>
    </b:Author>
    <b:JournalName>International journal of medical informatics</b:JournalName>
    <b:Pages>39-56</b:Pages>
    <b:Volume>64</b:Volume>
    <b:Issue>1</b:Issue>
    <b:StandardNumber>1386-5056</b:StandardNumber>
    <b:Month>11</b:Month>
    <b:RefOrder>35</b:RefOrder>
  </b:Source>
  <b:Source>
    <b:Tag>kannampallil-schauer-2011-considering-complexity-in-healthcare-systems</b:Tag>
    <b:SourceType>JournalArticle</b:SourceType>
    <b:Title>Considering complexity in healthcare systems</b:Title>
    <b:Year>2011</b:Year>
    <b:Author>
      <b:Author>
        <b:NameList>
          <b:Person>
            <b:First>Thomas G.</b:First>
            <b:Last>Kannampallil</b:Last>
          </b:Person>
          <b:Person>
            <b:First>Guido F.</b:First>
            <b:Last>Schauer</b:Last>
          </b:Person>
          <b:Person>
            <b:First>Trevor</b:First>
            <b:Last>Cohen</b:Last>
          </b:Person>
          <b:Person>
            <b:First>Vimla L.</b:First>
            <b:Last>Patel</b:Last>
          </b:Person>
        </b:NameList>
      </b:Author>
    </b:Author>
    <b:JournalName>Journal of Biomedical Informatics</b:JournalName>
    <b:Pages>943-947</b:Pages>
    <b:Volume>44</b:Volume>
    <b:Issue>6</b:Issue>
    <b:StandardNumber>10.1016/j.jbi.2011.06.006</b:StandardNumber>
    <b:Month>12</b:Month>
    <b:RefOrder>85</b:RefOrder>
  </b:Source>
  <b:Source>
    <b:Tag>husereau-drummond-2013-consolidated-health-economic-evaluation-reporting-standards-(cheers)—explanation-and-elaboration:-a-report-of-the-ispor-health-economic-evaluation-publication-guidelines-good-reporting-practices-task-force</b:Tag>
    <b:SourceType>JournalArticle</b:SourceType>
    <b:Title>Consolidated Health Economic Evaluation Reporting Standards (CHEERS)—Explanation and Elaboration: A Report of the ISPOR Health Economic Evaluation Publication Guidelines Good Reporting Practices Task Force</b:Title>
    <b:Year>2013</b:Year>
    <b:Author>
      <b:Author>
        <b:NameList>
          <b:Person>
            <b:First>Don</b:First>
            <b:Last>Husereau</b:Last>
          </b:Person>
          <b:Person>
            <b:First>Michael</b:First>
            <b:Last>Drummond</b:Last>
          </b:Person>
          <b:Person>
            <b:First>Stavros</b:First>
            <b:Last>Petrou</b:Last>
          </b:Person>
          <b:Person>
            <b:First>Chris</b:First>
            <b:Last>Carswell</b:Last>
          </b:Person>
          <b:Person>
            <b:First>David</b:First>
            <b:Last>Moher</b:Last>
          </b:Person>
          <b:Person>
            <b:First>Dan</b:First>
            <b:Last>Greenberg</b:Last>
          </b:Person>
          <b:Person>
            <b:First>Federico</b:First>
            <b:Last>Augustovski</b:Last>
          </b:Person>
          <b:Person>
            <b:First>Andrew H.</b:First>
            <b:Last>Briggs</b:Last>
          </b:Person>
          <b:Person>
            <b:First>Josephine</b:First>
            <b:Last>Mauskopf</b:Last>
          </b:Person>
          <b:Person>
            <b:First>Elizabeth</b:First>
            <b:Last>Loder</b:Last>
          </b:Person>
          <b:Person>
            <b:Last>ISPOR Health Economic Evaluation Publication Guidelines-CHEERS Good Reporting Practices Task Force</b:Last>
          </b:Person>
        </b:NameList>
      </b:Author>
    </b:Author>
    <b:JournalName>Value in Health</b:JournalName>
    <b:Pages>231-250</b:Pages>
    <b:Volume>16</b:Volume>
    <b:Issue>2</b:Issue>
    <b:StandardNumber>10.1016/j.jval.2013.02.002</b:StandardNumber>
    <b:Month>3</b:Month>
    <b:RefOrder>86</b:RefOrder>
  </b:Source>
  <b:Source>
    <b:Tag>harrison-koppel-2007-unintended-consequences-of-information-technologies-in-health-care--an-interactive-sociotechnical-analysis.</b:Tag>
    <b:SourceType>JournalArticle</b:SourceType>
    <b:Title>Unintended consequences of information technologies in health care--an interactive sociotechnical analysis.</b:Title>
    <b:Year>2007</b:Year>
    <b:Author>
      <b:Author>
        <b:NameList>
          <b:Person>
            <b:First>Michael I</b:First>
            <b:Last>Harrison</b:Last>
          </b:Person>
          <b:Person>
            <b:First>Ross</b:First>
            <b:Last>Koppel</b:Last>
          </b:Person>
          <b:Person>
            <b:First>Shirly</b:First>
            <b:Last>Bar-Lev</b:Last>
          </b:Person>
        </b:NameList>
      </b:Author>
    </b:Author>
    <b:JournalName>Journal of the American Medical Informatics Association : JAMIA</b:JournalName>
    <b:Pages>542-9</b:Pages>
    <b:Volume>14</b:Volume>
    <b:Issue>5</b:Issue>
    <b:StandardNumber>10.1197/jamia.M2384</b:StandardNumber>
    <b:Publisher>American Medical Informatics Association</b:Publisher>
    <b:RefOrder>37</b:RefOrder>
  </b:Source>
  <b:Source>
    <b:Tag>greenhalgh-russell-2010-why-do-evaluations-of-ehealth-programs-fail?-an-alternative-set-of-guiding-principles</b:Tag>
    <b:SourceType>JournalArticle</b:SourceType>
    <b:Title>Why Do Evaluations of eHealth Programs Fail? An Alternative Set of Guiding Principles</b:Title>
    <b:Year>2010</b:Year>
    <b:Author>
      <b:Author>
        <b:NameList>
          <b:Person>
            <b:First>Trisha</b:First>
            <b:Last>Greenhalgh</b:Last>
          </b:Person>
          <b:Person>
            <b:First>Jill</b:First>
            <b:Last>Russell</b:Last>
          </b:Person>
        </b:NameList>
      </b:Author>
    </b:Author>
    <b:JournalName>PLoS Medicine</b:JournalName>
    <b:Pages>e1000360</b:Pages>
    <b:Volume>7</b:Volume>
    <b:Issue>11</b:Issue>
    <b:StandardNumber>10.1371/journal.pmed.1000360</b:StandardNumber>
    <b:Month>11</b:Month>
    <b:Day>2</b:Day>
    <b:RefOrder>87</b:RefOrder>
  </b:Source>
  <b:Source>
    <b:Tag>glasgow-vogt-1999-evaluating-the-public-health-impact-of-health-promotion-interventions:-the-re-aim-framework.</b:Tag>
    <b:SourceType>JournalArticle</b:SourceType>
    <b:Title>Evaluating the public health impact of health promotion interventions: the RE-AIM framework.</b:Title>
    <b:Year>1999</b:Year>
    <b:Author>
      <b:Author>
        <b:NameList>
          <b:Person>
            <b:First>R E</b:First>
            <b:Last>Glasgow</b:Last>
          </b:Person>
          <b:Person>
            <b:First>T M</b:First>
            <b:Last>Vogt</b:Last>
          </b:Person>
          <b:Person>
            <b:First>S M</b:First>
            <b:Last>Boles</b:Last>
          </b:Person>
        </b:NameList>
      </b:Author>
    </b:Author>
    <b:JournalName>American journal of public health</b:JournalName>
    <b:Pages>1322-7</b:Pages>
    <b:Volume>89</b:Volume>
    <b:Issue>9</b:Issue>
    <b:StandardNumber>0090-0036</b:StandardNumber>
    <b:Month>9</b:Month>
    <b:RefOrder>25</b:RefOrder>
  </b:Source>
  <b:Source>
    <b:Tag>garattini-van-de-vooren-2011-budget-impact-analysis-in-economic-evaluation:-a-proposal-for-a-clearer-definition</b:Tag>
    <b:SourceType>JournalArticle</b:SourceType>
    <b:Title>Budget impact analysis in economic evaluation: a proposal for a clearer definition</b:Title>
    <b:Year>2011</b:Year>
    <b:Author>
      <b:Author>
        <b:NameList>
          <b:Person>
            <b:First>Livio</b:First>
            <b:Last>Garattini</b:Last>
          </b:Person>
          <b:Person>
            <b:First>Katelijne</b:First>
            <b:Last>van de Vooren</b:Last>
          </b:Person>
        </b:NameList>
      </b:Author>
    </b:Author>
    <b:JournalName>The European Journal of Health Economics</b:JournalName>
    <b:Pages>499-502</b:Pages>
    <b:Volume>12</b:Volume>
    <b:Issue>6</b:Issue>
    <b:StandardNumber>10.1007/s10198-011-0348-5</b:StandardNumber>
    <b:Month>12</b:Month>
    <b:Day>27</b:Day>
    <b:RefOrder>88</b:RefOrder>
  </b:Source>
  <b:Source>
    <b:Tag>friedman-wyatt-2014-evaluation-of-biomedical-and-health-information-resources</b:Tag>
    <b:SourceType>BookSection</b:SourceType>
    <b:Title>Evaluation of Biomedical and Health Information Resources</b:Title>
    <b:Year>2014</b:Year>
    <b:Author>
      <b:Author>
        <b:NameList>
          <b:Person>
            <b:First>Charles P.</b:First>
            <b:Last>Friedman</b:Last>
          </b:Person>
          <b:Person>
            <b:First>Jeremy C.</b:First>
            <b:Last>Wyatt</b:Last>
          </b:Person>
        </b:NameList>
      </b:Author>
      <b:BookAuthor>
        <b:NameList>
          <b:Person>
            <b:First>Charles P.</b:First>
            <b:Last>Friedman</b:Last>
          </b:Person>
          <b:Person>
            <b:First>Jeremy C.</b:First>
            <b:Last>Wyatt</b:Last>
          </b:Person>
        </b:NameList>
      </b:BookAuthor>
    </b:Author>
    <b:BookTitle>Biomedical Informatics</b:BookTitle>
    <b:Pages>355-387</b:Pages>
    <b:StandardNumber>10.1007/978-1-4471-4474-8_11</b:StandardNumber>
    <b:Publisher>Springer London</b:Publisher>
    <b:City>London</b:City>
    <b:RefOrder>33</b:RefOrder>
  </b:Source>
  <b:Source>
    <b:Tag>friedman-wyatt-2006-evaluation-methods-in-medical-informatics</b:Tag>
    <b:SourceType>Book</b:SourceType>
    <b:Title>Evaluation methods in medical informatics</b:Title>
    <b:Year>2006</b:Year>
    <b:Author>
      <b:Author>
        <b:NameList>
          <b:Person>
            <b:First>Charles P.</b:First>
            <b:Last>Friedman</b:Last>
          </b:Person>
          <b:Person>
            <b:First>J. (Jeremy)</b:First>
            <b:Last>Wyatt</b:Last>
          </b:Person>
        </b:NameList>
      </b:Author>
    </b:Author>
    <b:Pages>386</b:Pages>
    <b:StandardNumber>0387306773</b:StandardNumber>
    <b:Publisher>Springer</b:Publisher>
    <b:RefOrder>89</b:RefOrder>
  </b:Source>
  <b:Source>
    <b:Tag>fitzpatrick-ellingsen-2013-a-review-of-25-years-of-cscw-research-in-healthcare:-contributions,-challenges-and-future-agendas</b:Tag>
    <b:SourceType>JournalArticle</b:SourceType>
    <b:Title>A Review of 25 Years of CSCW Research in Healthcare: Contributions, Challenges and Future Agendas</b:Title>
    <b:Year>2013</b:Year>
    <b:Author>
      <b:Author>
        <b:NameList>
          <b:Person>
            <b:First>Geraldine</b:First>
            <b:Last>Fitzpatrick</b:Last>
          </b:Person>
          <b:Person>
            <b:First>Gunnar</b:First>
            <b:Last>Ellingsen</b:Last>
          </b:Person>
        </b:NameList>
      </b:Author>
    </b:Author>
    <b:JournalName>Computer Supported Cooperative Work (CSCW)</b:JournalName>
    <b:Pages>609-665</b:Pages>
    <b:Volume>22</b:Volume>
    <b:Issue>4-6</b:Issue>
    <b:StandardNumber>10.1007/s10606-012-9168-0</b:StandardNumber>
    <b:Publisher>Springer Netherlands</b:Publisher>
    <b:Month>8</b:Month>
    <b:Day>21</b:Day>
    <b:RefOrder>90</b:RefOrder>
  </b:Source>
  <b:Source>
    <b:Tag>evers-goossens-2005-criteria-list-for-assessment-of-methodological-quality-of-economic-evaluations:-consensus-on-health-economic-criteria.</b:Tag>
    <b:SourceType>JournalArticle</b:SourceType>
    <b:Title>Criteria list for assessment of methodological quality of economic evaluations: Consensus on Health Economic Criteria.</b:Title>
    <b:Year>2005</b:Year>
    <b:Author>
      <b:Author>
        <b:NameList>
          <b:Person>
            <b:First>Silvia</b:First>
            <b:Last>Evers</b:Last>
          </b:Person>
          <b:Person>
            <b:First>Mariëlle</b:First>
            <b:Last>Goossens</b:Last>
          </b:Person>
          <b:Person>
            <b:First>Henrica</b:First>
            <b:Last>de Vet</b:Last>
          </b:Person>
          <b:Person>
            <b:First>Maurits</b:First>
            <b:Last>van Tulder</b:Last>
          </b:Person>
          <b:Person>
            <b:First>André</b:First>
            <b:Last>Ament</b:Last>
          </b:Person>
        </b:NameList>
      </b:Author>
    </b:Author>
    <b:JournalName>International journal of technology assessment in health care</b:JournalName>
    <b:Pages>240-5</b:Pages>
    <b:Volume>21</b:Volume>
    <b:Issue>2</b:Issue>
    <b:StandardNumber>0266-4623</b:StandardNumber>
    <b:RefOrder>91</b:RefOrder>
  </b:Source>
  <b:Source>
    <b:Tag>eikey-reddy-2015-examining-the-role-of-collaboration-in-studies-of-health-information-technologies-in-biomedical-informatics:-a-systematic-review-of-25-years-of-research</b:Tag>
    <b:SourceType>JournalArticle</b:SourceType>
    <b:Title>Examining the role of collaboration in studies of health information technologies in biomedical informatics: A systematic review of 25 years of research</b:Title>
    <b:Year>2015</b:Year>
    <b:Author>
      <b:Author>
        <b:NameList>
          <b:Person>
            <b:First>Elizabeth V.</b:First>
            <b:Last>Eikey</b:Last>
          </b:Person>
          <b:Person>
            <b:First>Madhu C.</b:First>
            <b:Last>Reddy</b:Last>
          </b:Person>
          <b:Person>
            <b:First>Craig E.</b:First>
            <b:Last>Kuziemsky</b:Last>
          </b:Person>
        </b:NameList>
      </b:Author>
    </b:Author>
    <b:JournalName>Journal of Biomedical Informatics</b:JournalName>
    <b:Pages>263-277</b:Pages>
    <b:Volume>57</b:Volume>
    <b:StandardNumber>10.1016/j.jbi.2015.08.006</b:StandardNumber>
    <b:Month>10</b:Month>
    <b:RefOrder>40</b:RefOrder>
  </b:Source>
  <b:Source>
    <b:Tag>drummond-methods-for-the-economic-evaluation-of-health-care-programmes</b:Tag>
    <b:SourceType>Book</b:SourceType>
    <b:Title>Methods for the economic evaluation of health care programmes</b:Title>
    <b:Author>
      <b:Author>
        <b:NameList>
          <b:Person>
            <b:First>Michael</b:First>
            <b:Last>Drummond</b:Last>
          </b:Person>
        </b:NameList>
      </b:Author>
    </b:Author>
    <b:Pages>445</b:Pages>
    <b:StandardNumber>9780199665877</b:StandardNumber>
    <b:RefOrder>92</b:RefOrder>
  </b:Source>
  <b:Source>
    <b:Tag>drummond-manca-2005-increasing-the-generalizability-of-economic-evaluations:-recommendations-for-the-design,-analysis,-and-reporting-of-studies.</b:Tag>
    <b:SourceType>JournalArticle</b:SourceType>
    <b:Title>Increasing the generalizability of economic evaluations: recommendations for the design, analysis, and reporting of studies.</b:Title>
    <b:Year>2005</b:Year>
    <b:Author>
      <b:Author>
        <b:NameList>
          <b:Person>
            <b:First>Michael</b:First>
            <b:Last>Drummond</b:Last>
          </b:Person>
          <b:Person>
            <b:First>Andrea</b:First>
            <b:Last>Manca</b:Last>
          </b:Person>
          <b:Person>
            <b:First>Mark</b:First>
            <b:Last>Sculpher</b:Last>
          </b:Person>
        </b:NameList>
      </b:Author>
    </b:Author>
    <b:JournalName>International journal of technology assessment in health care</b:JournalName>
    <b:Pages>165-71</b:Pages>
    <b:Volume>21</b:Volume>
    <b:Issue>2</b:Issue>
    <b:StandardNumber>0266-4623</b:StandardNumber>
    <b:RefOrder>93</b:RefOrder>
  </b:Source>
  <b:Source>
    <b:Tag>drummond-sculpher-2005-common-methodological-flaws-in-economic-evaluations.</b:Tag>
    <b:SourceType>JournalArticle</b:SourceType>
    <b:Title>Common methodological flaws in economic evaluations.</b:Title>
    <b:Year>2005</b:Year>
    <b:Author>
      <b:Author>
        <b:NameList>
          <b:Person>
            <b:First>Michael</b:First>
            <b:Last>Drummond</b:Last>
          </b:Person>
          <b:Person>
            <b:First>Mark</b:First>
            <b:Last>Sculpher</b:Last>
          </b:Person>
        </b:NameList>
      </b:Author>
    </b:Author>
    <b:JournalName>Medical care</b:JournalName>
    <b:Pages>5-14</b:Pages>
    <b:Volume>43</b:Volume>
    <b:Issue>7 Suppl</b:Issue>
    <b:StandardNumber>0025-7079</b:StandardNumber>
    <b:Month>7</b:Month>
    <b:RefOrder>94</b:RefOrder>
  </b:Source>
  <b:Source>
    <b:Tag>creswell-2014-research-design-:-qualitative,-quantitative,-and-mixed-methods-approaches</b:Tag>
    <b:SourceType>Book</b:SourceType>
    <b:Title>Research design : qualitative, quantitative, and mixed methods approaches</b:Title>
    <b:Year>2014</b:Year>
    <b:Author>
      <b:Author>
        <b:NameList>
          <b:Person>
            <b:First>John W.</b:First>
            <b:Last>Creswell</b:Last>
          </b:Person>
        </b:NameList>
      </b:Author>
    </b:Author>
    <b:Pages>273</b:Pages>
    <b:StandardNumber>1452226105</b:StandardNumber>
    <b:Publisher>SAGE Publications</b:Publisher>
    <b:RefOrder>34</b:RefOrder>
  </b:Source>
  <b:Source>
    <b:Tag>cresswell-sheikh-2014-undertaking-sociotechnical-evaluations-of-health-information-technologies</b:Tag>
    <b:SourceType>JournalArticle</b:SourceType>
    <b:Title>Undertaking sociotechnical evaluations of health information technologies</b:Title>
    <b:Year>2014</b:Year>
    <b:Author>
      <b:Author>
        <b:NameList>
          <b:Person>
            <b:First>Kathrin M</b:First>
            <b:Last>Cresswell</b:Last>
          </b:Person>
          <b:Person>
            <b:First>Aziz</b:First>
            <b:Last>Sheikh</b:Last>
          </b:Person>
        </b:NameList>
      </b:Author>
    </b:Author>
    <b:JournalName>Journal of Innovation in Health Informatics</b:JournalName>
    <b:Pages>78-83</b:Pages>
    <b:Volume>21</b:Volume>
    <b:Issue>2</b:Issue>
    <b:StandardNumber>10.14236/jhi.v21i2.54</b:StandardNumber>
    <b:Month>3</b:Month>
    <b:Day>18</b:Day>
    <b:RefOrder>32</b:RefOrder>
  </b:Source>
  <b:Source>
    <b:Tag>cornford-doukidis-1994-experience-with-a-structure,-process-and-outcome-framework-for-evaluating-an-information-system</b:Tag>
    <b:SourceType>JournalArticle</b:SourceType>
    <b:Title>Experience with a structure, process and outcome framework for evaluating an information system</b:Title>
    <b:Year>1994</b:Year>
    <b:Author>
      <b:Author>
        <b:NameList>
          <b:Person>
            <b:First>T</b:First>
            <b:Last>Cornford</b:Last>
          </b:Person>
          <b:Person>
            <b:First>Gi</b:First>
            <b:Last>Doukidis</b:Last>
          </b:Person>
          <b:Person>
            <b:First>D</b:First>
            <b:Last>Forster</b:Last>
          </b:Person>
        </b:NameList>
      </b:Author>
    </b:Author>
    <b:JournalName>Omega</b:JournalName>
    <b:Pages>491-504</b:Pages>
    <b:Volume>22</b:Volume>
    <b:Issue>5</b:Issue>
    <b:StandardNumber>10.1016/0305-0483(94)90030-2</b:StandardNumber>
    <b:Publisher>Pergamon</b:Publisher>
    <b:Month>9</b:Month>
    <b:Day>1</b:Day>
    <b:RefOrder>24</b:RefOrder>
  </b:Source>
  <b:Source>
    <b:Tag>brunetti-shemilt-2013-grade-guidelines:-10.-considering-resource-use-and-rating-the-quality-of-economic-evidence</b:Tag>
    <b:SourceType>JournalArticle</b:SourceType>
    <b:Title>GRADE guidelines: 10. Considering resource use and rating the quality of economic evidence</b:Title>
    <b:Year>2013</b:Year>
    <b:Author>
      <b:Author>
        <b:NameList>
          <b:Person>
            <b:First>Massimo</b:First>
            <b:Last>Brunetti</b:Last>
          </b:Person>
          <b:Person>
            <b:First>Ian</b:First>
            <b:Last>Shemilt</b:Last>
          </b:Person>
          <b:Person>
            <b:First>Silvia</b:First>
            <b:Last>Pregno</b:Last>
          </b:Person>
          <b:Person>
            <b:First>Luke</b:First>
            <b:Last>Vale</b:Last>
          </b:Person>
          <b:Person>
            <b:First>Andrew D.</b:First>
            <b:Last>Oxman</b:Last>
          </b:Person>
          <b:Person>
            <b:First>Joanne</b:First>
            <b:Last>Lord</b:Last>
          </b:Person>
          <b:Person>
            <b:First>Jane</b:First>
            <b:Last>Sisk</b:Last>
          </b:Person>
          <b:Person>
            <b:First>Francis</b:First>
            <b:Last>Ruiz</b:Last>
          </b:Person>
          <b:Person>
            <b:First>Suzanne</b:First>
            <b:Last>Hill</b:Last>
          </b:Person>
          <b:Person>
            <b:First>Gordon H.</b:First>
            <b:Last>Guyatt</b:Last>
          </b:Person>
          <b:Person>
            <b:First>Roman</b:First>
            <b:Last>Jaeschke</b:Last>
          </b:Person>
          <b:Person>
            <b:First>Mark</b:First>
            <b:Last>Helfand</b:Last>
          </b:Person>
          <b:Person>
            <b:First>Robin</b:First>
            <b:Last>Harbour</b:Last>
          </b:Person>
          <b:Person>
            <b:First>Marina</b:First>
            <b:Last>Davoli</b:Last>
          </b:Person>
          <b:Person>
            <b:First>Laura</b:First>
            <b:Last>Amato</b:Last>
          </b:Person>
          <b:Person>
            <b:First>Alessandro</b:First>
            <b:Last>Liberati</b:Last>
          </b:Person>
          <b:Person>
            <b:First>Holger J.</b:First>
            <b:Last>Schünemann</b:Last>
          </b:Person>
        </b:NameList>
      </b:Author>
    </b:Author>
    <b:JournalName>Journal of Clinical Epidemiology</b:JournalName>
    <b:Pages>140-150</b:Pages>
    <b:Volume>66</b:Volume>
    <b:Issue>2</b:Issue>
    <b:StandardNumber>10.1016/j.jclinepi.2012.04.012</b:StandardNumber>
    <b:Month>2</b:Month>
    <b:RefOrder>95</b:RefOrder>
  </b:Source>
  <b:Source>
    <b:Tag>brennan-akehurst-2000-modelling-in-health-economic-evaluation</b:Tag>
    <b:SourceType>JournalArticle</b:SourceType>
    <b:Title>Modelling in Health Economic Evaluation</b:Title>
    <b:Year>2000</b:Year>
    <b:Author>
      <b:Author>
        <b:NameList>
          <b:Person>
            <b:First>Alan</b:First>
            <b:Last>Brennan</b:Last>
          </b:Person>
          <b:Person>
            <b:First>Ron</b:First>
            <b:Last>Akehurst</b:Last>
          </b:Person>
        </b:NameList>
      </b:Author>
    </b:Author>
    <b:JournalName>PharmacoEconomics</b:JournalName>
    <b:Pages>445-459</b:Pages>
    <b:Volume>17</b:Volume>
    <b:Issue>5</b:Issue>
    <b:StandardNumber>10.2165/00019053-200017050-00004</b:StandardNumber>
    <b:Month>5</b:Month>
    <b:RefOrder>96</b:RefOrder>
  </b:Source>
  <b:Source>
    <b:Tag>bossen-jensen-2013-evaluation-of-a-comprehensive-ehr-based-on-the-delone-and-mclean-model-for-is-success:-approach,-results,-and-success-factors</b:Tag>
    <b:SourceType>JournalArticle</b:SourceType>
    <b:Title>Evaluation of a comprehensive EHR based on the DeLone and McLean model for IS success: Approach, results, and success factors</b:Title>
    <b:Year>2013</b:Year>
    <b:Author>
      <b:Author>
        <b:NameList>
          <b:Person>
            <b:First>Claus</b:First>
            <b:Last>Bossen</b:Last>
          </b:Person>
          <b:Person>
            <b:First>Lotte Groth</b:First>
            <b:Last>Jensen</b:Last>
          </b:Person>
          <b:Person>
            <b:First>Flemming Witt</b:First>
            <b:Last>Udsen</b:Last>
          </b:Person>
        </b:NameList>
      </b:Author>
    </b:Author>
    <b:JournalName>International Journal of Medical Informatics</b:JournalName>
    <b:Pages>940-953</b:Pages>
    <b:Volume>82</b:Volume>
    <b:Issue>10</b:Issue>
    <b:StandardNumber>10.1016/j.ijmedinf.2013.05.010</b:StandardNumber>
    <b:Month>10</b:Month>
    <b:RefOrder>97</b:RefOrder>
  </b:Source>
  <b:Source>
    <b:Tag>bassi-lau-2013-measuring-value-for-money:-a-scoping-review-on-economic-evaluation-of-health-information-systems</b:Tag>
    <b:SourceType>JournalArticle</b:SourceType>
    <b:Title>Measuring value for money: a scoping review on economic evaluation of health information systems</b:Title>
    <b:Year>2013</b:Year>
    <b:Author>
      <b:Author>
        <b:NameList>
          <b:Person>
            <b:First>Jesdeep</b:First>
            <b:Last>Bassi</b:Last>
          </b:Person>
          <b:Person>
            <b:First>Francis</b:First>
            <b:Last>Lau</b:Last>
          </b:Person>
        </b:NameList>
      </b:Author>
    </b:Author>
    <b:JournalName>Journal of the American Medical Informatics Association</b:JournalName>
    <b:Pages>792-801</b:Pages>
    <b:Volume>20</b:Volume>
    <b:Issue>4</b:Issue>
    <b:StandardNumber>10.1136/amiajnl-2012-001422</b:StandardNumber>
    <b:Month>7</b:Month>
    <b:RefOrder>13</b:RefOrder>
  </b:Source>
  <b:Source>
    <b:Tag>baltussen-niessen-2006-priority-setting-of-health-interventions:-the-need-for-multi-criteria-decision-analysis.</b:Tag>
    <b:SourceType>JournalArticle</b:SourceType>
    <b:Title>Priority setting of health interventions: the need for multi-criteria decision analysis.</b:Title>
    <b:Year>2006</b:Year>
    <b:Author>
      <b:Author>
        <b:NameList>
          <b:Person>
            <b:First>Rob</b:First>
            <b:Last>Baltussen</b:Last>
          </b:Person>
          <b:Person>
            <b:First>Louis</b:First>
            <b:Last>Niessen</b:Last>
          </b:Person>
        </b:NameList>
      </b:Author>
    </b:Author>
    <b:JournalName>Cost effectiveness and resource allocation : C/E</b:JournalName>
    <b:Pages>14</b:Pages>
    <b:Volume>4</b:Volume>
    <b:StandardNumber>10.1186/1478-7547-4-14</b:StandardNumber>
    <b:Publisher>BioMed Central</b:Publisher>
    <b:Month>8</b:Month>
    <b:Day>21</b:Day>
    <b:RefOrder>98</b:RefOrder>
  </b:Source>
  <b:Source>
    <b:Tag>ash-sittig-2007-the-extent-and-importance-of-unintended-consequences-related-to-computerized-provider-order-entry.</b:Tag>
    <b:SourceType>JournalArticle</b:SourceType>
    <b:Title>The extent and importance of unintended consequences related to computerized provider order entry.</b:Title>
    <b:Year>2007</b:Year>
    <b:Author>
      <b:Author>
        <b:NameList>
          <b:Person>
            <b:First>Joan S</b:First>
            <b:Last>Ash</b:Last>
          </b:Person>
          <b:Person>
            <b:First>Dean F</b:First>
            <b:Last>Sittig</b:Last>
          </b:Person>
          <b:Person>
            <b:First>Eric G</b:First>
            <b:Last>Poon</b:Last>
          </b:Person>
          <b:Person>
            <b:First>Kenneth</b:First>
            <b:Last>Guappone</b:Last>
          </b:Person>
          <b:Person>
            <b:First>Emily</b:First>
            <b:Last>Campbell</b:Last>
          </b:Person>
          <b:Person>
            <b:First>Richard H</b:First>
            <b:Last>Dykstra</b:Last>
          </b:Person>
        </b:NameList>
      </b:Author>
    </b:Author>
    <b:JournalName>Journal of the American Medical Informatics Association : JAMIA</b:JournalName>
    <b:Pages>415-23</b:Pages>
    <b:Volume>14</b:Volume>
    <b:Issue>4</b:Issue>
    <b:StandardNumber>10.1197/jamia.M2373</b:StandardNumber>
    <b:Publisher>American Medical Informatics Association</b:Publisher>
    <b:RefOrder>39</b:RefOrder>
  </b:Source>
  <b:Source>
    <b:Tag>ash-gorman-2003-perceptions-of-physician-order-entry:-results-of-a-cross-site-qualitative-study.</b:Tag>
    <b:SourceType>JournalArticle</b:SourceType>
    <b:Title>Perceptions of physician order entry: results of a cross-site qualitative study.</b:Title>
    <b:Year>2003</b:Year>
    <b:Author>
      <b:Author>
        <b:NameList>
          <b:Person>
            <b:First>J S</b:First>
            <b:Last>Ash</b:Last>
          </b:Person>
          <b:Person>
            <b:First>P N</b:First>
            <b:Last>Gorman</b:Last>
          </b:Person>
          <b:Person>
            <b:First>M</b:First>
            <b:Last>Lavelle</b:Last>
          </b:Person>
          <b:Person>
            <b:First>P Z</b:First>
            <b:Last>Stavri</b:Last>
          </b:Person>
          <b:Person>
            <b:First>J</b:First>
            <b:Last>Lyman</b:Last>
          </b:Person>
          <b:Person>
            <b:First>L</b:First>
            <b:Last>Fournier</b:Last>
          </b:Person>
          <b:Person>
            <b:First>J</b:First>
            <b:Last>Carpenter</b:Last>
          </b:Person>
        </b:NameList>
      </b:Author>
    </b:Author>
    <b:JournalName>Methods of information in medicine</b:JournalName>
    <b:Pages>313-23</b:Pages>
    <b:Volume>42</b:Volume>
    <b:Issue>4</b:Issue>
    <b:StandardNumber>0026-1270</b:StandardNumber>
    <b:RefOrder>99</b:RefOrder>
  </b:Source>
  <b:Source>
    <b:Tag>(5)-activity-theory-driven-system-analysis-of-complex-healthcare-processes-|-request-pdf</b:Tag>
    <b:SourceType>InternetSite</b:SourceType>
    <b:Title>(5) Activity theory driven system analysis of complex healthcare processes | Request PDF</b:Title>
    <b:Author/>
    <b:URL>https://www.researchgate.net/publication/289059445_Activity_theory_driven_system_analysis_of_complex_healthcare_processes</b:URL>
    <b:RefOrder>100</b:RefOrder>
  </b:Source>
  <b:Source>
    <b:Tag>price-lau-2014-the-clinical-adoption-meta-model:-a-temporal-meta-model-describing-the-clinical-adoption-of-health-information-systems</b:Tag>
    <b:SourceType>JournalArticle</b:SourceType>
    <b:Title>The clinical adoption meta-model: a temporal meta-model describing the clinical adoption of health information systems</b:Title>
    <b:Year>2014</b:Year>
    <b:Author>
      <b:Author>
        <b:NameList>
          <b:Person>
            <b:First>Morgan</b:First>
            <b:Last>Price</b:Last>
          </b:Person>
          <b:Person>
            <b:First>Francis</b:First>
            <b:Last>Lau</b:Last>
          </b:Person>
        </b:NameList>
      </b:Author>
    </b:Author>
    <b:JournalName>BMC Medical Informatics and Decision Making</b:JournalName>
    <b:Pages>43</b:Pages>
    <b:Volume>14</b:Volume>
    <b:Issue>1</b:Issue>
    <b:StandardNumber>10.1186/1472-6947-14-43</b:StandardNumber>
    <b:Publisher>BioMed Central</b:Publisher>
    <b:Month>12</b:Month>
    <b:Day>29</b:Day>
    <b:RefOrder>12</b:RefOrder>
  </b:Source>
  <b:Source>
    <b:Tag>lau-price-2014-toward-a-coordinated-electronic-health-record-(-ehr-)-strategy-for-canada</b:Tag>
    <b:SourceType>Misc</b:SourceType>
    <b:Title>Toward a Coordinated Electronic Health Record ( EHR ) Strategy for Canada</b:Title>
    <b:Year>2014</b:Year>
    <b:Author>
      <b:Author>
        <b:NameList>
          <b:Person>
            <b:First>Francis</b:First>
            <b:Last>Lau</b:Last>
          </b:Person>
          <b:Person>
            <b:First>Morgan</b:First>
            <b:Last>Price</b:Last>
          </b:Person>
          <b:Person>
            <b:First>Jesdeep</b:First>
            <b:Last>Bassi</b:Last>
          </b:Person>
        </b:NameList>
      </b:Author>
    </b:Author>
    <b:RefOrder>14</b:RefOrder>
  </b:Source>
  <b:Source>
    <b:Tag>lau-price-2011-from-benefits-evaluation-to-clinical-adoption:-making-sense-of-health-information-system-success-in-canada.</b:Tag>
    <b:SourceType>JournalArticle</b:SourceType>
    <b:Title>From benefits evaluation to clinical adoption: making sense of health information system success in Canada.</b:Title>
    <b:Year>2011</b:Year>
    <b:Author>
      <b:Author>
        <b:NameList>
          <b:Person>
            <b:First>Francis</b:First>
            <b:Last>Lau</b:Last>
          </b:Person>
          <b:Person>
            <b:First>Morgan</b:First>
            <b:Last>Price</b:Last>
          </b:Person>
          <b:Person>
            <b:First>Karim</b:First>
            <b:Last>Keshavjee</b:Last>
          </b:Person>
        </b:NameList>
      </b:Author>
    </b:Author>
    <b:JournalName>Healthcare quarterly (Toronto, Ont.)</b:JournalName>
    <b:Pages>39-45</b:Pages>
    <b:Volume>14</b:Volume>
    <b:Issue>1</b:Issue>
    <b:StandardNumber>1710-2774</b:StandardNumber>
    <b:RefOrder>11</b:RefOrder>
  </b:Source>
  <b:Source>
    <b:Tag>ZZZ1</b:Tag>
    <b:SourceType>InternetSite</b:SourceType>
    <b:Guid>{63689138-EF05-4324-9954-E2D8CDC7E57D}</b:Guid>
    <b:Author>
      <b:Author>
        <b:Corporate>ZZZS</b:Corporate>
      </b:Author>
    </b:Author>
    <b:Title>Podatki o porabi zdravil</b:Title>
    <b:URL>https://partner.zzzs.si/wps/portal/portali/aizv/zdravila_in_zivila_za_posebne_zdravstvene_namene/podatki_o_porabi_zdravil/!ut/p/z1/04_Sj9CPykssy0xPLMnMz0vMAfIjo8ziTQxdPd2N_Q08LSyCDQ0cjZzMzXz8XQ0sTAz0C7IdFQGdnpEx/</b:URL>
    <b:RefOrder>101</b:RefOrder>
  </b:Source>
  <b:Source>
    <b:Tag>Nac171</b:Tag>
    <b:SourceType>Report</b:SourceType>
    <b:Guid>{56187226-ACDF-436A-B656-95D3774E5412}</b:Guid>
    <b:Title>PORABA ZDRAVIL V SLOVENIJI V LETU 2016</b:Title>
    <b:Year>2017</b:Year>
    <b:Author>
      <b:Author>
        <b:Corporate>Nacionalni inštitut za javno zdravje</b:Corporate>
      </b:Author>
    </b:Author>
    <b:Publisher>Nacionalni inštitut za javno zdravje</b:Publisher>
    <b:City>Ljubljana</b:City>
    <b:RefOrder>102</b:RefOrder>
  </b:Source>
  <b:Source>
    <b:Tag>Min171</b:Tag>
    <b:SourceType>InternetSite</b:SourceType>
    <b:Guid>{D54B5182-382E-48CF-BD2A-560B2B1FB005}</b:Guid>
    <b:Title>Čakalne dobe - prezentacija</b:Title>
    <b:Year>2017</b:Year>
    <b:Author>
      <b:Author>
        <b:Corporate>Ministrstvo za zdravje</b:Corporate>
      </b:Author>
    </b:Author>
    <b:Month>12</b:Month>
    <b:Day>13</b:Day>
    <b:URL>http://www.mz.gov.si/fileadmin/mz.gov.si/pageuploads/mz_dokumenti/13122017_Cakalne_dobe_prezentacija.pdf</b:URL>
    <b:RefOrder>103</b:RefOrder>
  </b:Source>
  <b:Source>
    <b:Tag>Rač17</b:Tag>
    <b:SourceType>DocumentFromInternetSite</b:SourceType>
    <b:Guid>{FC385B50-BF4B-4B2B-A9E9-937E38513BA9}</b:Guid>
    <b:Title>Revizijsko poročilo: Uspešnost nadaljevanja izvajanja projekta eZdravje</b:Title>
    <b:Year>2017</b:Year>
    <b:Month>12</b:Month>
    <b:Day>21</b:Day>
    <b:YearAccessed>2019</b:YearAccessed>
    <b:MonthAccessed>2</b:MonthAccessed>
    <b:DayAccessed>11</b:DayAccessed>
    <b:URL>http://www.rs-rs.si/fileadmin/user_upload/revizija/878/eZdravje2_RSP.pdf</b:URL>
    <b:Author>
      <b:Author>
        <b:Corporate>Računsko sodišče RS</b:Corporate>
      </b:Author>
    </b:Author>
    <b:City>Ljubljana</b:City>
    <b:RefOrder>104</b:RefOrder>
  </b:Source>
  <b:Source>
    <b:Tag>MinistrstvozazdravjeMin16</b:Tag>
    <b:SourceType>Misc</b:SourceType>
    <b:Title>Resolucija o nacionalnem planu zdravstvenega varstva 2016–2025 »Skupaj za družbo zdravja« (ReNPZV16–25)</b:Title>
    <b:Year>2016</b:Year>
    <b:Author>
      <b:Author>
        <b:Corporate>Ministrstvo za zdravje</b:Corporate>
      </b:Author>
    </b:Author>
    <b:Publisher>Državni zbor RS</b:Publisher>
    <b:Guid>{EB7D5D30-9133-4A33-8B5D-73E9A48825F6}</b:Guid>
    <b:RefOrder>105</b:RefOrder>
  </b:Source>
  <b:Source>
    <b:Tag>Vza15</b:Tag>
    <b:SourceType>InternetSite</b:SourceType>
    <b:Guid>{C093CA73-2A84-45A1-942E-2A1CA43E5D3A}</b:Guid>
    <b:Title>Vzajemnost</b:Title>
    <b:InternetSiteTitle>Kaj nam prinaša eZdravje</b:InternetSiteTitle>
    <b:Year>2015</b:Year>
    <b:URL>https://www.vzajemnost.si/clanek/172619/kaj-nam-prinasa-ezdravje/</b:URL>
    <b:Author>
      <b:Author>
        <b:NameList>
          <b:Person>
            <b:Last>Vzajemnost</b:Last>
          </b:Person>
        </b:NameList>
      </b:Author>
    </b:Author>
    <b:RefOrder>57</b:RefOrder>
  </b:Source>
  <b:Source>
    <b:Tag>htt5</b:Tag>
    <b:SourceType>InternetSite</b:SourceType>
    <b:Guid>{A9672E1F-5FC3-4A55-B9E9-665B6DB26812}</b:Guid>
    <b:URL>http://www.nijz.si/sites/www.nijz.si/files/uploaded/p-5_specifikacije_27.pdf</b:URL>
    <b:Title>»eNaročanje«: Osnovno in dopolnilno vzdrževanje centralne rešitve eNaročanje Tehnična specifikacija</b:Title>
    <b:Author>
      <b:Author>
        <b:NameList>
          <b:Person>
            <b:Last>NIJZ</b:Last>
          </b:Person>
        </b:NameList>
      </b:Author>
    </b:Author>
    <b:RefOrder>63</b:RefOrder>
  </b:Source>
</b:Sources>
</file>

<file path=customXml/itemProps1.xml><?xml version="1.0" encoding="utf-8"?>
<ds:datastoreItem xmlns:ds="http://schemas.openxmlformats.org/officeDocument/2006/customXml" ds:itemID="{D2189FCB-3BDE-4DEB-A382-707F8B1EB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82</Pages>
  <Words>28277</Words>
  <Characters>161185</Characters>
  <Application>Microsoft Office Word</Application>
  <DocSecurity>0</DocSecurity>
  <Lines>1343</Lines>
  <Paragraphs>378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Janja Jenc</dc:creator>
  <cp:lastModifiedBy>Ina Cergol</cp:lastModifiedBy>
  <cp:revision>16</cp:revision>
  <cp:lastPrinted>2020-01-28T13:24:00Z</cp:lastPrinted>
  <dcterms:created xsi:type="dcterms:W3CDTF">2020-01-23T13:15:00Z</dcterms:created>
  <dcterms:modified xsi:type="dcterms:W3CDTF">2026-02-16T10:11:00Z</dcterms:modified>
</cp:coreProperties>
</file>