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160AA7BB">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46E1FC47" w14:textId="05560567" w:rsidR="00DF108C" w:rsidRDefault="0046214C" w:rsidP="0046214C">
      <w:pPr>
        <w:tabs>
          <w:tab w:val="left" w:pos="283"/>
        </w:tabs>
        <w:autoSpaceDE w:val="0"/>
        <w:autoSpaceDN w:val="0"/>
        <w:adjustRightInd w:val="0"/>
        <w:jc w:val="center"/>
        <w:textAlignment w:val="center"/>
        <w:rPr>
          <w:rFonts w:cs="Arial"/>
          <w:color w:val="000000"/>
          <w:szCs w:val="22"/>
          <w:lang w:val="sl-SI" w:eastAsia="sl-SI"/>
        </w:rPr>
      </w:pPr>
      <w:r w:rsidRPr="0046214C">
        <w:rPr>
          <w:rFonts w:cs="Aptos Narrow"/>
          <w:b/>
          <w:color w:val="000000"/>
          <w:sz w:val="36"/>
          <w:szCs w:val="36"/>
          <w:lang w:val="sl-SI"/>
          <w14:ligatures w14:val="standardContextual"/>
        </w:rPr>
        <w:t>Poenostavitev izdelave osebnega dokumenta na upravnih enotah – digitalizacija postopkov za izdajo osebne izkaznice in potnega lista</w:t>
      </w:r>
    </w:p>
    <w:p w14:paraId="3B2715B8"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166D65D3"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278CD519"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3AE44684"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4B2863B0"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4C55E7F2" w:rsidR="00D259A9" w:rsidRPr="00697D3B" w:rsidRDefault="00E62B55"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76862FB4" w:rsidR="00D259A9" w:rsidRPr="00697D3B" w:rsidRDefault="007D1625" w:rsidP="000E0300">
            <w:pPr>
              <w:rPr>
                <w:rFonts w:cs="Arial"/>
                <w:sz w:val="22"/>
                <w:szCs w:val="22"/>
                <w:lang w:val="sl-SI"/>
              </w:rPr>
            </w:pPr>
            <w:r w:rsidRPr="00697D3B">
              <w:rPr>
                <w:rFonts w:cs="Arial"/>
                <w:sz w:val="22"/>
                <w:szCs w:val="22"/>
                <w:lang w:val="sl-SI"/>
              </w:rPr>
              <w:t>Ministrstvo za javno upravo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13D4F74A" w14:textId="77777777" w:rsidR="0046214C" w:rsidRPr="0046214C" w:rsidRDefault="0046214C" w:rsidP="0046214C">
      <w:pPr>
        <w:spacing w:before="0" w:after="0" w:line="0" w:lineRule="atLeast"/>
        <w:rPr>
          <w:rFonts w:asciiTheme="majorHAnsi" w:hAnsiTheme="majorHAnsi"/>
          <w:color w:val="0F4761" w:themeColor="accent1" w:themeShade="BF"/>
          <w:sz w:val="32"/>
          <w:szCs w:val="32"/>
          <w:u w:val="single"/>
          <w:lang w:val="sl-SI"/>
        </w:rPr>
      </w:pPr>
      <w:r w:rsidRPr="0046214C">
        <w:rPr>
          <w:rFonts w:asciiTheme="majorHAnsi" w:hAnsiTheme="majorHAnsi"/>
          <w:color w:val="0F4761" w:themeColor="accent1" w:themeShade="BF"/>
          <w:sz w:val="32"/>
          <w:szCs w:val="32"/>
          <w:u w:val="single"/>
          <w:lang w:val="sl-SI"/>
        </w:rPr>
        <w:t>Opis sprememb</w:t>
      </w:r>
    </w:p>
    <w:p w14:paraId="6C1F7CAA" w14:textId="77777777" w:rsidR="0046214C" w:rsidRPr="0046214C" w:rsidRDefault="0046214C" w:rsidP="0046214C">
      <w:p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Ukrep je bil realiziran v okviru sprememb Zakona o osebni izkaznici (ZOIzk-1) in Zakona o potnih listinah, ki sta začela veljati v letu 2025. Cilj sprememb je bil:</w:t>
      </w:r>
    </w:p>
    <w:p w14:paraId="0EFE7B19" w14:textId="77777777" w:rsidR="0046214C" w:rsidRPr="0046214C" w:rsidRDefault="0046214C" w:rsidP="0046214C">
      <w:pPr>
        <w:numPr>
          <w:ilvl w:val="0"/>
          <w:numId w:val="39"/>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preprečevanje zlorabe identitete pri izdaji osebnih dokumentov,</w:t>
      </w:r>
    </w:p>
    <w:p w14:paraId="53C532F1" w14:textId="77777777" w:rsidR="0046214C" w:rsidRPr="0046214C" w:rsidRDefault="0046214C" w:rsidP="0046214C">
      <w:pPr>
        <w:numPr>
          <w:ilvl w:val="0"/>
          <w:numId w:val="39"/>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povečanje pravne varnosti,</w:t>
      </w:r>
    </w:p>
    <w:p w14:paraId="4F401E9E" w14:textId="77777777" w:rsidR="0046214C" w:rsidRPr="0046214C" w:rsidRDefault="0046214C" w:rsidP="0046214C">
      <w:pPr>
        <w:numPr>
          <w:ilvl w:val="0"/>
          <w:numId w:val="39"/>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poenostavitev in pospešitev postopkov izdaje dokumentov z uporabo sodobnih informacijskih tehnologij.</w:t>
      </w:r>
    </w:p>
    <w:p w14:paraId="69E36FC8" w14:textId="77777777" w:rsidR="0046214C" w:rsidRPr="0046214C" w:rsidRDefault="0046214C" w:rsidP="0046214C">
      <w:pPr>
        <w:spacing w:before="0" w:after="0" w:line="0" w:lineRule="atLeast"/>
        <w:ind w:left="720"/>
        <w:rPr>
          <w:rFonts w:asciiTheme="majorHAnsi" w:hAnsiTheme="majorHAnsi"/>
          <w:sz w:val="22"/>
          <w:szCs w:val="22"/>
          <w:lang w:val="sl-SI"/>
        </w:rPr>
      </w:pPr>
    </w:p>
    <w:p w14:paraId="55444A6F" w14:textId="77777777" w:rsidR="0046214C" w:rsidRPr="0046214C" w:rsidRDefault="0046214C" w:rsidP="0046214C">
      <w:p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Ključne novosti:</w:t>
      </w:r>
    </w:p>
    <w:p w14:paraId="37E86B0D"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Razveljavitev osebne izkaznice ob ugotovitvi neresničnih podatkov ali ponarejenih listin.</w:t>
      </w:r>
    </w:p>
    <w:p w14:paraId="6A5FACAF"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Dodatek poštne številke in pošte na potni list, kar povečuje uporabnost dokumenta v pravnem prometu.</w:t>
      </w:r>
    </w:p>
    <w:p w14:paraId="7370A30B"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Možnost hitre naznanitve pogrešitve, izgube ali tatvine potne listine preko portala e-Uprava.</w:t>
      </w:r>
    </w:p>
    <w:p w14:paraId="432BC54C"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Obravnava nujnih vlog brez doplačila upravne takse v primerih zdravljenja, smrti ali nujnih službenih obveznosti.</w:t>
      </w:r>
    </w:p>
    <w:p w14:paraId="013CC875"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Poenotenje hrambe prstnih odtisov (največ 90 dni od izdaje dokumenta).</w:t>
      </w:r>
    </w:p>
    <w:p w14:paraId="13E2EDCC"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Digitalna predložitev fotografije preko sistema e-fotograf, ki omogoča sledljivost izvora fotografije in preprečuje manipulacije (morfing, ponarejanje).</w:t>
      </w:r>
    </w:p>
    <w:p w14:paraId="03C974EB"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Obvezna uporaba sistema e-fotograf za fotografe, ki zagotavlja elektronski prenos fotografij v varno odložišče in povezavo z elektronsko identifikacijo fotografa.</w:t>
      </w:r>
    </w:p>
    <w:p w14:paraId="62971720"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Skrajšanje roka hrambe fotografij v odložišču iz enega leta na dva meseca.</w:t>
      </w:r>
    </w:p>
    <w:p w14:paraId="595F0E36" w14:textId="77777777" w:rsidR="0046214C" w:rsidRPr="0046214C" w:rsidRDefault="0046214C" w:rsidP="0046214C">
      <w:pPr>
        <w:numPr>
          <w:ilvl w:val="0"/>
          <w:numId w:val="40"/>
        </w:num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Obveznost fotografa za izbris fotografije iz svojih naprav najkasneje naslednji delovni dan po izdaji referenčne številke.</w:t>
      </w:r>
    </w:p>
    <w:p w14:paraId="2EB11F36" w14:textId="77777777" w:rsidR="0046214C" w:rsidRPr="0046214C" w:rsidRDefault="0046214C" w:rsidP="0046214C">
      <w:pPr>
        <w:spacing w:before="0" w:after="0" w:line="0" w:lineRule="atLeast"/>
        <w:jc w:val="both"/>
        <w:rPr>
          <w:rFonts w:asciiTheme="majorHAnsi" w:hAnsiTheme="majorHAnsi"/>
          <w:sz w:val="22"/>
          <w:szCs w:val="22"/>
          <w:lang w:val="sl-SI"/>
        </w:rPr>
      </w:pPr>
    </w:p>
    <w:p w14:paraId="5C071C2E" w14:textId="77777777" w:rsidR="0046214C" w:rsidRPr="0046214C" w:rsidRDefault="0046214C" w:rsidP="0046214C">
      <w:pPr>
        <w:spacing w:before="0" w:after="0" w:line="0" w:lineRule="atLeast"/>
        <w:jc w:val="both"/>
        <w:rPr>
          <w:rFonts w:asciiTheme="majorHAnsi" w:hAnsiTheme="majorHAnsi"/>
          <w:sz w:val="22"/>
          <w:szCs w:val="22"/>
          <w:lang w:val="sl-SI"/>
        </w:rPr>
      </w:pPr>
    </w:p>
    <w:p w14:paraId="17D0E815" w14:textId="77777777" w:rsidR="0046214C" w:rsidRPr="0046214C" w:rsidRDefault="0046214C" w:rsidP="0046214C">
      <w:pPr>
        <w:spacing w:before="0" w:after="0" w:line="0" w:lineRule="atLeast"/>
        <w:jc w:val="both"/>
        <w:rPr>
          <w:rFonts w:asciiTheme="majorHAnsi" w:hAnsiTheme="majorHAnsi"/>
          <w:sz w:val="22"/>
          <w:szCs w:val="22"/>
          <w:lang w:val="sl-SI"/>
        </w:rPr>
      </w:pPr>
      <w:r w:rsidRPr="0046214C">
        <w:rPr>
          <w:rFonts w:asciiTheme="majorHAnsi" w:hAnsiTheme="majorHAnsi"/>
          <w:sz w:val="22"/>
          <w:szCs w:val="22"/>
          <w:lang w:val="sl-SI"/>
        </w:rPr>
        <w:t>Ker imajo številni otroci do dopolnjenega 12. leta zaradi prehajanja meje že biometrično osebno izkaznico (ki sicer ni elektronska), se omogoča uporaba osebne izkaznice v sistemu kartice zdravstvenega zavarovanja tudi za državljane do dopolnjenega 12. leta starosti. S tem se omogoča hitrejša obravnava pri izvajalcih zdravstvenih storitev, saj zaradi uporabe biometrične osebne izkaznice kot identifikacijskega dokumenta ne bo več treba dodatno preverjati identitete zavarovane osebe. Prav tako bodo ob morebitni pogrešitvi zdravstvene kartice lahko izkazali identiteto v sistemu zdravstvenega zavarovanja.</w:t>
      </w:r>
    </w:p>
    <w:p w14:paraId="4464192A" w14:textId="77777777" w:rsidR="0046214C" w:rsidRPr="0046214C" w:rsidRDefault="0046214C" w:rsidP="0046214C">
      <w:pPr>
        <w:spacing w:before="0" w:after="0" w:line="0" w:lineRule="atLeast"/>
        <w:rPr>
          <w:rFonts w:asciiTheme="majorHAnsi" w:hAnsiTheme="majorHAnsi"/>
          <w:sz w:val="22"/>
          <w:szCs w:val="22"/>
          <w:lang w:val="sl-SI"/>
        </w:rPr>
      </w:pPr>
    </w:p>
    <w:p w14:paraId="4F262830" w14:textId="77777777" w:rsidR="0046214C" w:rsidRPr="0046214C" w:rsidRDefault="0046214C" w:rsidP="0046214C">
      <w:pPr>
        <w:spacing w:before="0" w:after="0" w:line="0" w:lineRule="atLeast"/>
        <w:rPr>
          <w:rFonts w:asciiTheme="majorHAnsi" w:hAnsiTheme="majorHAnsi"/>
          <w:color w:val="0F4761" w:themeColor="accent1" w:themeShade="BF"/>
          <w:sz w:val="32"/>
          <w:szCs w:val="32"/>
          <w:u w:val="single"/>
          <w:lang w:val="sl-SI"/>
        </w:rPr>
      </w:pPr>
      <w:r w:rsidRPr="0046214C">
        <w:rPr>
          <w:rFonts w:asciiTheme="majorHAnsi" w:hAnsiTheme="majorHAnsi"/>
          <w:color w:val="0F4761" w:themeColor="accent1" w:themeShade="BF"/>
          <w:sz w:val="32"/>
          <w:szCs w:val="32"/>
          <w:u w:val="single"/>
          <w:lang w:val="sl-SI"/>
        </w:rPr>
        <w:t>Zakonodaja, ki jo je bilo potrebno spremeniti</w:t>
      </w:r>
    </w:p>
    <w:p w14:paraId="05E0A1AB" w14:textId="77777777" w:rsidR="0046214C" w:rsidRPr="0046214C" w:rsidRDefault="0046214C" w:rsidP="0046214C">
      <w:pPr>
        <w:numPr>
          <w:ilvl w:val="0"/>
          <w:numId w:val="41"/>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Zakon o osebni izkaznici (</w:t>
      </w:r>
      <w:r w:rsidRPr="0046214C">
        <w:rPr>
          <w:rFonts w:asciiTheme="majorHAnsi" w:eastAsia="Book Antiqua" w:hAnsiTheme="majorHAnsi" w:cs="Book Antiqua"/>
          <w:sz w:val="22"/>
          <w:szCs w:val="22"/>
          <w:lang w:val="sl-SI"/>
        </w:rPr>
        <w:t>Zakon o spremembah in dopolnitvah Zakona o osebni izkaznici – ZOIzk-1C; Uradni list RS, št. 17/25</w:t>
      </w:r>
      <w:r w:rsidRPr="0046214C">
        <w:rPr>
          <w:rFonts w:asciiTheme="majorHAnsi" w:hAnsiTheme="majorHAnsi"/>
          <w:sz w:val="22"/>
          <w:szCs w:val="22"/>
          <w:lang w:val="sl-SI"/>
        </w:rPr>
        <w:t>)</w:t>
      </w:r>
    </w:p>
    <w:p w14:paraId="15A6C3A3" w14:textId="77777777" w:rsidR="0046214C" w:rsidRPr="0046214C" w:rsidRDefault="0046214C" w:rsidP="0046214C">
      <w:pPr>
        <w:numPr>
          <w:ilvl w:val="0"/>
          <w:numId w:val="41"/>
        </w:numPr>
        <w:spacing w:before="0" w:after="0" w:line="0" w:lineRule="atLeast"/>
        <w:rPr>
          <w:rFonts w:asciiTheme="majorHAnsi" w:eastAsia="Book Antiqua" w:hAnsiTheme="majorHAnsi" w:cs="Book Antiqua"/>
          <w:sz w:val="22"/>
          <w:szCs w:val="22"/>
          <w:lang w:val="sl-SI"/>
        </w:rPr>
      </w:pPr>
      <w:r w:rsidRPr="0046214C">
        <w:rPr>
          <w:rFonts w:asciiTheme="majorHAnsi" w:hAnsiTheme="majorHAnsi"/>
          <w:sz w:val="22"/>
          <w:szCs w:val="22"/>
          <w:lang w:val="sl-SI"/>
        </w:rPr>
        <w:t xml:space="preserve">Zakon o potnih listinah </w:t>
      </w:r>
      <w:r w:rsidRPr="0046214C">
        <w:rPr>
          <w:rFonts w:asciiTheme="majorHAnsi" w:eastAsia="Book Antiqua" w:hAnsiTheme="majorHAnsi" w:cs="Book Antiqua"/>
          <w:sz w:val="22"/>
          <w:szCs w:val="22"/>
          <w:lang w:val="sl-SI"/>
        </w:rPr>
        <w:t>(Uradni list RS, št. 17/25)</w:t>
      </w:r>
    </w:p>
    <w:p w14:paraId="39AC05A1" w14:textId="77777777" w:rsidR="0046214C" w:rsidRPr="0046214C" w:rsidRDefault="0046214C" w:rsidP="0046214C">
      <w:pPr>
        <w:spacing w:before="0" w:after="0" w:line="0" w:lineRule="atLeast"/>
        <w:rPr>
          <w:rFonts w:asciiTheme="majorHAnsi" w:hAnsiTheme="majorHAnsi"/>
          <w:sz w:val="22"/>
          <w:szCs w:val="22"/>
          <w:lang w:val="sl-SI"/>
        </w:rPr>
      </w:pPr>
    </w:p>
    <w:p w14:paraId="1760BAEC" w14:textId="77777777" w:rsidR="0046214C" w:rsidRPr="0046214C" w:rsidRDefault="0046214C" w:rsidP="0046214C">
      <w:pPr>
        <w:spacing w:before="0" w:after="0" w:line="0" w:lineRule="atLeast"/>
        <w:rPr>
          <w:rFonts w:asciiTheme="majorHAnsi" w:hAnsiTheme="majorHAnsi"/>
          <w:color w:val="0F4761" w:themeColor="accent1" w:themeShade="BF"/>
          <w:sz w:val="32"/>
          <w:szCs w:val="32"/>
          <w:u w:val="single"/>
          <w:lang w:val="sl-SI"/>
        </w:rPr>
      </w:pPr>
      <w:r w:rsidRPr="0046214C">
        <w:rPr>
          <w:rFonts w:asciiTheme="majorHAnsi" w:hAnsiTheme="majorHAnsi"/>
          <w:color w:val="0F4761" w:themeColor="accent1" w:themeShade="BF"/>
          <w:sz w:val="32"/>
          <w:szCs w:val="32"/>
          <w:u w:val="single"/>
          <w:lang w:val="sl-SI"/>
        </w:rPr>
        <w:t>Bistvo administrativne razbremenitve</w:t>
      </w:r>
    </w:p>
    <w:p w14:paraId="74EFA382"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Digitalizacija postopkov (e-fotograf, e-Uprava, elektronska povratnica)</w:t>
      </w:r>
    </w:p>
    <w:p w14:paraId="28609FC6"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lastRenderedPageBreak/>
        <w:t>Odprava fizičnega skeniranja fotografij</w:t>
      </w:r>
    </w:p>
    <w:p w14:paraId="1DDE37FD"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Hitrejša obravnava nujnih vlog</w:t>
      </w:r>
    </w:p>
    <w:p w14:paraId="71169C34"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Večja pravna varnost in sledljivost postopkov</w:t>
      </w:r>
    </w:p>
    <w:p w14:paraId="0B73790B"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Poenostavitev postopkov za državljane v posebnih življenjskih okoliščinah</w:t>
      </w:r>
    </w:p>
    <w:p w14:paraId="67F7621A" w14:textId="77777777" w:rsidR="0046214C" w:rsidRPr="0046214C" w:rsidRDefault="0046214C" w:rsidP="0046214C">
      <w:pPr>
        <w:numPr>
          <w:ilvl w:val="0"/>
          <w:numId w:val="42"/>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Uporaba osebne izkaznice kot zdravstvene kartice tudi za otroke do 12. leta</w:t>
      </w:r>
    </w:p>
    <w:p w14:paraId="187B67C0" w14:textId="77777777" w:rsidR="0046214C" w:rsidRPr="0046214C" w:rsidRDefault="0046214C" w:rsidP="0046214C">
      <w:pPr>
        <w:spacing w:before="0" w:after="0" w:line="0" w:lineRule="atLeast"/>
        <w:rPr>
          <w:rFonts w:asciiTheme="majorHAnsi" w:hAnsiTheme="majorHAnsi"/>
          <w:sz w:val="22"/>
          <w:szCs w:val="22"/>
          <w:lang w:val="sl-SI"/>
        </w:rPr>
      </w:pPr>
    </w:p>
    <w:p w14:paraId="5147DE3B" w14:textId="77777777" w:rsidR="0046214C" w:rsidRPr="0046214C" w:rsidRDefault="0046214C" w:rsidP="0046214C">
      <w:pPr>
        <w:spacing w:before="0" w:after="0" w:line="0" w:lineRule="atLeast"/>
        <w:rPr>
          <w:rFonts w:asciiTheme="majorHAnsi" w:hAnsiTheme="majorHAnsi"/>
          <w:color w:val="0F4761" w:themeColor="accent1" w:themeShade="BF"/>
          <w:sz w:val="32"/>
          <w:szCs w:val="32"/>
          <w:u w:val="single"/>
          <w:lang w:val="sl-SI"/>
        </w:rPr>
      </w:pPr>
      <w:r w:rsidRPr="0046214C">
        <w:rPr>
          <w:rFonts w:asciiTheme="majorHAnsi" w:hAnsiTheme="majorHAnsi"/>
          <w:color w:val="0F4761" w:themeColor="accent1" w:themeShade="BF"/>
          <w:sz w:val="32"/>
          <w:szCs w:val="32"/>
          <w:u w:val="single"/>
          <w:lang w:val="sl-SI"/>
        </w:rPr>
        <w:t>Na koga sprememba vpliva</w:t>
      </w:r>
    </w:p>
    <w:p w14:paraId="4D256116"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Državljane (hitrejši postopki, večja varnost, možnost uporabe enotne fotografije)</w:t>
      </w:r>
    </w:p>
    <w:p w14:paraId="2E0A7929"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Upravne enote (manj administrativnih opravil)</w:t>
      </w:r>
    </w:p>
    <w:p w14:paraId="62D6F083"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Fotografe (obvezna uporaba e-fotograf)</w:t>
      </w:r>
    </w:p>
    <w:p w14:paraId="6AD5AA87"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Ministrstvo za notranje zadeve (nadzor nad sistemom)</w:t>
      </w:r>
    </w:p>
    <w:p w14:paraId="21FBEE30"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Izvajalce zdravstvenih storitev (hitrejša identifikacija z biometrično osebno izkaznico)</w:t>
      </w:r>
    </w:p>
    <w:p w14:paraId="58ED65B4" w14:textId="77777777" w:rsidR="0046214C" w:rsidRPr="0046214C" w:rsidRDefault="0046214C" w:rsidP="0046214C">
      <w:pPr>
        <w:numPr>
          <w:ilvl w:val="0"/>
          <w:numId w:val="43"/>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Otroke do 12. leta in njihove starše (poenostavitev postopkov v zdravstvu)</w:t>
      </w:r>
    </w:p>
    <w:p w14:paraId="2663820F" w14:textId="77777777" w:rsidR="0046214C" w:rsidRPr="0046214C" w:rsidRDefault="0046214C" w:rsidP="0046214C">
      <w:pPr>
        <w:spacing w:before="0" w:after="0" w:line="0" w:lineRule="atLeast"/>
        <w:rPr>
          <w:rFonts w:asciiTheme="majorHAnsi" w:hAnsiTheme="majorHAnsi"/>
          <w:sz w:val="22"/>
          <w:szCs w:val="22"/>
          <w:lang w:val="sl-SI"/>
        </w:rPr>
      </w:pPr>
    </w:p>
    <w:p w14:paraId="528140DB" w14:textId="77777777" w:rsidR="0046214C" w:rsidRPr="003F0EF7" w:rsidRDefault="0046214C" w:rsidP="0046214C">
      <w:pPr>
        <w:spacing w:before="0" w:after="0" w:line="0" w:lineRule="atLeast"/>
        <w:rPr>
          <w:rFonts w:asciiTheme="majorHAnsi" w:hAnsiTheme="majorHAnsi"/>
          <w:color w:val="0F4761" w:themeColor="accent1" w:themeShade="BF"/>
          <w:sz w:val="32"/>
          <w:szCs w:val="32"/>
          <w:u w:val="single"/>
          <w:lang w:val="sl-SI"/>
        </w:rPr>
      </w:pPr>
      <w:r w:rsidRPr="003F0EF7">
        <w:rPr>
          <w:rFonts w:asciiTheme="majorHAnsi" w:hAnsiTheme="majorHAnsi"/>
          <w:color w:val="0F4761" w:themeColor="accent1" w:themeShade="BF"/>
          <w:sz w:val="32"/>
          <w:szCs w:val="32"/>
          <w:u w:val="single"/>
          <w:lang w:val="sl-SI"/>
        </w:rPr>
        <w:t>Skupni učinki</w:t>
      </w:r>
    </w:p>
    <w:p w14:paraId="43A1EF5E" w14:textId="77777777" w:rsidR="0046214C" w:rsidRPr="0046214C" w:rsidRDefault="0046214C" w:rsidP="0046214C">
      <w:p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Natančne finančne ocene prihranka še ni mogoče podati, vendar ukrep prinaša:</w:t>
      </w:r>
    </w:p>
    <w:p w14:paraId="3668D2E0" w14:textId="77777777" w:rsidR="0046214C" w:rsidRPr="0046214C" w:rsidRDefault="0046214C" w:rsidP="0046214C">
      <w:pPr>
        <w:numPr>
          <w:ilvl w:val="0"/>
          <w:numId w:val="44"/>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skrajšanje časa obravnave vlog,</w:t>
      </w:r>
    </w:p>
    <w:p w14:paraId="6E6E9A2A" w14:textId="77777777" w:rsidR="0046214C" w:rsidRPr="0046214C" w:rsidRDefault="0046214C" w:rsidP="0046214C">
      <w:pPr>
        <w:numPr>
          <w:ilvl w:val="0"/>
          <w:numId w:val="44"/>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zmanjšanje administrativnih postopkov,</w:t>
      </w:r>
    </w:p>
    <w:p w14:paraId="241D1F57" w14:textId="77777777" w:rsidR="0046214C" w:rsidRPr="0046214C" w:rsidRDefault="0046214C" w:rsidP="0046214C">
      <w:pPr>
        <w:numPr>
          <w:ilvl w:val="0"/>
          <w:numId w:val="44"/>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večjo varnost in sledljivost podatkov,</w:t>
      </w:r>
    </w:p>
    <w:p w14:paraId="0C481D9B" w14:textId="77777777" w:rsidR="0046214C" w:rsidRPr="0046214C" w:rsidRDefault="0046214C" w:rsidP="0046214C">
      <w:pPr>
        <w:numPr>
          <w:ilvl w:val="0"/>
          <w:numId w:val="44"/>
        </w:numPr>
        <w:spacing w:before="0" w:after="0" w:line="0" w:lineRule="atLeast"/>
        <w:rPr>
          <w:rFonts w:asciiTheme="majorHAnsi" w:hAnsiTheme="majorHAnsi"/>
          <w:sz w:val="22"/>
          <w:szCs w:val="22"/>
          <w:lang w:val="sl-SI"/>
        </w:rPr>
      </w:pPr>
      <w:r w:rsidRPr="0046214C">
        <w:rPr>
          <w:rFonts w:asciiTheme="majorHAnsi" w:hAnsiTheme="majorHAnsi"/>
          <w:sz w:val="22"/>
          <w:szCs w:val="22"/>
          <w:lang w:val="sl-SI"/>
        </w:rPr>
        <w:t>poenostavitev postopkov za državljane in upravne enote.</w:t>
      </w:r>
    </w:p>
    <w:p w14:paraId="19959BA2" w14:textId="07C6DE10" w:rsidR="00B04CB0" w:rsidRPr="00396E52" w:rsidRDefault="00B04CB0" w:rsidP="0046214C">
      <w:pPr>
        <w:spacing w:before="0" w:after="0" w:line="0" w:lineRule="atLeast"/>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484E" w14:textId="77777777" w:rsidR="002F770F" w:rsidRDefault="002F770F" w:rsidP="00AD3F42">
      <w:pPr>
        <w:spacing w:before="0" w:after="0" w:line="240" w:lineRule="auto"/>
      </w:pPr>
      <w:r>
        <w:separator/>
      </w:r>
    </w:p>
  </w:endnote>
  <w:endnote w:type="continuationSeparator" w:id="0">
    <w:p w14:paraId="6F2C8AB8" w14:textId="77777777" w:rsidR="002F770F" w:rsidRDefault="002F770F"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798D" w14:textId="77777777" w:rsidR="002F770F" w:rsidRDefault="002F770F" w:rsidP="00AD3F42">
      <w:pPr>
        <w:spacing w:before="0" w:after="0" w:line="240" w:lineRule="auto"/>
      </w:pPr>
      <w:r>
        <w:separator/>
      </w:r>
    </w:p>
  </w:footnote>
  <w:footnote w:type="continuationSeparator" w:id="0">
    <w:p w14:paraId="6152D561" w14:textId="77777777" w:rsidR="002F770F" w:rsidRDefault="002F770F"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95F"/>
    <w:multiLevelType w:val="multilevel"/>
    <w:tmpl w:val="9CF0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16947"/>
    <w:multiLevelType w:val="multilevel"/>
    <w:tmpl w:val="14B6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60BF4"/>
    <w:multiLevelType w:val="multilevel"/>
    <w:tmpl w:val="5F2C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E1CBE"/>
    <w:multiLevelType w:val="multilevel"/>
    <w:tmpl w:val="C2E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C6D1F"/>
    <w:multiLevelType w:val="multilevel"/>
    <w:tmpl w:val="108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F7A46"/>
    <w:multiLevelType w:val="multilevel"/>
    <w:tmpl w:val="4CD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92EC6"/>
    <w:multiLevelType w:val="multilevel"/>
    <w:tmpl w:val="FAC636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 Antiqua" w:eastAsiaTheme="minorHAnsi" w:hAnsi="Book Antiqu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A63C5"/>
    <w:multiLevelType w:val="multilevel"/>
    <w:tmpl w:val="9A8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841CE"/>
    <w:multiLevelType w:val="multilevel"/>
    <w:tmpl w:val="5E9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C25E6"/>
    <w:multiLevelType w:val="multilevel"/>
    <w:tmpl w:val="44DE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E0E11"/>
    <w:multiLevelType w:val="multilevel"/>
    <w:tmpl w:val="906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C75C3"/>
    <w:multiLevelType w:val="multilevel"/>
    <w:tmpl w:val="F9C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176F1"/>
    <w:multiLevelType w:val="multilevel"/>
    <w:tmpl w:val="793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24263"/>
    <w:multiLevelType w:val="multilevel"/>
    <w:tmpl w:val="20D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1282B"/>
    <w:multiLevelType w:val="multilevel"/>
    <w:tmpl w:val="4A4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5201D"/>
    <w:multiLevelType w:val="multilevel"/>
    <w:tmpl w:val="415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10"/>
  </w:num>
  <w:num w:numId="2" w16cid:durableId="533077018">
    <w:abstractNumId w:val="37"/>
  </w:num>
  <w:num w:numId="3" w16cid:durableId="616258738">
    <w:abstractNumId w:val="21"/>
  </w:num>
  <w:num w:numId="4" w16cid:durableId="493955492">
    <w:abstractNumId w:val="38"/>
  </w:num>
  <w:num w:numId="5" w16cid:durableId="1028604632">
    <w:abstractNumId w:val="16"/>
  </w:num>
  <w:num w:numId="6" w16cid:durableId="637421463">
    <w:abstractNumId w:val="0"/>
  </w:num>
  <w:num w:numId="7" w16cid:durableId="1655059269">
    <w:abstractNumId w:val="41"/>
  </w:num>
  <w:num w:numId="8" w16cid:durableId="1181508984">
    <w:abstractNumId w:val="11"/>
  </w:num>
  <w:num w:numId="9" w16cid:durableId="1418862511">
    <w:abstractNumId w:val="5"/>
  </w:num>
  <w:num w:numId="10" w16cid:durableId="1515539244">
    <w:abstractNumId w:val="30"/>
  </w:num>
  <w:num w:numId="11" w16cid:durableId="695421421">
    <w:abstractNumId w:val="6"/>
  </w:num>
  <w:num w:numId="12" w16cid:durableId="2063602043">
    <w:abstractNumId w:val="18"/>
  </w:num>
  <w:num w:numId="13" w16cid:durableId="1993369218">
    <w:abstractNumId w:val="29"/>
  </w:num>
  <w:num w:numId="14" w16cid:durableId="1797095238">
    <w:abstractNumId w:val="27"/>
  </w:num>
  <w:num w:numId="15" w16cid:durableId="1150172189">
    <w:abstractNumId w:val="42"/>
  </w:num>
  <w:num w:numId="16" w16cid:durableId="1904946878">
    <w:abstractNumId w:val="35"/>
  </w:num>
  <w:num w:numId="17" w16cid:durableId="233509642">
    <w:abstractNumId w:val="36"/>
  </w:num>
  <w:num w:numId="18" w16cid:durableId="1223978391">
    <w:abstractNumId w:val="13"/>
  </w:num>
  <w:num w:numId="19" w16cid:durableId="1604529622">
    <w:abstractNumId w:val="1"/>
  </w:num>
  <w:num w:numId="20" w16cid:durableId="1795102089">
    <w:abstractNumId w:val="17"/>
  </w:num>
  <w:num w:numId="21" w16cid:durableId="919480664">
    <w:abstractNumId w:val="31"/>
  </w:num>
  <w:num w:numId="22" w16cid:durableId="438379420">
    <w:abstractNumId w:val="32"/>
  </w:num>
  <w:num w:numId="23" w16cid:durableId="1678847836">
    <w:abstractNumId w:val="9"/>
  </w:num>
  <w:num w:numId="24" w16cid:durableId="975722532">
    <w:abstractNumId w:val="4"/>
  </w:num>
  <w:num w:numId="25" w16cid:durableId="1680697646">
    <w:abstractNumId w:val="15"/>
  </w:num>
  <w:num w:numId="26" w16cid:durableId="148789114">
    <w:abstractNumId w:val="7"/>
  </w:num>
  <w:num w:numId="27" w16cid:durableId="1145318706">
    <w:abstractNumId w:val="12"/>
  </w:num>
  <w:num w:numId="28" w16cid:durableId="1672756887">
    <w:abstractNumId w:val="40"/>
  </w:num>
  <w:num w:numId="29" w16cid:durableId="1698198624">
    <w:abstractNumId w:val="39"/>
  </w:num>
  <w:num w:numId="30" w16cid:durableId="827987620">
    <w:abstractNumId w:val="33"/>
  </w:num>
  <w:num w:numId="31" w16cid:durableId="1249541146">
    <w:abstractNumId w:val="24"/>
  </w:num>
  <w:num w:numId="32" w16cid:durableId="1619801428">
    <w:abstractNumId w:val="20"/>
  </w:num>
  <w:num w:numId="33" w16cid:durableId="194394350">
    <w:abstractNumId w:val="14"/>
  </w:num>
  <w:num w:numId="34" w16cid:durableId="2087679911">
    <w:abstractNumId w:val="23"/>
  </w:num>
  <w:num w:numId="35" w16cid:durableId="983656984">
    <w:abstractNumId w:val="2"/>
  </w:num>
  <w:num w:numId="36" w16cid:durableId="1511412095">
    <w:abstractNumId w:val="34"/>
  </w:num>
  <w:num w:numId="37" w16cid:durableId="1056202186">
    <w:abstractNumId w:val="26"/>
  </w:num>
  <w:num w:numId="38" w16cid:durableId="1058817044">
    <w:abstractNumId w:val="28"/>
  </w:num>
  <w:num w:numId="39" w16cid:durableId="71322498">
    <w:abstractNumId w:val="19"/>
  </w:num>
  <w:num w:numId="40" w16cid:durableId="165755161">
    <w:abstractNumId w:val="3"/>
  </w:num>
  <w:num w:numId="41" w16cid:durableId="288903317">
    <w:abstractNumId w:val="8"/>
  </w:num>
  <w:num w:numId="42" w16cid:durableId="573203689">
    <w:abstractNumId w:val="22"/>
  </w:num>
  <w:num w:numId="43" w16cid:durableId="611278075">
    <w:abstractNumId w:val="43"/>
  </w:num>
  <w:num w:numId="44" w16cid:durableId="20548829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6397E"/>
    <w:rsid w:val="000754E2"/>
    <w:rsid w:val="000E0005"/>
    <w:rsid w:val="000E3312"/>
    <w:rsid w:val="00105A25"/>
    <w:rsid w:val="001444CC"/>
    <w:rsid w:val="002038E5"/>
    <w:rsid w:val="002157C2"/>
    <w:rsid w:val="00240CEA"/>
    <w:rsid w:val="0028039F"/>
    <w:rsid w:val="00287D7F"/>
    <w:rsid w:val="002B09E6"/>
    <w:rsid w:val="002F770F"/>
    <w:rsid w:val="00300F02"/>
    <w:rsid w:val="0031593A"/>
    <w:rsid w:val="003923B0"/>
    <w:rsid w:val="0039537C"/>
    <w:rsid w:val="00396E52"/>
    <w:rsid w:val="003C4CC5"/>
    <w:rsid w:val="003C673A"/>
    <w:rsid w:val="003F0EF7"/>
    <w:rsid w:val="0040309F"/>
    <w:rsid w:val="00455BAB"/>
    <w:rsid w:val="0046214C"/>
    <w:rsid w:val="004F3A2D"/>
    <w:rsid w:val="00551916"/>
    <w:rsid w:val="005D7D0B"/>
    <w:rsid w:val="006301BD"/>
    <w:rsid w:val="0063162F"/>
    <w:rsid w:val="00633534"/>
    <w:rsid w:val="00641428"/>
    <w:rsid w:val="00656187"/>
    <w:rsid w:val="00656FD1"/>
    <w:rsid w:val="00697D3B"/>
    <w:rsid w:val="006A1C2D"/>
    <w:rsid w:val="006B5ED2"/>
    <w:rsid w:val="007D1625"/>
    <w:rsid w:val="007D17A4"/>
    <w:rsid w:val="007D1F42"/>
    <w:rsid w:val="008551BD"/>
    <w:rsid w:val="00855687"/>
    <w:rsid w:val="008852D3"/>
    <w:rsid w:val="0089763A"/>
    <w:rsid w:val="008B2C2E"/>
    <w:rsid w:val="008D6235"/>
    <w:rsid w:val="008E5D6E"/>
    <w:rsid w:val="009101CE"/>
    <w:rsid w:val="00A745CF"/>
    <w:rsid w:val="00AC54D8"/>
    <w:rsid w:val="00AD10CE"/>
    <w:rsid w:val="00AD3F42"/>
    <w:rsid w:val="00B00B0B"/>
    <w:rsid w:val="00B04CB0"/>
    <w:rsid w:val="00B2735E"/>
    <w:rsid w:val="00B522F1"/>
    <w:rsid w:val="00BA1C43"/>
    <w:rsid w:val="00C40D71"/>
    <w:rsid w:val="00C540C7"/>
    <w:rsid w:val="00D1706A"/>
    <w:rsid w:val="00D259A9"/>
    <w:rsid w:val="00D85BDB"/>
    <w:rsid w:val="00D970E8"/>
    <w:rsid w:val="00DA1468"/>
    <w:rsid w:val="00DB2DA0"/>
    <w:rsid w:val="00DD7BF4"/>
    <w:rsid w:val="00DE3414"/>
    <w:rsid w:val="00DF108C"/>
    <w:rsid w:val="00E029A0"/>
    <w:rsid w:val="00E13044"/>
    <w:rsid w:val="00E13ADD"/>
    <w:rsid w:val="00E34F12"/>
    <w:rsid w:val="00E47FE0"/>
    <w:rsid w:val="00E62B55"/>
    <w:rsid w:val="00E71417"/>
    <w:rsid w:val="00E74C35"/>
    <w:rsid w:val="00F24617"/>
    <w:rsid w:val="00F9747F"/>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8</cp:revision>
  <cp:lastPrinted>2026-05-28T06:27:00Z</cp:lastPrinted>
  <dcterms:created xsi:type="dcterms:W3CDTF">2026-05-22T08:44:00Z</dcterms:created>
  <dcterms:modified xsi:type="dcterms:W3CDTF">2026-05-28T07:41:00Z</dcterms:modified>
</cp:coreProperties>
</file>