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72539400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49EDCCF8" w14:textId="22222C07" w:rsidR="00AD3F42" w:rsidRPr="001444CC" w:rsidRDefault="0006397E" w:rsidP="0006397E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06397E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Priprava projektov državnega pomena na podlagi Programa upravljanja območij Natura 2000, ki iščejo sinergijo med ohranjanjem narave, turizmom in varstvom kulturne dediščine</w:t>
      </w:r>
    </w:p>
    <w:p w14:paraId="42DD2B06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50C4A58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38CF147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757158" w14:textId="77777777" w:rsidR="00B04CB0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F013267" w14:textId="77777777" w:rsidR="00B04CB0" w:rsidRPr="001444CC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398C24FB" w:rsidR="00D259A9" w:rsidRPr="00697D3B" w:rsidRDefault="00CB1B12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73DC69E8" w:rsidR="00D259A9" w:rsidRPr="00697D3B" w:rsidRDefault="00D1706A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 xml:space="preserve">Ministrstvo za </w:t>
            </w:r>
            <w:r w:rsidR="0006397E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>kulturo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12519405" w14:textId="77777777" w:rsidR="0006397E" w:rsidRPr="0006397E" w:rsidRDefault="0006397E" w:rsidP="0006397E">
      <w:pPr>
        <w:spacing w:before="0" w:after="0" w:line="240" w:lineRule="auto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39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5EA83232" w14:textId="77777777" w:rsidR="0006397E" w:rsidRPr="0006397E" w:rsidRDefault="0006397E" w:rsidP="0006397E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Na osnovi Programa upravljanja območij Natura 2000 (2015–2020) so bili v okviru Evropske kohezijske politike 2014–2020 izvedeni ukrepi za interpretacijo Nature 2000 v povezavi z varstvom kulturne dediščine in turizmom. Med ključnimi projekti so:</w:t>
      </w:r>
    </w:p>
    <w:p w14:paraId="759A92B6" w14:textId="77777777" w:rsidR="0006397E" w:rsidRPr="0006397E" w:rsidRDefault="0006397E" w:rsidP="0006397E">
      <w:pPr>
        <w:numPr>
          <w:ilvl w:val="0"/>
          <w:numId w:val="10"/>
        </w:num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Na kolih,</w:t>
      </w:r>
    </w:p>
    <w:p w14:paraId="45FB3532" w14:textId="77777777" w:rsidR="0006397E" w:rsidRPr="0006397E" w:rsidRDefault="0006397E" w:rsidP="0006397E">
      <w:pPr>
        <w:numPr>
          <w:ilvl w:val="0"/>
          <w:numId w:val="10"/>
        </w:num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Natura 2000 na Krasu,</w:t>
      </w:r>
    </w:p>
    <w:p w14:paraId="51349A5A" w14:textId="77777777" w:rsidR="0006397E" w:rsidRPr="0006397E" w:rsidRDefault="0006397E" w:rsidP="0006397E">
      <w:pPr>
        <w:numPr>
          <w:ilvl w:val="0"/>
          <w:numId w:val="10"/>
        </w:num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Interpretacijski informacijski center – Grad Borl,</w:t>
      </w:r>
    </w:p>
    <w:p w14:paraId="6A124AB4" w14:textId="77777777" w:rsidR="0006397E" w:rsidRPr="0006397E" w:rsidRDefault="0006397E" w:rsidP="0006397E">
      <w:pPr>
        <w:numPr>
          <w:ilvl w:val="0"/>
          <w:numId w:val="10"/>
        </w:num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Interpretacijski center NATURA 2000 – Auerspergova železarna Dvor.</w:t>
      </w:r>
    </w:p>
    <w:p w14:paraId="5AC8DDB1" w14:textId="77777777" w:rsidR="0006397E" w:rsidRPr="0006397E" w:rsidRDefault="0006397E" w:rsidP="0006397E">
      <w:pPr>
        <w:spacing w:before="0" w:after="0" w:line="240" w:lineRule="auto"/>
        <w:ind w:left="720"/>
        <w:rPr>
          <w:rFonts w:asciiTheme="majorHAnsi" w:hAnsiTheme="majorHAnsi"/>
          <w:sz w:val="22"/>
          <w:szCs w:val="22"/>
          <w:lang w:val="sl-SI"/>
        </w:rPr>
      </w:pPr>
    </w:p>
    <w:p w14:paraId="66EDA444" w14:textId="77777777" w:rsidR="0006397E" w:rsidRPr="0006397E" w:rsidRDefault="0006397E" w:rsidP="0006397E">
      <w:pPr>
        <w:spacing w:before="0" w:after="0" w:line="240" w:lineRule="auto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39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45C3C428" w14:textId="77777777" w:rsidR="0006397E" w:rsidRPr="0006397E" w:rsidRDefault="0006397E" w:rsidP="0006397E">
      <w:p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Prehod iz nepovratnih sredstev na vračljive oblike podpore je zmanjšal administrativne postopke in omogočil bolj fleksibilno financiranje projektov.</w:t>
      </w:r>
    </w:p>
    <w:p w14:paraId="02490B40" w14:textId="77777777" w:rsidR="0006397E" w:rsidRPr="0006397E" w:rsidRDefault="0006397E" w:rsidP="0006397E">
      <w:p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</w:p>
    <w:p w14:paraId="47414C20" w14:textId="77777777" w:rsidR="0006397E" w:rsidRPr="0006397E" w:rsidRDefault="0006397E" w:rsidP="0006397E">
      <w:pPr>
        <w:spacing w:before="0" w:after="0" w:line="240" w:lineRule="auto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39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2F12321C" w14:textId="77777777" w:rsidR="0006397E" w:rsidRPr="0006397E" w:rsidRDefault="0006397E" w:rsidP="0006397E">
      <w:pPr>
        <w:numPr>
          <w:ilvl w:val="0"/>
          <w:numId w:val="11"/>
        </w:num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Upravljavci območij Natura 2000</w:t>
      </w:r>
    </w:p>
    <w:p w14:paraId="6819156A" w14:textId="77777777" w:rsidR="0006397E" w:rsidRPr="0006397E" w:rsidRDefault="0006397E" w:rsidP="0006397E">
      <w:pPr>
        <w:numPr>
          <w:ilvl w:val="0"/>
          <w:numId w:val="11"/>
        </w:num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Ministrstvo za kulturo (kot upravičenec ali posredniško telo)</w:t>
      </w:r>
    </w:p>
    <w:p w14:paraId="25577B05" w14:textId="77777777" w:rsidR="0006397E" w:rsidRPr="0006397E" w:rsidRDefault="0006397E" w:rsidP="0006397E">
      <w:pPr>
        <w:numPr>
          <w:ilvl w:val="0"/>
          <w:numId w:val="11"/>
        </w:numPr>
        <w:spacing w:before="0" w:after="0" w:line="240" w:lineRule="auto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Posredno tudi lokalne skupnosti in turistični ponudniki</w:t>
      </w:r>
    </w:p>
    <w:p w14:paraId="28173DCB" w14:textId="77777777" w:rsidR="0006397E" w:rsidRPr="0006397E" w:rsidRDefault="0006397E" w:rsidP="0006397E">
      <w:pPr>
        <w:spacing w:before="0" w:after="0" w:line="240" w:lineRule="auto"/>
        <w:ind w:left="720"/>
        <w:rPr>
          <w:rFonts w:asciiTheme="majorHAnsi" w:hAnsiTheme="majorHAnsi"/>
          <w:sz w:val="22"/>
          <w:szCs w:val="22"/>
          <w:lang w:val="sl-SI"/>
        </w:rPr>
      </w:pPr>
    </w:p>
    <w:p w14:paraId="1EAA5975" w14:textId="77777777" w:rsidR="0006397E" w:rsidRPr="0006397E" w:rsidRDefault="0006397E" w:rsidP="0006397E">
      <w:pPr>
        <w:spacing w:before="0" w:after="0" w:line="240" w:lineRule="auto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639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0836A6A3" w14:textId="77777777" w:rsidR="0006397E" w:rsidRPr="0006397E" w:rsidRDefault="0006397E" w:rsidP="0006397E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  <w:lang w:val="sl-SI"/>
        </w:rPr>
      </w:pPr>
      <w:r w:rsidRPr="0006397E">
        <w:rPr>
          <w:rFonts w:asciiTheme="majorHAnsi" w:hAnsiTheme="majorHAnsi"/>
          <w:sz w:val="22"/>
          <w:szCs w:val="22"/>
          <w:lang w:val="sl-SI"/>
        </w:rPr>
        <w:t>Izvajanju programa je bilo namenjenih približno 7,1 mio EUR, kar pomeni znatno finančno učinkovitost ukrepa ter s tem povečanje prepoznavnosti območij Natura 2000, sinergij med varstvom narave, kulturno dediščino in turizmom. Stroški administrativnih bremen vzpostavitve ukrepa so glede na izračune evalvacije znašali 606.426,32 EUR, a so zaradi višine prejetih sredstev še vedno ocenjeni učinki v vrednosti 6.508.261,89 EUR.</w:t>
      </w:r>
    </w:p>
    <w:p w14:paraId="19959BA2" w14:textId="2480EC52" w:rsidR="00B04CB0" w:rsidRPr="00697D3B" w:rsidRDefault="00B04CB0" w:rsidP="00FC3A78">
      <w:pPr>
        <w:rPr>
          <w:lang w:val="sl-SI"/>
        </w:rPr>
      </w:pPr>
    </w:p>
    <w:sectPr w:rsidR="00B04CB0" w:rsidRPr="00697D3B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289F" w14:textId="77777777" w:rsidR="00464A14" w:rsidRDefault="00464A14" w:rsidP="00AD3F42">
      <w:pPr>
        <w:spacing w:before="0" w:after="0" w:line="240" w:lineRule="auto"/>
      </w:pPr>
      <w:r>
        <w:separator/>
      </w:r>
    </w:p>
  </w:endnote>
  <w:endnote w:type="continuationSeparator" w:id="0">
    <w:p w14:paraId="56970172" w14:textId="77777777" w:rsidR="00464A14" w:rsidRDefault="00464A14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5023" w14:textId="77777777" w:rsidR="00464A14" w:rsidRDefault="00464A14" w:rsidP="00AD3F42">
      <w:pPr>
        <w:spacing w:before="0" w:after="0" w:line="240" w:lineRule="auto"/>
      </w:pPr>
      <w:r>
        <w:separator/>
      </w:r>
    </w:p>
  </w:footnote>
  <w:footnote w:type="continuationSeparator" w:id="0">
    <w:p w14:paraId="73ADFE7C" w14:textId="77777777" w:rsidR="00464A14" w:rsidRDefault="00464A14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B5F88"/>
    <w:multiLevelType w:val="multilevel"/>
    <w:tmpl w:val="6CC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440F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F73E4"/>
    <w:multiLevelType w:val="multilevel"/>
    <w:tmpl w:val="7AB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05F85"/>
    <w:multiLevelType w:val="multilevel"/>
    <w:tmpl w:val="70BC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33069"/>
    <w:multiLevelType w:val="hybridMultilevel"/>
    <w:tmpl w:val="A53EEAFA"/>
    <w:lvl w:ilvl="0" w:tplc="2B245DD8">
      <w:numFmt w:val="bullet"/>
      <w:lvlText w:val="-"/>
      <w:lvlJc w:val="left"/>
      <w:pPr>
        <w:ind w:left="720" w:hanging="360"/>
      </w:pPr>
      <w:rPr>
        <w:rFonts w:ascii="Aptos" w:eastAsiaTheme="minorHAnsi" w:hAnsi="Aptos" w:cs="Aptos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23E12"/>
    <w:multiLevelType w:val="multilevel"/>
    <w:tmpl w:val="05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F6E51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D4B56"/>
    <w:multiLevelType w:val="multilevel"/>
    <w:tmpl w:val="C68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C54BD"/>
    <w:multiLevelType w:val="multilevel"/>
    <w:tmpl w:val="26A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B27A0"/>
    <w:multiLevelType w:val="multilevel"/>
    <w:tmpl w:val="AF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401521">
    <w:abstractNumId w:val="3"/>
  </w:num>
  <w:num w:numId="2" w16cid:durableId="533077018">
    <w:abstractNumId w:val="8"/>
  </w:num>
  <w:num w:numId="3" w16cid:durableId="616258738">
    <w:abstractNumId w:val="6"/>
  </w:num>
  <w:num w:numId="4" w16cid:durableId="493955492">
    <w:abstractNumId w:val="9"/>
  </w:num>
  <w:num w:numId="5" w16cid:durableId="1028604632">
    <w:abstractNumId w:val="5"/>
  </w:num>
  <w:num w:numId="6" w16cid:durableId="637421463">
    <w:abstractNumId w:val="0"/>
  </w:num>
  <w:num w:numId="7" w16cid:durableId="1655059269">
    <w:abstractNumId w:val="10"/>
  </w:num>
  <w:num w:numId="8" w16cid:durableId="1181508984">
    <w:abstractNumId w:val="4"/>
  </w:num>
  <w:num w:numId="9" w16cid:durableId="1418862511">
    <w:abstractNumId w:val="1"/>
  </w:num>
  <w:num w:numId="10" w16cid:durableId="1515539244">
    <w:abstractNumId w:val="7"/>
  </w:num>
  <w:num w:numId="11" w16cid:durableId="69542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6B16"/>
    <w:rsid w:val="0006397E"/>
    <w:rsid w:val="00105A25"/>
    <w:rsid w:val="001444CC"/>
    <w:rsid w:val="002157C2"/>
    <w:rsid w:val="00240CEA"/>
    <w:rsid w:val="00287D7F"/>
    <w:rsid w:val="002B09E6"/>
    <w:rsid w:val="002D4107"/>
    <w:rsid w:val="0031593A"/>
    <w:rsid w:val="00332784"/>
    <w:rsid w:val="003923B0"/>
    <w:rsid w:val="0039537C"/>
    <w:rsid w:val="003C4CC5"/>
    <w:rsid w:val="003C673A"/>
    <w:rsid w:val="0040309F"/>
    <w:rsid w:val="00455BAB"/>
    <w:rsid w:val="00464A14"/>
    <w:rsid w:val="004F3A2D"/>
    <w:rsid w:val="00551916"/>
    <w:rsid w:val="006301BD"/>
    <w:rsid w:val="0063162F"/>
    <w:rsid w:val="00633534"/>
    <w:rsid w:val="00641428"/>
    <w:rsid w:val="00656187"/>
    <w:rsid w:val="00656FD1"/>
    <w:rsid w:val="00697D3B"/>
    <w:rsid w:val="00777FAB"/>
    <w:rsid w:val="007D17A4"/>
    <w:rsid w:val="007D1F42"/>
    <w:rsid w:val="00855687"/>
    <w:rsid w:val="0089763A"/>
    <w:rsid w:val="008B2C2E"/>
    <w:rsid w:val="008D6235"/>
    <w:rsid w:val="008E5D6E"/>
    <w:rsid w:val="009101CE"/>
    <w:rsid w:val="00AC54D8"/>
    <w:rsid w:val="00AD10CE"/>
    <w:rsid w:val="00AD3F42"/>
    <w:rsid w:val="00B00B0B"/>
    <w:rsid w:val="00B04CB0"/>
    <w:rsid w:val="00B2735E"/>
    <w:rsid w:val="00C40D71"/>
    <w:rsid w:val="00CB1B12"/>
    <w:rsid w:val="00CF788F"/>
    <w:rsid w:val="00D1706A"/>
    <w:rsid w:val="00D259A9"/>
    <w:rsid w:val="00D85BDB"/>
    <w:rsid w:val="00D970E8"/>
    <w:rsid w:val="00DA1468"/>
    <w:rsid w:val="00DB2DA0"/>
    <w:rsid w:val="00DD7BF4"/>
    <w:rsid w:val="00DE3414"/>
    <w:rsid w:val="00E029A0"/>
    <w:rsid w:val="00E13044"/>
    <w:rsid w:val="00E13ADD"/>
    <w:rsid w:val="00E34F12"/>
    <w:rsid w:val="00E47FE0"/>
    <w:rsid w:val="00E71417"/>
    <w:rsid w:val="00E74C35"/>
    <w:rsid w:val="00EE510D"/>
    <w:rsid w:val="00F24617"/>
    <w:rsid w:val="00FB52D4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6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11</cp:revision>
  <cp:lastPrinted>2026-05-28T06:24:00Z</cp:lastPrinted>
  <dcterms:created xsi:type="dcterms:W3CDTF">2026-05-22T08:07:00Z</dcterms:created>
  <dcterms:modified xsi:type="dcterms:W3CDTF">2026-05-28T07:41:00Z</dcterms:modified>
</cp:coreProperties>
</file>