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37512" w14:textId="77777777" w:rsidR="008F5E8B" w:rsidRPr="00C10325" w:rsidRDefault="008F5E8B" w:rsidP="00031B59">
      <w:pPr>
        <w:tabs>
          <w:tab w:val="left" w:pos="283"/>
        </w:tabs>
        <w:autoSpaceDE w:val="0"/>
        <w:autoSpaceDN w:val="0"/>
        <w:adjustRightInd w:val="0"/>
        <w:spacing w:line="276" w:lineRule="auto"/>
        <w:jc w:val="both"/>
        <w:textAlignment w:val="center"/>
        <w:rPr>
          <w:rFonts w:cs="Arial"/>
          <w:b/>
          <w:u w:val="single"/>
          <w:lang w:eastAsia="sl-SI"/>
        </w:rPr>
      </w:pPr>
      <w:r w:rsidRPr="00C10325">
        <w:rPr>
          <w:rFonts w:cs="Arial"/>
          <w:b/>
          <w:u w:val="single"/>
          <w:lang w:eastAsia="sl-SI"/>
        </w:rPr>
        <w:drawing>
          <wp:anchor distT="0" distB="0" distL="114300" distR="114300" simplePos="0" relativeHeight="251659264" behindDoc="0" locked="0" layoutInCell="1" allowOverlap="1" wp14:anchorId="1E9550E4" wp14:editId="614CEEC1">
            <wp:simplePos x="0" y="0"/>
            <wp:positionH relativeFrom="margin">
              <wp:posOffset>3931285</wp:posOffset>
            </wp:positionH>
            <wp:positionV relativeFrom="page">
              <wp:posOffset>508000</wp:posOffset>
            </wp:positionV>
            <wp:extent cx="2228850" cy="1076325"/>
            <wp:effectExtent l="0" t="0" r="0" b="9525"/>
            <wp:wrapSquare wrapText="bothSides"/>
            <wp:docPr id="5" name="Slika 5" descr="Logo_EKP_socialni_sklad_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EKP_socialni_sklad_SL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8850" cy="1076325"/>
                    </a:xfrm>
                    <a:prstGeom prst="rect">
                      <a:avLst/>
                    </a:prstGeom>
                    <a:noFill/>
                    <a:ln>
                      <a:noFill/>
                    </a:ln>
                  </pic:spPr>
                </pic:pic>
              </a:graphicData>
            </a:graphic>
          </wp:anchor>
        </w:drawing>
      </w:r>
      <w:r w:rsidRPr="00C10325">
        <w:rPr>
          <w:rFonts w:cs="Arial"/>
          <w:b/>
          <w:u w:val="single"/>
          <w:lang w:eastAsia="sl-SI"/>
        </w:rPr>
        <w:drawing>
          <wp:anchor distT="0" distB="0" distL="114300" distR="114300" simplePos="0" relativeHeight="251660288" behindDoc="1" locked="0" layoutInCell="1" allowOverlap="1" wp14:anchorId="5F704E3C" wp14:editId="727631C1">
            <wp:simplePos x="0" y="0"/>
            <wp:positionH relativeFrom="column">
              <wp:posOffset>-333375</wp:posOffset>
            </wp:positionH>
            <wp:positionV relativeFrom="paragraph">
              <wp:posOffset>-288925</wp:posOffset>
            </wp:positionV>
            <wp:extent cx="1919605" cy="827405"/>
            <wp:effectExtent l="0" t="0" r="4445" b="0"/>
            <wp:wrapNone/>
            <wp:docPr id="4" name="Slika 4" descr="~1097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9710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9605" cy="827405"/>
                    </a:xfrm>
                    <a:prstGeom prst="rect">
                      <a:avLst/>
                    </a:prstGeom>
                    <a:noFill/>
                    <a:ln>
                      <a:noFill/>
                    </a:ln>
                    <a:effectLst/>
                  </pic:spPr>
                </pic:pic>
              </a:graphicData>
            </a:graphic>
          </wp:anchor>
        </w:drawing>
      </w:r>
    </w:p>
    <w:p w14:paraId="012F1B3E" w14:textId="77777777" w:rsidR="008F5E8B" w:rsidRPr="00C10325" w:rsidRDefault="008F5E8B" w:rsidP="00031B59">
      <w:pPr>
        <w:tabs>
          <w:tab w:val="left" w:pos="283"/>
        </w:tabs>
        <w:autoSpaceDE w:val="0"/>
        <w:autoSpaceDN w:val="0"/>
        <w:adjustRightInd w:val="0"/>
        <w:spacing w:line="276" w:lineRule="auto"/>
        <w:jc w:val="both"/>
        <w:textAlignment w:val="center"/>
        <w:rPr>
          <w:rFonts w:cs="Arial"/>
          <w:b/>
          <w:u w:val="single"/>
          <w:lang w:eastAsia="sl-SI"/>
        </w:rPr>
      </w:pPr>
    </w:p>
    <w:p w14:paraId="0734DBFD" w14:textId="77777777" w:rsidR="008F5E8B" w:rsidRPr="00C10325" w:rsidRDefault="008F5E8B" w:rsidP="00031B59">
      <w:pPr>
        <w:tabs>
          <w:tab w:val="left" w:pos="283"/>
          <w:tab w:val="left" w:pos="1170"/>
        </w:tabs>
        <w:autoSpaceDE w:val="0"/>
        <w:autoSpaceDN w:val="0"/>
        <w:adjustRightInd w:val="0"/>
        <w:spacing w:line="276" w:lineRule="auto"/>
        <w:jc w:val="both"/>
        <w:textAlignment w:val="center"/>
        <w:rPr>
          <w:rFonts w:cs="Arial"/>
          <w:b/>
          <w:u w:val="single"/>
          <w:lang w:eastAsia="sl-SI"/>
        </w:rPr>
      </w:pPr>
    </w:p>
    <w:p w14:paraId="11E830D0" w14:textId="77777777" w:rsidR="008F5E8B" w:rsidRPr="00C10325" w:rsidRDefault="008F5E8B" w:rsidP="00031B59">
      <w:pPr>
        <w:tabs>
          <w:tab w:val="left" w:pos="283"/>
          <w:tab w:val="left" w:pos="1170"/>
        </w:tabs>
        <w:autoSpaceDE w:val="0"/>
        <w:autoSpaceDN w:val="0"/>
        <w:adjustRightInd w:val="0"/>
        <w:spacing w:line="276" w:lineRule="auto"/>
        <w:jc w:val="both"/>
        <w:textAlignment w:val="center"/>
        <w:rPr>
          <w:rFonts w:cs="Arial"/>
          <w:b/>
          <w:u w:val="single"/>
          <w:lang w:eastAsia="sl-SI"/>
        </w:rPr>
      </w:pPr>
    </w:p>
    <w:p w14:paraId="13A54783" w14:textId="77777777" w:rsidR="008F5E8B" w:rsidRPr="00C10325" w:rsidRDefault="008F5E8B" w:rsidP="00031B59">
      <w:pPr>
        <w:tabs>
          <w:tab w:val="left" w:pos="283"/>
          <w:tab w:val="left" w:pos="1170"/>
        </w:tabs>
        <w:autoSpaceDE w:val="0"/>
        <w:autoSpaceDN w:val="0"/>
        <w:adjustRightInd w:val="0"/>
        <w:spacing w:line="276" w:lineRule="auto"/>
        <w:jc w:val="both"/>
        <w:textAlignment w:val="center"/>
        <w:rPr>
          <w:rFonts w:cs="Arial"/>
          <w:b/>
          <w:u w:val="single"/>
          <w:lang w:eastAsia="sl-SI"/>
        </w:rPr>
      </w:pPr>
    </w:p>
    <w:p w14:paraId="46B5214D" w14:textId="77777777" w:rsidR="008F5E8B" w:rsidRPr="00C10325" w:rsidRDefault="008F5E8B" w:rsidP="00031B59">
      <w:pPr>
        <w:tabs>
          <w:tab w:val="left" w:pos="283"/>
          <w:tab w:val="left" w:pos="1170"/>
        </w:tabs>
        <w:autoSpaceDE w:val="0"/>
        <w:autoSpaceDN w:val="0"/>
        <w:adjustRightInd w:val="0"/>
        <w:spacing w:line="276" w:lineRule="auto"/>
        <w:jc w:val="both"/>
        <w:textAlignment w:val="center"/>
        <w:rPr>
          <w:rFonts w:cs="Arial"/>
          <w:b/>
          <w:u w:val="single"/>
          <w:lang w:eastAsia="sl-SI"/>
        </w:rPr>
      </w:pPr>
    </w:p>
    <w:p w14:paraId="2DCB6BB7" w14:textId="77777777" w:rsidR="008F5E8B" w:rsidRPr="00C10325" w:rsidRDefault="008F5E8B" w:rsidP="00031B59">
      <w:pPr>
        <w:tabs>
          <w:tab w:val="left" w:pos="283"/>
        </w:tabs>
        <w:autoSpaceDE w:val="0"/>
        <w:autoSpaceDN w:val="0"/>
        <w:adjustRightInd w:val="0"/>
        <w:spacing w:line="276" w:lineRule="auto"/>
        <w:jc w:val="both"/>
        <w:textAlignment w:val="center"/>
        <w:rPr>
          <w:rFonts w:cs="Arial"/>
          <w:b/>
          <w:u w:val="single"/>
          <w:lang w:eastAsia="sl-SI"/>
        </w:rPr>
      </w:pPr>
    </w:p>
    <w:p w14:paraId="6FF01A74" w14:textId="77777777" w:rsidR="008F5E8B" w:rsidRPr="00C10325" w:rsidRDefault="008F5E8B" w:rsidP="00031B59">
      <w:pPr>
        <w:tabs>
          <w:tab w:val="left" w:pos="283"/>
        </w:tabs>
        <w:autoSpaceDE w:val="0"/>
        <w:autoSpaceDN w:val="0"/>
        <w:adjustRightInd w:val="0"/>
        <w:spacing w:line="276" w:lineRule="auto"/>
        <w:jc w:val="both"/>
        <w:textAlignment w:val="center"/>
        <w:rPr>
          <w:rFonts w:cs="Arial"/>
          <w:b/>
          <w:u w:val="single"/>
          <w:lang w:eastAsia="sl-SI"/>
        </w:rPr>
      </w:pPr>
    </w:p>
    <w:p w14:paraId="6933BF36" w14:textId="77777777" w:rsidR="008F5E8B" w:rsidRPr="00C10325" w:rsidRDefault="008F5E8B" w:rsidP="00031B59">
      <w:pPr>
        <w:tabs>
          <w:tab w:val="left" w:pos="283"/>
        </w:tabs>
        <w:autoSpaceDE w:val="0"/>
        <w:autoSpaceDN w:val="0"/>
        <w:adjustRightInd w:val="0"/>
        <w:spacing w:line="276" w:lineRule="auto"/>
        <w:jc w:val="both"/>
        <w:textAlignment w:val="center"/>
        <w:rPr>
          <w:rFonts w:cs="Arial"/>
          <w:b/>
          <w:u w:val="single"/>
          <w:lang w:eastAsia="sl-SI"/>
        </w:rPr>
      </w:pPr>
    </w:p>
    <w:p w14:paraId="013B6A31" w14:textId="77777777" w:rsidR="008F5E8B" w:rsidRPr="00C10325" w:rsidRDefault="008F5E8B" w:rsidP="00031B59">
      <w:pPr>
        <w:tabs>
          <w:tab w:val="left" w:pos="283"/>
        </w:tabs>
        <w:autoSpaceDE w:val="0"/>
        <w:autoSpaceDN w:val="0"/>
        <w:adjustRightInd w:val="0"/>
        <w:spacing w:line="276" w:lineRule="auto"/>
        <w:jc w:val="both"/>
        <w:textAlignment w:val="center"/>
        <w:rPr>
          <w:rFonts w:cs="Arial"/>
          <w:b/>
          <w:u w:val="single"/>
          <w:lang w:eastAsia="sl-SI"/>
        </w:rPr>
      </w:pPr>
    </w:p>
    <w:p w14:paraId="5F6578AB" w14:textId="77777777" w:rsidR="008F5E8B" w:rsidRPr="00C10325" w:rsidRDefault="008F5E8B" w:rsidP="00031B59">
      <w:pPr>
        <w:tabs>
          <w:tab w:val="left" w:pos="283"/>
        </w:tabs>
        <w:autoSpaceDE w:val="0"/>
        <w:autoSpaceDN w:val="0"/>
        <w:adjustRightInd w:val="0"/>
        <w:spacing w:line="276" w:lineRule="auto"/>
        <w:jc w:val="both"/>
        <w:textAlignment w:val="center"/>
        <w:rPr>
          <w:rFonts w:cs="Arial"/>
          <w:b/>
          <w:u w:val="single"/>
          <w:lang w:eastAsia="sl-SI"/>
        </w:rPr>
      </w:pPr>
    </w:p>
    <w:p w14:paraId="52D33208" w14:textId="77777777" w:rsidR="008F5E8B" w:rsidRPr="00C10325" w:rsidRDefault="008F5E8B" w:rsidP="00031B59">
      <w:pPr>
        <w:tabs>
          <w:tab w:val="left" w:pos="283"/>
        </w:tabs>
        <w:autoSpaceDE w:val="0"/>
        <w:autoSpaceDN w:val="0"/>
        <w:adjustRightInd w:val="0"/>
        <w:spacing w:line="276" w:lineRule="auto"/>
        <w:jc w:val="both"/>
        <w:textAlignment w:val="center"/>
        <w:rPr>
          <w:rFonts w:cs="Arial"/>
          <w:b/>
          <w:u w:val="single"/>
          <w:lang w:eastAsia="sl-SI"/>
        </w:rPr>
      </w:pPr>
    </w:p>
    <w:p w14:paraId="0B333028" w14:textId="77777777" w:rsidR="008F5E8B" w:rsidRPr="00C10325" w:rsidRDefault="008F5E8B" w:rsidP="00031B59">
      <w:pPr>
        <w:spacing w:line="276" w:lineRule="auto"/>
        <w:jc w:val="center"/>
        <w:rPr>
          <w:rFonts w:cs="Arial"/>
          <w:sz w:val="32"/>
          <w:szCs w:val="32"/>
        </w:rPr>
      </w:pPr>
      <w:r w:rsidRPr="00C10325">
        <w:rPr>
          <w:rFonts w:cs="Arial"/>
          <w:sz w:val="32"/>
          <w:szCs w:val="32"/>
        </w:rPr>
        <w:t>Ministrstvo za javno upravo</w:t>
      </w:r>
    </w:p>
    <w:p w14:paraId="45CB1A70" w14:textId="77777777" w:rsidR="008F5E8B" w:rsidRPr="00C10325" w:rsidRDefault="008F5E8B" w:rsidP="00031B59">
      <w:pPr>
        <w:spacing w:line="276" w:lineRule="auto"/>
        <w:jc w:val="center"/>
        <w:rPr>
          <w:rFonts w:cs="Arial"/>
          <w:sz w:val="32"/>
          <w:szCs w:val="32"/>
        </w:rPr>
      </w:pPr>
    </w:p>
    <w:p w14:paraId="1BC22576" w14:textId="77777777" w:rsidR="008F5E8B" w:rsidRPr="00C10325" w:rsidRDefault="008F5E8B" w:rsidP="00031B59">
      <w:pPr>
        <w:spacing w:line="276" w:lineRule="auto"/>
        <w:jc w:val="center"/>
        <w:rPr>
          <w:rFonts w:cs="Arial"/>
          <w:sz w:val="32"/>
          <w:szCs w:val="32"/>
        </w:rPr>
      </w:pPr>
    </w:p>
    <w:p w14:paraId="14AE43E4" w14:textId="77777777" w:rsidR="00DD2EB4" w:rsidRPr="00DD2EB4" w:rsidRDefault="00DD2EB4" w:rsidP="00031B59">
      <w:pPr>
        <w:spacing w:line="276" w:lineRule="auto"/>
        <w:jc w:val="center"/>
        <w:rPr>
          <w:rFonts w:cs="Arial"/>
          <w:sz w:val="32"/>
          <w:szCs w:val="32"/>
        </w:rPr>
      </w:pPr>
      <w:r w:rsidRPr="00DD2EB4">
        <w:rPr>
          <w:rFonts w:cs="Arial"/>
          <w:sz w:val="32"/>
          <w:szCs w:val="32"/>
        </w:rPr>
        <w:t>EVALVACIJA UKREPA IZ ENOTNE ZBIRKE UKREPOV</w:t>
      </w:r>
    </w:p>
    <w:p w14:paraId="29A4E811" w14:textId="77777777" w:rsidR="008F5E8B" w:rsidRPr="00C10325" w:rsidRDefault="008F5E8B" w:rsidP="00031B59">
      <w:pPr>
        <w:spacing w:line="276" w:lineRule="auto"/>
        <w:jc w:val="center"/>
        <w:rPr>
          <w:rFonts w:cs="Arial"/>
          <w:sz w:val="32"/>
          <w:szCs w:val="32"/>
        </w:rPr>
      </w:pPr>
    </w:p>
    <w:p w14:paraId="3F97A323" w14:textId="77777777" w:rsidR="008F5E8B" w:rsidRPr="00C10325" w:rsidRDefault="008F5E8B" w:rsidP="00031B59">
      <w:pPr>
        <w:spacing w:line="276" w:lineRule="auto"/>
        <w:jc w:val="center"/>
        <w:rPr>
          <w:rFonts w:cs="Arial"/>
          <w:sz w:val="32"/>
          <w:szCs w:val="32"/>
        </w:rPr>
      </w:pPr>
    </w:p>
    <w:p w14:paraId="153FB9EC" w14:textId="46E07480" w:rsidR="008F5E8B" w:rsidRPr="00C10325" w:rsidRDefault="00A03D5B" w:rsidP="00031B59">
      <w:pPr>
        <w:tabs>
          <w:tab w:val="left" w:pos="283"/>
        </w:tabs>
        <w:autoSpaceDE w:val="0"/>
        <w:autoSpaceDN w:val="0"/>
        <w:adjustRightInd w:val="0"/>
        <w:spacing w:line="276" w:lineRule="auto"/>
        <w:jc w:val="center"/>
        <w:textAlignment w:val="center"/>
        <w:rPr>
          <w:rFonts w:cs="Arial"/>
          <w:b/>
          <w:color w:val="000000"/>
          <w:sz w:val="36"/>
          <w:szCs w:val="36"/>
          <w:lang w:eastAsia="sl-SI"/>
        </w:rPr>
      </w:pPr>
      <w:r>
        <w:rPr>
          <w:rFonts w:cs="Arial"/>
          <w:b/>
          <w:sz w:val="36"/>
          <w:szCs w:val="36"/>
        </w:rPr>
        <w:t xml:space="preserve">Vavčerji za </w:t>
      </w:r>
      <w:r w:rsidR="003C62E0">
        <w:rPr>
          <w:rFonts w:cs="Arial"/>
          <w:b/>
          <w:sz w:val="36"/>
          <w:szCs w:val="36"/>
        </w:rPr>
        <w:t>sodelovanje podjetij s tujino</w:t>
      </w:r>
    </w:p>
    <w:p w14:paraId="48CC4250" w14:textId="77777777" w:rsidR="008F5E8B" w:rsidRPr="00C10325" w:rsidRDefault="008F5E8B" w:rsidP="00031B59">
      <w:pPr>
        <w:tabs>
          <w:tab w:val="left" w:pos="283"/>
        </w:tabs>
        <w:autoSpaceDE w:val="0"/>
        <w:autoSpaceDN w:val="0"/>
        <w:adjustRightInd w:val="0"/>
        <w:spacing w:line="276" w:lineRule="auto"/>
        <w:jc w:val="center"/>
        <w:textAlignment w:val="center"/>
        <w:rPr>
          <w:rFonts w:cs="Arial"/>
          <w:color w:val="000000"/>
          <w:szCs w:val="22"/>
          <w:lang w:eastAsia="sl-SI"/>
        </w:rPr>
      </w:pPr>
    </w:p>
    <w:p w14:paraId="5F18DE03" w14:textId="77777777" w:rsidR="008F5E8B" w:rsidRPr="00C10325" w:rsidRDefault="008F5E8B" w:rsidP="00031B59">
      <w:pPr>
        <w:tabs>
          <w:tab w:val="left" w:pos="283"/>
        </w:tabs>
        <w:autoSpaceDE w:val="0"/>
        <w:autoSpaceDN w:val="0"/>
        <w:adjustRightInd w:val="0"/>
        <w:spacing w:line="276" w:lineRule="auto"/>
        <w:jc w:val="center"/>
        <w:textAlignment w:val="center"/>
        <w:rPr>
          <w:rFonts w:cs="Arial"/>
          <w:color w:val="000000"/>
          <w:szCs w:val="22"/>
          <w:lang w:eastAsia="sl-SI"/>
        </w:rPr>
      </w:pPr>
    </w:p>
    <w:p w14:paraId="580A08F5" w14:textId="77777777" w:rsidR="008F5E8B" w:rsidRPr="00C10325" w:rsidRDefault="008F5E8B" w:rsidP="00031B59">
      <w:pPr>
        <w:tabs>
          <w:tab w:val="left" w:pos="283"/>
        </w:tabs>
        <w:autoSpaceDE w:val="0"/>
        <w:autoSpaceDN w:val="0"/>
        <w:adjustRightInd w:val="0"/>
        <w:spacing w:line="276" w:lineRule="auto"/>
        <w:jc w:val="center"/>
        <w:textAlignment w:val="center"/>
        <w:rPr>
          <w:rFonts w:cs="Arial"/>
          <w:color w:val="000000"/>
          <w:szCs w:val="22"/>
          <w:lang w:eastAsia="sl-SI"/>
        </w:rPr>
      </w:pPr>
    </w:p>
    <w:p w14:paraId="1406801D" w14:textId="77777777" w:rsidR="008F5E8B" w:rsidRPr="00C10325" w:rsidRDefault="008F5E8B" w:rsidP="00031B59">
      <w:pPr>
        <w:tabs>
          <w:tab w:val="left" w:pos="283"/>
        </w:tabs>
        <w:autoSpaceDE w:val="0"/>
        <w:autoSpaceDN w:val="0"/>
        <w:adjustRightInd w:val="0"/>
        <w:spacing w:line="276" w:lineRule="auto"/>
        <w:jc w:val="center"/>
        <w:textAlignment w:val="center"/>
        <w:rPr>
          <w:rFonts w:cs="Arial"/>
          <w:color w:val="000000"/>
          <w:szCs w:val="22"/>
          <w:lang w:eastAsia="sl-SI"/>
        </w:rPr>
      </w:pPr>
    </w:p>
    <w:p w14:paraId="586D9B98" w14:textId="77777777" w:rsidR="008F5E8B" w:rsidRPr="00C10325" w:rsidRDefault="008F5E8B" w:rsidP="00031B59">
      <w:pPr>
        <w:tabs>
          <w:tab w:val="left" w:pos="283"/>
        </w:tabs>
        <w:autoSpaceDE w:val="0"/>
        <w:autoSpaceDN w:val="0"/>
        <w:adjustRightInd w:val="0"/>
        <w:spacing w:line="276" w:lineRule="auto"/>
        <w:jc w:val="center"/>
        <w:textAlignment w:val="center"/>
        <w:rPr>
          <w:rFonts w:cs="Arial"/>
          <w:color w:val="000000"/>
          <w:szCs w:val="22"/>
          <w:lang w:eastAsia="sl-SI"/>
        </w:rPr>
      </w:pPr>
    </w:p>
    <w:p w14:paraId="7FF705DC" w14:textId="77777777" w:rsidR="008F5E8B" w:rsidRPr="00C10325" w:rsidRDefault="008F5E8B" w:rsidP="00031B59">
      <w:pPr>
        <w:tabs>
          <w:tab w:val="left" w:pos="283"/>
        </w:tabs>
        <w:autoSpaceDE w:val="0"/>
        <w:autoSpaceDN w:val="0"/>
        <w:adjustRightInd w:val="0"/>
        <w:spacing w:line="276" w:lineRule="auto"/>
        <w:jc w:val="center"/>
        <w:textAlignment w:val="center"/>
        <w:rPr>
          <w:rFonts w:cs="Arial"/>
          <w:color w:val="000000"/>
          <w:szCs w:val="22"/>
          <w:lang w:eastAsia="sl-SI"/>
        </w:rPr>
      </w:pPr>
    </w:p>
    <w:p w14:paraId="42A8BB7D" w14:textId="77777777" w:rsidR="008F5E8B" w:rsidRPr="00C10325" w:rsidRDefault="008F5E8B" w:rsidP="00031B59">
      <w:pPr>
        <w:tabs>
          <w:tab w:val="left" w:pos="283"/>
        </w:tabs>
        <w:autoSpaceDE w:val="0"/>
        <w:autoSpaceDN w:val="0"/>
        <w:adjustRightInd w:val="0"/>
        <w:spacing w:line="276" w:lineRule="auto"/>
        <w:jc w:val="center"/>
        <w:textAlignment w:val="center"/>
        <w:rPr>
          <w:rFonts w:cs="Arial"/>
          <w:color w:val="000000"/>
          <w:szCs w:val="22"/>
          <w:lang w:eastAsia="sl-SI"/>
        </w:rPr>
      </w:pPr>
    </w:p>
    <w:p w14:paraId="5E2D79E8" w14:textId="77777777" w:rsidR="008F5E8B" w:rsidRPr="00C10325" w:rsidRDefault="008F5E8B" w:rsidP="00031B59">
      <w:pPr>
        <w:tabs>
          <w:tab w:val="left" w:pos="283"/>
        </w:tabs>
        <w:autoSpaceDE w:val="0"/>
        <w:autoSpaceDN w:val="0"/>
        <w:adjustRightInd w:val="0"/>
        <w:spacing w:line="276" w:lineRule="auto"/>
        <w:jc w:val="center"/>
        <w:textAlignment w:val="center"/>
        <w:rPr>
          <w:rFonts w:cs="Arial"/>
          <w:color w:val="000000"/>
          <w:szCs w:val="22"/>
          <w:lang w:eastAsia="sl-SI"/>
        </w:rPr>
      </w:pPr>
    </w:p>
    <w:p w14:paraId="11AAAEC6" w14:textId="77777777" w:rsidR="008F5E8B" w:rsidRPr="00C10325" w:rsidRDefault="008F5E8B" w:rsidP="00031B59">
      <w:pPr>
        <w:tabs>
          <w:tab w:val="left" w:pos="283"/>
        </w:tabs>
        <w:autoSpaceDE w:val="0"/>
        <w:autoSpaceDN w:val="0"/>
        <w:adjustRightInd w:val="0"/>
        <w:spacing w:line="276" w:lineRule="auto"/>
        <w:jc w:val="center"/>
        <w:textAlignment w:val="center"/>
        <w:rPr>
          <w:rFonts w:cs="Arial"/>
          <w:color w:val="000000"/>
          <w:szCs w:val="22"/>
          <w:lang w:eastAsia="sl-SI"/>
        </w:rPr>
      </w:pPr>
    </w:p>
    <w:p w14:paraId="5BFF8E36" w14:textId="77777777" w:rsidR="008F5E8B" w:rsidRPr="00C10325" w:rsidRDefault="008F5E8B" w:rsidP="00031B59">
      <w:pPr>
        <w:tabs>
          <w:tab w:val="left" w:pos="283"/>
        </w:tabs>
        <w:autoSpaceDE w:val="0"/>
        <w:autoSpaceDN w:val="0"/>
        <w:adjustRightInd w:val="0"/>
        <w:spacing w:line="276" w:lineRule="auto"/>
        <w:jc w:val="center"/>
        <w:textAlignment w:val="center"/>
        <w:rPr>
          <w:rFonts w:cs="Arial"/>
          <w:color w:val="000000"/>
          <w:szCs w:val="22"/>
          <w:lang w:eastAsia="sl-SI"/>
        </w:rPr>
      </w:pPr>
    </w:p>
    <w:p w14:paraId="75FF94DE" w14:textId="77777777" w:rsidR="008F5E8B" w:rsidRPr="00C10325" w:rsidRDefault="008F5E8B" w:rsidP="00031B59">
      <w:pPr>
        <w:tabs>
          <w:tab w:val="left" w:pos="283"/>
        </w:tabs>
        <w:autoSpaceDE w:val="0"/>
        <w:autoSpaceDN w:val="0"/>
        <w:adjustRightInd w:val="0"/>
        <w:spacing w:line="276" w:lineRule="auto"/>
        <w:jc w:val="center"/>
        <w:textAlignment w:val="center"/>
        <w:rPr>
          <w:rFonts w:cs="Arial"/>
          <w:color w:val="000000"/>
          <w:szCs w:val="22"/>
          <w:lang w:eastAsia="sl-SI"/>
        </w:rPr>
      </w:pPr>
    </w:p>
    <w:p w14:paraId="68FEEE06" w14:textId="77777777" w:rsidR="008F5E8B" w:rsidRPr="00C10325" w:rsidRDefault="008F5E8B" w:rsidP="00031B59">
      <w:pPr>
        <w:tabs>
          <w:tab w:val="left" w:pos="283"/>
        </w:tabs>
        <w:autoSpaceDE w:val="0"/>
        <w:autoSpaceDN w:val="0"/>
        <w:adjustRightInd w:val="0"/>
        <w:spacing w:line="276" w:lineRule="auto"/>
        <w:jc w:val="center"/>
        <w:textAlignment w:val="center"/>
        <w:rPr>
          <w:rFonts w:cs="Arial"/>
          <w:color w:val="000000"/>
          <w:szCs w:val="22"/>
          <w:lang w:eastAsia="sl-SI"/>
        </w:rPr>
      </w:pPr>
    </w:p>
    <w:p w14:paraId="16FE533E" w14:textId="77777777" w:rsidR="008F5E8B" w:rsidRPr="00C10325" w:rsidRDefault="008F5E8B" w:rsidP="00031B59">
      <w:pPr>
        <w:tabs>
          <w:tab w:val="left" w:pos="283"/>
        </w:tabs>
        <w:autoSpaceDE w:val="0"/>
        <w:autoSpaceDN w:val="0"/>
        <w:adjustRightInd w:val="0"/>
        <w:spacing w:line="276" w:lineRule="auto"/>
        <w:jc w:val="center"/>
        <w:textAlignment w:val="center"/>
        <w:rPr>
          <w:rFonts w:cs="Arial"/>
          <w:color w:val="000000"/>
          <w:szCs w:val="22"/>
          <w:lang w:eastAsia="sl-SI"/>
        </w:rPr>
      </w:pPr>
    </w:p>
    <w:p w14:paraId="35CC3D0D" w14:textId="77777777" w:rsidR="008F5E8B" w:rsidRPr="00C10325" w:rsidRDefault="008F5E8B" w:rsidP="00031B59">
      <w:pPr>
        <w:tabs>
          <w:tab w:val="left" w:pos="283"/>
        </w:tabs>
        <w:autoSpaceDE w:val="0"/>
        <w:autoSpaceDN w:val="0"/>
        <w:adjustRightInd w:val="0"/>
        <w:spacing w:line="276" w:lineRule="auto"/>
        <w:jc w:val="center"/>
        <w:textAlignment w:val="center"/>
        <w:rPr>
          <w:rFonts w:cs="Arial"/>
          <w:color w:val="000000"/>
          <w:szCs w:val="22"/>
          <w:lang w:eastAsia="sl-SI"/>
        </w:rPr>
      </w:pPr>
    </w:p>
    <w:p w14:paraId="774EF928" w14:textId="77777777" w:rsidR="008F5E8B" w:rsidRPr="00C10325" w:rsidRDefault="008F5E8B" w:rsidP="00031B59">
      <w:pPr>
        <w:tabs>
          <w:tab w:val="left" w:pos="283"/>
        </w:tabs>
        <w:autoSpaceDE w:val="0"/>
        <w:autoSpaceDN w:val="0"/>
        <w:adjustRightInd w:val="0"/>
        <w:spacing w:line="276" w:lineRule="auto"/>
        <w:jc w:val="center"/>
        <w:textAlignment w:val="center"/>
        <w:rPr>
          <w:rFonts w:cs="Arial"/>
          <w:color w:val="000000"/>
          <w:szCs w:val="22"/>
          <w:lang w:eastAsia="sl-SI"/>
        </w:rPr>
      </w:pPr>
    </w:p>
    <w:p w14:paraId="2BB960C7" w14:textId="28382AB2" w:rsidR="008F5E8B" w:rsidRDefault="008F5E8B" w:rsidP="00031B59">
      <w:pPr>
        <w:tabs>
          <w:tab w:val="left" w:pos="283"/>
        </w:tabs>
        <w:autoSpaceDE w:val="0"/>
        <w:autoSpaceDN w:val="0"/>
        <w:adjustRightInd w:val="0"/>
        <w:spacing w:line="276" w:lineRule="auto"/>
        <w:jc w:val="center"/>
        <w:textAlignment w:val="center"/>
        <w:rPr>
          <w:rFonts w:cs="Arial"/>
          <w:color w:val="000000"/>
          <w:szCs w:val="22"/>
          <w:lang w:eastAsia="sl-SI"/>
        </w:rPr>
      </w:pPr>
    </w:p>
    <w:p w14:paraId="0DCAB64D" w14:textId="47CB5877" w:rsidR="00C5799D" w:rsidRDefault="00C5799D" w:rsidP="00031B59">
      <w:pPr>
        <w:tabs>
          <w:tab w:val="left" w:pos="283"/>
        </w:tabs>
        <w:autoSpaceDE w:val="0"/>
        <w:autoSpaceDN w:val="0"/>
        <w:adjustRightInd w:val="0"/>
        <w:spacing w:line="276" w:lineRule="auto"/>
        <w:jc w:val="center"/>
        <w:textAlignment w:val="center"/>
        <w:rPr>
          <w:rFonts w:cs="Arial"/>
          <w:color w:val="000000"/>
          <w:szCs w:val="22"/>
          <w:lang w:eastAsia="sl-SI"/>
        </w:rPr>
      </w:pPr>
    </w:p>
    <w:p w14:paraId="5F0DA5CB" w14:textId="11E5B310" w:rsidR="00C5799D" w:rsidRDefault="00C5799D" w:rsidP="00031B59">
      <w:pPr>
        <w:tabs>
          <w:tab w:val="left" w:pos="283"/>
        </w:tabs>
        <w:autoSpaceDE w:val="0"/>
        <w:autoSpaceDN w:val="0"/>
        <w:adjustRightInd w:val="0"/>
        <w:spacing w:line="276" w:lineRule="auto"/>
        <w:jc w:val="center"/>
        <w:textAlignment w:val="center"/>
        <w:rPr>
          <w:rFonts w:cs="Arial"/>
          <w:color w:val="000000"/>
          <w:szCs w:val="22"/>
          <w:lang w:eastAsia="sl-SI"/>
        </w:rPr>
      </w:pPr>
    </w:p>
    <w:p w14:paraId="34132935" w14:textId="27D0EBC7" w:rsidR="00C5799D" w:rsidRDefault="00C5799D" w:rsidP="00031B59">
      <w:pPr>
        <w:tabs>
          <w:tab w:val="left" w:pos="283"/>
        </w:tabs>
        <w:autoSpaceDE w:val="0"/>
        <w:autoSpaceDN w:val="0"/>
        <w:adjustRightInd w:val="0"/>
        <w:spacing w:line="276" w:lineRule="auto"/>
        <w:jc w:val="center"/>
        <w:textAlignment w:val="center"/>
        <w:rPr>
          <w:rFonts w:cs="Arial"/>
          <w:color w:val="000000"/>
          <w:szCs w:val="22"/>
          <w:lang w:eastAsia="sl-SI"/>
        </w:rPr>
      </w:pPr>
    </w:p>
    <w:p w14:paraId="14F20238" w14:textId="41D46444" w:rsidR="00C5799D" w:rsidRDefault="00C5799D" w:rsidP="00031B59">
      <w:pPr>
        <w:tabs>
          <w:tab w:val="left" w:pos="283"/>
        </w:tabs>
        <w:autoSpaceDE w:val="0"/>
        <w:autoSpaceDN w:val="0"/>
        <w:adjustRightInd w:val="0"/>
        <w:spacing w:line="276" w:lineRule="auto"/>
        <w:jc w:val="center"/>
        <w:textAlignment w:val="center"/>
        <w:rPr>
          <w:rFonts w:cs="Arial"/>
          <w:color w:val="000000"/>
          <w:szCs w:val="22"/>
          <w:lang w:eastAsia="sl-SI"/>
        </w:rPr>
      </w:pPr>
    </w:p>
    <w:p w14:paraId="0C175C99" w14:textId="77480F87" w:rsidR="006715AA" w:rsidRDefault="006715AA" w:rsidP="00031B59">
      <w:pPr>
        <w:tabs>
          <w:tab w:val="left" w:pos="283"/>
        </w:tabs>
        <w:autoSpaceDE w:val="0"/>
        <w:autoSpaceDN w:val="0"/>
        <w:adjustRightInd w:val="0"/>
        <w:spacing w:line="276" w:lineRule="auto"/>
        <w:jc w:val="center"/>
        <w:textAlignment w:val="center"/>
        <w:rPr>
          <w:rFonts w:cs="Arial"/>
          <w:color w:val="000000"/>
          <w:szCs w:val="22"/>
          <w:lang w:eastAsia="sl-SI"/>
        </w:rPr>
      </w:pPr>
    </w:p>
    <w:p w14:paraId="58FF6B74" w14:textId="77777777" w:rsidR="006715AA" w:rsidRDefault="006715AA" w:rsidP="00031B59">
      <w:pPr>
        <w:tabs>
          <w:tab w:val="left" w:pos="283"/>
        </w:tabs>
        <w:autoSpaceDE w:val="0"/>
        <w:autoSpaceDN w:val="0"/>
        <w:adjustRightInd w:val="0"/>
        <w:spacing w:line="276" w:lineRule="auto"/>
        <w:jc w:val="center"/>
        <w:textAlignment w:val="center"/>
        <w:rPr>
          <w:rFonts w:cs="Arial"/>
          <w:color w:val="000000"/>
          <w:szCs w:val="22"/>
          <w:lang w:eastAsia="sl-SI"/>
        </w:rPr>
      </w:pPr>
    </w:p>
    <w:p w14:paraId="10033862" w14:textId="77777777" w:rsidR="00C5799D" w:rsidRDefault="00C5799D" w:rsidP="00031B59">
      <w:pPr>
        <w:tabs>
          <w:tab w:val="left" w:pos="283"/>
        </w:tabs>
        <w:autoSpaceDE w:val="0"/>
        <w:autoSpaceDN w:val="0"/>
        <w:adjustRightInd w:val="0"/>
        <w:spacing w:line="276" w:lineRule="auto"/>
        <w:jc w:val="center"/>
        <w:textAlignment w:val="center"/>
        <w:rPr>
          <w:rFonts w:cs="Arial"/>
          <w:color w:val="000000"/>
          <w:szCs w:val="22"/>
          <w:lang w:eastAsia="sl-SI"/>
        </w:rPr>
      </w:pPr>
    </w:p>
    <w:p w14:paraId="286ABCE4" w14:textId="3A0939AD" w:rsidR="00DA3A39" w:rsidRPr="00DA3A39" w:rsidRDefault="00A36286" w:rsidP="00031B59">
      <w:pPr>
        <w:spacing w:line="276" w:lineRule="auto"/>
        <w:jc w:val="center"/>
        <w:rPr>
          <w:rFonts w:cs="Arial"/>
          <w:b/>
          <w:lang w:eastAsia="sl-SI"/>
        </w:rPr>
      </w:pPr>
      <w:r>
        <w:rPr>
          <w:rFonts w:cs="Arial"/>
          <w:b/>
          <w:lang w:eastAsia="sl-SI"/>
        </w:rPr>
        <w:t>Oktober</w:t>
      </w:r>
      <w:r w:rsidR="008F5E8B" w:rsidRPr="00C10325">
        <w:rPr>
          <w:rFonts w:cs="Arial"/>
          <w:b/>
          <w:lang w:eastAsia="sl-SI"/>
        </w:rPr>
        <w:t>, 2021</w:t>
      </w:r>
    </w:p>
    <w:p w14:paraId="264F10EA" w14:textId="77777777" w:rsidR="00892D65" w:rsidRDefault="00892D65" w:rsidP="00031B59">
      <w:pPr>
        <w:spacing w:line="276" w:lineRule="auto"/>
        <w:jc w:val="both"/>
        <w:rPr>
          <w:rFonts w:cs="Arial"/>
        </w:rPr>
        <w:sectPr w:rsidR="00892D65" w:rsidSect="00700B94">
          <w:headerReference w:type="default" r:id="rId10"/>
          <w:footerReference w:type="default" r:id="rId11"/>
          <w:pgSz w:w="11906" w:h="16838"/>
          <w:pgMar w:top="1417" w:right="1417" w:bottom="1417" w:left="1417" w:header="708" w:footer="708" w:gutter="0"/>
          <w:cols w:space="708"/>
          <w:docGrid w:linePitch="360"/>
        </w:sect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817"/>
      </w:tblGrid>
      <w:tr w:rsidR="00F32EFC" w:rsidRPr="00C10325" w14:paraId="703D9EC7" w14:textId="77777777" w:rsidTr="00AA448E">
        <w:trPr>
          <w:trHeight w:val="170"/>
        </w:trPr>
        <w:tc>
          <w:tcPr>
            <w:tcW w:w="3114" w:type="dxa"/>
          </w:tcPr>
          <w:p w14:paraId="1FD7EB6A" w14:textId="5ABD2C08" w:rsidR="00F32EFC" w:rsidRPr="00C10325" w:rsidRDefault="00F32EFC" w:rsidP="00031B59">
            <w:pPr>
              <w:spacing w:line="276" w:lineRule="auto"/>
              <w:jc w:val="both"/>
              <w:rPr>
                <w:rFonts w:cs="Arial"/>
              </w:rPr>
            </w:pPr>
            <w:r w:rsidRPr="00C10325">
              <w:rPr>
                <w:rFonts w:cs="Arial"/>
              </w:rPr>
              <w:lastRenderedPageBreak/>
              <w:t>Organizacija:</w:t>
            </w:r>
          </w:p>
        </w:tc>
        <w:tc>
          <w:tcPr>
            <w:tcW w:w="5817" w:type="dxa"/>
          </w:tcPr>
          <w:p w14:paraId="396EF1C3" w14:textId="4449DDE6" w:rsidR="00F32EFC" w:rsidRPr="00C10325" w:rsidRDefault="00F32EFC" w:rsidP="00031B59">
            <w:pPr>
              <w:spacing w:line="276" w:lineRule="auto"/>
              <w:jc w:val="both"/>
              <w:rPr>
                <w:rFonts w:cs="Arial"/>
              </w:rPr>
            </w:pPr>
            <w:r w:rsidRPr="00C10325">
              <w:rPr>
                <w:rFonts w:cs="Arial"/>
              </w:rPr>
              <w:t xml:space="preserve">Ministrstvo za javno upravo </w:t>
            </w:r>
          </w:p>
        </w:tc>
      </w:tr>
      <w:tr w:rsidR="00F32EFC" w:rsidRPr="00C10325" w14:paraId="48FD474E" w14:textId="77777777" w:rsidTr="00AA448E">
        <w:trPr>
          <w:trHeight w:val="456"/>
        </w:trPr>
        <w:tc>
          <w:tcPr>
            <w:tcW w:w="3114" w:type="dxa"/>
          </w:tcPr>
          <w:p w14:paraId="07012970" w14:textId="77777777" w:rsidR="00F32EFC" w:rsidRPr="00C10325" w:rsidRDefault="00F32EFC" w:rsidP="00031B59">
            <w:pPr>
              <w:spacing w:line="276" w:lineRule="auto"/>
              <w:jc w:val="both"/>
              <w:rPr>
                <w:rFonts w:cs="Arial"/>
              </w:rPr>
            </w:pPr>
            <w:r w:rsidRPr="00C10325">
              <w:rPr>
                <w:rFonts w:cs="Arial"/>
              </w:rPr>
              <w:t>Datum kreiranja:</w:t>
            </w:r>
          </w:p>
        </w:tc>
        <w:tc>
          <w:tcPr>
            <w:tcW w:w="5817" w:type="dxa"/>
          </w:tcPr>
          <w:p w14:paraId="529F6BF4" w14:textId="2D5E2501" w:rsidR="00F32EFC" w:rsidRPr="00C10325" w:rsidRDefault="00F32EFC" w:rsidP="00031B59">
            <w:pPr>
              <w:spacing w:line="276" w:lineRule="auto"/>
              <w:jc w:val="both"/>
              <w:rPr>
                <w:rFonts w:cs="Arial"/>
              </w:rPr>
            </w:pPr>
            <w:r w:rsidRPr="00C10325">
              <w:rPr>
                <w:rFonts w:cs="Arial"/>
              </w:rPr>
              <w:t>0</w:t>
            </w:r>
            <w:r w:rsidR="00CB6D4B">
              <w:rPr>
                <w:rFonts w:cs="Arial"/>
              </w:rPr>
              <w:t>3</w:t>
            </w:r>
            <w:r w:rsidRPr="00C10325">
              <w:rPr>
                <w:rFonts w:cs="Arial"/>
              </w:rPr>
              <w:t>.</w:t>
            </w:r>
            <w:r w:rsidR="00CB6D4B">
              <w:rPr>
                <w:rFonts w:cs="Arial"/>
              </w:rPr>
              <w:t>11</w:t>
            </w:r>
            <w:r w:rsidRPr="00C10325">
              <w:rPr>
                <w:rFonts w:cs="Arial"/>
              </w:rPr>
              <w:t>.202</w:t>
            </w:r>
            <w:r w:rsidR="00CB6D4B">
              <w:rPr>
                <w:rFonts w:cs="Arial"/>
              </w:rPr>
              <w:t>0</w:t>
            </w:r>
          </w:p>
        </w:tc>
      </w:tr>
      <w:tr w:rsidR="00F32EFC" w:rsidRPr="00C10325" w14:paraId="1943AD20" w14:textId="77777777" w:rsidTr="00AA448E">
        <w:trPr>
          <w:trHeight w:val="170"/>
        </w:trPr>
        <w:tc>
          <w:tcPr>
            <w:tcW w:w="3114" w:type="dxa"/>
          </w:tcPr>
          <w:p w14:paraId="37A5691B" w14:textId="77777777" w:rsidR="00F32EFC" w:rsidRPr="00C10325" w:rsidRDefault="00F32EFC" w:rsidP="00031B59">
            <w:pPr>
              <w:spacing w:line="276" w:lineRule="auto"/>
              <w:jc w:val="both"/>
              <w:rPr>
                <w:rFonts w:cs="Arial"/>
              </w:rPr>
            </w:pPr>
            <w:r w:rsidRPr="00C10325">
              <w:rPr>
                <w:rFonts w:cs="Arial"/>
              </w:rPr>
              <w:t>Datum zadnje spremembe:</w:t>
            </w:r>
          </w:p>
        </w:tc>
        <w:tc>
          <w:tcPr>
            <w:tcW w:w="5817" w:type="dxa"/>
          </w:tcPr>
          <w:p w14:paraId="5FBE0E9E" w14:textId="4BD270CA" w:rsidR="00F32EFC" w:rsidRPr="00C10325" w:rsidRDefault="00AC1CC7" w:rsidP="00031B59">
            <w:pPr>
              <w:spacing w:line="276" w:lineRule="auto"/>
              <w:jc w:val="both"/>
              <w:rPr>
                <w:rFonts w:cs="Arial"/>
              </w:rPr>
            </w:pPr>
            <w:r>
              <w:rPr>
                <w:rFonts w:cs="Arial"/>
              </w:rPr>
              <w:t>1</w:t>
            </w:r>
            <w:r w:rsidR="003C62E0">
              <w:rPr>
                <w:rFonts w:cs="Arial"/>
              </w:rPr>
              <w:t>5</w:t>
            </w:r>
            <w:r w:rsidR="00F32EFC" w:rsidRPr="00C10325">
              <w:rPr>
                <w:rFonts w:cs="Arial"/>
              </w:rPr>
              <w:t>.</w:t>
            </w:r>
            <w:r w:rsidR="00416421">
              <w:rPr>
                <w:rFonts w:cs="Arial"/>
              </w:rPr>
              <w:t>10</w:t>
            </w:r>
            <w:r w:rsidR="00F32EFC" w:rsidRPr="00C10325">
              <w:rPr>
                <w:rFonts w:cs="Arial"/>
              </w:rPr>
              <w:t>.2021</w:t>
            </w:r>
          </w:p>
        </w:tc>
      </w:tr>
      <w:tr w:rsidR="00F32EFC" w:rsidRPr="00C10325" w14:paraId="57D060C7" w14:textId="77777777" w:rsidTr="00AA448E">
        <w:trPr>
          <w:trHeight w:val="170"/>
        </w:trPr>
        <w:tc>
          <w:tcPr>
            <w:tcW w:w="3114" w:type="dxa"/>
          </w:tcPr>
          <w:p w14:paraId="5455636A" w14:textId="77777777" w:rsidR="00F32EFC" w:rsidRPr="00C10325" w:rsidRDefault="00F32EFC" w:rsidP="00031B59">
            <w:pPr>
              <w:spacing w:line="276" w:lineRule="auto"/>
              <w:jc w:val="both"/>
              <w:rPr>
                <w:rFonts w:cs="Arial"/>
              </w:rPr>
            </w:pPr>
            <w:r w:rsidRPr="00C10325">
              <w:rPr>
                <w:rFonts w:cs="Arial"/>
              </w:rPr>
              <w:t>Status dokumenta:</w:t>
            </w:r>
          </w:p>
        </w:tc>
        <w:tc>
          <w:tcPr>
            <w:tcW w:w="5817" w:type="dxa"/>
          </w:tcPr>
          <w:p w14:paraId="6AD3BB96" w14:textId="2461D10D" w:rsidR="00F32EFC" w:rsidRPr="00C10325" w:rsidRDefault="00C67EFC" w:rsidP="00031B59">
            <w:pPr>
              <w:spacing w:line="276" w:lineRule="auto"/>
              <w:jc w:val="both"/>
              <w:rPr>
                <w:rFonts w:cs="Arial"/>
              </w:rPr>
            </w:pPr>
            <w:r>
              <w:rPr>
                <w:rFonts w:cs="Arial"/>
              </w:rPr>
              <w:t>Končno</w:t>
            </w:r>
            <w:r w:rsidR="00E4297B">
              <w:rPr>
                <w:rFonts w:cs="Arial"/>
              </w:rPr>
              <w:t xml:space="preserve"> </w:t>
            </w:r>
            <w:r>
              <w:rPr>
                <w:rFonts w:cs="Arial"/>
              </w:rPr>
              <w:t>poročilo</w:t>
            </w:r>
          </w:p>
        </w:tc>
      </w:tr>
      <w:tr w:rsidR="00F32EFC" w:rsidRPr="00C10325" w14:paraId="4D0F1419" w14:textId="77777777" w:rsidTr="00AA448E">
        <w:trPr>
          <w:trHeight w:val="170"/>
        </w:trPr>
        <w:tc>
          <w:tcPr>
            <w:tcW w:w="3114" w:type="dxa"/>
          </w:tcPr>
          <w:p w14:paraId="701D92B9" w14:textId="77777777" w:rsidR="00F32EFC" w:rsidRPr="00C10325" w:rsidRDefault="00F32EFC" w:rsidP="00031B59">
            <w:pPr>
              <w:spacing w:line="276" w:lineRule="auto"/>
              <w:jc w:val="both"/>
              <w:rPr>
                <w:rFonts w:cs="Arial"/>
              </w:rPr>
            </w:pPr>
            <w:r w:rsidRPr="00C10325">
              <w:rPr>
                <w:rFonts w:cs="Arial"/>
              </w:rPr>
              <w:t>Avtor dokumenta:</w:t>
            </w:r>
          </w:p>
        </w:tc>
        <w:tc>
          <w:tcPr>
            <w:tcW w:w="5817" w:type="dxa"/>
          </w:tcPr>
          <w:p w14:paraId="3992BAA5" w14:textId="4C175E78" w:rsidR="00F32EFC" w:rsidRPr="00C10325" w:rsidRDefault="00F32EFC" w:rsidP="00031B59">
            <w:pPr>
              <w:spacing w:line="276" w:lineRule="auto"/>
              <w:jc w:val="both"/>
              <w:rPr>
                <w:rFonts w:cs="Arial"/>
              </w:rPr>
            </w:pPr>
            <w:r w:rsidRPr="00C10325">
              <w:rPr>
                <w:rFonts w:cs="Arial"/>
              </w:rPr>
              <w:t xml:space="preserve">Ministrstvo za javno upravo, </w:t>
            </w:r>
            <w:r w:rsidR="00E4297B" w:rsidRPr="00E4297B">
              <w:rPr>
                <w:rFonts w:cs="Arial"/>
              </w:rPr>
              <w:t>Sektor za odpravo administrativnih ovir, boljšo zakonodajo in kakovost v javnem sektorju</w:t>
            </w:r>
          </w:p>
        </w:tc>
      </w:tr>
    </w:tbl>
    <w:p w14:paraId="3AFCF235" w14:textId="5B35DE7B" w:rsidR="00F32EFC" w:rsidRPr="00C10325" w:rsidRDefault="00F32EFC" w:rsidP="00031B59">
      <w:pPr>
        <w:suppressAutoHyphens w:val="0"/>
        <w:spacing w:after="160" w:line="276" w:lineRule="auto"/>
        <w:jc w:val="both"/>
        <w:rPr>
          <w:rFonts w:cs="Arial"/>
        </w:rPr>
      </w:pPr>
    </w:p>
    <w:p w14:paraId="15F63892" w14:textId="77777777" w:rsidR="00F32EFC" w:rsidRPr="00C10325" w:rsidRDefault="00F32EFC" w:rsidP="00031B59">
      <w:pPr>
        <w:spacing w:line="276" w:lineRule="auto"/>
        <w:jc w:val="both"/>
        <w:rPr>
          <w:rFonts w:cs="Arial"/>
        </w:rPr>
      </w:pPr>
      <w:r w:rsidRPr="00C10325">
        <w:rPr>
          <w:rFonts w:cs="Arial"/>
        </w:rPr>
        <w:br w:type="page"/>
      </w:r>
    </w:p>
    <w:p w14:paraId="41A50BE1" w14:textId="60D2A64E" w:rsidR="002A312E" w:rsidRPr="002A312E" w:rsidRDefault="002A312E" w:rsidP="00031B59">
      <w:pPr>
        <w:suppressAutoHyphens w:val="0"/>
        <w:spacing w:after="160" w:line="276" w:lineRule="auto"/>
        <w:jc w:val="both"/>
        <w:rPr>
          <w:rFonts w:cs="Arial"/>
          <w:b/>
          <w:bCs/>
        </w:rPr>
      </w:pPr>
      <w:r w:rsidRPr="002A312E">
        <w:rPr>
          <w:rFonts w:cs="Arial"/>
          <w:b/>
          <w:bCs/>
        </w:rPr>
        <w:lastRenderedPageBreak/>
        <w:t xml:space="preserve">Kazalo vsebine </w:t>
      </w:r>
    </w:p>
    <w:p w14:paraId="669A8F77" w14:textId="09452694" w:rsidR="00152F62" w:rsidRDefault="005C544A">
      <w:pPr>
        <w:pStyle w:val="Kazalovsebine1"/>
        <w:tabs>
          <w:tab w:val="right" w:leader="dot" w:pos="9060"/>
        </w:tabs>
        <w:rPr>
          <w:rFonts w:asciiTheme="minorHAnsi" w:eastAsiaTheme="minorEastAsia" w:hAnsiTheme="minorHAnsi" w:cstheme="minorBidi"/>
          <w:szCs w:val="22"/>
          <w:lang w:eastAsia="sl-SI"/>
        </w:rPr>
      </w:pPr>
      <w:r>
        <w:rPr>
          <w:rFonts w:cs="Arial"/>
        </w:rPr>
        <w:fldChar w:fldCharType="begin"/>
      </w:r>
      <w:r>
        <w:rPr>
          <w:rFonts w:cs="Arial"/>
        </w:rPr>
        <w:instrText xml:space="preserve"> TOC \o "1-2" \h \z \u </w:instrText>
      </w:r>
      <w:r>
        <w:rPr>
          <w:rFonts w:cs="Arial"/>
        </w:rPr>
        <w:fldChar w:fldCharType="separate"/>
      </w:r>
      <w:hyperlink w:anchor="_Toc82606369" w:history="1">
        <w:r w:rsidR="00152F62" w:rsidRPr="0074394F">
          <w:rPr>
            <w:rStyle w:val="Hiperpovezava"/>
          </w:rPr>
          <w:t>ZBIRNI POVZETEK POROČILA</w:t>
        </w:r>
        <w:r w:rsidR="00152F62">
          <w:rPr>
            <w:webHidden/>
          </w:rPr>
          <w:tab/>
        </w:r>
        <w:r w:rsidR="00152F62">
          <w:rPr>
            <w:webHidden/>
          </w:rPr>
          <w:fldChar w:fldCharType="begin"/>
        </w:r>
        <w:r w:rsidR="00152F62">
          <w:rPr>
            <w:webHidden/>
          </w:rPr>
          <w:instrText xml:space="preserve"> PAGEREF _Toc82606369 \h </w:instrText>
        </w:r>
        <w:r w:rsidR="00152F62">
          <w:rPr>
            <w:webHidden/>
          </w:rPr>
        </w:r>
        <w:r w:rsidR="00152F62">
          <w:rPr>
            <w:webHidden/>
          </w:rPr>
          <w:fldChar w:fldCharType="separate"/>
        </w:r>
        <w:r w:rsidR="00152F62">
          <w:rPr>
            <w:webHidden/>
          </w:rPr>
          <w:t>4</w:t>
        </w:r>
        <w:r w:rsidR="00152F62">
          <w:rPr>
            <w:webHidden/>
          </w:rPr>
          <w:fldChar w:fldCharType="end"/>
        </w:r>
      </w:hyperlink>
    </w:p>
    <w:p w14:paraId="527EBEEB" w14:textId="6BC472DE" w:rsidR="00152F62" w:rsidRDefault="00152F62">
      <w:pPr>
        <w:pStyle w:val="Kazalovsebine1"/>
        <w:tabs>
          <w:tab w:val="left" w:pos="440"/>
          <w:tab w:val="right" w:leader="dot" w:pos="9060"/>
        </w:tabs>
        <w:rPr>
          <w:rFonts w:asciiTheme="minorHAnsi" w:eastAsiaTheme="minorEastAsia" w:hAnsiTheme="minorHAnsi" w:cstheme="minorBidi"/>
          <w:szCs w:val="22"/>
          <w:lang w:eastAsia="sl-SI"/>
        </w:rPr>
      </w:pPr>
      <w:hyperlink w:anchor="_Toc82606370" w:history="1">
        <w:r w:rsidRPr="0074394F">
          <w:rPr>
            <w:rStyle w:val="Hiperpovezava"/>
          </w:rPr>
          <w:t>1</w:t>
        </w:r>
        <w:r>
          <w:rPr>
            <w:rFonts w:asciiTheme="minorHAnsi" w:eastAsiaTheme="minorEastAsia" w:hAnsiTheme="minorHAnsi" w:cstheme="minorBidi"/>
            <w:szCs w:val="22"/>
            <w:lang w:eastAsia="sl-SI"/>
          </w:rPr>
          <w:tab/>
        </w:r>
        <w:r w:rsidRPr="0074394F">
          <w:rPr>
            <w:rStyle w:val="Hiperpovezava"/>
          </w:rPr>
          <w:t>UVODNA POJASNILA</w:t>
        </w:r>
        <w:r>
          <w:rPr>
            <w:webHidden/>
          </w:rPr>
          <w:tab/>
        </w:r>
        <w:r>
          <w:rPr>
            <w:webHidden/>
          </w:rPr>
          <w:fldChar w:fldCharType="begin"/>
        </w:r>
        <w:r>
          <w:rPr>
            <w:webHidden/>
          </w:rPr>
          <w:instrText xml:space="preserve"> PAGEREF _Toc82606370 \h </w:instrText>
        </w:r>
        <w:r>
          <w:rPr>
            <w:webHidden/>
          </w:rPr>
        </w:r>
        <w:r>
          <w:rPr>
            <w:webHidden/>
          </w:rPr>
          <w:fldChar w:fldCharType="separate"/>
        </w:r>
        <w:r>
          <w:rPr>
            <w:webHidden/>
          </w:rPr>
          <w:t>5</w:t>
        </w:r>
        <w:r>
          <w:rPr>
            <w:webHidden/>
          </w:rPr>
          <w:fldChar w:fldCharType="end"/>
        </w:r>
      </w:hyperlink>
    </w:p>
    <w:p w14:paraId="636F17E2" w14:textId="04E29EFA" w:rsidR="00152F62" w:rsidRDefault="00152F62">
      <w:pPr>
        <w:pStyle w:val="Kazalovsebine2"/>
        <w:tabs>
          <w:tab w:val="left" w:pos="880"/>
          <w:tab w:val="right" w:leader="dot" w:pos="9060"/>
        </w:tabs>
        <w:rPr>
          <w:rFonts w:asciiTheme="minorHAnsi" w:eastAsiaTheme="minorEastAsia" w:hAnsiTheme="minorHAnsi" w:cstheme="minorBidi"/>
          <w:szCs w:val="22"/>
          <w:lang w:eastAsia="sl-SI"/>
        </w:rPr>
      </w:pPr>
      <w:hyperlink w:anchor="_Toc82606371" w:history="1">
        <w:r w:rsidRPr="0074394F">
          <w:rPr>
            <w:rStyle w:val="Hiperpovezava"/>
          </w:rPr>
          <w:t>1.1</w:t>
        </w:r>
        <w:r>
          <w:rPr>
            <w:rFonts w:asciiTheme="minorHAnsi" w:eastAsiaTheme="minorEastAsia" w:hAnsiTheme="minorHAnsi" w:cstheme="minorBidi"/>
            <w:szCs w:val="22"/>
            <w:lang w:eastAsia="sl-SI"/>
          </w:rPr>
          <w:tab/>
        </w:r>
        <w:r w:rsidRPr="0074394F">
          <w:rPr>
            <w:rStyle w:val="Hiperpovezava"/>
          </w:rPr>
          <w:t>Namen, cilji evalvacije</w:t>
        </w:r>
        <w:r>
          <w:rPr>
            <w:webHidden/>
          </w:rPr>
          <w:tab/>
        </w:r>
        <w:r>
          <w:rPr>
            <w:webHidden/>
          </w:rPr>
          <w:fldChar w:fldCharType="begin"/>
        </w:r>
        <w:r>
          <w:rPr>
            <w:webHidden/>
          </w:rPr>
          <w:instrText xml:space="preserve"> PAGEREF _Toc82606371 \h </w:instrText>
        </w:r>
        <w:r>
          <w:rPr>
            <w:webHidden/>
          </w:rPr>
        </w:r>
        <w:r>
          <w:rPr>
            <w:webHidden/>
          </w:rPr>
          <w:fldChar w:fldCharType="separate"/>
        </w:r>
        <w:r>
          <w:rPr>
            <w:webHidden/>
          </w:rPr>
          <w:t>5</w:t>
        </w:r>
        <w:r>
          <w:rPr>
            <w:webHidden/>
          </w:rPr>
          <w:fldChar w:fldCharType="end"/>
        </w:r>
      </w:hyperlink>
    </w:p>
    <w:p w14:paraId="37F42320" w14:textId="45E1232F" w:rsidR="00152F62" w:rsidRDefault="00152F62">
      <w:pPr>
        <w:pStyle w:val="Kazalovsebine1"/>
        <w:tabs>
          <w:tab w:val="left" w:pos="440"/>
          <w:tab w:val="right" w:leader="dot" w:pos="9060"/>
        </w:tabs>
        <w:rPr>
          <w:rFonts w:asciiTheme="minorHAnsi" w:eastAsiaTheme="minorEastAsia" w:hAnsiTheme="minorHAnsi" w:cstheme="minorBidi"/>
          <w:szCs w:val="22"/>
          <w:lang w:eastAsia="sl-SI"/>
        </w:rPr>
      </w:pPr>
      <w:hyperlink w:anchor="_Toc82606372" w:history="1">
        <w:r w:rsidRPr="0074394F">
          <w:rPr>
            <w:rStyle w:val="Hiperpovezava"/>
          </w:rPr>
          <w:t>2</w:t>
        </w:r>
        <w:r>
          <w:rPr>
            <w:rFonts w:asciiTheme="minorHAnsi" w:eastAsiaTheme="minorEastAsia" w:hAnsiTheme="minorHAnsi" w:cstheme="minorBidi"/>
            <w:szCs w:val="22"/>
            <w:lang w:eastAsia="sl-SI"/>
          </w:rPr>
          <w:tab/>
        </w:r>
        <w:r w:rsidRPr="0074394F">
          <w:rPr>
            <w:rStyle w:val="Hiperpovezava"/>
          </w:rPr>
          <w:t>IZHODIŠČA</w:t>
        </w:r>
        <w:r>
          <w:rPr>
            <w:webHidden/>
          </w:rPr>
          <w:tab/>
        </w:r>
        <w:r>
          <w:rPr>
            <w:webHidden/>
          </w:rPr>
          <w:fldChar w:fldCharType="begin"/>
        </w:r>
        <w:r>
          <w:rPr>
            <w:webHidden/>
          </w:rPr>
          <w:instrText xml:space="preserve"> PAGEREF _Toc82606372 \h </w:instrText>
        </w:r>
        <w:r>
          <w:rPr>
            <w:webHidden/>
          </w:rPr>
        </w:r>
        <w:r>
          <w:rPr>
            <w:webHidden/>
          </w:rPr>
          <w:fldChar w:fldCharType="separate"/>
        </w:r>
        <w:r>
          <w:rPr>
            <w:webHidden/>
          </w:rPr>
          <w:t>6</w:t>
        </w:r>
        <w:r>
          <w:rPr>
            <w:webHidden/>
          </w:rPr>
          <w:fldChar w:fldCharType="end"/>
        </w:r>
      </w:hyperlink>
    </w:p>
    <w:p w14:paraId="2BF45D4A" w14:textId="32D12C2C" w:rsidR="00152F62" w:rsidRDefault="00152F62">
      <w:pPr>
        <w:pStyle w:val="Kazalovsebine2"/>
        <w:tabs>
          <w:tab w:val="left" w:pos="880"/>
          <w:tab w:val="right" w:leader="dot" w:pos="9060"/>
        </w:tabs>
        <w:rPr>
          <w:rFonts w:asciiTheme="minorHAnsi" w:eastAsiaTheme="minorEastAsia" w:hAnsiTheme="minorHAnsi" w:cstheme="minorBidi"/>
          <w:szCs w:val="22"/>
          <w:lang w:eastAsia="sl-SI"/>
        </w:rPr>
      </w:pPr>
      <w:hyperlink w:anchor="_Toc82606373" w:history="1">
        <w:r w:rsidRPr="0074394F">
          <w:rPr>
            <w:rStyle w:val="Hiperpovezava"/>
          </w:rPr>
          <w:t>2.1</w:t>
        </w:r>
        <w:r>
          <w:rPr>
            <w:rFonts w:asciiTheme="minorHAnsi" w:eastAsiaTheme="minorEastAsia" w:hAnsiTheme="minorHAnsi" w:cstheme="minorBidi"/>
            <w:szCs w:val="22"/>
            <w:lang w:eastAsia="sl-SI"/>
          </w:rPr>
          <w:tab/>
        </w:r>
        <w:r w:rsidRPr="0074394F">
          <w:rPr>
            <w:rStyle w:val="Hiperpovezava"/>
          </w:rPr>
          <w:t>Osnovne definicije</w:t>
        </w:r>
        <w:r>
          <w:rPr>
            <w:webHidden/>
          </w:rPr>
          <w:tab/>
        </w:r>
        <w:r>
          <w:rPr>
            <w:webHidden/>
          </w:rPr>
          <w:fldChar w:fldCharType="begin"/>
        </w:r>
        <w:r>
          <w:rPr>
            <w:webHidden/>
          </w:rPr>
          <w:instrText xml:space="preserve"> PAGEREF _Toc82606373 \h </w:instrText>
        </w:r>
        <w:r>
          <w:rPr>
            <w:webHidden/>
          </w:rPr>
        </w:r>
        <w:r>
          <w:rPr>
            <w:webHidden/>
          </w:rPr>
          <w:fldChar w:fldCharType="separate"/>
        </w:r>
        <w:r>
          <w:rPr>
            <w:webHidden/>
          </w:rPr>
          <w:t>6</w:t>
        </w:r>
        <w:r>
          <w:rPr>
            <w:webHidden/>
          </w:rPr>
          <w:fldChar w:fldCharType="end"/>
        </w:r>
      </w:hyperlink>
    </w:p>
    <w:p w14:paraId="58ABB17B" w14:textId="660CE3B4" w:rsidR="00152F62" w:rsidRDefault="00152F62">
      <w:pPr>
        <w:pStyle w:val="Kazalovsebine2"/>
        <w:tabs>
          <w:tab w:val="left" w:pos="880"/>
          <w:tab w:val="right" w:leader="dot" w:pos="9060"/>
        </w:tabs>
        <w:rPr>
          <w:rFonts w:asciiTheme="minorHAnsi" w:eastAsiaTheme="minorEastAsia" w:hAnsiTheme="minorHAnsi" w:cstheme="minorBidi"/>
          <w:szCs w:val="22"/>
          <w:lang w:eastAsia="sl-SI"/>
        </w:rPr>
      </w:pPr>
      <w:hyperlink w:anchor="_Toc82606374" w:history="1">
        <w:r w:rsidRPr="0074394F">
          <w:rPr>
            <w:rStyle w:val="Hiperpovezava"/>
          </w:rPr>
          <w:t>2.2</w:t>
        </w:r>
        <w:r>
          <w:rPr>
            <w:rFonts w:asciiTheme="minorHAnsi" w:eastAsiaTheme="minorEastAsia" w:hAnsiTheme="minorHAnsi" w:cstheme="minorBidi"/>
            <w:szCs w:val="22"/>
            <w:lang w:eastAsia="sl-SI"/>
          </w:rPr>
          <w:tab/>
        </w:r>
        <w:r w:rsidRPr="0074394F">
          <w:rPr>
            <w:rStyle w:val="Hiperpovezava"/>
          </w:rPr>
          <w:t>Opredelitev konteksta</w:t>
        </w:r>
        <w:r>
          <w:rPr>
            <w:webHidden/>
          </w:rPr>
          <w:tab/>
        </w:r>
        <w:r>
          <w:rPr>
            <w:webHidden/>
          </w:rPr>
          <w:fldChar w:fldCharType="begin"/>
        </w:r>
        <w:r>
          <w:rPr>
            <w:webHidden/>
          </w:rPr>
          <w:instrText xml:space="preserve"> PAGEREF _Toc82606374 \h </w:instrText>
        </w:r>
        <w:r>
          <w:rPr>
            <w:webHidden/>
          </w:rPr>
        </w:r>
        <w:r>
          <w:rPr>
            <w:webHidden/>
          </w:rPr>
          <w:fldChar w:fldCharType="separate"/>
        </w:r>
        <w:r>
          <w:rPr>
            <w:webHidden/>
          </w:rPr>
          <w:t>6</w:t>
        </w:r>
        <w:r>
          <w:rPr>
            <w:webHidden/>
          </w:rPr>
          <w:fldChar w:fldCharType="end"/>
        </w:r>
      </w:hyperlink>
    </w:p>
    <w:p w14:paraId="4DC48E1B" w14:textId="41FD48E2" w:rsidR="00152F62" w:rsidRDefault="00152F62">
      <w:pPr>
        <w:pStyle w:val="Kazalovsebine1"/>
        <w:tabs>
          <w:tab w:val="left" w:pos="440"/>
          <w:tab w:val="right" w:leader="dot" w:pos="9060"/>
        </w:tabs>
        <w:rPr>
          <w:rFonts w:asciiTheme="minorHAnsi" w:eastAsiaTheme="minorEastAsia" w:hAnsiTheme="minorHAnsi" w:cstheme="minorBidi"/>
          <w:szCs w:val="22"/>
          <w:lang w:eastAsia="sl-SI"/>
        </w:rPr>
      </w:pPr>
      <w:hyperlink w:anchor="_Toc82606375" w:history="1">
        <w:r w:rsidRPr="0074394F">
          <w:rPr>
            <w:rStyle w:val="Hiperpovezava"/>
            <w:rFonts w:cs="Arial"/>
            <w:bCs/>
          </w:rPr>
          <w:t>3</w:t>
        </w:r>
        <w:r>
          <w:rPr>
            <w:rFonts w:asciiTheme="minorHAnsi" w:eastAsiaTheme="minorEastAsia" w:hAnsiTheme="minorHAnsi" w:cstheme="minorBidi"/>
            <w:szCs w:val="22"/>
            <w:lang w:eastAsia="sl-SI"/>
          </w:rPr>
          <w:tab/>
        </w:r>
        <w:r w:rsidRPr="0074394F">
          <w:rPr>
            <w:rStyle w:val="Hiperpovezava"/>
          </w:rPr>
          <w:t>UPORABLJENA METODOLOGIJA</w:t>
        </w:r>
        <w:r>
          <w:rPr>
            <w:webHidden/>
          </w:rPr>
          <w:tab/>
        </w:r>
        <w:r>
          <w:rPr>
            <w:webHidden/>
          </w:rPr>
          <w:fldChar w:fldCharType="begin"/>
        </w:r>
        <w:r>
          <w:rPr>
            <w:webHidden/>
          </w:rPr>
          <w:instrText xml:space="preserve"> PAGEREF _Toc82606375 \h </w:instrText>
        </w:r>
        <w:r>
          <w:rPr>
            <w:webHidden/>
          </w:rPr>
        </w:r>
        <w:r>
          <w:rPr>
            <w:webHidden/>
          </w:rPr>
          <w:fldChar w:fldCharType="separate"/>
        </w:r>
        <w:r>
          <w:rPr>
            <w:webHidden/>
          </w:rPr>
          <w:t>12</w:t>
        </w:r>
        <w:r>
          <w:rPr>
            <w:webHidden/>
          </w:rPr>
          <w:fldChar w:fldCharType="end"/>
        </w:r>
      </w:hyperlink>
    </w:p>
    <w:p w14:paraId="088C7429" w14:textId="2E4BCD3A" w:rsidR="00152F62" w:rsidRDefault="00152F62">
      <w:pPr>
        <w:pStyle w:val="Kazalovsebine1"/>
        <w:tabs>
          <w:tab w:val="left" w:pos="440"/>
          <w:tab w:val="right" w:leader="dot" w:pos="9060"/>
        </w:tabs>
        <w:rPr>
          <w:rFonts w:asciiTheme="minorHAnsi" w:eastAsiaTheme="minorEastAsia" w:hAnsiTheme="minorHAnsi" w:cstheme="minorBidi"/>
          <w:szCs w:val="22"/>
          <w:lang w:eastAsia="sl-SI"/>
        </w:rPr>
      </w:pPr>
      <w:hyperlink w:anchor="_Toc82606376" w:history="1">
        <w:r w:rsidRPr="0074394F">
          <w:rPr>
            <w:rStyle w:val="Hiperpovezava"/>
          </w:rPr>
          <w:t>4</w:t>
        </w:r>
        <w:r>
          <w:rPr>
            <w:rFonts w:asciiTheme="minorHAnsi" w:eastAsiaTheme="minorEastAsia" w:hAnsiTheme="minorHAnsi" w:cstheme="minorBidi"/>
            <w:szCs w:val="22"/>
            <w:lang w:eastAsia="sl-SI"/>
          </w:rPr>
          <w:tab/>
        </w:r>
        <w:r w:rsidRPr="0074394F">
          <w:rPr>
            <w:rStyle w:val="Hiperpovezava"/>
          </w:rPr>
          <w:t>OPREDELITEV ZAKONODAJE, OBVEZNOSTI, POPULACIJE IN FREKVENCE</w:t>
        </w:r>
        <w:r>
          <w:rPr>
            <w:webHidden/>
          </w:rPr>
          <w:tab/>
        </w:r>
        <w:r>
          <w:rPr>
            <w:webHidden/>
          </w:rPr>
          <w:fldChar w:fldCharType="begin"/>
        </w:r>
        <w:r>
          <w:rPr>
            <w:webHidden/>
          </w:rPr>
          <w:instrText xml:space="preserve"> PAGEREF _Toc82606376 \h </w:instrText>
        </w:r>
        <w:r>
          <w:rPr>
            <w:webHidden/>
          </w:rPr>
        </w:r>
        <w:r>
          <w:rPr>
            <w:webHidden/>
          </w:rPr>
          <w:fldChar w:fldCharType="separate"/>
        </w:r>
        <w:r>
          <w:rPr>
            <w:webHidden/>
          </w:rPr>
          <w:t>14</w:t>
        </w:r>
        <w:r>
          <w:rPr>
            <w:webHidden/>
          </w:rPr>
          <w:fldChar w:fldCharType="end"/>
        </w:r>
      </w:hyperlink>
    </w:p>
    <w:p w14:paraId="0F50EDEA" w14:textId="6494CCC2" w:rsidR="00152F62" w:rsidRDefault="00152F62">
      <w:pPr>
        <w:pStyle w:val="Kazalovsebine2"/>
        <w:tabs>
          <w:tab w:val="left" w:pos="880"/>
          <w:tab w:val="right" w:leader="dot" w:pos="9060"/>
        </w:tabs>
        <w:rPr>
          <w:rFonts w:asciiTheme="minorHAnsi" w:eastAsiaTheme="minorEastAsia" w:hAnsiTheme="minorHAnsi" w:cstheme="minorBidi"/>
          <w:szCs w:val="22"/>
          <w:lang w:eastAsia="sl-SI"/>
        </w:rPr>
      </w:pPr>
      <w:hyperlink w:anchor="_Toc82606377" w:history="1">
        <w:r w:rsidRPr="0074394F">
          <w:rPr>
            <w:rStyle w:val="Hiperpovezava"/>
          </w:rPr>
          <w:t>4.1</w:t>
        </w:r>
        <w:r>
          <w:rPr>
            <w:rFonts w:asciiTheme="minorHAnsi" w:eastAsiaTheme="minorEastAsia" w:hAnsiTheme="minorHAnsi" w:cstheme="minorBidi"/>
            <w:szCs w:val="22"/>
            <w:lang w:eastAsia="sl-SI"/>
          </w:rPr>
          <w:tab/>
        </w:r>
        <w:r w:rsidRPr="0074394F">
          <w:rPr>
            <w:rStyle w:val="Hiperpovezava"/>
          </w:rPr>
          <w:t>Korak 1: Opredelitev zakonodaje</w:t>
        </w:r>
        <w:r>
          <w:rPr>
            <w:webHidden/>
          </w:rPr>
          <w:tab/>
        </w:r>
        <w:r>
          <w:rPr>
            <w:webHidden/>
          </w:rPr>
          <w:fldChar w:fldCharType="begin"/>
        </w:r>
        <w:r>
          <w:rPr>
            <w:webHidden/>
          </w:rPr>
          <w:instrText xml:space="preserve"> PAGEREF _Toc82606377 \h </w:instrText>
        </w:r>
        <w:r>
          <w:rPr>
            <w:webHidden/>
          </w:rPr>
        </w:r>
        <w:r>
          <w:rPr>
            <w:webHidden/>
          </w:rPr>
          <w:fldChar w:fldCharType="separate"/>
        </w:r>
        <w:r>
          <w:rPr>
            <w:webHidden/>
          </w:rPr>
          <w:t>14</w:t>
        </w:r>
        <w:r>
          <w:rPr>
            <w:webHidden/>
          </w:rPr>
          <w:fldChar w:fldCharType="end"/>
        </w:r>
      </w:hyperlink>
    </w:p>
    <w:p w14:paraId="2EC3D325" w14:textId="286A4EDB" w:rsidR="00152F62" w:rsidRDefault="00152F62">
      <w:pPr>
        <w:pStyle w:val="Kazalovsebine2"/>
        <w:tabs>
          <w:tab w:val="left" w:pos="880"/>
          <w:tab w:val="right" w:leader="dot" w:pos="9060"/>
        </w:tabs>
        <w:rPr>
          <w:rFonts w:asciiTheme="minorHAnsi" w:eastAsiaTheme="minorEastAsia" w:hAnsiTheme="minorHAnsi" w:cstheme="minorBidi"/>
          <w:szCs w:val="22"/>
          <w:lang w:eastAsia="sl-SI"/>
        </w:rPr>
      </w:pPr>
      <w:hyperlink w:anchor="_Toc82606378" w:history="1">
        <w:r w:rsidRPr="0074394F">
          <w:rPr>
            <w:rStyle w:val="Hiperpovezava"/>
          </w:rPr>
          <w:t>4.2</w:t>
        </w:r>
        <w:r>
          <w:rPr>
            <w:rFonts w:asciiTheme="minorHAnsi" w:eastAsiaTheme="minorEastAsia" w:hAnsiTheme="minorHAnsi" w:cstheme="minorBidi"/>
            <w:szCs w:val="22"/>
            <w:lang w:eastAsia="sl-SI"/>
          </w:rPr>
          <w:tab/>
        </w:r>
        <w:r w:rsidRPr="0074394F">
          <w:rPr>
            <w:rStyle w:val="Hiperpovezava"/>
          </w:rPr>
          <w:t>Korak 2: Določitev obveznosti</w:t>
        </w:r>
        <w:r>
          <w:rPr>
            <w:webHidden/>
          </w:rPr>
          <w:tab/>
        </w:r>
        <w:r>
          <w:rPr>
            <w:webHidden/>
          </w:rPr>
          <w:fldChar w:fldCharType="begin"/>
        </w:r>
        <w:r>
          <w:rPr>
            <w:webHidden/>
          </w:rPr>
          <w:instrText xml:space="preserve"> PAGEREF _Toc82606378 \h </w:instrText>
        </w:r>
        <w:r>
          <w:rPr>
            <w:webHidden/>
          </w:rPr>
        </w:r>
        <w:r>
          <w:rPr>
            <w:webHidden/>
          </w:rPr>
          <w:fldChar w:fldCharType="separate"/>
        </w:r>
        <w:r>
          <w:rPr>
            <w:webHidden/>
          </w:rPr>
          <w:t>15</w:t>
        </w:r>
        <w:r>
          <w:rPr>
            <w:webHidden/>
          </w:rPr>
          <w:fldChar w:fldCharType="end"/>
        </w:r>
      </w:hyperlink>
    </w:p>
    <w:p w14:paraId="29880191" w14:textId="21DD1B43" w:rsidR="00152F62" w:rsidRDefault="00152F62">
      <w:pPr>
        <w:pStyle w:val="Kazalovsebine2"/>
        <w:tabs>
          <w:tab w:val="left" w:pos="880"/>
          <w:tab w:val="right" w:leader="dot" w:pos="9060"/>
        </w:tabs>
        <w:rPr>
          <w:rFonts w:asciiTheme="minorHAnsi" w:eastAsiaTheme="minorEastAsia" w:hAnsiTheme="minorHAnsi" w:cstheme="minorBidi"/>
          <w:szCs w:val="22"/>
          <w:lang w:eastAsia="sl-SI"/>
        </w:rPr>
      </w:pPr>
      <w:hyperlink w:anchor="_Toc82606379" w:history="1">
        <w:r w:rsidRPr="0074394F">
          <w:rPr>
            <w:rStyle w:val="Hiperpovezava"/>
          </w:rPr>
          <w:t>4.3</w:t>
        </w:r>
        <w:r>
          <w:rPr>
            <w:rFonts w:asciiTheme="minorHAnsi" w:eastAsiaTheme="minorEastAsia" w:hAnsiTheme="minorHAnsi" w:cstheme="minorBidi"/>
            <w:szCs w:val="22"/>
            <w:lang w:eastAsia="sl-SI"/>
          </w:rPr>
          <w:tab/>
        </w:r>
        <w:r w:rsidRPr="0074394F">
          <w:rPr>
            <w:rStyle w:val="Hiperpovezava"/>
          </w:rPr>
          <w:t>Korak 3: Določitev administrativnih aktivnosti</w:t>
        </w:r>
        <w:r>
          <w:rPr>
            <w:webHidden/>
          </w:rPr>
          <w:tab/>
        </w:r>
        <w:r>
          <w:rPr>
            <w:webHidden/>
          </w:rPr>
          <w:fldChar w:fldCharType="begin"/>
        </w:r>
        <w:r>
          <w:rPr>
            <w:webHidden/>
          </w:rPr>
          <w:instrText xml:space="preserve"> PAGEREF _Toc82606379 \h </w:instrText>
        </w:r>
        <w:r>
          <w:rPr>
            <w:webHidden/>
          </w:rPr>
        </w:r>
        <w:r>
          <w:rPr>
            <w:webHidden/>
          </w:rPr>
          <w:fldChar w:fldCharType="separate"/>
        </w:r>
        <w:r>
          <w:rPr>
            <w:webHidden/>
          </w:rPr>
          <w:t>15</w:t>
        </w:r>
        <w:r>
          <w:rPr>
            <w:webHidden/>
          </w:rPr>
          <w:fldChar w:fldCharType="end"/>
        </w:r>
      </w:hyperlink>
    </w:p>
    <w:p w14:paraId="61B0EA52" w14:textId="4A201408" w:rsidR="00152F62" w:rsidRDefault="00152F62">
      <w:pPr>
        <w:pStyle w:val="Kazalovsebine2"/>
        <w:tabs>
          <w:tab w:val="left" w:pos="880"/>
          <w:tab w:val="right" w:leader="dot" w:pos="9060"/>
        </w:tabs>
        <w:rPr>
          <w:rFonts w:asciiTheme="minorHAnsi" w:eastAsiaTheme="minorEastAsia" w:hAnsiTheme="minorHAnsi" w:cstheme="minorBidi"/>
          <w:szCs w:val="22"/>
          <w:lang w:eastAsia="sl-SI"/>
        </w:rPr>
      </w:pPr>
      <w:hyperlink w:anchor="_Toc82606380" w:history="1">
        <w:r w:rsidRPr="0074394F">
          <w:rPr>
            <w:rStyle w:val="Hiperpovezava"/>
          </w:rPr>
          <w:t>4.4</w:t>
        </w:r>
        <w:r>
          <w:rPr>
            <w:rFonts w:asciiTheme="minorHAnsi" w:eastAsiaTheme="minorEastAsia" w:hAnsiTheme="minorHAnsi" w:cstheme="minorBidi"/>
            <w:szCs w:val="22"/>
            <w:lang w:eastAsia="sl-SI"/>
          </w:rPr>
          <w:tab/>
        </w:r>
        <w:r w:rsidRPr="0074394F">
          <w:rPr>
            <w:rStyle w:val="Hiperpovezava"/>
          </w:rPr>
          <w:t>Korak 4: Populacija in njena segmentacija</w:t>
        </w:r>
        <w:r>
          <w:rPr>
            <w:webHidden/>
          </w:rPr>
          <w:tab/>
        </w:r>
        <w:r>
          <w:rPr>
            <w:webHidden/>
          </w:rPr>
          <w:fldChar w:fldCharType="begin"/>
        </w:r>
        <w:r>
          <w:rPr>
            <w:webHidden/>
          </w:rPr>
          <w:instrText xml:space="preserve"> PAGEREF _Toc82606380 \h </w:instrText>
        </w:r>
        <w:r>
          <w:rPr>
            <w:webHidden/>
          </w:rPr>
        </w:r>
        <w:r>
          <w:rPr>
            <w:webHidden/>
          </w:rPr>
          <w:fldChar w:fldCharType="separate"/>
        </w:r>
        <w:r>
          <w:rPr>
            <w:webHidden/>
          </w:rPr>
          <w:t>16</w:t>
        </w:r>
        <w:r>
          <w:rPr>
            <w:webHidden/>
          </w:rPr>
          <w:fldChar w:fldCharType="end"/>
        </w:r>
      </w:hyperlink>
    </w:p>
    <w:p w14:paraId="5B1A330A" w14:textId="046DB56B" w:rsidR="00152F62" w:rsidRDefault="00152F62">
      <w:pPr>
        <w:pStyle w:val="Kazalovsebine2"/>
        <w:tabs>
          <w:tab w:val="left" w:pos="880"/>
          <w:tab w:val="right" w:leader="dot" w:pos="9060"/>
        </w:tabs>
        <w:rPr>
          <w:rFonts w:asciiTheme="minorHAnsi" w:eastAsiaTheme="minorEastAsia" w:hAnsiTheme="minorHAnsi" w:cstheme="minorBidi"/>
          <w:szCs w:val="22"/>
          <w:lang w:eastAsia="sl-SI"/>
        </w:rPr>
      </w:pPr>
      <w:hyperlink w:anchor="_Toc82606381" w:history="1">
        <w:r w:rsidRPr="0074394F">
          <w:rPr>
            <w:rStyle w:val="Hiperpovezava"/>
          </w:rPr>
          <w:t>4.5</w:t>
        </w:r>
        <w:r>
          <w:rPr>
            <w:rFonts w:asciiTheme="minorHAnsi" w:eastAsiaTheme="minorEastAsia" w:hAnsiTheme="minorHAnsi" w:cstheme="minorBidi"/>
            <w:szCs w:val="22"/>
            <w:lang w:eastAsia="sl-SI"/>
          </w:rPr>
          <w:tab/>
        </w:r>
        <w:r w:rsidRPr="0074394F">
          <w:rPr>
            <w:rStyle w:val="Hiperpovezava"/>
          </w:rPr>
          <w:t>Korak 5: Določitev frekvence administrativnih aktivnosti pred in po spremembah</w:t>
        </w:r>
        <w:r>
          <w:rPr>
            <w:webHidden/>
          </w:rPr>
          <w:tab/>
        </w:r>
        <w:r>
          <w:rPr>
            <w:webHidden/>
          </w:rPr>
          <w:fldChar w:fldCharType="begin"/>
        </w:r>
        <w:r>
          <w:rPr>
            <w:webHidden/>
          </w:rPr>
          <w:instrText xml:space="preserve"> PAGEREF _Toc82606381 \h </w:instrText>
        </w:r>
        <w:r>
          <w:rPr>
            <w:webHidden/>
          </w:rPr>
        </w:r>
        <w:r>
          <w:rPr>
            <w:webHidden/>
          </w:rPr>
          <w:fldChar w:fldCharType="separate"/>
        </w:r>
        <w:r>
          <w:rPr>
            <w:webHidden/>
          </w:rPr>
          <w:t>16</w:t>
        </w:r>
        <w:r>
          <w:rPr>
            <w:webHidden/>
          </w:rPr>
          <w:fldChar w:fldCharType="end"/>
        </w:r>
      </w:hyperlink>
    </w:p>
    <w:p w14:paraId="1724EC03" w14:textId="0F700230" w:rsidR="00152F62" w:rsidRDefault="00152F62">
      <w:pPr>
        <w:pStyle w:val="Kazalovsebine1"/>
        <w:tabs>
          <w:tab w:val="left" w:pos="440"/>
          <w:tab w:val="right" w:leader="dot" w:pos="9060"/>
        </w:tabs>
        <w:rPr>
          <w:rFonts w:asciiTheme="minorHAnsi" w:eastAsiaTheme="minorEastAsia" w:hAnsiTheme="minorHAnsi" w:cstheme="minorBidi"/>
          <w:szCs w:val="22"/>
          <w:lang w:eastAsia="sl-SI"/>
        </w:rPr>
      </w:pPr>
      <w:hyperlink w:anchor="_Toc82606382" w:history="1">
        <w:r w:rsidRPr="0074394F">
          <w:rPr>
            <w:rStyle w:val="Hiperpovezava"/>
          </w:rPr>
          <w:t>5</w:t>
        </w:r>
        <w:r>
          <w:rPr>
            <w:rFonts w:asciiTheme="minorHAnsi" w:eastAsiaTheme="minorEastAsia" w:hAnsiTheme="minorHAnsi" w:cstheme="minorBidi"/>
            <w:szCs w:val="22"/>
            <w:lang w:eastAsia="sl-SI"/>
          </w:rPr>
          <w:tab/>
        </w:r>
        <w:r w:rsidRPr="0074394F">
          <w:rPr>
            <w:rStyle w:val="Hiperpovezava"/>
          </w:rPr>
          <w:t>OPREDELITEV ELEMENTOV ZA IZRAČUN</w:t>
        </w:r>
        <w:r>
          <w:rPr>
            <w:webHidden/>
          </w:rPr>
          <w:tab/>
        </w:r>
        <w:r>
          <w:rPr>
            <w:webHidden/>
          </w:rPr>
          <w:fldChar w:fldCharType="begin"/>
        </w:r>
        <w:r>
          <w:rPr>
            <w:webHidden/>
          </w:rPr>
          <w:instrText xml:space="preserve"> PAGEREF _Toc82606382 \h </w:instrText>
        </w:r>
        <w:r>
          <w:rPr>
            <w:webHidden/>
          </w:rPr>
        </w:r>
        <w:r>
          <w:rPr>
            <w:webHidden/>
          </w:rPr>
          <w:fldChar w:fldCharType="separate"/>
        </w:r>
        <w:r>
          <w:rPr>
            <w:webHidden/>
          </w:rPr>
          <w:t>17</w:t>
        </w:r>
        <w:r>
          <w:rPr>
            <w:webHidden/>
          </w:rPr>
          <w:fldChar w:fldCharType="end"/>
        </w:r>
      </w:hyperlink>
    </w:p>
    <w:p w14:paraId="7E7EFFB6" w14:textId="24956259" w:rsidR="00152F62" w:rsidRDefault="00152F62">
      <w:pPr>
        <w:pStyle w:val="Kazalovsebine2"/>
        <w:tabs>
          <w:tab w:val="left" w:pos="880"/>
          <w:tab w:val="right" w:leader="dot" w:pos="9060"/>
        </w:tabs>
        <w:rPr>
          <w:rFonts w:asciiTheme="minorHAnsi" w:eastAsiaTheme="minorEastAsia" w:hAnsiTheme="minorHAnsi" w:cstheme="minorBidi"/>
          <w:szCs w:val="22"/>
          <w:lang w:eastAsia="sl-SI"/>
        </w:rPr>
      </w:pPr>
      <w:hyperlink w:anchor="_Toc82606383" w:history="1">
        <w:r w:rsidRPr="0074394F">
          <w:rPr>
            <w:rStyle w:val="Hiperpovezava"/>
          </w:rPr>
          <w:t>5.1</w:t>
        </w:r>
        <w:r>
          <w:rPr>
            <w:rFonts w:asciiTheme="minorHAnsi" w:eastAsiaTheme="minorEastAsia" w:hAnsiTheme="minorHAnsi" w:cstheme="minorBidi"/>
            <w:szCs w:val="22"/>
            <w:lang w:eastAsia="sl-SI"/>
          </w:rPr>
          <w:tab/>
        </w:r>
        <w:r w:rsidRPr="0074394F">
          <w:rPr>
            <w:rStyle w:val="Hiperpovezava"/>
          </w:rPr>
          <w:t>Korak 1: Določitev stroškovnih parametrov</w:t>
        </w:r>
        <w:r>
          <w:rPr>
            <w:webHidden/>
          </w:rPr>
          <w:tab/>
        </w:r>
        <w:r>
          <w:rPr>
            <w:webHidden/>
          </w:rPr>
          <w:fldChar w:fldCharType="begin"/>
        </w:r>
        <w:r>
          <w:rPr>
            <w:webHidden/>
          </w:rPr>
          <w:instrText xml:space="preserve"> PAGEREF _Toc82606383 \h </w:instrText>
        </w:r>
        <w:r>
          <w:rPr>
            <w:webHidden/>
          </w:rPr>
        </w:r>
        <w:r>
          <w:rPr>
            <w:webHidden/>
          </w:rPr>
          <w:fldChar w:fldCharType="separate"/>
        </w:r>
        <w:r>
          <w:rPr>
            <w:webHidden/>
          </w:rPr>
          <w:t>17</w:t>
        </w:r>
        <w:r>
          <w:rPr>
            <w:webHidden/>
          </w:rPr>
          <w:fldChar w:fldCharType="end"/>
        </w:r>
      </w:hyperlink>
    </w:p>
    <w:p w14:paraId="6924D40A" w14:textId="36AB9644" w:rsidR="00152F62" w:rsidRDefault="00152F62">
      <w:pPr>
        <w:pStyle w:val="Kazalovsebine2"/>
        <w:tabs>
          <w:tab w:val="left" w:pos="880"/>
          <w:tab w:val="right" w:leader="dot" w:pos="9060"/>
        </w:tabs>
        <w:rPr>
          <w:rFonts w:asciiTheme="minorHAnsi" w:eastAsiaTheme="minorEastAsia" w:hAnsiTheme="minorHAnsi" w:cstheme="minorBidi"/>
          <w:szCs w:val="22"/>
          <w:lang w:eastAsia="sl-SI"/>
        </w:rPr>
      </w:pPr>
      <w:hyperlink w:anchor="_Toc82606384" w:history="1">
        <w:r w:rsidRPr="0074394F">
          <w:rPr>
            <w:rStyle w:val="Hiperpovezava"/>
          </w:rPr>
          <w:t>5.2</w:t>
        </w:r>
        <w:r>
          <w:rPr>
            <w:rFonts w:asciiTheme="minorHAnsi" w:eastAsiaTheme="minorEastAsia" w:hAnsiTheme="minorHAnsi" w:cstheme="minorBidi"/>
            <w:szCs w:val="22"/>
            <w:lang w:eastAsia="sl-SI"/>
          </w:rPr>
          <w:tab/>
        </w:r>
        <w:r w:rsidRPr="0074394F">
          <w:rPr>
            <w:rStyle w:val="Hiperpovezava"/>
          </w:rPr>
          <w:t>Korak 2: Določitev vira podatkov</w:t>
        </w:r>
        <w:r>
          <w:rPr>
            <w:webHidden/>
          </w:rPr>
          <w:tab/>
        </w:r>
        <w:r>
          <w:rPr>
            <w:webHidden/>
          </w:rPr>
          <w:fldChar w:fldCharType="begin"/>
        </w:r>
        <w:r>
          <w:rPr>
            <w:webHidden/>
          </w:rPr>
          <w:instrText xml:space="preserve"> PAGEREF _Toc82606384 \h </w:instrText>
        </w:r>
        <w:r>
          <w:rPr>
            <w:webHidden/>
          </w:rPr>
        </w:r>
        <w:r>
          <w:rPr>
            <w:webHidden/>
          </w:rPr>
          <w:fldChar w:fldCharType="separate"/>
        </w:r>
        <w:r>
          <w:rPr>
            <w:webHidden/>
          </w:rPr>
          <w:t>17</w:t>
        </w:r>
        <w:r>
          <w:rPr>
            <w:webHidden/>
          </w:rPr>
          <w:fldChar w:fldCharType="end"/>
        </w:r>
      </w:hyperlink>
    </w:p>
    <w:p w14:paraId="44E76544" w14:textId="184D6B50" w:rsidR="00152F62" w:rsidRDefault="00152F62">
      <w:pPr>
        <w:pStyle w:val="Kazalovsebine1"/>
        <w:tabs>
          <w:tab w:val="left" w:pos="440"/>
          <w:tab w:val="right" w:leader="dot" w:pos="9060"/>
        </w:tabs>
        <w:rPr>
          <w:rFonts w:asciiTheme="minorHAnsi" w:eastAsiaTheme="minorEastAsia" w:hAnsiTheme="minorHAnsi" w:cstheme="minorBidi"/>
          <w:szCs w:val="22"/>
          <w:lang w:eastAsia="sl-SI"/>
        </w:rPr>
      </w:pPr>
      <w:hyperlink w:anchor="_Toc82606385" w:history="1">
        <w:r w:rsidRPr="0074394F">
          <w:rPr>
            <w:rStyle w:val="Hiperpovezava"/>
          </w:rPr>
          <w:t>6</w:t>
        </w:r>
        <w:r>
          <w:rPr>
            <w:rFonts w:asciiTheme="minorHAnsi" w:eastAsiaTheme="minorEastAsia" w:hAnsiTheme="minorHAnsi" w:cstheme="minorBidi"/>
            <w:szCs w:val="22"/>
            <w:lang w:eastAsia="sl-SI"/>
          </w:rPr>
          <w:tab/>
        </w:r>
        <w:r w:rsidRPr="0074394F">
          <w:rPr>
            <w:rStyle w:val="Hiperpovezava"/>
          </w:rPr>
          <w:t>IZRAČUN IN OCENA UČINKOV UKREPA</w:t>
        </w:r>
        <w:r>
          <w:rPr>
            <w:webHidden/>
          </w:rPr>
          <w:tab/>
        </w:r>
        <w:r>
          <w:rPr>
            <w:webHidden/>
          </w:rPr>
          <w:fldChar w:fldCharType="begin"/>
        </w:r>
        <w:r>
          <w:rPr>
            <w:webHidden/>
          </w:rPr>
          <w:instrText xml:space="preserve"> PAGEREF _Toc82606385 \h </w:instrText>
        </w:r>
        <w:r>
          <w:rPr>
            <w:webHidden/>
          </w:rPr>
        </w:r>
        <w:r>
          <w:rPr>
            <w:webHidden/>
          </w:rPr>
          <w:fldChar w:fldCharType="separate"/>
        </w:r>
        <w:r>
          <w:rPr>
            <w:webHidden/>
          </w:rPr>
          <w:t>18</w:t>
        </w:r>
        <w:r>
          <w:rPr>
            <w:webHidden/>
          </w:rPr>
          <w:fldChar w:fldCharType="end"/>
        </w:r>
      </w:hyperlink>
    </w:p>
    <w:p w14:paraId="7C24AF2D" w14:textId="219049DC" w:rsidR="00152F62" w:rsidRDefault="00152F62">
      <w:pPr>
        <w:pStyle w:val="Kazalovsebine1"/>
        <w:tabs>
          <w:tab w:val="left" w:pos="440"/>
          <w:tab w:val="right" w:leader="dot" w:pos="9060"/>
        </w:tabs>
        <w:rPr>
          <w:rFonts w:asciiTheme="minorHAnsi" w:eastAsiaTheme="minorEastAsia" w:hAnsiTheme="minorHAnsi" w:cstheme="minorBidi"/>
          <w:szCs w:val="22"/>
          <w:lang w:eastAsia="sl-SI"/>
        </w:rPr>
      </w:pPr>
      <w:hyperlink w:anchor="_Toc82606386" w:history="1">
        <w:r w:rsidRPr="0074394F">
          <w:rPr>
            <w:rStyle w:val="Hiperpovezava"/>
          </w:rPr>
          <w:t>7</w:t>
        </w:r>
        <w:r>
          <w:rPr>
            <w:rFonts w:asciiTheme="minorHAnsi" w:eastAsiaTheme="minorEastAsia" w:hAnsiTheme="minorHAnsi" w:cstheme="minorBidi"/>
            <w:szCs w:val="22"/>
            <w:lang w:eastAsia="sl-SI"/>
          </w:rPr>
          <w:tab/>
        </w:r>
        <w:r w:rsidRPr="0074394F">
          <w:rPr>
            <w:rStyle w:val="Hiperpovezava"/>
          </w:rPr>
          <w:t>ZAKLJUČEK</w:t>
        </w:r>
        <w:r>
          <w:rPr>
            <w:webHidden/>
          </w:rPr>
          <w:tab/>
        </w:r>
        <w:r>
          <w:rPr>
            <w:webHidden/>
          </w:rPr>
          <w:fldChar w:fldCharType="begin"/>
        </w:r>
        <w:r>
          <w:rPr>
            <w:webHidden/>
          </w:rPr>
          <w:instrText xml:space="preserve"> PAGEREF _Toc82606386 \h </w:instrText>
        </w:r>
        <w:r>
          <w:rPr>
            <w:webHidden/>
          </w:rPr>
        </w:r>
        <w:r>
          <w:rPr>
            <w:webHidden/>
          </w:rPr>
          <w:fldChar w:fldCharType="separate"/>
        </w:r>
        <w:r>
          <w:rPr>
            <w:webHidden/>
          </w:rPr>
          <w:t>23</w:t>
        </w:r>
        <w:r>
          <w:rPr>
            <w:webHidden/>
          </w:rPr>
          <w:fldChar w:fldCharType="end"/>
        </w:r>
      </w:hyperlink>
    </w:p>
    <w:p w14:paraId="73C586E9" w14:textId="26614A82" w:rsidR="002A312E" w:rsidRPr="002A312E" w:rsidRDefault="005C544A" w:rsidP="00031B59">
      <w:pPr>
        <w:suppressAutoHyphens w:val="0"/>
        <w:spacing w:after="160" w:line="276" w:lineRule="auto"/>
        <w:jc w:val="both"/>
        <w:rPr>
          <w:rFonts w:cs="Arial"/>
        </w:rPr>
      </w:pPr>
      <w:r>
        <w:rPr>
          <w:rFonts w:cs="Arial"/>
        </w:rPr>
        <w:fldChar w:fldCharType="end"/>
      </w:r>
    </w:p>
    <w:p w14:paraId="6B2497F5" w14:textId="16F4A17B" w:rsidR="002A312E" w:rsidRDefault="00EC3CAA" w:rsidP="000771A9">
      <w:pPr>
        <w:suppressAutoHyphens w:val="0"/>
        <w:spacing w:after="160" w:line="276" w:lineRule="auto"/>
        <w:jc w:val="both"/>
        <w:rPr>
          <w:rFonts w:cs="Arial"/>
          <w:b/>
          <w:bCs/>
        </w:rPr>
      </w:pPr>
      <w:r>
        <w:rPr>
          <w:rFonts w:cs="Arial"/>
          <w:b/>
          <w:bCs/>
        </w:rPr>
        <w:t>Kazalo tabel</w:t>
      </w:r>
    </w:p>
    <w:p w14:paraId="393E0885" w14:textId="1F5B7EFD" w:rsidR="004F2C59" w:rsidRDefault="00EC3CAA" w:rsidP="004F2C59">
      <w:pPr>
        <w:pStyle w:val="Kazaloslik"/>
        <w:tabs>
          <w:tab w:val="right" w:leader="dot" w:pos="9060"/>
        </w:tabs>
        <w:spacing w:before="120" w:after="120"/>
        <w:rPr>
          <w:rFonts w:asciiTheme="minorHAnsi" w:eastAsiaTheme="minorEastAsia" w:hAnsiTheme="minorHAnsi" w:cstheme="minorBidi"/>
          <w:szCs w:val="22"/>
          <w:lang w:eastAsia="sl-SI"/>
        </w:rPr>
      </w:pPr>
      <w:r>
        <w:rPr>
          <w:rFonts w:cs="Arial"/>
          <w:b/>
          <w:bCs/>
        </w:rPr>
        <w:fldChar w:fldCharType="begin"/>
      </w:r>
      <w:r>
        <w:rPr>
          <w:rFonts w:cs="Arial"/>
          <w:b/>
          <w:bCs/>
        </w:rPr>
        <w:instrText xml:space="preserve"> TOC \h \z \c "Tabela" </w:instrText>
      </w:r>
      <w:r>
        <w:rPr>
          <w:rFonts w:cs="Arial"/>
          <w:b/>
          <w:bCs/>
        </w:rPr>
        <w:fldChar w:fldCharType="separate"/>
      </w:r>
      <w:hyperlink w:anchor="_Toc82767386" w:history="1">
        <w:r w:rsidR="004F2C59" w:rsidRPr="006E3874">
          <w:rPr>
            <w:rStyle w:val="Hiperpovezava"/>
          </w:rPr>
          <w:t>Tabela 1</w:t>
        </w:r>
        <w:r w:rsidR="004F2C59" w:rsidRPr="006E3874">
          <w:rPr>
            <w:rStyle w:val="Hiperpovezava"/>
            <w:rFonts w:cs="Arial"/>
            <w:lang w:eastAsia="sl-SI"/>
          </w:rPr>
          <w:t>: Administrativne aktivnosti prijaviteljev za pridobitev vavčerja</w:t>
        </w:r>
        <w:r w:rsidR="004F2C59">
          <w:rPr>
            <w:webHidden/>
          </w:rPr>
          <w:tab/>
        </w:r>
        <w:r w:rsidR="004F2C59">
          <w:rPr>
            <w:webHidden/>
          </w:rPr>
          <w:fldChar w:fldCharType="begin"/>
        </w:r>
        <w:r w:rsidR="004F2C59">
          <w:rPr>
            <w:webHidden/>
          </w:rPr>
          <w:instrText xml:space="preserve"> PAGEREF _Toc82767386 \h </w:instrText>
        </w:r>
        <w:r w:rsidR="004F2C59">
          <w:rPr>
            <w:webHidden/>
          </w:rPr>
        </w:r>
        <w:r w:rsidR="004F2C59">
          <w:rPr>
            <w:webHidden/>
          </w:rPr>
          <w:fldChar w:fldCharType="separate"/>
        </w:r>
        <w:r w:rsidR="004F2C59">
          <w:rPr>
            <w:webHidden/>
          </w:rPr>
          <w:t>15</w:t>
        </w:r>
        <w:r w:rsidR="004F2C59">
          <w:rPr>
            <w:webHidden/>
          </w:rPr>
          <w:fldChar w:fldCharType="end"/>
        </w:r>
      </w:hyperlink>
    </w:p>
    <w:p w14:paraId="1BD9B4F4" w14:textId="3CC622E1" w:rsidR="004F2C59" w:rsidRDefault="004F2C59" w:rsidP="004F2C59">
      <w:pPr>
        <w:pStyle w:val="Kazaloslik"/>
        <w:tabs>
          <w:tab w:val="right" w:leader="dot" w:pos="9060"/>
        </w:tabs>
        <w:spacing w:before="120" w:after="120"/>
        <w:rPr>
          <w:rFonts w:asciiTheme="minorHAnsi" w:eastAsiaTheme="minorEastAsia" w:hAnsiTheme="minorHAnsi" w:cstheme="minorBidi"/>
          <w:szCs w:val="22"/>
          <w:lang w:eastAsia="sl-SI"/>
        </w:rPr>
      </w:pPr>
      <w:hyperlink w:anchor="_Toc82767387" w:history="1">
        <w:r w:rsidRPr="006E3874">
          <w:rPr>
            <w:rStyle w:val="Hiperpovezava"/>
          </w:rPr>
          <w:t>Tabela 2: Opredelitev populacije in število posamezne populacije</w:t>
        </w:r>
        <w:r>
          <w:rPr>
            <w:webHidden/>
          </w:rPr>
          <w:tab/>
        </w:r>
        <w:r>
          <w:rPr>
            <w:webHidden/>
          </w:rPr>
          <w:fldChar w:fldCharType="begin"/>
        </w:r>
        <w:r>
          <w:rPr>
            <w:webHidden/>
          </w:rPr>
          <w:instrText xml:space="preserve"> PAGEREF _Toc82767387 \h </w:instrText>
        </w:r>
        <w:r>
          <w:rPr>
            <w:webHidden/>
          </w:rPr>
        </w:r>
        <w:r>
          <w:rPr>
            <w:webHidden/>
          </w:rPr>
          <w:fldChar w:fldCharType="separate"/>
        </w:r>
        <w:r>
          <w:rPr>
            <w:webHidden/>
          </w:rPr>
          <w:t>16</w:t>
        </w:r>
        <w:r>
          <w:rPr>
            <w:webHidden/>
          </w:rPr>
          <w:fldChar w:fldCharType="end"/>
        </w:r>
      </w:hyperlink>
    </w:p>
    <w:p w14:paraId="09FFB7EE" w14:textId="5B754375" w:rsidR="004F2C59" w:rsidRDefault="004F2C59" w:rsidP="004F2C59">
      <w:pPr>
        <w:pStyle w:val="Kazaloslik"/>
        <w:tabs>
          <w:tab w:val="right" w:leader="dot" w:pos="9060"/>
        </w:tabs>
        <w:spacing w:before="120" w:after="120"/>
        <w:rPr>
          <w:rFonts w:asciiTheme="minorHAnsi" w:eastAsiaTheme="minorEastAsia" w:hAnsiTheme="minorHAnsi" w:cstheme="minorBidi"/>
          <w:szCs w:val="22"/>
          <w:lang w:eastAsia="sl-SI"/>
        </w:rPr>
      </w:pPr>
      <w:hyperlink w:anchor="_Toc82767388" w:history="1">
        <w:r w:rsidRPr="006E3874">
          <w:rPr>
            <w:rStyle w:val="Hiperpovezava"/>
          </w:rPr>
          <w:t>Tabela 3: Opredelitev stroškov opredeljenih na podlagi EMMS</w:t>
        </w:r>
        <w:r>
          <w:rPr>
            <w:webHidden/>
          </w:rPr>
          <w:tab/>
        </w:r>
        <w:r>
          <w:rPr>
            <w:webHidden/>
          </w:rPr>
          <w:fldChar w:fldCharType="begin"/>
        </w:r>
        <w:r>
          <w:rPr>
            <w:webHidden/>
          </w:rPr>
          <w:instrText xml:space="preserve"> PAGEREF _Toc82767388 \h </w:instrText>
        </w:r>
        <w:r>
          <w:rPr>
            <w:webHidden/>
          </w:rPr>
        </w:r>
        <w:r>
          <w:rPr>
            <w:webHidden/>
          </w:rPr>
          <w:fldChar w:fldCharType="separate"/>
        </w:r>
        <w:r>
          <w:rPr>
            <w:webHidden/>
          </w:rPr>
          <w:t>17</w:t>
        </w:r>
        <w:r>
          <w:rPr>
            <w:webHidden/>
          </w:rPr>
          <w:fldChar w:fldCharType="end"/>
        </w:r>
      </w:hyperlink>
    </w:p>
    <w:p w14:paraId="323FDD49" w14:textId="2BFDA295" w:rsidR="004F2C59" w:rsidRDefault="004F2C59" w:rsidP="004F2C59">
      <w:pPr>
        <w:pStyle w:val="Kazaloslik"/>
        <w:tabs>
          <w:tab w:val="right" w:leader="dot" w:pos="9060"/>
        </w:tabs>
        <w:spacing w:before="120" w:after="120"/>
        <w:rPr>
          <w:rFonts w:asciiTheme="minorHAnsi" w:eastAsiaTheme="minorEastAsia" w:hAnsiTheme="minorHAnsi" w:cstheme="minorBidi"/>
          <w:szCs w:val="22"/>
          <w:lang w:eastAsia="sl-SI"/>
        </w:rPr>
      </w:pPr>
      <w:hyperlink w:anchor="_Toc82767389" w:history="1">
        <w:r w:rsidRPr="006E3874">
          <w:rPr>
            <w:rStyle w:val="Hiperpovezava"/>
          </w:rPr>
          <w:t>Tabela 4</w:t>
        </w:r>
        <w:r w:rsidRPr="006E3874">
          <w:rPr>
            <w:rStyle w:val="Hiperpovezava"/>
            <w:rFonts w:cs="Arial"/>
          </w:rPr>
          <w:t xml:space="preserve">: </w:t>
        </w:r>
        <w:r w:rsidRPr="006E3874">
          <w:rPr>
            <w:rStyle w:val="Hiperpovezava"/>
          </w:rPr>
          <w:t>Izračun administrativnih stroškov pred implementacijo ukrepa</w:t>
        </w:r>
        <w:r>
          <w:rPr>
            <w:webHidden/>
          </w:rPr>
          <w:tab/>
        </w:r>
        <w:r>
          <w:rPr>
            <w:webHidden/>
          </w:rPr>
          <w:fldChar w:fldCharType="begin"/>
        </w:r>
        <w:r>
          <w:rPr>
            <w:webHidden/>
          </w:rPr>
          <w:instrText xml:space="preserve"> PAGEREF _Toc82767389 \h </w:instrText>
        </w:r>
        <w:r>
          <w:rPr>
            <w:webHidden/>
          </w:rPr>
        </w:r>
        <w:r>
          <w:rPr>
            <w:webHidden/>
          </w:rPr>
          <w:fldChar w:fldCharType="separate"/>
        </w:r>
        <w:r>
          <w:rPr>
            <w:webHidden/>
          </w:rPr>
          <w:t>19</w:t>
        </w:r>
        <w:r>
          <w:rPr>
            <w:webHidden/>
          </w:rPr>
          <w:fldChar w:fldCharType="end"/>
        </w:r>
      </w:hyperlink>
    </w:p>
    <w:p w14:paraId="5718F95B" w14:textId="0D31E0B7" w:rsidR="004F2C59" w:rsidRDefault="004F2C59">
      <w:pPr>
        <w:pStyle w:val="Kazaloslik"/>
        <w:tabs>
          <w:tab w:val="right" w:leader="dot" w:pos="9060"/>
        </w:tabs>
        <w:rPr>
          <w:rFonts w:asciiTheme="minorHAnsi" w:eastAsiaTheme="minorEastAsia" w:hAnsiTheme="minorHAnsi" w:cstheme="minorBidi"/>
          <w:szCs w:val="22"/>
          <w:lang w:eastAsia="sl-SI"/>
        </w:rPr>
      </w:pPr>
      <w:hyperlink w:anchor="_Toc82767390" w:history="1">
        <w:r w:rsidRPr="006E3874">
          <w:rPr>
            <w:rStyle w:val="Hiperpovezava"/>
          </w:rPr>
          <w:t>Tabela 5</w:t>
        </w:r>
        <w:r w:rsidRPr="006E3874">
          <w:rPr>
            <w:rStyle w:val="Hiperpovezava"/>
            <w:rFonts w:cs="Arial"/>
          </w:rPr>
          <w:t xml:space="preserve">: </w:t>
        </w:r>
        <w:r w:rsidRPr="006E3874">
          <w:rPr>
            <w:rStyle w:val="Hiperpovezava"/>
          </w:rPr>
          <w:t>Izračun administrativnih stroškov po implementaciji ukrepa</w:t>
        </w:r>
        <w:r>
          <w:rPr>
            <w:webHidden/>
          </w:rPr>
          <w:tab/>
        </w:r>
        <w:r>
          <w:rPr>
            <w:webHidden/>
          </w:rPr>
          <w:fldChar w:fldCharType="begin"/>
        </w:r>
        <w:r>
          <w:rPr>
            <w:webHidden/>
          </w:rPr>
          <w:instrText xml:space="preserve"> PAGEREF _Toc82767390 \h </w:instrText>
        </w:r>
        <w:r>
          <w:rPr>
            <w:webHidden/>
          </w:rPr>
        </w:r>
        <w:r>
          <w:rPr>
            <w:webHidden/>
          </w:rPr>
          <w:fldChar w:fldCharType="separate"/>
        </w:r>
        <w:r>
          <w:rPr>
            <w:webHidden/>
          </w:rPr>
          <w:t>20</w:t>
        </w:r>
        <w:r>
          <w:rPr>
            <w:webHidden/>
          </w:rPr>
          <w:fldChar w:fldCharType="end"/>
        </w:r>
      </w:hyperlink>
    </w:p>
    <w:p w14:paraId="6BFCF0B8" w14:textId="74230EF8" w:rsidR="00AF5162" w:rsidRDefault="00EC3CAA" w:rsidP="000771A9">
      <w:pPr>
        <w:suppressAutoHyphens w:val="0"/>
        <w:spacing w:after="160" w:line="276" w:lineRule="auto"/>
        <w:jc w:val="both"/>
        <w:rPr>
          <w:rFonts w:cs="Arial"/>
          <w:b/>
          <w:bCs/>
        </w:rPr>
      </w:pPr>
      <w:r>
        <w:rPr>
          <w:rFonts w:cs="Arial"/>
          <w:b/>
          <w:bCs/>
        </w:rPr>
        <w:fldChar w:fldCharType="end"/>
      </w:r>
    </w:p>
    <w:p w14:paraId="2D13970B" w14:textId="47AD96BE" w:rsidR="00AF5162" w:rsidRDefault="00AF5162" w:rsidP="000771A9">
      <w:pPr>
        <w:suppressAutoHyphens w:val="0"/>
        <w:spacing w:after="160" w:line="276" w:lineRule="auto"/>
        <w:jc w:val="both"/>
        <w:rPr>
          <w:rFonts w:cs="Arial"/>
          <w:b/>
          <w:bCs/>
        </w:rPr>
      </w:pPr>
      <w:r>
        <w:rPr>
          <w:rFonts w:cs="Arial"/>
          <w:b/>
          <w:bCs/>
        </w:rPr>
        <w:t xml:space="preserve">Kazalo </w:t>
      </w:r>
      <w:r w:rsidR="0046295B">
        <w:rPr>
          <w:rFonts w:cs="Arial"/>
          <w:b/>
          <w:bCs/>
        </w:rPr>
        <w:t>slik</w:t>
      </w:r>
    </w:p>
    <w:p w14:paraId="11796C9D" w14:textId="68533EA1" w:rsidR="004F2C59" w:rsidRDefault="0046295B" w:rsidP="004F2C59">
      <w:pPr>
        <w:pStyle w:val="Kazaloslik"/>
        <w:tabs>
          <w:tab w:val="right" w:leader="dot" w:pos="9060"/>
        </w:tabs>
        <w:spacing w:before="120" w:after="120"/>
        <w:rPr>
          <w:rFonts w:asciiTheme="minorHAnsi" w:eastAsiaTheme="minorEastAsia" w:hAnsiTheme="minorHAnsi" w:cstheme="minorBidi"/>
          <w:szCs w:val="22"/>
          <w:lang w:eastAsia="sl-SI"/>
        </w:rPr>
      </w:pPr>
      <w:r>
        <w:rPr>
          <w:rFonts w:cs="Arial"/>
          <w:b/>
          <w:bCs/>
        </w:rPr>
        <w:fldChar w:fldCharType="begin"/>
      </w:r>
      <w:r>
        <w:rPr>
          <w:rFonts w:cs="Arial"/>
          <w:b/>
          <w:bCs/>
        </w:rPr>
        <w:instrText xml:space="preserve"> TOC \h \z \c "Slika" </w:instrText>
      </w:r>
      <w:r>
        <w:rPr>
          <w:rFonts w:cs="Arial"/>
          <w:b/>
          <w:bCs/>
        </w:rPr>
        <w:fldChar w:fldCharType="separate"/>
      </w:r>
      <w:hyperlink w:anchor="_Toc82767411" w:history="1">
        <w:r w:rsidR="004F2C59" w:rsidRPr="005F5870">
          <w:rPr>
            <w:rStyle w:val="Hiperpovezava"/>
          </w:rPr>
          <w:t>Slika 1:</w:t>
        </w:r>
        <w:r w:rsidR="004F2C59" w:rsidRPr="005F5870">
          <w:rPr>
            <w:rStyle w:val="Hiperpovezava"/>
            <w:rFonts w:cs="Arial"/>
          </w:rPr>
          <w:t xml:space="preserve"> Vir financiranja vavčerskega sistema</w:t>
        </w:r>
        <w:r w:rsidR="004F2C59">
          <w:rPr>
            <w:webHidden/>
          </w:rPr>
          <w:tab/>
        </w:r>
        <w:r w:rsidR="004F2C59">
          <w:rPr>
            <w:webHidden/>
          </w:rPr>
          <w:fldChar w:fldCharType="begin"/>
        </w:r>
        <w:r w:rsidR="004F2C59">
          <w:rPr>
            <w:webHidden/>
          </w:rPr>
          <w:instrText xml:space="preserve"> PAGEREF _Toc82767411 \h </w:instrText>
        </w:r>
        <w:r w:rsidR="004F2C59">
          <w:rPr>
            <w:webHidden/>
          </w:rPr>
        </w:r>
        <w:r w:rsidR="004F2C59">
          <w:rPr>
            <w:webHidden/>
          </w:rPr>
          <w:fldChar w:fldCharType="separate"/>
        </w:r>
        <w:r w:rsidR="004F2C59">
          <w:rPr>
            <w:webHidden/>
          </w:rPr>
          <w:t>6</w:t>
        </w:r>
        <w:r w:rsidR="004F2C59">
          <w:rPr>
            <w:webHidden/>
          </w:rPr>
          <w:fldChar w:fldCharType="end"/>
        </w:r>
      </w:hyperlink>
    </w:p>
    <w:p w14:paraId="7A486DAB" w14:textId="52D7FCED" w:rsidR="004F2C59" w:rsidRDefault="004F2C59" w:rsidP="004F2C59">
      <w:pPr>
        <w:pStyle w:val="Kazaloslik"/>
        <w:tabs>
          <w:tab w:val="right" w:leader="dot" w:pos="9060"/>
        </w:tabs>
        <w:spacing w:before="120" w:after="120"/>
        <w:rPr>
          <w:rFonts w:asciiTheme="minorHAnsi" w:eastAsiaTheme="minorEastAsia" w:hAnsiTheme="minorHAnsi" w:cstheme="minorBidi"/>
          <w:szCs w:val="22"/>
          <w:lang w:eastAsia="sl-SI"/>
        </w:rPr>
      </w:pPr>
      <w:hyperlink w:anchor="_Toc82767412" w:history="1">
        <w:r w:rsidRPr="005F5870">
          <w:rPr>
            <w:rStyle w:val="Hiperpovezava"/>
          </w:rPr>
          <w:t>Slika 2</w:t>
        </w:r>
        <w:r w:rsidRPr="005F5870">
          <w:rPr>
            <w:rStyle w:val="Hiperpovezava"/>
            <w:rFonts w:cs="Arial"/>
          </w:rPr>
          <w:t>: Posamezne vrste stroškov predpisa</w:t>
        </w:r>
        <w:r>
          <w:rPr>
            <w:webHidden/>
          </w:rPr>
          <w:tab/>
        </w:r>
        <w:r>
          <w:rPr>
            <w:webHidden/>
          </w:rPr>
          <w:fldChar w:fldCharType="begin"/>
        </w:r>
        <w:r>
          <w:rPr>
            <w:webHidden/>
          </w:rPr>
          <w:instrText xml:space="preserve"> PAGEREF _Toc82767412 \h </w:instrText>
        </w:r>
        <w:r>
          <w:rPr>
            <w:webHidden/>
          </w:rPr>
        </w:r>
        <w:r>
          <w:rPr>
            <w:webHidden/>
          </w:rPr>
          <w:fldChar w:fldCharType="separate"/>
        </w:r>
        <w:r>
          <w:rPr>
            <w:webHidden/>
          </w:rPr>
          <w:t>12</w:t>
        </w:r>
        <w:r>
          <w:rPr>
            <w:webHidden/>
          </w:rPr>
          <w:fldChar w:fldCharType="end"/>
        </w:r>
      </w:hyperlink>
    </w:p>
    <w:p w14:paraId="47A42086" w14:textId="5ADAE01E" w:rsidR="004F2C59" w:rsidRDefault="004F2C59" w:rsidP="004F2C59">
      <w:pPr>
        <w:pStyle w:val="Kazaloslik"/>
        <w:tabs>
          <w:tab w:val="right" w:leader="dot" w:pos="9060"/>
        </w:tabs>
        <w:spacing w:before="120" w:after="120"/>
        <w:rPr>
          <w:rFonts w:asciiTheme="minorHAnsi" w:eastAsiaTheme="minorEastAsia" w:hAnsiTheme="minorHAnsi" w:cstheme="minorBidi"/>
          <w:szCs w:val="22"/>
          <w:lang w:eastAsia="sl-SI"/>
        </w:rPr>
      </w:pPr>
      <w:hyperlink w:anchor="_Toc82767413" w:history="1">
        <w:r w:rsidRPr="005F5870">
          <w:rPr>
            <w:rStyle w:val="Hiperpovezava"/>
          </w:rPr>
          <w:t xml:space="preserve">Slika 3: </w:t>
        </w:r>
        <w:r w:rsidRPr="005F5870">
          <w:rPr>
            <w:rStyle w:val="Hiperpovezava"/>
            <w:rFonts w:cs="Arial"/>
          </w:rPr>
          <w:t>Prikaz ocenjenih administrativnih stroškov in subvencije po implementaciji ukrepa</w:t>
        </w:r>
        <w:r>
          <w:rPr>
            <w:webHidden/>
          </w:rPr>
          <w:tab/>
        </w:r>
        <w:r>
          <w:rPr>
            <w:webHidden/>
          </w:rPr>
          <w:fldChar w:fldCharType="begin"/>
        </w:r>
        <w:r>
          <w:rPr>
            <w:webHidden/>
          </w:rPr>
          <w:instrText xml:space="preserve"> PAGEREF _Toc82767413 \h </w:instrText>
        </w:r>
        <w:r>
          <w:rPr>
            <w:webHidden/>
          </w:rPr>
        </w:r>
        <w:r>
          <w:rPr>
            <w:webHidden/>
          </w:rPr>
          <w:fldChar w:fldCharType="separate"/>
        </w:r>
        <w:r>
          <w:rPr>
            <w:webHidden/>
          </w:rPr>
          <w:t>22</w:t>
        </w:r>
        <w:r>
          <w:rPr>
            <w:webHidden/>
          </w:rPr>
          <w:fldChar w:fldCharType="end"/>
        </w:r>
      </w:hyperlink>
    </w:p>
    <w:p w14:paraId="0235D29A" w14:textId="06195FE0" w:rsidR="002A6076" w:rsidRPr="004F2C59" w:rsidRDefault="0046295B" w:rsidP="004F2C59">
      <w:pPr>
        <w:suppressAutoHyphens w:val="0"/>
        <w:spacing w:after="160" w:line="276" w:lineRule="auto"/>
        <w:jc w:val="both"/>
        <w:rPr>
          <w:rFonts w:cs="Arial"/>
          <w:b/>
          <w:bCs/>
        </w:rPr>
      </w:pPr>
      <w:r>
        <w:rPr>
          <w:rFonts w:cs="Arial"/>
          <w:b/>
          <w:bCs/>
        </w:rPr>
        <w:fldChar w:fldCharType="end"/>
      </w:r>
      <w:r w:rsidR="002A6076">
        <w:br w:type="page"/>
      </w:r>
    </w:p>
    <w:p w14:paraId="5D93EF95" w14:textId="5AF4F3B2" w:rsidR="005C544A" w:rsidRDefault="00F32EFC" w:rsidP="00031B59">
      <w:pPr>
        <w:pStyle w:val="Naslov1"/>
        <w:numPr>
          <w:ilvl w:val="0"/>
          <w:numId w:val="0"/>
        </w:numPr>
        <w:spacing w:line="276" w:lineRule="auto"/>
        <w:ind w:left="432" w:hanging="432"/>
      </w:pPr>
      <w:bookmarkStart w:id="0" w:name="_Toc82606369"/>
      <w:r w:rsidRPr="00C10325">
        <w:lastRenderedPageBreak/>
        <w:t>ZBIRNI POVZETEK POROČILA</w:t>
      </w:r>
      <w:bookmarkEnd w:id="0"/>
    </w:p>
    <w:p w14:paraId="5B65F662" w14:textId="1794B55A" w:rsidR="002A312E" w:rsidRDefault="002A312E" w:rsidP="00031B59">
      <w:pPr>
        <w:spacing w:line="276" w:lineRule="auto"/>
        <w:jc w:val="both"/>
        <w:rPr>
          <w:rFonts w:cs="Arial"/>
          <w:b/>
          <w:bCs/>
        </w:rPr>
      </w:pPr>
    </w:p>
    <w:tbl>
      <w:tblPr>
        <w:tblStyle w:val="Tabelamrea"/>
        <w:tblW w:w="0" w:type="auto"/>
        <w:tblLayout w:type="fixed"/>
        <w:tblLook w:val="04A0" w:firstRow="1" w:lastRow="0" w:firstColumn="1" w:lastColumn="0" w:noHBand="0" w:noVBand="1"/>
      </w:tblPr>
      <w:tblGrid>
        <w:gridCol w:w="1961"/>
        <w:gridCol w:w="1662"/>
        <w:gridCol w:w="1759"/>
        <w:gridCol w:w="1843"/>
        <w:gridCol w:w="1835"/>
      </w:tblGrid>
      <w:tr w:rsidR="0036515C" w14:paraId="1986FC5F" w14:textId="77777777" w:rsidTr="00AC1CC7">
        <w:tc>
          <w:tcPr>
            <w:tcW w:w="9060" w:type="dxa"/>
            <w:gridSpan w:val="5"/>
            <w:shd w:val="clear" w:color="auto" w:fill="4472C4" w:themeFill="accent1"/>
          </w:tcPr>
          <w:p w14:paraId="7D21ECD1" w14:textId="73EACF5D" w:rsidR="0036515C" w:rsidRDefault="0036515C" w:rsidP="00031B59">
            <w:pPr>
              <w:suppressAutoHyphens w:val="0"/>
              <w:spacing w:after="160" w:line="276" w:lineRule="auto"/>
              <w:jc w:val="both"/>
              <w:rPr>
                <w:rFonts w:cs="Arial"/>
                <w:b/>
                <w:bCs/>
              </w:rPr>
            </w:pPr>
            <w:r w:rsidRPr="008631D8">
              <w:rPr>
                <w:rFonts w:cs="Arial"/>
                <w:b/>
                <w:bCs/>
                <w:color w:val="FFFFFF" w:themeColor="background1"/>
              </w:rPr>
              <w:t>S</w:t>
            </w:r>
            <w:r w:rsidRPr="008631D8">
              <w:rPr>
                <w:b/>
                <w:bCs/>
                <w:color w:val="FFFFFF" w:themeColor="background1"/>
              </w:rPr>
              <w:t>KUPNI PRIHRANKI</w:t>
            </w:r>
          </w:p>
        </w:tc>
      </w:tr>
      <w:tr w:rsidR="007C4E0B" w14:paraId="2739DAAD" w14:textId="77777777" w:rsidTr="00AC1CC7">
        <w:tc>
          <w:tcPr>
            <w:tcW w:w="1961" w:type="dxa"/>
          </w:tcPr>
          <w:p w14:paraId="6A8C9875" w14:textId="1D192E8A" w:rsidR="007C4E0B" w:rsidRPr="007C4E0B" w:rsidRDefault="007C4E0B" w:rsidP="00031B59">
            <w:pPr>
              <w:suppressAutoHyphens w:val="0"/>
              <w:spacing w:after="160" w:line="276" w:lineRule="auto"/>
              <w:jc w:val="both"/>
              <w:rPr>
                <w:rFonts w:cs="Arial"/>
                <w:sz w:val="20"/>
                <w:szCs w:val="20"/>
              </w:rPr>
            </w:pPr>
            <w:r w:rsidRPr="007C4E0B">
              <w:rPr>
                <w:rFonts w:cs="Arial"/>
                <w:sz w:val="20"/>
                <w:szCs w:val="20"/>
              </w:rPr>
              <w:t>ADMINISTRATIVNI STROŠKI pred implementacijo ukrepa</w:t>
            </w:r>
          </w:p>
        </w:tc>
        <w:tc>
          <w:tcPr>
            <w:tcW w:w="1662" w:type="dxa"/>
          </w:tcPr>
          <w:p w14:paraId="2EC1B971" w14:textId="30B0DC7A" w:rsidR="007C4E0B" w:rsidRPr="007C4E0B" w:rsidRDefault="007C4E0B" w:rsidP="00031B59">
            <w:pPr>
              <w:suppressAutoHyphens w:val="0"/>
              <w:spacing w:after="160" w:line="276" w:lineRule="auto"/>
              <w:jc w:val="both"/>
              <w:rPr>
                <w:rFonts w:cs="Arial"/>
                <w:sz w:val="20"/>
                <w:szCs w:val="20"/>
              </w:rPr>
            </w:pPr>
            <w:r w:rsidRPr="007C4E0B">
              <w:rPr>
                <w:rFonts w:cs="Arial"/>
                <w:sz w:val="20"/>
                <w:szCs w:val="20"/>
              </w:rPr>
              <w:t>SUBVENCIJA pred implementacijo ukrepa</w:t>
            </w:r>
          </w:p>
        </w:tc>
        <w:tc>
          <w:tcPr>
            <w:tcW w:w="1759" w:type="dxa"/>
          </w:tcPr>
          <w:p w14:paraId="58F3DDF8" w14:textId="3F89A97D" w:rsidR="007C4E0B" w:rsidRPr="007C4E0B" w:rsidRDefault="007C4E0B" w:rsidP="00031B59">
            <w:pPr>
              <w:suppressAutoHyphens w:val="0"/>
              <w:spacing w:after="160" w:line="276" w:lineRule="auto"/>
              <w:jc w:val="both"/>
              <w:rPr>
                <w:rFonts w:cs="Arial"/>
                <w:sz w:val="20"/>
                <w:szCs w:val="20"/>
              </w:rPr>
            </w:pPr>
            <w:r w:rsidRPr="007C4E0B">
              <w:rPr>
                <w:rFonts w:cs="Arial"/>
                <w:sz w:val="20"/>
                <w:szCs w:val="20"/>
              </w:rPr>
              <w:t>ADMINISTRATIVNI STROŠKI po implementaciji ukrepa</w:t>
            </w:r>
          </w:p>
        </w:tc>
        <w:tc>
          <w:tcPr>
            <w:tcW w:w="1843" w:type="dxa"/>
          </w:tcPr>
          <w:p w14:paraId="1E975C98" w14:textId="7D1CE0D2" w:rsidR="007C4E0B" w:rsidRPr="007C4E0B" w:rsidRDefault="007C4E0B" w:rsidP="00031B59">
            <w:pPr>
              <w:suppressAutoHyphens w:val="0"/>
              <w:spacing w:after="160" w:line="276" w:lineRule="auto"/>
              <w:jc w:val="both"/>
              <w:rPr>
                <w:rFonts w:cs="Arial"/>
                <w:sz w:val="20"/>
                <w:szCs w:val="20"/>
              </w:rPr>
            </w:pPr>
            <w:r w:rsidRPr="007C4E0B">
              <w:rPr>
                <w:rFonts w:cs="Arial"/>
                <w:sz w:val="20"/>
                <w:szCs w:val="20"/>
              </w:rPr>
              <w:t>SUBVENCIJA po implementaciji ukrepa</w:t>
            </w:r>
          </w:p>
        </w:tc>
        <w:tc>
          <w:tcPr>
            <w:tcW w:w="1835" w:type="dxa"/>
          </w:tcPr>
          <w:p w14:paraId="2FC80378" w14:textId="13461CCC" w:rsidR="007C4E0B" w:rsidRPr="007C4E0B" w:rsidRDefault="007C4E0B" w:rsidP="00031B59">
            <w:pPr>
              <w:suppressAutoHyphens w:val="0"/>
              <w:spacing w:after="160" w:line="276" w:lineRule="auto"/>
              <w:jc w:val="both"/>
              <w:rPr>
                <w:rFonts w:cs="Arial"/>
                <w:sz w:val="20"/>
                <w:szCs w:val="20"/>
              </w:rPr>
            </w:pPr>
            <w:r w:rsidRPr="007C4E0B">
              <w:rPr>
                <w:rFonts w:cs="Arial"/>
                <w:sz w:val="20"/>
                <w:szCs w:val="20"/>
              </w:rPr>
              <w:t>SKUPNI PRIHRANKI po implementaciji ukrepa</w:t>
            </w:r>
          </w:p>
        </w:tc>
      </w:tr>
      <w:tr w:rsidR="007C4E0B" w14:paraId="680A6A8D" w14:textId="77777777" w:rsidTr="00AC1CC7">
        <w:tc>
          <w:tcPr>
            <w:tcW w:w="1961" w:type="dxa"/>
          </w:tcPr>
          <w:p w14:paraId="7186EEA5" w14:textId="2A4DCCDC" w:rsidR="007C4E0B" w:rsidRDefault="00084E0E" w:rsidP="00031B59">
            <w:pPr>
              <w:suppressAutoHyphens w:val="0"/>
              <w:spacing w:after="160" w:line="276" w:lineRule="auto"/>
              <w:jc w:val="both"/>
              <w:rPr>
                <w:rFonts w:cs="Arial"/>
                <w:b/>
                <w:bCs/>
              </w:rPr>
            </w:pPr>
            <w:r>
              <w:rPr>
                <w:rFonts w:cs="Arial"/>
                <w:b/>
                <w:bCs/>
              </w:rPr>
              <w:t>0,00 €</w:t>
            </w:r>
          </w:p>
        </w:tc>
        <w:tc>
          <w:tcPr>
            <w:tcW w:w="1662" w:type="dxa"/>
          </w:tcPr>
          <w:p w14:paraId="607E1AF0" w14:textId="215D5051" w:rsidR="007C4E0B" w:rsidRDefault="00084E0E" w:rsidP="00031B59">
            <w:pPr>
              <w:suppressAutoHyphens w:val="0"/>
              <w:spacing w:after="160" w:line="276" w:lineRule="auto"/>
              <w:jc w:val="both"/>
              <w:rPr>
                <w:rFonts w:cs="Arial"/>
                <w:b/>
                <w:bCs/>
              </w:rPr>
            </w:pPr>
            <w:r>
              <w:rPr>
                <w:rFonts w:cs="Arial"/>
                <w:b/>
                <w:bCs/>
              </w:rPr>
              <w:t>0,00 €</w:t>
            </w:r>
          </w:p>
        </w:tc>
        <w:tc>
          <w:tcPr>
            <w:tcW w:w="1759" w:type="dxa"/>
          </w:tcPr>
          <w:p w14:paraId="60DC51B6" w14:textId="15C13FEB" w:rsidR="007C4E0B" w:rsidRDefault="00947E7D" w:rsidP="00031B59">
            <w:pPr>
              <w:suppressAutoHyphens w:val="0"/>
              <w:spacing w:after="160" w:line="276" w:lineRule="auto"/>
              <w:jc w:val="both"/>
              <w:rPr>
                <w:rFonts w:cs="Arial"/>
                <w:b/>
                <w:bCs/>
              </w:rPr>
            </w:pPr>
            <w:r w:rsidRPr="00947E7D">
              <w:rPr>
                <w:rFonts w:cs="Arial"/>
                <w:b/>
                <w:bCs/>
              </w:rPr>
              <w:t>15.985,26 €</w:t>
            </w:r>
          </w:p>
        </w:tc>
        <w:tc>
          <w:tcPr>
            <w:tcW w:w="1843" w:type="dxa"/>
          </w:tcPr>
          <w:p w14:paraId="7F379BDD" w14:textId="649EC3AB" w:rsidR="007C4E0B" w:rsidRDefault="00947E7D" w:rsidP="00031B59">
            <w:pPr>
              <w:suppressAutoHyphens w:val="0"/>
              <w:spacing w:after="160" w:line="276" w:lineRule="auto"/>
              <w:jc w:val="both"/>
              <w:rPr>
                <w:rFonts w:cs="Arial"/>
                <w:b/>
                <w:bCs/>
              </w:rPr>
            </w:pPr>
            <w:r w:rsidRPr="00947E7D">
              <w:rPr>
                <w:rFonts w:cs="Arial"/>
                <w:b/>
                <w:bCs/>
              </w:rPr>
              <w:t>2.831.404,21 €</w:t>
            </w:r>
          </w:p>
        </w:tc>
        <w:tc>
          <w:tcPr>
            <w:tcW w:w="1835" w:type="dxa"/>
          </w:tcPr>
          <w:p w14:paraId="13636AF1" w14:textId="1C39AF94" w:rsidR="007C4E0B" w:rsidRDefault="00947E7D" w:rsidP="00947E7D">
            <w:pPr>
              <w:suppressAutoHyphens w:val="0"/>
              <w:spacing w:after="160" w:line="276" w:lineRule="auto"/>
              <w:jc w:val="both"/>
              <w:rPr>
                <w:rFonts w:cs="Arial"/>
                <w:b/>
                <w:bCs/>
              </w:rPr>
            </w:pPr>
            <w:r w:rsidRPr="00947E7D">
              <w:rPr>
                <w:rFonts w:cs="Arial"/>
                <w:b/>
                <w:bCs/>
              </w:rPr>
              <w:t>2.815.418,95 €</w:t>
            </w:r>
          </w:p>
        </w:tc>
      </w:tr>
      <w:tr w:rsidR="0036515C" w14:paraId="57F43E85" w14:textId="77777777" w:rsidTr="00AC1CC7">
        <w:tc>
          <w:tcPr>
            <w:tcW w:w="9060" w:type="dxa"/>
            <w:gridSpan w:val="5"/>
            <w:shd w:val="clear" w:color="auto" w:fill="4472C4" w:themeFill="accent1"/>
          </w:tcPr>
          <w:p w14:paraId="355D50DF" w14:textId="6D283FF6" w:rsidR="0036515C" w:rsidRDefault="0036515C" w:rsidP="00031B59">
            <w:pPr>
              <w:suppressAutoHyphens w:val="0"/>
              <w:spacing w:after="160" w:line="276" w:lineRule="auto"/>
              <w:jc w:val="both"/>
              <w:rPr>
                <w:rFonts w:cs="Arial"/>
                <w:b/>
                <w:bCs/>
              </w:rPr>
            </w:pPr>
            <w:r w:rsidRPr="008631D8">
              <w:rPr>
                <w:rFonts w:cs="Arial"/>
                <w:b/>
                <w:bCs/>
                <w:color w:val="FFFFFF" w:themeColor="background1"/>
              </w:rPr>
              <w:t>Na koga vplivajo spremembe</w:t>
            </w:r>
          </w:p>
        </w:tc>
      </w:tr>
      <w:tr w:rsidR="0036515C" w14:paraId="2B479770" w14:textId="77777777" w:rsidTr="00AC1CC7">
        <w:tc>
          <w:tcPr>
            <w:tcW w:w="9060" w:type="dxa"/>
            <w:gridSpan w:val="5"/>
          </w:tcPr>
          <w:p w14:paraId="78067872" w14:textId="5D1A3A48" w:rsidR="0036515C" w:rsidRPr="0036515C" w:rsidRDefault="0036515C" w:rsidP="0036515C">
            <w:pPr>
              <w:pStyle w:val="Odstavekseznama"/>
              <w:numPr>
                <w:ilvl w:val="0"/>
                <w:numId w:val="29"/>
              </w:numPr>
              <w:suppressAutoHyphens w:val="0"/>
              <w:spacing w:after="160" w:line="276" w:lineRule="auto"/>
              <w:jc w:val="both"/>
              <w:rPr>
                <w:rFonts w:cs="Arial"/>
              </w:rPr>
            </w:pPr>
            <w:r w:rsidRPr="0036515C">
              <w:rPr>
                <w:rFonts w:cs="Arial"/>
              </w:rPr>
              <w:t xml:space="preserve">Na </w:t>
            </w:r>
            <w:proofErr w:type="spellStart"/>
            <w:r w:rsidRPr="0036515C">
              <w:rPr>
                <w:rFonts w:cs="Arial"/>
              </w:rPr>
              <w:t>mikro</w:t>
            </w:r>
            <w:proofErr w:type="spellEnd"/>
            <w:r w:rsidRPr="0036515C">
              <w:rPr>
                <w:rFonts w:cs="Arial"/>
              </w:rPr>
              <w:t>, mala in srednja podjetja, ki preko sistema vavčerjev pridobijo možnost sofinanciranja posameznih storitev</w:t>
            </w:r>
          </w:p>
        </w:tc>
      </w:tr>
      <w:tr w:rsidR="0036515C" w14:paraId="3CFA1258" w14:textId="77777777" w:rsidTr="00AC1CC7">
        <w:tc>
          <w:tcPr>
            <w:tcW w:w="9060" w:type="dxa"/>
            <w:gridSpan w:val="5"/>
            <w:shd w:val="clear" w:color="auto" w:fill="4472C4" w:themeFill="accent1"/>
          </w:tcPr>
          <w:p w14:paraId="5E8C071F" w14:textId="2DF5621E" w:rsidR="0036515C" w:rsidRDefault="0036515C" w:rsidP="00031B59">
            <w:pPr>
              <w:suppressAutoHyphens w:val="0"/>
              <w:spacing w:after="160" w:line="276" w:lineRule="auto"/>
              <w:jc w:val="both"/>
              <w:rPr>
                <w:rFonts w:cs="Arial"/>
                <w:b/>
                <w:bCs/>
              </w:rPr>
            </w:pPr>
            <w:r w:rsidRPr="008631D8">
              <w:rPr>
                <w:rFonts w:cs="Arial"/>
                <w:b/>
                <w:bCs/>
                <w:color w:val="FFFFFF" w:themeColor="background1"/>
              </w:rPr>
              <w:t>Kaj bo doseženo s spremembami</w:t>
            </w:r>
          </w:p>
        </w:tc>
      </w:tr>
      <w:tr w:rsidR="0036515C" w14:paraId="22DFB5C7" w14:textId="77777777" w:rsidTr="00AC1CC7">
        <w:tc>
          <w:tcPr>
            <w:tcW w:w="9060" w:type="dxa"/>
            <w:gridSpan w:val="5"/>
          </w:tcPr>
          <w:p w14:paraId="03DF26CA" w14:textId="55121028" w:rsidR="0036515C" w:rsidRPr="0036515C" w:rsidRDefault="0036515C" w:rsidP="0036515C">
            <w:pPr>
              <w:pStyle w:val="Odstavekseznama"/>
              <w:numPr>
                <w:ilvl w:val="0"/>
                <w:numId w:val="29"/>
              </w:numPr>
              <w:suppressAutoHyphens w:val="0"/>
              <w:spacing w:after="160" w:line="276" w:lineRule="auto"/>
              <w:jc w:val="both"/>
              <w:rPr>
                <w:rFonts w:cs="Arial"/>
                <w:b/>
                <w:bCs/>
              </w:rPr>
            </w:pPr>
            <w:r w:rsidRPr="0036515C">
              <w:rPr>
                <w:rFonts w:cs="Arial"/>
                <w:color w:val="000000" w:themeColor="text1"/>
                <w:szCs w:val="22"/>
              </w:rPr>
              <w:t>S pomočjo sistema vavčerjev, lahko podjetja krepijo svojo konkurenčnost in kompetence tako v Sloveniji kot v EU.</w:t>
            </w:r>
          </w:p>
        </w:tc>
      </w:tr>
    </w:tbl>
    <w:p w14:paraId="3EFE08EC" w14:textId="77777777" w:rsidR="002A312E" w:rsidRDefault="002A312E" w:rsidP="00031B59">
      <w:pPr>
        <w:suppressAutoHyphens w:val="0"/>
        <w:spacing w:after="160" w:line="276" w:lineRule="auto"/>
        <w:jc w:val="both"/>
        <w:rPr>
          <w:rFonts w:cs="Arial"/>
          <w:b/>
          <w:bCs/>
        </w:rPr>
      </w:pPr>
      <w:r>
        <w:rPr>
          <w:rFonts w:cs="Arial"/>
          <w:b/>
          <w:bCs/>
        </w:rPr>
        <w:br w:type="page"/>
      </w:r>
    </w:p>
    <w:p w14:paraId="725FAB04" w14:textId="7A07851F" w:rsidR="002A312E" w:rsidRPr="00340E76" w:rsidRDefault="002A312E" w:rsidP="00031B59">
      <w:pPr>
        <w:pStyle w:val="Naslov1"/>
        <w:spacing w:line="276" w:lineRule="auto"/>
      </w:pPr>
      <w:bookmarkStart w:id="1" w:name="_Toc82606370"/>
      <w:r w:rsidRPr="00892D65">
        <w:lastRenderedPageBreak/>
        <w:t>UVODNA POJASNILA</w:t>
      </w:r>
      <w:bookmarkEnd w:id="1"/>
    </w:p>
    <w:p w14:paraId="75236E0E" w14:textId="0628136C" w:rsidR="002A312E" w:rsidRPr="002A312E" w:rsidRDefault="002A312E" w:rsidP="00031B59">
      <w:pPr>
        <w:pStyle w:val="Naslov2"/>
        <w:spacing w:line="276" w:lineRule="auto"/>
        <w:jc w:val="both"/>
      </w:pPr>
      <w:bookmarkStart w:id="2" w:name="_Toc82606371"/>
      <w:r w:rsidRPr="00395BBF">
        <w:t>Namen, cilji evalvacije</w:t>
      </w:r>
      <w:bookmarkEnd w:id="2"/>
    </w:p>
    <w:p w14:paraId="0B97E5BA" w14:textId="77777777" w:rsidR="0036515C" w:rsidRDefault="0036515C" w:rsidP="00031B59">
      <w:pPr>
        <w:spacing w:line="276" w:lineRule="auto"/>
        <w:jc w:val="both"/>
        <w:rPr>
          <w:rFonts w:cs="Arial"/>
          <w:iCs/>
          <w:szCs w:val="22"/>
        </w:rPr>
      </w:pPr>
    </w:p>
    <w:p w14:paraId="71334672" w14:textId="27F0EBD7" w:rsidR="008C2029" w:rsidRDefault="008C2029" w:rsidP="008C2029">
      <w:pPr>
        <w:spacing w:line="276" w:lineRule="auto"/>
        <w:jc w:val="both"/>
        <w:rPr>
          <w:rFonts w:cs="Arial"/>
          <w:iCs/>
          <w:szCs w:val="22"/>
        </w:rPr>
      </w:pPr>
      <w:r w:rsidRPr="003F34D2">
        <w:rPr>
          <w:rFonts w:cs="Arial"/>
          <w:iCs/>
          <w:szCs w:val="22"/>
        </w:rPr>
        <w:t xml:space="preserve">Namen </w:t>
      </w:r>
      <w:proofErr w:type="spellStart"/>
      <w:r w:rsidRPr="003F34D2">
        <w:rPr>
          <w:rFonts w:cs="Arial"/>
          <w:iCs/>
          <w:szCs w:val="22"/>
        </w:rPr>
        <w:t>evalvacijskega</w:t>
      </w:r>
      <w:proofErr w:type="spellEnd"/>
      <w:r w:rsidRPr="003F34D2">
        <w:rPr>
          <w:rFonts w:cs="Arial"/>
          <w:iCs/>
          <w:szCs w:val="22"/>
        </w:rPr>
        <w:t xml:space="preserve"> poročila je prikazati</w:t>
      </w:r>
      <w:r>
        <w:rPr>
          <w:rFonts w:cs="Arial"/>
          <w:iCs/>
          <w:szCs w:val="22"/>
        </w:rPr>
        <w:t xml:space="preserve"> stanje administrativnih obveznosti pred in po implementaciji ukrepa ter znesek subvencije, ki so </w:t>
      </w:r>
      <w:r w:rsidR="00411421">
        <w:rPr>
          <w:rFonts w:cs="Arial"/>
          <w:iCs/>
          <w:szCs w:val="22"/>
        </w:rPr>
        <w:t>ga</w:t>
      </w:r>
      <w:r>
        <w:rPr>
          <w:rFonts w:cs="Arial"/>
          <w:iCs/>
          <w:szCs w:val="22"/>
        </w:rPr>
        <w:t xml:space="preserve"> deležna </w:t>
      </w:r>
      <w:proofErr w:type="spellStart"/>
      <w:r>
        <w:rPr>
          <w:rFonts w:cs="Arial"/>
          <w:iCs/>
          <w:szCs w:val="22"/>
        </w:rPr>
        <w:t>mikro</w:t>
      </w:r>
      <w:proofErr w:type="spellEnd"/>
      <w:r>
        <w:rPr>
          <w:rFonts w:cs="Arial"/>
          <w:iCs/>
          <w:szCs w:val="22"/>
        </w:rPr>
        <w:t xml:space="preserve">, mala in srednja podjetja (v nadaljevanju MSP) z ustanovitvijo projekta </w:t>
      </w:r>
      <w:proofErr w:type="spellStart"/>
      <w:r>
        <w:rPr>
          <w:rFonts w:cs="Arial"/>
          <w:iCs/>
          <w:szCs w:val="22"/>
        </w:rPr>
        <w:t>vavčerskega</w:t>
      </w:r>
      <w:proofErr w:type="spellEnd"/>
      <w:r>
        <w:rPr>
          <w:rFonts w:cs="Arial"/>
          <w:iCs/>
          <w:szCs w:val="22"/>
        </w:rPr>
        <w:t xml:space="preserve"> sistema. Pri tem je ključna stvar ugotoviti ali so novo nastale administrativne obveznosti in posledično administrativni stroški upravičeni in je višina subvencije zadostna ter smotrna za MSP.</w:t>
      </w:r>
    </w:p>
    <w:p w14:paraId="572280FE" w14:textId="77777777" w:rsidR="008C2029" w:rsidRDefault="008C2029" w:rsidP="008C2029">
      <w:pPr>
        <w:spacing w:line="276" w:lineRule="auto"/>
        <w:jc w:val="both"/>
        <w:rPr>
          <w:rFonts w:cs="Arial"/>
          <w:iCs/>
          <w:szCs w:val="22"/>
        </w:rPr>
      </w:pPr>
    </w:p>
    <w:p w14:paraId="61BB7A98" w14:textId="2243D0D3" w:rsidR="008C2029" w:rsidRPr="0010006C" w:rsidRDefault="008C2029" w:rsidP="008C2029">
      <w:pPr>
        <w:spacing w:line="276" w:lineRule="auto"/>
        <w:jc w:val="both"/>
        <w:rPr>
          <w:rFonts w:cs="Arial"/>
        </w:rPr>
      </w:pPr>
      <w:r w:rsidRPr="00631202">
        <w:rPr>
          <w:rFonts w:cs="Arial"/>
          <w:b/>
          <w:bCs/>
          <w:iCs/>
          <w:szCs w:val="22"/>
        </w:rPr>
        <w:t>Izhodiščno stanje</w:t>
      </w:r>
      <w:r>
        <w:rPr>
          <w:rFonts w:cs="Arial"/>
          <w:iCs/>
          <w:szCs w:val="22"/>
        </w:rPr>
        <w:t xml:space="preserve">: MSP niso imela pred uvedbo </w:t>
      </w:r>
      <w:proofErr w:type="spellStart"/>
      <w:r>
        <w:rPr>
          <w:rFonts w:cs="Arial"/>
          <w:iCs/>
          <w:szCs w:val="22"/>
        </w:rPr>
        <w:t>vavčerskega</w:t>
      </w:r>
      <w:proofErr w:type="spellEnd"/>
      <w:r>
        <w:rPr>
          <w:rFonts w:cs="Arial"/>
          <w:iCs/>
          <w:szCs w:val="22"/>
        </w:rPr>
        <w:t xml:space="preserve"> sistema </w:t>
      </w:r>
      <w:r>
        <w:rPr>
          <w:rFonts w:cs="Arial"/>
        </w:rPr>
        <w:t>subvencioniranja</w:t>
      </w:r>
      <w:r>
        <w:rPr>
          <w:rFonts w:cs="Arial"/>
          <w:iCs/>
          <w:szCs w:val="22"/>
        </w:rPr>
        <w:t xml:space="preserve"> nobenih administrativnih obveznosti, saj slednja niso bila potrebna, vendar na drugi strani niso prejela subvencij za izvedbo različnih projektov s katerimi </w:t>
      </w:r>
      <w:r>
        <w:rPr>
          <w:rFonts w:cs="Arial"/>
        </w:rPr>
        <w:t>bi krepila</w:t>
      </w:r>
      <w:r w:rsidRPr="0010006C">
        <w:rPr>
          <w:rFonts w:cs="Arial"/>
        </w:rPr>
        <w:t xml:space="preserve"> svojo konkurenčnost in kompetence.</w:t>
      </w:r>
    </w:p>
    <w:p w14:paraId="705B0FC1" w14:textId="77777777" w:rsidR="008C2029" w:rsidRDefault="008C2029" w:rsidP="008C2029">
      <w:pPr>
        <w:spacing w:line="276" w:lineRule="auto"/>
        <w:jc w:val="both"/>
        <w:rPr>
          <w:rFonts w:cs="Arial"/>
          <w:iCs/>
          <w:szCs w:val="22"/>
        </w:rPr>
      </w:pPr>
    </w:p>
    <w:p w14:paraId="70784696" w14:textId="77777777" w:rsidR="008C2029" w:rsidRDefault="008C2029" w:rsidP="008C2029">
      <w:pPr>
        <w:spacing w:line="276" w:lineRule="auto"/>
        <w:jc w:val="both"/>
        <w:rPr>
          <w:rFonts w:cs="Arial"/>
          <w:iCs/>
          <w:szCs w:val="22"/>
        </w:rPr>
      </w:pPr>
      <w:r w:rsidRPr="00631202">
        <w:rPr>
          <w:rFonts w:cs="Arial"/>
          <w:b/>
          <w:bCs/>
          <w:iCs/>
          <w:szCs w:val="22"/>
        </w:rPr>
        <w:t>Končno stanje</w:t>
      </w:r>
      <w:r>
        <w:rPr>
          <w:rFonts w:cs="Arial"/>
          <w:iCs/>
          <w:szCs w:val="22"/>
        </w:rPr>
        <w:t xml:space="preserve">: MSP so po uvedbi </w:t>
      </w:r>
      <w:proofErr w:type="spellStart"/>
      <w:r>
        <w:rPr>
          <w:rFonts w:cs="Arial"/>
          <w:iCs/>
          <w:szCs w:val="22"/>
        </w:rPr>
        <w:t>vavčerskega</w:t>
      </w:r>
      <w:proofErr w:type="spellEnd"/>
      <w:r>
        <w:rPr>
          <w:rFonts w:cs="Arial"/>
          <w:iCs/>
          <w:szCs w:val="22"/>
        </w:rPr>
        <w:t xml:space="preserve"> sistema </w:t>
      </w:r>
      <w:r>
        <w:rPr>
          <w:rFonts w:cs="Arial"/>
        </w:rPr>
        <w:t>subvencioniranja</w:t>
      </w:r>
      <w:r>
        <w:rPr>
          <w:rFonts w:cs="Arial"/>
          <w:iCs/>
          <w:szCs w:val="22"/>
        </w:rPr>
        <w:t xml:space="preserve"> imela nove administrativne obveznosti, povezane z registracijo na </w:t>
      </w:r>
      <w:proofErr w:type="spellStart"/>
      <w:r>
        <w:rPr>
          <w:rFonts w:cs="Arial"/>
          <w:iCs/>
          <w:szCs w:val="22"/>
        </w:rPr>
        <w:t>ePortal</w:t>
      </w:r>
      <w:proofErr w:type="spellEnd"/>
      <w:r>
        <w:rPr>
          <w:rFonts w:cs="Arial"/>
          <w:iCs/>
          <w:szCs w:val="22"/>
        </w:rPr>
        <w:t xml:space="preserve"> </w:t>
      </w:r>
      <w:r w:rsidRPr="008B3E91">
        <w:rPr>
          <w:rFonts w:cs="Arial"/>
          <w:iCs/>
          <w:szCs w:val="22"/>
        </w:rPr>
        <w:t>Slovensk</w:t>
      </w:r>
      <w:r>
        <w:rPr>
          <w:rFonts w:cs="Arial"/>
          <w:iCs/>
          <w:szCs w:val="22"/>
        </w:rPr>
        <w:t>ega</w:t>
      </w:r>
      <w:r w:rsidRPr="008B3E91">
        <w:rPr>
          <w:rFonts w:cs="Arial"/>
          <w:iCs/>
          <w:szCs w:val="22"/>
        </w:rPr>
        <w:t xml:space="preserve"> podjetnišk</w:t>
      </w:r>
      <w:r>
        <w:rPr>
          <w:rFonts w:cs="Arial"/>
          <w:iCs/>
          <w:szCs w:val="22"/>
        </w:rPr>
        <w:t>ega</w:t>
      </w:r>
      <w:r w:rsidRPr="008B3E91">
        <w:rPr>
          <w:rFonts w:cs="Arial"/>
          <w:iCs/>
          <w:szCs w:val="22"/>
        </w:rPr>
        <w:t xml:space="preserve"> sklad</w:t>
      </w:r>
      <w:r>
        <w:rPr>
          <w:rFonts w:cs="Arial"/>
          <w:iCs/>
          <w:szCs w:val="22"/>
        </w:rPr>
        <w:t>a (v nadaljevanju SPS), oddajo vloge, podpis pogodbe in ostalimi aktivnostmi, ki so potrebne za izpolnitev pogojev, so pa v tem procesu dobila d</w:t>
      </w:r>
      <w:r w:rsidRPr="00C41BC4">
        <w:rPr>
          <w:rFonts w:cs="Arial"/>
          <w:iCs/>
          <w:szCs w:val="22"/>
        </w:rPr>
        <w:t>ostop do sofinanciranja posameznih storitev</w:t>
      </w:r>
      <w:r>
        <w:rPr>
          <w:rFonts w:cs="Arial"/>
          <w:iCs/>
          <w:szCs w:val="22"/>
        </w:rPr>
        <w:t>.</w:t>
      </w:r>
    </w:p>
    <w:p w14:paraId="5138E2D9" w14:textId="77777777" w:rsidR="008C2029" w:rsidRDefault="008C2029" w:rsidP="008C2029">
      <w:pPr>
        <w:spacing w:line="276" w:lineRule="auto"/>
        <w:jc w:val="both"/>
        <w:rPr>
          <w:rFonts w:cs="Arial"/>
        </w:rPr>
      </w:pPr>
    </w:p>
    <w:p w14:paraId="0E639080" w14:textId="77777777" w:rsidR="008C2029" w:rsidRDefault="008C2029" w:rsidP="008C2029">
      <w:pPr>
        <w:spacing w:line="276" w:lineRule="auto"/>
        <w:jc w:val="both"/>
        <w:rPr>
          <w:rFonts w:cs="Arial"/>
        </w:rPr>
      </w:pPr>
      <w:r w:rsidRPr="00A468D6">
        <w:rPr>
          <w:rFonts w:cs="Arial"/>
        </w:rPr>
        <w:t xml:space="preserve">Cilj </w:t>
      </w:r>
      <w:proofErr w:type="spellStart"/>
      <w:r w:rsidRPr="00A468D6">
        <w:rPr>
          <w:rFonts w:cs="Arial"/>
        </w:rPr>
        <w:t>evalvacijskega</w:t>
      </w:r>
      <w:proofErr w:type="spellEnd"/>
      <w:r w:rsidRPr="00A468D6">
        <w:rPr>
          <w:rFonts w:cs="Arial"/>
        </w:rPr>
        <w:t xml:space="preserve"> poročila je oceniti kvantitativne in delno kvalitativne učinke </w:t>
      </w:r>
      <w:r>
        <w:rPr>
          <w:rFonts w:cs="Arial"/>
        </w:rPr>
        <w:t xml:space="preserve">pri </w:t>
      </w:r>
      <w:proofErr w:type="spellStart"/>
      <w:r>
        <w:rPr>
          <w:rFonts w:cs="Arial"/>
        </w:rPr>
        <w:t>spodbudujanju</w:t>
      </w:r>
      <w:proofErr w:type="spellEnd"/>
      <w:r>
        <w:rPr>
          <w:rFonts w:cs="Arial"/>
        </w:rPr>
        <w:t xml:space="preserve"> MSP preko </w:t>
      </w:r>
      <w:proofErr w:type="spellStart"/>
      <w:r>
        <w:rPr>
          <w:rFonts w:cs="Arial"/>
        </w:rPr>
        <w:t>vavčerskega</w:t>
      </w:r>
      <w:proofErr w:type="spellEnd"/>
      <w:r>
        <w:rPr>
          <w:rFonts w:cs="Arial"/>
        </w:rPr>
        <w:t xml:space="preserve"> sistema subvencioniranja.</w:t>
      </w:r>
    </w:p>
    <w:p w14:paraId="09E2E3D0" w14:textId="77777777" w:rsidR="00B8124F" w:rsidRDefault="00B8124F" w:rsidP="00031B59">
      <w:pPr>
        <w:spacing w:line="276" w:lineRule="auto"/>
        <w:jc w:val="both"/>
        <w:rPr>
          <w:rFonts w:cs="Arial"/>
        </w:rPr>
      </w:pPr>
    </w:p>
    <w:p w14:paraId="2C628E9D" w14:textId="77777777" w:rsidR="008C2029" w:rsidRDefault="008C2029">
      <w:pPr>
        <w:suppressAutoHyphens w:val="0"/>
        <w:spacing w:after="160" w:line="259" w:lineRule="auto"/>
        <w:rPr>
          <w:rFonts w:eastAsiaTheme="majorEastAsia" w:cstheme="majorBidi"/>
          <w:b/>
          <w:sz w:val="32"/>
          <w:szCs w:val="32"/>
        </w:rPr>
      </w:pPr>
      <w:r>
        <w:br w:type="page"/>
      </w:r>
    </w:p>
    <w:p w14:paraId="0154ECBF" w14:textId="72F49770" w:rsidR="006B35A9" w:rsidRPr="00340E76" w:rsidRDefault="006B35A9" w:rsidP="00031B59">
      <w:pPr>
        <w:pStyle w:val="Naslov1"/>
        <w:spacing w:line="276" w:lineRule="auto"/>
      </w:pPr>
      <w:bookmarkStart w:id="3" w:name="_Toc82606372"/>
      <w:r w:rsidRPr="00395BBF">
        <w:lastRenderedPageBreak/>
        <w:t>IZHODIŠČA</w:t>
      </w:r>
      <w:bookmarkEnd w:id="3"/>
    </w:p>
    <w:p w14:paraId="13158AFE" w14:textId="27645B4D" w:rsidR="006B35A9" w:rsidRDefault="006B35A9" w:rsidP="00031B59">
      <w:pPr>
        <w:pStyle w:val="Naslov2"/>
        <w:spacing w:line="276" w:lineRule="auto"/>
        <w:jc w:val="both"/>
      </w:pPr>
      <w:bookmarkStart w:id="4" w:name="_Toc82606373"/>
      <w:r w:rsidRPr="00395BBF">
        <w:t>Osnovne definicije</w:t>
      </w:r>
      <w:bookmarkEnd w:id="4"/>
    </w:p>
    <w:p w14:paraId="1DE9E8AF" w14:textId="4C10A80A" w:rsidR="001640A5" w:rsidRDefault="001640A5" w:rsidP="00031B59">
      <w:pPr>
        <w:spacing w:line="276" w:lineRule="auto"/>
        <w:jc w:val="both"/>
        <w:rPr>
          <w:b/>
        </w:rPr>
      </w:pPr>
    </w:p>
    <w:p w14:paraId="360B6AFD" w14:textId="01A7C7B6" w:rsidR="00146022" w:rsidRDefault="00146022" w:rsidP="00031B59">
      <w:pPr>
        <w:spacing w:line="276" w:lineRule="auto"/>
        <w:jc w:val="both"/>
        <w:rPr>
          <w:bCs/>
        </w:rPr>
      </w:pPr>
      <w:r>
        <w:rPr>
          <w:b/>
        </w:rPr>
        <w:t xml:space="preserve">Vavčer </w:t>
      </w:r>
      <w:r>
        <w:rPr>
          <w:bCs/>
        </w:rPr>
        <w:t xml:space="preserve">je </w:t>
      </w:r>
      <w:r w:rsidRPr="00146022">
        <w:rPr>
          <w:bCs/>
        </w:rPr>
        <w:t>potrdilo o dodeljeni pomoči, sredstvih, zlasti državnih, ki jih je mogoče koristiti v vnaprej določene namene</w:t>
      </w:r>
    </w:p>
    <w:p w14:paraId="7C38D345" w14:textId="77777777" w:rsidR="00146022" w:rsidRDefault="00146022" w:rsidP="00031B59">
      <w:pPr>
        <w:spacing w:line="276" w:lineRule="auto"/>
        <w:jc w:val="both"/>
        <w:rPr>
          <w:b/>
        </w:rPr>
      </w:pPr>
    </w:p>
    <w:p w14:paraId="7C197BD8" w14:textId="77997BAE" w:rsidR="00E9692E" w:rsidRDefault="00E9692E" w:rsidP="00031B59">
      <w:pPr>
        <w:spacing w:line="276" w:lineRule="auto"/>
        <w:jc w:val="both"/>
        <w:rPr>
          <w:bCs/>
        </w:rPr>
      </w:pPr>
      <w:r>
        <w:rPr>
          <w:b/>
        </w:rPr>
        <w:t>VAV</w:t>
      </w:r>
      <w:r w:rsidR="00E977F4">
        <w:rPr>
          <w:b/>
        </w:rPr>
        <w:t xml:space="preserve"> – 3 </w:t>
      </w:r>
      <w:r>
        <w:rPr>
          <w:bCs/>
        </w:rPr>
        <w:t xml:space="preserve">je </w:t>
      </w:r>
      <w:r w:rsidR="00DC3FE3">
        <w:rPr>
          <w:bCs/>
        </w:rPr>
        <w:t>v</w:t>
      </w:r>
      <w:r w:rsidR="00DC3FE3" w:rsidRPr="00DC3FE3">
        <w:rPr>
          <w:bCs/>
        </w:rPr>
        <w:t xml:space="preserve">avčer </w:t>
      </w:r>
      <w:r w:rsidR="007E0334" w:rsidRPr="007E0334">
        <w:rPr>
          <w:bCs/>
        </w:rPr>
        <w:t>za tržne raziskave tujih trgov</w:t>
      </w:r>
    </w:p>
    <w:p w14:paraId="07A9F82F" w14:textId="1EA2DBA6" w:rsidR="00DC3FE3" w:rsidRDefault="00DC3FE3" w:rsidP="00031B59">
      <w:pPr>
        <w:spacing w:line="276" w:lineRule="auto"/>
        <w:jc w:val="both"/>
        <w:rPr>
          <w:bCs/>
        </w:rPr>
      </w:pPr>
    </w:p>
    <w:p w14:paraId="68D12819" w14:textId="5840C8CB" w:rsidR="00DC3FE3" w:rsidRDefault="00DC3FE3" w:rsidP="00031B59">
      <w:pPr>
        <w:spacing w:line="276" w:lineRule="auto"/>
        <w:jc w:val="both"/>
        <w:rPr>
          <w:bCs/>
        </w:rPr>
      </w:pPr>
      <w:r w:rsidRPr="00DC3FE3">
        <w:rPr>
          <w:b/>
        </w:rPr>
        <w:t>VAV</w:t>
      </w:r>
      <w:r w:rsidR="00E977F4">
        <w:rPr>
          <w:b/>
        </w:rPr>
        <w:t xml:space="preserve"> – 4 </w:t>
      </w:r>
      <w:r>
        <w:rPr>
          <w:bCs/>
        </w:rPr>
        <w:t xml:space="preserve">je vavčer </w:t>
      </w:r>
      <w:r w:rsidR="007E0334" w:rsidRPr="007E0334">
        <w:rPr>
          <w:bCs/>
        </w:rPr>
        <w:t>za udeležbe na mednarodnih forumih</w:t>
      </w:r>
    </w:p>
    <w:p w14:paraId="5E192AA1" w14:textId="18D5FF83" w:rsidR="00DC3FE3" w:rsidRDefault="00DC3FE3" w:rsidP="00031B59">
      <w:pPr>
        <w:spacing w:line="276" w:lineRule="auto"/>
        <w:jc w:val="both"/>
        <w:rPr>
          <w:bCs/>
        </w:rPr>
      </w:pPr>
    </w:p>
    <w:p w14:paraId="0B8B9FFE" w14:textId="3B039E62" w:rsidR="00DC3FE3" w:rsidRDefault="00DC3FE3" w:rsidP="00031B59">
      <w:pPr>
        <w:spacing w:line="276" w:lineRule="auto"/>
        <w:jc w:val="both"/>
        <w:rPr>
          <w:bCs/>
        </w:rPr>
      </w:pPr>
      <w:r w:rsidRPr="00DC3FE3">
        <w:rPr>
          <w:b/>
        </w:rPr>
        <w:t>VAV</w:t>
      </w:r>
      <w:r w:rsidR="001E6AB5">
        <w:rPr>
          <w:b/>
        </w:rPr>
        <w:t xml:space="preserve"> – 5 </w:t>
      </w:r>
      <w:r>
        <w:rPr>
          <w:bCs/>
        </w:rPr>
        <w:t>je vavčer</w:t>
      </w:r>
      <w:r w:rsidR="001023B0">
        <w:rPr>
          <w:bCs/>
        </w:rPr>
        <w:t xml:space="preserve"> </w:t>
      </w:r>
      <w:r w:rsidR="007E0334" w:rsidRPr="007E0334">
        <w:rPr>
          <w:bCs/>
        </w:rPr>
        <w:t>za udeležbo v gospodarskih delegacijah v tujino</w:t>
      </w:r>
    </w:p>
    <w:p w14:paraId="4C1C1F16" w14:textId="2804631E" w:rsidR="00DC3FE3" w:rsidRDefault="00DC3FE3" w:rsidP="00031B59">
      <w:pPr>
        <w:spacing w:line="276" w:lineRule="auto"/>
        <w:jc w:val="both"/>
        <w:rPr>
          <w:bCs/>
        </w:rPr>
      </w:pPr>
    </w:p>
    <w:p w14:paraId="6BAC5DFE" w14:textId="0E7172DF" w:rsidR="00DC3FE3" w:rsidRDefault="00DC3FE3" w:rsidP="00031B59">
      <w:pPr>
        <w:spacing w:line="276" w:lineRule="auto"/>
        <w:jc w:val="both"/>
        <w:rPr>
          <w:bCs/>
        </w:rPr>
      </w:pPr>
      <w:r w:rsidRPr="00DC3FE3">
        <w:rPr>
          <w:b/>
        </w:rPr>
        <w:t>VAV</w:t>
      </w:r>
      <w:r w:rsidR="001E6AB5">
        <w:rPr>
          <w:b/>
        </w:rPr>
        <w:t xml:space="preserve"> – 6 </w:t>
      </w:r>
      <w:r>
        <w:rPr>
          <w:bCs/>
        </w:rPr>
        <w:t>je vavčer</w:t>
      </w:r>
      <w:r w:rsidR="001023B0">
        <w:rPr>
          <w:bCs/>
        </w:rPr>
        <w:t xml:space="preserve"> </w:t>
      </w:r>
      <w:r w:rsidR="00481C0D">
        <w:rPr>
          <w:bCs/>
        </w:rPr>
        <w:t>z</w:t>
      </w:r>
      <w:r w:rsidR="007E0334" w:rsidRPr="007E0334">
        <w:rPr>
          <w:bCs/>
        </w:rPr>
        <w:t>a skupinske predstavitve slovenskega gospodarstva na sejmih v tujini</w:t>
      </w:r>
    </w:p>
    <w:p w14:paraId="109147B3" w14:textId="77777777" w:rsidR="00AC217A" w:rsidRDefault="00AC217A" w:rsidP="00031B59">
      <w:pPr>
        <w:spacing w:line="276" w:lineRule="auto"/>
        <w:jc w:val="both"/>
        <w:rPr>
          <w:b/>
        </w:rPr>
      </w:pPr>
    </w:p>
    <w:p w14:paraId="4B5B4253" w14:textId="61C40EFB" w:rsidR="00DC3FE3" w:rsidRDefault="003E59EF" w:rsidP="00031B59">
      <w:pPr>
        <w:spacing w:line="276" w:lineRule="auto"/>
        <w:jc w:val="both"/>
        <w:rPr>
          <w:bCs/>
        </w:rPr>
      </w:pPr>
      <w:r w:rsidRPr="003E59EF">
        <w:rPr>
          <w:b/>
        </w:rPr>
        <w:t>SPS</w:t>
      </w:r>
      <w:r>
        <w:rPr>
          <w:bCs/>
        </w:rPr>
        <w:t xml:space="preserve"> je Slovenski podjetniški sklad</w:t>
      </w:r>
    </w:p>
    <w:p w14:paraId="397F9CC2" w14:textId="6FAD95B1" w:rsidR="004A69D3" w:rsidRDefault="004A69D3" w:rsidP="00031B59">
      <w:pPr>
        <w:spacing w:line="276" w:lineRule="auto"/>
        <w:jc w:val="both"/>
        <w:rPr>
          <w:bCs/>
        </w:rPr>
      </w:pPr>
    </w:p>
    <w:p w14:paraId="7154919F" w14:textId="67DA5E90" w:rsidR="004A69D3" w:rsidRDefault="004A69D3" w:rsidP="00031B59">
      <w:pPr>
        <w:spacing w:line="276" w:lineRule="auto"/>
        <w:jc w:val="both"/>
        <w:rPr>
          <w:bCs/>
        </w:rPr>
      </w:pPr>
      <w:r w:rsidRPr="004A69D3">
        <w:rPr>
          <w:b/>
        </w:rPr>
        <w:t>SIO</w:t>
      </w:r>
      <w:r>
        <w:rPr>
          <w:bCs/>
        </w:rPr>
        <w:t xml:space="preserve"> so s</w:t>
      </w:r>
      <w:r w:rsidRPr="004A69D3">
        <w:rPr>
          <w:bCs/>
        </w:rPr>
        <w:t>ubjekti inovativnega okolja</w:t>
      </w:r>
    </w:p>
    <w:p w14:paraId="4E5AFB16" w14:textId="135F658B" w:rsidR="001D4964" w:rsidRDefault="001D4964" w:rsidP="00031B59">
      <w:pPr>
        <w:spacing w:line="276" w:lineRule="auto"/>
        <w:jc w:val="both"/>
        <w:rPr>
          <w:bCs/>
        </w:rPr>
      </w:pPr>
    </w:p>
    <w:p w14:paraId="4DC74436" w14:textId="2B10D88A" w:rsidR="001D4964" w:rsidRDefault="001D4964" w:rsidP="00031B59">
      <w:pPr>
        <w:spacing w:line="276" w:lineRule="auto"/>
        <w:jc w:val="both"/>
        <w:rPr>
          <w:bCs/>
        </w:rPr>
      </w:pPr>
      <w:r w:rsidRPr="001D4964">
        <w:rPr>
          <w:b/>
        </w:rPr>
        <w:t>JP</w:t>
      </w:r>
      <w:r>
        <w:rPr>
          <w:b/>
        </w:rPr>
        <w:t xml:space="preserve"> </w:t>
      </w:r>
      <w:r>
        <w:rPr>
          <w:bCs/>
        </w:rPr>
        <w:t>je javni poziv</w:t>
      </w:r>
    </w:p>
    <w:p w14:paraId="404FFB67" w14:textId="576C6D04" w:rsidR="002E647D" w:rsidRDefault="002E647D" w:rsidP="00031B59">
      <w:pPr>
        <w:spacing w:line="276" w:lineRule="auto"/>
        <w:jc w:val="both"/>
        <w:rPr>
          <w:bCs/>
        </w:rPr>
      </w:pPr>
    </w:p>
    <w:p w14:paraId="759F210B" w14:textId="4E8F8070" w:rsidR="002E647D" w:rsidRPr="001D4964" w:rsidRDefault="002E647D" w:rsidP="00031B59">
      <w:pPr>
        <w:spacing w:line="276" w:lineRule="auto"/>
        <w:jc w:val="both"/>
        <w:rPr>
          <w:bCs/>
        </w:rPr>
      </w:pPr>
      <w:r w:rsidRPr="002E647D">
        <w:rPr>
          <w:b/>
        </w:rPr>
        <w:t>SPOT svetovanje</w:t>
      </w:r>
      <w:r>
        <w:rPr>
          <w:bCs/>
        </w:rPr>
        <w:t xml:space="preserve"> gre za </w:t>
      </w:r>
      <w:r w:rsidRPr="002E647D">
        <w:rPr>
          <w:bCs/>
        </w:rPr>
        <w:t>12 regijskih točk, ki v okviru javne agencije SPIRIT Slovenija zagotavljajo celovite brezplačne podporne storitve potencialnim podjetnikom in podjetjem v vseh fazah razvoja.</w:t>
      </w:r>
    </w:p>
    <w:p w14:paraId="7CEB690A" w14:textId="6501CA02" w:rsidR="0013478F" w:rsidRPr="00340E76" w:rsidRDefault="00A51ABA" w:rsidP="00031B59">
      <w:pPr>
        <w:pStyle w:val="Naslov2"/>
        <w:spacing w:line="276" w:lineRule="auto"/>
        <w:jc w:val="both"/>
      </w:pPr>
      <w:bookmarkStart w:id="5" w:name="_Toc82606374"/>
      <w:r w:rsidRPr="00A51ABA">
        <w:t>Opredelitev konteksta</w:t>
      </w:r>
      <w:bookmarkEnd w:id="5"/>
    </w:p>
    <w:p w14:paraId="611A1E46" w14:textId="31898020" w:rsidR="001640A5" w:rsidRDefault="001640A5" w:rsidP="00031B59">
      <w:pPr>
        <w:shd w:val="clear" w:color="auto" w:fill="FFFFFF"/>
        <w:suppressAutoHyphens w:val="0"/>
        <w:spacing w:line="276" w:lineRule="auto"/>
        <w:jc w:val="both"/>
        <w:rPr>
          <w:rFonts w:cs="Arial"/>
          <w:szCs w:val="22"/>
          <w:lang w:eastAsia="sl-SI"/>
        </w:rPr>
      </w:pPr>
    </w:p>
    <w:p w14:paraId="78472EB8" w14:textId="3A1B935A" w:rsidR="005E667C" w:rsidRPr="0010006C" w:rsidRDefault="005E667C" w:rsidP="00031B59">
      <w:pPr>
        <w:spacing w:line="276" w:lineRule="auto"/>
        <w:jc w:val="both"/>
        <w:rPr>
          <w:rFonts w:cs="Arial"/>
        </w:rPr>
      </w:pPr>
      <w:r w:rsidRPr="0010006C">
        <w:rPr>
          <w:rFonts w:cs="Arial"/>
        </w:rPr>
        <w:t xml:space="preserve">Osnovni namen projekta oz. </w:t>
      </w:r>
      <w:proofErr w:type="spellStart"/>
      <w:r w:rsidRPr="0010006C">
        <w:rPr>
          <w:rFonts w:cs="Arial"/>
        </w:rPr>
        <w:t>t.i</w:t>
      </w:r>
      <w:proofErr w:type="spellEnd"/>
      <w:r w:rsidRPr="0010006C">
        <w:rPr>
          <w:rFonts w:cs="Arial"/>
        </w:rPr>
        <w:t xml:space="preserve">. </w:t>
      </w:r>
      <w:proofErr w:type="spellStart"/>
      <w:r w:rsidRPr="0010006C">
        <w:rPr>
          <w:rFonts w:cs="Arial"/>
        </w:rPr>
        <w:t>vavčerskega</w:t>
      </w:r>
      <w:proofErr w:type="spellEnd"/>
      <w:r w:rsidRPr="0010006C">
        <w:rPr>
          <w:rFonts w:cs="Arial"/>
        </w:rPr>
        <w:t xml:space="preserve"> sistema je vzpostavitev sistema dodeljevanja spodbud manjših vrednosti, ki</w:t>
      </w:r>
      <w:r w:rsidR="00C54445">
        <w:rPr>
          <w:rFonts w:cs="Arial"/>
        </w:rPr>
        <w:t xml:space="preserve"> </w:t>
      </w:r>
      <w:r w:rsidRPr="0010006C">
        <w:rPr>
          <w:rFonts w:cs="Arial"/>
        </w:rPr>
        <w:t xml:space="preserve">MSP omogoča bistveno poenostavljen dostop do sofinanciranja posameznih storitev, s pomočjo katerih lahko podjetja krepijo svojo konkurenčnost in kompetence. </w:t>
      </w:r>
    </w:p>
    <w:p w14:paraId="5DD8308C" w14:textId="77777777" w:rsidR="005E667C" w:rsidRPr="0010006C" w:rsidRDefault="005E667C" w:rsidP="00031B59">
      <w:pPr>
        <w:spacing w:line="276" w:lineRule="auto"/>
        <w:jc w:val="both"/>
        <w:rPr>
          <w:rFonts w:cs="Arial"/>
        </w:rPr>
      </w:pPr>
    </w:p>
    <w:p w14:paraId="64551DFB" w14:textId="4C8DF7D0" w:rsidR="00943853" w:rsidRDefault="005E667C" w:rsidP="00031B59">
      <w:pPr>
        <w:spacing w:line="276" w:lineRule="auto"/>
        <w:jc w:val="both"/>
        <w:rPr>
          <w:rFonts w:cs="Arial"/>
        </w:rPr>
      </w:pPr>
      <w:r w:rsidRPr="0010006C">
        <w:rPr>
          <w:rFonts w:cs="Arial"/>
        </w:rPr>
        <w:t xml:space="preserve">Gre za nov program spodbud za MSP – </w:t>
      </w:r>
      <w:proofErr w:type="spellStart"/>
      <w:r w:rsidRPr="0010006C">
        <w:rPr>
          <w:rFonts w:cs="Arial"/>
        </w:rPr>
        <w:t>t.i</w:t>
      </w:r>
      <w:proofErr w:type="spellEnd"/>
      <w:r w:rsidRPr="0010006C">
        <w:rPr>
          <w:rFonts w:cs="Arial"/>
        </w:rPr>
        <w:t>. vavčerje, katere lahko podjetja najemajo skozi vso leto, pridobijo pa jih lahko na zelo enostaven način (brez prekomernih postopkov odobritve) in obravnava le - teh je zelo hitra.</w:t>
      </w:r>
    </w:p>
    <w:p w14:paraId="680FF450" w14:textId="471C84DE" w:rsidR="000C1D3D" w:rsidRDefault="000C1D3D" w:rsidP="00031B59">
      <w:pPr>
        <w:spacing w:line="276" w:lineRule="auto"/>
        <w:jc w:val="both"/>
        <w:rPr>
          <w:rFonts w:cs="Arial"/>
        </w:rPr>
      </w:pPr>
    </w:p>
    <w:p w14:paraId="2C221064" w14:textId="474D1189" w:rsidR="000C1D3D" w:rsidRDefault="000C1D3D" w:rsidP="00031B59">
      <w:pPr>
        <w:spacing w:line="276" w:lineRule="auto"/>
        <w:jc w:val="both"/>
        <w:rPr>
          <w:rFonts w:cs="Arial"/>
        </w:rPr>
      </w:pPr>
      <w:r w:rsidRPr="000C1D3D">
        <w:rPr>
          <w:rFonts w:cs="Arial"/>
        </w:rPr>
        <w:t>Naložbo sofinancirata Republika Slovenija in Evropska unija iz Evropskega sklada za regionalni razvoj.</w:t>
      </w:r>
    </w:p>
    <w:p w14:paraId="243C673F" w14:textId="784FF481" w:rsidR="00943853" w:rsidRPr="00E84B80" w:rsidRDefault="00943853" w:rsidP="005D6E61">
      <w:pPr>
        <w:keepNext/>
        <w:spacing w:line="276" w:lineRule="auto"/>
        <w:jc w:val="both"/>
        <w:rPr>
          <w:rFonts w:cs="Arial"/>
          <w:sz w:val="18"/>
          <w:szCs w:val="18"/>
        </w:rPr>
      </w:pPr>
    </w:p>
    <w:p w14:paraId="62342475" w14:textId="7357ECB6" w:rsidR="005D6E61" w:rsidRDefault="005D6E61" w:rsidP="005D6E61">
      <w:pPr>
        <w:pStyle w:val="Napis"/>
        <w:jc w:val="both"/>
      </w:pPr>
      <w:bookmarkStart w:id="6" w:name="_Toc82767411"/>
      <w:r>
        <w:t xml:space="preserve">Slika </w:t>
      </w:r>
      <w:r>
        <w:fldChar w:fldCharType="begin"/>
      </w:r>
      <w:r>
        <w:instrText xml:space="preserve"> SEQ Slika \* ARABIC </w:instrText>
      </w:r>
      <w:r>
        <w:fldChar w:fldCharType="separate"/>
      </w:r>
      <w:r w:rsidR="00B329A7">
        <w:t>1</w:t>
      </w:r>
      <w:r>
        <w:fldChar w:fldCharType="end"/>
      </w:r>
      <w:r>
        <w:t>:</w:t>
      </w:r>
      <w:r w:rsidRPr="005D6E61">
        <w:rPr>
          <w:rFonts w:cs="Arial"/>
        </w:rPr>
        <w:t xml:space="preserve"> </w:t>
      </w:r>
      <w:r>
        <w:rPr>
          <w:rFonts w:cs="Arial"/>
        </w:rPr>
        <w:t>Vir</w:t>
      </w:r>
      <w:r w:rsidRPr="00E84B80">
        <w:rPr>
          <w:rFonts w:cs="Arial"/>
        </w:rPr>
        <w:t xml:space="preserve"> financiranja </w:t>
      </w:r>
      <w:proofErr w:type="spellStart"/>
      <w:r w:rsidRPr="00E84B80">
        <w:rPr>
          <w:rFonts w:cs="Arial"/>
        </w:rPr>
        <w:t>vavčerskega</w:t>
      </w:r>
      <w:proofErr w:type="spellEnd"/>
      <w:r w:rsidRPr="00E84B80">
        <w:rPr>
          <w:rFonts w:cs="Arial"/>
        </w:rPr>
        <w:t xml:space="preserve"> sistema</w:t>
      </w:r>
      <w:bookmarkEnd w:id="6"/>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3750"/>
        <w:gridCol w:w="3840"/>
      </w:tblGrid>
      <w:tr w:rsidR="00943853" w14:paraId="0BCFB37B" w14:textId="77777777" w:rsidTr="00943853">
        <w:trPr>
          <w:jc w:val="center"/>
        </w:trPr>
        <w:tc>
          <w:tcPr>
            <w:tcW w:w="0" w:type="auto"/>
            <w:shd w:val="clear" w:color="auto" w:fill="FFFFFF"/>
            <w:tcMar>
              <w:top w:w="0" w:type="dxa"/>
              <w:left w:w="0" w:type="dxa"/>
              <w:bottom w:w="0" w:type="dxa"/>
              <w:right w:w="0" w:type="dxa"/>
            </w:tcMar>
            <w:vAlign w:val="center"/>
            <w:hideMark/>
          </w:tcPr>
          <w:p w14:paraId="6419C3CD" w14:textId="37C1CA64" w:rsidR="00943853" w:rsidRDefault="00943853" w:rsidP="00943853">
            <w:pPr>
              <w:suppressAutoHyphens w:val="0"/>
              <w:spacing w:after="150"/>
              <w:jc w:val="center"/>
              <w:rPr>
                <w:rFonts w:ascii="Acumin Pro" w:hAnsi="Acumin Pro"/>
                <w:color w:val="616161"/>
                <w:sz w:val="21"/>
                <w:szCs w:val="21"/>
                <w:lang w:eastAsia="sl-SI"/>
              </w:rPr>
            </w:pPr>
            <w:r>
              <w:rPr>
                <w:rFonts w:ascii="Acumin Pro" w:hAnsi="Acumin Pro"/>
                <w:color w:val="616161"/>
                <w:sz w:val="21"/>
                <w:szCs w:val="21"/>
              </w:rPr>
              <w:drawing>
                <wp:inline distT="0" distB="0" distL="0" distR="0" wp14:anchorId="51793388" wp14:editId="26F95182">
                  <wp:extent cx="2381250" cy="1028700"/>
                  <wp:effectExtent l="0" t="0" r="0" b="0"/>
                  <wp:docPr id="10" name="Slika 10" descr="Slika prikazuje vir financiranja vavčerskega sistema-Evropski sklad za regionalni razvo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lika 10" descr="Slika prikazuje vir financiranja vavčerskega sistema-Evropski sklad za regionalni razvoj."/>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1028700"/>
                          </a:xfrm>
                          <a:prstGeom prst="rect">
                            <a:avLst/>
                          </a:prstGeom>
                          <a:noFill/>
                          <a:ln>
                            <a:noFill/>
                          </a:ln>
                        </pic:spPr>
                      </pic:pic>
                    </a:graphicData>
                  </a:graphic>
                </wp:inline>
              </w:drawing>
            </w:r>
          </w:p>
        </w:tc>
        <w:tc>
          <w:tcPr>
            <w:tcW w:w="0" w:type="auto"/>
            <w:shd w:val="clear" w:color="auto" w:fill="FFFFFF"/>
            <w:tcMar>
              <w:top w:w="0" w:type="dxa"/>
              <w:left w:w="0" w:type="dxa"/>
              <w:bottom w:w="0" w:type="dxa"/>
              <w:right w:w="0" w:type="dxa"/>
            </w:tcMar>
            <w:vAlign w:val="center"/>
            <w:hideMark/>
          </w:tcPr>
          <w:p w14:paraId="4B796976" w14:textId="3915D9B1" w:rsidR="00943853" w:rsidRDefault="00943853">
            <w:pPr>
              <w:spacing w:after="150"/>
              <w:jc w:val="both"/>
              <w:rPr>
                <w:rFonts w:ascii="Acumin Pro" w:hAnsi="Acumin Pro"/>
                <w:color w:val="616161"/>
                <w:sz w:val="21"/>
                <w:szCs w:val="21"/>
              </w:rPr>
            </w:pPr>
            <w:r>
              <w:rPr>
                <w:rFonts w:ascii="Acumin Pro" w:hAnsi="Acumin Pro"/>
                <w:color w:val="616161"/>
                <w:sz w:val="21"/>
                <w:szCs w:val="21"/>
              </w:rPr>
              <w:br/>
            </w:r>
            <w:r>
              <w:rPr>
                <w:rFonts w:ascii="Acumin Pro" w:hAnsi="Acumin Pro"/>
                <w:color w:val="616161"/>
                <w:sz w:val="21"/>
                <w:szCs w:val="21"/>
              </w:rPr>
              <w:drawing>
                <wp:inline distT="0" distB="0" distL="0" distR="0" wp14:anchorId="31BABE0D" wp14:editId="3AFC51BE">
                  <wp:extent cx="2428875" cy="1000125"/>
                  <wp:effectExtent l="0" t="0" r="9525" b="9525"/>
                  <wp:docPr id="9" name="Slika 9" descr="Slika prikazuje vire financiranja vavčerskega sistema Ministrstva za regionalni razvoj in tehnologi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9" descr="Slika prikazuje vire financiranja vavčerskega sistema Ministrstva za regionalni razvoj in tehnologij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28875" cy="1000125"/>
                          </a:xfrm>
                          <a:prstGeom prst="rect">
                            <a:avLst/>
                          </a:prstGeom>
                          <a:noFill/>
                          <a:ln>
                            <a:noFill/>
                          </a:ln>
                        </pic:spPr>
                      </pic:pic>
                    </a:graphicData>
                  </a:graphic>
                </wp:inline>
              </w:drawing>
            </w:r>
          </w:p>
        </w:tc>
      </w:tr>
    </w:tbl>
    <w:p w14:paraId="5F98FCDA" w14:textId="0090464A" w:rsidR="005E667C" w:rsidRPr="000E23DD" w:rsidRDefault="005E667C" w:rsidP="00AD042A">
      <w:pPr>
        <w:pStyle w:val="Naslov3"/>
      </w:pPr>
      <w:r w:rsidRPr="000E23DD">
        <w:lastRenderedPageBreak/>
        <w:t>Pogoji za prijavo</w:t>
      </w:r>
    </w:p>
    <w:p w14:paraId="0B292A4A" w14:textId="77777777" w:rsidR="005E667C" w:rsidRPr="0010006C" w:rsidRDefault="005E667C" w:rsidP="00031B59">
      <w:pPr>
        <w:spacing w:line="276" w:lineRule="auto"/>
        <w:jc w:val="both"/>
        <w:rPr>
          <w:rFonts w:cs="Arial"/>
        </w:rPr>
      </w:pPr>
    </w:p>
    <w:p w14:paraId="45480C5C" w14:textId="586EAF16" w:rsidR="005E667C" w:rsidRPr="0010006C" w:rsidRDefault="005E667C" w:rsidP="00031B59">
      <w:pPr>
        <w:spacing w:line="276" w:lineRule="auto"/>
        <w:jc w:val="both"/>
        <w:rPr>
          <w:rFonts w:cs="Arial"/>
        </w:rPr>
      </w:pPr>
      <w:r w:rsidRPr="0010006C">
        <w:rPr>
          <w:rFonts w:cs="Arial"/>
        </w:rPr>
        <w:t xml:space="preserve">Na pozive za vavčerje se lahko prijavijo </w:t>
      </w:r>
      <w:r w:rsidR="00911134">
        <w:rPr>
          <w:rFonts w:cs="Arial"/>
        </w:rPr>
        <w:t>MSP</w:t>
      </w:r>
      <w:r w:rsidRPr="0010006C">
        <w:rPr>
          <w:rFonts w:cs="Arial"/>
        </w:rPr>
        <w:t xml:space="preserve"> s sedežem v Republiki Sloveniji, ki se kot pravne ali fizične osebe ukvarjajo z gospodarsko dejavnostjo, so organizirane kot gospodarske družbe, samostojni podjetniki ali zadruge, imajo na dan oddaje vloge vsaj enega zaposlenega in imajo poravnane finančne obveznosti (niso v postopkih prisilne poravnave, stečajnih postopkih itd.).</w:t>
      </w:r>
      <w:r>
        <w:rPr>
          <w:rFonts w:cs="Arial"/>
        </w:rPr>
        <w:t xml:space="preserve"> </w:t>
      </w:r>
      <w:r>
        <w:t>Za opredelitev MSP in določitev velikosti podjetja prijavitelji upoštevajo določila iz Priloge 1 Uredbe 651/2014/EU.</w:t>
      </w:r>
    </w:p>
    <w:p w14:paraId="780EF717" w14:textId="77777777" w:rsidR="005E667C" w:rsidRPr="0010006C" w:rsidRDefault="005E667C" w:rsidP="00031B59">
      <w:pPr>
        <w:spacing w:line="276" w:lineRule="auto"/>
        <w:jc w:val="both"/>
        <w:rPr>
          <w:rFonts w:cs="Arial"/>
        </w:rPr>
      </w:pPr>
    </w:p>
    <w:p w14:paraId="712A2D1B" w14:textId="4F33BBDA" w:rsidR="005E667C" w:rsidRPr="0010006C" w:rsidRDefault="005E667C" w:rsidP="00031B59">
      <w:pPr>
        <w:spacing w:line="276" w:lineRule="auto"/>
        <w:jc w:val="both"/>
        <w:rPr>
          <w:rFonts w:cs="Arial"/>
        </w:rPr>
      </w:pPr>
      <w:r w:rsidRPr="0010006C">
        <w:rPr>
          <w:rFonts w:cs="Arial"/>
        </w:rPr>
        <w:t>SPS preverja ali MSP izpolnjujejo pogoje javnega poziva in na podlagi preveritve podjetjem sporoči odločitev o odobritvi ali zavrnitvi vloge. Podjetja lahko na podlagi dokazil o plačanih upravičenih stroških iz posameznega odobrenega vavčerja pridobijo sofinanciranje v višini ma</w:t>
      </w:r>
      <w:r>
        <w:rPr>
          <w:rFonts w:cs="Arial"/>
        </w:rPr>
        <w:t>ksimalno</w:t>
      </w:r>
      <w:r w:rsidRPr="0010006C">
        <w:rPr>
          <w:rFonts w:cs="Arial"/>
        </w:rPr>
        <w:t xml:space="preserve"> 60 %. Najvišja vrednost, ki jo lahko pridobijo za posamezni vavčer, je manjša</w:t>
      </w:r>
      <w:r w:rsidR="00234203">
        <w:rPr>
          <w:rFonts w:cs="Arial"/>
        </w:rPr>
        <w:t xml:space="preserve"> ali enaka</w:t>
      </w:r>
      <w:r w:rsidRPr="0010006C">
        <w:rPr>
          <w:rFonts w:cs="Arial"/>
        </w:rPr>
        <w:t xml:space="preserve"> 9.999,</w:t>
      </w:r>
      <w:r w:rsidR="00234203">
        <w:rPr>
          <w:rFonts w:cs="Arial"/>
        </w:rPr>
        <w:t>99</w:t>
      </w:r>
      <w:r>
        <w:rPr>
          <w:rFonts w:cs="Arial"/>
        </w:rPr>
        <w:t xml:space="preserve"> </w:t>
      </w:r>
      <w:r w:rsidRPr="0010006C">
        <w:rPr>
          <w:rFonts w:cs="Arial"/>
        </w:rPr>
        <w:t>EUR. Skupna višina vavčerjev, ki jih MSP lahko koristi, znaša največ 30.000,00 EUR na leto.</w:t>
      </w:r>
    </w:p>
    <w:p w14:paraId="7A115978" w14:textId="77777777" w:rsidR="005E667C" w:rsidRPr="0010006C" w:rsidRDefault="005E667C" w:rsidP="00031B59">
      <w:pPr>
        <w:spacing w:line="276" w:lineRule="auto"/>
        <w:jc w:val="both"/>
        <w:rPr>
          <w:rFonts w:cs="Arial"/>
        </w:rPr>
      </w:pPr>
    </w:p>
    <w:p w14:paraId="06A249C2" w14:textId="49104AA8" w:rsidR="005E667C" w:rsidRPr="000E23DD" w:rsidRDefault="005E667C" w:rsidP="00031B59">
      <w:pPr>
        <w:pStyle w:val="Naslov3"/>
        <w:spacing w:line="276" w:lineRule="auto"/>
        <w:jc w:val="both"/>
      </w:pPr>
      <w:r w:rsidRPr="000E23DD">
        <w:t xml:space="preserve">Postopek pridobitve </w:t>
      </w:r>
      <w:proofErr w:type="spellStart"/>
      <w:r w:rsidRPr="000E23DD">
        <w:t>vačerjev</w:t>
      </w:r>
      <w:proofErr w:type="spellEnd"/>
    </w:p>
    <w:p w14:paraId="1AF44004" w14:textId="77777777" w:rsidR="005E667C" w:rsidRPr="0010006C" w:rsidRDefault="005E667C" w:rsidP="00031B59">
      <w:pPr>
        <w:spacing w:line="276" w:lineRule="auto"/>
        <w:jc w:val="both"/>
        <w:rPr>
          <w:rFonts w:cs="Arial"/>
        </w:rPr>
      </w:pPr>
    </w:p>
    <w:p w14:paraId="27489732" w14:textId="77777777" w:rsidR="005E667C" w:rsidRPr="0010006C" w:rsidRDefault="005E667C" w:rsidP="00031B59">
      <w:pPr>
        <w:spacing w:line="276" w:lineRule="auto"/>
        <w:jc w:val="both"/>
        <w:rPr>
          <w:rFonts w:cs="Arial"/>
        </w:rPr>
      </w:pPr>
      <w:r w:rsidRPr="0010006C">
        <w:rPr>
          <w:rFonts w:cs="Arial"/>
        </w:rPr>
        <w:t xml:space="preserve">Za vsak vavčer oziroma skupino vavčerjev je na spletni strani SPS in v uradnem listu RS objavljen javen poziv na osnovi katerega podjetje odda vlogo, katera je zelo poenostavljena. Prijaviteljem je na voljo tudi brezplačna pomoč pri pripravi vloge in izpolnjevanju obrazcev ter strokovne informacije o posameznem javnem pozivu pri svetovalcih na vseh SPOT točkah v vseh 12 statističnih regijah. Lokacije in kontaktni podatki točk SPOT Svetovanje v vseh regijah so na voljo na spletni strani: http://evem.gov.si/info/spot-tocke-in-notarji/seznam-tock-spot-svetovanje-spirit-slovenija/. Popolna vloga se odda na SPS elektronsko preko sistema </w:t>
      </w:r>
      <w:proofErr w:type="spellStart"/>
      <w:r w:rsidRPr="0010006C">
        <w:rPr>
          <w:rFonts w:cs="Arial"/>
        </w:rPr>
        <w:t>ePortal</w:t>
      </w:r>
      <w:proofErr w:type="spellEnd"/>
      <w:r w:rsidRPr="0010006C">
        <w:rPr>
          <w:rFonts w:cs="Arial"/>
        </w:rPr>
        <w:t>, ki je dostopen na spletni strani SPS. Popolna vloga vsebuje v celoti izpolnjen prijavni obrazec (s prilogami) ter izjavo prijavitelja.</w:t>
      </w:r>
    </w:p>
    <w:p w14:paraId="26DD266B" w14:textId="77777777" w:rsidR="005E667C" w:rsidRPr="0010006C" w:rsidRDefault="005E667C" w:rsidP="00031B59">
      <w:pPr>
        <w:spacing w:line="276" w:lineRule="auto"/>
        <w:jc w:val="both"/>
        <w:rPr>
          <w:rFonts w:cs="Arial"/>
        </w:rPr>
      </w:pPr>
    </w:p>
    <w:p w14:paraId="0D1794C4" w14:textId="0B84B935" w:rsidR="005E667C" w:rsidRDefault="005E667C" w:rsidP="00031B59">
      <w:pPr>
        <w:spacing w:line="276" w:lineRule="auto"/>
        <w:jc w:val="both"/>
        <w:rPr>
          <w:rFonts w:cs="Arial"/>
        </w:rPr>
      </w:pPr>
      <w:r w:rsidRPr="0010006C">
        <w:rPr>
          <w:rFonts w:cs="Arial"/>
        </w:rPr>
        <w:t xml:space="preserve">SPS javne pozive za vavčerje z različnimi vsebinami objavlja postopoma. Stroški za vsa vsebinska področja vavčerjev so v večini primerov upravičeni od 1.1.2019 dalje (obstajajo tudi izjeme), zato </w:t>
      </w:r>
      <w:r>
        <w:rPr>
          <w:rFonts w:cs="Arial"/>
        </w:rPr>
        <w:t xml:space="preserve">se </w:t>
      </w:r>
      <w:r w:rsidRPr="0010006C">
        <w:rPr>
          <w:rFonts w:cs="Arial"/>
        </w:rPr>
        <w:t>MSP predlaga, da si shranijo dokazila (izbira izvajalca, računi, potrdila o plačilu itd.), ki bi jih želela uveljavljati in po objavi javnega poziva oddajo vlogo.</w:t>
      </w:r>
    </w:p>
    <w:p w14:paraId="5CB2D807" w14:textId="77777777" w:rsidR="005E667C" w:rsidRDefault="005E667C" w:rsidP="00031B59">
      <w:pPr>
        <w:spacing w:line="276" w:lineRule="auto"/>
        <w:jc w:val="both"/>
        <w:rPr>
          <w:rFonts w:cs="Arial"/>
        </w:rPr>
      </w:pPr>
    </w:p>
    <w:p w14:paraId="5416608E" w14:textId="7B5607BD" w:rsidR="005E667C" w:rsidRDefault="005E667C" w:rsidP="00031B59">
      <w:pPr>
        <w:spacing w:line="276" w:lineRule="auto"/>
        <w:jc w:val="both"/>
        <w:rPr>
          <w:rFonts w:cs="Arial"/>
        </w:rPr>
      </w:pPr>
      <w:r w:rsidRPr="0010006C">
        <w:rPr>
          <w:rFonts w:cs="Arial"/>
        </w:rPr>
        <w:t>Ko podjetje odda vlogo na SPS sledi obdelava vloge, pri čemer SPS preveri izpolnjevanje prijaviteljev na javne pozive. Podjetje, ki prejme odobreno vlogo podpiše s SPS pogodbo o sofinanciranju upravičenih stroškov iz odobrenega vavčerja. Upravičene aktivnosti morajo biti zaključene in zahtevek z vsemi dokazili oddan najkasneje v roku 6</w:t>
      </w:r>
      <w:r w:rsidR="00234203">
        <w:rPr>
          <w:rFonts w:cs="Arial"/>
        </w:rPr>
        <w:t xml:space="preserve"> ali 12 </w:t>
      </w:r>
      <w:r w:rsidRPr="0010006C">
        <w:rPr>
          <w:rFonts w:cs="Arial"/>
        </w:rPr>
        <w:t xml:space="preserve"> mesecev od datuma podpisa pogodbe</w:t>
      </w:r>
      <w:r w:rsidR="00234203">
        <w:rPr>
          <w:rFonts w:cs="Arial"/>
        </w:rPr>
        <w:t xml:space="preserve"> (odvisno od vsebine vavčerja)</w:t>
      </w:r>
      <w:r w:rsidRPr="0010006C">
        <w:rPr>
          <w:rFonts w:cs="Arial"/>
        </w:rPr>
        <w:t>.</w:t>
      </w:r>
    </w:p>
    <w:p w14:paraId="36C4B98C" w14:textId="77777777" w:rsidR="005E667C" w:rsidRDefault="005E667C" w:rsidP="00031B59">
      <w:pPr>
        <w:spacing w:line="276" w:lineRule="auto"/>
        <w:jc w:val="both"/>
        <w:rPr>
          <w:rFonts w:cs="Arial"/>
          <w:b/>
          <w:bCs/>
        </w:rPr>
      </w:pPr>
    </w:p>
    <w:p w14:paraId="340EF026" w14:textId="768BB080" w:rsidR="005E667C" w:rsidRDefault="005E667C" w:rsidP="00031B59">
      <w:pPr>
        <w:pStyle w:val="Naslov3"/>
        <w:spacing w:line="276" w:lineRule="auto"/>
        <w:jc w:val="both"/>
      </w:pPr>
      <w:r>
        <w:t>Objava javnih pozivov</w:t>
      </w:r>
    </w:p>
    <w:p w14:paraId="3C1FB5CD" w14:textId="77777777" w:rsidR="005E667C" w:rsidRPr="0010006C" w:rsidRDefault="005E667C" w:rsidP="00031B59">
      <w:pPr>
        <w:spacing w:line="276" w:lineRule="auto"/>
        <w:jc w:val="both"/>
        <w:rPr>
          <w:rFonts w:cs="Arial"/>
          <w:b/>
          <w:bCs/>
        </w:rPr>
      </w:pPr>
    </w:p>
    <w:p w14:paraId="17EE6EF5" w14:textId="0A9485F8" w:rsidR="005E667C" w:rsidRDefault="005E667C" w:rsidP="00031B59">
      <w:pPr>
        <w:spacing w:line="276" w:lineRule="auto"/>
        <w:jc w:val="both"/>
        <w:rPr>
          <w:rFonts w:cs="Arial"/>
        </w:rPr>
      </w:pPr>
      <w:r w:rsidRPr="0010006C">
        <w:rPr>
          <w:rFonts w:cs="Arial"/>
        </w:rPr>
        <w:t xml:space="preserve">SPS javne pozive objavi v Uradnem listu, na svoji spletni strani (www.podjetniskisklad.si) in preko e-novic. Zato </w:t>
      </w:r>
      <w:r w:rsidR="00D6539E">
        <w:rPr>
          <w:rFonts w:cs="Arial"/>
        </w:rPr>
        <w:t>je smotrno</w:t>
      </w:r>
      <w:r w:rsidRPr="0010006C">
        <w:rPr>
          <w:rFonts w:cs="Arial"/>
        </w:rPr>
        <w:t>, da se MSP prijavijo za prejemanje e-novic SPS, da bodo pravočasno obveščena o vseh spodbudah, ki so jim na voljo. Javni pozivi bodo odprti vse do leta 2023 oz. do porabe sredstev.</w:t>
      </w:r>
    </w:p>
    <w:p w14:paraId="7EE42F8A" w14:textId="77777777" w:rsidR="001F1745" w:rsidRPr="0010006C" w:rsidRDefault="001F1745" w:rsidP="00031B59">
      <w:pPr>
        <w:spacing w:line="276" w:lineRule="auto"/>
        <w:jc w:val="both"/>
        <w:rPr>
          <w:rFonts w:cs="Arial"/>
        </w:rPr>
      </w:pPr>
    </w:p>
    <w:p w14:paraId="31235E02" w14:textId="6CBFC935" w:rsidR="005E667C" w:rsidRDefault="00011EC8" w:rsidP="00031B59">
      <w:pPr>
        <w:pStyle w:val="Naslov3"/>
        <w:spacing w:line="276" w:lineRule="auto"/>
        <w:jc w:val="both"/>
      </w:pPr>
      <w:r>
        <w:lastRenderedPageBreak/>
        <w:t>Pomoč pri pripravi vloge</w:t>
      </w:r>
    </w:p>
    <w:p w14:paraId="34DA44A0" w14:textId="77777777" w:rsidR="005E667C" w:rsidRPr="0010006C" w:rsidRDefault="005E667C" w:rsidP="00031B59">
      <w:pPr>
        <w:spacing w:line="276" w:lineRule="auto"/>
        <w:jc w:val="both"/>
        <w:rPr>
          <w:rFonts w:cs="Arial"/>
          <w:b/>
          <w:bCs/>
        </w:rPr>
      </w:pPr>
    </w:p>
    <w:p w14:paraId="2E087BF0" w14:textId="081D293F" w:rsidR="001D4964" w:rsidRDefault="005E667C" w:rsidP="00031B59">
      <w:pPr>
        <w:spacing w:line="276" w:lineRule="auto"/>
        <w:jc w:val="both"/>
        <w:rPr>
          <w:rFonts w:cs="Arial"/>
        </w:rPr>
      </w:pPr>
      <w:r w:rsidRPr="0010006C">
        <w:rPr>
          <w:rFonts w:cs="Arial"/>
        </w:rPr>
        <w:t xml:space="preserve">Po objavi javnih pozivov </w:t>
      </w:r>
      <w:r w:rsidR="00011EC8">
        <w:rPr>
          <w:rFonts w:cs="Arial"/>
        </w:rPr>
        <w:t>je</w:t>
      </w:r>
      <w:r w:rsidRPr="0010006C">
        <w:rPr>
          <w:rFonts w:cs="Arial"/>
        </w:rPr>
        <w:t xml:space="preserve"> možno dobiti brezplačno pomoč pri pripravi vloge na Slovenskih poslovnih točkah (SPOT)</w:t>
      </w:r>
      <w:r w:rsidR="00011EC8">
        <w:rPr>
          <w:rFonts w:cs="Arial"/>
        </w:rPr>
        <w:t xml:space="preserve">, </w:t>
      </w:r>
      <w:r w:rsidRPr="0010006C">
        <w:rPr>
          <w:rFonts w:cs="Arial"/>
        </w:rPr>
        <w:t xml:space="preserve">Svetovanje, ki so na voljo v vseh statističnih regijah. Lokacije in kontaktni podatki točk SPOT Svetovanje v vseh regijah so na voljo na spletni strani: </w:t>
      </w:r>
      <w:hyperlink r:id="rId14" w:history="1">
        <w:r w:rsidR="00911134" w:rsidRPr="00E052C3">
          <w:rPr>
            <w:rStyle w:val="Hiperpovezava"/>
            <w:rFonts w:cs="Arial"/>
          </w:rPr>
          <w:t>http://evem.gov.si/info/spot-tocke-in-notarji/seznam-tock-spot-svetovanje-spirit-slovenija/</w:t>
        </w:r>
      </w:hyperlink>
      <w:r w:rsidR="00911134">
        <w:rPr>
          <w:rFonts w:cs="Arial"/>
        </w:rPr>
        <w:t>.</w:t>
      </w:r>
    </w:p>
    <w:p w14:paraId="69FB2C59" w14:textId="5D201956" w:rsidR="00911134" w:rsidRDefault="00911134" w:rsidP="00031B59">
      <w:pPr>
        <w:spacing w:line="276" w:lineRule="auto"/>
        <w:jc w:val="both"/>
        <w:rPr>
          <w:rFonts w:cs="Arial"/>
        </w:rPr>
      </w:pPr>
    </w:p>
    <w:p w14:paraId="3378E6D6" w14:textId="6E9733CB" w:rsidR="00911134" w:rsidRDefault="00424557" w:rsidP="00031B59">
      <w:pPr>
        <w:pStyle w:val="Naslov3"/>
        <w:spacing w:line="276" w:lineRule="auto"/>
        <w:jc w:val="both"/>
      </w:pPr>
      <w:r w:rsidRPr="00424557">
        <w:t>Vavčer za tržne raziskave tujih trgov</w:t>
      </w:r>
      <w:r w:rsidR="00863683">
        <w:t xml:space="preserve"> </w:t>
      </w:r>
      <w:r w:rsidR="001D4964">
        <w:t xml:space="preserve">– VAV </w:t>
      </w:r>
      <w:r>
        <w:t>3</w:t>
      </w:r>
    </w:p>
    <w:p w14:paraId="79CE8629" w14:textId="02FDC790" w:rsidR="00911134" w:rsidRDefault="00911134" w:rsidP="00031B59">
      <w:pPr>
        <w:spacing w:line="276" w:lineRule="auto"/>
        <w:jc w:val="both"/>
      </w:pPr>
    </w:p>
    <w:p w14:paraId="4C5C4944" w14:textId="77777777" w:rsidR="00424557" w:rsidRDefault="00424557" w:rsidP="00424557">
      <w:pPr>
        <w:pStyle w:val="Odstavekseznama"/>
        <w:spacing w:line="276" w:lineRule="auto"/>
        <w:ind w:left="0"/>
        <w:jc w:val="both"/>
      </w:pPr>
      <w:r>
        <w:t>Namen vavčerja je:</w:t>
      </w:r>
    </w:p>
    <w:p w14:paraId="69C9EB03" w14:textId="77777777" w:rsidR="00424557" w:rsidRDefault="00424557" w:rsidP="00424557">
      <w:pPr>
        <w:pStyle w:val="Odstavekseznama"/>
        <w:spacing w:line="276" w:lineRule="auto"/>
        <w:ind w:left="0"/>
        <w:jc w:val="both"/>
      </w:pPr>
    </w:p>
    <w:p w14:paraId="136C12EC" w14:textId="77777777" w:rsidR="00424557" w:rsidRDefault="00424557" w:rsidP="00424557">
      <w:pPr>
        <w:pStyle w:val="Odstavekseznama"/>
        <w:numPr>
          <w:ilvl w:val="0"/>
          <w:numId w:val="29"/>
        </w:numPr>
        <w:spacing w:line="276" w:lineRule="auto"/>
        <w:jc w:val="both"/>
      </w:pPr>
      <w:r>
        <w:t>spodbujanje tržnih raziskav tujih trgov z namenom, da podjetje prouči možnosti za prodor novih ali obstoječih izdelkov/storitev na tuj trg, širitve oz. diverzifikacije svojega poslovanja na tujih trgih, s čimer povečuje konkurenčnost, dodano vrednost oz. prihodke od prodaje;</w:t>
      </w:r>
    </w:p>
    <w:p w14:paraId="061EB300" w14:textId="77777777" w:rsidR="00424557" w:rsidRDefault="00424557" w:rsidP="00424557">
      <w:pPr>
        <w:pStyle w:val="Odstavekseznama"/>
        <w:numPr>
          <w:ilvl w:val="0"/>
          <w:numId w:val="29"/>
        </w:numPr>
        <w:spacing w:line="276" w:lineRule="auto"/>
        <w:jc w:val="both"/>
      </w:pPr>
      <w:r>
        <w:t>sofinanciranje stroškov tržnih raziskav tujih trgov, tj. proces sistematičnega zbiranja in obdelave podatkov o tujem trgu in konkurenci na tujem trgu;</w:t>
      </w:r>
    </w:p>
    <w:p w14:paraId="55EF604F" w14:textId="4851D329" w:rsidR="00424557" w:rsidRDefault="00424557" w:rsidP="00424557">
      <w:pPr>
        <w:pStyle w:val="Odstavekseznama"/>
        <w:numPr>
          <w:ilvl w:val="0"/>
          <w:numId w:val="29"/>
        </w:numPr>
        <w:spacing w:line="276" w:lineRule="auto"/>
        <w:jc w:val="both"/>
      </w:pPr>
      <w:r>
        <w:t>podatki so pridobljeni pretežno iz primarnih virov (ankete, intervjuji, opazovalne študije, metoda fokusnih skupin ipd.) s ciljem:</w:t>
      </w:r>
    </w:p>
    <w:p w14:paraId="43E6BBCB" w14:textId="77777777" w:rsidR="00424557" w:rsidRDefault="00424557" w:rsidP="00424557">
      <w:pPr>
        <w:pStyle w:val="Odstavekseznama"/>
        <w:numPr>
          <w:ilvl w:val="0"/>
          <w:numId w:val="38"/>
        </w:numPr>
        <w:spacing w:line="276" w:lineRule="auto"/>
        <w:jc w:val="both"/>
      </w:pPr>
      <w:r>
        <w:t>identifikacije in ocene novih tržnih/izdelčnih priložnosti prijavitelja,</w:t>
      </w:r>
    </w:p>
    <w:p w14:paraId="7D805466" w14:textId="77777777" w:rsidR="00424557" w:rsidRDefault="00424557" w:rsidP="00424557">
      <w:pPr>
        <w:pStyle w:val="Odstavekseznama"/>
        <w:numPr>
          <w:ilvl w:val="0"/>
          <w:numId w:val="38"/>
        </w:numPr>
        <w:spacing w:line="276" w:lineRule="auto"/>
        <w:jc w:val="both"/>
      </w:pPr>
      <w:r>
        <w:t>ocene ustreznosti izdelkov/storitev za potrebe tujega trga,</w:t>
      </w:r>
    </w:p>
    <w:p w14:paraId="02ACDE44" w14:textId="0F9595BD" w:rsidR="00424557" w:rsidRDefault="00424557" w:rsidP="00424557">
      <w:pPr>
        <w:pStyle w:val="Odstavekseznama"/>
        <w:numPr>
          <w:ilvl w:val="0"/>
          <w:numId w:val="38"/>
        </w:numPr>
        <w:spacing w:line="276" w:lineRule="auto"/>
        <w:jc w:val="both"/>
      </w:pPr>
      <w:r>
        <w:t>priprave načrta za prilagoditev izdelkov/storitev potrebam tujega trga,</w:t>
      </w:r>
    </w:p>
    <w:p w14:paraId="2FD5D7E2" w14:textId="6530C851" w:rsidR="00424557" w:rsidRDefault="00424557" w:rsidP="00424557">
      <w:pPr>
        <w:pStyle w:val="Odstavekseznama"/>
        <w:numPr>
          <w:ilvl w:val="0"/>
          <w:numId w:val="38"/>
        </w:numPr>
        <w:spacing w:line="276" w:lineRule="auto"/>
        <w:jc w:val="both"/>
      </w:pPr>
      <w:r>
        <w:t>identifikacije ustreznih prodajnih kanalov na tujem trgu.</w:t>
      </w:r>
    </w:p>
    <w:p w14:paraId="1B81C171" w14:textId="77777777" w:rsidR="00424557" w:rsidRDefault="00424557" w:rsidP="00424557">
      <w:pPr>
        <w:pStyle w:val="Odstavekseznama"/>
        <w:spacing w:line="276" w:lineRule="auto"/>
        <w:ind w:left="1080"/>
        <w:jc w:val="both"/>
      </w:pPr>
    </w:p>
    <w:p w14:paraId="39C7C96D" w14:textId="5BE6C2BF" w:rsidR="00424557" w:rsidRDefault="00424557" w:rsidP="00424557">
      <w:pPr>
        <w:spacing w:line="276" w:lineRule="auto"/>
        <w:jc w:val="both"/>
      </w:pPr>
      <w:r>
        <w:t>Upravičeni stroški: od 1.1.2019 do 30.09.2023</w:t>
      </w:r>
    </w:p>
    <w:p w14:paraId="408729A6" w14:textId="77777777" w:rsidR="00424557" w:rsidRDefault="00424557" w:rsidP="00424557">
      <w:pPr>
        <w:pStyle w:val="Odstavekseznama"/>
        <w:spacing w:line="276" w:lineRule="auto"/>
        <w:jc w:val="both"/>
      </w:pPr>
    </w:p>
    <w:p w14:paraId="2C15F92C" w14:textId="77777777" w:rsidR="00424557" w:rsidRDefault="00424557" w:rsidP="00424557">
      <w:pPr>
        <w:pStyle w:val="Odstavekseznama"/>
        <w:numPr>
          <w:ilvl w:val="0"/>
          <w:numId w:val="39"/>
        </w:numPr>
        <w:spacing w:line="276" w:lineRule="auto"/>
        <w:jc w:val="both"/>
      </w:pPr>
      <w:r>
        <w:t>stroški zunanjega izvajalca za izdelavo tržne raziskave;</w:t>
      </w:r>
    </w:p>
    <w:p w14:paraId="19A7D88F" w14:textId="5078EEB5" w:rsidR="00424557" w:rsidRDefault="00424557" w:rsidP="00424557">
      <w:pPr>
        <w:pStyle w:val="Odstavekseznama"/>
        <w:numPr>
          <w:ilvl w:val="0"/>
          <w:numId w:val="39"/>
        </w:numPr>
        <w:spacing w:line="276" w:lineRule="auto"/>
        <w:jc w:val="both"/>
      </w:pPr>
      <w:r>
        <w:t xml:space="preserve">zunanji izvajalec se izbere iz KATALOGA SVETOVALCEV ZA TRŽNE RAZISKAVE NA TUJIH TRGIH (dostopen na </w:t>
      </w:r>
      <w:hyperlink r:id="rId15" w:history="1">
        <w:r w:rsidR="001F1745" w:rsidRPr="001531BB">
          <w:rPr>
            <w:rStyle w:val="Hiperpovezava"/>
          </w:rPr>
          <w:t>https://podjetniskisklad.si/sl/razpisi?view=tender&amp;id=78</w:t>
        </w:r>
      </w:hyperlink>
      <w:r>
        <w:t>)</w:t>
      </w:r>
      <w:r w:rsidR="001F1745">
        <w:t>.</w:t>
      </w:r>
    </w:p>
    <w:p w14:paraId="0413198B" w14:textId="77777777" w:rsidR="00424557" w:rsidRDefault="00424557" w:rsidP="00424557">
      <w:pPr>
        <w:pStyle w:val="Odstavekseznama"/>
        <w:spacing w:line="276" w:lineRule="auto"/>
        <w:jc w:val="both"/>
      </w:pPr>
    </w:p>
    <w:p w14:paraId="572BA497" w14:textId="2F77054D" w:rsidR="00424557" w:rsidRDefault="00424557" w:rsidP="00424557">
      <w:pPr>
        <w:spacing w:line="276" w:lineRule="auto"/>
        <w:jc w:val="both"/>
      </w:pPr>
      <w:r w:rsidRPr="00424557">
        <w:rPr>
          <w:b/>
          <w:bCs/>
        </w:rPr>
        <w:t>Najmanjša spodbuda</w:t>
      </w:r>
      <w:r>
        <w:t>: 1.000 EUR</w:t>
      </w:r>
    </w:p>
    <w:p w14:paraId="40560900" w14:textId="77777777" w:rsidR="00424557" w:rsidRDefault="00424557" w:rsidP="00424557">
      <w:pPr>
        <w:spacing w:line="276" w:lineRule="auto"/>
        <w:jc w:val="both"/>
      </w:pPr>
      <w:r w:rsidRPr="00424557">
        <w:rPr>
          <w:b/>
          <w:bCs/>
        </w:rPr>
        <w:t>Največja spodbuda</w:t>
      </w:r>
      <w:r>
        <w:t>: 5.000 EUR</w:t>
      </w:r>
    </w:p>
    <w:p w14:paraId="3FA41E2A" w14:textId="219AD399" w:rsidR="00424557" w:rsidRDefault="00424557" w:rsidP="00424557">
      <w:pPr>
        <w:spacing w:line="276" w:lineRule="auto"/>
        <w:jc w:val="both"/>
      </w:pPr>
      <w:r w:rsidRPr="00424557">
        <w:rPr>
          <w:b/>
          <w:bCs/>
        </w:rPr>
        <w:t>Sredstva na voljo v obdobju 2019-2023</w:t>
      </w:r>
      <w:r>
        <w:t xml:space="preserve">: </w:t>
      </w:r>
      <w:r w:rsidR="00234203">
        <w:t>1</w:t>
      </w:r>
      <w:r>
        <w:t>.</w:t>
      </w:r>
      <w:r w:rsidR="00234203">
        <w:t>9</w:t>
      </w:r>
      <w:r>
        <w:t>00.000 EUR</w:t>
      </w:r>
    </w:p>
    <w:p w14:paraId="162610F2" w14:textId="45896F5C" w:rsidR="00424557" w:rsidRDefault="00424557" w:rsidP="00424557">
      <w:pPr>
        <w:spacing w:line="276" w:lineRule="auto"/>
        <w:jc w:val="both"/>
      </w:pPr>
      <w:r w:rsidRPr="00424557">
        <w:rPr>
          <w:b/>
          <w:bCs/>
        </w:rPr>
        <w:t>Posebni pogoji</w:t>
      </w:r>
      <w:r>
        <w:t>:</w:t>
      </w:r>
    </w:p>
    <w:p w14:paraId="448207F2" w14:textId="77777777" w:rsidR="00424557" w:rsidRDefault="00424557" w:rsidP="00424557">
      <w:pPr>
        <w:spacing w:line="276" w:lineRule="auto"/>
        <w:jc w:val="both"/>
      </w:pPr>
    </w:p>
    <w:p w14:paraId="65FEC39A" w14:textId="77777777" w:rsidR="00424557" w:rsidRDefault="00424557" w:rsidP="00424557">
      <w:pPr>
        <w:pStyle w:val="Odstavekseznama"/>
        <w:numPr>
          <w:ilvl w:val="0"/>
          <w:numId w:val="40"/>
        </w:numPr>
        <w:spacing w:line="276" w:lineRule="auto"/>
        <w:jc w:val="both"/>
      </w:pPr>
      <w:r>
        <w:t>sredstva za raziskavo tujega trga samo 1-krat v celotnem obdobju,</w:t>
      </w:r>
    </w:p>
    <w:p w14:paraId="47477B20" w14:textId="7660EDCC" w:rsidR="00863683" w:rsidRDefault="00424557" w:rsidP="00424557">
      <w:pPr>
        <w:pStyle w:val="Odstavekseznama"/>
        <w:numPr>
          <w:ilvl w:val="0"/>
          <w:numId w:val="40"/>
        </w:numPr>
        <w:spacing w:line="276" w:lineRule="auto"/>
        <w:jc w:val="both"/>
      </w:pPr>
      <w:r>
        <w:t>izbrano svetovalno podjetje še ni preseglo kvote največ 10 tržnih raziskav po teh JP v koledarskem letu oddaje vloge.</w:t>
      </w:r>
    </w:p>
    <w:p w14:paraId="7F8FAA69" w14:textId="77777777" w:rsidR="00424557" w:rsidRDefault="00424557" w:rsidP="00424557">
      <w:pPr>
        <w:pStyle w:val="Odstavekseznama"/>
        <w:spacing w:line="276" w:lineRule="auto"/>
        <w:jc w:val="both"/>
      </w:pPr>
    </w:p>
    <w:p w14:paraId="1C2C7A7B" w14:textId="39FF3831" w:rsidR="009B39FA" w:rsidRDefault="009B39FA" w:rsidP="00031B59">
      <w:pPr>
        <w:pStyle w:val="Naslov3"/>
        <w:spacing w:line="276" w:lineRule="auto"/>
        <w:jc w:val="both"/>
      </w:pPr>
      <w:r w:rsidRPr="009B39FA">
        <w:t xml:space="preserve">Vavčer </w:t>
      </w:r>
      <w:r w:rsidR="0055408A" w:rsidRPr="0055408A">
        <w:t>za udeležbe na mednarodnih forumih</w:t>
      </w:r>
      <w:r w:rsidR="0055408A">
        <w:t xml:space="preserve"> </w:t>
      </w:r>
      <w:r>
        <w:t xml:space="preserve">– VAV </w:t>
      </w:r>
      <w:r w:rsidR="0055408A">
        <w:t>4</w:t>
      </w:r>
    </w:p>
    <w:p w14:paraId="6AE8F795" w14:textId="77777777" w:rsidR="009B39FA" w:rsidRPr="00911134" w:rsidRDefault="009B39FA" w:rsidP="00031B59">
      <w:pPr>
        <w:spacing w:line="276" w:lineRule="auto"/>
        <w:jc w:val="both"/>
      </w:pPr>
    </w:p>
    <w:p w14:paraId="277DF2BC" w14:textId="77777777" w:rsidR="0055408A" w:rsidRPr="0055408A" w:rsidRDefault="0055408A" w:rsidP="0055408A">
      <w:pPr>
        <w:shd w:val="clear" w:color="auto" w:fill="FFFFFF"/>
        <w:suppressAutoHyphens w:val="0"/>
        <w:spacing w:line="276" w:lineRule="auto"/>
        <w:jc w:val="both"/>
        <w:rPr>
          <w:rFonts w:cs="Arial"/>
          <w:szCs w:val="22"/>
          <w:lang w:eastAsia="sl-SI"/>
        </w:rPr>
      </w:pPr>
      <w:r w:rsidRPr="0055408A">
        <w:rPr>
          <w:rFonts w:cs="Arial"/>
          <w:szCs w:val="22"/>
          <w:lang w:eastAsia="sl-SI"/>
        </w:rPr>
        <w:t>Namen vavčerja je:</w:t>
      </w:r>
    </w:p>
    <w:p w14:paraId="25D5EF50" w14:textId="77777777" w:rsidR="0055408A" w:rsidRPr="0055408A" w:rsidRDefault="0055408A" w:rsidP="0055408A">
      <w:pPr>
        <w:shd w:val="clear" w:color="auto" w:fill="FFFFFF"/>
        <w:suppressAutoHyphens w:val="0"/>
        <w:spacing w:line="276" w:lineRule="auto"/>
        <w:jc w:val="both"/>
        <w:rPr>
          <w:rFonts w:cs="Arial"/>
          <w:szCs w:val="22"/>
          <w:lang w:eastAsia="sl-SI"/>
        </w:rPr>
      </w:pPr>
    </w:p>
    <w:p w14:paraId="229C516E" w14:textId="2E285846" w:rsidR="0055408A" w:rsidRDefault="000330CD" w:rsidP="0055408A">
      <w:pPr>
        <w:pStyle w:val="Odstavekseznama"/>
        <w:numPr>
          <w:ilvl w:val="0"/>
          <w:numId w:val="41"/>
        </w:numPr>
        <w:shd w:val="clear" w:color="auto" w:fill="FFFFFF"/>
        <w:suppressAutoHyphens w:val="0"/>
        <w:spacing w:line="276" w:lineRule="auto"/>
        <w:jc w:val="both"/>
        <w:rPr>
          <w:rFonts w:cs="Arial"/>
          <w:szCs w:val="22"/>
          <w:lang w:eastAsia="sl-SI"/>
        </w:rPr>
      </w:pPr>
      <w:r>
        <w:rPr>
          <w:rFonts w:cs="Arial"/>
          <w:szCs w:val="22"/>
          <w:lang w:eastAsia="sl-SI"/>
        </w:rPr>
        <w:t>a</w:t>
      </w:r>
      <w:r w:rsidR="0055408A">
        <w:rPr>
          <w:rFonts w:cs="Arial"/>
          <w:szCs w:val="22"/>
          <w:lang w:eastAsia="sl-SI"/>
        </w:rPr>
        <w:t>ktivna udeležba MSP</w:t>
      </w:r>
      <w:r w:rsidR="0055408A" w:rsidRPr="0055408A">
        <w:rPr>
          <w:rFonts w:cs="Arial"/>
          <w:szCs w:val="22"/>
          <w:lang w:eastAsia="sl-SI"/>
        </w:rPr>
        <w:t xml:space="preserve"> na mednarodnih forumih v tujini za povečanje širše prepoznavnosti MSP, nj</w:t>
      </w:r>
      <w:r w:rsidR="0055408A">
        <w:rPr>
          <w:rFonts w:cs="Arial"/>
          <w:szCs w:val="22"/>
          <w:lang w:eastAsia="sl-SI"/>
        </w:rPr>
        <w:t>ihovih</w:t>
      </w:r>
      <w:r w:rsidR="0055408A" w:rsidRPr="0055408A">
        <w:rPr>
          <w:rFonts w:cs="Arial"/>
          <w:szCs w:val="22"/>
          <w:lang w:eastAsia="sl-SI"/>
        </w:rPr>
        <w:t xml:space="preserve"> dosežkov, izdelkov oz. storitev s ciljem pridobitve novih poslovnih partnerjev in poslovnih priložnosti na tujih trgih</w:t>
      </w:r>
      <w:r w:rsidR="0055408A">
        <w:rPr>
          <w:rFonts w:cs="Arial"/>
          <w:szCs w:val="22"/>
          <w:lang w:eastAsia="sl-SI"/>
        </w:rPr>
        <w:t>;</w:t>
      </w:r>
    </w:p>
    <w:p w14:paraId="5DCBF466" w14:textId="77777777" w:rsidR="0055408A" w:rsidRDefault="0055408A" w:rsidP="0055408A">
      <w:pPr>
        <w:pStyle w:val="Odstavekseznama"/>
        <w:numPr>
          <w:ilvl w:val="0"/>
          <w:numId w:val="41"/>
        </w:numPr>
        <w:shd w:val="clear" w:color="auto" w:fill="FFFFFF"/>
        <w:suppressAutoHyphens w:val="0"/>
        <w:spacing w:line="276" w:lineRule="auto"/>
        <w:jc w:val="both"/>
        <w:rPr>
          <w:rFonts w:cs="Arial"/>
          <w:szCs w:val="22"/>
          <w:lang w:eastAsia="sl-SI"/>
        </w:rPr>
      </w:pPr>
      <w:r w:rsidRPr="0055408A">
        <w:rPr>
          <w:rFonts w:cs="Arial"/>
          <w:szCs w:val="22"/>
          <w:lang w:eastAsia="sl-SI"/>
        </w:rPr>
        <w:lastRenderedPageBreak/>
        <w:t>povečanje konkurenčnosti, dodane vrednosti oz. prihodkov od prodaje</w:t>
      </w:r>
      <w:r>
        <w:rPr>
          <w:rFonts w:cs="Arial"/>
          <w:szCs w:val="22"/>
          <w:lang w:eastAsia="sl-SI"/>
        </w:rPr>
        <w:t>;</w:t>
      </w:r>
    </w:p>
    <w:p w14:paraId="54ED18AD" w14:textId="77777777" w:rsidR="0055408A" w:rsidRDefault="0055408A" w:rsidP="0055408A">
      <w:pPr>
        <w:pStyle w:val="Odstavekseznama"/>
        <w:numPr>
          <w:ilvl w:val="0"/>
          <w:numId w:val="41"/>
        </w:numPr>
        <w:shd w:val="clear" w:color="auto" w:fill="FFFFFF"/>
        <w:suppressAutoHyphens w:val="0"/>
        <w:spacing w:line="276" w:lineRule="auto"/>
        <w:jc w:val="both"/>
        <w:rPr>
          <w:rFonts w:cs="Arial"/>
          <w:szCs w:val="22"/>
          <w:lang w:eastAsia="sl-SI"/>
        </w:rPr>
      </w:pPr>
      <w:r w:rsidRPr="0055408A">
        <w:rPr>
          <w:rFonts w:cs="Arial"/>
          <w:szCs w:val="22"/>
          <w:lang w:eastAsia="sl-SI"/>
        </w:rPr>
        <w:t>kot mednarodni forum po tem JP se šteje mednarodni strokovni forum, konferenca ali kongres s področja dejavnosti prijavitelja</w:t>
      </w:r>
      <w:r>
        <w:rPr>
          <w:rFonts w:cs="Arial"/>
          <w:szCs w:val="22"/>
          <w:lang w:eastAsia="sl-SI"/>
        </w:rPr>
        <w:t>;</w:t>
      </w:r>
    </w:p>
    <w:p w14:paraId="179A3F6B" w14:textId="77777777" w:rsidR="0055408A" w:rsidRDefault="0055408A" w:rsidP="0055408A">
      <w:pPr>
        <w:pStyle w:val="Odstavekseznama"/>
        <w:numPr>
          <w:ilvl w:val="0"/>
          <w:numId w:val="41"/>
        </w:numPr>
        <w:shd w:val="clear" w:color="auto" w:fill="FFFFFF"/>
        <w:suppressAutoHyphens w:val="0"/>
        <w:spacing w:line="276" w:lineRule="auto"/>
        <w:jc w:val="both"/>
        <w:rPr>
          <w:rFonts w:cs="Arial"/>
          <w:szCs w:val="22"/>
          <w:lang w:eastAsia="sl-SI"/>
        </w:rPr>
      </w:pPr>
      <w:r w:rsidRPr="0055408A">
        <w:rPr>
          <w:rFonts w:cs="Arial"/>
          <w:szCs w:val="22"/>
          <w:lang w:eastAsia="sl-SI"/>
        </w:rPr>
        <w:t>aktivna udeležba pomeni, da podjetje v okviru mednarodnega foruma tuji poslovni in strokovni javnosti predstavi svoje dosežke in izdelke/storitve na stojnici/razstavnem prostoru in/ali v obliki predavanja/predstavitve in/ali s sodelovanjem v panelu/okrogli mizi</w:t>
      </w:r>
      <w:r>
        <w:rPr>
          <w:rFonts w:cs="Arial"/>
          <w:szCs w:val="22"/>
          <w:lang w:eastAsia="sl-SI"/>
        </w:rPr>
        <w:t>;</w:t>
      </w:r>
    </w:p>
    <w:p w14:paraId="7F2A196F" w14:textId="25F09E63" w:rsidR="0055408A" w:rsidRDefault="0055408A" w:rsidP="0055408A">
      <w:pPr>
        <w:pStyle w:val="Odstavekseznama"/>
        <w:numPr>
          <w:ilvl w:val="0"/>
          <w:numId w:val="41"/>
        </w:numPr>
        <w:shd w:val="clear" w:color="auto" w:fill="FFFFFF"/>
        <w:suppressAutoHyphens w:val="0"/>
        <w:spacing w:line="276" w:lineRule="auto"/>
        <w:jc w:val="both"/>
        <w:rPr>
          <w:rFonts w:cs="Arial"/>
          <w:szCs w:val="22"/>
          <w:lang w:eastAsia="sl-SI"/>
        </w:rPr>
      </w:pPr>
      <w:r w:rsidRPr="0055408A">
        <w:rPr>
          <w:rFonts w:cs="Arial"/>
          <w:szCs w:val="22"/>
          <w:lang w:eastAsia="sl-SI"/>
        </w:rPr>
        <w:t>sejmi in dogodki v okviru sejmov niso predmet tega vavčerja</w:t>
      </w:r>
      <w:r>
        <w:rPr>
          <w:rFonts w:cs="Arial"/>
          <w:szCs w:val="22"/>
          <w:lang w:eastAsia="sl-SI"/>
        </w:rPr>
        <w:t>.</w:t>
      </w:r>
    </w:p>
    <w:p w14:paraId="1AF91309" w14:textId="77777777" w:rsidR="0055408A" w:rsidRPr="0055408A" w:rsidRDefault="0055408A" w:rsidP="0055408A">
      <w:pPr>
        <w:pStyle w:val="Odstavekseznama"/>
        <w:shd w:val="clear" w:color="auto" w:fill="FFFFFF"/>
        <w:suppressAutoHyphens w:val="0"/>
        <w:spacing w:line="276" w:lineRule="auto"/>
        <w:jc w:val="both"/>
        <w:rPr>
          <w:rFonts w:cs="Arial"/>
          <w:szCs w:val="22"/>
          <w:lang w:eastAsia="sl-SI"/>
        </w:rPr>
      </w:pPr>
    </w:p>
    <w:p w14:paraId="0D1EA9F8" w14:textId="7C1C0954" w:rsidR="0055408A" w:rsidRPr="0055408A" w:rsidRDefault="0055408A" w:rsidP="0055408A">
      <w:pPr>
        <w:shd w:val="clear" w:color="auto" w:fill="FFFFFF"/>
        <w:suppressAutoHyphens w:val="0"/>
        <w:spacing w:line="276" w:lineRule="auto"/>
        <w:jc w:val="both"/>
        <w:rPr>
          <w:rFonts w:cs="Arial"/>
          <w:szCs w:val="22"/>
          <w:lang w:eastAsia="sl-SI"/>
        </w:rPr>
      </w:pPr>
      <w:r w:rsidRPr="0055408A">
        <w:rPr>
          <w:rFonts w:cs="Arial"/>
          <w:szCs w:val="22"/>
          <w:lang w:eastAsia="sl-SI"/>
        </w:rPr>
        <w:t>Upravičeni stroški: od</w:t>
      </w:r>
      <w:r w:rsidR="0092519F">
        <w:t xml:space="preserve"> </w:t>
      </w:r>
      <w:r w:rsidR="003E65EB">
        <w:t xml:space="preserve">1.1.2019 </w:t>
      </w:r>
      <w:r w:rsidRPr="0055408A">
        <w:rPr>
          <w:rFonts w:cs="Arial"/>
          <w:szCs w:val="22"/>
          <w:lang w:eastAsia="sl-SI"/>
        </w:rPr>
        <w:t>do 30.09.2023</w:t>
      </w:r>
    </w:p>
    <w:p w14:paraId="6C6B3F45" w14:textId="77777777" w:rsidR="0055408A" w:rsidRPr="0055408A" w:rsidRDefault="0055408A" w:rsidP="0055408A">
      <w:pPr>
        <w:shd w:val="clear" w:color="auto" w:fill="FFFFFF"/>
        <w:suppressAutoHyphens w:val="0"/>
        <w:spacing w:line="276" w:lineRule="auto"/>
        <w:jc w:val="both"/>
        <w:rPr>
          <w:rFonts w:cs="Arial"/>
          <w:szCs w:val="22"/>
          <w:lang w:eastAsia="sl-SI"/>
        </w:rPr>
      </w:pPr>
    </w:p>
    <w:p w14:paraId="72EC9DAD" w14:textId="77777777" w:rsidR="0055408A" w:rsidRDefault="0055408A" w:rsidP="0055408A">
      <w:pPr>
        <w:pStyle w:val="Odstavekseznama"/>
        <w:numPr>
          <w:ilvl w:val="0"/>
          <w:numId w:val="42"/>
        </w:numPr>
        <w:shd w:val="clear" w:color="auto" w:fill="FFFFFF"/>
        <w:suppressAutoHyphens w:val="0"/>
        <w:spacing w:line="276" w:lineRule="auto"/>
        <w:jc w:val="both"/>
        <w:rPr>
          <w:rFonts w:cs="Arial"/>
          <w:szCs w:val="22"/>
          <w:lang w:eastAsia="sl-SI"/>
        </w:rPr>
      </w:pPr>
      <w:r w:rsidRPr="0055408A">
        <w:rPr>
          <w:rFonts w:cs="Arial"/>
          <w:szCs w:val="22"/>
          <w:lang w:eastAsia="sl-SI"/>
        </w:rPr>
        <w:t>stroški aktivne udeležbe prijavitelja na mednarodni forum - to so stroški kotizacije, vpisa v katalog, B2B srečanj, javnega nastopa, predstavitve, razstavnega prostora in morebitni drugi stroški po ponudbi oz. ceniku organizatorja mednarodnega foruma</w:t>
      </w:r>
      <w:r>
        <w:rPr>
          <w:rFonts w:cs="Arial"/>
          <w:szCs w:val="22"/>
          <w:lang w:eastAsia="sl-SI"/>
        </w:rPr>
        <w:t>;</w:t>
      </w:r>
    </w:p>
    <w:p w14:paraId="13733E46" w14:textId="38F9C89B" w:rsidR="0055408A" w:rsidRDefault="000330CD" w:rsidP="0055408A">
      <w:pPr>
        <w:pStyle w:val="Odstavekseznama"/>
        <w:numPr>
          <w:ilvl w:val="0"/>
          <w:numId w:val="42"/>
        </w:numPr>
        <w:shd w:val="clear" w:color="auto" w:fill="FFFFFF"/>
        <w:suppressAutoHyphens w:val="0"/>
        <w:spacing w:line="276" w:lineRule="auto"/>
        <w:jc w:val="both"/>
        <w:rPr>
          <w:rFonts w:cs="Arial"/>
          <w:szCs w:val="22"/>
          <w:lang w:eastAsia="sl-SI"/>
        </w:rPr>
      </w:pPr>
      <w:r>
        <w:rPr>
          <w:rFonts w:cs="Arial"/>
          <w:szCs w:val="22"/>
          <w:lang w:eastAsia="sl-SI"/>
        </w:rPr>
        <w:t>z</w:t>
      </w:r>
      <w:r w:rsidR="0055408A" w:rsidRPr="0055408A">
        <w:rPr>
          <w:rFonts w:cs="Arial"/>
          <w:szCs w:val="22"/>
          <w:lang w:eastAsia="sl-SI"/>
        </w:rPr>
        <w:t>a EXPO Dubaj se kot strošek kotizacije upošteva tudi strošek vstopnice za EXPO Dubaj. Stroški pod to alinejo niso upravičeni, če zanje ne izda računa organizator mednarodnega foruma</w:t>
      </w:r>
      <w:r w:rsidR="0055408A">
        <w:rPr>
          <w:rFonts w:cs="Arial"/>
          <w:szCs w:val="22"/>
          <w:lang w:eastAsia="sl-SI"/>
        </w:rPr>
        <w:t>;</w:t>
      </w:r>
    </w:p>
    <w:p w14:paraId="61D8615F" w14:textId="77777777" w:rsidR="0055408A" w:rsidRDefault="0055408A" w:rsidP="0055408A">
      <w:pPr>
        <w:pStyle w:val="Odstavekseznama"/>
        <w:numPr>
          <w:ilvl w:val="0"/>
          <w:numId w:val="42"/>
        </w:numPr>
        <w:shd w:val="clear" w:color="auto" w:fill="FFFFFF"/>
        <w:suppressAutoHyphens w:val="0"/>
        <w:spacing w:line="276" w:lineRule="auto"/>
        <w:jc w:val="both"/>
        <w:rPr>
          <w:rFonts w:cs="Arial"/>
          <w:szCs w:val="22"/>
          <w:lang w:eastAsia="sl-SI"/>
        </w:rPr>
      </w:pPr>
      <w:r w:rsidRPr="0055408A">
        <w:rPr>
          <w:rFonts w:cs="Arial"/>
          <w:szCs w:val="22"/>
          <w:lang w:eastAsia="sl-SI"/>
        </w:rPr>
        <w:t>stroški prevoza do lokacije mednarodnega foruma (stroški letala in/ali vlaka in/ali avtobusa in/ali nizkocenovnega cestnega prevoza).</w:t>
      </w:r>
      <w:r>
        <w:rPr>
          <w:rFonts w:cs="Arial"/>
          <w:szCs w:val="22"/>
          <w:lang w:eastAsia="sl-SI"/>
        </w:rPr>
        <w:t xml:space="preserve"> </w:t>
      </w:r>
      <w:r w:rsidRPr="0055408A">
        <w:rPr>
          <w:rFonts w:cs="Arial"/>
          <w:szCs w:val="22"/>
          <w:lang w:eastAsia="sl-SI"/>
        </w:rPr>
        <w:t>Za EXPO Dubaj se upoštevajo tudi stroški prevoza eksponatov na razstavni prostor v Dubaj</w:t>
      </w:r>
      <w:r>
        <w:rPr>
          <w:rFonts w:cs="Arial"/>
          <w:szCs w:val="22"/>
          <w:lang w:eastAsia="sl-SI"/>
        </w:rPr>
        <w:t>;</w:t>
      </w:r>
    </w:p>
    <w:p w14:paraId="3BEDD072" w14:textId="43C64990" w:rsidR="0055408A" w:rsidRPr="0055408A" w:rsidRDefault="0055408A" w:rsidP="0055408A">
      <w:pPr>
        <w:pStyle w:val="Odstavekseznama"/>
        <w:numPr>
          <w:ilvl w:val="0"/>
          <w:numId w:val="42"/>
        </w:numPr>
        <w:shd w:val="clear" w:color="auto" w:fill="FFFFFF"/>
        <w:suppressAutoHyphens w:val="0"/>
        <w:spacing w:line="276" w:lineRule="auto"/>
        <w:jc w:val="both"/>
        <w:rPr>
          <w:rFonts w:cs="Arial"/>
          <w:szCs w:val="22"/>
          <w:lang w:eastAsia="sl-SI"/>
        </w:rPr>
      </w:pPr>
      <w:r w:rsidRPr="0055408A">
        <w:rPr>
          <w:rFonts w:cs="Arial"/>
          <w:szCs w:val="22"/>
          <w:lang w:eastAsia="sl-SI"/>
        </w:rPr>
        <w:t>stroški nočitev - upravičeni so samo stroški nočitev ali nočitev z zajtrkom; uveljavljajo se lahko nočitve v času trajanja dogodka in največ dodatno dve (2) nočitvi – prihod dan pred dogodkom in odhod dan po zaključku dogodka.</w:t>
      </w:r>
      <w:r>
        <w:rPr>
          <w:rFonts w:cs="Arial"/>
          <w:szCs w:val="22"/>
          <w:lang w:eastAsia="sl-SI"/>
        </w:rPr>
        <w:t xml:space="preserve"> </w:t>
      </w:r>
      <w:r w:rsidRPr="0055408A">
        <w:rPr>
          <w:rFonts w:cs="Arial"/>
          <w:szCs w:val="22"/>
          <w:lang w:eastAsia="sl-SI"/>
        </w:rPr>
        <w:t>Za EXPO Dubaj se lahko uveljavlja največ pet (5) nočitev z zajtrkom.</w:t>
      </w:r>
    </w:p>
    <w:p w14:paraId="2D627E95" w14:textId="77777777" w:rsidR="0055408A" w:rsidRPr="0055408A" w:rsidRDefault="0055408A" w:rsidP="0055408A">
      <w:pPr>
        <w:shd w:val="clear" w:color="auto" w:fill="FFFFFF"/>
        <w:suppressAutoHyphens w:val="0"/>
        <w:spacing w:line="276" w:lineRule="auto"/>
        <w:jc w:val="both"/>
        <w:rPr>
          <w:rFonts w:cs="Arial"/>
          <w:szCs w:val="22"/>
          <w:lang w:eastAsia="sl-SI"/>
        </w:rPr>
      </w:pPr>
      <w:r w:rsidRPr="0055408A">
        <w:rPr>
          <w:rFonts w:cs="Arial"/>
          <w:szCs w:val="22"/>
          <w:lang w:eastAsia="sl-SI"/>
        </w:rPr>
        <w:t xml:space="preserve"> </w:t>
      </w:r>
    </w:p>
    <w:p w14:paraId="369ED373" w14:textId="77777777" w:rsidR="0055408A" w:rsidRPr="0055408A" w:rsidRDefault="0055408A" w:rsidP="0055408A">
      <w:pPr>
        <w:shd w:val="clear" w:color="auto" w:fill="FFFFFF"/>
        <w:suppressAutoHyphens w:val="0"/>
        <w:spacing w:line="276" w:lineRule="auto"/>
        <w:jc w:val="both"/>
        <w:rPr>
          <w:rFonts w:cs="Arial"/>
          <w:szCs w:val="22"/>
          <w:lang w:eastAsia="sl-SI"/>
        </w:rPr>
      </w:pPr>
      <w:r w:rsidRPr="0055408A">
        <w:rPr>
          <w:rFonts w:cs="Arial"/>
          <w:szCs w:val="22"/>
          <w:lang w:eastAsia="sl-SI"/>
        </w:rPr>
        <w:t>Kot mednarodni forum po tem javnem pozivu se šteje mednarodni strokovni forum, konferenca ali kongres s področja dejavnosti prijavitelja ter svetovna razstava EXPO Dubaj.</w:t>
      </w:r>
    </w:p>
    <w:p w14:paraId="25AAC343" w14:textId="77777777" w:rsidR="0055408A" w:rsidRDefault="0055408A" w:rsidP="0055408A">
      <w:pPr>
        <w:shd w:val="clear" w:color="auto" w:fill="FFFFFF"/>
        <w:suppressAutoHyphens w:val="0"/>
        <w:spacing w:line="276" w:lineRule="auto"/>
        <w:jc w:val="both"/>
        <w:rPr>
          <w:rFonts w:cs="Arial"/>
          <w:szCs w:val="22"/>
          <w:lang w:eastAsia="sl-SI"/>
        </w:rPr>
      </w:pPr>
    </w:p>
    <w:p w14:paraId="0622BAE6" w14:textId="2900FB05" w:rsidR="0055408A" w:rsidRPr="0055408A" w:rsidRDefault="0055408A" w:rsidP="0055408A">
      <w:pPr>
        <w:shd w:val="clear" w:color="auto" w:fill="FFFFFF"/>
        <w:suppressAutoHyphens w:val="0"/>
        <w:spacing w:line="276" w:lineRule="auto"/>
        <w:jc w:val="both"/>
        <w:rPr>
          <w:rFonts w:cs="Arial"/>
          <w:szCs w:val="22"/>
          <w:lang w:eastAsia="sl-SI"/>
        </w:rPr>
      </w:pPr>
      <w:r w:rsidRPr="0055408A">
        <w:rPr>
          <w:rFonts w:cs="Arial"/>
          <w:b/>
          <w:bCs/>
          <w:szCs w:val="22"/>
          <w:lang w:eastAsia="sl-SI"/>
        </w:rPr>
        <w:t>Najmanjša spodbuda</w:t>
      </w:r>
      <w:r w:rsidRPr="0055408A">
        <w:rPr>
          <w:rFonts w:cs="Arial"/>
          <w:szCs w:val="22"/>
          <w:lang w:eastAsia="sl-SI"/>
        </w:rPr>
        <w:t>: 300,00 EUR</w:t>
      </w:r>
    </w:p>
    <w:p w14:paraId="7D68AE0B" w14:textId="77777777" w:rsidR="0055408A" w:rsidRPr="0055408A" w:rsidRDefault="0055408A" w:rsidP="0055408A">
      <w:pPr>
        <w:shd w:val="clear" w:color="auto" w:fill="FFFFFF"/>
        <w:suppressAutoHyphens w:val="0"/>
        <w:spacing w:line="276" w:lineRule="auto"/>
        <w:jc w:val="both"/>
        <w:rPr>
          <w:rFonts w:cs="Arial"/>
          <w:szCs w:val="22"/>
          <w:lang w:eastAsia="sl-SI"/>
        </w:rPr>
      </w:pPr>
      <w:r w:rsidRPr="0055408A">
        <w:rPr>
          <w:rFonts w:cs="Arial"/>
          <w:b/>
          <w:bCs/>
          <w:szCs w:val="22"/>
          <w:lang w:eastAsia="sl-SI"/>
        </w:rPr>
        <w:t>Največja spodbuda</w:t>
      </w:r>
      <w:r w:rsidRPr="0055408A">
        <w:rPr>
          <w:rFonts w:cs="Arial"/>
          <w:szCs w:val="22"/>
          <w:lang w:eastAsia="sl-SI"/>
        </w:rPr>
        <w:t>: 6.000,00 EUR</w:t>
      </w:r>
    </w:p>
    <w:p w14:paraId="33E9C772" w14:textId="4A6A7969" w:rsidR="0055408A" w:rsidRPr="0055408A" w:rsidRDefault="0055408A" w:rsidP="0055408A">
      <w:pPr>
        <w:shd w:val="clear" w:color="auto" w:fill="FFFFFF"/>
        <w:suppressAutoHyphens w:val="0"/>
        <w:spacing w:line="276" w:lineRule="auto"/>
        <w:jc w:val="both"/>
        <w:rPr>
          <w:rFonts w:cs="Arial"/>
          <w:szCs w:val="22"/>
          <w:lang w:eastAsia="sl-SI"/>
        </w:rPr>
      </w:pPr>
      <w:r w:rsidRPr="0055408A">
        <w:rPr>
          <w:rFonts w:cs="Arial"/>
          <w:b/>
          <w:bCs/>
          <w:szCs w:val="22"/>
          <w:lang w:eastAsia="sl-SI"/>
        </w:rPr>
        <w:t>Skupna višina sredstev 2019-2023</w:t>
      </w:r>
      <w:r w:rsidRPr="0055408A">
        <w:rPr>
          <w:rFonts w:cs="Arial"/>
          <w:szCs w:val="22"/>
          <w:lang w:eastAsia="sl-SI"/>
        </w:rPr>
        <w:t xml:space="preserve">: 500.000 EUR </w:t>
      </w:r>
    </w:p>
    <w:p w14:paraId="2A95262D" w14:textId="77777777" w:rsidR="0055408A" w:rsidRPr="0055408A" w:rsidRDefault="0055408A" w:rsidP="0055408A">
      <w:pPr>
        <w:shd w:val="clear" w:color="auto" w:fill="FFFFFF"/>
        <w:suppressAutoHyphens w:val="0"/>
        <w:spacing w:line="276" w:lineRule="auto"/>
        <w:jc w:val="both"/>
        <w:rPr>
          <w:rFonts w:cs="Arial"/>
          <w:szCs w:val="22"/>
          <w:lang w:eastAsia="sl-SI"/>
        </w:rPr>
      </w:pPr>
    </w:p>
    <w:p w14:paraId="4808AC88" w14:textId="3BC53422" w:rsidR="0055408A" w:rsidRDefault="0055408A" w:rsidP="0055408A">
      <w:pPr>
        <w:shd w:val="clear" w:color="auto" w:fill="FFFFFF"/>
        <w:suppressAutoHyphens w:val="0"/>
        <w:spacing w:line="276" w:lineRule="auto"/>
        <w:jc w:val="both"/>
        <w:rPr>
          <w:rFonts w:cs="Arial"/>
          <w:szCs w:val="22"/>
          <w:lang w:eastAsia="sl-SI"/>
        </w:rPr>
      </w:pPr>
      <w:r w:rsidRPr="0055408A">
        <w:rPr>
          <w:rFonts w:cs="Arial"/>
          <w:b/>
          <w:bCs/>
          <w:szCs w:val="22"/>
          <w:lang w:eastAsia="sl-SI"/>
        </w:rPr>
        <w:t>Ostali pogoji</w:t>
      </w:r>
      <w:r w:rsidRPr="0055408A">
        <w:rPr>
          <w:rFonts w:cs="Arial"/>
          <w:szCs w:val="22"/>
          <w:lang w:eastAsia="sl-SI"/>
        </w:rPr>
        <w:t>:</w:t>
      </w:r>
    </w:p>
    <w:p w14:paraId="176DC722" w14:textId="77777777" w:rsidR="00287928" w:rsidRDefault="00287928" w:rsidP="0055408A">
      <w:pPr>
        <w:shd w:val="clear" w:color="auto" w:fill="FFFFFF"/>
        <w:suppressAutoHyphens w:val="0"/>
        <w:spacing w:line="276" w:lineRule="auto"/>
        <w:jc w:val="both"/>
        <w:rPr>
          <w:rFonts w:cs="Arial"/>
          <w:szCs w:val="22"/>
          <w:lang w:eastAsia="sl-SI"/>
        </w:rPr>
      </w:pPr>
    </w:p>
    <w:p w14:paraId="734955AC" w14:textId="0FCFAA83" w:rsidR="00717781" w:rsidRDefault="0055408A" w:rsidP="0055408A">
      <w:pPr>
        <w:pStyle w:val="Odstavekseznama"/>
        <w:numPr>
          <w:ilvl w:val="0"/>
          <w:numId w:val="43"/>
        </w:numPr>
        <w:shd w:val="clear" w:color="auto" w:fill="FFFFFF"/>
        <w:suppressAutoHyphens w:val="0"/>
        <w:spacing w:line="276" w:lineRule="auto"/>
        <w:jc w:val="both"/>
        <w:rPr>
          <w:rFonts w:cs="Arial"/>
          <w:szCs w:val="22"/>
          <w:lang w:eastAsia="sl-SI"/>
        </w:rPr>
      </w:pPr>
      <w:r w:rsidRPr="0055408A">
        <w:rPr>
          <w:rFonts w:cs="Arial"/>
          <w:szCs w:val="22"/>
          <w:lang w:eastAsia="sl-SI"/>
        </w:rPr>
        <w:t>udeležbe dveh udeležencev iz MSP na mednarodnem forumu (zakoniti zastopnik, lastnik podjetja ali zaposleni)</w:t>
      </w:r>
    </w:p>
    <w:p w14:paraId="2CCD138C" w14:textId="77777777" w:rsidR="0055408A" w:rsidRPr="0055408A" w:rsidRDefault="0055408A" w:rsidP="0055408A">
      <w:pPr>
        <w:pStyle w:val="Odstavekseznama"/>
        <w:shd w:val="clear" w:color="auto" w:fill="FFFFFF"/>
        <w:suppressAutoHyphens w:val="0"/>
        <w:spacing w:line="276" w:lineRule="auto"/>
        <w:jc w:val="both"/>
        <w:rPr>
          <w:rFonts w:cs="Arial"/>
          <w:szCs w:val="22"/>
          <w:lang w:eastAsia="sl-SI"/>
        </w:rPr>
      </w:pPr>
    </w:p>
    <w:p w14:paraId="3CAE5822" w14:textId="7DEE9DB0" w:rsidR="00717781" w:rsidRDefault="00714B4C" w:rsidP="00031B59">
      <w:pPr>
        <w:pStyle w:val="Naslov3"/>
        <w:spacing w:line="276" w:lineRule="auto"/>
        <w:jc w:val="both"/>
      </w:pPr>
      <w:r w:rsidRPr="00714B4C">
        <w:t xml:space="preserve">Vavčer za </w:t>
      </w:r>
      <w:proofErr w:type="spellStart"/>
      <w:r w:rsidR="00330324" w:rsidRPr="00330324">
        <w:t>za</w:t>
      </w:r>
      <w:proofErr w:type="spellEnd"/>
      <w:r w:rsidR="00330324" w:rsidRPr="00330324">
        <w:t xml:space="preserve"> udeležbo v gospodarskih delegacijah v tujino</w:t>
      </w:r>
      <w:r w:rsidR="00383694" w:rsidRPr="00383694">
        <w:t xml:space="preserve"> </w:t>
      </w:r>
      <w:r w:rsidR="00717781">
        <w:t xml:space="preserve">– VAV </w:t>
      </w:r>
      <w:r w:rsidR="00330324">
        <w:t>5</w:t>
      </w:r>
    </w:p>
    <w:p w14:paraId="4B4F4F9F" w14:textId="0777F43C" w:rsidR="00717781" w:rsidRDefault="00717781" w:rsidP="00031B59">
      <w:pPr>
        <w:shd w:val="clear" w:color="auto" w:fill="FFFFFF"/>
        <w:suppressAutoHyphens w:val="0"/>
        <w:spacing w:line="276" w:lineRule="auto"/>
        <w:jc w:val="both"/>
        <w:rPr>
          <w:rFonts w:cs="Arial"/>
          <w:szCs w:val="22"/>
          <w:lang w:eastAsia="sl-SI"/>
        </w:rPr>
      </w:pPr>
    </w:p>
    <w:p w14:paraId="04CEB6A4" w14:textId="64A686AC" w:rsidR="00D06C8D" w:rsidRDefault="00D06C8D" w:rsidP="00D06C8D">
      <w:pPr>
        <w:shd w:val="clear" w:color="auto" w:fill="FFFFFF"/>
        <w:suppressAutoHyphens w:val="0"/>
        <w:spacing w:line="276" w:lineRule="auto"/>
        <w:jc w:val="both"/>
        <w:rPr>
          <w:rFonts w:cs="Arial"/>
          <w:szCs w:val="22"/>
          <w:lang w:eastAsia="sl-SI"/>
        </w:rPr>
      </w:pPr>
      <w:r w:rsidRPr="00D06C8D">
        <w:rPr>
          <w:rFonts w:cs="Arial"/>
          <w:szCs w:val="22"/>
          <w:lang w:eastAsia="sl-SI"/>
        </w:rPr>
        <w:t>Namen vavčerja j</w:t>
      </w:r>
      <w:r>
        <w:rPr>
          <w:rFonts w:cs="Arial"/>
          <w:szCs w:val="22"/>
          <w:lang w:eastAsia="sl-SI"/>
        </w:rPr>
        <w:t xml:space="preserve">e </w:t>
      </w:r>
      <w:r w:rsidRPr="00D06C8D">
        <w:rPr>
          <w:rFonts w:cs="Arial"/>
          <w:szCs w:val="22"/>
          <w:lang w:eastAsia="sl-SI"/>
        </w:rPr>
        <w:t>spodbuditi podjetja k udeležbi v izhodnih gospodarskih delegacijah (vključno z bilateralnimi srečanji s podjetji – B2B), za povezovanje s potencialnimi poslovnimi partnerji in iskanje novih poslovnih priložnosti</w:t>
      </w:r>
      <w:r>
        <w:rPr>
          <w:rFonts w:cs="Arial"/>
          <w:szCs w:val="22"/>
          <w:lang w:eastAsia="sl-SI"/>
        </w:rPr>
        <w:t xml:space="preserve">. Namen je tudi </w:t>
      </w:r>
      <w:r w:rsidRPr="00D06C8D">
        <w:rPr>
          <w:rFonts w:cs="Arial"/>
          <w:szCs w:val="22"/>
          <w:lang w:eastAsia="sl-SI"/>
        </w:rPr>
        <w:t>povečanje prepoznavnosti</w:t>
      </w:r>
      <w:r>
        <w:rPr>
          <w:rFonts w:cs="Arial"/>
          <w:szCs w:val="22"/>
          <w:lang w:eastAsia="sl-SI"/>
        </w:rPr>
        <w:t xml:space="preserve">, </w:t>
      </w:r>
      <w:r w:rsidRPr="00D06C8D">
        <w:rPr>
          <w:rFonts w:cs="Arial"/>
          <w:szCs w:val="22"/>
          <w:lang w:eastAsia="sl-SI"/>
        </w:rPr>
        <w:t>pridobivanje izkušenj pri predstavitvi in poslovanju na tujih trgih</w:t>
      </w:r>
      <w:r>
        <w:rPr>
          <w:rFonts w:cs="Arial"/>
          <w:szCs w:val="22"/>
          <w:lang w:eastAsia="sl-SI"/>
        </w:rPr>
        <w:t xml:space="preserve"> ter </w:t>
      </w:r>
      <w:r w:rsidRPr="00D06C8D">
        <w:rPr>
          <w:rFonts w:cs="Arial"/>
          <w:szCs w:val="22"/>
          <w:lang w:eastAsia="sl-SI"/>
        </w:rPr>
        <w:t>povečanje konkurenčnosti podjetja</w:t>
      </w:r>
      <w:r>
        <w:rPr>
          <w:rFonts w:cs="Arial"/>
          <w:szCs w:val="22"/>
          <w:lang w:eastAsia="sl-SI"/>
        </w:rPr>
        <w:t>.</w:t>
      </w:r>
    </w:p>
    <w:p w14:paraId="6389646D" w14:textId="77777777" w:rsidR="00D06C8D" w:rsidRPr="00D06C8D" w:rsidRDefault="00D06C8D" w:rsidP="00D06C8D">
      <w:pPr>
        <w:shd w:val="clear" w:color="auto" w:fill="FFFFFF"/>
        <w:suppressAutoHyphens w:val="0"/>
        <w:spacing w:line="276" w:lineRule="auto"/>
        <w:jc w:val="both"/>
        <w:rPr>
          <w:rFonts w:cs="Arial"/>
          <w:szCs w:val="22"/>
          <w:lang w:eastAsia="sl-SI"/>
        </w:rPr>
      </w:pPr>
    </w:p>
    <w:p w14:paraId="09416A27" w14:textId="72568566" w:rsidR="00D06C8D" w:rsidRPr="00D06C8D" w:rsidRDefault="00D06C8D" w:rsidP="00D06C8D">
      <w:pPr>
        <w:shd w:val="clear" w:color="auto" w:fill="FFFFFF"/>
        <w:suppressAutoHyphens w:val="0"/>
        <w:spacing w:line="276" w:lineRule="auto"/>
        <w:jc w:val="both"/>
        <w:rPr>
          <w:rFonts w:cs="Arial"/>
          <w:szCs w:val="22"/>
          <w:lang w:eastAsia="sl-SI"/>
        </w:rPr>
      </w:pPr>
      <w:r w:rsidRPr="00D06C8D">
        <w:rPr>
          <w:rFonts w:cs="Arial"/>
          <w:szCs w:val="22"/>
          <w:lang w:eastAsia="sl-SI"/>
        </w:rPr>
        <w:t>Upravičeni stroški: od</w:t>
      </w:r>
      <w:r w:rsidR="0086056C">
        <w:rPr>
          <w:rFonts w:cs="Arial"/>
          <w:szCs w:val="22"/>
          <w:lang w:eastAsia="sl-SI"/>
        </w:rPr>
        <w:t xml:space="preserve"> </w:t>
      </w:r>
      <w:r w:rsidR="003E65EB">
        <w:t xml:space="preserve">1.1.2019 </w:t>
      </w:r>
      <w:r w:rsidRPr="00D06C8D">
        <w:rPr>
          <w:rFonts w:cs="Arial"/>
          <w:szCs w:val="22"/>
          <w:lang w:eastAsia="sl-SI"/>
        </w:rPr>
        <w:t>do 30.09.2023</w:t>
      </w:r>
    </w:p>
    <w:p w14:paraId="2D9212F7" w14:textId="77777777" w:rsidR="00D06C8D" w:rsidRPr="00D06C8D" w:rsidRDefault="00D06C8D" w:rsidP="00D06C8D">
      <w:pPr>
        <w:shd w:val="clear" w:color="auto" w:fill="FFFFFF"/>
        <w:suppressAutoHyphens w:val="0"/>
        <w:spacing w:line="276" w:lineRule="auto"/>
        <w:jc w:val="both"/>
        <w:rPr>
          <w:rFonts w:cs="Arial"/>
          <w:szCs w:val="22"/>
          <w:lang w:eastAsia="sl-SI"/>
        </w:rPr>
      </w:pPr>
    </w:p>
    <w:p w14:paraId="4A3E63A8" w14:textId="77777777" w:rsidR="00650128" w:rsidRDefault="00D06C8D" w:rsidP="00D06C8D">
      <w:pPr>
        <w:pStyle w:val="Odstavekseznama"/>
        <w:numPr>
          <w:ilvl w:val="0"/>
          <w:numId w:val="43"/>
        </w:numPr>
        <w:shd w:val="clear" w:color="auto" w:fill="FFFFFF"/>
        <w:suppressAutoHyphens w:val="0"/>
        <w:spacing w:line="276" w:lineRule="auto"/>
        <w:jc w:val="both"/>
        <w:rPr>
          <w:rFonts w:cs="Arial"/>
          <w:szCs w:val="22"/>
          <w:lang w:eastAsia="sl-SI"/>
        </w:rPr>
      </w:pPr>
      <w:r w:rsidRPr="00650128">
        <w:rPr>
          <w:rFonts w:cs="Arial"/>
          <w:szCs w:val="22"/>
          <w:lang w:eastAsia="sl-SI"/>
        </w:rPr>
        <w:lastRenderedPageBreak/>
        <w:t>stroški kotizacije na gospodarskih delegacijah v tujini.</w:t>
      </w:r>
      <w:r w:rsidR="00650128">
        <w:rPr>
          <w:rFonts w:cs="Arial"/>
          <w:szCs w:val="22"/>
          <w:lang w:eastAsia="sl-SI"/>
        </w:rPr>
        <w:t xml:space="preserve"> </w:t>
      </w:r>
      <w:r w:rsidRPr="00650128">
        <w:rPr>
          <w:rFonts w:cs="Arial"/>
          <w:szCs w:val="22"/>
          <w:lang w:eastAsia="sl-SI"/>
        </w:rPr>
        <w:t xml:space="preserve">Za EXPO </w:t>
      </w:r>
      <w:proofErr w:type="spellStart"/>
      <w:r w:rsidRPr="00650128">
        <w:rPr>
          <w:rFonts w:cs="Arial"/>
          <w:szCs w:val="22"/>
          <w:lang w:eastAsia="sl-SI"/>
        </w:rPr>
        <w:t>Dubai</w:t>
      </w:r>
      <w:proofErr w:type="spellEnd"/>
      <w:r w:rsidRPr="00650128">
        <w:rPr>
          <w:rFonts w:cs="Arial"/>
          <w:szCs w:val="22"/>
          <w:lang w:eastAsia="sl-SI"/>
        </w:rPr>
        <w:t xml:space="preserve"> se kot strošek kotizacije upošteva tudi strošek vstopnice za EXPO Dubaj);</w:t>
      </w:r>
    </w:p>
    <w:p w14:paraId="0ED5DB24" w14:textId="77777777" w:rsidR="00650128" w:rsidRDefault="00D06C8D" w:rsidP="00D06C8D">
      <w:pPr>
        <w:pStyle w:val="Odstavekseznama"/>
        <w:numPr>
          <w:ilvl w:val="0"/>
          <w:numId w:val="43"/>
        </w:numPr>
        <w:shd w:val="clear" w:color="auto" w:fill="FFFFFF"/>
        <w:suppressAutoHyphens w:val="0"/>
        <w:spacing w:line="276" w:lineRule="auto"/>
        <w:jc w:val="both"/>
        <w:rPr>
          <w:rFonts w:cs="Arial"/>
          <w:szCs w:val="22"/>
          <w:lang w:eastAsia="sl-SI"/>
        </w:rPr>
      </w:pPr>
      <w:r w:rsidRPr="00650128">
        <w:rPr>
          <w:rFonts w:cs="Arial"/>
          <w:szCs w:val="22"/>
          <w:lang w:eastAsia="sl-SI"/>
        </w:rPr>
        <w:t>stroški prevoza – so stroški letala in/ali vlaka in/ali avtobusa in/ali nizkocenovnega cestnega prevoza</w:t>
      </w:r>
      <w:r w:rsidR="00650128">
        <w:rPr>
          <w:rFonts w:cs="Arial"/>
          <w:szCs w:val="22"/>
          <w:lang w:eastAsia="sl-SI"/>
        </w:rPr>
        <w:t>;</w:t>
      </w:r>
    </w:p>
    <w:p w14:paraId="702C7C5B" w14:textId="77777777" w:rsidR="00650128" w:rsidRDefault="00D06C8D" w:rsidP="00D06C8D">
      <w:pPr>
        <w:pStyle w:val="Odstavekseznama"/>
        <w:numPr>
          <w:ilvl w:val="0"/>
          <w:numId w:val="43"/>
        </w:numPr>
        <w:shd w:val="clear" w:color="auto" w:fill="FFFFFF"/>
        <w:suppressAutoHyphens w:val="0"/>
        <w:spacing w:line="276" w:lineRule="auto"/>
        <w:jc w:val="both"/>
        <w:rPr>
          <w:rFonts w:cs="Arial"/>
          <w:szCs w:val="22"/>
          <w:lang w:eastAsia="sl-SI"/>
        </w:rPr>
      </w:pPr>
      <w:r w:rsidRPr="00650128">
        <w:rPr>
          <w:rFonts w:cs="Arial"/>
          <w:szCs w:val="22"/>
          <w:lang w:eastAsia="sl-SI"/>
        </w:rPr>
        <w:t>stroški nočitev – upravičeni so samo stroški nočitev ali nočitev z zajtrkom; uveljavljajo se lahko nočitve v času trajanja delegacije/dogodka B2B in največ dodatno dve nočitvi – prihod dan pred dogodkom in odhod dan po zaključku dogodka (pri čemer se lahko za EXPO Dubaj uveljavlja največ 5 nočitev z zajtrkom);</w:t>
      </w:r>
    </w:p>
    <w:p w14:paraId="0F1D30FD" w14:textId="36B597A5" w:rsidR="00D06C8D" w:rsidRPr="00650128" w:rsidRDefault="000330CD" w:rsidP="00D06C8D">
      <w:pPr>
        <w:pStyle w:val="Odstavekseznama"/>
        <w:numPr>
          <w:ilvl w:val="0"/>
          <w:numId w:val="43"/>
        </w:numPr>
        <w:shd w:val="clear" w:color="auto" w:fill="FFFFFF"/>
        <w:suppressAutoHyphens w:val="0"/>
        <w:spacing w:line="276" w:lineRule="auto"/>
        <w:jc w:val="both"/>
        <w:rPr>
          <w:rFonts w:cs="Arial"/>
          <w:szCs w:val="22"/>
          <w:lang w:eastAsia="sl-SI"/>
        </w:rPr>
      </w:pPr>
      <w:r>
        <w:rPr>
          <w:rFonts w:cs="Arial"/>
          <w:szCs w:val="22"/>
          <w:lang w:eastAsia="sl-SI"/>
        </w:rPr>
        <w:t>s</w:t>
      </w:r>
      <w:r w:rsidR="00D06C8D" w:rsidRPr="00650128">
        <w:rPr>
          <w:rFonts w:cs="Arial"/>
          <w:szCs w:val="22"/>
          <w:lang w:eastAsia="sl-SI"/>
        </w:rPr>
        <w:t>troški B2B – upravičeni stroški za B2B se lahko uveljavljajo le, če so bili izvedeni v času trajanja delegacije in v kolikor niso vključeni že v stroške navedene v prvi alineji tega odstavka (stroški udeležbe prijavitelja na gospodarskih delegacijah v tujino).</w:t>
      </w:r>
    </w:p>
    <w:p w14:paraId="51C3A4E3" w14:textId="77777777" w:rsidR="00650128" w:rsidRDefault="00650128" w:rsidP="00D06C8D">
      <w:pPr>
        <w:shd w:val="clear" w:color="auto" w:fill="FFFFFF"/>
        <w:suppressAutoHyphens w:val="0"/>
        <w:spacing w:line="276" w:lineRule="auto"/>
        <w:jc w:val="both"/>
        <w:rPr>
          <w:rFonts w:cs="Arial"/>
          <w:szCs w:val="22"/>
          <w:lang w:eastAsia="sl-SI"/>
        </w:rPr>
      </w:pPr>
    </w:p>
    <w:p w14:paraId="6DED225D" w14:textId="75AB9016" w:rsidR="00D06C8D" w:rsidRPr="00D06C8D" w:rsidRDefault="00D06C8D" w:rsidP="00D06C8D">
      <w:pPr>
        <w:shd w:val="clear" w:color="auto" w:fill="FFFFFF"/>
        <w:suppressAutoHyphens w:val="0"/>
        <w:spacing w:line="276" w:lineRule="auto"/>
        <w:jc w:val="both"/>
        <w:rPr>
          <w:rFonts w:cs="Arial"/>
          <w:szCs w:val="22"/>
          <w:lang w:eastAsia="sl-SI"/>
        </w:rPr>
      </w:pPr>
      <w:r w:rsidRPr="00650128">
        <w:rPr>
          <w:rFonts w:cs="Arial"/>
          <w:b/>
          <w:bCs/>
          <w:szCs w:val="22"/>
          <w:lang w:eastAsia="sl-SI"/>
        </w:rPr>
        <w:t>Najmanjša spodbuda</w:t>
      </w:r>
      <w:r w:rsidRPr="00D06C8D">
        <w:rPr>
          <w:rFonts w:cs="Arial"/>
          <w:szCs w:val="22"/>
          <w:lang w:eastAsia="sl-SI"/>
        </w:rPr>
        <w:t>: 300 EUR</w:t>
      </w:r>
    </w:p>
    <w:p w14:paraId="3D4C3C6D" w14:textId="77777777" w:rsidR="00D06C8D" w:rsidRPr="00D06C8D" w:rsidRDefault="00D06C8D" w:rsidP="00D06C8D">
      <w:pPr>
        <w:shd w:val="clear" w:color="auto" w:fill="FFFFFF"/>
        <w:suppressAutoHyphens w:val="0"/>
        <w:spacing w:line="276" w:lineRule="auto"/>
        <w:jc w:val="both"/>
        <w:rPr>
          <w:rFonts w:cs="Arial"/>
          <w:szCs w:val="22"/>
          <w:lang w:eastAsia="sl-SI"/>
        </w:rPr>
      </w:pPr>
      <w:r w:rsidRPr="00650128">
        <w:rPr>
          <w:rFonts w:cs="Arial"/>
          <w:b/>
          <w:bCs/>
          <w:szCs w:val="22"/>
          <w:lang w:eastAsia="sl-SI"/>
        </w:rPr>
        <w:t>Največja spodbuda</w:t>
      </w:r>
      <w:r w:rsidRPr="00D06C8D">
        <w:rPr>
          <w:rFonts w:cs="Arial"/>
          <w:szCs w:val="22"/>
          <w:lang w:eastAsia="sl-SI"/>
        </w:rPr>
        <w:t>: 3.000 EUR</w:t>
      </w:r>
    </w:p>
    <w:p w14:paraId="30B6F824" w14:textId="77777777" w:rsidR="00D06C8D" w:rsidRPr="00D06C8D" w:rsidRDefault="00D06C8D" w:rsidP="00D06C8D">
      <w:pPr>
        <w:shd w:val="clear" w:color="auto" w:fill="FFFFFF"/>
        <w:suppressAutoHyphens w:val="0"/>
        <w:spacing w:line="276" w:lineRule="auto"/>
        <w:jc w:val="both"/>
        <w:rPr>
          <w:rFonts w:cs="Arial"/>
          <w:szCs w:val="22"/>
          <w:lang w:eastAsia="sl-SI"/>
        </w:rPr>
      </w:pPr>
      <w:r w:rsidRPr="00650128">
        <w:rPr>
          <w:rFonts w:cs="Arial"/>
          <w:b/>
          <w:bCs/>
          <w:szCs w:val="22"/>
          <w:lang w:eastAsia="sl-SI"/>
        </w:rPr>
        <w:t>Skupna višina sredstev 2019-2023</w:t>
      </w:r>
      <w:r w:rsidRPr="00D06C8D">
        <w:rPr>
          <w:rFonts w:cs="Arial"/>
          <w:szCs w:val="22"/>
          <w:lang w:eastAsia="sl-SI"/>
        </w:rPr>
        <w:t>: 800.000 EUR</w:t>
      </w:r>
    </w:p>
    <w:p w14:paraId="765A4F0C" w14:textId="77777777" w:rsidR="00D06C8D" w:rsidRPr="00D06C8D" w:rsidRDefault="00D06C8D" w:rsidP="00D06C8D">
      <w:pPr>
        <w:shd w:val="clear" w:color="auto" w:fill="FFFFFF"/>
        <w:suppressAutoHyphens w:val="0"/>
        <w:spacing w:line="276" w:lineRule="auto"/>
        <w:jc w:val="both"/>
        <w:rPr>
          <w:rFonts w:cs="Arial"/>
          <w:szCs w:val="22"/>
          <w:lang w:eastAsia="sl-SI"/>
        </w:rPr>
      </w:pPr>
      <w:r w:rsidRPr="00650128">
        <w:rPr>
          <w:rFonts w:cs="Arial"/>
          <w:b/>
          <w:bCs/>
          <w:szCs w:val="22"/>
          <w:lang w:eastAsia="sl-SI"/>
        </w:rPr>
        <w:t>Posebni pogoji</w:t>
      </w:r>
      <w:r w:rsidRPr="00D06C8D">
        <w:rPr>
          <w:rFonts w:cs="Arial"/>
          <w:szCs w:val="22"/>
          <w:lang w:eastAsia="sl-SI"/>
        </w:rPr>
        <w:t>:</w:t>
      </w:r>
    </w:p>
    <w:p w14:paraId="019774A0" w14:textId="77777777" w:rsidR="00D06C8D" w:rsidRPr="00D06C8D" w:rsidRDefault="00D06C8D" w:rsidP="00D06C8D">
      <w:pPr>
        <w:shd w:val="clear" w:color="auto" w:fill="FFFFFF"/>
        <w:suppressAutoHyphens w:val="0"/>
        <w:spacing w:line="276" w:lineRule="auto"/>
        <w:jc w:val="both"/>
        <w:rPr>
          <w:rFonts w:cs="Arial"/>
          <w:szCs w:val="22"/>
          <w:lang w:eastAsia="sl-SI"/>
        </w:rPr>
      </w:pPr>
    </w:p>
    <w:p w14:paraId="63235199" w14:textId="77777777" w:rsidR="00650128" w:rsidRDefault="00D06C8D" w:rsidP="00D06C8D">
      <w:pPr>
        <w:pStyle w:val="Odstavekseznama"/>
        <w:numPr>
          <w:ilvl w:val="0"/>
          <w:numId w:val="44"/>
        </w:numPr>
        <w:shd w:val="clear" w:color="auto" w:fill="FFFFFF"/>
        <w:suppressAutoHyphens w:val="0"/>
        <w:spacing w:line="276" w:lineRule="auto"/>
        <w:jc w:val="both"/>
        <w:rPr>
          <w:rFonts w:cs="Arial"/>
          <w:szCs w:val="22"/>
          <w:lang w:eastAsia="sl-SI"/>
        </w:rPr>
      </w:pPr>
      <w:r w:rsidRPr="00650128">
        <w:rPr>
          <w:rFonts w:cs="Arial"/>
          <w:szCs w:val="22"/>
          <w:lang w:eastAsia="sl-SI"/>
        </w:rPr>
        <w:t>k vlogi mora prijavitelj predložiti dokazilo, da je član delegacije v tujino</w:t>
      </w:r>
      <w:r w:rsidR="00650128">
        <w:rPr>
          <w:rFonts w:cs="Arial"/>
          <w:szCs w:val="22"/>
          <w:lang w:eastAsia="sl-SI"/>
        </w:rPr>
        <w:t>;</w:t>
      </w:r>
    </w:p>
    <w:p w14:paraId="15B47260" w14:textId="5CFE4128" w:rsidR="00F06D74" w:rsidRPr="00650128" w:rsidRDefault="00D06C8D" w:rsidP="00D06C8D">
      <w:pPr>
        <w:pStyle w:val="Odstavekseznama"/>
        <w:numPr>
          <w:ilvl w:val="0"/>
          <w:numId w:val="44"/>
        </w:numPr>
        <w:shd w:val="clear" w:color="auto" w:fill="FFFFFF"/>
        <w:suppressAutoHyphens w:val="0"/>
        <w:spacing w:line="276" w:lineRule="auto"/>
        <w:jc w:val="both"/>
        <w:rPr>
          <w:rFonts w:cs="Arial"/>
          <w:szCs w:val="22"/>
          <w:lang w:eastAsia="sl-SI"/>
        </w:rPr>
      </w:pPr>
      <w:r w:rsidRPr="00650128">
        <w:rPr>
          <w:rFonts w:cs="Arial"/>
          <w:szCs w:val="22"/>
          <w:lang w:eastAsia="sl-SI"/>
        </w:rPr>
        <w:t>stroški se krijejo za udeležbo DVEH udeležencev iz MSP (zakoniti zastopnik, lastnik podjetja ali zaposleni)</w:t>
      </w:r>
      <w:r w:rsidR="00650128">
        <w:rPr>
          <w:rFonts w:cs="Arial"/>
          <w:szCs w:val="22"/>
          <w:lang w:eastAsia="sl-SI"/>
        </w:rPr>
        <w:t>.</w:t>
      </w:r>
    </w:p>
    <w:p w14:paraId="118C6F84" w14:textId="77777777" w:rsidR="00D06C8D" w:rsidRDefault="00D06C8D" w:rsidP="00D06C8D">
      <w:pPr>
        <w:shd w:val="clear" w:color="auto" w:fill="FFFFFF"/>
        <w:suppressAutoHyphens w:val="0"/>
        <w:spacing w:line="276" w:lineRule="auto"/>
        <w:jc w:val="both"/>
        <w:rPr>
          <w:rFonts w:cs="Arial"/>
          <w:szCs w:val="22"/>
          <w:lang w:eastAsia="sl-SI"/>
        </w:rPr>
      </w:pPr>
    </w:p>
    <w:p w14:paraId="296A67E3" w14:textId="7FF563CC" w:rsidR="00586409" w:rsidRDefault="002A1258" w:rsidP="001F1745">
      <w:pPr>
        <w:pStyle w:val="Naslov3"/>
        <w:spacing w:line="276" w:lineRule="auto"/>
        <w:jc w:val="both"/>
      </w:pPr>
      <w:r w:rsidRPr="00714B4C">
        <w:t>Vavčer</w:t>
      </w:r>
      <w:r w:rsidRPr="00F56FC8">
        <w:t xml:space="preserve"> </w:t>
      </w:r>
      <w:r w:rsidR="001F1745" w:rsidRPr="001F1745">
        <w:t>za skupinske predstavitve slovenskega gospodarstva na sejmih v tujini</w:t>
      </w:r>
      <w:r w:rsidR="001F1745">
        <w:t xml:space="preserve"> </w:t>
      </w:r>
      <w:r w:rsidR="00F06D74">
        <w:t xml:space="preserve">– VAV </w:t>
      </w:r>
      <w:r w:rsidR="001F1745">
        <w:t>6</w:t>
      </w:r>
    </w:p>
    <w:p w14:paraId="040279CE" w14:textId="77777777" w:rsidR="001F1745" w:rsidRPr="001F1745" w:rsidRDefault="001F1745" w:rsidP="001F1745">
      <w:pPr>
        <w:rPr>
          <w:rFonts w:eastAsiaTheme="majorEastAsia"/>
        </w:rPr>
      </w:pPr>
    </w:p>
    <w:p w14:paraId="423B9DFC" w14:textId="2195251A" w:rsidR="001F1745" w:rsidRDefault="001F1745" w:rsidP="001F1745">
      <w:pPr>
        <w:suppressAutoHyphens w:val="0"/>
        <w:spacing w:line="259" w:lineRule="auto"/>
        <w:rPr>
          <w:rFonts w:eastAsiaTheme="majorEastAsia" w:cstheme="majorBidi"/>
          <w:bCs/>
          <w:szCs w:val="22"/>
        </w:rPr>
      </w:pPr>
      <w:r w:rsidRPr="001F1745">
        <w:rPr>
          <w:rFonts w:eastAsiaTheme="majorEastAsia" w:cstheme="majorBidi"/>
          <w:bCs/>
          <w:szCs w:val="22"/>
        </w:rPr>
        <w:t>Namen vavčerja je spodbujanje udeležbe podjetij na organiziranih skupinskih predstavitvah slovenskega gospodarstva na sejmih v tujini, ki jih organizira SPIRIT Slovenija, da</w:t>
      </w:r>
    </w:p>
    <w:p w14:paraId="71BD159B" w14:textId="77777777" w:rsidR="003C170C" w:rsidRPr="001F1745" w:rsidRDefault="003C170C" w:rsidP="001F1745">
      <w:pPr>
        <w:suppressAutoHyphens w:val="0"/>
        <w:spacing w:line="259" w:lineRule="auto"/>
        <w:rPr>
          <w:rFonts w:eastAsiaTheme="majorEastAsia" w:cstheme="majorBidi"/>
          <w:bCs/>
          <w:szCs w:val="22"/>
        </w:rPr>
      </w:pPr>
    </w:p>
    <w:p w14:paraId="394C1807" w14:textId="77777777" w:rsidR="001F1745" w:rsidRDefault="001F1745" w:rsidP="001F1745">
      <w:pPr>
        <w:pStyle w:val="Odstavekseznama"/>
        <w:numPr>
          <w:ilvl w:val="0"/>
          <w:numId w:val="45"/>
        </w:numPr>
        <w:suppressAutoHyphens w:val="0"/>
        <w:spacing w:line="259" w:lineRule="auto"/>
        <w:rPr>
          <w:rFonts w:eastAsiaTheme="majorEastAsia" w:cstheme="majorBidi"/>
          <w:bCs/>
          <w:szCs w:val="22"/>
        </w:rPr>
      </w:pPr>
      <w:r w:rsidRPr="001F1745">
        <w:rPr>
          <w:rFonts w:eastAsiaTheme="majorEastAsia" w:cstheme="majorBidi"/>
          <w:bCs/>
          <w:szCs w:val="22"/>
        </w:rPr>
        <w:t>predstavijo svoje izdelke in storitve</w:t>
      </w:r>
      <w:r>
        <w:rPr>
          <w:rFonts w:eastAsiaTheme="majorEastAsia" w:cstheme="majorBidi"/>
          <w:bCs/>
          <w:szCs w:val="22"/>
        </w:rPr>
        <w:t>,</w:t>
      </w:r>
    </w:p>
    <w:p w14:paraId="0FC78CB9" w14:textId="103E8AB5" w:rsidR="001F1745" w:rsidRDefault="001F1745" w:rsidP="001F1745">
      <w:pPr>
        <w:pStyle w:val="Odstavekseznama"/>
        <w:numPr>
          <w:ilvl w:val="0"/>
          <w:numId w:val="45"/>
        </w:numPr>
        <w:suppressAutoHyphens w:val="0"/>
        <w:spacing w:line="259" w:lineRule="auto"/>
        <w:rPr>
          <w:rFonts w:eastAsiaTheme="majorEastAsia" w:cstheme="majorBidi"/>
          <w:bCs/>
          <w:szCs w:val="22"/>
        </w:rPr>
      </w:pPr>
      <w:r w:rsidRPr="001F1745">
        <w:rPr>
          <w:rFonts w:eastAsiaTheme="majorEastAsia" w:cstheme="majorBidi"/>
          <w:bCs/>
          <w:szCs w:val="22"/>
        </w:rPr>
        <w:t>pridobijo nove poslovne kontakte in povečajo možnosti za sklepanje poslov</w:t>
      </w:r>
      <w:r>
        <w:rPr>
          <w:rFonts w:eastAsiaTheme="majorEastAsia" w:cstheme="majorBidi"/>
          <w:bCs/>
          <w:szCs w:val="22"/>
        </w:rPr>
        <w:t>,</w:t>
      </w:r>
    </w:p>
    <w:p w14:paraId="2E29AF80" w14:textId="4A5C06FD" w:rsidR="001F1745" w:rsidRDefault="001F1745" w:rsidP="001F1745">
      <w:pPr>
        <w:pStyle w:val="Odstavekseznama"/>
        <w:numPr>
          <w:ilvl w:val="0"/>
          <w:numId w:val="45"/>
        </w:numPr>
        <w:suppressAutoHyphens w:val="0"/>
        <w:spacing w:line="259" w:lineRule="auto"/>
        <w:rPr>
          <w:rFonts w:eastAsiaTheme="majorEastAsia" w:cstheme="majorBidi"/>
          <w:bCs/>
          <w:szCs w:val="22"/>
        </w:rPr>
      </w:pPr>
      <w:r w:rsidRPr="001F1745">
        <w:rPr>
          <w:rFonts w:eastAsiaTheme="majorEastAsia" w:cstheme="majorBidi"/>
          <w:bCs/>
          <w:szCs w:val="22"/>
        </w:rPr>
        <w:t>spoznajo svojo konkurenco ter trende v panogi</w:t>
      </w:r>
      <w:r>
        <w:rPr>
          <w:rFonts w:eastAsiaTheme="majorEastAsia" w:cstheme="majorBidi"/>
          <w:bCs/>
          <w:szCs w:val="22"/>
        </w:rPr>
        <w:t>,</w:t>
      </w:r>
    </w:p>
    <w:p w14:paraId="04FE2667" w14:textId="0428AAF6" w:rsidR="001F1745" w:rsidRDefault="001F1745" w:rsidP="001F1745">
      <w:pPr>
        <w:pStyle w:val="Odstavekseznama"/>
        <w:numPr>
          <w:ilvl w:val="0"/>
          <w:numId w:val="45"/>
        </w:numPr>
        <w:suppressAutoHyphens w:val="0"/>
        <w:spacing w:line="259" w:lineRule="auto"/>
        <w:rPr>
          <w:rFonts w:eastAsiaTheme="majorEastAsia" w:cstheme="majorBidi"/>
          <w:bCs/>
          <w:szCs w:val="22"/>
        </w:rPr>
      </w:pPr>
      <w:r w:rsidRPr="001F1745">
        <w:rPr>
          <w:rFonts w:eastAsiaTheme="majorEastAsia" w:cstheme="majorBidi"/>
          <w:bCs/>
          <w:szCs w:val="22"/>
        </w:rPr>
        <w:t>izboljšajo svojo konkurenčno prednost ter možnosti za povečanje dodane vrednosti oz. prihodkov od prodaje</w:t>
      </w:r>
      <w:r>
        <w:rPr>
          <w:rFonts w:eastAsiaTheme="majorEastAsia" w:cstheme="majorBidi"/>
          <w:bCs/>
          <w:szCs w:val="22"/>
        </w:rPr>
        <w:t>.</w:t>
      </w:r>
    </w:p>
    <w:p w14:paraId="27334DC0" w14:textId="77777777" w:rsidR="001F1745" w:rsidRPr="001F1745" w:rsidRDefault="001F1745" w:rsidP="001F1745">
      <w:pPr>
        <w:pStyle w:val="Odstavekseznama"/>
        <w:suppressAutoHyphens w:val="0"/>
        <w:spacing w:line="259" w:lineRule="auto"/>
        <w:rPr>
          <w:rFonts w:eastAsiaTheme="majorEastAsia" w:cstheme="majorBidi"/>
          <w:bCs/>
          <w:szCs w:val="22"/>
        </w:rPr>
      </w:pPr>
    </w:p>
    <w:p w14:paraId="2513FE75" w14:textId="697D2FDA" w:rsidR="001F1745" w:rsidRDefault="001F1745" w:rsidP="001F1745">
      <w:pPr>
        <w:suppressAutoHyphens w:val="0"/>
        <w:spacing w:line="259" w:lineRule="auto"/>
        <w:rPr>
          <w:rFonts w:eastAsiaTheme="majorEastAsia" w:cstheme="majorBidi"/>
          <w:bCs/>
          <w:szCs w:val="22"/>
        </w:rPr>
      </w:pPr>
      <w:r w:rsidRPr="001F1745">
        <w:rPr>
          <w:rFonts w:eastAsiaTheme="majorEastAsia" w:cstheme="majorBidi"/>
          <w:bCs/>
          <w:szCs w:val="22"/>
        </w:rPr>
        <w:t>Upravičeni stroški: od 1.1.2019 do 30.09.2023</w:t>
      </w:r>
    </w:p>
    <w:p w14:paraId="7B979BEB" w14:textId="77777777" w:rsidR="00081B1D" w:rsidRPr="001F1745" w:rsidRDefault="00081B1D" w:rsidP="001F1745">
      <w:pPr>
        <w:suppressAutoHyphens w:val="0"/>
        <w:spacing w:line="259" w:lineRule="auto"/>
        <w:rPr>
          <w:rFonts w:eastAsiaTheme="majorEastAsia" w:cstheme="majorBidi"/>
          <w:bCs/>
          <w:szCs w:val="22"/>
        </w:rPr>
      </w:pPr>
    </w:p>
    <w:p w14:paraId="44D9A351" w14:textId="7EA96CA7" w:rsidR="001F1745" w:rsidRDefault="001F1745" w:rsidP="001F1745">
      <w:pPr>
        <w:suppressAutoHyphens w:val="0"/>
        <w:spacing w:line="259" w:lineRule="auto"/>
        <w:rPr>
          <w:rFonts w:eastAsiaTheme="majorEastAsia" w:cstheme="majorBidi"/>
          <w:bCs/>
          <w:szCs w:val="22"/>
        </w:rPr>
      </w:pPr>
      <w:r w:rsidRPr="001F1745">
        <w:rPr>
          <w:rFonts w:eastAsiaTheme="majorEastAsia" w:cstheme="majorBidi"/>
          <w:bCs/>
          <w:szCs w:val="22"/>
        </w:rPr>
        <w:t>V okviru vavčerja se sofinancirajo upravičeni stroški udeležbe na organiziranih skupinskih predstavitvah. Stroški se navezujejo na stroške zunanjih izvajalcev za postavitev in opremljanje dela skupnega razstavnega prostora, ki je namenjen podjetju:</w:t>
      </w:r>
    </w:p>
    <w:p w14:paraId="44BA4D96" w14:textId="77777777" w:rsidR="003C170C" w:rsidRDefault="003C170C" w:rsidP="001F1745">
      <w:pPr>
        <w:suppressAutoHyphens w:val="0"/>
        <w:spacing w:line="259" w:lineRule="auto"/>
        <w:rPr>
          <w:rFonts w:eastAsiaTheme="majorEastAsia" w:cstheme="majorBidi"/>
          <w:bCs/>
          <w:szCs w:val="22"/>
        </w:rPr>
      </w:pPr>
    </w:p>
    <w:p w14:paraId="095877FA" w14:textId="77777777" w:rsidR="001F1745" w:rsidRDefault="001F1745" w:rsidP="001F1745">
      <w:pPr>
        <w:pStyle w:val="Odstavekseznama"/>
        <w:numPr>
          <w:ilvl w:val="0"/>
          <w:numId w:val="46"/>
        </w:numPr>
        <w:suppressAutoHyphens w:val="0"/>
        <w:spacing w:line="259" w:lineRule="auto"/>
        <w:rPr>
          <w:rFonts w:eastAsiaTheme="majorEastAsia" w:cstheme="majorBidi"/>
          <w:bCs/>
          <w:szCs w:val="22"/>
        </w:rPr>
      </w:pPr>
      <w:r w:rsidRPr="001F1745">
        <w:rPr>
          <w:rFonts w:eastAsiaTheme="majorEastAsia" w:cstheme="majorBidi"/>
          <w:bCs/>
          <w:szCs w:val="22"/>
        </w:rPr>
        <w:t xml:space="preserve">oblikovanje sejemske stojnice (projekt oblikovanja in priprava </w:t>
      </w:r>
      <w:proofErr w:type="spellStart"/>
      <w:r w:rsidRPr="001F1745">
        <w:rPr>
          <w:rFonts w:eastAsiaTheme="majorEastAsia" w:cstheme="majorBidi"/>
          <w:bCs/>
          <w:szCs w:val="22"/>
        </w:rPr>
        <w:t>renderjev</w:t>
      </w:r>
      <w:proofErr w:type="spellEnd"/>
      <w:r w:rsidRPr="001F1745">
        <w:rPr>
          <w:rFonts w:eastAsiaTheme="majorEastAsia" w:cstheme="majorBidi"/>
          <w:bCs/>
          <w:szCs w:val="22"/>
        </w:rPr>
        <w:t>)</w:t>
      </w:r>
      <w:r>
        <w:rPr>
          <w:rFonts w:eastAsiaTheme="majorEastAsia" w:cstheme="majorBidi"/>
          <w:bCs/>
          <w:szCs w:val="22"/>
        </w:rPr>
        <w:t>;</w:t>
      </w:r>
    </w:p>
    <w:p w14:paraId="2E64D6CC" w14:textId="6D912899" w:rsidR="001F1745" w:rsidRDefault="001F1745" w:rsidP="001F1745">
      <w:pPr>
        <w:pStyle w:val="Odstavekseznama"/>
        <w:numPr>
          <w:ilvl w:val="0"/>
          <w:numId w:val="46"/>
        </w:numPr>
        <w:suppressAutoHyphens w:val="0"/>
        <w:spacing w:line="259" w:lineRule="auto"/>
        <w:rPr>
          <w:rFonts w:eastAsiaTheme="majorEastAsia" w:cstheme="majorBidi"/>
          <w:bCs/>
          <w:szCs w:val="22"/>
        </w:rPr>
      </w:pPr>
      <w:r w:rsidRPr="001F1745">
        <w:rPr>
          <w:rFonts w:eastAsiaTheme="majorEastAsia" w:cstheme="majorBidi"/>
          <w:bCs/>
          <w:szCs w:val="22"/>
        </w:rPr>
        <w:t>postavitev konstrukcije sejemske stojnice (sejemska konstrukcija, grafična podoba in oprema, avdio video oprema, montaža in demontaža sejemske konstrukcije)</w:t>
      </w:r>
      <w:r>
        <w:rPr>
          <w:rFonts w:eastAsiaTheme="majorEastAsia" w:cstheme="majorBidi"/>
          <w:bCs/>
          <w:szCs w:val="22"/>
        </w:rPr>
        <w:t>;</w:t>
      </w:r>
    </w:p>
    <w:p w14:paraId="66AD7313" w14:textId="532071A2" w:rsidR="001F1745" w:rsidRDefault="001F1745" w:rsidP="001F1745">
      <w:pPr>
        <w:pStyle w:val="Odstavekseznama"/>
        <w:numPr>
          <w:ilvl w:val="0"/>
          <w:numId w:val="46"/>
        </w:numPr>
        <w:suppressAutoHyphens w:val="0"/>
        <w:spacing w:line="259" w:lineRule="auto"/>
        <w:rPr>
          <w:rFonts w:eastAsiaTheme="majorEastAsia" w:cstheme="majorBidi"/>
          <w:bCs/>
          <w:szCs w:val="22"/>
        </w:rPr>
      </w:pPr>
      <w:r w:rsidRPr="001F1745">
        <w:rPr>
          <w:rFonts w:eastAsiaTheme="majorEastAsia" w:cstheme="majorBidi"/>
          <w:bCs/>
          <w:szCs w:val="22"/>
        </w:rPr>
        <w:t>prevoz eksponatov oziroma logistika</w:t>
      </w:r>
      <w:r>
        <w:rPr>
          <w:rFonts w:eastAsiaTheme="majorEastAsia" w:cstheme="majorBidi"/>
          <w:bCs/>
          <w:szCs w:val="22"/>
        </w:rPr>
        <w:t>.</w:t>
      </w:r>
    </w:p>
    <w:p w14:paraId="1EB441C6" w14:textId="77777777" w:rsidR="001F1745" w:rsidRPr="001F1745" w:rsidRDefault="001F1745" w:rsidP="001F1745">
      <w:pPr>
        <w:pStyle w:val="Odstavekseznama"/>
        <w:suppressAutoHyphens w:val="0"/>
        <w:spacing w:line="259" w:lineRule="auto"/>
        <w:rPr>
          <w:rFonts w:eastAsiaTheme="majorEastAsia" w:cstheme="majorBidi"/>
          <w:bCs/>
          <w:szCs w:val="22"/>
        </w:rPr>
      </w:pPr>
    </w:p>
    <w:p w14:paraId="27247A91" w14:textId="77777777" w:rsidR="001F1745" w:rsidRPr="001F1745" w:rsidRDefault="001F1745" w:rsidP="001F1745">
      <w:pPr>
        <w:suppressAutoHyphens w:val="0"/>
        <w:spacing w:line="259" w:lineRule="auto"/>
        <w:rPr>
          <w:rFonts w:eastAsiaTheme="majorEastAsia" w:cstheme="majorBidi"/>
          <w:bCs/>
          <w:szCs w:val="22"/>
        </w:rPr>
      </w:pPr>
      <w:r w:rsidRPr="001F1745">
        <w:rPr>
          <w:rFonts w:eastAsiaTheme="majorEastAsia" w:cstheme="majorBidi"/>
          <w:b/>
          <w:szCs w:val="22"/>
        </w:rPr>
        <w:t>Najmanjša spodbuda</w:t>
      </w:r>
      <w:r w:rsidRPr="001F1745">
        <w:rPr>
          <w:rFonts w:eastAsiaTheme="majorEastAsia" w:cstheme="majorBidi"/>
          <w:bCs/>
          <w:szCs w:val="22"/>
        </w:rPr>
        <w:t>: 500 EUR</w:t>
      </w:r>
    </w:p>
    <w:p w14:paraId="7ED91FDB" w14:textId="77777777" w:rsidR="001F1745" w:rsidRDefault="001F1745" w:rsidP="001F1745">
      <w:pPr>
        <w:suppressAutoHyphens w:val="0"/>
        <w:spacing w:line="259" w:lineRule="auto"/>
        <w:rPr>
          <w:rFonts w:eastAsiaTheme="majorEastAsia" w:cstheme="majorBidi"/>
          <w:bCs/>
          <w:szCs w:val="22"/>
        </w:rPr>
      </w:pPr>
      <w:r w:rsidRPr="001F1745">
        <w:rPr>
          <w:rFonts w:eastAsiaTheme="majorEastAsia" w:cstheme="majorBidi"/>
          <w:b/>
          <w:szCs w:val="22"/>
        </w:rPr>
        <w:t>Največja spodbuda</w:t>
      </w:r>
      <w:r w:rsidRPr="001F1745">
        <w:rPr>
          <w:rFonts w:eastAsiaTheme="majorEastAsia" w:cstheme="majorBidi"/>
          <w:bCs/>
          <w:szCs w:val="22"/>
        </w:rPr>
        <w:t>: 3.000 EUR</w:t>
      </w:r>
    </w:p>
    <w:p w14:paraId="18CCC1D1" w14:textId="54F6BEDD" w:rsidR="001F1745" w:rsidRDefault="001F1745" w:rsidP="001F1745">
      <w:pPr>
        <w:suppressAutoHyphens w:val="0"/>
        <w:spacing w:line="259" w:lineRule="auto"/>
        <w:rPr>
          <w:rFonts w:eastAsiaTheme="majorEastAsia" w:cstheme="majorBidi"/>
          <w:bCs/>
          <w:szCs w:val="22"/>
        </w:rPr>
      </w:pPr>
      <w:r w:rsidRPr="001F1745">
        <w:rPr>
          <w:rFonts w:eastAsiaTheme="majorEastAsia" w:cstheme="majorBidi"/>
          <w:b/>
          <w:szCs w:val="22"/>
        </w:rPr>
        <w:t>Skupna višina sredstev 2019-2023</w:t>
      </w:r>
      <w:r w:rsidRPr="001F1745">
        <w:rPr>
          <w:rFonts w:eastAsiaTheme="majorEastAsia" w:cstheme="majorBidi"/>
          <w:bCs/>
          <w:szCs w:val="22"/>
        </w:rPr>
        <w:t>: 1.</w:t>
      </w:r>
      <w:r w:rsidR="00897B4F">
        <w:rPr>
          <w:rFonts w:eastAsiaTheme="majorEastAsia" w:cstheme="majorBidi"/>
          <w:bCs/>
          <w:szCs w:val="22"/>
        </w:rPr>
        <w:t>5</w:t>
      </w:r>
      <w:r w:rsidRPr="001F1745">
        <w:rPr>
          <w:rFonts w:eastAsiaTheme="majorEastAsia" w:cstheme="majorBidi"/>
          <w:bCs/>
          <w:szCs w:val="22"/>
        </w:rPr>
        <w:t>00.000 EUR</w:t>
      </w:r>
    </w:p>
    <w:p w14:paraId="7CE17E8A" w14:textId="4EF49A35" w:rsidR="001F1745" w:rsidRPr="001F1745" w:rsidRDefault="001F1745" w:rsidP="001F1745">
      <w:pPr>
        <w:suppressAutoHyphens w:val="0"/>
        <w:spacing w:line="259" w:lineRule="auto"/>
        <w:rPr>
          <w:rFonts w:eastAsiaTheme="majorEastAsia" w:cstheme="majorBidi"/>
          <w:bCs/>
          <w:szCs w:val="22"/>
        </w:rPr>
      </w:pPr>
      <w:r w:rsidRPr="001F1745">
        <w:rPr>
          <w:rFonts w:eastAsiaTheme="majorEastAsia" w:cstheme="majorBidi"/>
          <w:b/>
          <w:szCs w:val="22"/>
        </w:rPr>
        <w:t>Posebni pogoji</w:t>
      </w:r>
      <w:r w:rsidRPr="001F1745">
        <w:rPr>
          <w:rFonts w:eastAsiaTheme="majorEastAsia" w:cstheme="majorBidi"/>
          <w:bCs/>
          <w:szCs w:val="22"/>
        </w:rPr>
        <w:t>:</w:t>
      </w:r>
    </w:p>
    <w:p w14:paraId="71C065DF" w14:textId="77777777" w:rsidR="001F1745" w:rsidRPr="001F1745" w:rsidRDefault="001F1745" w:rsidP="001F1745">
      <w:pPr>
        <w:suppressAutoHyphens w:val="0"/>
        <w:spacing w:line="259" w:lineRule="auto"/>
        <w:rPr>
          <w:rFonts w:eastAsiaTheme="majorEastAsia" w:cstheme="majorBidi"/>
          <w:bCs/>
          <w:szCs w:val="22"/>
        </w:rPr>
      </w:pPr>
    </w:p>
    <w:p w14:paraId="50965093" w14:textId="5C36435C" w:rsidR="003C170C" w:rsidRDefault="001F1745" w:rsidP="003C170C">
      <w:pPr>
        <w:pStyle w:val="Odstavekseznama"/>
        <w:numPr>
          <w:ilvl w:val="0"/>
          <w:numId w:val="47"/>
        </w:numPr>
        <w:suppressAutoHyphens w:val="0"/>
        <w:spacing w:line="259" w:lineRule="auto"/>
        <w:rPr>
          <w:rFonts w:eastAsiaTheme="majorEastAsia" w:cstheme="majorBidi"/>
          <w:bCs/>
          <w:szCs w:val="22"/>
        </w:rPr>
      </w:pPr>
      <w:r w:rsidRPr="001F1745">
        <w:rPr>
          <w:rFonts w:eastAsiaTheme="majorEastAsia" w:cstheme="majorBidi"/>
          <w:bCs/>
          <w:szCs w:val="22"/>
        </w:rPr>
        <w:lastRenderedPageBreak/>
        <w:t>k vlogi mora prijavitelj predložiti pisno potrdilo SPIRIT Slovenija, da je vključen med razstavljavce - na podlagi prijave na javno povabilo SPIRIT Slovenija</w:t>
      </w:r>
      <w:r>
        <w:rPr>
          <w:rFonts w:eastAsiaTheme="majorEastAsia" w:cstheme="majorBidi"/>
          <w:bCs/>
          <w:szCs w:val="22"/>
        </w:rPr>
        <w:t>;</w:t>
      </w:r>
    </w:p>
    <w:p w14:paraId="2A43482A" w14:textId="1690EB0F" w:rsidR="001F1745" w:rsidRPr="003C170C" w:rsidRDefault="001F1745" w:rsidP="003C170C">
      <w:pPr>
        <w:pStyle w:val="Odstavekseznama"/>
        <w:numPr>
          <w:ilvl w:val="0"/>
          <w:numId w:val="47"/>
        </w:numPr>
        <w:suppressAutoHyphens w:val="0"/>
        <w:spacing w:line="259" w:lineRule="auto"/>
        <w:rPr>
          <w:rFonts w:eastAsiaTheme="majorEastAsia" w:cstheme="majorBidi"/>
          <w:bCs/>
          <w:szCs w:val="22"/>
        </w:rPr>
      </w:pPr>
      <w:r w:rsidRPr="003C170C">
        <w:rPr>
          <w:rFonts w:eastAsiaTheme="majorEastAsia" w:cstheme="majorBidi"/>
          <w:bCs/>
          <w:szCs w:val="22"/>
        </w:rPr>
        <w:t>pogodba mora biti podpisana vsaj en dan pred začetkom sejma</w:t>
      </w:r>
    </w:p>
    <w:p w14:paraId="48BEFD62" w14:textId="77777777" w:rsidR="003C170C" w:rsidRDefault="003C170C">
      <w:pPr>
        <w:suppressAutoHyphens w:val="0"/>
        <w:spacing w:after="160" w:line="259" w:lineRule="auto"/>
        <w:rPr>
          <w:rFonts w:eastAsiaTheme="majorEastAsia" w:cstheme="majorBidi"/>
          <w:b/>
          <w:sz w:val="32"/>
          <w:szCs w:val="32"/>
        </w:rPr>
      </w:pPr>
      <w:r>
        <w:br w:type="page"/>
      </w:r>
    </w:p>
    <w:p w14:paraId="68DAE23B" w14:textId="1F70E2F1" w:rsidR="0013478F" w:rsidRPr="00081B18" w:rsidRDefault="0013478F" w:rsidP="00031B59">
      <w:pPr>
        <w:pStyle w:val="Naslov1"/>
        <w:spacing w:line="276" w:lineRule="auto"/>
        <w:rPr>
          <w:rFonts w:cs="Arial"/>
          <w:bCs/>
        </w:rPr>
      </w:pPr>
      <w:bookmarkStart w:id="7" w:name="_Toc82606375"/>
      <w:r w:rsidRPr="0013478F">
        <w:lastRenderedPageBreak/>
        <w:t>UPORABLJENA METODOLOGIJA</w:t>
      </w:r>
      <w:bookmarkEnd w:id="7"/>
    </w:p>
    <w:p w14:paraId="59271157" w14:textId="77777777" w:rsidR="001640A5" w:rsidRDefault="001640A5" w:rsidP="00031B59">
      <w:pPr>
        <w:spacing w:line="276" w:lineRule="auto"/>
        <w:jc w:val="both"/>
        <w:rPr>
          <w:rFonts w:cs="Arial"/>
        </w:rPr>
      </w:pPr>
    </w:p>
    <w:p w14:paraId="3025DBFC" w14:textId="14CB5FCE" w:rsidR="0013478F" w:rsidRPr="0013478F" w:rsidRDefault="0013478F" w:rsidP="00031B59">
      <w:pPr>
        <w:spacing w:line="276" w:lineRule="auto"/>
        <w:jc w:val="both"/>
        <w:rPr>
          <w:rFonts w:cs="Arial"/>
        </w:rPr>
      </w:pPr>
      <w:r w:rsidRPr="0013478F">
        <w:rPr>
          <w:rFonts w:cs="Arial"/>
        </w:rPr>
        <w:t>Postopek izračuna ter ocene administrativnih stroškov in bremen je bil izveden na podlagi Enotne metodologija za merjenje stroškov, ki jih zakonodaja povzroča subjektom (v nadaljevanju EMMS)</w:t>
      </w:r>
      <w:r w:rsidR="004D0967">
        <w:rPr>
          <w:rStyle w:val="Sprotnaopomba-sklic"/>
          <w:rFonts w:cs="Arial"/>
        </w:rPr>
        <w:footnoteReference w:id="1"/>
      </w:r>
      <w:r w:rsidRPr="0013478F">
        <w:rPr>
          <w:rFonts w:cs="Arial"/>
        </w:rPr>
        <w:t xml:space="preserve">. Metodologija je privzeta in prilagojena na podlagi mednarodne metodologije »Standard Cost Model: </w:t>
      </w:r>
      <w:proofErr w:type="spellStart"/>
      <w:r w:rsidRPr="0013478F">
        <w:rPr>
          <w:rFonts w:cs="Arial"/>
        </w:rPr>
        <w:t>Measuring</w:t>
      </w:r>
      <w:proofErr w:type="spellEnd"/>
      <w:r w:rsidRPr="0013478F">
        <w:rPr>
          <w:rFonts w:cs="Arial"/>
        </w:rPr>
        <w:t xml:space="preserve"> </w:t>
      </w:r>
      <w:proofErr w:type="spellStart"/>
      <w:r w:rsidRPr="0013478F">
        <w:rPr>
          <w:rFonts w:cs="Arial"/>
        </w:rPr>
        <w:t>and</w:t>
      </w:r>
      <w:proofErr w:type="spellEnd"/>
      <w:r w:rsidRPr="0013478F">
        <w:rPr>
          <w:rFonts w:cs="Arial"/>
        </w:rPr>
        <w:t xml:space="preserve"> </w:t>
      </w:r>
      <w:proofErr w:type="spellStart"/>
      <w:r w:rsidRPr="0013478F">
        <w:rPr>
          <w:rFonts w:cs="Arial"/>
        </w:rPr>
        <w:t>Reducing</w:t>
      </w:r>
      <w:proofErr w:type="spellEnd"/>
      <w:r w:rsidRPr="0013478F">
        <w:rPr>
          <w:rFonts w:cs="Arial"/>
        </w:rPr>
        <w:t xml:space="preserve"> Administrative </w:t>
      </w:r>
      <w:proofErr w:type="spellStart"/>
      <w:r w:rsidRPr="0013478F">
        <w:rPr>
          <w:rFonts w:cs="Arial"/>
        </w:rPr>
        <w:t>Burdens</w:t>
      </w:r>
      <w:proofErr w:type="spellEnd"/>
      <w:r w:rsidRPr="0013478F">
        <w:rPr>
          <w:rFonts w:cs="Arial"/>
        </w:rPr>
        <w:t xml:space="preserve"> </w:t>
      </w:r>
      <w:proofErr w:type="spellStart"/>
      <w:r w:rsidRPr="0013478F">
        <w:rPr>
          <w:rFonts w:cs="Arial"/>
        </w:rPr>
        <w:t>for</w:t>
      </w:r>
      <w:proofErr w:type="spellEnd"/>
      <w:r w:rsidRPr="0013478F">
        <w:rPr>
          <w:rFonts w:cs="Arial"/>
        </w:rPr>
        <w:t xml:space="preserve"> </w:t>
      </w:r>
      <w:proofErr w:type="spellStart"/>
      <w:r w:rsidRPr="0013478F">
        <w:rPr>
          <w:rFonts w:cs="Arial"/>
        </w:rPr>
        <w:t>Businesses</w:t>
      </w:r>
      <w:proofErr w:type="spellEnd"/>
      <w:r w:rsidRPr="0013478F">
        <w:rPr>
          <w:rFonts w:cs="Arial"/>
        </w:rPr>
        <w:t xml:space="preserve">«, »Standard Cost Model </w:t>
      </w:r>
      <w:proofErr w:type="spellStart"/>
      <w:r w:rsidRPr="0013478F">
        <w:rPr>
          <w:rFonts w:cs="Arial"/>
        </w:rPr>
        <w:t>for</w:t>
      </w:r>
      <w:proofErr w:type="spellEnd"/>
      <w:r w:rsidRPr="0013478F">
        <w:rPr>
          <w:rFonts w:cs="Arial"/>
        </w:rPr>
        <w:t xml:space="preserve"> </w:t>
      </w:r>
      <w:proofErr w:type="spellStart"/>
      <w:r w:rsidRPr="0013478F">
        <w:rPr>
          <w:rFonts w:cs="Arial"/>
        </w:rPr>
        <w:t>Citizens</w:t>
      </w:r>
      <w:proofErr w:type="spellEnd"/>
      <w:r w:rsidRPr="0013478F">
        <w:rPr>
          <w:rFonts w:cs="Arial"/>
        </w:rPr>
        <w:t xml:space="preserve">: </w:t>
      </w:r>
      <w:proofErr w:type="spellStart"/>
      <w:r w:rsidRPr="0013478F">
        <w:rPr>
          <w:rFonts w:cs="Arial"/>
        </w:rPr>
        <w:t>User`s</w:t>
      </w:r>
      <w:proofErr w:type="spellEnd"/>
      <w:r w:rsidRPr="0013478F">
        <w:rPr>
          <w:rFonts w:cs="Arial"/>
        </w:rPr>
        <w:t xml:space="preserve"> </w:t>
      </w:r>
      <w:proofErr w:type="spellStart"/>
      <w:r w:rsidRPr="0013478F">
        <w:rPr>
          <w:rFonts w:cs="Arial"/>
        </w:rPr>
        <w:t>Guide</w:t>
      </w:r>
      <w:proofErr w:type="spellEnd"/>
      <w:r w:rsidRPr="0013478F">
        <w:rPr>
          <w:rFonts w:cs="Arial"/>
        </w:rPr>
        <w:t xml:space="preserve"> </w:t>
      </w:r>
      <w:proofErr w:type="spellStart"/>
      <w:r w:rsidRPr="0013478F">
        <w:rPr>
          <w:rFonts w:cs="Arial"/>
        </w:rPr>
        <w:t>for</w:t>
      </w:r>
      <w:proofErr w:type="spellEnd"/>
      <w:r w:rsidRPr="0013478F">
        <w:rPr>
          <w:rFonts w:cs="Arial"/>
        </w:rPr>
        <w:t xml:space="preserve"> </w:t>
      </w:r>
      <w:proofErr w:type="spellStart"/>
      <w:r w:rsidRPr="0013478F">
        <w:rPr>
          <w:rFonts w:cs="Arial"/>
        </w:rPr>
        <w:t>Measuring</w:t>
      </w:r>
      <w:proofErr w:type="spellEnd"/>
      <w:r w:rsidRPr="0013478F">
        <w:rPr>
          <w:rFonts w:cs="Arial"/>
        </w:rPr>
        <w:t xml:space="preserve"> Administrative </w:t>
      </w:r>
      <w:proofErr w:type="spellStart"/>
      <w:r w:rsidRPr="0013478F">
        <w:rPr>
          <w:rFonts w:cs="Arial"/>
        </w:rPr>
        <w:t>Burdens</w:t>
      </w:r>
      <w:proofErr w:type="spellEnd"/>
      <w:r w:rsidRPr="0013478F">
        <w:rPr>
          <w:rFonts w:cs="Arial"/>
        </w:rPr>
        <w:t xml:space="preserve"> </w:t>
      </w:r>
      <w:proofErr w:type="spellStart"/>
      <w:r w:rsidRPr="0013478F">
        <w:rPr>
          <w:rFonts w:cs="Arial"/>
        </w:rPr>
        <w:t>for</w:t>
      </w:r>
      <w:proofErr w:type="spellEnd"/>
      <w:r w:rsidRPr="0013478F">
        <w:rPr>
          <w:rFonts w:cs="Arial"/>
        </w:rPr>
        <w:t xml:space="preserve"> </w:t>
      </w:r>
      <w:proofErr w:type="spellStart"/>
      <w:r w:rsidRPr="0013478F">
        <w:rPr>
          <w:rFonts w:cs="Arial"/>
        </w:rPr>
        <w:t>Citizens</w:t>
      </w:r>
      <w:proofErr w:type="spellEnd"/>
      <w:r w:rsidRPr="0013478F">
        <w:rPr>
          <w:rFonts w:cs="Arial"/>
        </w:rPr>
        <w:t xml:space="preserve">«. Metodologijo je potrdila Vlada RS 7. maja 2009. </w:t>
      </w:r>
    </w:p>
    <w:p w14:paraId="37751143" w14:textId="77777777" w:rsidR="0013478F" w:rsidRPr="0013478F" w:rsidRDefault="0013478F" w:rsidP="00031B59">
      <w:pPr>
        <w:spacing w:line="276" w:lineRule="auto"/>
        <w:jc w:val="both"/>
        <w:rPr>
          <w:rFonts w:cs="Arial"/>
        </w:rPr>
      </w:pPr>
    </w:p>
    <w:p w14:paraId="2B98A7CB" w14:textId="2D01B88B" w:rsidR="00DE1F42" w:rsidRDefault="0013478F" w:rsidP="00031B59">
      <w:pPr>
        <w:spacing w:line="276" w:lineRule="auto"/>
        <w:jc w:val="both"/>
        <w:rPr>
          <w:rFonts w:cs="Arial"/>
        </w:rPr>
      </w:pPr>
      <w:r w:rsidRPr="0013478F">
        <w:rPr>
          <w:rFonts w:cs="Arial"/>
        </w:rPr>
        <w:t>Ključni pristop vrednotenja evalvacije je kvantitativna metoda za ocenjevanje in prikaz stroškovnega ter ekonomskega vidika vrednotenja. Delno je zajeta tudi kvalitativna metoda vrednotenja, ki se navezuje na kvantitativno metodo vrednotenja v povezavi s prikazom poenostavitev in razbremenitev deležnikov v samem procesu dela.</w:t>
      </w:r>
    </w:p>
    <w:p w14:paraId="7537673F" w14:textId="75018BF3" w:rsidR="00943853" w:rsidRDefault="00943853" w:rsidP="00031B59">
      <w:pPr>
        <w:spacing w:line="276" w:lineRule="auto"/>
        <w:jc w:val="both"/>
        <w:rPr>
          <w:rFonts w:cs="Arial"/>
        </w:rPr>
      </w:pPr>
    </w:p>
    <w:p w14:paraId="280087E9" w14:textId="3DBA52F0" w:rsidR="00DE1F42" w:rsidRPr="005D6E61" w:rsidRDefault="005D6E61" w:rsidP="005D6E61">
      <w:pPr>
        <w:pStyle w:val="Napis"/>
        <w:keepNext/>
        <w:jc w:val="both"/>
      </w:pPr>
      <w:bookmarkStart w:id="8" w:name="_Toc82767412"/>
      <w:r>
        <w:t xml:space="preserve">Slika </w:t>
      </w:r>
      <w:r>
        <w:fldChar w:fldCharType="begin"/>
      </w:r>
      <w:r>
        <w:instrText xml:space="preserve"> SEQ Slika \* ARABIC </w:instrText>
      </w:r>
      <w:r>
        <w:fldChar w:fldCharType="separate"/>
      </w:r>
      <w:r w:rsidR="00B329A7">
        <w:t>2</w:t>
      </w:r>
      <w:r>
        <w:fldChar w:fldCharType="end"/>
      </w:r>
      <w:r w:rsidR="00DE1F42">
        <w:rPr>
          <w:rFonts w:cs="Arial"/>
        </w:rPr>
        <w:t xml:space="preserve">: </w:t>
      </w:r>
      <w:r w:rsidR="00DE1F42" w:rsidRPr="00CC7AF6">
        <w:rPr>
          <w:rFonts w:cs="Arial"/>
        </w:rPr>
        <w:t>Posamezne vrste stroškov predpisa</w:t>
      </w:r>
      <w:bookmarkEnd w:id="8"/>
    </w:p>
    <w:p w14:paraId="52DEE1CF" w14:textId="3BF48A4F" w:rsidR="00FF0402" w:rsidRDefault="0082419F" w:rsidP="00031B59">
      <w:pPr>
        <w:pStyle w:val="Napis"/>
        <w:spacing w:line="276" w:lineRule="auto"/>
        <w:jc w:val="both"/>
        <w:rPr>
          <w:rFonts w:cs="Arial"/>
        </w:rPr>
      </w:pPr>
      <w:r w:rsidRPr="00CC7AF6">
        <w:rPr>
          <w:lang w:eastAsia="sl-SI"/>
        </w:rPr>
        <w:drawing>
          <wp:anchor distT="0" distB="0" distL="114300" distR="114300" simplePos="0" relativeHeight="251662336" behindDoc="0" locked="0" layoutInCell="1" allowOverlap="1" wp14:anchorId="3E44C6FC" wp14:editId="1F069856">
            <wp:simplePos x="0" y="0"/>
            <wp:positionH relativeFrom="margin">
              <wp:align>left</wp:align>
            </wp:positionH>
            <wp:positionV relativeFrom="paragraph">
              <wp:posOffset>81280</wp:posOffset>
            </wp:positionV>
            <wp:extent cx="5238750" cy="2362200"/>
            <wp:effectExtent l="0" t="38100" r="0" b="76200"/>
            <wp:wrapTopAndBottom/>
            <wp:docPr id="15" name="Diagram 15" descr="Slika prikazuje posamezne vrste stroškov predpisa.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page">
              <wp14:pctWidth>0</wp14:pctWidth>
            </wp14:sizeRelH>
            <wp14:sizeRelV relativeFrom="page">
              <wp14:pctHeight>0</wp14:pctHeight>
            </wp14:sizeRelV>
          </wp:anchor>
        </w:drawing>
      </w:r>
    </w:p>
    <w:p w14:paraId="05D40823" w14:textId="22AFF1E0" w:rsidR="0013478F" w:rsidRDefault="0013478F" w:rsidP="00031B59">
      <w:pPr>
        <w:spacing w:line="276" w:lineRule="auto"/>
        <w:jc w:val="both"/>
        <w:rPr>
          <w:rFonts w:cs="Arial"/>
        </w:rPr>
      </w:pPr>
      <w:r w:rsidRPr="0013478F">
        <w:rPr>
          <w:rFonts w:cs="Arial"/>
        </w:rPr>
        <w:t>Metodologija EMMS opredeljuje različne vrste stroškov, in sicer:</w:t>
      </w:r>
    </w:p>
    <w:p w14:paraId="6D7DD8EB" w14:textId="77777777" w:rsidR="00A70833" w:rsidRPr="0013478F" w:rsidRDefault="00A70833" w:rsidP="00031B59">
      <w:pPr>
        <w:spacing w:line="276" w:lineRule="auto"/>
        <w:jc w:val="both"/>
        <w:rPr>
          <w:rFonts w:cs="Arial"/>
        </w:rPr>
      </w:pPr>
    </w:p>
    <w:p w14:paraId="62EDEB4C" w14:textId="4ED06E80" w:rsidR="0013478F" w:rsidRDefault="0013478F" w:rsidP="00031B59">
      <w:pPr>
        <w:pStyle w:val="Odstavekseznama"/>
        <w:numPr>
          <w:ilvl w:val="0"/>
          <w:numId w:val="27"/>
        </w:numPr>
        <w:spacing w:line="276" w:lineRule="auto"/>
        <w:jc w:val="both"/>
        <w:rPr>
          <w:rFonts w:cs="Arial"/>
        </w:rPr>
      </w:pPr>
      <w:r w:rsidRPr="003E398E">
        <w:rPr>
          <w:rFonts w:cs="Arial"/>
          <w:b/>
          <w:bCs/>
        </w:rPr>
        <w:t>Neposredne finančne stroške</w:t>
      </w:r>
      <w:r w:rsidRPr="003E398E">
        <w:rPr>
          <w:rFonts w:cs="Arial"/>
        </w:rPr>
        <w:t>, ki so rezultat konkretne in neposredne obveznosti prenosa denarja vladi ali pristojnemu organu. Ti stroški niso povezani s potrebo po informaciji s strani vlade. Primeri neposrednih finančnih stroškov so davki, prispevki in globe</w:t>
      </w:r>
      <w:r w:rsidR="003E398E">
        <w:rPr>
          <w:rFonts w:cs="Arial"/>
        </w:rPr>
        <w:t>.</w:t>
      </w:r>
    </w:p>
    <w:p w14:paraId="2D2C0F80" w14:textId="77777777" w:rsidR="003E398E" w:rsidRPr="003E398E" w:rsidRDefault="003E398E" w:rsidP="00031B59">
      <w:pPr>
        <w:spacing w:line="276" w:lineRule="auto"/>
        <w:jc w:val="both"/>
        <w:rPr>
          <w:rFonts w:cs="Arial"/>
        </w:rPr>
      </w:pPr>
    </w:p>
    <w:p w14:paraId="71C09202" w14:textId="1C0182F9" w:rsidR="0013478F" w:rsidRDefault="003E398E" w:rsidP="00031B59">
      <w:pPr>
        <w:pStyle w:val="Odstavekseznama"/>
        <w:numPr>
          <w:ilvl w:val="0"/>
          <w:numId w:val="27"/>
        </w:numPr>
        <w:spacing w:line="276" w:lineRule="auto"/>
        <w:jc w:val="both"/>
        <w:rPr>
          <w:rFonts w:cs="Arial"/>
        </w:rPr>
      </w:pPr>
      <w:r w:rsidRPr="003E398E">
        <w:rPr>
          <w:rFonts w:cs="Arial"/>
          <w:b/>
          <w:bCs/>
        </w:rPr>
        <w:t>Po</w:t>
      </w:r>
      <w:r w:rsidR="0013478F" w:rsidRPr="003E398E">
        <w:rPr>
          <w:rFonts w:cs="Arial"/>
          <w:b/>
          <w:bCs/>
        </w:rPr>
        <w:t>sredne finančne stroške</w:t>
      </w:r>
      <w:r w:rsidR="0013478F" w:rsidRPr="003E398E">
        <w:rPr>
          <w:rFonts w:cs="Arial"/>
        </w:rPr>
        <w:t>, ki so rezultat posredne obveznosti, ki jih zakonodaja določa subjektom. Razdelimo jih na dejanske posredne stroške in administrativne stroške;</w:t>
      </w:r>
    </w:p>
    <w:p w14:paraId="010A51A5" w14:textId="77777777" w:rsidR="003E398E" w:rsidRPr="003E398E" w:rsidRDefault="003E398E" w:rsidP="00031B59">
      <w:pPr>
        <w:spacing w:line="276" w:lineRule="auto"/>
        <w:jc w:val="both"/>
        <w:rPr>
          <w:rFonts w:cs="Arial"/>
        </w:rPr>
      </w:pPr>
    </w:p>
    <w:p w14:paraId="123519B9" w14:textId="0A0855F3" w:rsidR="003E398E" w:rsidRDefault="00A673BB" w:rsidP="00031B59">
      <w:pPr>
        <w:pStyle w:val="Odstavekseznama"/>
        <w:numPr>
          <w:ilvl w:val="0"/>
          <w:numId w:val="4"/>
        </w:numPr>
        <w:spacing w:line="276" w:lineRule="auto"/>
        <w:jc w:val="both"/>
        <w:rPr>
          <w:rFonts w:cs="Arial"/>
        </w:rPr>
      </w:pPr>
      <w:r>
        <w:rPr>
          <w:rFonts w:cs="Arial"/>
          <w:u w:val="single"/>
        </w:rPr>
        <w:t>D</w:t>
      </w:r>
      <w:r w:rsidR="0013478F" w:rsidRPr="003E398E">
        <w:rPr>
          <w:rFonts w:cs="Arial"/>
          <w:u w:val="single"/>
        </w:rPr>
        <w:t>ejansk</w:t>
      </w:r>
      <w:r w:rsidR="003E398E" w:rsidRPr="003E398E">
        <w:rPr>
          <w:rFonts w:cs="Arial"/>
          <w:u w:val="single"/>
        </w:rPr>
        <w:t>i</w:t>
      </w:r>
      <w:r w:rsidR="0013478F" w:rsidRPr="003E398E">
        <w:rPr>
          <w:rFonts w:cs="Arial"/>
          <w:u w:val="single"/>
        </w:rPr>
        <w:t xml:space="preserve"> posredn</w:t>
      </w:r>
      <w:r w:rsidR="003E398E" w:rsidRPr="003E398E">
        <w:rPr>
          <w:rFonts w:cs="Arial"/>
          <w:u w:val="single"/>
        </w:rPr>
        <w:t>i</w:t>
      </w:r>
      <w:r w:rsidR="0013478F" w:rsidRPr="003E398E">
        <w:rPr>
          <w:rFonts w:cs="Arial"/>
          <w:u w:val="single"/>
        </w:rPr>
        <w:t xml:space="preserve"> strošk</w:t>
      </w:r>
      <w:r w:rsidR="003E398E" w:rsidRPr="003E398E">
        <w:rPr>
          <w:rFonts w:cs="Arial"/>
          <w:u w:val="single"/>
        </w:rPr>
        <w:t>i</w:t>
      </w:r>
      <w:r w:rsidR="0013478F" w:rsidRPr="0013478F">
        <w:rPr>
          <w:rFonts w:cs="Arial"/>
        </w:rPr>
        <w:t xml:space="preserve">, ki nastanejo, če predpis določa obvezen nakup določenega blaga zato, da so izpolnjeni pogoji predpisanih norm, ki jih določajo predpisi (npr. določena oprema, določen prostor, aparatura ipd.). So lahko enkratni (ko se opravi nakup), lahko pa se poleg enkratnega stroška pojavljajo tudi stroški vzdrževanja tega blaga, ki so stalni (npr. nakup filtra, ki ga določajo </w:t>
      </w:r>
      <w:proofErr w:type="spellStart"/>
      <w:r w:rsidR="0013478F" w:rsidRPr="0013478F">
        <w:rPr>
          <w:rFonts w:cs="Arial"/>
        </w:rPr>
        <w:t>okoljskih</w:t>
      </w:r>
      <w:proofErr w:type="spellEnd"/>
      <w:r w:rsidR="0013478F" w:rsidRPr="0013478F">
        <w:rPr>
          <w:rFonts w:cs="Arial"/>
        </w:rPr>
        <w:t xml:space="preserve"> predpisi</w:t>
      </w:r>
      <w:r>
        <w:rPr>
          <w:rFonts w:cs="Arial"/>
        </w:rPr>
        <w:t>,</w:t>
      </w:r>
      <w:r w:rsidR="0013478F" w:rsidRPr="0013478F">
        <w:rPr>
          <w:rFonts w:cs="Arial"/>
        </w:rPr>
        <w:t xml:space="preserve"> je enkratni strošek, </w:t>
      </w:r>
      <w:r w:rsidR="0013478F" w:rsidRPr="0013478F">
        <w:rPr>
          <w:rFonts w:cs="Arial"/>
        </w:rPr>
        <w:lastRenderedPageBreak/>
        <w:t>saj se filtri navadno menjajo in ne vzdržujejo; po drugi strani pa oprema lahko zahteva stalno vzdrževanje oz. servis na določeno obdobje)</w:t>
      </w:r>
      <w:r w:rsidR="003E398E">
        <w:rPr>
          <w:rFonts w:cs="Arial"/>
        </w:rPr>
        <w:t>;</w:t>
      </w:r>
    </w:p>
    <w:p w14:paraId="20069C9C" w14:textId="77777777" w:rsidR="003E398E" w:rsidRDefault="003E398E" w:rsidP="00031B59">
      <w:pPr>
        <w:pStyle w:val="Odstavekseznama"/>
        <w:spacing w:line="276" w:lineRule="auto"/>
        <w:jc w:val="both"/>
        <w:rPr>
          <w:rFonts w:cs="Arial"/>
        </w:rPr>
      </w:pPr>
    </w:p>
    <w:p w14:paraId="5A89108B" w14:textId="6F9D48A8" w:rsidR="003E398E" w:rsidRPr="003E398E" w:rsidRDefault="0013478F" w:rsidP="00031B59">
      <w:pPr>
        <w:pStyle w:val="Odstavekseznama"/>
        <w:numPr>
          <w:ilvl w:val="0"/>
          <w:numId w:val="4"/>
        </w:numPr>
        <w:spacing w:line="276" w:lineRule="auto"/>
        <w:jc w:val="both"/>
        <w:rPr>
          <w:rFonts w:cs="Arial"/>
        </w:rPr>
      </w:pPr>
      <w:r w:rsidRPr="003E398E">
        <w:rPr>
          <w:rFonts w:cs="Arial"/>
          <w:u w:val="single"/>
        </w:rPr>
        <w:t>Administrativni stroški</w:t>
      </w:r>
      <w:r w:rsidRPr="003E398E">
        <w:rPr>
          <w:rFonts w:cs="Arial"/>
        </w:rPr>
        <w:t xml:space="preserve"> so stroški administrativnih aktivnosti, ki jih mora opraviti podjetje, posameznik ali druga organizacija, za zagotovitev potrebnih informacij, ki jih zahteva zakonodaja ali drugi predpisi. Tako opredeljeni stroški vključujejo poleg administrativnih bremen tudi stroške, ki bi jih imela podjetja ne glede na predpis. Celotni administrativni stroški so seštevek naslednjih stroškov posamezne administrativne aktivnosti:</w:t>
      </w:r>
    </w:p>
    <w:p w14:paraId="638B5065" w14:textId="77777777" w:rsidR="003E398E" w:rsidRDefault="003E398E" w:rsidP="00031B59">
      <w:pPr>
        <w:pStyle w:val="Odstavekseznama"/>
        <w:numPr>
          <w:ilvl w:val="0"/>
          <w:numId w:val="28"/>
        </w:numPr>
        <w:spacing w:line="276" w:lineRule="auto"/>
        <w:jc w:val="both"/>
        <w:rPr>
          <w:rFonts w:cs="Arial"/>
        </w:rPr>
      </w:pPr>
      <w:r w:rsidRPr="003E398E">
        <w:rPr>
          <w:rFonts w:cs="Arial"/>
        </w:rPr>
        <w:t>p</w:t>
      </w:r>
      <w:r w:rsidR="0013478F" w:rsidRPr="003E398E">
        <w:rPr>
          <w:rFonts w:cs="Arial"/>
        </w:rPr>
        <w:t>orabe časa za določeno aktivnost (ovrednoteno s plačilom za porabljen čas);</w:t>
      </w:r>
    </w:p>
    <w:p w14:paraId="21F3C597" w14:textId="77777777" w:rsidR="003E398E" w:rsidRDefault="0013478F" w:rsidP="00031B59">
      <w:pPr>
        <w:pStyle w:val="Odstavekseznama"/>
        <w:numPr>
          <w:ilvl w:val="0"/>
          <w:numId w:val="28"/>
        </w:numPr>
        <w:spacing w:line="276" w:lineRule="auto"/>
        <w:jc w:val="both"/>
        <w:rPr>
          <w:rFonts w:cs="Arial"/>
        </w:rPr>
      </w:pPr>
      <w:r w:rsidRPr="003E398E">
        <w:rPr>
          <w:rFonts w:cs="Arial"/>
        </w:rPr>
        <w:t>izdatkov, ki so materialni stroški vezani na določeno aktivnost (npr. kopiranje, poštnina, obrazci, kuverte, programska oprema ipd.);</w:t>
      </w:r>
    </w:p>
    <w:p w14:paraId="509F133E" w14:textId="0E3BA9F5" w:rsidR="00A154CA" w:rsidRPr="003E398E" w:rsidRDefault="00A154CA" w:rsidP="00031B59">
      <w:pPr>
        <w:pStyle w:val="Odstavekseznama"/>
        <w:numPr>
          <w:ilvl w:val="0"/>
          <w:numId w:val="28"/>
        </w:numPr>
        <w:spacing w:line="276" w:lineRule="auto"/>
        <w:jc w:val="both"/>
        <w:rPr>
          <w:rFonts w:cs="Arial"/>
        </w:rPr>
      </w:pPr>
      <w:r w:rsidRPr="003E398E">
        <w:rPr>
          <w:rFonts w:cs="Arial"/>
        </w:rPr>
        <w:t>možnih zunanjih stroškov (npr. stroški svetovalcev, stroški pridobivanja certifikata s strani zunanjega izvajalca ipd.).</w:t>
      </w:r>
    </w:p>
    <w:p w14:paraId="1F6E84FD" w14:textId="77777777" w:rsidR="00A154CA" w:rsidRDefault="00A154CA" w:rsidP="00031B59">
      <w:pPr>
        <w:pStyle w:val="Odstavekseznama"/>
        <w:spacing w:line="276" w:lineRule="auto"/>
        <w:jc w:val="both"/>
        <w:rPr>
          <w:rFonts w:cs="Arial"/>
        </w:rPr>
      </w:pPr>
    </w:p>
    <w:p w14:paraId="4D3C011F" w14:textId="77777777" w:rsidR="00710AD2" w:rsidRDefault="00710AD2" w:rsidP="00031B59">
      <w:pPr>
        <w:pStyle w:val="Naslov1"/>
        <w:numPr>
          <w:ilvl w:val="0"/>
          <w:numId w:val="0"/>
        </w:numPr>
        <w:spacing w:line="276" w:lineRule="auto"/>
        <w:ind w:left="432"/>
        <w:rPr>
          <w:rStyle w:val="Pripombasklic"/>
          <w:rFonts w:eastAsia="Times New Roman" w:cs="Times New Roman"/>
          <w:b w:val="0"/>
        </w:rPr>
      </w:pPr>
    </w:p>
    <w:p w14:paraId="57D7B2FA" w14:textId="77777777" w:rsidR="00586409" w:rsidRDefault="00586409">
      <w:pPr>
        <w:suppressAutoHyphens w:val="0"/>
        <w:spacing w:after="160" w:line="259" w:lineRule="auto"/>
        <w:rPr>
          <w:rFonts w:eastAsiaTheme="majorEastAsia" w:cstheme="majorBidi"/>
          <w:b/>
          <w:sz w:val="32"/>
          <w:szCs w:val="32"/>
        </w:rPr>
      </w:pPr>
      <w:r>
        <w:br w:type="page"/>
      </w:r>
    </w:p>
    <w:p w14:paraId="35080D38" w14:textId="72202FD3" w:rsidR="00340E76" w:rsidRPr="00710AD2" w:rsidRDefault="00710AD2" w:rsidP="00031B59">
      <w:pPr>
        <w:pStyle w:val="Naslov1"/>
        <w:spacing w:line="276" w:lineRule="auto"/>
      </w:pPr>
      <w:bookmarkStart w:id="9" w:name="_Toc82606376"/>
      <w:r w:rsidRPr="00710AD2">
        <w:lastRenderedPageBreak/>
        <w:t>O</w:t>
      </w:r>
      <w:r w:rsidR="00DA3A39" w:rsidRPr="00710AD2">
        <w:t>PREDELITEV ZAKONODAJE, OBVEZNOSTI, POPULACIJE IN FREKVENCE</w:t>
      </w:r>
      <w:bookmarkEnd w:id="9"/>
    </w:p>
    <w:p w14:paraId="7657EC99" w14:textId="78025692" w:rsidR="00827473" w:rsidRPr="00340E76" w:rsidRDefault="00DA3A39" w:rsidP="00031B59">
      <w:pPr>
        <w:pStyle w:val="Naslov2"/>
        <w:spacing w:line="276" w:lineRule="auto"/>
        <w:jc w:val="both"/>
      </w:pPr>
      <w:bookmarkStart w:id="10" w:name="_Toc82606377"/>
      <w:r w:rsidRPr="00DA3A39">
        <w:t>Korak 1: Opredelitev zakonodaje</w:t>
      </w:r>
      <w:bookmarkEnd w:id="10"/>
    </w:p>
    <w:p w14:paraId="2AACA3E7" w14:textId="2AE697E3" w:rsidR="001640A5" w:rsidRDefault="001640A5" w:rsidP="00031B59">
      <w:pPr>
        <w:spacing w:line="276" w:lineRule="auto"/>
        <w:jc w:val="both"/>
        <w:rPr>
          <w:b/>
        </w:rPr>
      </w:pPr>
    </w:p>
    <w:p w14:paraId="3D54661F" w14:textId="1EF82C23" w:rsidR="00C72405" w:rsidRDefault="008C2E53" w:rsidP="00031B59">
      <w:pPr>
        <w:spacing w:line="276" w:lineRule="auto"/>
        <w:jc w:val="both"/>
        <w:rPr>
          <w:b/>
        </w:rPr>
      </w:pPr>
      <w:r>
        <w:rPr>
          <w:b/>
        </w:rPr>
        <w:t>Pravna podlaga:</w:t>
      </w:r>
    </w:p>
    <w:p w14:paraId="31C20040" w14:textId="7A90604D" w:rsidR="008C2E53" w:rsidRDefault="008C2E53" w:rsidP="00031B59">
      <w:pPr>
        <w:spacing w:line="276" w:lineRule="auto"/>
        <w:jc w:val="both"/>
        <w:rPr>
          <w:b/>
        </w:rPr>
      </w:pPr>
    </w:p>
    <w:p w14:paraId="6592D136" w14:textId="77777777" w:rsidR="00DC3AE0" w:rsidRPr="00593FAC" w:rsidRDefault="00DC3AE0" w:rsidP="00DC3AE0">
      <w:pPr>
        <w:pStyle w:val="Odstavekseznama"/>
        <w:numPr>
          <w:ilvl w:val="0"/>
          <w:numId w:val="37"/>
        </w:numPr>
        <w:spacing w:line="276" w:lineRule="auto"/>
        <w:jc w:val="both"/>
        <w:rPr>
          <w:b/>
        </w:rPr>
      </w:pPr>
      <w:r>
        <w:t xml:space="preserve">Uredba (EU) št. 1303/2013 Evropskega parlamenta in Sveta z dne 17. decembra 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 (UL L št. 347 z dne 20. 12. 2013, str. 320), </w:t>
      </w:r>
    </w:p>
    <w:p w14:paraId="4C7101BF" w14:textId="77777777" w:rsidR="00DC3AE0" w:rsidRPr="00984291" w:rsidRDefault="00DC3AE0" w:rsidP="00DC3AE0">
      <w:pPr>
        <w:pStyle w:val="Odstavekseznama"/>
        <w:numPr>
          <w:ilvl w:val="0"/>
          <w:numId w:val="37"/>
        </w:numPr>
        <w:spacing w:line="276" w:lineRule="auto"/>
        <w:jc w:val="both"/>
        <w:rPr>
          <w:b/>
        </w:rPr>
      </w:pPr>
      <w:r>
        <w:t xml:space="preserve">Uredba Komisije (EU) št. 1407/2013 z dne 18. decembra 2013 o uporabi členov 107 in 108 Pogodbe o delovanju Evropske unije pri pomoči de </w:t>
      </w:r>
      <w:proofErr w:type="spellStart"/>
      <w:r>
        <w:t>minimis</w:t>
      </w:r>
      <w:proofErr w:type="spellEnd"/>
      <w:r>
        <w:t xml:space="preserve"> (UL L 352 z dne 24. 12. 2013, str. 1), </w:t>
      </w:r>
    </w:p>
    <w:p w14:paraId="265CE344" w14:textId="77777777" w:rsidR="00DC3AE0" w:rsidRPr="00984291" w:rsidRDefault="00DC3AE0" w:rsidP="00DC3AE0">
      <w:pPr>
        <w:pStyle w:val="Odstavekseznama"/>
        <w:numPr>
          <w:ilvl w:val="0"/>
          <w:numId w:val="37"/>
        </w:numPr>
        <w:spacing w:line="276" w:lineRule="auto"/>
        <w:jc w:val="both"/>
        <w:rPr>
          <w:b/>
        </w:rPr>
      </w:pPr>
      <w:r>
        <w:t xml:space="preserve">Uredba Komisije (EU) št. 651/2014 z dne 17. junija 2014 o razglasitvi nekaterih vrst pomoči za združljive z notranjim trgom pri uporabi členov 107 in 108 Pogodbe (UL L št. 187 z dne 26. 6. 2014, str. 1), </w:t>
      </w:r>
    </w:p>
    <w:p w14:paraId="54876A3D" w14:textId="77777777" w:rsidR="00DC3AE0" w:rsidRPr="00984291" w:rsidRDefault="00DC3AE0" w:rsidP="00DC3AE0">
      <w:pPr>
        <w:pStyle w:val="Odstavekseznama"/>
        <w:numPr>
          <w:ilvl w:val="0"/>
          <w:numId w:val="37"/>
        </w:numPr>
        <w:spacing w:line="276" w:lineRule="auto"/>
        <w:jc w:val="both"/>
        <w:rPr>
          <w:b/>
        </w:rPr>
      </w:pPr>
      <w:r>
        <w:t xml:space="preserve">Zakon o javnih financah (Uradni list RS, št. 11/11-UPB, 14/13 </w:t>
      </w:r>
      <w:proofErr w:type="spellStart"/>
      <w:r>
        <w:t>popr</w:t>
      </w:r>
      <w:proofErr w:type="spellEnd"/>
      <w:r>
        <w:t xml:space="preserve">., 101/13, 55/15 – </w:t>
      </w:r>
      <w:proofErr w:type="spellStart"/>
      <w:r>
        <w:t>ZFisP</w:t>
      </w:r>
      <w:proofErr w:type="spellEnd"/>
      <w:r>
        <w:t xml:space="preserve">, 96/15 – ZIPRS1617, 13/18 in 195/20 – </w:t>
      </w:r>
      <w:proofErr w:type="spellStart"/>
      <w:r>
        <w:t>odl</w:t>
      </w:r>
      <w:proofErr w:type="spellEnd"/>
      <w:r>
        <w:t xml:space="preserve">. US), </w:t>
      </w:r>
    </w:p>
    <w:p w14:paraId="6A038B63" w14:textId="77777777" w:rsidR="00DC3AE0" w:rsidRPr="00984291" w:rsidRDefault="00DC3AE0" w:rsidP="00DC3AE0">
      <w:pPr>
        <w:pStyle w:val="Odstavekseznama"/>
        <w:numPr>
          <w:ilvl w:val="0"/>
          <w:numId w:val="37"/>
        </w:numPr>
        <w:spacing w:line="276" w:lineRule="auto"/>
        <w:jc w:val="both"/>
        <w:rPr>
          <w:b/>
        </w:rPr>
      </w:pPr>
      <w:r>
        <w:t xml:space="preserve">Proračun Republike Slovenije za leto 2021 (DP2021) (Uradni list RS, št. 75/19 in 174/20), </w:t>
      </w:r>
    </w:p>
    <w:p w14:paraId="25073E04" w14:textId="77777777" w:rsidR="00DC3AE0" w:rsidRPr="00984291" w:rsidRDefault="00DC3AE0" w:rsidP="00DC3AE0">
      <w:pPr>
        <w:pStyle w:val="Odstavekseznama"/>
        <w:numPr>
          <w:ilvl w:val="0"/>
          <w:numId w:val="37"/>
        </w:numPr>
        <w:spacing w:line="276" w:lineRule="auto"/>
        <w:jc w:val="both"/>
        <w:rPr>
          <w:b/>
        </w:rPr>
      </w:pPr>
      <w:r>
        <w:t xml:space="preserve">Proračun Republike Slovenije za leto 2022 (Uradni list RS, št. 174/20), </w:t>
      </w:r>
    </w:p>
    <w:p w14:paraId="21E2EC42" w14:textId="77777777" w:rsidR="00DC3AE0" w:rsidRPr="00984291" w:rsidRDefault="00DC3AE0" w:rsidP="00DC3AE0">
      <w:pPr>
        <w:pStyle w:val="Odstavekseznama"/>
        <w:numPr>
          <w:ilvl w:val="0"/>
          <w:numId w:val="37"/>
        </w:numPr>
        <w:spacing w:line="276" w:lineRule="auto"/>
        <w:jc w:val="both"/>
        <w:rPr>
          <w:b/>
        </w:rPr>
      </w:pPr>
      <w:r>
        <w:t xml:space="preserve">Zakon o izvrševanju proračunov Republike Slovenije za leti 2021 in 2022 (Uradni list RS, št. 174/20), </w:t>
      </w:r>
    </w:p>
    <w:p w14:paraId="198E5A6C" w14:textId="77777777" w:rsidR="00DC3AE0" w:rsidRPr="00984291" w:rsidRDefault="00DC3AE0" w:rsidP="00DC3AE0">
      <w:pPr>
        <w:pStyle w:val="Odstavekseznama"/>
        <w:numPr>
          <w:ilvl w:val="0"/>
          <w:numId w:val="37"/>
        </w:numPr>
        <w:spacing w:line="276" w:lineRule="auto"/>
        <w:jc w:val="both"/>
        <w:rPr>
          <w:b/>
        </w:rPr>
      </w:pPr>
      <w:r>
        <w:t xml:space="preserve">Pravilnik o postopkih za izvrševanje proračuna Republike Slovenije (Uradni list RS, št. 50/07, 61/08, 99/09-ZIPRS1011, 3/13 in 81/16), Zakon o podpornem okolju za podjetništvo (Uradni list RS, št. 102/07, 57/12, 82/13, 17/15, 27/17 in 13/18 – </w:t>
      </w:r>
      <w:proofErr w:type="spellStart"/>
      <w:r>
        <w:t>ZSInv</w:t>
      </w:r>
      <w:proofErr w:type="spellEnd"/>
      <w:r>
        <w:t xml:space="preserve">), </w:t>
      </w:r>
    </w:p>
    <w:p w14:paraId="052FAECA" w14:textId="77777777" w:rsidR="00DC3AE0" w:rsidRPr="00984291" w:rsidRDefault="00DC3AE0" w:rsidP="00DC3AE0">
      <w:pPr>
        <w:pStyle w:val="Odstavekseznama"/>
        <w:numPr>
          <w:ilvl w:val="0"/>
          <w:numId w:val="37"/>
        </w:numPr>
        <w:spacing w:line="276" w:lineRule="auto"/>
        <w:jc w:val="both"/>
        <w:rPr>
          <w:b/>
        </w:rPr>
      </w:pPr>
      <w:r>
        <w:t xml:space="preserve">Program izvajanja finančnih spodbud Ministrstva za gospodarski razvoj in tehnologijo 2015-2020, ki ga je sprejelo Ministrstvo za gospodarski razvoj in tehnologijo dne 22.4.2015 z vsemi spremembami, </w:t>
      </w:r>
    </w:p>
    <w:p w14:paraId="11512EC9" w14:textId="77777777" w:rsidR="00DC3AE0" w:rsidRPr="00984291" w:rsidRDefault="00DC3AE0" w:rsidP="00DC3AE0">
      <w:pPr>
        <w:pStyle w:val="Odstavekseznama"/>
        <w:numPr>
          <w:ilvl w:val="0"/>
          <w:numId w:val="37"/>
        </w:numPr>
        <w:spacing w:line="276" w:lineRule="auto"/>
        <w:jc w:val="both"/>
        <w:rPr>
          <w:b/>
        </w:rPr>
      </w:pPr>
      <w:r>
        <w:t xml:space="preserve">Uredba o porabi sredstev evropske kohezijske politike v Republiki Sloveniji v programskem obdobju 2014-2020 za cilj naložbe za rast in delovna mesta (Uradni list RS, št. 29/15, 36/16, 58/16 in 69/16 – </w:t>
      </w:r>
      <w:proofErr w:type="spellStart"/>
      <w:r>
        <w:t>popr</w:t>
      </w:r>
      <w:proofErr w:type="spellEnd"/>
      <w:r>
        <w:t xml:space="preserve">., 15/17, 69/17 in 67/18), </w:t>
      </w:r>
    </w:p>
    <w:p w14:paraId="727C9FB8" w14:textId="77777777" w:rsidR="00DC3AE0" w:rsidRPr="00984291" w:rsidRDefault="00DC3AE0" w:rsidP="00DC3AE0">
      <w:pPr>
        <w:pStyle w:val="Odstavekseznama"/>
        <w:numPr>
          <w:ilvl w:val="0"/>
          <w:numId w:val="37"/>
        </w:numPr>
        <w:spacing w:line="276" w:lineRule="auto"/>
        <w:jc w:val="both"/>
        <w:rPr>
          <w:b/>
        </w:rPr>
      </w:pPr>
      <w:r>
        <w:t xml:space="preserve">Shema de </w:t>
      </w:r>
      <w:proofErr w:type="spellStart"/>
      <w:r>
        <w:t>minimis</w:t>
      </w:r>
      <w:proofErr w:type="spellEnd"/>
      <w:r>
        <w:t xml:space="preserve"> z nazivom »Program izvajanja finančnih spodbud MGRT – de </w:t>
      </w:r>
      <w:proofErr w:type="spellStart"/>
      <w:r>
        <w:t>minimis</w:t>
      </w:r>
      <w:proofErr w:type="spellEnd"/>
      <w:r>
        <w:t xml:space="preserve">« (št. priglasitve M001-2399245-2015/II), </w:t>
      </w:r>
    </w:p>
    <w:p w14:paraId="320859B8" w14:textId="77777777" w:rsidR="00DC3AE0" w:rsidRPr="00984291" w:rsidRDefault="00DC3AE0" w:rsidP="00DC3AE0">
      <w:pPr>
        <w:pStyle w:val="Odstavekseznama"/>
        <w:numPr>
          <w:ilvl w:val="0"/>
          <w:numId w:val="37"/>
        </w:numPr>
        <w:spacing w:line="276" w:lineRule="auto"/>
        <w:jc w:val="both"/>
        <w:rPr>
          <w:b/>
        </w:rPr>
      </w:pPr>
      <w:r>
        <w:t xml:space="preserve">Akt o ustanovitvi Javnega sklada Republike Slovenije za podjetništvo (Uradni list RS št. 4/2019), </w:t>
      </w:r>
    </w:p>
    <w:p w14:paraId="0566B5B3" w14:textId="77777777" w:rsidR="00DC3AE0" w:rsidRPr="005205DF" w:rsidRDefault="00DC3AE0" w:rsidP="00DC3AE0">
      <w:pPr>
        <w:pStyle w:val="Odstavekseznama"/>
        <w:numPr>
          <w:ilvl w:val="0"/>
          <w:numId w:val="37"/>
        </w:numPr>
        <w:spacing w:line="276" w:lineRule="auto"/>
        <w:jc w:val="both"/>
        <w:rPr>
          <w:b/>
        </w:rPr>
      </w:pPr>
      <w:r>
        <w:t>Poslovni in finančni načrt Javnega sklada Republike Slovenije za podjetništvo za leto 2021, ki ga je Vlada RS sprejela dne 22.12.2020, sklep Vlade RS št. 47602-30/2020/3</w:t>
      </w:r>
      <w:r>
        <w:rPr>
          <w:rStyle w:val="Sprotnaopomba-sklic"/>
        </w:rPr>
        <w:footnoteReference w:id="2"/>
      </w:r>
      <w:r>
        <w:t>.</w:t>
      </w:r>
    </w:p>
    <w:p w14:paraId="13D43BEC" w14:textId="27CF2DE5" w:rsidR="00C00BB5" w:rsidRDefault="00C00BB5" w:rsidP="00031B59">
      <w:pPr>
        <w:pStyle w:val="Naslov2"/>
        <w:spacing w:after="0" w:line="276" w:lineRule="auto"/>
        <w:jc w:val="both"/>
      </w:pPr>
      <w:bookmarkStart w:id="11" w:name="_Toc82606378"/>
      <w:r w:rsidRPr="00C00BB5">
        <w:lastRenderedPageBreak/>
        <w:t>Korak 2: Določitev obveznosti</w:t>
      </w:r>
      <w:bookmarkEnd w:id="11"/>
    </w:p>
    <w:p w14:paraId="52207771" w14:textId="42930E4E" w:rsidR="00D576AF" w:rsidRDefault="00D576AF" w:rsidP="00031B59">
      <w:pPr>
        <w:spacing w:line="276" w:lineRule="auto"/>
        <w:jc w:val="both"/>
      </w:pPr>
    </w:p>
    <w:p w14:paraId="08C02822" w14:textId="767AC156" w:rsidR="00D576AF" w:rsidRDefault="00D576AF" w:rsidP="00031B59">
      <w:pPr>
        <w:pStyle w:val="odstavek"/>
        <w:shd w:val="clear" w:color="auto" w:fill="FFFFFF"/>
        <w:spacing w:before="0" w:beforeAutospacing="0" w:after="0" w:afterAutospacing="0" w:line="276" w:lineRule="auto"/>
        <w:jc w:val="both"/>
        <w:rPr>
          <w:rFonts w:ascii="Arial" w:hAnsi="Arial" w:cs="Arial"/>
          <w:sz w:val="22"/>
          <w:szCs w:val="22"/>
        </w:rPr>
      </w:pPr>
      <w:r w:rsidRPr="00C00BB5">
        <w:rPr>
          <w:rFonts w:ascii="Arial" w:hAnsi="Arial" w:cs="Arial"/>
          <w:sz w:val="22"/>
          <w:szCs w:val="22"/>
        </w:rPr>
        <w:t xml:space="preserve">Pri obveznostih gre za posredovanje informacij ali podatkov, ki izhajajo iz predpisa pred </w:t>
      </w:r>
      <w:r>
        <w:rPr>
          <w:rFonts w:ascii="Arial" w:hAnsi="Arial" w:cs="Arial"/>
          <w:sz w:val="22"/>
          <w:szCs w:val="22"/>
        </w:rPr>
        <w:t xml:space="preserve">implementacijo </w:t>
      </w:r>
      <w:r w:rsidRPr="00C00BB5">
        <w:rPr>
          <w:rFonts w:ascii="Arial" w:hAnsi="Arial" w:cs="Arial"/>
          <w:sz w:val="22"/>
          <w:szCs w:val="22"/>
        </w:rPr>
        <w:t xml:space="preserve">in po </w:t>
      </w:r>
      <w:r>
        <w:rPr>
          <w:rFonts w:ascii="Arial" w:hAnsi="Arial" w:cs="Arial"/>
          <w:sz w:val="22"/>
          <w:szCs w:val="22"/>
        </w:rPr>
        <w:t>implementaciji ukrepa</w:t>
      </w:r>
      <w:r w:rsidRPr="00C00BB5">
        <w:rPr>
          <w:rFonts w:ascii="Arial" w:hAnsi="Arial" w:cs="Arial"/>
          <w:sz w:val="22"/>
          <w:szCs w:val="22"/>
        </w:rPr>
        <w:t xml:space="preserve">. Obveznosti, ki so opredeljene v </w:t>
      </w:r>
      <w:proofErr w:type="spellStart"/>
      <w:r w:rsidRPr="00C00BB5">
        <w:rPr>
          <w:rFonts w:ascii="Arial" w:hAnsi="Arial" w:cs="Arial"/>
          <w:sz w:val="22"/>
          <w:szCs w:val="22"/>
        </w:rPr>
        <w:t>evalvacijskem</w:t>
      </w:r>
      <w:proofErr w:type="spellEnd"/>
      <w:r w:rsidRPr="00C00BB5">
        <w:rPr>
          <w:rFonts w:ascii="Arial" w:hAnsi="Arial" w:cs="Arial"/>
          <w:sz w:val="22"/>
          <w:szCs w:val="22"/>
        </w:rPr>
        <w:t xml:space="preserve"> poročilu in jih je potrebno upoštevati pri izračunu administrativnih bremen in stroškov, se delijo </w:t>
      </w:r>
      <w:r w:rsidR="003E398E">
        <w:rPr>
          <w:rFonts w:ascii="Arial" w:hAnsi="Arial" w:cs="Arial"/>
          <w:sz w:val="22"/>
          <w:szCs w:val="22"/>
        </w:rPr>
        <w:t xml:space="preserve">naprej </w:t>
      </w:r>
      <w:r w:rsidRPr="00C00BB5">
        <w:rPr>
          <w:rFonts w:ascii="Arial" w:hAnsi="Arial" w:cs="Arial"/>
          <w:sz w:val="22"/>
          <w:szCs w:val="22"/>
        </w:rPr>
        <w:t>na administrativne aktivnosti (npr. vodenje evidenc, poročanje, izobraževanje, ipd.). Med obveznosti se ne upoštevajo mejne obveznosti, kot je na primer pravica do pritožbe, saj ne gre za obveznost, ki je nujna, čeprav jo predpis omogoča. Pri izračunu administrativnih bremen in stroškov so se določile obveznosti, ki jih ima</w:t>
      </w:r>
      <w:r>
        <w:rPr>
          <w:rFonts w:ascii="Arial" w:hAnsi="Arial" w:cs="Arial"/>
          <w:sz w:val="22"/>
          <w:szCs w:val="22"/>
        </w:rPr>
        <w:t>j</w:t>
      </w:r>
      <w:r w:rsidRPr="00C00BB5">
        <w:rPr>
          <w:rFonts w:ascii="Arial" w:hAnsi="Arial" w:cs="Arial"/>
          <w:sz w:val="22"/>
          <w:szCs w:val="22"/>
        </w:rPr>
        <w:t xml:space="preserve">o posamezni deležniki pred in po </w:t>
      </w:r>
      <w:r>
        <w:rPr>
          <w:rFonts w:ascii="Arial" w:hAnsi="Arial" w:cs="Arial"/>
          <w:sz w:val="22"/>
          <w:szCs w:val="22"/>
        </w:rPr>
        <w:t>implementaciji ukrepa</w:t>
      </w:r>
      <w:r w:rsidRPr="00C00BB5">
        <w:rPr>
          <w:rFonts w:ascii="Arial" w:hAnsi="Arial" w:cs="Arial"/>
          <w:sz w:val="22"/>
          <w:szCs w:val="22"/>
        </w:rPr>
        <w:t xml:space="preserve">. </w:t>
      </w:r>
    </w:p>
    <w:p w14:paraId="4ED05314" w14:textId="77777777" w:rsidR="00D576AF" w:rsidRPr="00C00BB5" w:rsidRDefault="00D576AF" w:rsidP="00031B59">
      <w:pPr>
        <w:pStyle w:val="odstavek"/>
        <w:shd w:val="clear" w:color="auto" w:fill="FFFFFF"/>
        <w:spacing w:before="0" w:beforeAutospacing="0" w:after="0" w:afterAutospacing="0" w:line="276" w:lineRule="auto"/>
        <w:jc w:val="both"/>
        <w:rPr>
          <w:rFonts w:ascii="Arial" w:hAnsi="Arial" w:cs="Arial"/>
          <w:sz w:val="22"/>
          <w:szCs w:val="22"/>
        </w:rPr>
      </w:pPr>
    </w:p>
    <w:p w14:paraId="1E98A187" w14:textId="5897FB69" w:rsidR="00D576AF" w:rsidRPr="00664F53" w:rsidRDefault="00D576AF" w:rsidP="00664F53">
      <w:pPr>
        <w:pStyle w:val="odstavek"/>
        <w:shd w:val="clear" w:color="auto" w:fill="FFFFFF"/>
        <w:spacing w:before="0" w:beforeAutospacing="0" w:after="0" w:afterAutospacing="0" w:line="276" w:lineRule="auto"/>
        <w:jc w:val="both"/>
        <w:rPr>
          <w:rFonts w:ascii="Arial" w:hAnsi="Arial" w:cs="Arial"/>
          <w:sz w:val="22"/>
          <w:szCs w:val="22"/>
        </w:rPr>
      </w:pPr>
      <w:r w:rsidRPr="00C00BB5">
        <w:rPr>
          <w:rFonts w:ascii="Arial" w:hAnsi="Arial" w:cs="Arial"/>
          <w:sz w:val="22"/>
          <w:szCs w:val="22"/>
        </w:rPr>
        <w:t xml:space="preserve">Deležniki za posamezne obveznosti v evalvaciji so </w:t>
      </w:r>
      <w:r>
        <w:rPr>
          <w:rFonts w:ascii="Arial" w:hAnsi="Arial" w:cs="Arial"/>
          <w:sz w:val="22"/>
          <w:szCs w:val="22"/>
        </w:rPr>
        <w:t xml:space="preserve">MSP, katerim je preko sistema vavčerjev omogočen dostop do sofinanciranja posameznih storitev. </w:t>
      </w:r>
    </w:p>
    <w:p w14:paraId="0D231948" w14:textId="07BDB633" w:rsidR="00BC3E60" w:rsidRPr="00340E76" w:rsidRDefault="00BC3E60" w:rsidP="00031B59">
      <w:pPr>
        <w:pStyle w:val="Naslov2"/>
        <w:spacing w:line="276" w:lineRule="auto"/>
        <w:jc w:val="both"/>
      </w:pPr>
      <w:bookmarkStart w:id="12" w:name="_Toc26172891"/>
      <w:bookmarkStart w:id="13" w:name="_Toc82606379"/>
      <w:r w:rsidRPr="00BC3E60">
        <w:t>Korak 3: Določitev administrativnih aktivnosti</w:t>
      </w:r>
      <w:bookmarkEnd w:id="12"/>
      <w:bookmarkEnd w:id="13"/>
    </w:p>
    <w:p w14:paraId="43CEA5C3" w14:textId="77777777" w:rsidR="004C0BE1" w:rsidRDefault="004C0BE1" w:rsidP="00031B59">
      <w:pPr>
        <w:spacing w:line="276" w:lineRule="auto"/>
        <w:jc w:val="both"/>
        <w:rPr>
          <w:rFonts w:cs="Arial"/>
        </w:rPr>
      </w:pPr>
    </w:p>
    <w:p w14:paraId="771DF7FD" w14:textId="41004E75" w:rsidR="004C0BE1" w:rsidRPr="00BC3E60" w:rsidRDefault="004C0BE1" w:rsidP="00031B59">
      <w:pPr>
        <w:spacing w:line="276" w:lineRule="auto"/>
        <w:jc w:val="both"/>
        <w:rPr>
          <w:rFonts w:cs="Arial"/>
        </w:rPr>
      </w:pPr>
      <w:r w:rsidRPr="00BC3E60">
        <w:rPr>
          <w:rFonts w:cs="Arial"/>
        </w:rPr>
        <w:t>Administrativna aktivnost je aktivnost, ki je potrebna za izvedbo posamezne obveznosti (npr. seznanitev z informacijsko obveznostjo, priprava poročil, kopiranje, pošiljanje, pridobivanje dokazil, ipd.). Model za merjenje administrativnih stroškov ovrednoti administrativne stroške s pomočjo merjenja porabe sredstev za posamezno aktivnost.</w:t>
      </w:r>
    </w:p>
    <w:p w14:paraId="6A31C275" w14:textId="77777777" w:rsidR="004C0BE1" w:rsidRDefault="004C0BE1" w:rsidP="00031B59">
      <w:pPr>
        <w:spacing w:line="276" w:lineRule="auto"/>
        <w:jc w:val="both"/>
        <w:rPr>
          <w:rFonts w:cs="Arial"/>
        </w:rPr>
      </w:pPr>
    </w:p>
    <w:p w14:paraId="11FDE556" w14:textId="77777777" w:rsidR="004C0BE1" w:rsidRPr="00BC3E60" w:rsidRDefault="004C0BE1" w:rsidP="00031B59">
      <w:pPr>
        <w:spacing w:line="276" w:lineRule="auto"/>
        <w:jc w:val="both"/>
        <w:rPr>
          <w:rFonts w:cs="Arial"/>
        </w:rPr>
      </w:pPr>
      <w:r w:rsidRPr="00BC3E60">
        <w:rPr>
          <w:rFonts w:cs="Arial"/>
        </w:rPr>
        <w:t>Enačba za izračun administrativnih stroškov posamezne aktivnosti:</w:t>
      </w:r>
    </w:p>
    <w:p w14:paraId="5453DE1F" w14:textId="77777777" w:rsidR="004C0BE1" w:rsidRPr="00BC3E60" w:rsidRDefault="004C0BE1" w:rsidP="00031B59">
      <w:pPr>
        <w:spacing w:line="276" w:lineRule="auto"/>
        <w:jc w:val="both"/>
        <w:rPr>
          <w:rFonts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7C77D4" w:rsidRPr="007C77D4" w14:paraId="03F3F935" w14:textId="77777777" w:rsidTr="007C77D4">
        <w:tc>
          <w:tcPr>
            <w:tcW w:w="9060" w:type="dxa"/>
            <w:shd w:val="clear" w:color="auto" w:fill="4472C4" w:themeFill="accent1"/>
          </w:tcPr>
          <w:p w14:paraId="7B804C17" w14:textId="77777777" w:rsidR="007C77D4" w:rsidRPr="007C77D4" w:rsidRDefault="007C77D4" w:rsidP="000C38A6">
            <w:pPr>
              <w:spacing w:line="276" w:lineRule="auto"/>
              <w:jc w:val="center"/>
              <w:rPr>
                <w:rFonts w:cs="Arial"/>
                <w:b/>
                <w:color w:val="FFFFFF" w:themeColor="background1"/>
              </w:rPr>
            </w:pPr>
            <w:r w:rsidRPr="007C77D4">
              <w:rPr>
                <w:rFonts w:cs="Arial"/>
                <w:b/>
                <w:color w:val="FFFFFF" w:themeColor="background1"/>
              </w:rPr>
              <w:t>administrativni strošek = cena x količina</w:t>
            </w:r>
          </w:p>
        </w:tc>
      </w:tr>
      <w:tr w:rsidR="007C77D4" w:rsidRPr="007C77D4" w14:paraId="02866B0F" w14:textId="77777777" w:rsidTr="007C77D4">
        <w:tc>
          <w:tcPr>
            <w:tcW w:w="9060" w:type="dxa"/>
            <w:shd w:val="clear" w:color="auto" w:fill="4472C4" w:themeFill="accent1"/>
          </w:tcPr>
          <w:p w14:paraId="41AC1AA1" w14:textId="77777777" w:rsidR="007C77D4" w:rsidRPr="007C77D4" w:rsidRDefault="007C77D4" w:rsidP="000C38A6">
            <w:pPr>
              <w:spacing w:line="276" w:lineRule="auto"/>
              <w:jc w:val="center"/>
              <w:rPr>
                <w:rFonts w:cs="Arial"/>
                <w:b/>
                <w:color w:val="FFFFFF" w:themeColor="background1"/>
              </w:rPr>
            </w:pPr>
            <w:r w:rsidRPr="007C77D4">
              <w:rPr>
                <w:rFonts w:cs="Arial"/>
                <w:b/>
                <w:color w:val="FFFFFF" w:themeColor="background1"/>
              </w:rPr>
              <w:t>količina = populacija x frekvenca</w:t>
            </w:r>
          </w:p>
        </w:tc>
      </w:tr>
      <w:tr w:rsidR="007C77D4" w:rsidRPr="007C77D4" w14:paraId="335896B0" w14:textId="77777777" w:rsidTr="007C77D4">
        <w:tc>
          <w:tcPr>
            <w:tcW w:w="9060" w:type="dxa"/>
            <w:shd w:val="clear" w:color="auto" w:fill="4472C4" w:themeFill="accent1"/>
          </w:tcPr>
          <w:p w14:paraId="79C5C662" w14:textId="77777777" w:rsidR="007C77D4" w:rsidRPr="007C77D4" w:rsidRDefault="007C77D4" w:rsidP="000C38A6">
            <w:pPr>
              <w:spacing w:line="276" w:lineRule="auto"/>
              <w:jc w:val="center"/>
              <w:rPr>
                <w:rFonts w:cs="Arial"/>
                <w:b/>
                <w:color w:val="FFFFFF" w:themeColor="background1"/>
              </w:rPr>
            </w:pPr>
            <w:r w:rsidRPr="007C77D4">
              <w:rPr>
                <w:rFonts w:cs="Arial"/>
                <w:b/>
                <w:color w:val="FFFFFF" w:themeColor="background1"/>
              </w:rPr>
              <w:t xml:space="preserve">cena = porabljen čas v urah x (bruto </w:t>
            </w:r>
            <w:proofErr w:type="spellStart"/>
            <w:r w:rsidRPr="007C77D4">
              <w:rPr>
                <w:rFonts w:cs="Arial"/>
                <w:b/>
                <w:color w:val="FFFFFF" w:themeColor="background1"/>
              </w:rPr>
              <w:t>bruto</w:t>
            </w:r>
            <w:proofErr w:type="spellEnd"/>
            <w:r w:rsidRPr="007C77D4">
              <w:rPr>
                <w:rFonts w:cs="Arial"/>
                <w:b/>
                <w:color w:val="FFFFFF" w:themeColor="background1"/>
              </w:rPr>
              <w:t xml:space="preserve"> plača/uro) + izdatki + zunanji stroški</w:t>
            </w:r>
          </w:p>
        </w:tc>
      </w:tr>
    </w:tbl>
    <w:p w14:paraId="7EF0EF3E" w14:textId="77777777" w:rsidR="004C0BE1" w:rsidRPr="00BC3E60" w:rsidRDefault="004C0BE1" w:rsidP="00031B59">
      <w:pPr>
        <w:keepLines/>
        <w:suppressAutoHyphens w:val="0"/>
        <w:autoSpaceDE w:val="0"/>
        <w:autoSpaceDN w:val="0"/>
        <w:adjustRightInd w:val="0"/>
        <w:spacing w:line="276" w:lineRule="auto"/>
        <w:jc w:val="both"/>
        <w:rPr>
          <w:rFonts w:cs="Arial"/>
          <w:szCs w:val="22"/>
          <w:highlight w:val="yellow"/>
          <w:lang w:eastAsia="sl-SI"/>
        </w:rPr>
      </w:pPr>
    </w:p>
    <w:p w14:paraId="2F80A360" w14:textId="28C31683" w:rsidR="00556EF5" w:rsidRDefault="004C0BE1" w:rsidP="00031B59">
      <w:pPr>
        <w:spacing w:line="276" w:lineRule="auto"/>
        <w:jc w:val="both"/>
        <w:rPr>
          <w:rFonts w:cs="Arial"/>
          <w:szCs w:val="22"/>
          <w:lang w:eastAsia="sl-SI"/>
        </w:rPr>
      </w:pPr>
      <w:r w:rsidRPr="00BC3E60">
        <w:rPr>
          <w:rFonts w:cs="Arial"/>
          <w:szCs w:val="22"/>
          <w:lang w:eastAsia="sl-SI"/>
        </w:rPr>
        <w:t xml:space="preserve">V nadaljevanju so navedene vse administrativne aktivnosti znotraj posameznih obveznosti, ki jih opravijo posamezni deležniki za izvedbo posamezne obveznosti. </w:t>
      </w:r>
    </w:p>
    <w:p w14:paraId="086ECC3D" w14:textId="77777777" w:rsidR="007C77D4" w:rsidRDefault="007C77D4" w:rsidP="00031B59">
      <w:pPr>
        <w:spacing w:line="276" w:lineRule="auto"/>
        <w:jc w:val="both"/>
        <w:rPr>
          <w:rFonts w:cs="Arial"/>
          <w:szCs w:val="22"/>
          <w:lang w:eastAsia="sl-SI"/>
        </w:rPr>
      </w:pPr>
    </w:p>
    <w:p w14:paraId="5443179C" w14:textId="2BE22752" w:rsidR="00C63472" w:rsidRDefault="00610D37" w:rsidP="00610D37">
      <w:pPr>
        <w:pStyle w:val="Napis"/>
        <w:keepNext/>
        <w:jc w:val="both"/>
        <w:rPr>
          <w:rFonts w:cs="Arial"/>
          <w:lang w:eastAsia="sl-SI"/>
        </w:rPr>
      </w:pPr>
      <w:bookmarkStart w:id="14" w:name="_Toc82767386"/>
      <w:r>
        <w:t xml:space="preserve">Tabela </w:t>
      </w:r>
      <w:r>
        <w:fldChar w:fldCharType="begin"/>
      </w:r>
      <w:r>
        <w:instrText xml:space="preserve"> SEQ Tabela \* ARABIC </w:instrText>
      </w:r>
      <w:r>
        <w:fldChar w:fldCharType="separate"/>
      </w:r>
      <w:r>
        <w:t>1</w:t>
      </w:r>
      <w:r>
        <w:fldChar w:fldCharType="end"/>
      </w:r>
      <w:r w:rsidR="00C63472" w:rsidRPr="00C63472">
        <w:rPr>
          <w:rFonts w:cs="Arial"/>
          <w:lang w:eastAsia="sl-SI"/>
        </w:rPr>
        <w:t>: Administrativne aktivnosti prijaviteljev za pridobitev vavčerja</w:t>
      </w:r>
      <w:bookmarkEnd w:id="14"/>
    </w:p>
    <w:tbl>
      <w:tblPr>
        <w:tblW w:w="5042" w:type="pct"/>
        <w:tblCellMar>
          <w:left w:w="70" w:type="dxa"/>
          <w:right w:w="70" w:type="dxa"/>
        </w:tblCellMar>
        <w:tblLook w:val="04A0" w:firstRow="1" w:lastRow="0" w:firstColumn="1" w:lastColumn="0" w:noHBand="0" w:noVBand="1"/>
      </w:tblPr>
      <w:tblGrid>
        <w:gridCol w:w="941"/>
        <w:gridCol w:w="8523"/>
      </w:tblGrid>
      <w:tr w:rsidR="001D1397" w:rsidRPr="003C62E0" w14:paraId="1D9D4EA8" w14:textId="77777777" w:rsidTr="001D1397">
        <w:trPr>
          <w:trHeight w:val="300"/>
        </w:trPr>
        <w:tc>
          <w:tcPr>
            <w:tcW w:w="500" w:type="pct"/>
            <w:vMerge w:val="restart"/>
            <w:tcBorders>
              <w:top w:val="single" w:sz="4" w:space="0" w:color="auto"/>
              <w:left w:val="single" w:sz="4" w:space="0" w:color="auto"/>
              <w:bottom w:val="single" w:sz="4" w:space="0" w:color="000000"/>
              <w:right w:val="single" w:sz="4" w:space="0" w:color="auto"/>
            </w:tcBorders>
            <w:shd w:val="clear" w:color="000000" w:fill="808080"/>
            <w:vAlign w:val="center"/>
            <w:hideMark/>
          </w:tcPr>
          <w:p w14:paraId="39AD1866" w14:textId="77777777" w:rsidR="003C62E0" w:rsidRPr="00902A8D" w:rsidRDefault="003C62E0" w:rsidP="003C62E0">
            <w:pPr>
              <w:suppressAutoHyphens w:val="0"/>
              <w:jc w:val="center"/>
              <w:rPr>
                <w:rFonts w:cs="Arial"/>
                <w:b/>
                <w:bCs/>
                <w:color w:val="000000"/>
                <w:sz w:val="18"/>
                <w:szCs w:val="18"/>
                <w:lang w:eastAsia="sl-SI"/>
              </w:rPr>
            </w:pPr>
            <w:r w:rsidRPr="00902A8D">
              <w:rPr>
                <w:rFonts w:cs="Arial"/>
                <w:b/>
                <w:bCs/>
                <w:color w:val="000000"/>
                <w:sz w:val="18"/>
                <w:szCs w:val="18"/>
                <w:lang w:eastAsia="sl-SI"/>
              </w:rPr>
              <w:t>Prijavitelj</w:t>
            </w:r>
          </w:p>
        </w:tc>
        <w:tc>
          <w:tcPr>
            <w:tcW w:w="4500" w:type="pct"/>
            <w:tcBorders>
              <w:top w:val="single" w:sz="4" w:space="0" w:color="auto"/>
              <w:left w:val="nil"/>
              <w:bottom w:val="single" w:sz="4" w:space="0" w:color="auto"/>
              <w:right w:val="single" w:sz="4" w:space="0" w:color="auto"/>
            </w:tcBorders>
            <w:shd w:val="clear" w:color="000000" w:fill="FFF2CC"/>
            <w:noWrap/>
            <w:hideMark/>
          </w:tcPr>
          <w:p w14:paraId="408DDE7E" w14:textId="77777777" w:rsidR="003C62E0" w:rsidRPr="003C62E0" w:rsidRDefault="003C62E0" w:rsidP="003C62E0">
            <w:pPr>
              <w:suppressAutoHyphens w:val="0"/>
              <w:rPr>
                <w:rFonts w:cs="Arial"/>
                <w:b/>
                <w:bCs/>
                <w:color w:val="000000"/>
                <w:sz w:val="18"/>
                <w:szCs w:val="18"/>
                <w:lang w:eastAsia="sl-SI"/>
              </w:rPr>
            </w:pPr>
            <w:r w:rsidRPr="003C62E0">
              <w:rPr>
                <w:rFonts w:cs="Arial"/>
                <w:b/>
                <w:bCs/>
                <w:color w:val="000000"/>
                <w:sz w:val="18"/>
                <w:szCs w:val="18"/>
                <w:lang w:eastAsia="sl-SI"/>
              </w:rPr>
              <w:t>Pridobiti dokazilo (članstvo mednarodne delegacije)</w:t>
            </w:r>
          </w:p>
        </w:tc>
      </w:tr>
      <w:tr w:rsidR="001D1397" w:rsidRPr="003C62E0" w14:paraId="6C7E885D" w14:textId="77777777" w:rsidTr="001D1397">
        <w:trPr>
          <w:trHeight w:val="300"/>
        </w:trPr>
        <w:tc>
          <w:tcPr>
            <w:tcW w:w="500" w:type="pct"/>
            <w:vMerge/>
            <w:tcBorders>
              <w:top w:val="single" w:sz="4" w:space="0" w:color="auto"/>
              <w:left w:val="single" w:sz="4" w:space="0" w:color="auto"/>
              <w:bottom w:val="single" w:sz="4" w:space="0" w:color="000000"/>
              <w:right w:val="single" w:sz="4" w:space="0" w:color="auto"/>
            </w:tcBorders>
            <w:vAlign w:val="center"/>
            <w:hideMark/>
          </w:tcPr>
          <w:p w14:paraId="36DF566D" w14:textId="77777777" w:rsidR="003C62E0" w:rsidRPr="003C62E0" w:rsidRDefault="003C62E0" w:rsidP="003C62E0">
            <w:pPr>
              <w:suppressAutoHyphens w:val="0"/>
              <w:rPr>
                <w:rFonts w:cs="Arial"/>
                <w:b/>
                <w:bCs/>
                <w:color w:val="FFFFFF"/>
                <w:sz w:val="18"/>
                <w:szCs w:val="18"/>
                <w:lang w:eastAsia="sl-SI"/>
              </w:rPr>
            </w:pPr>
          </w:p>
        </w:tc>
        <w:tc>
          <w:tcPr>
            <w:tcW w:w="4500" w:type="pct"/>
            <w:tcBorders>
              <w:top w:val="nil"/>
              <w:left w:val="nil"/>
              <w:bottom w:val="single" w:sz="4" w:space="0" w:color="auto"/>
              <w:right w:val="single" w:sz="4" w:space="0" w:color="auto"/>
            </w:tcBorders>
            <w:shd w:val="clear" w:color="000000" w:fill="D9E1F2"/>
            <w:noWrap/>
            <w:vAlign w:val="center"/>
            <w:hideMark/>
          </w:tcPr>
          <w:p w14:paraId="310373CF" w14:textId="77777777" w:rsidR="003C62E0" w:rsidRPr="003C62E0" w:rsidRDefault="003C62E0" w:rsidP="003C62E0">
            <w:pPr>
              <w:suppressAutoHyphens w:val="0"/>
              <w:rPr>
                <w:rFonts w:cs="Arial"/>
                <w:color w:val="000000"/>
                <w:sz w:val="18"/>
                <w:szCs w:val="18"/>
                <w:lang w:eastAsia="sl-SI"/>
              </w:rPr>
            </w:pPr>
            <w:r w:rsidRPr="003C62E0">
              <w:rPr>
                <w:rFonts w:cs="Arial"/>
                <w:color w:val="000000"/>
                <w:sz w:val="18"/>
                <w:szCs w:val="18"/>
                <w:lang w:eastAsia="sl-SI"/>
              </w:rPr>
              <w:t>Poslati zahtevek za pridobitev dokazila</w:t>
            </w:r>
          </w:p>
        </w:tc>
      </w:tr>
      <w:tr w:rsidR="001D1397" w:rsidRPr="003C62E0" w14:paraId="1E95F93E" w14:textId="77777777" w:rsidTr="001D1397">
        <w:trPr>
          <w:trHeight w:val="300"/>
        </w:trPr>
        <w:tc>
          <w:tcPr>
            <w:tcW w:w="500" w:type="pct"/>
            <w:vMerge/>
            <w:tcBorders>
              <w:top w:val="single" w:sz="4" w:space="0" w:color="auto"/>
              <w:left w:val="single" w:sz="4" w:space="0" w:color="auto"/>
              <w:bottom w:val="single" w:sz="4" w:space="0" w:color="000000"/>
              <w:right w:val="single" w:sz="4" w:space="0" w:color="auto"/>
            </w:tcBorders>
            <w:vAlign w:val="center"/>
            <w:hideMark/>
          </w:tcPr>
          <w:p w14:paraId="4D425284" w14:textId="77777777" w:rsidR="003C62E0" w:rsidRPr="003C62E0" w:rsidRDefault="003C62E0" w:rsidP="003C62E0">
            <w:pPr>
              <w:suppressAutoHyphens w:val="0"/>
              <w:rPr>
                <w:rFonts w:cs="Arial"/>
                <w:b/>
                <w:bCs/>
                <w:color w:val="FFFFFF"/>
                <w:sz w:val="18"/>
                <w:szCs w:val="18"/>
                <w:lang w:eastAsia="sl-SI"/>
              </w:rPr>
            </w:pPr>
          </w:p>
        </w:tc>
        <w:tc>
          <w:tcPr>
            <w:tcW w:w="4500" w:type="pct"/>
            <w:tcBorders>
              <w:top w:val="nil"/>
              <w:left w:val="nil"/>
              <w:bottom w:val="single" w:sz="4" w:space="0" w:color="auto"/>
              <w:right w:val="single" w:sz="4" w:space="0" w:color="auto"/>
            </w:tcBorders>
            <w:shd w:val="clear" w:color="000000" w:fill="D0CECE"/>
            <w:noWrap/>
            <w:vAlign w:val="bottom"/>
            <w:hideMark/>
          </w:tcPr>
          <w:p w14:paraId="0464802D" w14:textId="77777777" w:rsidR="003C62E0" w:rsidRPr="003C62E0" w:rsidRDefault="003C62E0" w:rsidP="003C62E0">
            <w:pPr>
              <w:suppressAutoHyphens w:val="0"/>
              <w:rPr>
                <w:rFonts w:cs="Arial"/>
                <w:color w:val="000000"/>
                <w:sz w:val="18"/>
                <w:szCs w:val="18"/>
                <w:lang w:eastAsia="sl-SI"/>
              </w:rPr>
            </w:pPr>
            <w:r w:rsidRPr="003C62E0">
              <w:rPr>
                <w:rFonts w:cs="Arial"/>
                <w:color w:val="000000"/>
                <w:sz w:val="18"/>
                <w:szCs w:val="18"/>
                <w:lang w:eastAsia="sl-SI"/>
              </w:rPr>
              <w:t> </w:t>
            </w:r>
          </w:p>
        </w:tc>
      </w:tr>
      <w:tr w:rsidR="001D1397" w:rsidRPr="003C62E0" w14:paraId="0F73D0CC" w14:textId="77777777" w:rsidTr="001D1397">
        <w:trPr>
          <w:trHeight w:val="300"/>
        </w:trPr>
        <w:tc>
          <w:tcPr>
            <w:tcW w:w="500" w:type="pct"/>
            <w:vMerge/>
            <w:tcBorders>
              <w:top w:val="single" w:sz="4" w:space="0" w:color="auto"/>
              <w:left w:val="single" w:sz="4" w:space="0" w:color="auto"/>
              <w:bottom w:val="single" w:sz="4" w:space="0" w:color="000000"/>
              <w:right w:val="single" w:sz="4" w:space="0" w:color="auto"/>
            </w:tcBorders>
            <w:vAlign w:val="center"/>
            <w:hideMark/>
          </w:tcPr>
          <w:p w14:paraId="7A879085" w14:textId="77777777" w:rsidR="003C62E0" w:rsidRPr="003C62E0" w:rsidRDefault="003C62E0" w:rsidP="003C62E0">
            <w:pPr>
              <w:suppressAutoHyphens w:val="0"/>
              <w:rPr>
                <w:rFonts w:cs="Arial"/>
                <w:b/>
                <w:bCs/>
                <w:color w:val="FFFFFF"/>
                <w:sz w:val="18"/>
                <w:szCs w:val="18"/>
                <w:lang w:eastAsia="sl-SI"/>
              </w:rPr>
            </w:pPr>
          </w:p>
        </w:tc>
        <w:tc>
          <w:tcPr>
            <w:tcW w:w="4500" w:type="pct"/>
            <w:tcBorders>
              <w:top w:val="nil"/>
              <w:left w:val="nil"/>
              <w:bottom w:val="single" w:sz="4" w:space="0" w:color="auto"/>
              <w:right w:val="single" w:sz="4" w:space="0" w:color="auto"/>
            </w:tcBorders>
            <w:shd w:val="clear" w:color="000000" w:fill="FFF2CC"/>
            <w:noWrap/>
            <w:hideMark/>
          </w:tcPr>
          <w:p w14:paraId="3DC025B8" w14:textId="77777777" w:rsidR="003C62E0" w:rsidRPr="003C62E0" w:rsidRDefault="003C62E0" w:rsidP="003C62E0">
            <w:pPr>
              <w:suppressAutoHyphens w:val="0"/>
              <w:rPr>
                <w:rFonts w:cs="Arial"/>
                <w:b/>
                <w:bCs/>
                <w:color w:val="000000"/>
                <w:sz w:val="18"/>
                <w:szCs w:val="18"/>
                <w:lang w:eastAsia="sl-SI"/>
              </w:rPr>
            </w:pPr>
            <w:r w:rsidRPr="003C62E0">
              <w:rPr>
                <w:rFonts w:cs="Arial"/>
                <w:b/>
                <w:bCs/>
                <w:color w:val="000000"/>
                <w:sz w:val="18"/>
                <w:szCs w:val="18"/>
                <w:lang w:eastAsia="sl-SI"/>
              </w:rPr>
              <w:t>Pridobiti potrdilo (vključen med razstavljavce skupinske predstavitve slovenskega gospodarstva )</w:t>
            </w:r>
          </w:p>
        </w:tc>
      </w:tr>
      <w:tr w:rsidR="001D1397" w:rsidRPr="003C62E0" w14:paraId="5C986524" w14:textId="77777777" w:rsidTr="001D1397">
        <w:trPr>
          <w:trHeight w:val="300"/>
        </w:trPr>
        <w:tc>
          <w:tcPr>
            <w:tcW w:w="500" w:type="pct"/>
            <w:vMerge/>
            <w:tcBorders>
              <w:top w:val="single" w:sz="4" w:space="0" w:color="auto"/>
              <w:left w:val="single" w:sz="4" w:space="0" w:color="auto"/>
              <w:bottom w:val="single" w:sz="4" w:space="0" w:color="000000"/>
              <w:right w:val="single" w:sz="4" w:space="0" w:color="auto"/>
            </w:tcBorders>
            <w:vAlign w:val="center"/>
            <w:hideMark/>
          </w:tcPr>
          <w:p w14:paraId="691DEA7D" w14:textId="77777777" w:rsidR="003C62E0" w:rsidRPr="003C62E0" w:rsidRDefault="003C62E0" w:rsidP="003C62E0">
            <w:pPr>
              <w:suppressAutoHyphens w:val="0"/>
              <w:rPr>
                <w:rFonts w:cs="Arial"/>
                <w:b/>
                <w:bCs/>
                <w:color w:val="FFFFFF"/>
                <w:sz w:val="18"/>
                <w:szCs w:val="18"/>
                <w:lang w:eastAsia="sl-SI"/>
              </w:rPr>
            </w:pPr>
          </w:p>
        </w:tc>
        <w:tc>
          <w:tcPr>
            <w:tcW w:w="4500" w:type="pct"/>
            <w:tcBorders>
              <w:top w:val="nil"/>
              <w:left w:val="nil"/>
              <w:bottom w:val="single" w:sz="4" w:space="0" w:color="auto"/>
              <w:right w:val="single" w:sz="4" w:space="0" w:color="auto"/>
            </w:tcBorders>
            <w:shd w:val="clear" w:color="000000" w:fill="D9E1F2"/>
            <w:noWrap/>
            <w:vAlign w:val="center"/>
            <w:hideMark/>
          </w:tcPr>
          <w:p w14:paraId="3BB9A915" w14:textId="77777777" w:rsidR="003C62E0" w:rsidRPr="003C62E0" w:rsidRDefault="003C62E0" w:rsidP="003C62E0">
            <w:pPr>
              <w:suppressAutoHyphens w:val="0"/>
              <w:rPr>
                <w:rFonts w:cs="Arial"/>
                <w:color w:val="000000"/>
                <w:sz w:val="18"/>
                <w:szCs w:val="18"/>
                <w:lang w:eastAsia="sl-SI"/>
              </w:rPr>
            </w:pPr>
            <w:r w:rsidRPr="003C62E0">
              <w:rPr>
                <w:rFonts w:cs="Arial"/>
                <w:color w:val="000000"/>
                <w:sz w:val="18"/>
                <w:szCs w:val="18"/>
                <w:lang w:eastAsia="sl-SI"/>
              </w:rPr>
              <w:t>Poslati zahtevek za pridobitev potrdila</w:t>
            </w:r>
          </w:p>
        </w:tc>
      </w:tr>
      <w:tr w:rsidR="001D1397" w:rsidRPr="003C62E0" w14:paraId="403BC3C5" w14:textId="77777777" w:rsidTr="001D1397">
        <w:trPr>
          <w:trHeight w:val="300"/>
        </w:trPr>
        <w:tc>
          <w:tcPr>
            <w:tcW w:w="500" w:type="pct"/>
            <w:vMerge/>
            <w:tcBorders>
              <w:top w:val="single" w:sz="4" w:space="0" w:color="auto"/>
              <w:left w:val="single" w:sz="4" w:space="0" w:color="auto"/>
              <w:bottom w:val="single" w:sz="4" w:space="0" w:color="000000"/>
              <w:right w:val="single" w:sz="4" w:space="0" w:color="auto"/>
            </w:tcBorders>
            <w:vAlign w:val="center"/>
            <w:hideMark/>
          </w:tcPr>
          <w:p w14:paraId="5D6D001A" w14:textId="77777777" w:rsidR="003C62E0" w:rsidRPr="003C62E0" w:rsidRDefault="003C62E0" w:rsidP="003C62E0">
            <w:pPr>
              <w:suppressAutoHyphens w:val="0"/>
              <w:rPr>
                <w:rFonts w:cs="Arial"/>
                <w:b/>
                <w:bCs/>
                <w:color w:val="FFFFFF"/>
                <w:sz w:val="18"/>
                <w:szCs w:val="18"/>
                <w:lang w:eastAsia="sl-SI"/>
              </w:rPr>
            </w:pPr>
          </w:p>
        </w:tc>
        <w:tc>
          <w:tcPr>
            <w:tcW w:w="4500" w:type="pct"/>
            <w:tcBorders>
              <w:top w:val="nil"/>
              <w:left w:val="nil"/>
              <w:bottom w:val="single" w:sz="4" w:space="0" w:color="auto"/>
              <w:right w:val="single" w:sz="4" w:space="0" w:color="auto"/>
            </w:tcBorders>
            <w:shd w:val="clear" w:color="000000" w:fill="D0CECE"/>
            <w:noWrap/>
            <w:vAlign w:val="bottom"/>
            <w:hideMark/>
          </w:tcPr>
          <w:p w14:paraId="39A9C01C" w14:textId="77777777" w:rsidR="003C62E0" w:rsidRPr="003C62E0" w:rsidRDefault="003C62E0" w:rsidP="003C62E0">
            <w:pPr>
              <w:suppressAutoHyphens w:val="0"/>
              <w:rPr>
                <w:rFonts w:cs="Arial"/>
                <w:color w:val="000000"/>
                <w:sz w:val="18"/>
                <w:szCs w:val="18"/>
                <w:lang w:eastAsia="sl-SI"/>
              </w:rPr>
            </w:pPr>
            <w:r w:rsidRPr="003C62E0">
              <w:rPr>
                <w:rFonts w:cs="Arial"/>
                <w:color w:val="000000"/>
                <w:sz w:val="18"/>
                <w:szCs w:val="18"/>
                <w:lang w:eastAsia="sl-SI"/>
              </w:rPr>
              <w:t> </w:t>
            </w:r>
          </w:p>
        </w:tc>
      </w:tr>
      <w:tr w:rsidR="001D1397" w:rsidRPr="003C62E0" w14:paraId="2E69195B" w14:textId="77777777" w:rsidTr="001D1397">
        <w:trPr>
          <w:trHeight w:val="300"/>
        </w:trPr>
        <w:tc>
          <w:tcPr>
            <w:tcW w:w="500" w:type="pct"/>
            <w:vMerge/>
            <w:tcBorders>
              <w:top w:val="single" w:sz="4" w:space="0" w:color="auto"/>
              <w:left w:val="single" w:sz="4" w:space="0" w:color="auto"/>
              <w:bottom w:val="single" w:sz="4" w:space="0" w:color="000000"/>
              <w:right w:val="single" w:sz="4" w:space="0" w:color="auto"/>
            </w:tcBorders>
            <w:vAlign w:val="center"/>
            <w:hideMark/>
          </w:tcPr>
          <w:p w14:paraId="4FD22EFD" w14:textId="77777777" w:rsidR="003C62E0" w:rsidRPr="003C62E0" w:rsidRDefault="003C62E0" w:rsidP="003C62E0">
            <w:pPr>
              <w:suppressAutoHyphens w:val="0"/>
              <w:rPr>
                <w:rFonts w:cs="Arial"/>
                <w:b/>
                <w:bCs/>
                <w:color w:val="FFFFFF"/>
                <w:sz w:val="18"/>
                <w:szCs w:val="18"/>
                <w:lang w:eastAsia="sl-SI"/>
              </w:rPr>
            </w:pPr>
          </w:p>
        </w:tc>
        <w:tc>
          <w:tcPr>
            <w:tcW w:w="4500" w:type="pct"/>
            <w:tcBorders>
              <w:top w:val="nil"/>
              <w:left w:val="nil"/>
              <w:bottom w:val="single" w:sz="4" w:space="0" w:color="auto"/>
              <w:right w:val="single" w:sz="4" w:space="0" w:color="auto"/>
            </w:tcBorders>
            <w:shd w:val="clear" w:color="000000" w:fill="FFF2CC"/>
            <w:noWrap/>
            <w:hideMark/>
          </w:tcPr>
          <w:p w14:paraId="4D617241" w14:textId="77777777" w:rsidR="003C62E0" w:rsidRPr="003C62E0" w:rsidRDefault="003C62E0" w:rsidP="003C62E0">
            <w:pPr>
              <w:suppressAutoHyphens w:val="0"/>
              <w:rPr>
                <w:rFonts w:cs="Arial"/>
                <w:b/>
                <w:bCs/>
                <w:color w:val="000000"/>
                <w:sz w:val="18"/>
                <w:szCs w:val="18"/>
                <w:lang w:eastAsia="sl-SI"/>
              </w:rPr>
            </w:pPr>
            <w:r w:rsidRPr="003C62E0">
              <w:rPr>
                <w:rFonts w:cs="Arial"/>
                <w:b/>
                <w:bCs/>
                <w:color w:val="000000"/>
                <w:sz w:val="18"/>
                <w:szCs w:val="18"/>
                <w:lang w:eastAsia="sl-SI"/>
              </w:rPr>
              <w:t>Izbrati zunanjega izvajalca, strokovnjaka ali zastopnika</w:t>
            </w:r>
          </w:p>
        </w:tc>
      </w:tr>
      <w:tr w:rsidR="001D1397" w:rsidRPr="003C62E0" w14:paraId="0610D38D" w14:textId="77777777" w:rsidTr="001D1397">
        <w:trPr>
          <w:trHeight w:val="300"/>
        </w:trPr>
        <w:tc>
          <w:tcPr>
            <w:tcW w:w="500" w:type="pct"/>
            <w:vMerge/>
            <w:tcBorders>
              <w:top w:val="single" w:sz="4" w:space="0" w:color="auto"/>
              <w:left w:val="single" w:sz="4" w:space="0" w:color="auto"/>
              <w:bottom w:val="single" w:sz="4" w:space="0" w:color="000000"/>
              <w:right w:val="single" w:sz="4" w:space="0" w:color="auto"/>
            </w:tcBorders>
            <w:vAlign w:val="center"/>
            <w:hideMark/>
          </w:tcPr>
          <w:p w14:paraId="10FE8790" w14:textId="77777777" w:rsidR="003C62E0" w:rsidRPr="003C62E0" w:rsidRDefault="003C62E0" w:rsidP="003C62E0">
            <w:pPr>
              <w:suppressAutoHyphens w:val="0"/>
              <w:rPr>
                <w:rFonts w:cs="Arial"/>
                <w:b/>
                <w:bCs/>
                <w:color w:val="FFFFFF"/>
                <w:sz w:val="18"/>
                <w:szCs w:val="18"/>
                <w:lang w:eastAsia="sl-SI"/>
              </w:rPr>
            </w:pPr>
          </w:p>
        </w:tc>
        <w:tc>
          <w:tcPr>
            <w:tcW w:w="4500" w:type="pct"/>
            <w:tcBorders>
              <w:top w:val="nil"/>
              <w:left w:val="nil"/>
              <w:bottom w:val="single" w:sz="4" w:space="0" w:color="auto"/>
              <w:right w:val="single" w:sz="4" w:space="0" w:color="auto"/>
            </w:tcBorders>
            <w:shd w:val="clear" w:color="000000" w:fill="D9E1F2"/>
            <w:noWrap/>
            <w:vAlign w:val="center"/>
            <w:hideMark/>
          </w:tcPr>
          <w:p w14:paraId="0FA34814" w14:textId="77777777" w:rsidR="003C62E0" w:rsidRPr="003C62E0" w:rsidRDefault="003C62E0" w:rsidP="003C62E0">
            <w:pPr>
              <w:suppressAutoHyphens w:val="0"/>
              <w:rPr>
                <w:rFonts w:cs="Arial"/>
                <w:color w:val="000000"/>
                <w:sz w:val="18"/>
                <w:szCs w:val="18"/>
                <w:lang w:eastAsia="sl-SI"/>
              </w:rPr>
            </w:pPr>
            <w:r w:rsidRPr="003C62E0">
              <w:rPr>
                <w:rFonts w:cs="Arial"/>
                <w:color w:val="000000"/>
                <w:sz w:val="18"/>
                <w:szCs w:val="18"/>
                <w:lang w:eastAsia="sl-SI"/>
              </w:rPr>
              <w:t>Kontaktirati zunanjega izvajalca</w:t>
            </w:r>
          </w:p>
        </w:tc>
      </w:tr>
      <w:tr w:rsidR="001D1397" w:rsidRPr="003C62E0" w14:paraId="1561DDD9" w14:textId="77777777" w:rsidTr="001D1397">
        <w:trPr>
          <w:trHeight w:val="300"/>
        </w:trPr>
        <w:tc>
          <w:tcPr>
            <w:tcW w:w="500" w:type="pct"/>
            <w:vMerge/>
            <w:tcBorders>
              <w:top w:val="single" w:sz="4" w:space="0" w:color="auto"/>
              <w:left w:val="single" w:sz="4" w:space="0" w:color="auto"/>
              <w:bottom w:val="single" w:sz="4" w:space="0" w:color="000000"/>
              <w:right w:val="single" w:sz="4" w:space="0" w:color="auto"/>
            </w:tcBorders>
            <w:vAlign w:val="center"/>
            <w:hideMark/>
          </w:tcPr>
          <w:p w14:paraId="4E90891C" w14:textId="77777777" w:rsidR="003C62E0" w:rsidRPr="003C62E0" w:rsidRDefault="003C62E0" w:rsidP="003C62E0">
            <w:pPr>
              <w:suppressAutoHyphens w:val="0"/>
              <w:rPr>
                <w:rFonts w:cs="Arial"/>
                <w:b/>
                <w:bCs/>
                <w:color w:val="FFFFFF"/>
                <w:sz w:val="18"/>
                <w:szCs w:val="18"/>
                <w:lang w:eastAsia="sl-SI"/>
              </w:rPr>
            </w:pPr>
          </w:p>
        </w:tc>
        <w:tc>
          <w:tcPr>
            <w:tcW w:w="4500" w:type="pct"/>
            <w:tcBorders>
              <w:top w:val="nil"/>
              <w:left w:val="nil"/>
              <w:bottom w:val="single" w:sz="4" w:space="0" w:color="auto"/>
              <w:right w:val="single" w:sz="4" w:space="0" w:color="auto"/>
            </w:tcBorders>
            <w:shd w:val="clear" w:color="000000" w:fill="D9E1F2"/>
            <w:noWrap/>
            <w:vAlign w:val="center"/>
            <w:hideMark/>
          </w:tcPr>
          <w:p w14:paraId="19E8DC8D" w14:textId="77777777" w:rsidR="003C62E0" w:rsidRPr="003C62E0" w:rsidRDefault="003C62E0" w:rsidP="003C62E0">
            <w:pPr>
              <w:suppressAutoHyphens w:val="0"/>
              <w:rPr>
                <w:rFonts w:cs="Arial"/>
                <w:color w:val="000000"/>
                <w:sz w:val="18"/>
                <w:szCs w:val="18"/>
                <w:lang w:eastAsia="sl-SI"/>
              </w:rPr>
            </w:pPr>
            <w:r w:rsidRPr="003C62E0">
              <w:rPr>
                <w:rFonts w:cs="Arial"/>
                <w:color w:val="000000"/>
                <w:sz w:val="18"/>
                <w:szCs w:val="18"/>
                <w:lang w:eastAsia="sl-SI"/>
              </w:rPr>
              <w:t>Dogovoriti se glede možnosti izvedbe projekta</w:t>
            </w:r>
          </w:p>
        </w:tc>
      </w:tr>
      <w:tr w:rsidR="001D1397" w:rsidRPr="003C62E0" w14:paraId="5A20B5F9" w14:textId="77777777" w:rsidTr="001D1397">
        <w:trPr>
          <w:trHeight w:val="300"/>
        </w:trPr>
        <w:tc>
          <w:tcPr>
            <w:tcW w:w="500" w:type="pct"/>
            <w:vMerge/>
            <w:tcBorders>
              <w:top w:val="single" w:sz="4" w:space="0" w:color="auto"/>
              <w:left w:val="single" w:sz="4" w:space="0" w:color="auto"/>
              <w:bottom w:val="single" w:sz="4" w:space="0" w:color="000000"/>
              <w:right w:val="single" w:sz="4" w:space="0" w:color="auto"/>
            </w:tcBorders>
            <w:vAlign w:val="center"/>
            <w:hideMark/>
          </w:tcPr>
          <w:p w14:paraId="66889264" w14:textId="77777777" w:rsidR="003C62E0" w:rsidRPr="003C62E0" w:rsidRDefault="003C62E0" w:rsidP="003C62E0">
            <w:pPr>
              <w:suppressAutoHyphens w:val="0"/>
              <w:rPr>
                <w:rFonts w:cs="Arial"/>
                <w:b/>
                <w:bCs/>
                <w:color w:val="FFFFFF"/>
                <w:sz w:val="18"/>
                <w:szCs w:val="18"/>
                <w:lang w:eastAsia="sl-SI"/>
              </w:rPr>
            </w:pPr>
          </w:p>
        </w:tc>
        <w:tc>
          <w:tcPr>
            <w:tcW w:w="4500" w:type="pct"/>
            <w:tcBorders>
              <w:top w:val="nil"/>
              <w:left w:val="nil"/>
              <w:bottom w:val="single" w:sz="4" w:space="0" w:color="auto"/>
              <w:right w:val="single" w:sz="4" w:space="0" w:color="auto"/>
            </w:tcBorders>
            <w:shd w:val="clear" w:color="000000" w:fill="D0CECE"/>
            <w:noWrap/>
            <w:vAlign w:val="bottom"/>
            <w:hideMark/>
          </w:tcPr>
          <w:p w14:paraId="2064E7E3" w14:textId="77777777" w:rsidR="003C62E0" w:rsidRPr="003C62E0" w:rsidRDefault="003C62E0" w:rsidP="003C62E0">
            <w:pPr>
              <w:suppressAutoHyphens w:val="0"/>
              <w:rPr>
                <w:rFonts w:cs="Arial"/>
                <w:color w:val="000000"/>
                <w:sz w:val="18"/>
                <w:szCs w:val="18"/>
                <w:lang w:eastAsia="sl-SI"/>
              </w:rPr>
            </w:pPr>
            <w:r w:rsidRPr="003C62E0">
              <w:rPr>
                <w:rFonts w:cs="Arial"/>
                <w:color w:val="000000"/>
                <w:sz w:val="18"/>
                <w:szCs w:val="18"/>
                <w:lang w:eastAsia="sl-SI"/>
              </w:rPr>
              <w:t> </w:t>
            </w:r>
          </w:p>
        </w:tc>
      </w:tr>
      <w:tr w:rsidR="001D1397" w:rsidRPr="003C62E0" w14:paraId="767745CF" w14:textId="77777777" w:rsidTr="001D1397">
        <w:trPr>
          <w:trHeight w:val="300"/>
        </w:trPr>
        <w:tc>
          <w:tcPr>
            <w:tcW w:w="500" w:type="pct"/>
            <w:vMerge/>
            <w:tcBorders>
              <w:top w:val="single" w:sz="4" w:space="0" w:color="auto"/>
              <w:left w:val="single" w:sz="4" w:space="0" w:color="auto"/>
              <w:bottom w:val="single" w:sz="4" w:space="0" w:color="000000"/>
              <w:right w:val="single" w:sz="4" w:space="0" w:color="auto"/>
            </w:tcBorders>
            <w:vAlign w:val="center"/>
            <w:hideMark/>
          </w:tcPr>
          <w:p w14:paraId="33F1E860" w14:textId="77777777" w:rsidR="003C62E0" w:rsidRPr="003C62E0" w:rsidRDefault="003C62E0" w:rsidP="003C62E0">
            <w:pPr>
              <w:suppressAutoHyphens w:val="0"/>
              <w:rPr>
                <w:rFonts w:cs="Arial"/>
                <w:b/>
                <w:bCs/>
                <w:color w:val="FFFFFF"/>
                <w:sz w:val="18"/>
                <w:szCs w:val="18"/>
                <w:lang w:eastAsia="sl-SI"/>
              </w:rPr>
            </w:pPr>
          </w:p>
        </w:tc>
        <w:tc>
          <w:tcPr>
            <w:tcW w:w="4500" w:type="pct"/>
            <w:tcBorders>
              <w:top w:val="nil"/>
              <w:left w:val="nil"/>
              <w:bottom w:val="single" w:sz="4" w:space="0" w:color="auto"/>
              <w:right w:val="single" w:sz="4" w:space="0" w:color="auto"/>
            </w:tcBorders>
            <w:shd w:val="clear" w:color="000000" w:fill="FFF2CC"/>
            <w:noWrap/>
            <w:hideMark/>
          </w:tcPr>
          <w:p w14:paraId="626C7953" w14:textId="77777777" w:rsidR="003C62E0" w:rsidRPr="003C62E0" w:rsidRDefault="003C62E0" w:rsidP="003C62E0">
            <w:pPr>
              <w:suppressAutoHyphens w:val="0"/>
              <w:rPr>
                <w:rFonts w:cs="Arial"/>
                <w:b/>
                <w:bCs/>
                <w:color w:val="000000"/>
                <w:sz w:val="18"/>
                <w:szCs w:val="18"/>
                <w:lang w:eastAsia="sl-SI"/>
              </w:rPr>
            </w:pPr>
            <w:r w:rsidRPr="003C62E0">
              <w:rPr>
                <w:rFonts w:cs="Arial"/>
                <w:b/>
                <w:bCs/>
                <w:color w:val="000000"/>
                <w:sz w:val="18"/>
                <w:szCs w:val="18"/>
                <w:lang w:eastAsia="sl-SI"/>
              </w:rPr>
              <w:t>Oddati vlogo</w:t>
            </w:r>
          </w:p>
        </w:tc>
      </w:tr>
      <w:tr w:rsidR="001D1397" w:rsidRPr="003C62E0" w14:paraId="4F3548E2" w14:textId="77777777" w:rsidTr="001D1397">
        <w:trPr>
          <w:trHeight w:val="300"/>
        </w:trPr>
        <w:tc>
          <w:tcPr>
            <w:tcW w:w="500" w:type="pct"/>
            <w:vMerge/>
            <w:tcBorders>
              <w:top w:val="single" w:sz="4" w:space="0" w:color="auto"/>
              <w:left w:val="single" w:sz="4" w:space="0" w:color="auto"/>
              <w:bottom w:val="single" w:sz="4" w:space="0" w:color="000000"/>
              <w:right w:val="single" w:sz="4" w:space="0" w:color="auto"/>
            </w:tcBorders>
            <w:vAlign w:val="center"/>
            <w:hideMark/>
          </w:tcPr>
          <w:p w14:paraId="58BDFC2D" w14:textId="77777777" w:rsidR="003C62E0" w:rsidRPr="003C62E0" w:rsidRDefault="003C62E0" w:rsidP="003C62E0">
            <w:pPr>
              <w:suppressAutoHyphens w:val="0"/>
              <w:rPr>
                <w:rFonts w:cs="Arial"/>
                <w:b/>
                <w:bCs/>
                <w:color w:val="FFFFFF"/>
                <w:sz w:val="18"/>
                <w:szCs w:val="18"/>
                <w:lang w:eastAsia="sl-SI"/>
              </w:rPr>
            </w:pPr>
          </w:p>
        </w:tc>
        <w:tc>
          <w:tcPr>
            <w:tcW w:w="4500" w:type="pct"/>
            <w:tcBorders>
              <w:top w:val="nil"/>
              <w:left w:val="nil"/>
              <w:bottom w:val="single" w:sz="4" w:space="0" w:color="auto"/>
              <w:right w:val="single" w:sz="4" w:space="0" w:color="auto"/>
            </w:tcBorders>
            <w:shd w:val="clear" w:color="000000" w:fill="D9E1F2"/>
            <w:noWrap/>
            <w:vAlign w:val="center"/>
            <w:hideMark/>
          </w:tcPr>
          <w:p w14:paraId="0B802C6F" w14:textId="77777777" w:rsidR="003C62E0" w:rsidRPr="003C62E0" w:rsidRDefault="003C62E0" w:rsidP="003C62E0">
            <w:pPr>
              <w:suppressAutoHyphens w:val="0"/>
              <w:rPr>
                <w:rFonts w:cs="Arial"/>
                <w:color w:val="000000"/>
                <w:sz w:val="18"/>
                <w:szCs w:val="18"/>
                <w:lang w:eastAsia="sl-SI"/>
              </w:rPr>
            </w:pPr>
            <w:r w:rsidRPr="003C62E0">
              <w:rPr>
                <w:rFonts w:cs="Arial"/>
                <w:color w:val="000000"/>
                <w:sz w:val="18"/>
                <w:szCs w:val="18"/>
                <w:lang w:eastAsia="sl-SI"/>
              </w:rPr>
              <w:t xml:space="preserve">Opraviti registracijo na </w:t>
            </w:r>
            <w:proofErr w:type="spellStart"/>
            <w:r w:rsidRPr="003C62E0">
              <w:rPr>
                <w:rFonts w:cs="Arial"/>
                <w:color w:val="000000"/>
                <w:sz w:val="18"/>
                <w:szCs w:val="18"/>
                <w:lang w:eastAsia="sl-SI"/>
              </w:rPr>
              <w:t>ePortalu</w:t>
            </w:r>
            <w:proofErr w:type="spellEnd"/>
            <w:r w:rsidRPr="003C62E0">
              <w:rPr>
                <w:rFonts w:cs="Arial"/>
                <w:color w:val="000000"/>
                <w:sz w:val="18"/>
                <w:szCs w:val="18"/>
                <w:lang w:eastAsia="sl-SI"/>
              </w:rPr>
              <w:t xml:space="preserve"> SPS in dodati podjetje</w:t>
            </w:r>
          </w:p>
        </w:tc>
      </w:tr>
      <w:tr w:rsidR="001D1397" w:rsidRPr="003C62E0" w14:paraId="099DB47A" w14:textId="77777777" w:rsidTr="001D1397">
        <w:trPr>
          <w:trHeight w:val="300"/>
        </w:trPr>
        <w:tc>
          <w:tcPr>
            <w:tcW w:w="500" w:type="pct"/>
            <w:vMerge/>
            <w:tcBorders>
              <w:top w:val="single" w:sz="4" w:space="0" w:color="auto"/>
              <w:left w:val="single" w:sz="4" w:space="0" w:color="auto"/>
              <w:bottom w:val="single" w:sz="4" w:space="0" w:color="000000"/>
              <w:right w:val="single" w:sz="4" w:space="0" w:color="auto"/>
            </w:tcBorders>
            <w:vAlign w:val="center"/>
            <w:hideMark/>
          </w:tcPr>
          <w:p w14:paraId="4A39E689" w14:textId="77777777" w:rsidR="003C62E0" w:rsidRPr="003C62E0" w:rsidRDefault="003C62E0" w:rsidP="003C62E0">
            <w:pPr>
              <w:suppressAutoHyphens w:val="0"/>
              <w:rPr>
                <w:rFonts w:cs="Arial"/>
                <w:b/>
                <w:bCs/>
                <w:color w:val="FFFFFF"/>
                <w:sz w:val="18"/>
                <w:szCs w:val="18"/>
                <w:lang w:eastAsia="sl-SI"/>
              </w:rPr>
            </w:pPr>
          </w:p>
        </w:tc>
        <w:tc>
          <w:tcPr>
            <w:tcW w:w="4500" w:type="pct"/>
            <w:tcBorders>
              <w:top w:val="nil"/>
              <w:left w:val="nil"/>
              <w:bottom w:val="single" w:sz="4" w:space="0" w:color="auto"/>
              <w:right w:val="single" w:sz="4" w:space="0" w:color="auto"/>
            </w:tcBorders>
            <w:shd w:val="clear" w:color="000000" w:fill="D9E1F2"/>
            <w:noWrap/>
            <w:vAlign w:val="center"/>
            <w:hideMark/>
          </w:tcPr>
          <w:p w14:paraId="2A4DE6D8" w14:textId="77777777" w:rsidR="003C62E0" w:rsidRPr="003C62E0" w:rsidRDefault="003C62E0" w:rsidP="003C62E0">
            <w:pPr>
              <w:suppressAutoHyphens w:val="0"/>
              <w:rPr>
                <w:rFonts w:cs="Arial"/>
                <w:color w:val="000000"/>
                <w:sz w:val="18"/>
                <w:szCs w:val="18"/>
                <w:lang w:eastAsia="sl-SI"/>
              </w:rPr>
            </w:pPr>
            <w:r w:rsidRPr="003C62E0">
              <w:rPr>
                <w:rFonts w:cs="Arial"/>
                <w:color w:val="000000"/>
                <w:sz w:val="18"/>
                <w:szCs w:val="18"/>
                <w:lang w:eastAsia="sl-SI"/>
              </w:rPr>
              <w:t xml:space="preserve">Izpolniti vlogo preko </w:t>
            </w:r>
            <w:proofErr w:type="spellStart"/>
            <w:r w:rsidRPr="003C62E0">
              <w:rPr>
                <w:rFonts w:cs="Arial"/>
                <w:color w:val="000000"/>
                <w:sz w:val="18"/>
                <w:szCs w:val="18"/>
                <w:lang w:eastAsia="sl-SI"/>
              </w:rPr>
              <w:t>ePortala</w:t>
            </w:r>
            <w:proofErr w:type="spellEnd"/>
            <w:r w:rsidRPr="003C62E0">
              <w:rPr>
                <w:rFonts w:cs="Arial"/>
                <w:color w:val="000000"/>
                <w:sz w:val="18"/>
                <w:szCs w:val="18"/>
                <w:lang w:eastAsia="sl-SI"/>
              </w:rPr>
              <w:t xml:space="preserve"> SPS</w:t>
            </w:r>
          </w:p>
        </w:tc>
      </w:tr>
      <w:tr w:rsidR="001D1397" w:rsidRPr="003C62E0" w14:paraId="5F5A42E3" w14:textId="77777777" w:rsidTr="001D1397">
        <w:trPr>
          <w:trHeight w:val="300"/>
        </w:trPr>
        <w:tc>
          <w:tcPr>
            <w:tcW w:w="500" w:type="pct"/>
            <w:vMerge/>
            <w:tcBorders>
              <w:top w:val="single" w:sz="4" w:space="0" w:color="auto"/>
              <w:left w:val="single" w:sz="4" w:space="0" w:color="auto"/>
              <w:bottom w:val="single" w:sz="4" w:space="0" w:color="000000"/>
              <w:right w:val="single" w:sz="4" w:space="0" w:color="auto"/>
            </w:tcBorders>
            <w:vAlign w:val="center"/>
            <w:hideMark/>
          </w:tcPr>
          <w:p w14:paraId="02217528" w14:textId="77777777" w:rsidR="003C62E0" w:rsidRPr="003C62E0" w:rsidRDefault="003C62E0" w:rsidP="003C62E0">
            <w:pPr>
              <w:suppressAutoHyphens w:val="0"/>
              <w:rPr>
                <w:rFonts w:cs="Arial"/>
                <w:b/>
                <w:bCs/>
                <w:color w:val="FFFFFF"/>
                <w:sz w:val="18"/>
                <w:szCs w:val="18"/>
                <w:lang w:eastAsia="sl-SI"/>
              </w:rPr>
            </w:pPr>
          </w:p>
        </w:tc>
        <w:tc>
          <w:tcPr>
            <w:tcW w:w="4500" w:type="pct"/>
            <w:tcBorders>
              <w:top w:val="nil"/>
              <w:left w:val="nil"/>
              <w:bottom w:val="single" w:sz="4" w:space="0" w:color="auto"/>
              <w:right w:val="single" w:sz="4" w:space="0" w:color="auto"/>
            </w:tcBorders>
            <w:shd w:val="clear" w:color="000000" w:fill="D9E1F2"/>
            <w:noWrap/>
            <w:vAlign w:val="center"/>
            <w:hideMark/>
          </w:tcPr>
          <w:p w14:paraId="589821EC" w14:textId="77777777" w:rsidR="003C62E0" w:rsidRPr="003C62E0" w:rsidRDefault="003C62E0" w:rsidP="003C62E0">
            <w:pPr>
              <w:suppressAutoHyphens w:val="0"/>
              <w:rPr>
                <w:rFonts w:cs="Arial"/>
                <w:color w:val="000000"/>
                <w:sz w:val="18"/>
                <w:szCs w:val="18"/>
                <w:lang w:eastAsia="sl-SI"/>
              </w:rPr>
            </w:pPr>
            <w:r w:rsidRPr="003C62E0">
              <w:rPr>
                <w:rFonts w:cs="Arial"/>
                <w:color w:val="000000"/>
                <w:sz w:val="18"/>
                <w:szCs w:val="18"/>
                <w:lang w:eastAsia="sl-SI"/>
              </w:rPr>
              <w:t>Pripraviti priloge</w:t>
            </w:r>
          </w:p>
        </w:tc>
      </w:tr>
      <w:tr w:rsidR="001D1397" w:rsidRPr="003C62E0" w14:paraId="198CEDA3" w14:textId="77777777" w:rsidTr="001D1397">
        <w:trPr>
          <w:trHeight w:val="300"/>
        </w:trPr>
        <w:tc>
          <w:tcPr>
            <w:tcW w:w="500" w:type="pct"/>
            <w:vMerge/>
            <w:tcBorders>
              <w:top w:val="single" w:sz="4" w:space="0" w:color="auto"/>
              <w:left w:val="single" w:sz="4" w:space="0" w:color="auto"/>
              <w:bottom w:val="single" w:sz="4" w:space="0" w:color="000000"/>
              <w:right w:val="single" w:sz="4" w:space="0" w:color="auto"/>
            </w:tcBorders>
            <w:vAlign w:val="center"/>
            <w:hideMark/>
          </w:tcPr>
          <w:p w14:paraId="24C4DB61" w14:textId="77777777" w:rsidR="003C62E0" w:rsidRPr="003C62E0" w:rsidRDefault="003C62E0" w:rsidP="003C62E0">
            <w:pPr>
              <w:suppressAutoHyphens w:val="0"/>
              <w:rPr>
                <w:rFonts w:cs="Arial"/>
                <w:b/>
                <w:bCs/>
                <w:color w:val="FFFFFF"/>
                <w:sz w:val="18"/>
                <w:szCs w:val="18"/>
                <w:lang w:eastAsia="sl-SI"/>
              </w:rPr>
            </w:pPr>
          </w:p>
        </w:tc>
        <w:tc>
          <w:tcPr>
            <w:tcW w:w="4500" w:type="pct"/>
            <w:tcBorders>
              <w:top w:val="nil"/>
              <w:left w:val="nil"/>
              <w:bottom w:val="single" w:sz="4" w:space="0" w:color="auto"/>
              <w:right w:val="single" w:sz="4" w:space="0" w:color="auto"/>
            </w:tcBorders>
            <w:shd w:val="clear" w:color="000000" w:fill="D9E1F2"/>
            <w:noWrap/>
            <w:vAlign w:val="center"/>
            <w:hideMark/>
          </w:tcPr>
          <w:p w14:paraId="2F20D4B5" w14:textId="77777777" w:rsidR="003C62E0" w:rsidRPr="003C62E0" w:rsidRDefault="003C62E0" w:rsidP="003C62E0">
            <w:pPr>
              <w:suppressAutoHyphens w:val="0"/>
              <w:rPr>
                <w:rFonts w:cs="Arial"/>
                <w:color w:val="000000"/>
                <w:sz w:val="18"/>
                <w:szCs w:val="18"/>
                <w:lang w:eastAsia="sl-SI"/>
              </w:rPr>
            </w:pPr>
            <w:r w:rsidRPr="003C62E0">
              <w:rPr>
                <w:rFonts w:cs="Arial"/>
                <w:color w:val="000000"/>
                <w:sz w:val="18"/>
                <w:szCs w:val="18"/>
                <w:lang w:eastAsia="sl-SI"/>
              </w:rPr>
              <w:t>Podpisati vlogo</w:t>
            </w:r>
          </w:p>
        </w:tc>
      </w:tr>
      <w:tr w:rsidR="001D1397" w:rsidRPr="003C62E0" w14:paraId="61D63461" w14:textId="77777777" w:rsidTr="001D1397">
        <w:trPr>
          <w:trHeight w:val="300"/>
        </w:trPr>
        <w:tc>
          <w:tcPr>
            <w:tcW w:w="500" w:type="pct"/>
            <w:vMerge/>
            <w:tcBorders>
              <w:top w:val="single" w:sz="4" w:space="0" w:color="auto"/>
              <w:left w:val="single" w:sz="4" w:space="0" w:color="auto"/>
              <w:bottom w:val="single" w:sz="4" w:space="0" w:color="000000"/>
              <w:right w:val="single" w:sz="4" w:space="0" w:color="auto"/>
            </w:tcBorders>
            <w:vAlign w:val="center"/>
            <w:hideMark/>
          </w:tcPr>
          <w:p w14:paraId="4E853D70" w14:textId="77777777" w:rsidR="003C62E0" w:rsidRPr="003C62E0" w:rsidRDefault="003C62E0" w:rsidP="003C62E0">
            <w:pPr>
              <w:suppressAutoHyphens w:val="0"/>
              <w:rPr>
                <w:rFonts w:cs="Arial"/>
                <w:b/>
                <w:bCs/>
                <w:color w:val="FFFFFF"/>
                <w:sz w:val="18"/>
                <w:szCs w:val="18"/>
                <w:lang w:eastAsia="sl-SI"/>
              </w:rPr>
            </w:pPr>
          </w:p>
        </w:tc>
        <w:tc>
          <w:tcPr>
            <w:tcW w:w="4500" w:type="pct"/>
            <w:tcBorders>
              <w:top w:val="nil"/>
              <w:left w:val="nil"/>
              <w:bottom w:val="single" w:sz="4" w:space="0" w:color="auto"/>
              <w:right w:val="single" w:sz="4" w:space="0" w:color="auto"/>
            </w:tcBorders>
            <w:shd w:val="clear" w:color="000000" w:fill="D0CECE"/>
            <w:noWrap/>
            <w:vAlign w:val="bottom"/>
            <w:hideMark/>
          </w:tcPr>
          <w:p w14:paraId="6892C681" w14:textId="77777777" w:rsidR="003C62E0" w:rsidRPr="003C62E0" w:rsidRDefault="003C62E0" w:rsidP="003C62E0">
            <w:pPr>
              <w:suppressAutoHyphens w:val="0"/>
              <w:rPr>
                <w:rFonts w:cs="Arial"/>
                <w:color w:val="000000"/>
                <w:sz w:val="18"/>
                <w:szCs w:val="18"/>
                <w:lang w:eastAsia="sl-SI"/>
              </w:rPr>
            </w:pPr>
            <w:r w:rsidRPr="003C62E0">
              <w:rPr>
                <w:rFonts w:cs="Arial"/>
                <w:color w:val="000000"/>
                <w:sz w:val="18"/>
                <w:szCs w:val="18"/>
                <w:lang w:eastAsia="sl-SI"/>
              </w:rPr>
              <w:t> </w:t>
            </w:r>
          </w:p>
        </w:tc>
      </w:tr>
      <w:tr w:rsidR="001D1397" w:rsidRPr="003C62E0" w14:paraId="30576B44" w14:textId="77777777" w:rsidTr="001D1397">
        <w:trPr>
          <w:trHeight w:val="300"/>
        </w:trPr>
        <w:tc>
          <w:tcPr>
            <w:tcW w:w="500" w:type="pct"/>
            <w:vMerge/>
            <w:tcBorders>
              <w:top w:val="single" w:sz="4" w:space="0" w:color="auto"/>
              <w:left w:val="single" w:sz="4" w:space="0" w:color="auto"/>
              <w:bottom w:val="single" w:sz="4" w:space="0" w:color="000000"/>
              <w:right w:val="single" w:sz="4" w:space="0" w:color="auto"/>
            </w:tcBorders>
            <w:vAlign w:val="center"/>
            <w:hideMark/>
          </w:tcPr>
          <w:p w14:paraId="71A44E31" w14:textId="77777777" w:rsidR="003C62E0" w:rsidRPr="003C62E0" w:rsidRDefault="003C62E0" w:rsidP="003C62E0">
            <w:pPr>
              <w:suppressAutoHyphens w:val="0"/>
              <w:rPr>
                <w:rFonts w:cs="Arial"/>
                <w:b/>
                <w:bCs/>
                <w:color w:val="FFFFFF"/>
                <w:sz w:val="18"/>
                <w:szCs w:val="18"/>
                <w:lang w:eastAsia="sl-SI"/>
              </w:rPr>
            </w:pPr>
          </w:p>
        </w:tc>
        <w:tc>
          <w:tcPr>
            <w:tcW w:w="4500" w:type="pct"/>
            <w:tcBorders>
              <w:top w:val="nil"/>
              <w:left w:val="nil"/>
              <w:bottom w:val="single" w:sz="4" w:space="0" w:color="auto"/>
              <w:right w:val="single" w:sz="4" w:space="0" w:color="auto"/>
            </w:tcBorders>
            <w:shd w:val="clear" w:color="000000" w:fill="FFF2CC"/>
            <w:noWrap/>
            <w:hideMark/>
          </w:tcPr>
          <w:p w14:paraId="4758AFA7" w14:textId="77777777" w:rsidR="003C62E0" w:rsidRPr="003C62E0" w:rsidRDefault="003C62E0" w:rsidP="003C62E0">
            <w:pPr>
              <w:suppressAutoHyphens w:val="0"/>
              <w:rPr>
                <w:rFonts w:cs="Arial"/>
                <w:b/>
                <w:bCs/>
                <w:color w:val="000000"/>
                <w:sz w:val="18"/>
                <w:szCs w:val="18"/>
                <w:lang w:eastAsia="sl-SI"/>
              </w:rPr>
            </w:pPr>
            <w:r w:rsidRPr="003C62E0">
              <w:rPr>
                <w:rFonts w:cs="Arial"/>
                <w:b/>
                <w:bCs/>
                <w:color w:val="000000"/>
                <w:sz w:val="18"/>
                <w:szCs w:val="18"/>
                <w:lang w:eastAsia="sl-SI"/>
              </w:rPr>
              <w:t>Podpisati pogodbo z SPS</w:t>
            </w:r>
          </w:p>
        </w:tc>
      </w:tr>
      <w:tr w:rsidR="001D1397" w:rsidRPr="003C62E0" w14:paraId="7B7B96D5" w14:textId="77777777" w:rsidTr="001D1397">
        <w:trPr>
          <w:trHeight w:val="300"/>
        </w:trPr>
        <w:tc>
          <w:tcPr>
            <w:tcW w:w="500" w:type="pct"/>
            <w:vMerge/>
            <w:tcBorders>
              <w:top w:val="single" w:sz="4" w:space="0" w:color="auto"/>
              <w:left w:val="single" w:sz="4" w:space="0" w:color="auto"/>
              <w:bottom w:val="single" w:sz="4" w:space="0" w:color="000000"/>
              <w:right w:val="single" w:sz="4" w:space="0" w:color="auto"/>
            </w:tcBorders>
            <w:vAlign w:val="center"/>
            <w:hideMark/>
          </w:tcPr>
          <w:p w14:paraId="24BAE220" w14:textId="77777777" w:rsidR="003C62E0" w:rsidRPr="003C62E0" w:rsidRDefault="003C62E0" w:rsidP="003C62E0">
            <w:pPr>
              <w:suppressAutoHyphens w:val="0"/>
              <w:rPr>
                <w:rFonts w:cs="Arial"/>
                <w:b/>
                <w:bCs/>
                <w:color w:val="FFFFFF"/>
                <w:sz w:val="18"/>
                <w:szCs w:val="18"/>
                <w:lang w:eastAsia="sl-SI"/>
              </w:rPr>
            </w:pPr>
          </w:p>
        </w:tc>
        <w:tc>
          <w:tcPr>
            <w:tcW w:w="4500" w:type="pct"/>
            <w:tcBorders>
              <w:top w:val="nil"/>
              <w:left w:val="nil"/>
              <w:bottom w:val="single" w:sz="4" w:space="0" w:color="auto"/>
              <w:right w:val="single" w:sz="4" w:space="0" w:color="auto"/>
            </w:tcBorders>
            <w:shd w:val="clear" w:color="000000" w:fill="D9E1F2"/>
            <w:noWrap/>
            <w:vAlign w:val="center"/>
            <w:hideMark/>
          </w:tcPr>
          <w:p w14:paraId="3081B7F9" w14:textId="77777777" w:rsidR="003C62E0" w:rsidRPr="003C62E0" w:rsidRDefault="003C62E0" w:rsidP="003C62E0">
            <w:pPr>
              <w:suppressAutoHyphens w:val="0"/>
              <w:rPr>
                <w:rFonts w:cs="Arial"/>
                <w:color w:val="000000"/>
                <w:sz w:val="18"/>
                <w:szCs w:val="18"/>
                <w:lang w:eastAsia="sl-SI"/>
              </w:rPr>
            </w:pPr>
            <w:r w:rsidRPr="003C62E0">
              <w:rPr>
                <w:rFonts w:cs="Arial"/>
                <w:color w:val="000000"/>
                <w:sz w:val="18"/>
                <w:szCs w:val="18"/>
                <w:lang w:eastAsia="sl-SI"/>
              </w:rPr>
              <w:t>Pregledati pogodbo</w:t>
            </w:r>
          </w:p>
        </w:tc>
      </w:tr>
      <w:tr w:rsidR="001D1397" w:rsidRPr="003C62E0" w14:paraId="29D93ED3" w14:textId="77777777" w:rsidTr="001D1397">
        <w:trPr>
          <w:trHeight w:val="300"/>
        </w:trPr>
        <w:tc>
          <w:tcPr>
            <w:tcW w:w="500" w:type="pct"/>
            <w:vMerge/>
            <w:tcBorders>
              <w:top w:val="single" w:sz="4" w:space="0" w:color="auto"/>
              <w:left w:val="single" w:sz="4" w:space="0" w:color="auto"/>
              <w:bottom w:val="single" w:sz="4" w:space="0" w:color="000000"/>
              <w:right w:val="single" w:sz="4" w:space="0" w:color="auto"/>
            </w:tcBorders>
            <w:vAlign w:val="center"/>
            <w:hideMark/>
          </w:tcPr>
          <w:p w14:paraId="4F565F3E" w14:textId="77777777" w:rsidR="003C62E0" w:rsidRPr="003C62E0" w:rsidRDefault="003C62E0" w:rsidP="003C62E0">
            <w:pPr>
              <w:suppressAutoHyphens w:val="0"/>
              <w:rPr>
                <w:rFonts w:cs="Arial"/>
                <w:b/>
                <w:bCs/>
                <w:color w:val="FFFFFF"/>
                <w:sz w:val="18"/>
                <w:szCs w:val="18"/>
                <w:lang w:eastAsia="sl-SI"/>
              </w:rPr>
            </w:pPr>
          </w:p>
        </w:tc>
        <w:tc>
          <w:tcPr>
            <w:tcW w:w="4500" w:type="pct"/>
            <w:tcBorders>
              <w:top w:val="nil"/>
              <w:left w:val="nil"/>
              <w:bottom w:val="single" w:sz="4" w:space="0" w:color="auto"/>
              <w:right w:val="single" w:sz="4" w:space="0" w:color="auto"/>
            </w:tcBorders>
            <w:shd w:val="clear" w:color="000000" w:fill="D9E1F2"/>
            <w:noWrap/>
            <w:vAlign w:val="center"/>
            <w:hideMark/>
          </w:tcPr>
          <w:p w14:paraId="3F909CB9" w14:textId="77777777" w:rsidR="003C62E0" w:rsidRPr="003C62E0" w:rsidRDefault="003C62E0" w:rsidP="003C62E0">
            <w:pPr>
              <w:suppressAutoHyphens w:val="0"/>
              <w:rPr>
                <w:rFonts w:cs="Arial"/>
                <w:color w:val="000000"/>
                <w:sz w:val="18"/>
                <w:szCs w:val="18"/>
                <w:lang w:eastAsia="sl-SI"/>
              </w:rPr>
            </w:pPr>
            <w:r w:rsidRPr="003C62E0">
              <w:rPr>
                <w:rFonts w:cs="Arial"/>
                <w:color w:val="000000"/>
                <w:sz w:val="18"/>
                <w:szCs w:val="18"/>
                <w:lang w:eastAsia="sl-SI"/>
              </w:rPr>
              <w:t>Podpisati pogodbo</w:t>
            </w:r>
          </w:p>
        </w:tc>
      </w:tr>
      <w:tr w:rsidR="001D1397" w:rsidRPr="003C62E0" w14:paraId="5DABE63A" w14:textId="77777777" w:rsidTr="001D1397">
        <w:trPr>
          <w:trHeight w:val="300"/>
        </w:trPr>
        <w:tc>
          <w:tcPr>
            <w:tcW w:w="500" w:type="pct"/>
            <w:vMerge/>
            <w:tcBorders>
              <w:top w:val="single" w:sz="4" w:space="0" w:color="auto"/>
              <w:left w:val="single" w:sz="4" w:space="0" w:color="auto"/>
              <w:bottom w:val="single" w:sz="4" w:space="0" w:color="000000"/>
              <w:right w:val="single" w:sz="4" w:space="0" w:color="auto"/>
            </w:tcBorders>
            <w:vAlign w:val="center"/>
            <w:hideMark/>
          </w:tcPr>
          <w:p w14:paraId="0E4BE16C" w14:textId="77777777" w:rsidR="003C62E0" w:rsidRPr="003C62E0" w:rsidRDefault="003C62E0" w:rsidP="003C62E0">
            <w:pPr>
              <w:suppressAutoHyphens w:val="0"/>
              <w:rPr>
                <w:rFonts w:cs="Arial"/>
                <w:b/>
                <w:bCs/>
                <w:color w:val="FFFFFF"/>
                <w:sz w:val="18"/>
                <w:szCs w:val="18"/>
                <w:lang w:eastAsia="sl-SI"/>
              </w:rPr>
            </w:pPr>
          </w:p>
        </w:tc>
        <w:tc>
          <w:tcPr>
            <w:tcW w:w="4500" w:type="pct"/>
            <w:tcBorders>
              <w:top w:val="nil"/>
              <w:left w:val="nil"/>
              <w:bottom w:val="single" w:sz="4" w:space="0" w:color="auto"/>
              <w:right w:val="single" w:sz="4" w:space="0" w:color="auto"/>
            </w:tcBorders>
            <w:shd w:val="clear" w:color="000000" w:fill="D0CECE"/>
            <w:noWrap/>
            <w:vAlign w:val="bottom"/>
            <w:hideMark/>
          </w:tcPr>
          <w:p w14:paraId="1013ABA1" w14:textId="77777777" w:rsidR="003C62E0" w:rsidRPr="003C62E0" w:rsidRDefault="003C62E0" w:rsidP="003C62E0">
            <w:pPr>
              <w:suppressAutoHyphens w:val="0"/>
              <w:rPr>
                <w:rFonts w:cs="Arial"/>
                <w:color w:val="000000"/>
                <w:sz w:val="18"/>
                <w:szCs w:val="18"/>
                <w:lang w:eastAsia="sl-SI"/>
              </w:rPr>
            </w:pPr>
            <w:r w:rsidRPr="003C62E0">
              <w:rPr>
                <w:rFonts w:cs="Arial"/>
                <w:color w:val="000000"/>
                <w:sz w:val="18"/>
                <w:szCs w:val="18"/>
                <w:lang w:eastAsia="sl-SI"/>
              </w:rPr>
              <w:t> </w:t>
            </w:r>
          </w:p>
        </w:tc>
      </w:tr>
      <w:tr w:rsidR="001D1397" w:rsidRPr="003C62E0" w14:paraId="2541AFF5" w14:textId="77777777" w:rsidTr="001D1397">
        <w:trPr>
          <w:trHeight w:val="300"/>
        </w:trPr>
        <w:tc>
          <w:tcPr>
            <w:tcW w:w="500" w:type="pct"/>
            <w:vMerge/>
            <w:tcBorders>
              <w:top w:val="single" w:sz="4" w:space="0" w:color="auto"/>
              <w:left w:val="single" w:sz="4" w:space="0" w:color="auto"/>
              <w:bottom w:val="single" w:sz="4" w:space="0" w:color="000000"/>
              <w:right w:val="single" w:sz="4" w:space="0" w:color="auto"/>
            </w:tcBorders>
            <w:vAlign w:val="center"/>
            <w:hideMark/>
          </w:tcPr>
          <w:p w14:paraId="26AC1564" w14:textId="77777777" w:rsidR="003C62E0" w:rsidRPr="003C62E0" w:rsidRDefault="003C62E0" w:rsidP="003C62E0">
            <w:pPr>
              <w:suppressAutoHyphens w:val="0"/>
              <w:rPr>
                <w:rFonts w:cs="Arial"/>
                <w:b/>
                <w:bCs/>
                <w:color w:val="FFFFFF"/>
                <w:sz w:val="18"/>
                <w:szCs w:val="18"/>
                <w:lang w:eastAsia="sl-SI"/>
              </w:rPr>
            </w:pPr>
          </w:p>
        </w:tc>
        <w:tc>
          <w:tcPr>
            <w:tcW w:w="4500" w:type="pct"/>
            <w:tcBorders>
              <w:top w:val="nil"/>
              <w:left w:val="nil"/>
              <w:bottom w:val="single" w:sz="4" w:space="0" w:color="auto"/>
              <w:right w:val="single" w:sz="4" w:space="0" w:color="auto"/>
            </w:tcBorders>
            <w:shd w:val="clear" w:color="000000" w:fill="FFF2CC"/>
            <w:noWrap/>
            <w:hideMark/>
          </w:tcPr>
          <w:p w14:paraId="32BD5A65" w14:textId="77777777" w:rsidR="003C62E0" w:rsidRPr="003C62E0" w:rsidRDefault="003C62E0" w:rsidP="003C62E0">
            <w:pPr>
              <w:suppressAutoHyphens w:val="0"/>
              <w:rPr>
                <w:rFonts w:cs="Arial"/>
                <w:b/>
                <w:bCs/>
                <w:color w:val="000000"/>
                <w:sz w:val="18"/>
                <w:szCs w:val="18"/>
                <w:lang w:eastAsia="sl-SI"/>
              </w:rPr>
            </w:pPr>
            <w:r w:rsidRPr="003C62E0">
              <w:rPr>
                <w:rFonts w:cs="Arial"/>
                <w:b/>
                <w:bCs/>
                <w:color w:val="000000"/>
                <w:sz w:val="18"/>
                <w:szCs w:val="18"/>
                <w:lang w:eastAsia="sl-SI"/>
              </w:rPr>
              <w:t>Oddati zahtevek za izplačilo</w:t>
            </w:r>
          </w:p>
        </w:tc>
      </w:tr>
      <w:tr w:rsidR="001D1397" w:rsidRPr="003C62E0" w14:paraId="5991D81C" w14:textId="77777777" w:rsidTr="001D1397">
        <w:trPr>
          <w:trHeight w:val="300"/>
        </w:trPr>
        <w:tc>
          <w:tcPr>
            <w:tcW w:w="500" w:type="pct"/>
            <w:vMerge/>
            <w:tcBorders>
              <w:top w:val="single" w:sz="4" w:space="0" w:color="auto"/>
              <w:left w:val="single" w:sz="4" w:space="0" w:color="auto"/>
              <w:bottom w:val="single" w:sz="4" w:space="0" w:color="000000"/>
              <w:right w:val="single" w:sz="4" w:space="0" w:color="auto"/>
            </w:tcBorders>
            <w:vAlign w:val="center"/>
            <w:hideMark/>
          </w:tcPr>
          <w:p w14:paraId="6408069E" w14:textId="77777777" w:rsidR="003C62E0" w:rsidRPr="003C62E0" w:rsidRDefault="003C62E0" w:rsidP="003C62E0">
            <w:pPr>
              <w:suppressAutoHyphens w:val="0"/>
              <w:rPr>
                <w:rFonts w:cs="Arial"/>
                <w:b/>
                <w:bCs/>
                <w:color w:val="FFFFFF"/>
                <w:sz w:val="18"/>
                <w:szCs w:val="18"/>
                <w:lang w:eastAsia="sl-SI"/>
              </w:rPr>
            </w:pPr>
          </w:p>
        </w:tc>
        <w:tc>
          <w:tcPr>
            <w:tcW w:w="4500" w:type="pct"/>
            <w:tcBorders>
              <w:top w:val="nil"/>
              <w:left w:val="nil"/>
              <w:bottom w:val="single" w:sz="4" w:space="0" w:color="auto"/>
              <w:right w:val="single" w:sz="4" w:space="0" w:color="auto"/>
            </w:tcBorders>
            <w:shd w:val="clear" w:color="000000" w:fill="D9E1F2"/>
            <w:noWrap/>
            <w:vAlign w:val="center"/>
            <w:hideMark/>
          </w:tcPr>
          <w:p w14:paraId="22F2D994" w14:textId="77777777" w:rsidR="003C62E0" w:rsidRPr="003C62E0" w:rsidRDefault="003C62E0" w:rsidP="003C62E0">
            <w:pPr>
              <w:suppressAutoHyphens w:val="0"/>
              <w:rPr>
                <w:rFonts w:cs="Arial"/>
                <w:color w:val="000000"/>
                <w:sz w:val="18"/>
                <w:szCs w:val="18"/>
                <w:lang w:eastAsia="sl-SI"/>
              </w:rPr>
            </w:pPr>
            <w:r w:rsidRPr="003C62E0">
              <w:rPr>
                <w:rFonts w:cs="Arial"/>
                <w:color w:val="000000"/>
                <w:sz w:val="18"/>
                <w:szCs w:val="18"/>
                <w:lang w:eastAsia="sl-SI"/>
              </w:rPr>
              <w:t>Izpolniti zahtevek</w:t>
            </w:r>
          </w:p>
        </w:tc>
      </w:tr>
      <w:tr w:rsidR="001D1397" w:rsidRPr="003C62E0" w14:paraId="5C3DD676" w14:textId="77777777" w:rsidTr="001D1397">
        <w:trPr>
          <w:trHeight w:val="300"/>
        </w:trPr>
        <w:tc>
          <w:tcPr>
            <w:tcW w:w="500" w:type="pct"/>
            <w:vMerge/>
            <w:tcBorders>
              <w:top w:val="single" w:sz="4" w:space="0" w:color="auto"/>
              <w:left w:val="single" w:sz="4" w:space="0" w:color="auto"/>
              <w:bottom w:val="single" w:sz="4" w:space="0" w:color="000000"/>
              <w:right w:val="single" w:sz="4" w:space="0" w:color="auto"/>
            </w:tcBorders>
            <w:vAlign w:val="center"/>
            <w:hideMark/>
          </w:tcPr>
          <w:p w14:paraId="4B1C7FBD" w14:textId="77777777" w:rsidR="003C62E0" w:rsidRPr="003C62E0" w:rsidRDefault="003C62E0" w:rsidP="003C62E0">
            <w:pPr>
              <w:suppressAutoHyphens w:val="0"/>
              <w:rPr>
                <w:rFonts w:cs="Arial"/>
                <w:b/>
                <w:bCs/>
                <w:color w:val="FFFFFF"/>
                <w:sz w:val="18"/>
                <w:szCs w:val="18"/>
                <w:lang w:eastAsia="sl-SI"/>
              </w:rPr>
            </w:pPr>
          </w:p>
        </w:tc>
        <w:tc>
          <w:tcPr>
            <w:tcW w:w="4500" w:type="pct"/>
            <w:tcBorders>
              <w:top w:val="nil"/>
              <w:left w:val="nil"/>
              <w:bottom w:val="single" w:sz="4" w:space="0" w:color="auto"/>
              <w:right w:val="single" w:sz="4" w:space="0" w:color="auto"/>
            </w:tcBorders>
            <w:shd w:val="clear" w:color="000000" w:fill="D9E1F2"/>
            <w:noWrap/>
            <w:vAlign w:val="center"/>
            <w:hideMark/>
          </w:tcPr>
          <w:p w14:paraId="1F5D6023" w14:textId="77777777" w:rsidR="003C62E0" w:rsidRPr="003C62E0" w:rsidRDefault="003C62E0" w:rsidP="003C62E0">
            <w:pPr>
              <w:suppressAutoHyphens w:val="0"/>
              <w:rPr>
                <w:rFonts w:cs="Arial"/>
                <w:color w:val="000000"/>
                <w:sz w:val="18"/>
                <w:szCs w:val="18"/>
                <w:lang w:eastAsia="sl-SI"/>
              </w:rPr>
            </w:pPr>
            <w:r w:rsidRPr="003C62E0">
              <w:rPr>
                <w:rFonts w:cs="Arial"/>
                <w:color w:val="000000"/>
                <w:sz w:val="18"/>
                <w:szCs w:val="18"/>
                <w:lang w:eastAsia="sl-SI"/>
              </w:rPr>
              <w:t>Pripraviti priloge</w:t>
            </w:r>
          </w:p>
        </w:tc>
      </w:tr>
      <w:tr w:rsidR="001D1397" w:rsidRPr="003C62E0" w14:paraId="35F97A1E" w14:textId="77777777" w:rsidTr="001D1397">
        <w:trPr>
          <w:trHeight w:val="300"/>
        </w:trPr>
        <w:tc>
          <w:tcPr>
            <w:tcW w:w="500" w:type="pct"/>
            <w:vMerge/>
            <w:tcBorders>
              <w:top w:val="single" w:sz="4" w:space="0" w:color="auto"/>
              <w:left w:val="single" w:sz="4" w:space="0" w:color="auto"/>
              <w:bottom w:val="single" w:sz="4" w:space="0" w:color="000000"/>
              <w:right w:val="single" w:sz="4" w:space="0" w:color="auto"/>
            </w:tcBorders>
            <w:vAlign w:val="center"/>
            <w:hideMark/>
          </w:tcPr>
          <w:p w14:paraId="4B594C1A" w14:textId="77777777" w:rsidR="003C62E0" w:rsidRPr="003C62E0" w:rsidRDefault="003C62E0" w:rsidP="003C62E0">
            <w:pPr>
              <w:suppressAutoHyphens w:val="0"/>
              <w:rPr>
                <w:rFonts w:cs="Arial"/>
                <w:b/>
                <w:bCs/>
                <w:color w:val="FFFFFF"/>
                <w:sz w:val="18"/>
                <w:szCs w:val="18"/>
                <w:lang w:eastAsia="sl-SI"/>
              </w:rPr>
            </w:pPr>
          </w:p>
        </w:tc>
        <w:tc>
          <w:tcPr>
            <w:tcW w:w="4500" w:type="pct"/>
            <w:tcBorders>
              <w:top w:val="nil"/>
              <w:left w:val="nil"/>
              <w:bottom w:val="single" w:sz="4" w:space="0" w:color="auto"/>
              <w:right w:val="single" w:sz="4" w:space="0" w:color="auto"/>
            </w:tcBorders>
            <w:shd w:val="clear" w:color="000000" w:fill="D9E1F2"/>
            <w:noWrap/>
            <w:vAlign w:val="center"/>
            <w:hideMark/>
          </w:tcPr>
          <w:p w14:paraId="3BC9561D" w14:textId="77777777" w:rsidR="003C62E0" w:rsidRPr="003C62E0" w:rsidRDefault="003C62E0" w:rsidP="003C62E0">
            <w:pPr>
              <w:suppressAutoHyphens w:val="0"/>
              <w:rPr>
                <w:rFonts w:cs="Arial"/>
                <w:color w:val="000000"/>
                <w:sz w:val="18"/>
                <w:szCs w:val="18"/>
                <w:lang w:eastAsia="sl-SI"/>
              </w:rPr>
            </w:pPr>
            <w:r w:rsidRPr="003C62E0">
              <w:rPr>
                <w:rFonts w:cs="Arial"/>
                <w:color w:val="000000"/>
                <w:sz w:val="18"/>
                <w:szCs w:val="18"/>
                <w:lang w:eastAsia="sl-SI"/>
              </w:rPr>
              <w:t>Podpisati zahtevek</w:t>
            </w:r>
          </w:p>
        </w:tc>
      </w:tr>
    </w:tbl>
    <w:p w14:paraId="5AE6567C" w14:textId="77777777" w:rsidR="00C2428F" w:rsidRPr="00C2428F" w:rsidRDefault="00C2428F" w:rsidP="00C2428F">
      <w:pPr>
        <w:rPr>
          <w:lang w:eastAsia="sl-SI"/>
        </w:rPr>
      </w:pPr>
    </w:p>
    <w:p w14:paraId="0C1273F7" w14:textId="3CE0387A" w:rsidR="00CF07A4" w:rsidRDefault="009D4B21" w:rsidP="00610D37">
      <w:pPr>
        <w:pStyle w:val="Naslov2"/>
      </w:pPr>
      <w:bookmarkStart w:id="15" w:name="_Toc82606380"/>
      <w:r w:rsidRPr="00BD640D">
        <w:t>Korak 4: Populacija in njena segmentacija</w:t>
      </w:r>
      <w:bookmarkEnd w:id="15"/>
    </w:p>
    <w:p w14:paraId="08C51548" w14:textId="77777777" w:rsidR="009B6CE8" w:rsidRPr="005412E6" w:rsidRDefault="009B6CE8" w:rsidP="009B6CE8">
      <w:pPr>
        <w:keepLines/>
        <w:suppressAutoHyphens w:val="0"/>
        <w:spacing w:line="276" w:lineRule="auto"/>
        <w:jc w:val="both"/>
        <w:rPr>
          <w:rFonts w:cs="Arial"/>
          <w:szCs w:val="22"/>
        </w:rPr>
      </w:pPr>
      <w:r w:rsidRPr="005412E6">
        <w:rPr>
          <w:rFonts w:cs="Arial"/>
          <w:szCs w:val="22"/>
        </w:rPr>
        <w:t>Populacij</w:t>
      </w:r>
      <w:r>
        <w:rPr>
          <w:rFonts w:cs="Arial"/>
          <w:szCs w:val="22"/>
        </w:rPr>
        <w:t xml:space="preserve">o </w:t>
      </w:r>
      <w:r w:rsidRPr="005412E6">
        <w:rPr>
          <w:rFonts w:cs="Arial"/>
          <w:szCs w:val="22"/>
        </w:rPr>
        <w:t>pri določenih aktivnostih, ki jih imajo deležniki, predstavljajo:</w:t>
      </w:r>
    </w:p>
    <w:p w14:paraId="2517452A" w14:textId="32549947" w:rsidR="009B6CE8" w:rsidRDefault="009B6CE8" w:rsidP="00031B59">
      <w:pPr>
        <w:spacing w:line="276" w:lineRule="auto"/>
        <w:jc w:val="both"/>
      </w:pPr>
    </w:p>
    <w:p w14:paraId="07755C2B" w14:textId="0BFE89E1" w:rsidR="009B6CE8" w:rsidRDefault="009B6CE8" w:rsidP="009B6CE8">
      <w:pPr>
        <w:pStyle w:val="Odstavekseznama"/>
        <w:numPr>
          <w:ilvl w:val="0"/>
          <w:numId w:val="30"/>
        </w:numPr>
        <w:spacing w:line="276" w:lineRule="auto"/>
        <w:jc w:val="both"/>
      </w:pPr>
      <w:r>
        <w:t>Število izdanih vavčerjev VAV</w:t>
      </w:r>
      <w:r w:rsidR="00E733B2">
        <w:t xml:space="preserve"> – </w:t>
      </w:r>
      <w:r w:rsidR="00EB5F3D">
        <w:t>3</w:t>
      </w:r>
      <w:r w:rsidR="00E733B2">
        <w:t xml:space="preserve"> </w:t>
      </w:r>
    </w:p>
    <w:p w14:paraId="3C5D83FC" w14:textId="6DFA66D2" w:rsidR="009B6CE8" w:rsidRDefault="009B6CE8" w:rsidP="009B6CE8">
      <w:pPr>
        <w:pStyle w:val="Odstavekseznama"/>
        <w:numPr>
          <w:ilvl w:val="0"/>
          <w:numId w:val="30"/>
        </w:numPr>
        <w:spacing w:line="276" w:lineRule="auto"/>
        <w:jc w:val="both"/>
      </w:pPr>
      <w:r>
        <w:t>Število izdanih vavčerjev VAV</w:t>
      </w:r>
      <w:r w:rsidR="00E733B2">
        <w:t xml:space="preserve"> – </w:t>
      </w:r>
      <w:r w:rsidR="00EB5F3D">
        <w:t>4</w:t>
      </w:r>
      <w:r w:rsidR="00E733B2">
        <w:t xml:space="preserve"> </w:t>
      </w:r>
    </w:p>
    <w:p w14:paraId="6A9D3462" w14:textId="61564BAE" w:rsidR="009B6CE8" w:rsidRDefault="009B6CE8" w:rsidP="009B6CE8">
      <w:pPr>
        <w:pStyle w:val="Odstavekseznama"/>
        <w:numPr>
          <w:ilvl w:val="0"/>
          <w:numId w:val="30"/>
        </w:numPr>
        <w:spacing w:line="276" w:lineRule="auto"/>
        <w:jc w:val="both"/>
      </w:pPr>
      <w:r>
        <w:t>Število izdanih vavčerjev VA</w:t>
      </w:r>
      <w:r w:rsidR="00E733B2">
        <w:t xml:space="preserve">V – </w:t>
      </w:r>
      <w:r w:rsidR="00EB5F3D">
        <w:t>5</w:t>
      </w:r>
      <w:r w:rsidR="00E733B2">
        <w:t xml:space="preserve"> </w:t>
      </w:r>
    </w:p>
    <w:p w14:paraId="72890CA3" w14:textId="6D0FDB79" w:rsidR="009B6CE8" w:rsidRDefault="009B6CE8" w:rsidP="009B6CE8">
      <w:pPr>
        <w:pStyle w:val="Odstavekseznama"/>
        <w:numPr>
          <w:ilvl w:val="0"/>
          <w:numId w:val="30"/>
        </w:numPr>
        <w:spacing w:line="276" w:lineRule="auto"/>
        <w:jc w:val="both"/>
      </w:pPr>
      <w:r>
        <w:t>Število izdanih vavčerjev VAV</w:t>
      </w:r>
      <w:r w:rsidR="00E733B2">
        <w:t xml:space="preserve"> – </w:t>
      </w:r>
      <w:r w:rsidR="00EB5F3D">
        <w:t>6</w:t>
      </w:r>
      <w:r w:rsidR="00E733B2">
        <w:t xml:space="preserve"> </w:t>
      </w:r>
    </w:p>
    <w:p w14:paraId="56E2F8A7" w14:textId="1DEA260C" w:rsidR="009B6CE8" w:rsidRDefault="009B6CE8" w:rsidP="009B6CE8">
      <w:pPr>
        <w:spacing w:line="276" w:lineRule="auto"/>
        <w:jc w:val="both"/>
      </w:pPr>
    </w:p>
    <w:p w14:paraId="0A1E5FFA" w14:textId="1F8CD33E" w:rsidR="00E733B2" w:rsidRDefault="009B6CE8" w:rsidP="009B6CE8">
      <w:pPr>
        <w:spacing w:line="276" w:lineRule="auto"/>
        <w:jc w:val="both"/>
      </w:pPr>
      <w:r w:rsidRPr="00FA53D8">
        <w:t xml:space="preserve">Pri opredelitvi </w:t>
      </w:r>
      <w:r>
        <w:t xml:space="preserve">populacije za izračun administrativnih stroškov pri </w:t>
      </w:r>
      <w:r w:rsidRPr="009B6CE8">
        <w:t>vzpostavit</w:t>
      </w:r>
      <w:r>
        <w:t>vi</w:t>
      </w:r>
      <w:r w:rsidRPr="009B6CE8">
        <w:t xml:space="preserve"> sistema dodeljevanja spodbud manjših vrednosti</w:t>
      </w:r>
      <w:r>
        <w:t xml:space="preserve"> smo izhajali iz števila </w:t>
      </w:r>
      <w:r w:rsidR="00A404E5">
        <w:t xml:space="preserve">izdanih vavčerjev od 1.1.2019 do 31.8.2021. Informacije glede populacije smo prejeli iz Ministrstva za </w:t>
      </w:r>
      <w:r w:rsidR="00A404E5" w:rsidRPr="00A404E5">
        <w:t>gospodarski razvoj in tehnologijo</w:t>
      </w:r>
      <w:r w:rsidR="00A404E5">
        <w:t xml:space="preserve"> ter Slovenskega podjetniškega sklada.</w:t>
      </w:r>
    </w:p>
    <w:p w14:paraId="10279A20" w14:textId="77777777" w:rsidR="00E733B2" w:rsidRDefault="00E733B2" w:rsidP="009B6CE8">
      <w:pPr>
        <w:spacing w:line="276" w:lineRule="auto"/>
        <w:jc w:val="both"/>
      </w:pPr>
    </w:p>
    <w:p w14:paraId="4763E3E8" w14:textId="5F0DF519" w:rsidR="00C50B6C" w:rsidRPr="0095015A" w:rsidRDefault="00610D37" w:rsidP="00610D37">
      <w:pPr>
        <w:pStyle w:val="Napis"/>
        <w:keepNext/>
        <w:jc w:val="both"/>
      </w:pPr>
      <w:bookmarkStart w:id="16" w:name="_Toc82767387"/>
      <w:r>
        <w:t xml:space="preserve">Tabela </w:t>
      </w:r>
      <w:r>
        <w:fldChar w:fldCharType="begin"/>
      </w:r>
      <w:r>
        <w:instrText xml:space="preserve"> SEQ Tabela \* ARABIC </w:instrText>
      </w:r>
      <w:r>
        <w:fldChar w:fldCharType="separate"/>
      </w:r>
      <w:r>
        <w:t>2</w:t>
      </w:r>
      <w:r>
        <w:fldChar w:fldCharType="end"/>
      </w:r>
      <w:r w:rsidR="00C50B6C" w:rsidRPr="00F53516">
        <w:t>: Opredelitev populacije in število posamezne populacije</w:t>
      </w:r>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1"/>
        <w:gridCol w:w="6799"/>
      </w:tblGrid>
      <w:tr w:rsidR="00542601" w:rsidRPr="00C50B6C" w14:paraId="6326E35C" w14:textId="77777777" w:rsidTr="003B02D9">
        <w:trPr>
          <w:trHeight w:val="304"/>
        </w:trPr>
        <w:tc>
          <w:tcPr>
            <w:tcW w:w="1248" w:type="pct"/>
            <w:shd w:val="clear" w:color="auto" w:fill="4472C4" w:themeFill="accent1"/>
            <w:vAlign w:val="center"/>
            <w:hideMark/>
          </w:tcPr>
          <w:p w14:paraId="312020AD" w14:textId="54B7EE34" w:rsidR="00C50B6C" w:rsidRPr="00E733B2" w:rsidRDefault="00C50B6C" w:rsidP="00C50B6C">
            <w:pPr>
              <w:suppressAutoHyphens w:val="0"/>
              <w:jc w:val="both"/>
              <w:rPr>
                <w:rFonts w:cs="Arial"/>
                <w:b/>
                <w:bCs/>
                <w:color w:val="FFFFFF" w:themeColor="background1"/>
                <w:sz w:val="18"/>
                <w:szCs w:val="18"/>
                <w:lang w:eastAsia="sl-SI"/>
              </w:rPr>
            </w:pPr>
            <w:r w:rsidRPr="00E733B2">
              <w:rPr>
                <w:rFonts w:cs="Arial"/>
                <w:b/>
                <w:bCs/>
                <w:color w:val="FFFFFF" w:themeColor="background1"/>
                <w:sz w:val="18"/>
                <w:szCs w:val="18"/>
                <w:lang w:eastAsia="sl-SI"/>
              </w:rPr>
              <w:t>Vrsta vavčerja</w:t>
            </w:r>
          </w:p>
        </w:tc>
        <w:tc>
          <w:tcPr>
            <w:tcW w:w="3752" w:type="pct"/>
            <w:shd w:val="clear" w:color="auto" w:fill="4472C4" w:themeFill="accent1"/>
            <w:vAlign w:val="center"/>
            <w:hideMark/>
          </w:tcPr>
          <w:p w14:paraId="38926484" w14:textId="7438F5A5" w:rsidR="00C50B6C" w:rsidRPr="00E733B2" w:rsidRDefault="00C50B6C" w:rsidP="00C50B6C">
            <w:pPr>
              <w:suppressAutoHyphens w:val="0"/>
              <w:jc w:val="right"/>
              <w:rPr>
                <w:rFonts w:cs="Arial"/>
                <w:b/>
                <w:bCs/>
                <w:color w:val="FFFFFF" w:themeColor="background1"/>
                <w:sz w:val="18"/>
                <w:szCs w:val="18"/>
                <w:lang w:eastAsia="sl-SI"/>
              </w:rPr>
            </w:pPr>
            <w:r w:rsidRPr="00E733B2">
              <w:rPr>
                <w:rFonts w:cs="Arial"/>
                <w:b/>
                <w:bCs/>
                <w:color w:val="FFFFFF" w:themeColor="background1"/>
                <w:sz w:val="18"/>
                <w:szCs w:val="18"/>
                <w:lang w:eastAsia="sl-SI"/>
              </w:rPr>
              <w:t>Število vavčerjev</w:t>
            </w:r>
          </w:p>
        </w:tc>
      </w:tr>
      <w:tr w:rsidR="00EB5F3D" w:rsidRPr="00C50B6C" w14:paraId="24F28EB0" w14:textId="77777777" w:rsidTr="002E0E91">
        <w:trPr>
          <w:trHeight w:val="315"/>
        </w:trPr>
        <w:tc>
          <w:tcPr>
            <w:tcW w:w="1248" w:type="pct"/>
            <w:shd w:val="clear" w:color="auto" w:fill="FFFFFF" w:themeFill="background1"/>
            <w:hideMark/>
          </w:tcPr>
          <w:p w14:paraId="65ED1E3B" w14:textId="4D851B2E" w:rsidR="00EB5F3D" w:rsidRPr="00EB5F3D" w:rsidRDefault="00EB5F3D" w:rsidP="00EB5F3D">
            <w:pPr>
              <w:suppressAutoHyphens w:val="0"/>
              <w:jc w:val="both"/>
              <w:rPr>
                <w:rFonts w:cs="Arial"/>
                <w:color w:val="000000"/>
                <w:sz w:val="18"/>
                <w:szCs w:val="18"/>
                <w:lang w:eastAsia="sl-SI"/>
              </w:rPr>
            </w:pPr>
            <w:r w:rsidRPr="00EB5F3D">
              <w:rPr>
                <w:sz w:val="18"/>
                <w:szCs w:val="18"/>
              </w:rPr>
              <w:t>VAV – 3</w:t>
            </w:r>
          </w:p>
        </w:tc>
        <w:tc>
          <w:tcPr>
            <w:tcW w:w="3752" w:type="pct"/>
            <w:shd w:val="clear" w:color="auto" w:fill="auto"/>
            <w:hideMark/>
          </w:tcPr>
          <w:p w14:paraId="54ADA728" w14:textId="60C7FCBC" w:rsidR="00EB5F3D" w:rsidRPr="00EB5F3D" w:rsidRDefault="00EB5F3D" w:rsidP="00EB5F3D">
            <w:pPr>
              <w:suppressAutoHyphens w:val="0"/>
              <w:jc w:val="right"/>
              <w:rPr>
                <w:rFonts w:cs="Arial"/>
                <w:color w:val="000000"/>
                <w:sz w:val="18"/>
                <w:szCs w:val="18"/>
                <w:lang w:eastAsia="sl-SI"/>
              </w:rPr>
            </w:pPr>
            <w:r w:rsidRPr="00EB5F3D">
              <w:rPr>
                <w:sz w:val="18"/>
                <w:szCs w:val="18"/>
              </w:rPr>
              <w:t>450</w:t>
            </w:r>
          </w:p>
        </w:tc>
      </w:tr>
      <w:tr w:rsidR="00EB5F3D" w:rsidRPr="00C50B6C" w14:paraId="32DC5313" w14:textId="77777777" w:rsidTr="002E0E91">
        <w:trPr>
          <w:trHeight w:val="315"/>
        </w:trPr>
        <w:tc>
          <w:tcPr>
            <w:tcW w:w="1248" w:type="pct"/>
            <w:shd w:val="clear" w:color="auto" w:fill="FFFFFF" w:themeFill="background1"/>
            <w:hideMark/>
          </w:tcPr>
          <w:p w14:paraId="0858B1A9" w14:textId="25581E64" w:rsidR="00EB5F3D" w:rsidRPr="00EB5F3D" w:rsidRDefault="00EB5F3D" w:rsidP="00EB5F3D">
            <w:pPr>
              <w:suppressAutoHyphens w:val="0"/>
              <w:jc w:val="both"/>
              <w:rPr>
                <w:rFonts w:cs="Arial"/>
                <w:color w:val="000000"/>
                <w:sz w:val="18"/>
                <w:szCs w:val="18"/>
                <w:lang w:eastAsia="sl-SI"/>
              </w:rPr>
            </w:pPr>
            <w:r w:rsidRPr="00EB5F3D">
              <w:rPr>
                <w:sz w:val="18"/>
                <w:szCs w:val="18"/>
              </w:rPr>
              <w:t>VAV – 4</w:t>
            </w:r>
          </w:p>
        </w:tc>
        <w:tc>
          <w:tcPr>
            <w:tcW w:w="3752" w:type="pct"/>
            <w:shd w:val="clear" w:color="auto" w:fill="auto"/>
            <w:hideMark/>
          </w:tcPr>
          <w:p w14:paraId="4DA44AF4" w14:textId="37DC8425" w:rsidR="00EB5F3D" w:rsidRPr="00EB5F3D" w:rsidRDefault="00EB5F3D" w:rsidP="00EB5F3D">
            <w:pPr>
              <w:suppressAutoHyphens w:val="0"/>
              <w:jc w:val="right"/>
              <w:rPr>
                <w:rFonts w:cs="Arial"/>
                <w:color w:val="000000"/>
                <w:sz w:val="18"/>
                <w:szCs w:val="18"/>
                <w:lang w:eastAsia="sl-SI"/>
              </w:rPr>
            </w:pPr>
            <w:r w:rsidRPr="00EB5F3D">
              <w:rPr>
                <w:sz w:val="18"/>
                <w:szCs w:val="18"/>
              </w:rPr>
              <w:t>163</w:t>
            </w:r>
          </w:p>
        </w:tc>
      </w:tr>
      <w:tr w:rsidR="00EB5F3D" w:rsidRPr="00C50B6C" w14:paraId="5FD763D8" w14:textId="77777777" w:rsidTr="002E0E91">
        <w:trPr>
          <w:trHeight w:val="315"/>
        </w:trPr>
        <w:tc>
          <w:tcPr>
            <w:tcW w:w="1248" w:type="pct"/>
            <w:shd w:val="clear" w:color="auto" w:fill="FFFFFF" w:themeFill="background1"/>
            <w:hideMark/>
          </w:tcPr>
          <w:p w14:paraId="496BD0F9" w14:textId="548C5A5C" w:rsidR="00EB5F3D" w:rsidRPr="00EB5F3D" w:rsidRDefault="00EB5F3D" w:rsidP="00EB5F3D">
            <w:pPr>
              <w:suppressAutoHyphens w:val="0"/>
              <w:jc w:val="both"/>
              <w:rPr>
                <w:rFonts w:cs="Arial"/>
                <w:color w:val="000000"/>
                <w:sz w:val="18"/>
                <w:szCs w:val="18"/>
                <w:lang w:eastAsia="sl-SI"/>
              </w:rPr>
            </w:pPr>
            <w:r w:rsidRPr="00EB5F3D">
              <w:rPr>
                <w:sz w:val="18"/>
                <w:szCs w:val="18"/>
              </w:rPr>
              <w:t>VAV – 5</w:t>
            </w:r>
          </w:p>
        </w:tc>
        <w:tc>
          <w:tcPr>
            <w:tcW w:w="3752" w:type="pct"/>
            <w:shd w:val="clear" w:color="auto" w:fill="auto"/>
            <w:hideMark/>
          </w:tcPr>
          <w:p w14:paraId="483CCED4" w14:textId="4E9310E6" w:rsidR="00EB5F3D" w:rsidRPr="00EB5F3D" w:rsidRDefault="00EB5F3D" w:rsidP="00EB5F3D">
            <w:pPr>
              <w:suppressAutoHyphens w:val="0"/>
              <w:jc w:val="right"/>
              <w:rPr>
                <w:rFonts w:cs="Arial"/>
                <w:color w:val="000000"/>
                <w:sz w:val="18"/>
                <w:szCs w:val="18"/>
                <w:lang w:eastAsia="sl-SI"/>
              </w:rPr>
            </w:pPr>
            <w:r w:rsidRPr="00EB5F3D">
              <w:rPr>
                <w:sz w:val="18"/>
                <w:szCs w:val="18"/>
              </w:rPr>
              <w:t>109</w:t>
            </w:r>
          </w:p>
        </w:tc>
      </w:tr>
      <w:tr w:rsidR="00EB5F3D" w:rsidRPr="00C50B6C" w14:paraId="30837DDA" w14:textId="77777777" w:rsidTr="002E0E91">
        <w:trPr>
          <w:trHeight w:val="315"/>
        </w:trPr>
        <w:tc>
          <w:tcPr>
            <w:tcW w:w="1248" w:type="pct"/>
            <w:shd w:val="clear" w:color="auto" w:fill="FFFFFF" w:themeFill="background1"/>
            <w:hideMark/>
          </w:tcPr>
          <w:p w14:paraId="651E4496" w14:textId="657D14ED" w:rsidR="00EB5F3D" w:rsidRPr="00EB5F3D" w:rsidRDefault="00EB5F3D" w:rsidP="00EB5F3D">
            <w:pPr>
              <w:suppressAutoHyphens w:val="0"/>
              <w:jc w:val="both"/>
              <w:rPr>
                <w:rFonts w:cs="Arial"/>
                <w:color w:val="000000"/>
                <w:sz w:val="18"/>
                <w:szCs w:val="18"/>
                <w:lang w:eastAsia="sl-SI"/>
              </w:rPr>
            </w:pPr>
            <w:r w:rsidRPr="00EB5F3D">
              <w:rPr>
                <w:sz w:val="18"/>
                <w:szCs w:val="18"/>
              </w:rPr>
              <w:t>VAV – 6</w:t>
            </w:r>
          </w:p>
        </w:tc>
        <w:tc>
          <w:tcPr>
            <w:tcW w:w="3752" w:type="pct"/>
            <w:shd w:val="clear" w:color="auto" w:fill="auto"/>
            <w:hideMark/>
          </w:tcPr>
          <w:p w14:paraId="553A16A4" w14:textId="393787B9" w:rsidR="00EB5F3D" w:rsidRPr="00EB5F3D" w:rsidRDefault="00EB5F3D" w:rsidP="00EB5F3D">
            <w:pPr>
              <w:suppressAutoHyphens w:val="0"/>
              <w:jc w:val="right"/>
              <w:rPr>
                <w:rFonts w:cs="Arial"/>
                <w:color w:val="000000"/>
                <w:sz w:val="18"/>
                <w:szCs w:val="18"/>
                <w:lang w:eastAsia="sl-SI"/>
              </w:rPr>
            </w:pPr>
            <w:r w:rsidRPr="00EB5F3D">
              <w:rPr>
                <w:sz w:val="18"/>
                <w:szCs w:val="18"/>
              </w:rPr>
              <w:t>56</w:t>
            </w:r>
          </w:p>
        </w:tc>
      </w:tr>
      <w:tr w:rsidR="00EB5F3D" w:rsidRPr="00C50B6C" w14:paraId="2D2FFE92" w14:textId="77777777" w:rsidTr="002E0E91">
        <w:trPr>
          <w:trHeight w:val="315"/>
        </w:trPr>
        <w:tc>
          <w:tcPr>
            <w:tcW w:w="1248" w:type="pct"/>
            <w:shd w:val="clear" w:color="auto" w:fill="FFFFFF" w:themeFill="background1"/>
            <w:vAlign w:val="center"/>
            <w:hideMark/>
          </w:tcPr>
          <w:p w14:paraId="3F7FD9BB" w14:textId="77777777" w:rsidR="00EB5F3D" w:rsidRPr="00EB5F3D" w:rsidRDefault="00EB5F3D" w:rsidP="00EB5F3D">
            <w:pPr>
              <w:suppressAutoHyphens w:val="0"/>
              <w:jc w:val="both"/>
              <w:rPr>
                <w:rFonts w:cs="Arial"/>
                <w:b/>
                <w:bCs/>
                <w:color w:val="000000"/>
                <w:sz w:val="18"/>
                <w:szCs w:val="18"/>
                <w:lang w:eastAsia="sl-SI"/>
              </w:rPr>
            </w:pPr>
            <w:r w:rsidRPr="00EB5F3D">
              <w:rPr>
                <w:rFonts w:cs="Arial"/>
                <w:b/>
                <w:bCs/>
                <w:color w:val="000000"/>
                <w:sz w:val="18"/>
                <w:szCs w:val="18"/>
                <w:lang w:eastAsia="sl-SI"/>
              </w:rPr>
              <w:t>Skupaj</w:t>
            </w:r>
          </w:p>
        </w:tc>
        <w:tc>
          <w:tcPr>
            <w:tcW w:w="3752" w:type="pct"/>
            <w:shd w:val="clear" w:color="auto" w:fill="auto"/>
            <w:hideMark/>
          </w:tcPr>
          <w:p w14:paraId="26D0A3FE" w14:textId="1F6CABDE" w:rsidR="00EB5F3D" w:rsidRPr="00EB5F3D" w:rsidRDefault="00EB5F3D" w:rsidP="00EB5F3D">
            <w:pPr>
              <w:suppressAutoHyphens w:val="0"/>
              <w:jc w:val="right"/>
              <w:rPr>
                <w:rFonts w:cs="Arial"/>
                <w:b/>
                <w:bCs/>
                <w:color w:val="000000"/>
                <w:sz w:val="18"/>
                <w:szCs w:val="18"/>
                <w:lang w:eastAsia="sl-SI"/>
              </w:rPr>
            </w:pPr>
            <w:r w:rsidRPr="00EB5F3D">
              <w:rPr>
                <w:b/>
                <w:bCs/>
                <w:sz w:val="18"/>
                <w:szCs w:val="18"/>
              </w:rPr>
              <w:t>778</w:t>
            </w:r>
          </w:p>
        </w:tc>
      </w:tr>
    </w:tbl>
    <w:p w14:paraId="60F2CCD3" w14:textId="77777777" w:rsidR="00C50B6C" w:rsidRPr="00CF07A4" w:rsidRDefault="00C50B6C" w:rsidP="009B6CE8">
      <w:pPr>
        <w:spacing w:line="276" w:lineRule="auto"/>
        <w:jc w:val="both"/>
      </w:pPr>
    </w:p>
    <w:p w14:paraId="0AB7722F" w14:textId="009FFCFC" w:rsidR="00BD640D" w:rsidRDefault="00BD640D" w:rsidP="00031B59">
      <w:pPr>
        <w:pStyle w:val="Naslov2"/>
        <w:spacing w:line="276" w:lineRule="auto"/>
        <w:jc w:val="both"/>
      </w:pPr>
      <w:bookmarkStart w:id="17" w:name="_Toc82606381"/>
      <w:r w:rsidRPr="00BD640D">
        <w:t>Korak 5: Določitev frekvence administrativnih aktivnosti pred in po spremembah</w:t>
      </w:r>
      <w:bookmarkEnd w:id="17"/>
    </w:p>
    <w:p w14:paraId="14B8F9BC" w14:textId="77777777" w:rsidR="00F53516" w:rsidRPr="00F53516" w:rsidRDefault="00F53516" w:rsidP="00F53516"/>
    <w:p w14:paraId="7401B595" w14:textId="77777777" w:rsidR="00F53516" w:rsidRDefault="00F53516" w:rsidP="00F53516">
      <w:pPr>
        <w:keepLines/>
        <w:suppressAutoHyphens w:val="0"/>
        <w:autoSpaceDE w:val="0"/>
        <w:autoSpaceDN w:val="0"/>
        <w:adjustRightInd w:val="0"/>
        <w:spacing w:line="276" w:lineRule="auto"/>
        <w:jc w:val="both"/>
        <w:rPr>
          <w:rFonts w:cs="Arial"/>
          <w:szCs w:val="22"/>
        </w:rPr>
      </w:pPr>
      <w:r w:rsidRPr="00BD640D">
        <w:rPr>
          <w:rFonts w:cs="Arial"/>
          <w:szCs w:val="22"/>
        </w:rPr>
        <w:t xml:space="preserve">Namen tega koraka je opredelitev pogostosti izvajanja posamezne aktivnosti. Frekvenca </w:t>
      </w:r>
      <w:r>
        <w:rPr>
          <w:rFonts w:cs="Arial"/>
          <w:szCs w:val="22"/>
        </w:rPr>
        <w:t xml:space="preserve">nam </w:t>
      </w:r>
      <w:r w:rsidRPr="00BD640D">
        <w:rPr>
          <w:rFonts w:cs="Arial"/>
          <w:szCs w:val="22"/>
        </w:rPr>
        <w:t xml:space="preserve">pove, kolikokrat na leto se posamezna administrativna aktivnost izvaja. </w:t>
      </w:r>
      <w:r w:rsidRPr="001F51FE">
        <w:rPr>
          <w:rFonts w:cs="Arial"/>
          <w:szCs w:val="22"/>
        </w:rPr>
        <w:t xml:space="preserve">Na primeru izračuna v </w:t>
      </w:r>
      <w:proofErr w:type="spellStart"/>
      <w:r w:rsidRPr="001F51FE">
        <w:rPr>
          <w:rFonts w:cs="Arial"/>
          <w:szCs w:val="22"/>
        </w:rPr>
        <w:t>evalvacijskem</w:t>
      </w:r>
      <w:proofErr w:type="spellEnd"/>
      <w:r w:rsidRPr="001F51FE">
        <w:rPr>
          <w:rFonts w:cs="Arial"/>
          <w:szCs w:val="22"/>
        </w:rPr>
        <w:t xml:space="preserve"> poročilu </w:t>
      </w:r>
      <w:r>
        <w:rPr>
          <w:rFonts w:cs="Arial"/>
          <w:szCs w:val="22"/>
        </w:rPr>
        <w:t>je f</w:t>
      </w:r>
      <w:r w:rsidRPr="00D33B69">
        <w:rPr>
          <w:rFonts w:cs="Arial"/>
          <w:szCs w:val="22"/>
        </w:rPr>
        <w:t>rekvenca pri vseh administrativnih aktivnosti</w:t>
      </w:r>
      <w:r>
        <w:rPr>
          <w:rFonts w:cs="Arial"/>
          <w:szCs w:val="22"/>
        </w:rPr>
        <w:t xml:space="preserve"> enaka </w:t>
      </w:r>
      <w:r w:rsidRPr="00D33B69">
        <w:rPr>
          <w:rFonts w:cs="Arial"/>
          <w:szCs w:val="22"/>
        </w:rPr>
        <w:t>1</w:t>
      </w:r>
      <w:r>
        <w:rPr>
          <w:rFonts w:cs="Arial"/>
          <w:szCs w:val="22"/>
        </w:rPr>
        <w:t>, saj gre za enkratno aktivnost.</w:t>
      </w:r>
    </w:p>
    <w:p w14:paraId="65FBDE38" w14:textId="77777777" w:rsidR="00AF0F61" w:rsidRDefault="00AF0F61" w:rsidP="00031B59">
      <w:pPr>
        <w:keepLines/>
        <w:suppressAutoHyphens w:val="0"/>
        <w:autoSpaceDE w:val="0"/>
        <w:autoSpaceDN w:val="0"/>
        <w:adjustRightInd w:val="0"/>
        <w:spacing w:line="276" w:lineRule="auto"/>
        <w:jc w:val="both"/>
        <w:rPr>
          <w:rFonts w:cs="Arial"/>
          <w:b/>
          <w:bCs/>
          <w:szCs w:val="22"/>
        </w:rPr>
      </w:pPr>
    </w:p>
    <w:p w14:paraId="183AC6A7" w14:textId="31EE2CC2" w:rsidR="00700B94" w:rsidRPr="000A578B" w:rsidRDefault="000C3FE3" w:rsidP="00031B59">
      <w:pPr>
        <w:pStyle w:val="Naslov1"/>
        <w:spacing w:line="276" w:lineRule="auto"/>
      </w:pPr>
      <w:bookmarkStart w:id="18" w:name="_Toc82606382"/>
      <w:r w:rsidRPr="000C3FE3">
        <w:lastRenderedPageBreak/>
        <w:t>OPREDELITEV ELEMENTOV ZA IZRAČUN</w:t>
      </w:r>
      <w:bookmarkEnd w:id="18"/>
    </w:p>
    <w:p w14:paraId="13D8B31C" w14:textId="1841CB6E" w:rsidR="00700B94" w:rsidRPr="000A578B" w:rsidRDefault="00700B94" w:rsidP="00031B59">
      <w:pPr>
        <w:pStyle w:val="Naslov2"/>
        <w:spacing w:line="276" w:lineRule="auto"/>
        <w:jc w:val="both"/>
      </w:pPr>
      <w:bookmarkStart w:id="19" w:name="_Toc82606383"/>
      <w:r w:rsidRPr="00700B94">
        <w:t>Korak 1: Določitev stroškovnih parametrov</w:t>
      </w:r>
      <w:bookmarkEnd w:id="19"/>
    </w:p>
    <w:p w14:paraId="0255389C" w14:textId="665526A3" w:rsidR="001640A5" w:rsidRDefault="001640A5" w:rsidP="00031B59">
      <w:pPr>
        <w:keepLines/>
        <w:suppressAutoHyphens w:val="0"/>
        <w:autoSpaceDE w:val="0"/>
        <w:autoSpaceDN w:val="0"/>
        <w:adjustRightInd w:val="0"/>
        <w:spacing w:line="276" w:lineRule="auto"/>
        <w:jc w:val="both"/>
        <w:rPr>
          <w:rFonts w:cs="Arial"/>
          <w:szCs w:val="22"/>
        </w:rPr>
      </w:pPr>
    </w:p>
    <w:p w14:paraId="1539B024" w14:textId="77777777" w:rsidR="00F53516" w:rsidRDefault="00F53516" w:rsidP="00F53516">
      <w:pPr>
        <w:keepLines/>
        <w:suppressAutoHyphens w:val="0"/>
        <w:autoSpaceDE w:val="0"/>
        <w:autoSpaceDN w:val="0"/>
        <w:adjustRightInd w:val="0"/>
        <w:spacing w:line="276" w:lineRule="auto"/>
        <w:jc w:val="both"/>
        <w:rPr>
          <w:rFonts w:cs="Arial"/>
          <w:szCs w:val="22"/>
        </w:rPr>
      </w:pPr>
      <w:r w:rsidRPr="00700B94">
        <w:rPr>
          <w:rFonts w:cs="Arial"/>
          <w:szCs w:val="22"/>
        </w:rPr>
        <w:t>Stroškovni parametri so določeni na podlagi EMMS, ki jih zakonodaja povzroča subjektom</w:t>
      </w:r>
      <w:r>
        <w:rPr>
          <w:rFonts w:cs="Arial"/>
          <w:szCs w:val="22"/>
        </w:rPr>
        <w:t>,</w:t>
      </w:r>
      <w:r w:rsidRPr="00700B94">
        <w:rPr>
          <w:rFonts w:cs="Arial"/>
          <w:szCs w:val="22"/>
        </w:rPr>
        <w:t xml:space="preserve"> ter parametrov, ki se uporabljajo za izračun administrativnih stroškov.</w:t>
      </w:r>
    </w:p>
    <w:p w14:paraId="61271A89" w14:textId="77777777" w:rsidR="00F53516" w:rsidRDefault="00F53516" w:rsidP="00F53516">
      <w:pPr>
        <w:keepLines/>
        <w:suppressAutoHyphens w:val="0"/>
        <w:autoSpaceDE w:val="0"/>
        <w:autoSpaceDN w:val="0"/>
        <w:adjustRightInd w:val="0"/>
        <w:spacing w:line="276" w:lineRule="auto"/>
        <w:jc w:val="both"/>
        <w:rPr>
          <w:rFonts w:cs="Arial"/>
          <w:sz w:val="18"/>
          <w:szCs w:val="18"/>
        </w:rPr>
      </w:pPr>
    </w:p>
    <w:p w14:paraId="3431E238" w14:textId="784D1857" w:rsidR="00F53516" w:rsidRPr="0063433D" w:rsidRDefault="00610D37" w:rsidP="00610D37">
      <w:pPr>
        <w:pStyle w:val="Napis"/>
        <w:keepNext/>
      </w:pPr>
      <w:bookmarkStart w:id="20" w:name="_Toc80947148"/>
      <w:bookmarkStart w:id="21" w:name="_Toc82767388"/>
      <w:r>
        <w:t xml:space="preserve">Tabela </w:t>
      </w:r>
      <w:r>
        <w:fldChar w:fldCharType="begin"/>
      </w:r>
      <w:r>
        <w:instrText xml:space="preserve"> SEQ Tabela \* ARABIC </w:instrText>
      </w:r>
      <w:r>
        <w:fldChar w:fldCharType="separate"/>
      </w:r>
      <w:r>
        <w:t>3</w:t>
      </w:r>
      <w:r>
        <w:fldChar w:fldCharType="end"/>
      </w:r>
      <w:r w:rsidR="00F53516">
        <w:t xml:space="preserve">: </w:t>
      </w:r>
      <w:r w:rsidR="00F53516" w:rsidRPr="00700B94">
        <w:t>Opredelitev stroškov opredeljenih na podlagi EMMS</w:t>
      </w:r>
      <w:bookmarkEnd w:id="20"/>
      <w:bookmarkEnd w:id="21"/>
    </w:p>
    <w:tbl>
      <w:tblPr>
        <w:tblStyle w:val="Tabelamrea"/>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525"/>
        <w:gridCol w:w="3539"/>
      </w:tblGrid>
      <w:tr w:rsidR="00F53516" w:rsidRPr="00700B94" w14:paraId="052D5531" w14:textId="77777777" w:rsidTr="003B02D9">
        <w:tc>
          <w:tcPr>
            <w:tcW w:w="3048" w:type="pct"/>
            <w:shd w:val="clear" w:color="auto" w:fill="4472C4" w:themeFill="accent1"/>
          </w:tcPr>
          <w:p w14:paraId="78C0601F" w14:textId="77777777" w:rsidR="00F53516" w:rsidRPr="00700B94" w:rsidRDefault="00F53516" w:rsidP="005D6E61">
            <w:pPr>
              <w:keepLines/>
              <w:suppressAutoHyphens w:val="0"/>
              <w:autoSpaceDE w:val="0"/>
              <w:autoSpaceDN w:val="0"/>
              <w:adjustRightInd w:val="0"/>
              <w:spacing w:line="276" w:lineRule="auto"/>
              <w:jc w:val="both"/>
              <w:rPr>
                <w:rFonts w:cs="Arial"/>
                <w:b/>
                <w:bCs/>
                <w:color w:val="FFFFFF" w:themeColor="background1"/>
                <w:sz w:val="18"/>
                <w:szCs w:val="18"/>
              </w:rPr>
            </w:pPr>
            <w:r w:rsidRPr="00700B94">
              <w:rPr>
                <w:rFonts w:cs="Arial"/>
                <w:b/>
                <w:bCs/>
                <w:color w:val="FFFFFF" w:themeColor="background1"/>
                <w:sz w:val="18"/>
                <w:szCs w:val="18"/>
              </w:rPr>
              <w:t>Vrsta stroška</w:t>
            </w:r>
          </w:p>
        </w:tc>
        <w:tc>
          <w:tcPr>
            <w:tcW w:w="1952" w:type="pct"/>
            <w:shd w:val="clear" w:color="auto" w:fill="4472C4" w:themeFill="accent1"/>
          </w:tcPr>
          <w:p w14:paraId="0734870B" w14:textId="77777777" w:rsidR="00F53516" w:rsidRPr="00700B94" w:rsidRDefault="00F53516" w:rsidP="005D6E61">
            <w:pPr>
              <w:keepLines/>
              <w:suppressAutoHyphens w:val="0"/>
              <w:autoSpaceDE w:val="0"/>
              <w:autoSpaceDN w:val="0"/>
              <w:adjustRightInd w:val="0"/>
              <w:spacing w:line="276" w:lineRule="auto"/>
              <w:jc w:val="both"/>
              <w:rPr>
                <w:rFonts w:cs="Arial"/>
                <w:b/>
                <w:bCs/>
                <w:color w:val="FFFFFF" w:themeColor="background1"/>
                <w:sz w:val="18"/>
                <w:szCs w:val="18"/>
              </w:rPr>
            </w:pPr>
            <w:r w:rsidRPr="00700B94">
              <w:rPr>
                <w:rFonts w:cs="Arial"/>
                <w:b/>
                <w:bCs/>
                <w:color w:val="FFFFFF" w:themeColor="background1"/>
                <w:sz w:val="18"/>
                <w:szCs w:val="18"/>
              </w:rPr>
              <w:t>Znesek</w:t>
            </w:r>
          </w:p>
        </w:tc>
      </w:tr>
      <w:tr w:rsidR="00F53516" w:rsidRPr="00700B94" w14:paraId="4179D099" w14:textId="77777777" w:rsidTr="007473F3">
        <w:trPr>
          <w:trHeight w:val="278"/>
        </w:trPr>
        <w:tc>
          <w:tcPr>
            <w:tcW w:w="3048" w:type="pct"/>
          </w:tcPr>
          <w:p w14:paraId="3729E203" w14:textId="77777777" w:rsidR="00F53516" w:rsidRPr="00700B94" w:rsidRDefault="00F53516" w:rsidP="00E14804">
            <w:pPr>
              <w:keepLines/>
              <w:suppressAutoHyphens w:val="0"/>
              <w:autoSpaceDE w:val="0"/>
              <w:autoSpaceDN w:val="0"/>
              <w:adjustRightInd w:val="0"/>
              <w:spacing w:line="276" w:lineRule="auto"/>
              <w:jc w:val="both"/>
              <w:rPr>
                <w:rFonts w:cs="Arial"/>
                <w:sz w:val="18"/>
                <w:szCs w:val="18"/>
              </w:rPr>
            </w:pPr>
            <w:r>
              <w:rPr>
                <w:rFonts w:cs="Arial"/>
                <w:sz w:val="18"/>
                <w:szCs w:val="18"/>
              </w:rPr>
              <w:t>U</w:t>
            </w:r>
            <w:r w:rsidRPr="00700B94">
              <w:rPr>
                <w:rFonts w:cs="Arial"/>
                <w:sz w:val="18"/>
                <w:szCs w:val="18"/>
              </w:rPr>
              <w:t xml:space="preserve">rna postavka za zaposlenega bruto </w:t>
            </w:r>
            <w:proofErr w:type="spellStart"/>
            <w:r w:rsidRPr="00700B94">
              <w:rPr>
                <w:rFonts w:cs="Arial"/>
                <w:sz w:val="18"/>
                <w:szCs w:val="18"/>
              </w:rPr>
              <w:t>bruto</w:t>
            </w:r>
            <w:proofErr w:type="spellEnd"/>
            <w:r w:rsidRPr="00700B94">
              <w:rPr>
                <w:rFonts w:cs="Arial"/>
                <w:sz w:val="18"/>
                <w:szCs w:val="18"/>
              </w:rPr>
              <w:t xml:space="preserve"> plača VRS</w:t>
            </w:r>
          </w:p>
        </w:tc>
        <w:tc>
          <w:tcPr>
            <w:tcW w:w="1952" w:type="pct"/>
          </w:tcPr>
          <w:p w14:paraId="5CD0632E" w14:textId="77777777" w:rsidR="00F53516" w:rsidRPr="00700B94" w:rsidRDefault="00F53516" w:rsidP="00E14804">
            <w:pPr>
              <w:keepLines/>
              <w:suppressAutoHyphens w:val="0"/>
              <w:autoSpaceDE w:val="0"/>
              <w:autoSpaceDN w:val="0"/>
              <w:adjustRightInd w:val="0"/>
              <w:spacing w:line="276" w:lineRule="auto"/>
              <w:jc w:val="right"/>
              <w:rPr>
                <w:rFonts w:cs="Arial"/>
                <w:sz w:val="18"/>
                <w:szCs w:val="18"/>
              </w:rPr>
            </w:pPr>
            <w:r w:rsidRPr="00700B94">
              <w:rPr>
                <w:rFonts w:cs="Arial"/>
                <w:sz w:val="18"/>
                <w:szCs w:val="18"/>
              </w:rPr>
              <w:t>12,38 €</w:t>
            </w:r>
          </w:p>
        </w:tc>
      </w:tr>
    </w:tbl>
    <w:p w14:paraId="06BE5BEC" w14:textId="77777777" w:rsidR="0095015A" w:rsidRDefault="0095015A" w:rsidP="00031B59">
      <w:pPr>
        <w:keepLines/>
        <w:suppressAutoHyphens w:val="0"/>
        <w:autoSpaceDE w:val="0"/>
        <w:autoSpaceDN w:val="0"/>
        <w:adjustRightInd w:val="0"/>
        <w:spacing w:line="276" w:lineRule="auto"/>
        <w:jc w:val="both"/>
        <w:rPr>
          <w:rFonts w:cs="Arial"/>
          <w:szCs w:val="22"/>
        </w:rPr>
      </w:pPr>
    </w:p>
    <w:p w14:paraId="603C3890" w14:textId="7B9065AA" w:rsidR="0099798F" w:rsidRPr="000A578B" w:rsidRDefault="0099798F" w:rsidP="00031B59">
      <w:pPr>
        <w:pStyle w:val="Naslov2"/>
        <w:spacing w:line="276" w:lineRule="auto"/>
        <w:jc w:val="both"/>
      </w:pPr>
      <w:bookmarkStart w:id="22" w:name="_Toc82606384"/>
      <w:r w:rsidRPr="0099798F">
        <w:t>Korak 2: Določitev vira podatkov</w:t>
      </w:r>
      <w:bookmarkEnd w:id="22"/>
      <w:r w:rsidRPr="0099798F">
        <w:t xml:space="preserve"> </w:t>
      </w:r>
    </w:p>
    <w:p w14:paraId="0E8A09AF" w14:textId="77777777" w:rsidR="001640A5" w:rsidRDefault="001640A5" w:rsidP="00031B59">
      <w:pPr>
        <w:keepLines/>
        <w:suppressAutoHyphens w:val="0"/>
        <w:autoSpaceDE w:val="0"/>
        <w:autoSpaceDN w:val="0"/>
        <w:adjustRightInd w:val="0"/>
        <w:spacing w:line="276" w:lineRule="auto"/>
        <w:jc w:val="both"/>
        <w:rPr>
          <w:rFonts w:cs="Arial"/>
          <w:szCs w:val="22"/>
        </w:rPr>
      </w:pPr>
    </w:p>
    <w:p w14:paraId="0152E7E0" w14:textId="15CB9E6F" w:rsidR="0099798F" w:rsidRDefault="0099798F" w:rsidP="00031B59">
      <w:pPr>
        <w:keepLines/>
        <w:suppressAutoHyphens w:val="0"/>
        <w:autoSpaceDE w:val="0"/>
        <w:autoSpaceDN w:val="0"/>
        <w:adjustRightInd w:val="0"/>
        <w:spacing w:line="276" w:lineRule="auto"/>
        <w:jc w:val="both"/>
        <w:rPr>
          <w:rFonts w:cs="Arial"/>
          <w:szCs w:val="22"/>
        </w:rPr>
      </w:pPr>
      <w:r w:rsidRPr="0099798F">
        <w:rPr>
          <w:rFonts w:cs="Arial"/>
          <w:szCs w:val="22"/>
        </w:rPr>
        <w:t>Vire podatkov za oceno administrativnih stroškov ločimo na:</w:t>
      </w:r>
    </w:p>
    <w:p w14:paraId="3F89CBAF" w14:textId="77777777" w:rsidR="00197D95" w:rsidRPr="0099798F" w:rsidRDefault="00197D95" w:rsidP="00031B59">
      <w:pPr>
        <w:keepLines/>
        <w:suppressAutoHyphens w:val="0"/>
        <w:autoSpaceDE w:val="0"/>
        <w:autoSpaceDN w:val="0"/>
        <w:adjustRightInd w:val="0"/>
        <w:spacing w:line="276" w:lineRule="auto"/>
        <w:jc w:val="both"/>
        <w:rPr>
          <w:rFonts w:cs="Arial"/>
          <w:szCs w:val="22"/>
        </w:rPr>
      </w:pPr>
    </w:p>
    <w:p w14:paraId="64961DA4" w14:textId="75B1CBBC" w:rsidR="0099798F" w:rsidRPr="0099798F" w:rsidRDefault="00197D95" w:rsidP="00031B59">
      <w:pPr>
        <w:pStyle w:val="Odstavekseznama"/>
        <w:keepLines/>
        <w:numPr>
          <w:ilvl w:val="0"/>
          <w:numId w:val="8"/>
        </w:numPr>
        <w:suppressAutoHyphens w:val="0"/>
        <w:autoSpaceDE w:val="0"/>
        <w:autoSpaceDN w:val="0"/>
        <w:adjustRightInd w:val="0"/>
        <w:spacing w:line="276" w:lineRule="auto"/>
        <w:jc w:val="both"/>
        <w:rPr>
          <w:rFonts w:cs="Arial"/>
          <w:szCs w:val="22"/>
        </w:rPr>
      </w:pPr>
      <w:r>
        <w:rPr>
          <w:rFonts w:cs="Arial"/>
          <w:szCs w:val="22"/>
        </w:rPr>
        <w:t>V</w:t>
      </w:r>
      <w:r w:rsidR="0099798F" w:rsidRPr="0099798F">
        <w:rPr>
          <w:rFonts w:cs="Arial"/>
          <w:szCs w:val="22"/>
        </w:rPr>
        <w:t>ire za oceno potrebnega časa in izdatkov za opravljanje določenih aktivnosti</w:t>
      </w:r>
      <w:r>
        <w:rPr>
          <w:rFonts w:cs="Arial"/>
          <w:szCs w:val="22"/>
        </w:rPr>
        <w:t>,</w:t>
      </w:r>
    </w:p>
    <w:p w14:paraId="6DFC0F4B" w14:textId="6770B777" w:rsidR="0099798F" w:rsidRPr="0099798F" w:rsidRDefault="0099798F" w:rsidP="00031B59">
      <w:pPr>
        <w:pStyle w:val="Odstavekseznama"/>
        <w:keepLines/>
        <w:numPr>
          <w:ilvl w:val="0"/>
          <w:numId w:val="8"/>
        </w:numPr>
        <w:suppressAutoHyphens w:val="0"/>
        <w:autoSpaceDE w:val="0"/>
        <w:autoSpaceDN w:val="0"/>
        <w:adjustRightInd w:val="0"/>
        <w:spacing w:line="276" w:lineRule="auto"/>
        <w:jc w:val="both"/>
        <w:rPr>
          <w:rFonts w:cs="Arial"/>
          <w:szCs w:val="22"/>
        </w:rPr>
      </w:pPr>
      <w:r w:rsidRPr="0099798F">
        <w:rPr>
          <w:rFonts w:cs="Arial"/>
          <w:szCs w:val="22"/>
        </w:rPr>
        <w:t xml:space="preserve">vire za oceno velikosti populacije. </w:t>
      </w:r>
    </w:p>
    <w:p w14:paraId="79E39911" w14:textId="77777777" w:rsidR="0099798F" w:rsidRPr="0099798F" w:rsidRDefault="0099798F" w:rsidP="00031B59">
      <w:pPr>
        <w:keepLines/>
        <w:suppressAutoHyphens w:val="0"/>
        <w:autoSpaceDE w:val="0"/>
        <w:autoSpaceDN w:val="0"/>
        <w:adjustRightInd w:val="0"/>
        <w:spacing w:line="276" w:lineRule="auto"/>
        <w:jc w:val="both"/>
        <w:rPr>
          <w:rFonts w:cs="Arial"/>
          <w:szCs w:val="22"/>
        </w:rPr>
      </w:pPr>
    </w:p>
    <w:p w14:paraId="4EEB1B9F" w14:textId="55850282" w:rsidR="009A5837" w:rsidRDefault="005C6489" w:rsidP="00031B59">
      <w:pPr>
        <w:keepLines/>
        <w:suppressAutoHyphens w:val="0"/>
        <w:autoSpaceDE w:val="0"/>
        <w:autoSpaceDN w:val="0"/>
        <w:adjustRightInd w:val="0"/>
        <w:spacing w:line="276" w:lineRule="auto"/>
        <w:jc w:val="both"/>
        <w:rPr>
          <w:rFonts w:cs="Arial"/>
          <w:szCs w:val="22"/>
        </w:rPr>
      </w:pPr>
      <w:r w:rsidRPr="005C6489">
        <w:rPr>
          <w:rFonts w:cs="Arial"/>
          <w:szCs w:val="22"/>
        </w:rPr>
        <w:t>Pri določitvi potrebnega časa in morebitnih izdatkov so bili podatki pridobljeni na podlagi strokovne ocene glede na deležnike, ki izvajajo posamezno aktivnost.</w:t>
      </w:r>
    </w:p>
    <w:p w14:paraId="6ABE0C97" w14:textId="77777777" w:rsidR="0095015A" w:rsidRDefault="0095015A" w:rsidP="00031B59">
      <w:pPr>
        <w:keepLines/>
        <w:suppressAutoHyphens w:val="0"/>
        <w:autoSpaceDE w:val="0"/>
        <w:autoSpaceDN w:val="0"/>
        <w:adjustRightInd w:val="0"/>
        <w:spacing w:line="276" w:lineRule="auto"/>
        <w:jc w:val="both"/>
        <w:rPr>
          <w:rFonts w:cs="Arial"/>
          <w:szCs w:val="22"/>
        </w:rPr>
      </w:pPr>
    </w:p>
    <w:p w14:paraId="4A74D368" w14:textId="77777777" w:rsidR="00DF494E" w:rsidRDefault="00DF494E">
      <w:pPr>
        <w:suppressAutoHyphens w:val="0"/>
        <w:spacing w:after="160" w:line="259" w:lineRule="auto"/>
        <w:rPr>
          <w:rFonts w:eastAsiaTheme="majorEastAsia" w:cstheme="majorBidi"/>
          <w:b/>
          <w:sz w:val="32"/>
          <w:szCs w:val="32"/>
        </w:rPr>
      </w:pPr>
      <w:r>
        <w:br w:type="page"/>
      </w:r>
    </w:p>
    <w:p w14:paraId="254DEB11" w14:textId="04CD1394" w:rsidR="00667AC2" w:rsidRDefault="00580423" w:rsidP="00031B59">
      <w:pPr>
        <w:pStyle w:val="Naslov1"/>
        <w:spacing w:line="276" w:lineRule="auto"/>
      </w:pPr>
      <w:bookmarkStart w:id="23" w:name="_Toc82606385"/>
      <w:r w:rsidRPr="00580423">
        <w:lastRenderedPageBreak/>
        <w:t>IZRAČUN IN OCENA UČINKOV UKREPA</w:t>
      </w:r>
      <w:bookmarkEnd w:id="23"/>
      <w:r w:rsidR="00B21182">
        <w:t xml:space="preserve"> </w:t>
      </w:r>
    </w:p>
    <w:p w14:paraId="5768D13A" w14:textId="77777777" w:rsidR="00667AC2" w:rsidRDefault="00667AC2" w:rsidP="00667AC2">
      <w:pPr>
        <w:pStyle w:val="Naslov1"/>
        <w:numPr>
          <w:ilvl w:val="0"/>
          <w:numId w:val="0"/>
        </w:numPr>
        <w:spacing w:line="276" w:lineRule="auto"/>
        <w:ind w:left="432"/>
      </w:pPr>
    </w:p>
    <w:p w14:paraId="6B2F83E5" w14:textId="581756DF" w:rsidR="00667AC2" w:rsidRDefault="00667AC2" w:rsidP="00667AC2">
      <w:pPr>
        <w:keepLines/>
        <w:suppressAutoHyphens w:val="0"/>
        <w:autoSpaceDE w:val="0"/>
        <w:autoSpaceDN w:val="0"/>
        <w:adjustRightInd w:val="0"/>
        <w:spacing w:line="276" w:lineRule="auto"/>
        <w:jc w:val="both"/>
        <w:rPr>
          <w:rFonts w:cs="Arial"/>
          <w:szCs w:val="22"/>
          <w:lang w:eastAsia="sl-SI"/>
        </w:rPr>
      </w:pPr>
      <w:r w:rsidRPr="00580423">
        <w:rPr>
          <w:rFonts w:cs="Arial"/>
          <w:szCs w:val="22"/>
        </w:rPr>
        <w:t xml:space="preserve">Ocena učinkov temelji na izračunih administrativnih bremen in stroškov za posamezne aktivnosti, ki jih opravljajo deležniki v procesu. Izračun razlike je narejen na podlagi prikaza stanja </w:t>
      </w:r>
      <w:r w:rsidRPr="00C00BB5">
        <w:rPr>
          <w:rFonts w:cs="Arial"/>
          <w:szCs w:val="22"/>
        </w:rPr>
        <w:t xml:space="preserve">pred </w:t>
      </w:r>
      <w:r>
        <w:rPr>
          <w:rFonts w:cs="Arial"/>
          <w:szCs w:val="22"/>
        </w:rPr>
        <w:t xml:space="preserve">implementacijo </w:t>
      </w:r>
      <w:r w:rsidRPr="00C00BB5">
        <w:rPr>
          <w:rFonts w:cs="Arial"/>
          <w:szCs w:val="22"/>
        </w:rPr>
        <w:t xml:space="preserve">in po </w:t>
      </w:r>
      <w:r>
        <w:rPr>
          <w:rFonts w:cs="Arial"/>
          <w:szCs w:val="22"/>
        </w:rPr>
        <w:t xml:space="preserve">implementaciji ukrepa. Pred implementacijo ukrepa sicer ni bilo nobenih administrativnih obveznosti in so se slednje pojavile po implementaciji, </w:t>
      </w:r>
      <w:r w:rsidR="00AD1FE0">
        <w:rPr>
          <w:rFonts w:cs="Arial"/>
          <w:szCs w:val="22"/>
        </w:rPr>
        <w:t xml:space="preserve">saj so del procesa za pridobitev dostopa do sofinanciranja </w:t>
      </w:r>
      <w:r w:rsidR="00AD1FE0" w:rsidRPr="00AD1FE0">
        <w:rPr>
          <w:rFonts w:cs="Arial"/>
          <w:szCs w:val="22"/>
        </w:rPr>
        <w:t>posameznih storitev, s pomočjo katerih lahko podjetja krepijo svojo konkurenčnost in kompetence.</w:t>
      </w:r>
    </w:p>
    <w:p w14:paraId="18E3E2A1" w14:textId="77777777" w:rsidR="00667AC2" w:rsidRDefault="00667AC2" w:rsidP="00667AC2">
      <w:pPr>
        <w:keepLines/>
        <w:suppressAutoHyphens w:val="0"/>
        <w:autoSpaceDE w:val="0"/>
        <w:autoSpaceDN w:val="0"/>
        <w:adjustRightInd w:val="0"/>
        <w:spacing w:line="276" w:lineRule="auto"/>
        <w:jc w:val="both"/>
        <w:rPr>
          <w:rFonts w:cs="Arial"/>
          <w:szCs w:val="22"/>
        </w:rPr>
      </w:pPr>
    </w:p>
    <w:p w14:paraId="795F345F" w14:textId="1BF87BC4" w:rsidR="00667AC2" w:rsidRDefault="00E54426" w:rsidP="00667AC2">
      <w:pPr>
        <w:keepLines/>
        <w:suppressAutoHyphens w:val="0"/>
        <w:autoSpaceDE w:val="0"/>
        <w:autoSpaceDN w:val="0"/>
        <w:adjustRightInd w:val="0"/>
        <w:spacing w:line="276" w:lineRule="auto"/>
        <w:jc w:val="both"/>
        <w:rPr>
          <w:rFonts w:cs="Arial"/>
          <w:szCs w:val="22"/>
        </w:rPr>
      </w:pPr>
      <w:r>
        <w:rPr>
          <w:rFonts w:cs="Arial"/>
          <w:szCs w:val="22"/>
        </w:rPr>
        <w:t>Pri izvedbi posameznih aktivnosti ni nobenih dodatnih izdatkov, u</w:t>
      </w:r>
      <w:r w:rsidR="00667AC2" w:rsidRPr="00CC59AA">
        <w:rPr>
          <w:rFonts w:cs="Arial"/>
          <w:szCs w:val="22"/>
        </w:rPr>
        <w:t>poštevan</w:t>
      </w:r>
      <w:r w:rsidR="00667AC2">
        <w:rPr>
          <w:rFonts w:cs="Arial"/>
          <w:szCs w:val="22"/>
        </w:rPr>
        <w:t xml:space="preserve"> pa</w:t>
      </w:r>
      <w:r w:rsidR="00667AC2" w:rsidRPr="00CC59AA">
        <w:rPr>
          <w:rFonts w:cs="Arial"/>
          <w:szCs w:val="22"/>
        </w:rPr>
        <w:t xml:space="preserve"> je</w:t>
      </w:r>
      <w:r w:rsidR="00667AC2">
        <w:rPr>
          <w:rFonts w:cs="Arial"/>
          <w:szCs w:val="22"/>
        </w:rPr>
        <w:t xml:space="preserve"> </w:t>
      </w:r>
      <w:r w:rsidR="00667AC2" w:rsidRPr="00CC59AA">
        <w:rPr>
          <w:rFonts w:cs="Arial"/>
          <w:szCs w:val="22"/>
        </w:rPr>
        <w:t xml:space="preserve">čas, ki je potreben za izvedbo posamezne aktivnosti znotraj obveznosti, ki jih opravljajo </w:t>
      </w:r>
      <w:r>
        <w:rPr>
          <w:rFonts w:cs="Arial"/>
          <w:szCs w:val="22"/>
        </w:rPr>
        <w:t>prijavitelji.</w:t>
      </w:r>
    </w:p>
    <w:p w14:paraId="262AFDA7" w14:textId="77777777" w:rsidR="00260824" w:rsidRDefault="00260824" w:rsidP="00610D37">
      <w:pPr>
        <w:pStyle w:val="Napis"/>
        <w:keepNext/>
        <w:jc w:val="both"/>
      </w:pPr>
      <w:r>
        <w:t xml:space="preserve"> </w:t>
      </w:r>
    </w:p>
    <w:p w14:paraId="3F9E4CD1" w14:textId="4BFB1E12" w:rsidR="00152F62" w:rsidRPr="0008041D" w:rsidRDefault="00152F62" w:rsidP="0008041D">
      <w:pPr>
        <w:suppressAutoHyphens w:val="0"/>
        <w:spacing w:after="160" w:line="259" w:lineRule="auto"/>
        <w:rPr>
          <w:iCs/>
          <w:sz w:val="18"/>
          <w:szCs w:val="18"/>
        </w:rPr>
        <w:sectPr w:rsidR="00152F62" w:rsidRPr="0008041D" w:rsidSect="00152F62">
          <w:headerReference w:type="default" r:id="rId21"/>
          <w:footerReference w:type="default" r:id="rId22"/>
          <w:pgSz w:w="11906" w:h="16838"/>
          <w:pgMar w:top="1418" w:right="1418" w:bottom="1418" w:left="1418" w:header="709" w:footer="709" w:gutter="0"/>
          <w:cols w:space="708"/>
          <w:docGrid w:linePitch="360"/>
        </w:sectPr>
      </w:pPr>
    </w:p>
    <w:p w14:paraId="1DB2D0B6" w14:textId="106CF922" w:rsidR="0017241A" w:rsidRDefault="00610D37" w:rsidP="00610D37">
      <w:pPr>
        <w:pStyle w:val="Napis"/>
        <w:keepNext/>
        <w:jc w:val="both"/>
      </w:pPr>
      <w:bookmarkStart w:id="24" w:name="_Toc82767389"/>
      <w:r>
        <w:lastRenderedPageBreak/>
        <w:t xml:space="preserve">Tabela </w:t>
      </w:r>
      <w:r>
        <w:fldChar w:fldCharType="begin"/>
      </w:r>
      <w:r>
        <w:instrText xml:space="preserve"> SEQ Tabela \* ARABIC </w:instrText>
      </w:r>
      <w:r>
        <w:fldChar w:fldCharType="separate"/>
      </w:r>
      <w:r>
        <w:t>4</w:t>
      </w:r>
      <w:r>
        <w:fldChar w:fldCharType="end"/>
      </w:r>
      <w:r w:rsidR="0017241A" w:rsidRPr="0017241A">
        <w:rPr>
          <w:rFonts w:cs="Arial"/>
        </w:rPr>
        <w:t xml:space="preserve">: </w:t>
      </w:r>
      <w:r w:rsidR="0017241A" w:rsidRPr="0017241A">
        <w:t>Izračun administrativnih stroškov pred implementacijo ukrepa</w:t>
      </w:r>
      <w:bookmarkEnd w:id="24"/>
    </w:p>
    <w:tbl>
      <w:tblPr>
        <w:tblW w:w="5000" w:type="pct"/>
        <w:tblLayout w:type="fixed"/>
        <w:tblCellMar>
          <w:left w:w="70" w:type="dxa"/>
          <w:right w:w="70" w:type="dxa"/>
        </w:tblCellMar>
        <w:tblLook w:val="04A0" w:firstRow="1" w:lastRow="0" w:firstColumn="1" w:lastColumn="0" w:noHBand="0" w:noVBand="1"/>
      </w:tblPr>
      <w:tblGrid>
        <w:gridCol w:w="1128"/>
        <w:gridCol w:w="4679"/>
        <w:gridCol w:w="991"/>
        <w:gridCol w:w="2692"/>
        <w:gridCol w:w="1136"/>
        <w:gridCol w:w="708"/>
        <w:gridCol w:w="1276"/>
        <w:gridCol w:w="1382"/>
      </w:tblGrid>
      <w:tr w:rsidR="00801CE7" w:rsidRPr="00260824" w14:paraId="4EFA390D" w14:textId="77777777" w:rsidTr="00C93B03">
        <w:trPr>
          <w:trHeight w:val="572"/>
        </w:trPr>
        <w:tc>
          <w:tcPr>
            <w:tcW w:w="40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ACCA774" w14:textId="77777777" w:rsidR="00260824" w:rsidRPr="00260824" w:rsidRDefault="00260824" w:rsidP="00260824">
            <w:pPr>
              <w:suppressAutoHyphens w:val="0"/>
              <w:rPr>
                <w:rFonts w:cs="Arial"/>
                <w:b/>
                <w:bCs/>
                <w:color w:val="000000"/>
                <w:sz w:val="16"/>
                <w:szCs w:val="16"/>
                <w:lang w:eastAsia="sl-SI"/>
              </w:rPr>
            </w:pPr>
            <w:r w:rsidRPr="00260824">
              <w:rPr>
                <w:rFonts w:cs="Arial"/>
                <w:b/>
                <w:bCs/>
                <w:color w:val="000000"/>
                <w:sz w:val="16"/>
                <w:szCs w:val="16"/>
                <w:lang w:eastAsia="sl-SI"/>
              </w:rPr>
              <w:t>DELEŽNIKI</w:t>
            </w:r>
          </w:p>
        </w:tc>
        <w:tc>
          <w:tcPr>
            <w:tcW w:w="1672" w:type="pct"/>
            <w:tcBorders>
              <w:top w:val="single" w:sz="4" w:space="0" w:color="auto"/>
              <w:left w:val="nil"/>
              <w:bottom w:val="single" w:sz="4" w:space="0" w:color="auto"/>
              <w:right w:val="single" w:sz="4" w:space="0" w:color="auto"/>
            </w:tcBorders>
            <w:shd w:val="clear" w:color="000000" w:fill="FFFFFF"/>
            <w:vAlign w:val="center"/>
            <w:hideMark/>
          </w:tcPr>
          <w:p w14:paraId="2840E515" w14:textId="77777777" w:rsidR="00260824" w:rsidRPr="00260824" w:rsidRDefault="00260824" w:rsidP="00260824">
            <w:pPr>
              <w:suppressAutoHyphens w:val="0"/>
              <w:rPr>
                <w:rFonts w:cs="Arial"/>
                <w:b/>
                <w:bCs/>
                <w:color w:val="000000"/>
                <w:sz w:val="16"/>
                <w:szCs w:val="16"/>
                <w:lang w:eastAsia="sl-SI"/>
              </w:rPr>
            </w:pPr>
            <w:r w:rsidRPr="00260824">
              <w:rPr>
                <w:rFonts w:cs="Arial"/>
                <w:b/>
                <w:bCs/>
                <w:color w:val="000000"/>
                <w:sz w:val="16"/>
                <w:szCs w:val="16"/>
                <w:lang w:eastAsia="sl-SI"/>
              </w:rPr>
              <w:t>OBVEZNOSTI / AKTIVNOSTI</w:t>
            </w:r>
          </w:p>
        </w:tc>
        <w:tc>
          <w:tcPr>
            <w:tcW w:w="354" w:type="pct"/>
            <w:tcBorders>
              <w:top w:val="single" w:sz="4" w:space="0" w:color="auto"/>
              <w:left w:val="nil"/>
              <w:bottom w:val="single" w:sz="4" w:space="0" w:color="auto"/>
              <w:right w:val="single" w:sz="4" w:space="0" w:color="auto"/>
            </w:tcBorders>
            <w:shd w:val="clear" w:color="000000" w:fill="FFFFFF"/>
            <w:vAlign w:val="center"/>
            <w:hideMark/>
          </w:tcPr>
          <w:p w14:paraId="5CA10C20" w14:textId="77777777" w:rsidR="00260824" w:rsidRPr="00260824" w:rsidRDefault="00260824" w:rsidP="00260824">
            <w:pPr>
              <w:suppressAutoHyphens w:val="0"/>
              <w:rPr>
                <w:rFonts w:cs="Arial"/>
                <w:b/>
                <w:bCs/>
                <w:color w:val="000000"/>
                <w:sz w:val="16"/>
                <w:szCs w:val="16"/>
                <w:lang w:eastAsia="sl-SI"/>
              </w:rPr>
            </w:pPr>
            <w:r w:rsidRPr="00260824">
              <w:rPr>
                <w:rFonts w:cs="Arial"/>
                <w:b/>
                <w:bCs/>
                <w:color w:val="000000"/>
                <w:sz w:val="16"/>
                <w:szCs w:val="16"/>
                <w:lang w:eastAsia="sl-SI"/>
              </w:rPr>
              <w:t>POPULACIJA</w:t>
            </w:r>
          </w:p>
        </w:tc>
        <w:tc>
          <w:tcPr>
            <w:tcW w:w="962" w:type="pct"/>
            <w:tcBorders>
              <w:top w:val="single" w:sz="4" w:space="0" w:color="auto"/>
              <w:left w:val="nil"/>
              <w:bottom w:val="single" w:sz="4" w:space="0" w:color="auto"/>
              <w:right w:val="single" w:sz="4" w:space="0" w:color="auto"/>
            </w:tcBorders>
            <w:shd w:val="clear" w:color="000000" w:fill="FFFFFF"/>
            <w:vAlign w:val="center"/>
            <w:hideMark/>
          </w:tcPr>
          <w:p w14:paraId="295B1BFE" w14:textId="77777777" w:rsidR="00260824" w:rsidRPr="00260824" w:rsidRDefault="00260824" w:rsidP="00260824">
            <w:pPr>
              <w:suppressAutoHyphens w:val="0"/>
              <w:rPr>
                <w:rFonts w:cs="Arial"/>
                <w:b/>
                <w:bCs/>
                <w:color w:val="000000"/>
                <w:sz w:val="16"/>
                <w:szCs w:val="16"/>
                <w:lang w:eastAsia="sl-SI"/>
              </w:rPr>
            </w:pPr>
            <w:r w:rsidRPr="00260824">
              <w:rPr>
                <w:rFonts w:cs="Arial"/>
                <w:b/>
                <w:bCs/>
                <w:color w:val="000000"/>
                <w:sz w:val="16"/>
                <w:szCs w:val="16"/>
                <w:lang w:eastAsia="sl-SI"/>
              </w:rPr>
              <w:t>OPIS POPULACIJE</w:t>
            </w:r>
          </w:p>
        </w:tc>
        <w:tc>
          <w:tcPr>
            <w:tcW w:w="406" w:type="pct"/>
            <w:tcBorders>
              <w:top w:val="single" w:sz="4" w:space="0" w:color="auto"/>
              <w:left w:val="nil"/>
              <w:bottom w:val="single" w:sz="4" w:space="0" w:color="auto"/>
              <w:right w:val="single" w:sz="4" w:space="0" w:color="auto"/>
            </w:tcBorders>
            <w:shd w:val="clear" w:color="000000" w:fill="FFFFFF"/>
            <w:vAlign w:val="center"/>
            <w:hideMark/>
          </w:tcPr>
          <w:p w14:paraId="274D961F" w14:textId="77777777" w:rsidR="00260824" w:rsidRPr="00260824" w:rsidRDefault="00260824" w:rsidP="00260824">
            <w:pPr>
              <w:suppressAutoHyphens w:val="0"/>
              <w:rPr>
                <w:rFonts w:cs="Arial"/>
                <w:b/>
                <w:bCs/>
                <w:color w:val="000000"/>
                <w:sz w:val="16"/>
                <w:szCs w:val="16"/>
                <w:lang w:eastAsia="sl-SI"/>
              </w:rPr>
            </w:pPr>
            <w:r w:rsidRPr="00260824">
              <w:rPr>
                <w:rFonts w:cs="Arial"/>
                <w:b/>
                <w:bCs/>
                <w:color w:val="000000"/>
                <w:sz w:val="16"/>
                <w:szCs w:val="16"/>
                <w:lang w:eastAsia="sl-SI"/>
              </w:rPr>
              <w:t>URNA POSTAVKA (EUR/h)</w:t>
            </w:r>
          </w:p>
        </w:tc>
        <w:tc>
          <w:tcPr>
            <w:tcW w:w="253" w:type="pct"/>
            <w:tcBorders>
              <w:top w:val="single" w:sz="4" w:space="0" w:color="auto"/>
              <w:left w:val="nil"/>
              <w:bottom w:val="single" w:sz="4" w:space="0" w:color="auto"/>
              <w:right w:val="single" w:sz="4" w:space="0" w:color="auto"/>
            </w:tcBorders>
            <w:shd w:val="clear" w:color="000000" w:fill="FFFFFF"/>
            <w:vAlign w:val="center"/>
            <w:hideMark/>
          </w:tcPr>
          <w:p w14:paraId="6684FB9A" w14:textId="77777777" w:rsidR="00260824" w:rsidRPr="00260824" w:rsidRDefault="00260824" w:rsidP="00260824">
            <w:pPr>
              <w:suppressAutoHyphens w:val="0"/>
              <w:rPr>
                <w:rFonts w:cs="Arial"/>
                <w:b/>
                <w:bCs/>
                <w:color w:val="000000"/>
                <w:sz w:val="16"/>
                <w:szCs w:val="16"/>
                <w:lang w:eastAsia="sl-SI"/>
              </w:rPr>
            </w:pPr>
            <w:r w:rsidRPr="00260824">
              <w:rPr>
                <w:rFonts w:cs="Arial"/>
                <w:b/>
                <w:bCs/>
                <w:color w:val="000000"/>
                <w:sz w:val="16"/>
                <w:szCs w:val="16"/>
                <w:lang w:eastAsia="sl-SI"/>
              </w:rPr>
              <w:t>ČAS (h)</w:t>
            </w:r>
          </w:p>
        </w:tc>
        <w:tc>
          <w:tcPr>
            <w:tcW w:w="456" w:type="pct"/>
            <w:tcBorders>
              <w:top w:val="single" w:sz="4" w:space="0" w:color="auto"/>
              <w:left w:val="nil"/>
              <w:bottom w:val="single" w:sz="4" w:space="0" w:color="auto"/>
              <w:right w:val="single" w:sz="4" w:space="0" w:color="auto"/>
            </w:tcBorders>
            <w:shd w:val="clear" w:color="000000" w:fill="FFFFFF"/>
            <w:vAlign w:val="center"/>
            <w:hideMark/>
          </w:tcPr>
          <w:p w14:paraId="16B522B5" w14:textId="77777777" w:rsidR="00260824" w:rsidRPr="00260824" w:rsidRDefault="00260824" w:rsidP="00260824">
            <w:pPr>
              <w:suppressAutoHyphens w:val="0"/>
              <w:rPr>
                <w:rFonts w:cs="Arial"/>
                <w:b/>
                <w:bCs/>
                <w:color w:val="000000"/>
                <w:sz w:val="16"/>
                <w:szCs w:val="16"/>
                <w:lang w:eastAsia="sl-SI"/>
              </w:rPr>
            </w:pPr>
            <w:r w:rsidRPr="00260824">
              <w:rPr>
                <w:rFonts w:cs="Arial"/>
                <w:b/>
                <w:bCs/>
                <w:color w:val="000000"/>
                <w:sz w:val="16"/>
                <w:szCs w:val="16"/>
                <w:lang w:eastAsia="sl-SI"/>
              </w:rPr>
              <w:t>IZDATKI</w:t>
            </w:r>
          </w:p>
        </w:tc>
        <w:tc>
          <w:tcPr>
            <w:tcW w:w="493" w:type="pct"/>
            <w:tcBorders>
              <w:top w:val="single" w:sz="4" w:space="0" w:color="auto"/>
              <w:left w:val="nil"/>
              <w:bottom w:val="single" w:sz="4" w:space="0" w:color="auto"/>
              <w:right w:val="single" w:sz="4" w:space="0" w:color="auto"/>
            </w:tcBorders>
            <w:shd w:val="clear" w:color="000000" w:fill="FFFFFF"/>
            <w:vAlign w:val="center"/>
            <w:hideMark/>
          </w:tcPr>
          <w:p w14:paraId="3E01327A" w14:textId="77777777" w:rsidR="00260824" w:rsidRPr="00260824" w:rsidRDefault="00260824" w:rsidP="00260824">
            <w:pPr>
              <w:suppressAutoHyphens w:val="0"/>
              <w:rPr>
                <w:rFonts w:cs="Arial"/>
                <w:b/>
                <w:bCs/>
                <w:color w:val="000000"/>
                <w:sz w:val="16"/>
                <w:szCs w:val="16"/>
                <w:lang w:eastAsia="sl-SI"/>
              </w:rPr>
            </w:pPr>
            <w:r w:rsidRPr="00260824">
              <w:rPr>
                <w:rFonts w:cs="Arial"/>
                <w:b/>
                <w:bCs/>
                <w:color w:val="000000"/>
                <w:sz w:val="16"/>
                <w:szCs w:val="16"/>
                <w:lang w:eastAsia="sl-SI"/>
              </w:rPr>
              <w:t>ADMINISTRATIVNI STROŠKI</w:t>
            </w:r>
          </w:p>
        </w:tc>
      </w:tr>
      <w:tr w:rsidR="00E87727" w:rsidRPr="00260824" w14:paraId="5557DCD8" w14:textId="77777777" w:rsidTr="00E87727">
        <w:trPr>
          <w:trHeight w:val="300"/>
        </w:trPr>
        <w:tc>
          <w:tcPr>
            <w:tcW w:w="403" w:type="pct"/>
            <w:vMerge w:val="restart"/>
            <w:tcBorders>
              <w:top w:val="nil"/>
              <w:left w:val="single" w:sz="4" w:space="0" w:color="auto"/>
              <w:bottom w:val="single" w:sz="4" w:space="0" w:color="auto"/>
              <w:right w:val="single" w:sz="4" w:space="0" w:color="auto"/>
            </w:tcBorders>
            <w:shd w:val="clear" w:color="000000" w:fill="808080"/>
            <w:vAlign w:val="center"/>
            <w:hideMark/>
          </w:tcPr>
          <w:p w14:paraId="706B938B" w14:textId="77777777" w:rsidR="00260824" w:rsidRPr="00902A8D" w:rsidRDefault="00260824" w:rsidP="00260824">
            <w:pPr>
              <w:suppressAutoHyphens w:val="0"/>
              <w:jc w:val="center"/>
              <w:rPr>
                <w:rFonts w:cs="Arial"/>
                <w:b/>
                <w:bCs/>
                <w:color w:val="000000"/>
                <w:sz w:val="16"/>
                <w:szCs w:val="16"/>
                <w:lang w:eastAsia="sl-SI"/>
              </w:rPr>
            </w:pPr>
            <w:r w:rsidRPr="00902A8D">
              <w:rPr>
                <w:rFonts w:cs="Arial"/>
                <w:b/>
                <w:bCs/>
                <w:color w:val="000000"/>
                <w:sz w:val="16"/>
                <w:szCs w:val="16"/>
                <w:lang w:eastAsia="sl-SI"/>
              </w:rPr>
              <w:t>Prijavitelj</w:t>
            </w:r>
          </w:p>
        </w:tc>
        <w:tc>
          <w:tcPr>
            <w:tcW w:w="4597" w:type="pct"/>
            <w:gridSpan w:val="7"/>
            <w:tcBorders>
              <w:top w:val="single" w:sz="4" w:space="0" w:color="auto"/>
              <w:left w:val="nil"/>
              <w:bottom w:val="single" w:sz="4" w:space="0" w:color="auto"/>
              <w:right w:val="single" w:sz="4" w:space="0" w:color="auto"/>
            </w:tcBorders>
            <w:shd w:val="clear" w:color="000000" w:fill="808080"/>
            <w:hideMark/>
          </w:tcPr>
          <w:p w14:paraId="6A0823F2" w14:textId="77777777" w:rsidR="00260824" w:rsidRPr="00902A8D" w:rsidRDefault="00260824" w:rsidP="00260824">
            <w:pPr>
              <w:suppressAutoHyphens w:val="0"/>
              <w:rPr>
                <w:rFonts w:cs="Arial"/>
                <w:b/>
                <w:bCs/>
                <w:sz w:val="16"/>
                <w:szCs w:val="16"/>
                <w:lang w:eastAsia="sl-SI"/>
              </w:rPr>
            </w:pPr>
            <w:r w:rsidRPr="00902A8D">
              <w:rPr>
                <w:rFonts w:cs="Arial"/>
                <w:b/>
                <w:bCs/>
                <w:sz w:val="16"/>
                <w:szCs w:val="16"/>
                <w:lang w:eastAsia="sl-SI"/>
              </w:rPr>
              <w:t>OCENA STROŠKOV PO IMPLEMENTACIJI UKREPA</w:t>
            </w:r>
          </w:p>
        </w:tc>
      </w:tr>
      <w:tr w:rsidR="00260824" w:rsidRPr="00260824" w14:paraId="76200BF9" w14:textId="77777777" w:rsidTr="00E87727">
        <w:trPr>
          <w:trHeight w:val="207"/>
        </w:trPr>
        <w:tc>
          <w:tcPr>
            <w:tcW w:w="403" w:type="pct"/>
            <w:vMerge/>
            <w:tcBorders>
              <w:top w:val="nil"/>
              <w:left w:val="single" w:sz="4" w:space="0" w:color="auto"/>
              <w:bottom w:val="single" w:sz="4" w:space="0" w:color="auto"/>
              <w:right w:val="single" w:sz="4" w:space="0" w:color="auto"/>
            </w:tcBorders>
            <w:vAlign w:val="center"/>
            <w:hideMark/>
          </w:tcPr>
          <w:p w14:paraId="26C033D2" w14:textId="77777777" w:rsidR="00260824" w:rsidRPr="00260824" w:rsidRDefault="00260824" w:rsidP="00260824">
            <w:pPr>
              <w:suppressAutoHyphens w:val="0"/>
              <w:rPr>
                <w:rFonts w:cs="Arial"/>
                <w:b/>
                <w:bCs/>
                <w:color w:val="FFFFFF"/>
                <w:sz w:val="16"/>
                <w:szCs w:val="16"/>
                <w:lang w:eastAsia="sl-SI"/>
              </w:rPr>
            </w:pPr>
          </w:p>
        </w:tc>
        <w:tc>
          <w:tcPr>
            <w:tcW w:w="4597" w:type="pct"/>
            <w:gridSpan w:val="7"/>
            <w:tcBorders>
              <w:top w:val="nil"/>
              <w:left w:val="nil"/>
              <w:bottom w:val="single" w:sz="4" w:space="0" w:color="auto"/>
              <w:right w:val="single" w:sz="4" w:space="0" w:color="auto"/>
            </w:tcBorders>
            <w:shd w:val="clear" w:color="000000" w:fill="FFF2CC"/>
            <w:noWrap/>
            <w:hideMark/>
          </w:tcPr>
          <w:p w14:paraId="553BE72A" w14:textId="1AE6BB8C" w:rsidR="00260824" w:rsidRPr="00260824" w:rsidRDefault="00260824" w:rsidP="00260824">
            <w:pPr>
              <w:suppressAutoHyphens w:val="0"/>
              <w:rPr>
                <w:rFonts w:cs="Arial"/>
                <w:b/>
                <w:bCs/>
                <w:color w:val="000000"/>
                <w:sz w:val="16"/>
                <w:szCs w:val="16"/>
                <w:lang w:eastAsia="sl-SI"/>
              </w:rPr>
            </w:pPr>
            <w:r w:rsidRPr="00260824">
              <w:rPr>
                <w:rFonts w:cs="Arial"/>
                <w:b/>
                <w:bCs/>
                <w:color w:val="000000"/>
                <w:sz w:val="16"/>
                <w:szCs w:val="16"/>
                <w:lang w:eastAsia="sl-SI"/>
              </w:rPr>
              <w:t>Pridobiti dokazilo (članstvo mednarodne delegacije)</w:t>
            </w:r>
          </w:p>
        </w:tc>
      </w:tr>
      <w:tr w:rsidR="00801CE7" w:rsidRPr="00260824" w14:paraId="579F9F07" w14:textId="77777777" w:rsidTr="00C93B03">
        <w:trPr>
          <w:trHeight w:val="183"/>
        </w:trPr>
        <w:tc>
          <w:tcPr>
            <w:tcW w:w="403" w:type="pct"/>
            <w:vMerge/>
            <w:tcBorders>
              <w:top w:val="nil"/>
              <w:left w:val="single" w:sz="4" w:space="0" w:color="auto"/>
              <w:bottom w:val="single" w:sz="4" w:space="0" w:color="auto"/>
              <w:right w:val="single" w:sz="4" w:space="0" w:color="auto"/>
            </w:tcBorders>
            <w:vAlign w:val="center"/>
            <w:hideMark/>
          </w:tcPr>
          <w:p w14:paraId="467847DE" w14:textId="77777777" w:rsidR="00260824" w:rsidRPr="00260824" w:rsidRDefault="00260824" w:rsidP="00260824">
            <w:pPr>
              <w:suppressAutoHyphens w:val="0"/>
              <w:rPr>
                <w:rFonts w:cs="Arial"/>
                <w:b/>
                <w:bCs/>
                <w:color w:val="FFFFFF"/>
                <w:sz w:val="16"/>
                <w:szCs w:val="16"/>
                <w:lang w:eastAsia="sl-SI"/>
              </w:rPr>
            </w:pPr>
          </w:p>
        </w:tc>
        <w:tc>
          <w:tcPr>
            <w:tcW w:w="1672" w:type="pct"/>
            <w:tcBorders>
              <w:top w:val="nil"/>
              <w:left w:val="nil"/>
              <w:bottom w:val="single" w:sz="4" w:space="0" w:color="auto"/>
              <w:right w:val="single" w:sz="4" w:space="0" w:color="auto"/>
            </w:tcBorders>
            <w:shd w:val="clear" w:color="000000" w:fill="D9E1F2"/>
            <w:noWrap/>
            <w:vAlign w:val="center"/>
            <w:hideMark/>
          </w:tcPr>
          <w:p w14:paraId="0F69E598"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Poslati zahtevek za pridobitev dokazila</w:t>
            </w:r>
          </w:p>
        </w:tc>
        <w:tc>
          <w:tcPr>
            <w:tcW w:w="354" w:type="pct"/>
            <w:tcBorders>
              <w:top w:val="single" w:sz="4" w:space="0" w:color="auto"/>
              <w:left w:val="nil"/>
              <w:bottom w:val="single" w:sz="4" w:space="0" w:color="auto"/>
              <w:right w:val="single" w:sz="4" w:space="0" w:color="auto"/>
            </w:tcBorders>
            <w:shd w:val="clear" w:color="000000" w:fill="D9E1F2"/>
            <w:noWrap/>
            <w:vAlign w:val="center"/>
            <w:hideMark/>
          </w:tcPr>
          <w:p w14:paraId="6C99B8CE"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109</w:t>
            </w:r>
          </w:p>
        </w:tc>
        <w:tc>
          <w:tcPr>
            <w:tcW w:w="962" w:type="pct"/>
            <w:tcBorders>
              <w:top w:val="single" w:sz="4" w:space="0" w:color="auto"/>
              <w:left w:val="nil"/>
              <w:bottom w:val="single" w:sz="4" w:space="0" w:color="auto"/>
              <w:right w:val="single" w:sz="4" w:space="0" w:color="auto"/>
            </w:tcBorders>
            <w:shd w:val="clear" w:color="000000" w:fill="D9E1F2"/>
            <w:vAlign w:val="center"/>
            <w:hideMark/>
          </w:tcPr>
          <w:p w14:paraId="6053A6B4"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Število izdanih vavčerjev VAV-5</w:t>
            </w:r>
          </w:p>
        </w:tc>
        <w:tc>
          <w:tcPr>
            <w:tcW w:w="406" w:type="pct"/>
            <w:tcBorders>
              <w:top w:val="single" w:sz="4" w:space="0" w:color="auto"/>
              <w:left w:val="nil"/>
              <w:bottom w:val="single" w:sz="4" w:space="0" w:color="auto"/>
              <w:right w:val="single" w:sz="4" w:space="0" w:color="auto"/>
            </w:tcBorders>
            <w:shd w:val="clear" w:color="000000" w:fill="D9E1F2"/>
            <w:noWrap/>
            <w:vAlign w:val="center"/>
            <w:hideMark/>
          </w:tcPr>
          <w:p w14:paraId="042F2894"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12,38 €</w:t>
            </w:r>
          </w:p>
        </w:tc>
        <w:tc>
          <w:tcPr>
            <w:tcW w:w="253" w:type="pct"/>
            <w:tcBorders>
              <w:top w:val="single" w:sz="4" w:space="0" w:color="auto"/>
              <w:left w:val="nil"/>
              <w:bottom w:val="single" w:sz="4" w:space="0" w:color="auto"/>
              <w:right w:val="single" w:sz="4" w:space="0" w:color="auto"/>
            </w:tcBorders>
            <w:shd w:val="clear" w:color="000000" w:fill="D9E1F2"/>
            <w:noWrap/>
            <w:vAlign w:val="center"/>
            <w:hideMark/>
          </w:tcPr>
          <w:p w14:paraId="2034596F"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w:t>
            </w:r>
          </w:p>
        </w:tc>
        <w:tc>
          <w:tcPr>
            <w:tcW w:w="456" w:type="pct"/>
            <w:tcBorders>
              <w:top w:val="single" w:sz="4" w:space="0" w:color="auto"/>
              <w:left w:val="nil"/>
              <w:bottom w:val="single" w:sz="4" w:space="0" w:color="auto"/>
              <w:right w:val="single" w:sz="4" w:space="0" w:color="auto"/>
            </w:tcBorders>
            <w:shd w:val="clear" w:color="000000" w:fill="D9E1F2"/>
            <w:noWrap/>
            <w:vAlign w:val="center"/>
            <w:hideMark/>
          </w:tcPr>
          <w:p w14:paraId="1357BC7C"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c>
          <w:tcPr>
            <w:tcW w:w="493" w:type="pct"/>
            <w:tcBorders>
              <w:top w:val="single" w:sz="4" w:space="0" w:color="auto"/>
              <w:left w:val="nil"/>
              <w:bottom w:val="single" w:sz="4" w:space="0" w:color="auto"/>
              <w:right w:val="single" w:sz="4" w:space="0" w:color="auto"/>
            </w:tcBorders>
            <w:shd w:val="clear" w:color="000000" w:fill="D9E1F2"/>
            <w:noWrap/>
            <w:vAlign w:val="center"/>
            <w:hideMark/>
          </w:tcPr>
          <w:p w14:paraId="27E6ADA0"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r>
      <w:tr w:rsidR="00260824" w:rsidRPr="00260824" w14:paraId="4D394ABF" w14:textId="77777777" w:rsidTr="00E87727">
        <w:trPr>
          <w:trHeight w:val="213"/>
        </w:trPr>
        <w:tc>
          <w:tcPr>
            <w:tcW w:w="403" w:type="pct"/>
            <w:vMerge/>
            <w:tcBorders>
              <w:top w:val="nil"/>
              <w:left w:val="single" w:sz="4" w:space="0" w:color="auto"/>
              <w:bottom w:val="single" w:sz="4" w:space="0" w:color="auto"/>
              <w:right w:val="single" w:sz="4" w:space="0" w:color="auto"/>
            </w:tcBorders>
            <w:vAlign w:val="center"/>
            <w:hideMark/>
          </w:tcPr>
          <w:p w14:paraId="21A4A976" w14:textId="77777777" w:rsidR="00260824" w:rsidRPr="00260824" w:rsidRDefault="00260824" w:rsidP="00260824">
            <w:pPr>
              <w:suppressAutoHyphens w:val="0"/>
              <w:rPr>
                <w:rFonts w:cs="Arial"/>
                <w:b/>
                <w:bCs/>
                <w:color w:val="FFFFFF"/>
                <w:sz w:val="16"/>
                <w:szCs w:val="16"/>
                <w:lang w:eastAsia="sl-SI"/>
              </w:rPr>
            </w:pPr>
          </w:p>
        </w:tc>
        <w:tc>
          <w:tcPr>
            <w:tcW w:w="4597" w:type="pct"/>
            <w:gridSpan w:val="7"/>
            <w:tcBorders>
              <w:top w:val="nil"/>
              <w:left w:val="nil"/>
              <w:bottom w:val="single" w:sz="4" w:space="0" w:color="auto"/>
              <w:right w:val="single" w:sz="4" w:space="0" w:color="auto"/>
            </w:tcBorders>
            <w:shd w:val="clear" w:color="000000" w:fill="FFF2CC"/>
            <w:noWrap/>
            <w:hideMark/>
          </w:tcPr>
          <w:p w14:paraId="1AC9DD3E" w14:textId="28A83615" w:rsidR="00260824" w:rsidRPr="00260824" w:rsidRDefault="00260824" w:rsidP="00260824">
            <w:pPr>
              <w:suppressAutoHyphens w:val="0"/>
              <w:rPr>
                <w:rFonts w:cs="Arial"/>
                <w:b/>
                <w:bCs/>
                <w:color w:val="000000"/>
                <w:sz w:val="16"/>
                <w:szCs w:val="16"/>
                <w:lang w:eastAsia="sl-SI"/>
              </w:rPr>
            </w:pPr>
            <w:r w:rsidRPr="00260824">
              <w:rPr>
                <w:rFonts w:cs="Arial"/>
                <w:b/>
                <w:bCs/>
                <w:color w:val="000000"/>
                <w:sz w:val="16"/>
                <w:szCs w:val="16"/>
                <w:lang w:eastAsia="sl-SI"/>
              </w:rPr>
              <w:t>Pridobiti potrdilo (vključen med razstavljavce skupinske predstavitve slovenskega gospodarstva )</w:t>
            </w:r>
          </w:p>
        </w:tc>
      </w:tr>
      <w:tr w:rsidR="00801CE7" w:rsidRPr="00260824" w14:paraId="332BEF73" w14:textId="77777777" w:rsidTr="00C93B03">
        <w:trPr>
          <w:trHeight w:val="131"/>
        </w:trPr>
        <w:tc>
          <w:tcPr>
            <w:tcW w:w="403" w:type="pct"/>
            <w:vMerge/>
            <w:tcBorders>
              <w:top w:val="nil"/>
              <w:left w:val="single" w:sz="4" w:space="0" w:color="auto"/>
              <w:bottom w:val="single" w:sz="4" w:space="0" w:color="auto"/>
              <w:right w:val="single" w:sz="4" w:space="0" w:color="auto"/>
            </w:tcBorders>
            <w:vAlign w:val="center"/>
            <w:hideMark/>
          </w:tcPr>
          <w:p w14:paraId="29F55635" w14:textId="77777777" w:rsidR="00260824" w:rsidRPr="00260824" w:rsidRDefault="00260824" w:rsidP="00260824">
            <w:pPr>
              <w:suppressAutoHyphens w:val="0"/>
              <w:rPr>
                <w:rFonts w:cs="Arial"/>
                <w:b/>
                <w:bCs/>
                <w:color w:val="FFFFFF"/>
                <w:sz w:val="16"/>
                <w:szCs w:val="16"/>
                <w:lang w:eastAsia="sl-SI"/>
              </w:rPr>
            </w:pPr>
          </w:p>
        </w:tc>
        <w:tc>
          <w:tcPr>
            <w:tcW w:w="1672" w:type="pct"/>
            <w:tcBorders>
              <w:top w:val="nil"/>
              <w:left w:val="nil"/>
              <w:bottom w:val="single" w:sz="4" w:space="0" w:color="auto"/>
              <w:right w:val="single" w:sz="4" w:space="0" w:color="auto"/>
            </w:tcBorders>
            <w:shd w:val="clear" w:color="000000" w:fill="D9E1F2"/>
            <w:noWrap/>
            <w:vAlign w:val="center"/>
            <w:hideMark/>
          </w:tcPr>
          <w:p w14:paraId="43F8FA68"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Poslati zahtevek za pridobitev potrdila</w:t>
            </w:r>
          </w:p>
        </w:tc>
        <w:tc>
          <w:tcPr>
            <w:tcW w:w="354" w:type="pct"/>
            <w:tcBorders>
              <w:top w:val="single" w:sz="4" w:space="0" w:color="auto"/>
              <w:left w:val="nil"/>
              <w:bottom w:val="single" w:sz="4" w:space="0" w:color="auto"/>
              <w:right w:val="single" w:sz="4" w:space="0" w:color="auto"/>
            </w:tcBorders>
            <w:shd w:val="clear" w:color="000000" w:fill="D9E1F2"/>
            <w:noWrap/>
            <w:vAlign w:val="center"/>
            <w:hideMark/>
          </w:tcPr>
          <w:p w14:paraId="41AB48BD"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56</w:t>
            </w:r>
          </w:p>
        </w:tc>
        <w:tc>
          <w:tcPr>
            <w:tcW w:w="962" w:type="pct"/>
            <w:tcBorders>
              <w:top w:val="single" w:sz="4" w:space="0" w:color="auto"/>
              <w:left w:val="nil"/>
              <w:bottom w:val="single" w:sz="4" w:space="0" w:color="auto"/>
              <w:right w:val="single" w:sz="4" w:space="0" w:color="auto"/>
            </w:tcBorders>
            <w:shd w:val="clear" w:color="000000" w:fill="D9E1F2"/>
            <w:vAlign w:val="center"/>
            <w:hideMark/>
          </w:tcPr>
          <w:p w14:paraId="63125625"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Število izdanih vavčerjev VAV-6</w:t>
            </w:r>
          </w:p>
        </w:tc>
        <w:tc>
          <w:tcPr>
            <w:tcW w:w="406" w:type="pct"/>
            <w:tcBorders>
              <w:top w:val="single" w:sz="4" w:space="0" w:color="auto"/>
              <w:left w:val="nil"/>
              <w:bottom w:val="single" w:sz="4" w:space="0" w:color="auto"/>
              <w:right w:val="single" w:sz="4" w:space="0" w:color="auto"/>
            </w:tcBorders>
            <w:shd w:val="clear" w:color="000000" w:fill="D9E1F2"/>
            <w:noWrap/>
            <w:vAlign w:val="center"/>
            <w:hideMark/>
          </w:tcPr>
          <w:p w14:paraId="517FC153"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12,38 €</w:t>
            </w:r>
          </w:p>
        </w:tc>
        <w:tc>
          <w:tcPr>
            <w:tcW w:w="253" w:type="pct"/>
            <w:tcBorders>
              <w:top w:val="single" w:sz="4" w:space="0" w:color="auto"/>
              <w:left w:val="nil"/>
              <w:bottom w:val="single" w:sz="4" w:space="0" w:color="auto"/>
              <w:right w:val="single" w:sz="4" w:space="0" w:color="auto"/>
            </w:tcBorders>
            <w:shd w:val="clear" w:color="000000" w:fill="D9E1F2"/>
            <w:noWrap/>
            <w:vAlign w:val="center"/>
            <w:hideMark/>
          </w:tcPr>
          <w:p w14:paraId="2D287EF8"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w:t>
            </w:r>
          </w:p>
        </w:tc>
        <w:tc>
          <w:tcPr>
            <w:tcW w:w="456" w:type="pct"/>
            <w:tcBorders>
              <w:top w:val="single" w:sz="4" w:space="0" w:color="auto"/>
              <w:left w:val="nil"/>
              <w:bottom w:val="single" w:sz="4" w:space="0" w:color="auto"/>
              <w:right w:val="single" w:sz="4" w:space="0" w:color="auto"/>
            </w:tcBorders>
            <w:shd w:val="clear" w:color="000000" w:fill="D9E1F2"/>
            <w:noWrap/>
            <w:vAlign w:val="center"/>
            <w:hideMark/>
          </w:tcPr>
          <w:p w14:paraId="059BC691"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c>
          <w:tcPr>
            <w:tcW w:w="493" w:type="pct"/>
            <w:tcBorders>
              <w:top w:val="single" w:sz="4" w:space="0" w:color="auto"/>
              <w:left w:val="nil"/>
              <w:bottom w:val="single" w:sz="4" w:space="0" w:color="auto"/>
              <w:right w:val="single" w:sz="4" w:space="0" w:color="auto"/>
            </w:tcBorders>
            <w:shd w:val="clear" w:color="000000" w:fill="D9E1F2"/>
            <w:noWrap/>
            <w:vAlign w:val="center"/>
            <w:hideMark/>
          </w:tcPr>
          <w:p w14:paraId="441D4D51"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r>
      <w:tr w:rsidR="00260824" w:rsidRPr="00260824" w14:paraId="651E1554" w14:textId="77777777" w:rsidTr="00E87727">
        <w:trPr>
          <w:trHeight w:val="220"/>
        </w:trPr>
        <w:tc>
          <w:tcPr>
            <w:tcW w:w="403" w:type="pct"/>
            <w:vMerge/>
            <w:tcBorders>
              <w:top w:val="nil"/>
              <w:left w:val="single" w:sz="4" w:space="0" w:color="auto"/>
              <w:bottom w:val="single" w:sz="4" w:space="0" w:color="auto"/>
              <w:right w:val="single" w:sz="4" w:space="0" w:color="auto"/>
            </w:tcBorders>
            <w:vAlign w:val="center"/>
            <w:hideMark/>
          </w:tcPr>
          <w:p w14:paraId="378DCC25" w14:textId="77777777" w:rsidR="00260824" w:rsidRPr="00260824" w:rsidRDefault="00260824" w:rsidP="00260824">
            <w:pPr>
              <w:suppressAutoHyphens w:val="0"/>
              <w:rPr>
                <w:rFonts w:cs="Arial"/>
                <w:b/>
                <w:bCs/>
                <w:color w:val="FFFFFF"/>
                <w:sz w:val="16"/>
                <w:szCs w:val="16"/>
                <w:lang w:eastAsia="sl-SI"/>
              </w:rPr>
            </w:pPr>
          </w:p>
        </w:tc>
        <w:tc>
          <w:tcPr>
            <w:tcW w:w="4597" w:type="pct"/>
            <w:gridSpan w:val="7"/>
            <w:tcBorders>
              <w:top w:val="nil"/>
              <w:left w:val="nil"/>
              <w:bottom w:val="nil"/>
              <w:right w:val="single" w:sz="4" w:space="0" w:color="auto"/>
            </w:tcBorders>
            <w:shd w:val="clear" w:color="000000" w:fill="FFF2CC"/>
            <w:noWrap/>
            <w:hideMark/>
          </w:tcPr>
          <w:p w14:paraId="74F7E521" w14:textId="691859A0" w:rsidR="00260824" w:rsidRPr="00260824" w:rsidRDefault="00260824" w:rsidP="00260824">
            <w:pPr>
              <w:suppressAutoHyphens w:val="0"/>
              <w:rPr>
                <w:rFonts w:cs="Arial"/>
                <w:b/>
                <w:bCs/>
                <w:color w:val="000000"/>
                <w:sz w:val="16"/>
                <w:szCs w:val="16"/>
                <w:lang w:eastAsia="sl-SI"/>
              </w:rPr>
            </w:pPr>
            <w:r w:rsidRPr="00260824">
              <w:rPr>
                <w:rFonts w:cs="Arial"/>
                <w:b/>
                <w:bCs/>
                <w:color w:val="000000"/>
                <w:sz w:val="16"/>
                <w:szCs w:val="16"/>
                <w:lang w:eastAsia="sl-SI"/>
              </w:rPr>
              <w:t>Izbrati zunanjega izvajalca, strokovnjaka ali zastopnika</w:t>
            </w:r>
          </w:p>
        </w:tc>
      </w:tr>
      <w:tr w:rsidR="00801CE7" w:rsidRPr="00260824" w14:paraId="031D09F8" w14:textId="77777777" w:rsidTr="00C93B03">
        <w:trPr>
          <w:trHeight w:val="137"/>
        </w:trPr>
        <w:tc>
          <w:tcPr>
            <w:tcW w:w="403" w:type="pct"/>
            <w:vMerge/>
            <w:tcBorders>
              <w:top w:val="nil"/>
              <w:left w:val="single" w:sz="4" w:space="0" w:color="auto"/>
              <w:bottom w:val="single" w:sz="4" w:space="0" w:color="auto"/>
              <w:right w:val="single" w:sz="4" w:space="0" w:color="auto"/>
            </w:tcBorders>
            <w:vAlign w:val="center"/>
            <w:hideMark/>
          </w:tcPr>
          <w:p w14:paraId="4E25188C" w14:textId="77777777" w:rsidR="00260824" w:rsidRPr="00260824" w:rsidRDefault="00260824" w:rsidP="00260824">
            <w:pPr>
              <w:suppressAutoHyphens w:val="0"/>
              <w:rPr>
                <w:rFonts w:cs="Arial"/>
                <w:b/>
                <w:bCs/>
                <w:color w:val="FFFFFF"/>
                <w:sz w:val="16"/>
                <w:szCs w:val="16"/>
                <w:lang w:eastAsia="sl-SI"/>
              </w:rPr>
            </w:pPr>
          </w:p>
        </w:tc>
        <w:tc>
          <w:tcPr>
            <w:tcW w:w="1672" w:type="pct"/>
            <w:tcBorders>
              <w:top w:val="single" w:sz="4" w:space="0" w:color="auto"/>
              <w:left w:val="nil"/>
              <w:bottom w:val="single" w:sz="4" w:space="0" w:color="auto"/>
              <w:right w:val="single" w:sz="4" w:space="0" w:color="auto"/>
            </w:tcBorders>
            <w:shd w:val="clear" w:color="000000" w:fill="D9E1F2"/>
            <w:noWrap/>
            <w:vAlign w:val="center"/>
            <w:hideMark/>
          </w:tcPr>
          <w:p w14:paraId="002B9552"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Kontaktirati zunanjega izvajalca</w:t>
            </w:r>
          </w:p>
        </w:tc>
        <w:tc>
          <w:tcPr>
            <w:tcW w:w="354" w:type="pct"/>
            <w:tcBorders>
              <w:top w:val="single" w:sz="4" w:space="0" w:color="auto"/>
              <w:left w:val="nil"/>
              <w:bottom w:val="single" w:sz="4" w:space="0" w:color="auto"/>
              <w:right w:val="single" w:sz="4" w:space="0" w:color="auto"/>
            </w:tcBorders>
            <w:shd w:val="clear" w:color="000000" w:fill="D9E1F2"/>
            <w:noWrap/>
            <w:vAlign w:val="center"/>
            <w:hideMark/>
          </w:tcPr>
          <w:p w14:paraId="230C11D4"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450</w:t>
            </w:r>
          </w:p>
        </w:tc>
        <w:tc>
          <w:tcPr>
            <w:tcW w:w="962" w:type="pct"/>
            <w:tcBorders>
              <w:top w:val="single" w:sz="4" w:space="0" w:color="auto"/>
              <w:left w:val="nil"/>
              <w:bottom w:val="single" w:sz="4" w:space="0" w:color="auto"/>
              <w:right w:val="single" w:sz="4" w:space="0" w:color="auto"/>
            </w:tcBorders>
            <w:shd w:val="clear" w:color="000000" w:fill="D9E1F2"/>
            <w:vAlign w:val="center"/>
            <w:hideMark/>
          </w:tcPr>
          <w:p w14:paraId="2114BDD9"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Število izdanih vavčerjev VAV-3</w:t>
            </w:r>
          </w:p>
        </w:tc>
        <w:tc>
          <w:tcPr>
            <w:tcW w:w="406" w:type="pct"/>
            <w:tcBorders>
              <w:top w:val="single" w:sz="4" w:space="0" w:color="auto"/>
              <w:left w:val="nil"/>
              <w:bottom w:val="single" w:sz="4" w:space="0" w:color="auto"/>
              <w:right w:val="single" w:sz="4" w:space="0" w:color="auto"/>
            </w:tcBorders>
            <w:shd w:val="clear" w:color="000000" w:fill="D9E1F2"/>
            <w:noWrap/>
            <w:vAlign w:val="center"/>
            <w:hideMark/>
          </w:tcPr>
          <w:p w14:paraId="33C3E8CD"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12,38 €</w:t>
            </w:r>
          </w:p>
        </w:tc>
        <w:tc>
          <w:tcPr>
            <w:tcW w:w="253" w:type="pct"/>
            <w:tcBorders>
              <w:top w:val="single" w:sz="4" w:space="0" w:color="auto"/>
              <w:left w:val="nil"/>
              <w:bottom w:val="single" w:sz="4" w:space="0" w:color="auto"/>
              <w:right w:val="single" w:sz="4" w:space="0" w:color="auto"/>
            </w:tcBorders>
            <w:shd w:val="clear" w:color="000000" w:fill="D9E1F2"/>
            <w:noWrap/>
            <w:vAlign w:val="center"/>
            <w:hideMark/>
          </w:tcPr>
          <w:p w14:paraId="7DC6D86F"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w:t>
            </w:r>
          </w:p>
        </w:tc>
        <w:tc>
          <w:tcPr>
            <w:tcW w:w="456" w:type="pct"/>
            <w:tcBorders>
              <w:top w:val="single" w:sz="4" w:space="0" w:color="auto"/>
              <w:left w:val="nil"/>
              <w:bottom w:val="single" w:sz="4" w:space="0" w:color="auto"/>
              <w:right w:val="single" w:sz="4" w:space="0" w:color="auto"/>
            </w:tcBorders>
            <w:shd w:val="clear" w:color="000000" w:fill="D9E1F2"/>
            <w:noWrap/>
            <w:vAlign w:val="center"/>
            <w:hideMark/>
          </w:tcPr>
          <w:p w14:paraId="506A23F8"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c>
          <w:tcPr>
            <w:tcW w:w="493" w:type="pct"/>
            <w:tcBorders>
              <w:top w:val="single" w:sz="4" w:space="0" w:color="auto"/>
              <w:left w:val="nil"/>
              <w:bottom w:val="single" w:sz="4" w:space="0" w:color="auto"/>
              <w:right w:val="single" w:sz="4" w:space="0" w:color="auto"/>
            </w:tcBorders>
            <w:shd w:val="clear" w:color="000000" w:fill="D9E1F2"/>
            <w:noWrap/>
            <w:vAlign w:val="center"/>
            <w:hideMark/>
          </w:tcPr>
          <w:p w14:paraId="12F2AE7F"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r>
      <w:tr w:rsidR="00801CE7" w:rsidRPr="00260824" w14:paraId="5565210A" w14:textId="77777777" w:rsidTr="00C93B03">
        <w:trPr>
          <w:trHeight w:val="225"/>
        </w:trPr>
        <w:tc>
          <w:tcPr>
            <w:tcW w:w="403" w:type="pct"/>
            <w:vMerge/>
            <w:tcBorders>
              <w:top w:val="nil"/>
              <w:left w:val="single" w:sz="4" w:space="0" w:color="auto"/>
              <w:bottom w:val="single" w:sz="4" w:space="0" w:color="auto"/>
              <w:right w:val="single" w:sz="4" w:space="0" w:color="auto"/>
            </w:tcBorders>
            <w:vAlign w:val="center"/>
            <w:hideMark/>
          </w:tcPr>
          <w:p w14:paraId="0C141BAE" w14:textId="77777777" w:rsidR="00260824" w:rsidRPr="00260824" w:rsidRDefault="00260824" w:rsidP="00260824">
            <w:pPr>
              <w:suppressAutoHyphens w:val="0"/>
              <w:rPr>
                <w:rFonts w:cs="Arial"/>
                <w:b/>
                <w:bCs/>
                <w:color w:val="FFFFFF"/>
                <w:sz w:val="16"/>
                <w:szCs w:val="16"/>
                <w:lang w:eastAsia="sl-SI"/>
              </w:rPr>
            </w:pPr>
          </w:p>
        </w:tc>
        <w:tc>
          <w:tcPr>
            <w:tcW w:w="1672" w:type="pct"/>
            <w:tcBorders>
              <w:top w:val="nil"/>
              <w:left w:val="nil"/>
              <w:bottom w:val="single" w:sz="4" w:space="0" w:color="auto"/>
              <w:right w:val="single" w:sz="4" w:space="0" w:color="auto"/>
            </w:tcBorders>
            <w:shd w:val="clear" w:color="000000" w:fill="D9E1F2"/>
            <w:noWrap/>
            <w:vAlign w:val="center"/>
            <w:hideMark/>
          </w:tcPr>
          <w:p w14:paraId="7A76989C"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Dogovoriti se glede možnosti izvedbe projekta</w:t>
            </w:r>
          </w:p>
        </w:tc>
        <w:tc>
          <w:tcPr>
            <w:tcW w:w="354" w:type="pct"/>
            <w:tcBorders>
              <w:top w:val="nil"/>
              <w:left w:val="nil"/>
              <w:bottom w:val="single" w:sz="4" w:space="0" w:color="auto"/>
              <w:right w:val="single" w:sz="4" w:space="0" w:color="auto"/>
            </w:tcBorders>
            <w:shd w:val="clear" w:color="000000" w:fill="D9E1F2"/>
            <w:noWrap/>
            <w:vAlign w:val="center"/>
            <w:hideMark/>
          </w:tcPr>
          <w:p w14:paraId="32C9848F"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450</w:t>
            </w:r>
          </w:p>
        </w:tc>
        <w:tc>
          <w:tcPr>
            <w:tcW w:w="962" w:type="pct"/>
            <w:tcBorders>
              <w:top w:val="nil"/>
              <w:left w:val="nil"/>
              <w:bottom w:val="single" w:sz="4" w:space="0" w:color="auto"/>
              <w:right w:val="single" w:sz="4" w:space="0" w:color="auto"/>
            </w:tcBorders>
            <w:shd w:val="clear" w:color="000000" w:fill="D9E1F2"/>
            <w:vAlign w:val="center"/>
            <w:hideMark/>
          </w:tcPr>
          <w:p w14:paraId="77EF423B"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Število izdanih vavčerjev VAV-3</w:t>
            </w:r>
          </w:p>
        </w:tc>
        <w:tc>
          <w:tcPr>
            <w:tcW w:w="406" w:type="pct"/>
            <w:tcBorders>
              <w:top w:val="nil"/>
              <w:left w:val="nil"/>
              <w:bottom w:val="single" w:sz="4" w:space="0" w:color="auto"/>
              <w:right w:val="single" w:sz="4" w:space="0" w:color="auto"/>
            </w:tcBorders>
            <w:shd w:val="clear" w:color="000000" w:fill="D9E1F2"/>
            <w:noWrap/>
            <w:vAlign w:val="center"/>
            <w:hideMark/>
          </w:tcPr>
          <w:p w14:paraId="30CCBAEF"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12,38 €</w:t>
            </w:r>
          </w:p>
        </w:tc>
        <w:tc>
          <w:tcPr>
            <w:tcW w:w="253" w:type="pct"/>
            <w:tcBorders>
              <w:top w:val="nil"/>
              <w:left w:val="nil"/>
              <w:bottom w:val="single" w:sz="4" w:space="0" w:color="auto"/>
              <w:right w:val="single" w:sz="4" w:space="0" w:color="auto"/>
            </w:tcBorders>
            <w:shd w:val="clear" w:color="000000" w:fill="D9E1F2"/>
            <w:noWrap/>
            <w:vAlign w:val="center"/>
            <w:hideMark/>
          </w:tcPr>
          <w:p w14:paraId="392C3313"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w:t>
            </w:r>
          </w:p>
        </w:tc>
        <w:tc>
          <w:tcPr>
            <w:tcW w:w="456" w:type="pct"/>
            <w:tcBorders>
              <w:top w:val="nil"/>
              <w:left w:val="nil"/>
              <w:bottom w:val="single" w:sz="4" w:space="0" w:color="auto"/>
              <w:right w:val="single" w:sz="4" w:space="0" w:color="auto"/>
            </w:tcBorders>
            <w:shd w:val="clear" w:color="000000" w:fill="D9E1F2"/>
            <w:noWrap/>
            <w:vAlign w:val="center"/>
            <w:hideMark/>
          </w:tcPr>
          <w:p w14:paraId="6FB027FB"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c>
          <w:tcPr>
            <w:tcW w:w="493" w:type="pct"/>
            <w:tcBorders>
              <w:top w:val="nil"/>
              <w:left w:val="nil"/>
              <w:bottom w:val="single" w:sz="4" w:space="0" w:color="auto"/>
              <w:right w:val="single" w:sz="4" w:space="0" w:color="auto"/>
            </w:tcBorders>
            <w:shd w:val="clear" w:color="000000" w:fill="D9E1F2"/>
            <w:noWrap/>
            <w:vAlign w:val="center"/>
            <w:hideMark/>
          </w:tcPr>
          <w:p w14:paraId="53FABE58"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r>
      <w:tr w:rsidR="00260824" w:rsidRPr="00260824" w14:paraId="27BF13FD" w14:textId="77777777" w:rsidTr="00E87727">
        <w:trPr>
          <w:trHeight w:val="144"/>
        </w:trPr>
        <w:tc>
          <w:tcPr>
            <w:tcW w:w="403" w:type="pct"/>
            <w:vMerge/>
            <w:tcBorders>
              <w:top w:val="nil"/>
              <w:left w:val="single" w:sz="4" w:space="0" w:color="auto"/>
              <w:bottom w:val="single" w:sz="4" w:space="0" w:color="auto"/>
              <w:right w:val="single" w:sz="4" w:space="0" w:color="auto"/>
            </w:tcBorders>
            <w:vAlign w:val="center"/>
            <w:hideMark/>
          </w:tcPr>
          <w:p w14:paraId="23B16C21" w14:textId="77777777" w:rsidR="00260824" w:rsidRPr="00260824" w:rsidRDefault="00260824" w:rsidP="00260824">
            <w:pPr>
              <w:suppressAutoHyphens w:val="0"/>
              <w:rPr>
                <w:rFonts w:cs="Arial"/>
                <w:b/>
                <w:bCs/>
                <w:color w:val="FFFFFF"/>
                <w:sz w:val="16"/>
                <w:szCs w:val="16"/>
                <w:lang w:eastAsia="sl-SI"/>
              </w:rPr>
            </w:pPr>
          </w:p>
        </w:tc>
        <w:tc>
          <w:tcPr>
            <w:tcW w:w="4597" w:type="pct"/>
            <w:gridSpan w:val="7"/>
            <w:tcBorders>
              <w:top w:val="nil"/>
              <w:left w:val="nil"/>
              <w:bottom w:val="nil"/>
              <w:right w:val="single" w:sz="4" w:space="0" w:color="auto"/>
            </w:tcBorders>
            <w:shd w:val="clear" w:color="000000" w:fill="FFF2CC"/>
            <w:noWrap/>
            <w:hideMark/>
          </w:tcPr>
          <w:p w14:paraId="5B60B2FA" w14:textId="126366B8" w:rsidR="00260824" w:rsidRPr="00260824" w:rsidRDefault="00260824" w:rsidP="00260824">
            <w:pPr>
              <w:suppressAutoHyphens w:val="0"/>
              <w:rPr>
                <w:rFonts w:cs="Arial"/>
                <w:b/>
                <w:bCs/>
                <w:color w:val="000000"/>
                <w:sz w:val="16"/>
                <w:szCs w:val="16"/>
                <w:lang w:eastAsia="sl-SI"/>
              </w:rPr>
            </w:pPr>
            <w:r w:rsidRPr="00260824">
              <w:rPr>
                <w:rFonts w:cs="Arial"/>
                <w:b/>
                <w:bCs/>
                <w:color w:val="000000"/>
                <w:sz w:val="16"/>
                <w:szCs w:val="16"/>
                <w:lang w:eastAsia="sl-SI"/>
              </w:rPr>
              <w:t>Oddati vlogo</w:t>
            </w:r>
          </w:p>
        </w:tc>
      </w:tr>
      <w:tr w:rsidR="00801CE7" w:rsidRPr="00260824" w14:paraId="49368FB2" w14:textId="77777777" w:rsidTr="00C93B03">
        <w:trPr>
          <w:trHeight w:val="175"/>
        </w:trPr>
        <w:tc>
          <w:tcPr>
            <w:tcW w:w="403" w:type="pct"/>
            <w:vMerge/>
            <w:tcBorders>
              <w:top w:val="nil"/>
              <w:left w:val="single" w:sz="4" w:space="0" w:color="auto"/>
              <w:bottom w:val="single" w:sz="4" w:space="0" w:color="auto"/>
              <w:right w:val="single" w:sz="4" w:space="0" w:color="auto"/>
            </w:tcBorders>
            <w:vAlign w:val="center"/>
            <w:hideMark/>
          </w:tcPr>
          <w:p w14:paraId="686E8B5A" w14:textId="77777777" w:rsidR="00260824" w:rsidRPr="00260824" w:rsidRDefault="00260824" w:rsidP="00260824">
            <w:pPr>
              <w:suppressAutoHyphens w:val="0"/>
              <w:rPr>
                <w:rFonts w:cs="Arial"/>
                <w:b/>
                <w:bCs/>
                <w:color w:val="FFFFFF"/>
                <w:sz w:val="16"/>
                <w:szCs w:val="16"/>
                <w:lang w:eastAsia="sl-SI"/>
              </w:rPr>
            </w:pPr>
          </w:p>
        </w:tc>
        <w:tc>
          <w:tcPr>
            <w:tcW w:w="1672" w:type="pct"/>
            <w:vMerge w:val="restart"/>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3E4EF9B"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 xml:space="preserve">Opraviti registracijo na </w:t>
            </w:r>
            <w:proofErr w:type="spellStart"/>
            <w:r w:rsidRPr="00260824">
              <w:rPr>
                <w:rFonts w:cs="Arial"/>
                <w:color w:val="000000"/>
                <w:sz w:val="16"/>
                <w:szCs w:val="16"/>
                <w:lang w:eastAsia="sl-SI"/>
              </w:rPr>
              <w:t>ePortalu</w:t>
            </w:r>
            <w:proofErr w:type="spellEnd"/>
            <w:r w:rsidRPr="00260824">
              <w:rPr>
                <w:rFonts w:cs="Arial"/>
                <w:color w:val="000000"/>
                <w:sz w:val="16"/>
                <w:szCs w:val="16"/>
                <w:lang w:eastAsia="sl-SI"/>
              </w:rPr>
              <w:t xml:space="preserve"> SPS in dodati podjetje</w:t>
            </w:r>
          </w:p>
        </w:tc>
        <w:tc>
          <w:tcPr>
            <w:tcW w:w="354" w:type="pct"/>
            <w:tcBorders>
              <w:top w:val="single" w:sz="4" w:space="0" w:color="auto"/>
              <w:left w:val="nil"/>
              <w:bottom w:val="single" w:sz="4" w:space="0" w:color="BFBFBF" w:themeColor="background1" w:themeShade="BF"/>
              <w:right w:val="single" w:sz="4" w:space="0" w:color="auto"/>
            </w:tcBorders>
            <w:shd w:val="clear" w:color="000000" w:fill="D9E1F2"/>
            <w:noWrap/>
            <w:vAlign w:val="center"/>
            <w:hideMark/>
          </w:tcPr>
          <w:p w14:paraId="30C90D70"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450</w:t>
            </w:r>
          </w:p>
        </w:tc>
        <w:tc>
          <w:tcPr>
            <w:tcW w:w="962" w:type="pct"/>
            <w:tcBorders>
              <w:top w:val="single" w:sz="4" w:space="0" w:color="auto"/>
              <w:left w:val="nil"/>
              <w:bottom w:val="single" w:sz="4" w:space="0" w:color="BFBFBF" w:themeColor="background1" w:themeShade="BF"/>
              <w:right w:val="single" w:sz="4" w:space="0" w:color="auto"/>
            </w:tcBorders>
            <w:shd w:val="clear" w:color="000000" w:fill="D9E1F2"/>
            <w:vAlign w:val="center"/>
            <w:hideMark/>
          </w:tcPr>
          <w:p w14:paraId="2C154C8B"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Število izdanih vavčerjev VAV-3</w:t>
            </w:r>
          </w:p>
        </w:tc>
        <w:tc>
          <w:tcPr>
            <w:tcW w:w="406" w:type="pct"/>
            <w:tcBorders>
              <w:top w:val="single" w:sz="4" w:space="0" w:color="auto"/>
              <w:left w:val="nil"/>
              <w:bottom w:val="single" w:sz="4" w:space="0" w:color="BFBFBF" w:themeColor="background1" w:themeShade="BF"/>
              <w:right w:val="single" w:sz="4" w:space="0" w:color="auto"/>
            </w:tcBorders>
            <w:shd w:val="clear" w:color="000000" w:fill="D9E1F2"/>
            <w:noWrap/>
            <w:vAlign w:val="center"/>
            <w:hideMark/>
          </w:tcPr>
          <w:p w14:paraId="48263594"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12,38 €</w:t>
            </w:r>
          </w:p>
        </w:tc>
        <w:tc>
          <w:tcPr>
            <w:tcW w:w="253" w:type="pct"/>
            <w:tcBorders>
              <w:top w:val="single" w:sz="4" w:space="0" w:color="auto"/>
              <w:left w:val="nil"/>
              <w:bottom w:val="single" w:sz="4" w:space="0" w:color="BFBFBF" w:themeColor="background1" w:themeShade="BF"/>
              <w:right w:val="single" w:sz="4" w:space="0" w:color="auto"/>
            </w:tcBorders>
            <w:shd w:val="clear" w:color="000000" w:fill="D9E1F2"/>
            <w:noWrap/>
            <w:vAlign w:val="center"/>
            <w:hideMark/>
          </w:tcPr>
          <w:p w14:paraId="7CE25ABC"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w:t>
            </w:r>
          </w:p>
        </w:tc>
        <w:tc>
          <w:tcPr>
            <w:tcW w:w="456" w:type="pct"/>
            <w:tcBorders>
              <w:top w:val="single" w:sz="4" w:space="0" w:color="auto"/>
              <w:left w:val="nil"/>
              <w:bottom w:val="single" w:sz="4" w:space="0" w:color="BFBFBF" w:themeColor="background1" w:themeShade="BF"/>
              <w:right w:val="single" w:sz="4" w:space="0" w:color="auto"/>
            </w:tcBorders>
            <w:shd w:val="clear" w:color="000000" w:fill="D9E1F2"/>
            <w:noWrap/>
            <w:vAlign w:val="center"/>
            <w:hideMark/>
          </w:tcPr>
          <w:p w14:paraId="12BFD4B0"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c>
          <w:tcPr>
            <w:tcW w:w="493" w:type="pct"/>
            <w:tcBorders>
              <w:top w:val="single" w:sz="4" w:space="0" w:color="auto"/>
              <w:left w:val="nil"/>
              <w:bottom w:val="single" w:sz="4" w:space="0" w:color="BFBFBF" w:themeColor="background1" w:themeShade="BF"/>
              <w:right w:val="single" w:sz="4" w:space="0" w:color="auto"/>
            </w:tcBorders>
            <w:shd w:val="clear" w:color="000000" w:fill="D9E1F2"/>
            <w:noWrap/>
            <w:vAlign w:val="center"/>
            <w:hideMark/>
          </w:tcPr>
          <w:p w14:paraId="644F171D"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r>
      <w:tr w:rsidR="00801CE7" w:rsidRPr="00260824" w14:paraId="512A657C" w14:textId="77777777" w:rsidTr="00C93B03">
        <w:trPr>
          <w:trHeight w:val="135"/>
        </w:trPr>
        <w:tc>
          <w:tcPr>
            <w:tcW w:w="403" w:type="pct"/>
            <w:vMerge/>
            <w:tcBorders>
              <w:top w:val="nil"/>
              <w:left w:val="single" w:sz="4" w:space="0" w:color="auto"/>
              <w:bottom w:val="single" w:sz="4" w:space="0" w:color="auto"/>
              <w:right w:val="single" w:sz="4" w:space="0" w:color="auto"/>
            </w:tcBorders>
            <w:vAlign w:val="center"/>
            <w:hideMark/>
          </w:tcPr>
          <w:p w14:paraId="4D33898A" w14:textId="77777777" w:rsidR="00260824" w:rsidRPr="00260824" w:rsidRDefault="00260824" w:rsidP="00260824">
            <w:pPr>
              <w:suppressAutoHyphens w:val="0"/>
              <w:rPr>
                <w:rFonts w:cs="Arial"/>
                <w:b/>
                <w:bCs/>
                <w:color w:val="FFFFFF"/>
                <w:sz w:val="16"/>
                <w:szCs w:val="16"/>
                <w:lang w:eastAsia="sl-SI"/>
              </w:rPr>
            </w:pPr>
          </w:p>
        </w:tc>
        <w:tc>
          <w:tcPr>
            <w:tcW w:w="1672" w:type="pct"/>
            <w:vMerge/>
            <w:tcBorders>
              <w:top w:val="single" w:sz="4" w:space="0" w:color="auto"/>
              <w:left w:val="single" w:sz="4" w:space="0" w:color="auto"/>
              <w:bottom w:val="single" w:sz="4" w:space="0" w:color="auto"/>
              <w:right w:val="single" w:sz="4" w:space="0" w:color="auto"/>
            </w:tcBorders>
            <w:vAlign w:val="center"/>
            <w:hideMark/>
          </w:tcPr>
          <w:p w14:paraId="4D303FDC" w14:textId="77777777" w:rsidR="00260824" w:rsidRPr="00260824" w:rsidRDefault="00260824" w:rsidP="00260824">
            <w:pPr>
              <w:suppressAutoHyphens w:val="0"/>
              <w:rPr>
                <w:rFonts w:cs="Arial"/>
                <w:color w:val="000000"/>
                <w:sz w:val="16"/>
                <w:szCs w:val="16"/>
                <w:lang w:eastAsia="sl-SI"/>
              </w:rPr>
            </w:pPr>
          </w:p>
        </w:tc>
        <w:tc>
          <w:tcPr>
            <w:tcW w:w="354" w:type="pct"/>
            <w:tcBorders>
              <w:top w:val="single" w:sz="4" w:space="0" w:color="BFBFBF" w:themeColor="background1" w:themeShade="BF"/>
              <w:left w:val="nil"/>
              <w:bottom w:val="single" w:sz="4" w:space="0" w:color="BFBFBF"/>
              <w:right w:val="single" w:sz="4" w:space="0" w:color="auto"/>
            </w:tcBorders>
            <w:shd w:val="clear" w:color="000000" w:fill="D9E1F2"/>
            <w:noWrap/>
            <w:vAlign w:val="center"/>
            <w:hideMark/>
          </w:tcPr>
          <w:p w14:paraId="4F0EB4C3"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163</w:t>
            </w:r>
          </w:p>
        </w:tc>
        <w:tc>
          <w:tcPr>
            <w:tcW w:w="962" w:type="pct"/>
            <w:tcBorders>
              <w:top w:val="single" w:sz="4" w:space="0" w:color="BFBFBF" w:themeColor="background1" w:themeShade="BF"/>
              <w:left w:val="nil"/>
              <w:bottom w:val="single" w:sz="4" w:space="0" w:color="BFBFBF"/>
              <w:right w:val="single" w:sz="4" w:space="0" w:color="auto"/>
            </w:tcBorders>
            <w:shd w:val="clear" w:color="000000" w:fill="D9E1F2"/>
            <w:vAlign w:val="center"/>
            <w:hideMark/>
          </w:tcPr>
          <w:p w14:paraId="02396E84"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Število izdanih vavčerjev VAV-4</w:t>
            </w:r>
          </w:p>
        </w:tc>
        <w:tc>
          <w:tcPr>
            <w:tcW w:w="406" w:type="pct"/>
            <w:tcBorders>
              <w:top w:val="single" w:sz="4" w:space="0" w:color="BFBFBF" w:themeColor="background1" w:themeShade="BF"/>
              <w:left w:val="nil"/>
              <w:bottom w:val="single" w:sz="4" w:space="0" w:color="BFBFBF"/>
              <w:right w:val="single" w:sz="4" w:space="0" w:color="auto"/>
            </w:tcBorders>
            <w:shd w:val="clear" w:color="000000" w:fill="D9E1F2"/>
            <w:noWrap/>
            <w:vAlign w:val="center"/>
            <w:hideMark/>
          </w:tcPr>
          <w:p w14:paraId="705170FA"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12,38 €</w:t>
            </w:r>
          </w:p>
        </w:tc>
        <w:tc>
          <w:tcPr>
            <w:tcW w:w="253" w:type="pct"/>
            <w:tcBorders>
              <w:top w:val="single" w:sz="4" w:space="0" w:color="BFBFBF" w:themeColor="background1" w:themeShade="BF"/>
              <w:left w:val="nil"/>
              <w:bottom w:val="single" w:sz="4" w:space="0" w:color="BFBFBF"/>
              <w:right w:val="single" w:sz="4" w:space="0" w:color="auto"/>
            </w:tcBorders>
            <w:shd w:val="clear" w:color="000000" w:fill="D9E1F2"/>
            <w:noWrap/>
            <w:vAlign w:val="center"/>
            <w:hideMark/>
          </w:tcPr>
          <w:p w14:paraId="7F681B68"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w:t>
            </w:r>
          </w:p>
        </w:tc>
        <w:tc>
          <w:tcPr>
            <w:tcW w:w="456" w:type="pct"/>
            <w:tcBorders>
              <w:top w:val="single" w:sz="4" w:space="0" w:color="BFBFBF" w:themeColor="background1" w:themeShade="BF"/>
              <w:left w:val="nil"/>
              <w:bottom w:val="single" w:sz="4" w:space="0" w:color="BFBFBF"/>
              <w:right w:val="single" w:sz="4" w:space="0" w:color="auto"/>
            </w:tcBorders>
            <w:shd w:val="clear" w:color="000000" w:fill="D9E1F2"/>
            <w:noWrap/>
            <w:vAlign w:val="center"/>
            <w:hideMark/>
          </w:tcPr>
          <w:p w14:paraId="57F06DF9"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c>
          <w:tcPr>
            <w:tcW w:w="493" w:type="pct"/>
            <w:tcBorders>
              <w:top w:val="single" w:sz="4" w:space="0" w:color="BFBFBF" w:themeColor="background1" w:themeShade="BF"/>
              <w:left w:val="nil"/>
              <w:bottom w:val="single" w:sz="4" w:space="0" w:color="BFBFBF"/>
              <w:right w:val="single" w:sz="4" w:space="0" w:color="auto"/>
            </w:tcBorders>
            <w:shd w:val="clear" w:color="000000" w:fill="D9E1F2"/>
            <w:noWrap/>
            <w:vAlign w:val="center"/>
            <w:hideMark/>
          </w:tcPr>
          <w:p w14:paraId="3DB7D9C6"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r>
      <w:tr w:rsidR="00801CE7" w:rsidRPr="00260824" w14:paraId="4D515DB3" w14:textId="77777777" w:rsidTr="00C93B03">
        <w:trPr>
          <w:trHeight w:val="124"/>
        </w:trPr>
        <w:tc>
          <w:tcPr>
            <w:tcW w:w="403" w:type="pct"/>
            <w:vMerge/>
            <w:tcBorders>
              <w:top w:val="nil"/>
              <w:left w:val="single" w:sz="4" w:space="0" w:color="auto"/>
              <w:bottom w:val="single" w:sz="4" w:space="0" w:color="auto"/>
              <w:right w:val="single" w:sz="4" w:space="0" w:color="auto"/>
            </w:tcBorders>
            <w:vAlign w:val="center"/>
            <w:hideMark/>
          </w:tcPr>
          <w:p w14:paraId="628416BE" w14:textId="77777777" w:rsidR="00260824" w:rsidRPr="00260824" w:rsidRDefault="00260824" w:rsidP="00260824">
            <w:pPr>
              <w:suppressAutoHyphens w:val="0"/>
              <w:rPr>
                <w:rFonts w:cs="Arial"/>
                <w:b/>
                <w:bCs/>
                <w:color w:val="FFFFFF"/>
                <w:sz w:val="16"/>
                <w:szCs w:val="16"/>
                <w:lang w:eastAsia="sl-SI"/>
              </w:rPr>
            </w:pPr>
          </w:p>
        </w:tc>
        <w:tc>
          <w:tcPr>
            <w:tcW w:w="1672" w:type="pct"/>
            <w:vMerge/>
            <w:tcBorders>
              <w:top w:val="single" w:sz="4" w:space="0" w:color="auto"/>
              <w:left w:val="single" w:sz="4" w:space="0" w:color="auto"/>
              <w:bottom w:val="single" w:sz="4" w:space="0" w:color="auto"/>
              <w:right w:val="single" w:sz="4" w:space="0" w:color="auto"/>
            </w:tcBorders>
            <w:vAlign w:val="center"/>
            <w:hideMark/>
          </w:tcPr>
          <w:p w14:paraId="006968EB" w14:textId="77777777" w:rsidR="00260824" w:rsidRPr="00260824" w:rsidRDefault="00260824" w:rsidP="00260824">
            <w:pPr>
              <w:suppressAutoHyphens w:val="0"/>
              <w:rPr>
                <w:rFonts w:cs="Arial"/>
                <w:color w:val="000000"/>
                <w:sz w:val="16"/>
                <w:szCs w:val="16"/>
                <w:lang w:eastAsia="sl-SI"/>
              </w:rPr>
            </w:pPr>
          </w:p>
        </w:tc>
        <w:tc>
          <w:tcPr>
            <w:tcW w:w="354" w:type="pct"/>
            <w:tcBorders>
              <w:top w:val="single" w:sz="4" w:space="0" w:color="BFBFBF"/>
              <w:left w:val="nil"/>
              <w:bottom w:val="single" w:sz="4" w:space="0" w:color="BFBFBF"/>
              <w:right w:val="single" w:sz="4" w:space="0" w:color="auto"/>
            </w:tcBorders>
            <w:shd w:val="clear" w:color="000000" w:fill="D9E1F2"/>
            <w:noWrap/>
            <w:vAlign w:val="center"/>
            <w:hideMark/>
          </w:tcPr>
          <w:p w14:paraId="66EAB671"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109</w:t>
            </w:r>
          </w:p>
        </w:tc>
        <w:tc>
          <w:tcPr>
            <w:tcW w:w="962" w:type="pct"/>
            <w:tcBorders>
              <w:top w:val="single" w:sz="4" w:space="0" w:color="BFBFBF"/>
              <w:left w:val="nil"/>
              <w:bottom w:val="single" w:sz="4" w:space="0" w:color="BFBFBF"/>
              <w:right w:val="single" w:sz="4" w:space="0" w:color="auto"/>
            </w:tcBorders>
            <w:shd w:val="clear" w:color="000000" w:fill="D9E1F2"/>
            <w:vAlign w:val="center"/>
            <w:hideMark/>
          </w:tcPr>
          <w:p w14:paraId="5565FA4C"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Število izdanih vavčerjev VAV-5</w:t>
            </w:r>
          </w:p>
        </w:tc>
        <w:tc>
          <w:tcPr>
            <w:tcW w:w="406" w:type="pct"/>
            <w:tcBorders>
              <w:top w:val="single" w:sz="4" w:space="0" w:color="BFBFBF"/>
              <w:left w:val="nil"/>
              <w:bottom w:val="single" w:sz="4" w:space="0" w:color="BFBFBF"/>
              <w:right w:val="single" w:sz="4" w:space="0" w:color="auto"/>
            </w:tcBorders>
            <w:shd w:val="clear" w:color="000000" w:fill="D9E1F2"/>
            <w:noWrap/>
            <w:vAlign w:val="center"/>
            <w:hideMark/>
          </w:tcPr>
          <w:p w14:paraId="44401764"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12,38 €</w:t>
            </w:r>
          </w:p>
        </w:tc>
        <w:tc>
          <w:tcPr>
            <w:tcW w:w="253" w:type="pct"/>
            <w:tcBorders>
              <w:top w:val="single" w:sz="4" w:space="0" w:color="BFBFBF"/>
              <w:left w:val="nil"/>
              <w:bottom w:val="single" w:sz="4" w:space="0" w:color="BFBFBF"/>
              <w:right w:val="single" w:sz="4" w:space="0" w:color="auto"/>
            </w:tcBorders>
            <w:shd w:val="clear" w:color="000000" w:fill="D9E1F2"/>
            <w:noWrap/>
            <w:vAlign w:val="center"/>
            <w:hideMark/>
          </w:tcPr>
          <w:p w14:paraId="69CE32BD"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w:t>
            </w:r>
          </w:p>
        </w:tc>
        <w:tc>
          <w:tcPr>
            <w:tcW w:w="456" w:type="pct"/>
            <w:tcBorders>
              <w:top w:val="single" w:sz="4" w:space="0" w:color="BFBFBF"/>
              <w:left w:val="nil"/>
              <w:bottom w:val="single" w:sz="4" w:space="0" w:color="BFBFBF"/>
              <w:right w:val="single" w:sz="4" w:space="0" w:color="auto"/>
            </w:tcBorders>
            <w:shd w:val="clear" w:color="000000" w:fill="D9E1F2"/>
            <w:noWrap/>
            <w:vAlign w:val="center"/>
            <w:hideMark/>
          </w:tcPr>
          <w:p w14:paraId="267D6D94"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c>
          <w:tcPr>
            <w:tcW w:w="493" w:type="pct"/>
            <w:tcBorders>
              <w:top w:val="single" w:sz="4" w:space="0" w:color="BFBFBF"/>
              <w:left w:val="nil"/>
              <w:bottom w:val="single" w:sz="4" w:space="0" w:color="BFBFBF"/>
              <w:right w:val="single" w:sz="4" w:space="0" w:color="auto"/>
            </w:tcBorders>
            <w:shd w:val="clear" w:color="000000" w:fill="D9E1F2"/>
            <w:noWrap/>
            <w:vAlign w:val="center"/>
            <w:hideMark/>
          </w:tcPr>
          <w:p w14:paraId="34E19657"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r>
      <w:tr w:rsidR="00801CE7" w:rsidRPr="00260824" w14:paraId="6DCF80F0" w14:textId="77777777" w:rsidTr="00C93B03">
        <w:trPr>
          <w:trHeight w:val="127"/>
        </w:trPr>
        <w:tc>
          <w:tcPr>
            <w:tcW w:w="403" w:type="pct"/>
            <w:vMerge/>
            <w:tcBorders>
              <w:top w:val="nil"/>
              <w:left w:val="single" w:sz="4" w:space="0" w:color="auto"/>
              <w:bottom w:val="single" w:sz="4" w:space="0" w:color="auto"/>
              <w:right w:val="single" w:sz="4" w:space="0" w:color="auto"/>
            </w:tcBorders>
            <w:vAlign w:val="center"/>
            <w:hideMark/>
          </w:tcPr>
          <w:p w14:paraId="45846A8D" w14:textId="77777777" w:rsidR="00260824" w:rsidRPr="00260824" w:rsidRDefault="00260824" w:rsidP="00260824">
            <w:pPr>
              <w:suppressAutoHyphens w:val="0"/>
              <w:rPr>
                <w:rFonts w:cs="Arial"/>
                <w:b/>
                <w:bCs/>
                <w:color w:val="FFFFFF"/>
                <w:sz w:val="16"/>
                <w:szCs w:val="16"/>
                <w:lang w:eastAsia="sl-SI"/>
              </w:rPr>
            </w:pPr>
          </w:p>
        </w:tc>
        <w:tc>
          <w:tcPr>
            <w:tcW w:w="1672" w:type="pct"/>
            <w:vMerge/>
            <w:tcBorders>
              <w:top w:val="single" w:sz="4" w:space="0" w:color="auto"/>
              <w:left w:val="single" w:sz="4" w:space="0" w:color="auto"/>
              <w:bottom w:val="single" w:sz="4" w:space="0" w:color="auto"/>
              <w:right w:val="single" w:sz="4" w:space="0" w:color="auto"/>
            </w:tcBorders>
            <w:vAlign w:val="center"/>
            <w:hideMark/>
          </w:tcPr>
          <w:p w14:paraId="03F88ADA" w14:textId="77777777" w:rsidR="00260824" w:rsidRPr="00260824" w:rsidRDefault="00260824" w:rsidP="00260824">
            <w:pPr>
              <w:suppressAutoHyphens w:val="0"/>
              <w:rPr>
                <w:rFonts w:cs="Arial"/>
                <w:color w:val="000000"/>
                <w:sz w:val="16"/>
                <w:szCs w:val="16"/>
                <w:lang w:eastAsia="sl-SI"/>
              </w:rPr>
            </w:pPr>
          </w:p>
        </w:tc>
        <w:tc>
          <w:tcPr>
            <w:tcW w:w="354" w:type="pct"/>
            <w:tcBorders>
              <w:top w:val="single" w:sz="4" w:space="0" w:color="BFBFBF"/>
              <w:left w:val="nil"/>
              <w:bottom w:val="single" w:sz="4" w:space="0" w:color="auto"/>
              <w:right w:val="single" w:sz="4" w:space="0" w:color="auto"/>
            </w:tcBorders>
            <w:shd w:val="clear" w:color="000000" w:fill="D9E1F2"/>
            <w:noWrap/>
            <w:vAlign w:val="center"/>
            <w:hideMark/>
          </w:tcPr>
          <w:p w14:paraId="70F388B0"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56</w:t>
            </w:r>
          </w:p>
        </w:tc>
        <w:tc>
          <w:tcPr>
            <w:tcW w:w="962" w:type="pct"/>
            <w:tcBorders>
              <w:top w:val="single" w:sz="4" w:space="0" w:color="BFBFBF"/>
              <w:left w:val="nil"/>
              <w:bottom w:val="single" w:sz="4" w:space="0" w:color="auto"/>
              <w:right w:val="single" w:sz="4" w:space="0" w:color="auto"/>
            </w:tcBorders>
            <w:shd w:val="clear" w:color="000000" w:fill="D9E1F2"/>
            <w:vAlign w:val="center"/>
            <w:hideMark/>
          </w:tcPr>
          <w:p w14:paraId="49CFAA51"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Število izdanih vavčerjev VAV-6</w:t>
            </w:r>
          </w:p>
        </w:tc>
        <w:tc>
          <w:tcPr>
            <w:tcW w:w="406" w:type="pct"/>
            <w:tcBorders>
              <w:top w:val="single" w:sz="4" w:space="0" w:color="BFBFBF"/>
              <w:left w:val="nil"/>
              <w:bottom w:val="single" w:sz="4" w:space="0" w:color="auto"/>
              <w:right w:val="single" w:sz="4" w:space="0" w:color="auto"/>
            </w:tcBorders>
            <w:shd w:val="clear" w:color="000000" w:fill="D9E1F2"/>
            <w:noWrap/>
            <w:vAlign w:val="center"/>
            <w:hideMark/>
          </w:tcPr>
          <w:p w14:paraId="3EC5D24C"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12,38 €</w:t>
            </w:r>
          </w:p>
        </w:tc>
        <w:tc>
          <w:tcPr>
            <w:tcW w:w="253" w:type="pct"/>
            <w:tcBorders>
              <w:top w:val="single" w:sz="4" w:space="0" w:color="BFBFBF"/>
              <w:left w:val="nil"/>
              <w:bottom w:val="single" w:sz="4" w:space="0" w:color="auto"/>
              <w:right w:val="single" w:sz="4" w:space="0" w:color="auto"/>
            </w:tcBorders>
            <w:shd w:val="clear" w:color="000000" w:fill="D9E1F2"/>
            <w:noWrap/>
            <w:vAlign w:val="center"/>
            <w:hideMark/>
          </w:tcPr>
          <w:p w14:paraId="46218487"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w:t>
            </w:r>
          </w:p>
        </w:tc>
        <w:tc>
          <w:tcPr>
            <w:tcW w:w="456" w:type="pct"/>
            <w:tcBorders>
              <w:top w:val="single" w:sz="4" w:space="0" w:color="BFBFBF"/>
              <w:left w:val="nil"/>
              <w:bottom w:val="single" w:sz="4" w:space="0" w:color="auto"/>
              <w:right w:val="single" w:sz="4" w:space="0" w:color="auto"/>
            </w:tcBorders>
            <w:shd w:val="clear" w:color="000000" w:fill="D9E1F2"/>
            <w:noWrap/>
            <w:vAlign w:val="center"/>
            <w:hideMark/>
          </w:tcPr>
          <w:p w14:paraId="0EE5FD7F"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c>
          <w:tcPr>
            <w:tcW w:w="493" w:type="pct"/>
            <w:tcBorders>
              <w:top w:val="single" w:sz="4" w:space="0" w:color="BFBFBF"/>
              <w:left w:val="nil"/>
              <w:bottom w:val="single" w:sz="4" w:space="0" w:color="auto"/>
              <w:right w:val="single" w:sz="4" w:space="0" w:color="auto"/>
            </w:tcBorders>
            <w:shd w:val="clear" w:color="000000" w:fill="D9E1F2"/>
            <w:noWrap/>
            <w:vAlign w:val="center"/>
            <w:hideMark/>
          </w:tcPr>
          <w:p w14:paraId="283AAB6F"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r>
      <w:tr w:rsidR="00801CE7" w:rsidRPr="00260824" w14:paraId="6E6A79CA" w14:textId="77777777" w:rsidTr="00C93B03">
        <w:trPr>
          <w:trHeight w:val="117"/>
        </w:trPr>
        <w:tc>
          <w:tcPr>
            <w:tcW w:w="403" w:type="pct"/>
            <w:vMerge/>
            <w:tcBorders>
              <w:top w:val="nil"/>
              <w:left w:val="single" w:sz="4" w:space="0" w:color="auto"/>
              <w:bottom w:val="single" w:sz="4" w:space="0" w:color="auto"/>
              <w:right w:val="single" w:sz="4" w:space="0" w:color="auto"/>
            </w:tcBorders>
            <w:vAlign w:val="center"/>
            <w:hideMark/>
          </w:tcPr>
          <w:p w14:paraId="4C925931" w14:textId="77777777" w:rsidR="00260824" w:rsidRPr="00260824" w:rsidRDefault="00260824" w:rsidP="00260824">
            <w:pPr>
              <w:suppressAutoHyphens w:val="0"/>
              <w:rPr>
                <w:rFonts w:cs="Arial"/>
                <w:b/>
                <w:bCs/>
                <w:color w:val="FFFFFF"/>
                <w:sz w:val="16"/>
                <w:szCs w:val="16"/>
                <w:lang w:eastAsia="sl-SI"/>
              </w:rPr>
            </w:pPr>
          </w:p>
        </w:tc>
        <w:tc>
          <w:tcPr>
            <w:tcW w:w="1672" w:type="pct"/>
            <w:vMerge w:val="restart"/>
            <w:tcBorders>
              <w:top w:val="nil"/>
              <w:left w:val="single" w:sz="4" w:space="0" w:color="auto"/>
              <w:bottom w:val="single" w:sz="4" w:space="0" w:color="auto"/>
              <w:right w:val="single" w:sz="4" w:space="0" w:color="auto"/>
            </w:tcBorders>
            <w:shd w:val="clear" w:color="000000" w:fill="D9E1F2"/>
            <w:noWrap/>
            <w:vAlign w:val="center"/>
            <w:hideMark/>
          </w:tcPr>
          <w:p w14:paraId="25749D1F"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 xml:space="preserve">Izpolniti vlogo preko </w:t>
            </w:r>
            <w:proofErr w:type="spellStart"/>
            <w:r w:rsidRPr="00260824">
              <w:rPr>
                <w:rFonts w:cs="Arial"/>
                <w:color w:val="000000"/>
                <w:sz w:val="16"/>
                <w:szCs w:val="16"/>
                <w:lang w:eastAsia="sl-SI"/>
              </w:rPr>
              <w:t>ePortala</w:t>
            </w:r>
            <w:proofErr w:type="spellEnd"/>
            <w:r w:rsidRPr="00260824">
              <w:rPr>
                <w:rFonts w:cs="Arial"/>
                <w:color w:val="000000"/>
                <w:sz w:val="16"/>
                <w:szCs w:val="16"/>
                <w:lang w:eastAsia="sl-SI"/>
              </w:rPr>
              <w:t xml:space="preserve"> SPS</w:t>
            </w:r>
          </w:p>
        </w:tc>
        <w:tc>
          <w:tcPr>
            <w:tcW w:w="354" w:type="pct"/>
            <w:tcBorders>
              <w:top w:val="nil"/>
              <w:left w:val="nil"/>
              <w:bottom w:val="single" w:sz="4" w:space="0" w:color="BFBFBF"/>
              <w:right w:val="single" w:sz="4" w:space="0" w:color="auto"/>
            </w:tcBorders>
            <w:shd w:val="clear" w:color="000000" w:fill="D9E1F2"/>
            <w:noWrap/>
            <w:vAlign w:val="center"/>
            <w:hideMark/>
          </w:tcPr>
          <w:p w14:paraId="05BC6C75"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450</w:t>
            </w:r>
          </w:p>
        </w:tc>
        <w:tc>
          <w:tcPr>
            <w:tcW w:w="962" w:type="pct"/>
            <w:tcBorders>
              <w:top w:val="nil"/>
              <w:left w:val="nil"/>
              <w:bottom w:val="single" w:sz="4" w:space="0" w:color="BFBFBF"/>
              <w:right w:val="single" w:sz="4" w:space="0" w:color="auto"/>
            </w:tcBorders>
            <w:shd w:val="clear" w:color="000000" w:fill="D9E1F2"/>
            <w:vAlign w:val="center"/>
            <w:hideMark/>
          </w:tcPr>
          <w:p w14:paraId="28996ED7"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Število izdanih vavčerjev VAV-3</w:t>
            </w:r>
          </w:p>
        </w:tc>
        <w:tc>
          <w:tcPr>
            <w:tcW w:w="406" w:type="pct"/>
            <w:tcBorders>
              <w:top w:val="nil"/>
              <w:left w:val="nil"/>
              <w:bottom w:val="single" w:sz="4" w:space="0" w:color="BFBFBF"/>
              <w:right w:val="single" w:sz="4" w:space="0" w:color="auto"/>
            </w:tcBorders>
            <w:shd w:val="clear" w:color="000000" w:fill="D9E1F2"/>
            <w:noWrap/>
            <w:vAlign w:val="center"/>
            <w:hideMark/>
          </w:tcPr>
          <w:p w14:paraId="213DF9A3"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12,38 €</w:t>
            </w:r>
          </w:p>
        </w:tc>
        <w:tc>
          <w:tcPr>
            <w:tcW w:w="253" w:type="pct"/>
            <w:tcBorders>
              <w:top w:val="nil"/>
              <w:left w:val="nil"/>
              <w:bottom w:val="single" w:sz="4" w:space="0" w:color="BFBFBF"/>
              <w:right w:val="single" w:sz="4" w:space="0" w:color="auto"/>
            </w:tcBorders>
            <w:shd w:val="clear" w:color="000000" w:fill="D9E1F2"/>
            <w:noWrap/>
            <w:vAlign w:val="center"/>
            <w:hideMark/>
          </w:tcPr>
          <w:p w14:paraId="619E9949"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w:t>
            </w:r>
          </w:p>
        </w:tc>
        <w:tc>
          <w:tcPr>
            <w:tcW w:w="456" w:type="pct"/>
            <w:tcBorders>
              <w:top w:val="nil"/>
              <w:left w:val="nil"/>
              <w:bottom w:val="single" w:sz="4" w:space="0" w:color="BFBFBF"/>
              <w:right w:val="single" w:sz="4" w:space="0" w:color="auto"/>
            </w:tcBorders>
            <w:shd w:val="clear" w:color="000000" w:fill="D9E1F2"/>
            <w:noWrap/>
            <w:vAlign w:val="center"/>
            <w:hideMark/>
          </w:tcPr>
          <w:p w14:paraId="1C6B72C4"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c>
          <w:tcPr>
            <w:tcW w:w="493" w:type="pct"/>
            <w:tcBorders>
              <w:top w:val="nil"/>
              <w:left w:val="nil"/>
              <w:bottom w:val="single" w:sz="4" w:space="0" w:color="BFBFBF"/>
              <w:right w:val="single" w:sz="4" w:space="0" w:color="auto"/>
            </w:tcBorders>
            <w:shd w:val="clear" w:color="000000" w:fill="D9E1F2"/>
            <w:noWrap/>
            <w:vAlign w:val="center"/>
            <w:hideMark/>
          </w:tcPr>
          <w:p w14:paraId="611E9C99"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r>
      <w:tr w:rsidR="00801CE7" w:rsidRPr="00260824" w14:paraId="2D090F34" w14:textId="77777777" w:rsidTr="00C93B03">
        <w:trPr>
          <w:trHeight w:val="161"/>
        </w:trPr>
        <w:tc>
          <w:tcPr>
            <w:tcW w:w="403" w:type="pct"/>
            <w:vMerge/>
            <w:tcBorders>
              <w:top w:val="nil"/>
              <w:left w:val="single" w:sz="4" w:space="0" w:color="auto"/>
              <w:bottom w:val="single" w:sz="4" w:space="0" w:color="auto"/>
              <w:right w:val="single" w:sz="4" w:space="0" w:color="auto"/>
            </w:tcBorders>
            <w:vAlign w:val="center"/>
            <w:hideMark/>
          </w:tcPr>
          <w:p w14:paraId="05CF1CEB" w14:textId="77777777" w:rsidR="00260824" w:rsidRPr="00260824" w:rsidRDefault="00260824" w:rsidP="00260824">
            <w:pPr>
              <w:suppressAutoHyphens w:val="0"/>
              <w:rPr>
                <w:rFonts w:cs="Arial"/>
                <w:b/>
                <w:bCs/>
                <w:color w:val="FFFFFF"/>
                <w:sz w:val="16"/>
                <w:szCs w:val="16"/>
                <w:lang w:eastAsia="sl-SI"/>
              </w:rPr>
            </w:pPr>
          </w:p>
        </w:tc>
        <w:tc>
          <w:tcPr>
            <w:tcW w:w="1672" w:type="pct"/>
            <w:vMerge/>
            <w:tcBorders>
              <w:top w:val="nil"/>
              <w:left w:val="single" w:sz="4" w:space="0" w:color="auto"/>
              <w:bottom w:val="single" w:sz="4" w:space="0" w:color="auto"/>
              <w:right w:val="single" w:sz="4" w:space="0" w:color="auto"/>
            </w:tcBorders>
            <w:vAlign w:val="center"/>
            <w:hideMark/>
          </w:tcPr>
          <w:p w14:paraId="75951173" w14:textId="77777777" w:rsidR="00260824" w:rsidRPr="00260824" w:rsidRDefault="00260824" w:rsidP="00260824">
            <w:pPr>
              <w:suppressAutoHyphens w:val="0"/>
              <w:rPr>
                <w:rFonts w:cs="Arial"/>
                <w:color w:val="000000"/>
                <w:sz w:val="16"/>
                <w:szCs w:val="16"/>
                <w:lang w:eastAsia="sl-SI"/>
              </w:rPr>
            </w:pPr>
          </w:p>
        </w:tc>
        <w:tc>
          <w:tcPr>
            <w:tcW w:w="354" w:type="pct"/>
            <w:tcBorders>
              <w:top w:val="single" w:sz="4" w:space="0" w:color="BFBFBF"/>
              <w:left w:val="nil"/>
              <w:bottom w:val="single" w:sz="4" w:space="0" w:color="BFBFBF"/>
              <w:right w:val="single" w:sz="4" w:space="0" w:color="auto"/>
            </w:tcBorders>
            <w:shd w:val="clear" w:color="000000" w:fill="D9E1F2"/>
            <w:noWrap/>
            <w:vAlign w:val="center"/>
            <w:hideMark/>
          </w:tcPr>
          <w:p w14:paraId="72CB5DD0"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163</w:t>
            </w:r>
          </w:p>
        </w:tc>
        <w:tc>
          <w:tcPr>
            <w:tcW w:w="962" w:type="pct"/>
            <w:tcBorders>
              <w:top w:val="single" w:sz="4" w:space="0" w:color="BFBFBF"/>
              <w:left w:val="nil"/>
              <w:bottom w:val="single" w:sz="4" w:space="0" w:color="BFBFBF"/>
              <w:right w:val="single" w:sz="4" w:space="0" w:color="auto"/>
            </w:tcBorders>
            <w:shd w:val="clear" w:color="000000" w:fill="D9E1F2"/>
            <w:vAlign w:val="center"/>
            <w:hideMark/>
          </w:tcPr>
          <w:p w14:paraId="7EDAEA45"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Število izdanih vavčerjev VAV-4</w:t>
            </w:r>
          </w:p>
        </w:tc>
        <w:tc>
          <w:tcPr>
            <w:tcW w:w="406" w:type="pct"/>
            <w:tcBorders>
              <w:top w:val="single" w:sz="4" w:space="0" w:color="BFBFBF"/>
              <w:left w:val="nil"/>
              <w:bottom w:val="single" w:sz="4" w:space="0" w:color="BFBFBF"/>
              <w:right w:val="single" w:sz="4" w:space="0" w:color="auto"/>
            </w:tcBorders>
            <w:shd w:val="clear" w:color="000000" w:fill="D9E1F2"/>
            <w:noWrap/>
            <w:vAlign w:val="center"/>
            <w:hideMark/>
          </w:tcPr>
          <w:p w14:paraId="2F5A670F"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12,38 €</w:t>
            </w:r>
          </w:p>
        </w:tc>
        <w:tc>
          <w:tcPr>
            <w:tcW w:w="253" w:type="pct"/>
            <w:tcBorders>
              <w:top w:val="single" w:sz="4" w:space="0" w:color="BFBFBF"/>
              <w:left w:val="nil"/>
              <w:bottom w:val="single" w:sz="4" w:space="0" w:color="BFBFBF"/>
              <w:right w:val="single" w:sz="4" w:space="0" w:color="auto"/>
            </w:tcBorders>
            <w:shd w:val="clear" w:color="000000" w:fill="D9E1F2"/>
            <w:noWrap/>
            <w:vAlign w:val="center"/>
            <w:hideMark/>
          </w:tcPr>
          <w:p w14:paraId="3A306605"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w:t>
            </w:r>
          </w:p>
        </w:tc>
        <w:tc>
          <w:tcPr>
            <w:tcW w:w="456" w:type="pct"/>
            <w:tcBorders>
              <w:top w:val="single" w:sz="4" w:space="0" w:color="BFBFBF"/>
              <w:left w:val="nil"/>
              <w:bottom w:val="single" w:sz="4" w:space="0" w:color="BFBFBF"/>
              <w:right w:val="single" w:sz="4" w:space="0" w:color="auto"/>
            </w:tcBorders>
            <w:shd w:val="clear" w:color="000000" w:fill="D9E1F2"/>
            <w:noWrap/>
            <w:vAlign w:val="center"/>
            <w:hideMark/>
          </w:tcPr>
          <w:p w14:paraId="6DC690CD"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c>
          <w:tcPr>
            <w:tcW w:w="493" w:type="pct"/>
            <w:tcBorders>
              <w:top w:val="single" w:sz="4" w:space="0" w:color="BFBFBF"/>
              <w:left w:val="nil"/>
              <w:bottom w:val="single" w:sz="4" w:space="0" w:color="BFBFBF"/>
              <w:right w:val="single" w:sz="4" w:space="0" w:color="auto"/>
            </w:tcBorders>
            <w:shd w:val="clear" w:color="000000" w:fill="D9E1F2"/>
            <w:noWrap/>
            <w:vAlign w:val="center"/>
            <w:hideMark/>
          </w:tcPr>
          <w:p w14:paraId="75ADF125"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r>
      <w:tr w:rsidR="00801CE7" w:rsidRPr="00260824" w14:paraId="4C397702" w14:textId="77777777" w:rsidTr="00C93B03">
        <w:trPr>
          <w:trHeight w:val="107"/>
        </w:trPr>
        <w:tc>
          <w:tcPr>
            <w:tcW w:w="403" w:type="pct"/>
            <w:vMerge/>
            <w:tcBorders>
              <w:top w:val="nil"/>
              <w:left w:val="single" w:sz="4" w:space="0" w:color="auto"/>
              <w:bottom w:val="single" w:sz="4" w:space="0" w:color="auto"/>
              <w:right w:val="single" w:sz="4" w:space="0" w:color="auto"/>
            </w:tcBorders>
            <w:vAlign w:val="center"/>
            <w:hideMark/>
          </w:tcPr>
          <w:p w14:paraId="4F9913FC" w14:textId="77777777" w:rsidR="00260824" w:rsidRPr="00260824" w:rsidRDefault="00260824" w:rsidP="00260824">
            <w:pPr>
              <w:suppressAutoHyphens w:val="0"/>
              <w:rPr>
                <w:rFonts w:cs="Arial"/>
                <w:b/>
                <w:bCs/>
                <w:color w:val="FFFFFF"/>
                <w:sz w:val="16"/>
                <w:szCs w:val="16"/>
                <w:lang w:eastAsia="sl-SI"/>
              </w:rPr>
            </w:pPr>
          </w:p>
        </w:tc>
        <w:tc>
          <w:tcPr>
            <w:tcW w:w="1672" w:type="pct"/>
            <w:vMerge/>
            <w:tcBorders>
              <w:top w:val="nil"/>
              <w:left w:val="single" w:sz="4" w:space="0" w:color="auto"/>
              <w:bottom w:val="single" w:sz="4" w:space="0" w:color="auto"/>
              <w:right w:val="single" w:sz="4" w:space="0" w:color="auto"/>
            </w:tcBorders>
            <w:vAlign w:val="center"/>
            <w:hideMark/>
          </w:tcPr>
          <w:p w14:paraId="3EA07912" w14:textId="77777777" w:rsidR="00260824" w:rsidRPr="00260824" w:rsidRDefault="00260824" w:rsidP="00260824">
            <w:pPr>
              <w:suppressAutoHyphens w:val="0"/>
              <w:rPr>
                <w:rFonts w:cs="Arial"/>
                <w:color w:val="000000"/>
                <w:sz w:val="16"/>
                <w:szCs w:val="16"/>
                <w:lang w:eastAsia="sl-SI"/>
              </w:rPr>
            </w:pPr>
          </w:p>
        </w:tc>
        <w:tc>
          <w:tcPr>
            <w:tcW w:w="354" w:type="pct"/>
            <w:tcBorders>
              <w:top w:val="single" w:sz="4" w:space="0" w:color="BFBFBF"/>
              <w:left w:val="nil"/>
              <w:bottom w:val="single" w:sz="4" w:space="0" w:color="BFBFBF"/>
              <w:right w:val="single" w:sz="4" w:space="0" w:color="auto"/>
            </w:tcBorders>
            <w:shd w:val="clear" w:color="000000" w:fill="D9E1F2"/>
            <w:noWrap/>
            <w:vAlign w:val="center"/>
            <w:hideMark/>
          </w:tcPr>
          <w:p w14:paraId="2D518F2B"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109</w:t>
            </w:r>
          </w:p>
        </w:tc>
        <w:tc>
          <w:tcPr>
            <w:tcW w:w="962" w:type="pct"/>
            <w:tcBorders>
              <w:top w:val="single" w:sz="4" w:space="0" w:color="BFBFBF"/>
              <w:left w:val="nil"/>
              <w:bottom w:val="single" w:sz="4" w:space="0" w:color="BFBFBF"/>
              <w:right w:val="single" w:sz="4" w:space="0" w:color="auto"/>
            </w:tcBorders>
            <w:shd w:val="clear" w:color="000000" w:fill="D9E1F2"/>
            <w:vAlign w:val="center"/>
            <w:hideMark/>
          </w:tcPr>
          <w:p w14:paraId="2CEE201E"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Število izdanih vavčerjev VAV-5</w:t>
            </w:r>
          </w:p>
        </w:tc>
        <w:tc>
          <w:tcPr>
            <w:tcW w:w="406" w:type="pct"/>
            <w:tcBorders>
              <w:top w:val="single" w:sz="4" w:space="0" w:color="BFBFBF"/>
              <w:left w:val="nil"/>
              <w:bottom w:val="single" w:sz="4" w:space="0" w:color="BFBFBF"/>
              <w:right w:val="single" w:sz="4" w:space="0" w:color="auto"/>
            </w:tcBorders>
            <w:shd w:val="clear" w:color="000000" w:fill="D9E1F2"/>
            <w:noWrap/>
            <w:vAlign w:val="center"/>
            <w:hideMark/>
          </w:tcPr>
          <w:p w14:paraId="4652DAEA"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12,38 €</w:t>
            </w:r>
          </w:p>
        </w:tc>
        <w:tc>
          <w:tcPr>
            <w:tcW w:w="253" w:type="pct"/>
            <w:tcBorders>
              <w:top w:val="single" w:sz="4" w:space="0" w:color="BFBFBF"/>
              <w:left w:val="nil"/>
              <w:bottom w:val="single" w:sz="4" w:space="0" w:color="BFBFBF"/>
              <w:right w:val="single" w:sz="4" w:space="0" w:color="auto"/>
            </w:tcBorders>
            <w:shd w:val="clear" w:color="000000" w:fill="D9E1F2"/>
            <w:noWrap/>
            <w:vAlign w:val="center"/>
            <w:hideMark/>
          </w:tcPr>
          <w:p w14:paraId="73A52FCD"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w:t>
            </w:r>
          </w:p>
        </w:tc>
        <w:tc>
          <w:tcPr>
            <w:tcW w:w="456" w:type="pct"/>
            <w:tcBorders>
              <w:top w:val="single" w:sz="4" w:space="0" w:color="BFBFBF"/>
              <w:left w:val="nil"/>
              <w:bottom w:val="single" w:sz="4" w:space="0" w:color="BFBFBF"/>
              <w:right w:val="single" w:sz="4" w:space="0" w:color="auto"/>
            </w:tcBorders>
            <w:shd w:val="clear" w:color="000000" w:fill="D9E1F2"/>
            <w:noWrap/>
            <w:vAlign w:val="center"/>
            <w:hideMark/>
          </w:tcPr>
          <w:p w14:paraId="2327C1C9"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c>
          <w:tcPr>
            <w:tcW w:w="493" w:type="pct"/>
            <w:tcBorders>
              <w:top w:val="single" w:sz="4" w:space="0" w:color="BFBFBF"/>
              <w:left w:val="nil"/>
              <w:bottom w:val="single" w:sz="4" w:space="0" w:color="BFBFBF"/>
              <w:right w:val="single" w:sz="4" w:space="0" w:color="auto"/>
            </w:tcBorders>
            <w:shd w:val="clear" w:color="000000" w:fill="D9E1F2"/>
            <w:noWrap/>
            <w:vAlign w:val="center"/>
            <w:hideMark/>
          </w:tcPr>
          <w:p w14:paraId="47420EAA"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r>
      <w:tr w:rsidR="00801CE7" w:rsidRPr="00260824" w14:paraId="2BDB98CB" w14:textId="77777777" w:rsidTr="00C93B03">
        <w:trPr>
          <w:trHeight w:val="196"/>
        </w:trPr>
        <w:tc>
          <w:tcPr>
            <w:tcW w:w="403" w:type="pct"/>
            <w:vMerge/>
            <w:tcBorders>
              <w:top w:val="nil"/>
              <w:left w:val="single" w:sz="4" w:space="0" w:color="auto"/>
              <w:bottom w:val="single" w:sz="4" w:space="0" w:color="auto"/>
              <w:right w:val="single" w:sz="4" w:space="0" w:color="auto"/>
            </w:tcBorders>
            <w:vAlign w:val="center"/>
            <w:hideMark/>
          </w:tcPr>
          <w:p w14:paraId="53976D1B" w14:textId="77777777" w:rsidR="00260824" w:rsidRPr="00260824" w:rsidRDefault="00260824" w:rsidP="00260824">
            <w:pPr>
              <w:suppressAutoHyphens w:val="0"/>
              <w:rPr>
                <w:rFonts w:cs="Arial"/>
                <w:b/>
                <w:bCs/>
                <w:color w:val="FFFFFF"/>
                <w:sz w:val="16"/>
                <w:szCs w:val="16"/>
                <w:lang w:eastAsia="sl-SI"/>
              </w:rPr>
            </w:pPr>
          </w:p>
        </w:tc>
        <w:tc>
          <w:tcPr>
            <w:tcW w:w="1672" w:type="pct"/>
            <w:vMerge/>
            <w:tcBorders>
              <w:top w:val="nil"/>
              <w:left w:val="single" w:sz="4" w:space="0" w:color="auto"/>
              <w:bottom w:val="single" w:sz="4" w:space="0" w:color="auto"/>
              <w:right w:val="single" w:sz="4" w:space="0" w:color="auto"/>
            </w:tcBorders>
            <w:vAlign w:val="center"/>
            <w:hideMark/>
          </w:tcPr>
          <w:p w14:paraId="7341756E" w14:textId="77777777" w:rsidR="00260824" w:rsidRPr="00260824" w:rsidRDefault="00260824" w:rsidP="00260824">
            <w:pPr>
              <w:suppressAutoHyphens w:val="0"/>
              <w:rPr>
                <w:rFonts w:cs="Arial"/>
                <w:color w:val="000000"/>
                <w:sz w:val="16"/>
                <w:szCs w:val="16"/>
                <w:lang w:eastAsia="sl-SI"/>
              </w:rPr>
            </w:pPr>
          </w:p>
        </w:tc>
        <w:tc>
          <w:tcPr>
            <w:tcW w:w="354" w:type="pct"/>
            <w:tcBorders>
              <w:top w:val="single" w:sz="4" w:space="0" w:color="BFBFBF"/>
              <w:left w:val="nil"/>
              <w:bottom w:val="single" w:sz="4" w:space="0" w:color="auto"/>
              <w:right w:val="single" w:sz="4" w:space="0" w:color="auto"/>
            </w:tcBorders>
            <w:shd w:val="clear" w:color="000000" w:fill="D9E1F2"/>
            <w:noWrap/>
            <w:vAlign w:val="center"/>
            <w:hideMark/>
          </w:tcPr>
          <w:p w14:paraId="3142E7E3"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56</w:t>
            </w:r>
          </w:p>
        </w:tc>
        <w:tc>
          <w:tcPr>
            <w:tcW w:w="962" w:type="pct"/>
            <w:tcBorders>
              <w:top w:val="single" w:sz="4" w:space="0" w:color="BFBFBF"/>
              <w:left w:val="nil"/>
              <w:bottom w:val="single" w:sz="4" w:space="0" w:color="auto"/>
              <w:right w:val="single" w:sz="4" w:space="0" w:color="auto"/>
            </w:tcBorders>
            <w:shd w:val="clear" w:color="000000" w:fill="D9E1F2"/>
            <w:vAlign w:val="center"/>
            <w:hideMark/>
          </w:tcPr>
          <w:p w14:paraId="6EC6AABB"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Število izdanih vavčerjev VAV-6</w:t>
            </w:r>
          </w:p>
        </w:tc>
        <w:tc>
          <w:tcPr>
            <w:tcW w:w="406" w:type="pct"/>
            <w:tcBorders>
              <w:top w:val="single" w:sz="4" w:space="0" w:color="BFBFBF"/>
              <w:left w:val="nil"/>
              <w:bottom w:val="single" w:sz="4" w:space="0" w:color="auto"/>
              <w:right w:val="single" w:sz="4" w:space="0" w:color="auto"/>
            </w:tcBorders>
            <w:shd w:val="clear" w:color="000000" w:fill="D9E1F2"/>
            <w:noWrap/>
            <w:vAlign w:val="center"/>
            <w:hideMark/>
          </w:tcPr>
          <w:p w14:paraId="5690BBC6"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12,38 €</w:t>
            </w:r>
          </w:p>
        </w:tc>
        <w:tc>
          <w:tcPr>
            <w:tcW w:w="253" w:type="pct"/>
            <w:tcBorders>
              <w:top w:val="single" w:sz="4" w:space="0" w:color="BFBFBF"/>
              <w:left w:val="nil"/>
              <w:bottom w:val="single" w:sz="4" w:space="0" w:color="auto"/>
              <w:right w:val="single" w:sz="4" w:space="0" w:color="auto"/>
            </w:tcBorders>
            <w:shd w:val="clear" w:color="000000" w:fill="D9E1F2"/>
            <w:noWrap/>
            <w:vAlign w:val="center"/>
            <w:hideMark/>
          </w:tcPr>
          <w:p w14:paraId="09806DE1"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w:t>
            </w:r>
          </w:p>
        </w:tc>
        <w:tc>
          <w:tcPr>
            <w:tcW w:w="456" w:type="pct"/>
            <w:tcBorders>
              <w:top w:val="single" w:sz="4" w:space="0" w:color="BFBFBF"/>
              <w:left w:val="nil"/>
              <w:bottom w:val="single" w:sz="4" w:space="0" w:color="auto"/>
              <w:right w:val="single" w:sz="4" w:space="0" w:color="auto"/>
            </w:tcBorders>
            <w:shd w:val="clear" w:color="000000" w:fill="D9E1F2"/>
            <w:noWrap/>
            <w:vAlign w:val="center"/>
            <w:hideMark/>
          </w:tcPr>
          <w:p w14:paraId="1F040723"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c>
          <w:tcPr>
            <w:tcW w:w="493" w:type="pct"/>
            <w:tcBorders>
              <w:top w:val="single" w:sz="4" w:space="0" w:color="BFBFBF"/>
              <w:left w:val="nil"/>
              <w:bottom w:val="single" w:sz="4" w:space="0" w:color="auto"/>
              <w:right w:val="single" w:sz="4" w:space="0" w:color="auto"/>
            </w:tcBorders>
            <w:shd w:val="clear" w:color="000000" w:fill="D9E1F2"/>
            <w:noWrap/>
            <w:vAlign w:val="center"/>
            <w:hideMark/>
          </w:tcPr>
          <w:p w14:paraId="78929E9B"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r>
      <w:tr w:rsidR="00801CE7" w:rsidRPr="00260824" w14:paraId="61A80B74" w14:textId="77777777" w:rsidTr="00C93B03">
        <w:trPr>
          <w:trHeight w:val="141"/>
        </w:trPr>
        <w:tc>
          <w:tcPr>
            <w:tcW w:w="403" w:type="pct"/>
            <w:vMerge/>
            <w:tcBorders>
              <w:top w:val="nil"/>
              <w:left w:val="single" w:sz="4" w:space="0" w:color="auto"/>
              <w:bottom w:val="single" w:sz="4" w:space="0" w:color="auto"/>
              <w:right w:val="single" w:sz="4" w:space="0" w:color="auto"/>
            </w:tcBorders>
            <w:vAlign w:val="center"/>
            <w:hideMark/>
          </w:tcPr>
          <w:p w14:paraId="22818096" w14:textId="77777777" w:rsidR="00260824" w:rsidRPr="00260824" w:rsidRDefault="00260824" w:rsidP="00260824">
            <w:pPr>
              <w:suppressAutoHyphens w:val="0"/>
              <w:rPr>
                <w:rFonts w:cs="Arial"/>
                <w:b/>
                <w:bCs/>
                <w:color w:val="FFFFFF"/>
                <w:sz w:val="16"/>
                <w:szCs w:val="16"/>
                <w:lang w:eastAsia="sl-SI"/>
              </w:rPr>
            </w:pPr>
          </w:p>
        </w:tc>
        <w:tc>
          <w:tcPr>
            <w:tcW w:w="1672" w:type="pct"/>
            <w:vMerge w:val="restart"/>
            <w:tcBorders>
              <w:top w:val="nil"/>
              <w:left w:val="single" w:sz="4" w:space="0" w:color="auto"/>
              <w:bottom w:val="single" w:sz="4" w:space="0" w:color="auto"/>
              <w:right w:val="single" w:sz="4" w:space="0" w:color="auto"/>
            </w:tcBorders>
            <w:shd w:val="clear" w:color="000000" w:fill="D9E1F2"/>
            <w:noWrap/>
            <w:vAlign w:val="center"/>
            <w:hideMark/>
          </w:tcPr>
          <w:p w14:paraId="5D2EAFFD"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Pripraviti priloge</w:t>
            </w:r>
          </w:p>
        </w:tc>
        <w:tc>
          <w:tcPr>
            <w:tcW w:w="354" w:type="pct"/>
            <w:tcBorders>
              <w:top w:val="nil"/>
              <w:left w:val="nil"/>
              <w:bottom w:val="single" w:sz="4" w:space="0" w:color="BFBFBF"/>
              <w:right w:val="single" w:sz="4" w:space="0" w:color="auto"/>
            </w:tcBorders>
            <w:shd w:val="clear" w:color="000000" w:fill="D9E1F2"/>
            <w:noWrap/>
            <w:vAlign w:val="center"/>
            <w:hideMark/>
          </w:tcPr>
          <w:p w14:paraId="63227146"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450</w:t>
            </w:r>
          </w:p>
        </w:tc>
        <w:tc>
          <w:tcPr>
            <w:tcW w:w="962" w:type="pct"/>
            <w:tcBorders>
              <w:top w:val="nil"/>
              <w:left w:val="nil"/>
              <w:bottom w:val="single" w:sz="4" w:space="0" w:color="BFBFBF"/>
              <w:right w:val="single" w:sz="4" w:space="0" w:color="auto"/>
            </w:tcBorders>
            <w:shd w:val="clear" w:color="000000" w:fill="D9E1F2"/>
            <w:vAlign w:val="center"/>
            <w:hideMark/>
          </w:tcPr>
          <w:p w14:paraId="3B6067A4"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Število izdanih vavčerjev VAV-3</w:t>
            </w:r>
          </w:p>
        </w:tc>
        <w:tc>
          <w:tcPr>
            <w:tcW w:w="406" w:type="pct"/>
            <w:tcBorders>
              <w:top w:val="nil"/>
              <w:left w:val="nil"/>
              <w:bottom w:val="single" w:sz="4" w:space="0" w:color="BFBFBF"/>
              <w:right w:val="single" w:sz="4" w:space="0" w:color="auto"/>
            </w:tcBorders>
            <w:shd w:val="clear" w:color="000000" w:fill="D9E1F2"/>
            <w:noWrap/>
            <w:vAlign w:val="center"/>
            <w:hideMark/>
          </w:tcPr>
          <w:p w14:paraId="7C74D6EA"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12,38 €</w:t>
            </w:r>
          </w:p>
        </w:tc>
        <w:tc>
          <w:tcPr>
            <w:tcW w:w="253" w:type="pct"/>
            <w:tcBorders>
              <w:top w:val="nil"/>
              <w:left w:val="nil"/>
              <w:bottom w:val="single" w:sz="4" w:space="0" w:color="BFBFBF"/>
              <w:right w:val="single" w:sz="4" w:space="0" w:color="auto"/>
            </w:tcBorders>
            <w:shd w:val="clear" w:color="000000" w:fill="D9E1F2"/>
            <w:noWrap/>
            <w:vAlign w:val="center"/>
            <w:hideMark/>
          </w:tcPr>
          <w:p w14:paraId="2965D522"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w:t>
            </w:r>
          </w:p>
        </w:tc>
        <w:tc>
          <w:tcPr>
            <w:tcW w:w="456" w:type="pct"/>
            <w:tcBorders>
              <w:top w:val="nil"/>
              <w:left w:val="nil"/>
              <w:bottom w:val="single" w:sz="4" w:space="0" w:color="BFBFBF"/>
              <w:right w:val="single" w:sz="4" w:space="0" w:color="auto"/>
            </w:tcBorders>
            <w:shd w:val="clear" w:color="000000" w:fill="D9E1F2"/>
            <w:noWrap/>
            <w:vAlign w:val="center"/>
            <w:hideMark/>
          </w:tcPr>
          <w:p w14:paraId="42AE3239"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c>
          <w:tcPr>
            <w:tcW w:w="493" w:type="pct"/>
            <w:tcBorders>
              <w:top w:val="nil"/>
              <w:left w:val="nil"/>
              <w:bottom w:val="single" w:sz="4" w:space="0" w:color="BFBFBF"/>
              <w:right w:val="single" w:sz="4" w:space="0" w:color="auto"/>
            </w:tcBorders>
            <w:shd w:val="clear" w:color="000000" w:fill="D9E1F2"/>
            <w:noWrap/>
            <w:vAlign w:val="center"/>
            <w:hideMark/>
          </w:tcPr>
          <w:p w14:paraId="2FC98961"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r>
      <w:tr w:rsidR="00801CE7" w:rsidRPr="00260824" w14:paraId="6EEC68A6" w14:textId="77777777" w:rsidTr="00C93B03">
        <w:trPr>
          <w:trHeight w:val="87"/>
        </w:trPr>
        <w:tc>
          <w:tcPr>
            <w:tcW w:w="403" w:type="pct"/>
            <w:vMerge/>
            <w:tcBorders>
              <w:top w:val="nil"/>
              <w:left w:val="single" w:sz="4" w:space="0" w:color="auto"/>
              <w:bottom w:val="single" w:sz="4" w:space="0" w:color="auto"/>
              <w:right w:val="single" w:sz="4" w:space="0" w:color="auto"/>
            </w:tcBorders>
            <w:vAlign w:val="center"/>
            <w:hideMark/>
          </w:tcPr>
          <w:p w14:paraId="06CC4A58" w14:textId="77777777" w:rsidR="00260824" w:rsidRPr="00260824" w:rsidRDefault="00260824" w:rsidP="00260824">
            <w:pPr>
              <w:suppressAutoHyphens w:val="0"/>
              <w:rPr>
                <w:rFonts w:cs="Arial"/>
                <w:b/>
                <w:bCs/>
                <w:color w:val="FFFFFF"/>
                <w:sz w:val="16"/>
                <w:szCs w:val="16"/>
                <w:lang w:eastAsia="sl-SI"/>
              </w:rPr>
            </w:pPr>
          </w:p>
        </w:tc>
        <w:tc>
          <w:tcPr>
            <w:tcW w:w="1672" w:type="pct"/>
            <w:vMerge/>
            <w:tcBorders>
              <w:top w:val="nil"/>
              <w:left w:val="single" w:sz="4" w:space="0" w:color="auto"/>
              <w:bottom w:val="single" w:sz="4" w:space="0" w:color="auto"/>
              <w:right w:val="single" w:sz="4" w:space="0" w:color="auto"/>
            </w:tcBorders>
            <w:vAlign w:val="center"/>
            <w:hideMark/>
          </w:tcPr>
          <w:p w14:paraId="664CC657" w14:textId="77777777" w:rsidR="00260824" w:rsidRPr="00260824" w:rsidRDefault="00260824" w:rsidP="00260824">
            <w:pPr>
              <w:suppressAutoHyphens w:val="0"/>
              <w:rPr>
                <w:rFonts w:cs="Arial"/>
                <w:color w:val="000000"/>
                <w:sz w:val="16"/>
                <w:szCs w:val="16"/>
                <w:lang w:eastAsia="sl-SI"/>
              </w:rPr>
            </w:pPr>
          </w:p>
        </w:tc>
        <w:tc>
          <w:tcPr>
            <w:tcW w:w="354" w:type="pct"/>
            <w:tcBorders>
              <w:top w:val="single" w:sz="4" w:space="0" w:color="BFBFBF"/>
              <w:left w:val="nil"/>
              <w:bottom w:val="single" w:sz="4" w:space="0" w:color="BFBFBF"/>
              <w:right w:val="single" w:sz="4" w:space="0" w:color="auto"/>
            </w:tcBorders>
            <w:shd w:val="clear" w:color="000000" w:fill="D9E1F2"/>
            <w:noWrap/>
            <w:vAlign w:val="center"/>
            <w:hideMark/>
          </w:tcPr>
          <w:p w14:paraId="2A61F689"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163</w:t>
            </w:r>
          </w:p>
        </w:tc>
        <w:tc>
          <w:tcPr>
            <w:tcW w:w="962" w:type="pct"/>
            <w:tcBorders>
              <w:top w:val="single" w:sz="4" w:space="0" w:color="BFBFBF"/>
              <w:left w:val="nil"/>
              <w:bottom w:val="single" w:sz="4" w:space="0" w:color="BFBFBF"/>
              <w:right w:val="single" w:sz="4" w:space="0" w:color="auto"/>
            </w:tcBorders>
            <w:shd w:val="clear" w:color="000000" w:fill="D9E1F2"/>
            <w:vAlign w:val="center"/>
            <w:hideMark/>
          </w:tcPr>
          <w:p w14:paraId="0B3BB413"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Število izdanih vavčerjev VAV-4</w:t>
            </w:r>
          </w:p>
        </w:tc>
        <w:tc>
          <w:tcPr>
            <w:tcW w:w="406" w:type="pct"/>
            <w:tcBorders>
              <w:top w:val="single" w:sz="4" w:space="0" w:color="BFBFBF"/>
              <w:left w:val="nil"/>
              <w:bottom w:val="single" w:sz="4" w:space="0" w:color="BFBFBF"/>
              <w:right w:val="single" w:sz="4" w:space="0" w:color="auto"/>
            </w:tcBorders>
            <w:shd w:val="clear" w:color="000000" w:fill="D9E1F2"/>
            <w:noWrap/>
            <w:vAlign w:val="center"/>
            <w:hideMark/>
          </w:tcPr>
          <w:p w14:paraId="0C77E943"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12,38 €</w:t>
            </w:r>
          </w:p>
        </w:tc>
        <w:tc>
          <w:tcPr>
            <w:tcW w:w="253" w:type="pct"/>
            <w:tcBorders>
              <w:top w:val="single" w:sz="4" w:space="0" w:color="BFBFBF"/>
              <w:left w:val="nil"/>
              <w:bottom w:val="single" w:sz="4" w:space="0" w:color="BFBFBF"/>
              <w:right w:val="single" w:sz="4" w:space="0" w:color="auto"/>
            </w:tcBorders>
            <w:shd w:val="clear" w:color="000000" w:fill="D9E1F2"/>
            <w:noWrap/>
            <w:vAlign w:val="center"/>
            <w:hideMark/>
          </w:tcPr>
          <w:p w14:paraId="6F3C7732"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w:t>
            </w:r>
          </w:p>
        </w:tc>
        <w:tc>
          <w:tcPr>
            <w:tcW w:w="456" w:type="pct"/>
            <w:tcBorders>
              <w:top w:val="single" w:sz="4" w:space="0" w:color="BFBFBF"/>
              <w:left w:val="nil"/>
              <w:bottom w:val="single" w:sz="4" w:space="0" w:color="BFBFBF"/>
              <w:right w:val="single" w:sz="4" w:space="0" w:color="auto"/>
            </w:tcBorders>
            <w:shd w:val="clear" w:color="000000" w:fill="D9E1F2"/>
            <w:noWrap/>
            <w:vAlign w:val="center"/>
            <w:hideMark/>
          </w:tcPr>
          <w:p w14:paraId="7DB59A6B"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c>
          <w:tcPr>
            <w:tcW w:w="493" w:type="pct"/>
            <w:tcBorders>
              <w:top w:val="single" w:sz="4" w:space="0" w:color="BFBFBF"/>
              <w:left w:val="nil"/>
              <w:bottom w:val="single" w:sz="4" w:space="0" w:color="BFBFBF"/>
              <w:right w:val="single" w:sz="4" w:space="0" w:color="auto"/>
            </w:tcBorders>
            <w:shd w:val="clear" w:color="000000" w:fill="D9E1F2"/>
            <w:noWrap/>
            <w:vAlign w:val="center"/>
            <w:hideMark/>
          </w:tcPr>
          <w:p w14:paraId="3AF1F262"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r>
      <w:tr w:rsidR="00801CE7" w:rsidRPr="00260824" w14:paraId="554CC043" w14:textId="77777777" w:rsidTr="00C93B03">
        <w:trPr>
          <w:trHeight w:val="175"/>
        </w:trPr>
        <w:tc>
          <w:tcPr>
            <w:tcW w:w="403" w:type="pct"/>
            <w:vMerge/>
            <w:tcBorders>
              <w:top w:val="nil"/>
              <w:left w:val="single" w:sz="4" w:space="0" w:color="auto"/>
              <w:bottom w:val="single" w:sz="4" w:space="0" w:color="auto"/>
              <w:right w:val="single" w:sz="4" w:space="0" w:color="auto"/>
            </w:tcBorders>
            <w:vAlign w:val="center"/>
            <w:hideMark/>
          </w:tcPr>
          <w:p w14:paraId="7E779A58" w14:textId="77777777" w:rsidR="00260824" w:rsidRPr="00260824" w:rsidRDefault="00260824" w:rsidP="00260824">
            <w:pPr>
              <w:suppressAutoHyphens w:val="0"/>
              <w:rPr>
                <w:rFonts w:cs="Arial"/>
                <w:b/>
                <w:bCs/>
                <w:color w:val="FFFFFF"/>
                <w:sz w:val="16"/>
                <w:szCs w:val="16"/>
                <w:lang w:eastAsia="sl-SI"/>
              </w:rPr>
            </w:pPr>
          </w:p>
        </w:tc>
        <w:tc>
          <w:tcPr>
            <w:tcW w:w="1672" w:type="pct"/>
            <w:vMerge/>
            <w:tcBorders>
              <w:top w:val="nil"/>
              <w:left w:val="single" w:sz="4" w:space="0" w:color="auto"/>
              <w:bottom w:val="single" w:sz="4" w:space="0" w:color="auto"/>
              <w:right w:val="single" w:sz="4" w:space="0" w:color="auto"/>
            </w:tcBorders>
            <w:vAlign w:val="center"/>
            <w:hideMark/>
          </w:tcPr>
          <w:p w14:paraId="4D690D7E" w14:textId="77777777" w:rsidR="00260824" w:rsidRPr="00260824" w:rsidRDefault="00260824" w:rsidP="00260824">
            <w:pPr>
              <w:suppressAutoHyphens w:val="0"/>
              <w:rPr>
                <w:rFonts w:cs="Arial"/>
                <w:color w:val="000000"/>
                <w:sz w:val="16"/>
                <w:szCs w:val="16"/>
                <w:lang w:eastAsia="sl-SI"/>
              </w:rPr>
            </w:pPr>
          </w:p>
        </w:tc>
        <w:tc>
          <w:tcPr>
            <w:tcW w:w="354" w:type="pct"/>
            <w:tcBorders>
              <w:top w:val="single" w:sz="4" w:space="0" w:color="BFBFBF"/>
              <w:left w:val="nil"/>
              <w:bottom w:val="single" w:sz="4" w:space="0" w:color="BFBFBF"/>
              <w:right w:val="single" w:sz="4" w:space="0" w:color="auto"/>
            </w:tcBorders>
            <w:shd w:val="clear" w:color="000000" w:fill="D9E1F2"/>
            <w:noWrap/>
            <w:vAlign w:val="center"/>
            <w:hideMark/>
          </w:tcPr>
          <w:p w14:paraId="5237676D"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109</w:t>
            </w:r>
          </w:p>
        </w:tc>
        <w:tc>
          <w:tcPr>
            <w:tcW w:w="962" w:type="pct"/>
            <w:tcBorders>
              <w:top w:val="single" w:sz="4" w:space="0" w:color="BFBFBF"/>
              <w:left w:val="nil"/>
              <w:bottom w:val="single" w:sz="4" w:space="0" w:color="BFBFBF"/>
              <w:right w:val="single" w:sz="4" w:space="0" w:color="auto"/>
            </w:tcBorders>
            <w:shd w:val="clear" w:color="000000" w:fill="D9E1F2"/>
            <w:vAlign w:val="center"/>
            <w:hideMark/>
          </w:tcPr>
          <w:p w14:paraId="32879378"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Število izdanih vavčerjev VAV-5</w:t>
            </w:r>
          </w:p>
        </w:tc>
        <w:tc>
          <w:tcPr>
            <w:tcW w:w="406" w:type="pct"/>
            <w:tcBorders>
              <w:top w:val="single" w:sz="4" w:space="0" w:color="BFBFBF"/>
              <w:left w:val="nil"/>
              <w:bottom w:val="single" w:sz="4" w:space="0" w:color="BFBFBF"/>
              <w:right w:val="single" w:sz="4" w:space="0" w:color="auto"/>
            </w:tcBorders>
            <w:shd w:val="clear" w:color="000000" w:fill="D9E1F2"/>
            <w:noWrap/>
            <w:vAlign w:val="center"/>
            <w:hideMark/>
          </w:tcPr>
          <w:p w14:paraId="16313864"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12,38 €</w:t>
            </w:r>
          </w:p>
        </w:tc>
        <w:tc>
          <w:tcPr>
            <w:tcW w:w="253" w:type="pct"/>
            <w:tcBorders>
              <w:top w:val="single" w:sz="4" w:space="0" w:color="BFBFBF"/>
              <w:left w:val="nil"/>
              <w:bottom w:val="single" w:sz="4" w:space="0" w:color="BFBFBF"/>
              <w:right w:val="single" w:sz="4" w:space="0" w:color="auto"/>
            </w:tcBorders>
            <w:shd w:val="clear" w:color="000000" w:fill="D9E1F2"/>
            <w:noWrap/>
            <w:vAlign w:val="center"/>
            <w:hideMark/>
          </w:tcPr>
          <w:p w14:paraId="794D06FA"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w:t>
            </w:r>
          </w:p>
        </w:tc>
        <w:tc>
          <w:tcPr>
            <w:tcW w:w="456" w:type="pct"/>
            <w:tcBorders>
              <w:top w:val="single" w:sz="4" w:space="0" w:color="BFBFBF"/>
              <w:left w:val="nil"/>
              <w:bottom w:val="single" w:sz="4" w:space="0" w:color="BFBFBF"/>
              <w:right w:val="single" w:sz="4" w:space="0" w:color="auto"/>
            </w:tcBorders>
            <w:shd w:val="clear" w:color="000000" w:fill="D9E1F2"/>
            <w:noWrap/>
            <w:vAlign w:val="center"/>
            <w:hideMark/>
          </w:tcPr>
          <w:p w14:paraId="1B119CEF"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c>
          <w:tcPr>
            <w:tcW w:w="493" w:type="pct"/>
            <w:tcBorders>
              <w:top w:val="single" w:sz="4" w:space="0" w:color="BFBFBF"/>
              <w:left w:val="nil"/>
              <w:bottom w:val="single" w:sz="4" w:space="0" w:color="BFBFBF"/>
              <w:right w:val="single" w:sz="4" w:space="0" w:color="auto"/>
            </w:tcBorders>
            <w:shd w:val="clear" w:color="000000" w:fill="D9E1F2"/>
            <w:noWrap/>
            <w:vAlign w:val="center"/>
            <w:hideMark/>
          </w:tcPr>
          <w:p w14:paraId="0DBE36E6"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r>
      <w:tr w:rsidR="00801CE7" w:rsidRPr="00260824" w14:paraId="39DFA9D5" w14:textId="77777777" w:rsidTr="00C93B03">
        <w:trPr>
          <w:trHeight w:val="121"/>
        </w:trPr>
        <w:tc>
          <w:tcPr>
            <w:tcW w:w="403" w:type="pct"/>
            <w:vMerge/>
            <w:tcBorders>
              <w:top w:val="nil"/>
              <w:left w:val="single" w:sz="4" w:space="0" w:color="auto"/>
              <w:bottom w:val="single" w:sz="4" w:space="0" w:color="auto"/>
              <w:right w:val="single" w:sz="4" w:space="0" w:color="auto"/>
            </w:tcBorders>
            <w:vAlign w:val="center"/>
            <w:hideMark/>
          </w:tcPr>
          <w:p w14:paraId="7C78B8B5" w14:textId="77777777" w:rsidR="00260824" w:rsidRPr="00260824" w:rsidRDefault="00260824" w:rsidP="00260824">
            <w:pPr>
              <w:suppressAutoHyphens w:val="0"/>
              <w:rPr>
                <w:rFonts w:cs="Arial"/>
                <w:b/>
                <w:bCs/>
                <w:color w:val="FFFFFF"/>
                <w:sz w:val="16"/>
                <w:szCs w:val="16"/>
                <w:lang w:eastAsia="sl-SI"/>
              </w:rPr>
            </w:pPr>
          </w:p>
        </w:tc>
        <w:tc>
          <w:tcPr>
            <w:tcW w:w="1672" w:type="pct"/>
            <w:vMerge/>
            <w:tcBorders>
              <w:top w:val="nil"/>
              <w:left w:val="single" w:sz="4" w:space="0" w:color="auto"/>
              <w:bottom w:val="single" w:sz="4" w:space="0" w:color="auto"/>
              <w:right w:val="single" w:sz="4" w:space="0" w:color="auto"/>
            </w:tcBorders>
            <w:vAlign w:val="center"/>
            <w:hideMark/>
          </w:tcPr>
          <w:p w14:paraId="3E52E6F3" w14:textId="77777777" w:rsidR="00260824" w:rsidRPr="00260824" w:rsidRDefault="00260824" w:rsidP="00260824">
            <w:pPr>
              <w:suppressAutoHyphens w:val="0"/>
              <w:rPr>
                <w:rFonts w:cs="Arial"/>
                <w:color w:val="000000"/>
                <w:sz w:val="16"/>
                <w:szCs w:val="16"/>
                <w:lang w:eastAsia="sl-SI"/>
              </w:rPr>
            </w:pPr>
          </w:p>
        </w:tc>
        <w:tc>
          <w:tcPr>
            <w:tcW w:w="354" w:type="pct"/>
            <w:tcBorders>
              <w:top w:val="single" w:sz="4" w:space="0" w:color="BFBFBF"/>
              <w:left w:val="nil"/>
              <w:bottom w:val="single" w:sz="4" w:space="0" w:color="auto"/>
              <w:right w:val="single" w:sz="4" w:space="0" w:color="auto"/>
            </w:tcBorders>
            <w:shd w:val="clear" w:color="000000" w:fill="D9E1F2"/>
            <w:noWrap/>
            <w:vAlign w:val="center"/>
            <w:hideMark/>
          </w:tcPr>
          <w:p w14:paraId="0D72C109"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56</w:t>
            </w:r>
          </w:p>
        </w:tc>
        <w:tc>
          <w:tcPr>
            <w:tcW w:w="962" w:type="pct"/>
            <w:tcBorders>
              <w:top w:val="single" w:sz="4" w:space="0" w:color="BFBFBF"/>
              <w:left w:val="nil"/>
              <w:bottom w:val="single" w:sz="4" w:space="0" w:color="auto"/>
              <w:right w:val="single" w:sz="4" w:space="0" w:color="auto"/>
            </w:tcBorders>
            <w:shd w:val="clear" w:color="000000" w:fill="D9E1F2"/>
            <w:vAlign w:val="center"/>
            <w:hideMark/>
          </w:tcPr>
          <w:p w14:paraId="0664380F"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Število izdanih vavčerjev VAV-6</w:t>
            </w:r>
          </w:p>
        </w:tc>
        <w:tc>
          <w:tcPr>
            <w:tcW w:w="406" w:type="pct"/>
            <w:tcBorders>
              <w:top w:val="single" w:sz="4" w:space="0" w:color="BFBFBF"/>
              <w:left w:val="nil"/>
              <w:bottom w:val="single" w:sz="4" w:space="0" w:color="auto"/>
              <w:right w:val="single" w:sz="4" w:space="0" w:color="auto"/>
            </w:tcBorders>
            <w:shd w:val="clear" w:color="000000" w:fill="D9E1F2"/>
            <w:noWrap/>
            <w:vAlign w:val="center"/>
            <w:hideMark/>
          </w:tcPr>
          <w:p w14:paraId="4DC75D5B"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12,38 €</w:t>
            </w:r>
          </w:p>
        </w:tc>
        <w:tc>
          <w:tcPr>
            <w:tcW w:w="253" w:type="pct"/>
            <w:tcBorders>
              <w:top w:val="single" w:sz="4" w:space="0" w:color="BFBFBF"/>
              <w:left w:val="nil"/>
              <w:bottom w:val="single" w:sz="4" w:space="0" w:color="auto"/>
              <w:right w:val="single" w:sz="4" w:space="0" w:color="auto"/>
            </w:tcBorders>
            <w:shd w:val="clear" w:color="000000" w:fill="D9E1F2"/>
            <w:noWrap/>
            <w:vAlign w:val="center"/>
            <w:hideMark/>
          </w:tcPr>
          <w:p w14:paraId="745557F4"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w:t>
            </w:r>
          </w:p>
        </w:tc>
        <w:tc>
          <w:tcPr>
            <w:tcW w:w="456" w:type="pct"/>
            <w:tcBorders>
              <w:top w:val="single" w:sz="4" w:space="0" w:color="BFBFBF"/>
              <w:left w:val="nil"/>
              <w:bottom w:val="single" w:sz="4" w:space="0" w:color="auto"/>
              <w:right w:val="single" w:sz="4" w:space="0" w:color="auto"/>
            </w:tcBorders>
            <w:shd w:val="clear" w:color="000000" w:fill="D9E1F2"/>
            <w:noWrap/>
            <w:vAlign w:val="center"/>
            <w:hideMark/>
          </w:tcPr>
          <w:p w14:paraId="091C1B10"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c>
          <w:tcPr>
            <w:tcW w:w="493" w:type="pct"/>
            <w:tcBorders>
              <w:top w:val="single" w:sz="4" w:space="0" w:color="BFBFBF"/>
              <w:left w:val="nil"/>
              <w:bottom w:val="single" w:sz="4" w:space="0" w:color="auto"/>
              <w:right w:val="single" w:sz="4" w:space="0" w:color="auto"/>
            </w:tcBorders>
            <w:shd w:val="clear" w:color="000000" w:fill="D9E1F2"/>
            <w:noWrap/>
            <w:vAlign w:val="center"/>
            <w:hideMark/>
          </w:tcPr>
          <w:p w14:paraId="1646EC30"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r>
      <w:tr w:rsidR="00801CE7" w:rsidRPr="00260824" w14:paraId="19E133CA" w14:textId="77777777" w:rsidTr="00C93B03">
        <w:trPr>
          <w:trHeight w:val="209"/>
        </w:trPr>
        <w:tc>
          <w:tcPr>
            <w:tcW w:w="403" w:type="pct"/>
            <w:vMerge/>
            <w:tcBorders>
              <w:top w:val="nil"/>
              <w:left w:val="single" w:sz="4" w:space="0" w:color="auto"/>
              <w:bottom w:val="single" w:sz="4" w:space="0" w:color="auto"/>
              <w:right w:val="single" w:sz="4" w:space="0" w:color="auto"/>
            </w:tcBorders>
            <w:vAlign w:val="center"/>
            <w:hideMark/>
          </w:tcPr>
          <w:p w14:paraId="5483134A" w14:textId="77777777" w:rsidR="00260824" w:rsidRPr="00260824" w:rsidRDefault="00260824" w:rsidP="00260824">
            <w:pPr>
              <w:suppressAutoHyphens w:val="0"/>
              <w:rPr>
                <w:rFonts w:cs="Arial"/>
                <w:b/>
                <w:bCs/>
                <w:color w:val="FFFFFF"/>
                <w:sz w:val="16"/>
                <w:szCs w:val="16"/>
                <w:lang w:eastAsia="sl-SI"/>
              </w:rPr>
            </w:pPr>
          </w:p>
        </w:tc>
        <w:tc>
          <w:tcPr>
            <w:tcW w:w="1672" w:type="pct"/>
            <w:vMerge w:val="restart"/>
            <w:tcBorders>
              <w:top w:val="nil"/>
              <w:left w:val="single" w:sz="4" w:space="0" w:color="auto"/>
              <w:bottom w:val="single" w:sz="4" w:space="0" w:color="auto"/>
              <w:right w:val="single" w:sz="4" w:space="0" w:color="auto"/>
            </w:tcBorders>
            <w:shd w:val="clear" w:color="000000" w:fill="D9E1F2"/>
            <w:noWrap/>
            <w:vAlign w:val="center"/>
            <w:hideMark/>
          </w:tcPr>
          <w:p w14:paraId="4387DF97"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Podpisati vlogo</w:t>
            </w:r>
          </w:p>
        </w:tc>
        <w:tc>
          <w:tcPr>
            <w:tcW w:w="354" w:type="pct"/>
            <w:tcBorders>
              <w:top w:val="nil"/>
              <w:left w:val="nil"/>
              <w:bottom w:val="single" w:sz="4" w:space="0" w:color="BFBFBF"/>
              <w:right w:val="single" w:sz="4" w:space="0" w:color="auto"/>
            </w:tcBorders>
            <w:shd w:val="clear" w:color="000000" w:fill="D9E1F2"/>
            <w:noWrap/>
            <w:vAlign w:val="center"/>
            <w:hideMark/>
          </w:tcPr>
          <w:p w14:paraId="4E99784D"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450</w:t>
            </w:r>
          </w:p>
        </w:tc>
        <w:tc>
          <w:tcPr>
            <w:tcW w:w="962" w:type="pct"/>
            <w:tcBorders>
              <w:top w:val="nil"/>
              <w:left w:val="nil"/>
              <w:bottom w:val="single" w:sz="4" w:space="0" w:color="BFBFBF"/>
              <w:right w:val="single" w:sz="4" w:space="0" w:color="auto"/>
            </w:tcBorders>
            <w:shd w:val="clear" w:color="000000" w:fill="D9E1F2"/>
            <w:vAlign w:val="center"/>
            <w:hideMark/>
          </w:tcPr>
          <w:p w14:paraId="70A8F0A5"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Število izdanih vavčerjev VAV-3</w:t>
            </w:r>
          </w:p>
        </w:tc>
        <w:tc>
          <w:tcPr>
            <w:tcW w:w="406" w:type="pct"/>
            <w:tcBorders>
              <w:top w:val="nil"/>
              <w:left w:val="nil"/>
              <w:bottom w:val="single" w:sz="4" w:space="0" w:color="BFBFBF"/>
              <w:right w:val="single" w:sz="4" w:space="0" w:color="auto"/>
            </w:tcBorders>
            <w:shd w:val="clear" w:color="000000" w:fill="D9E1F2"/>
            <w:noWrap/>
            <w:vAlign w:val="center"/>
            <w:hideMark/>
          </w:tcPr>
          <w:p w14:paraId="1C24DF82"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12,38 €</w:t>
            </w:r>
          </w:p>
        </w:tc>
        <w:tc>
          <w:tcPr>
            <w:tcW w:w="253" w:type="pct"/>
            <w:tcBorders>
              <w:top w:val="nil"/>
              <w:left w:val="nil"/>
              <w:bottom w:val="single" w:sz="4" w:space="0" w:color="BFBFBF"/>
              <w:right w:val="single" w:sz="4" w:space="0" w:color="auto"/>
            </w:tcBorders>
            <w:shd w:val="clear" w:color="000000" w:fill="D9E1F2"/>
            <w:noWrap/>
            <w:vAlign w:val="center"/>
            <w:hideMark/>
          </w:tcPr>
          <w:p w14:paraId="4D9F318D"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w:t>
            </w:r>
          </w:p>
        </w:tc>
        <w:tc>
          <w:tcPr>
            <w:tcW w:w="456" w:type="pct"/>
            <w:tcBorders>
              <w:top w:val="nil"/>
              <w:left w:val="nil"/>
              <w:bottom w:val="single" w:sz="4" w:space="0" w:color="BFBFBF"/>
              <w:right w:val="single" w:sz="4" w:space="0" w:color="auto"/>
            </w:tcBorders>
            <w:shd w:val="clear" w:color="000000" w:fill="D9E1F2"/>
            <w:noWrap/>
            <w:vAlign w:val="center"/>
            <w:hideMark/>
          </w:tcPr>
          <w:p w14:paraId="6F3CD852"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c>
          <w:tcPr>
            <w:tcW w:w="493" w:type="pct"/>
            <w:tcBorders>
              <w:top w:val="nil"/>
              <w:left w:val="nil"/>
              <w:bottom w:val="single" w:sz="4" w:space="0" w:color="BFBFBF"/>
              <w:right w:val="single" w:sz="4" w:space="0" w:color="auto"/>
            </w:tcBorders>
            <w:shd w:val="clear" w:color="000000" w:fill="D9E1F2"/>
            <w:noWrap/>
            <w:vAlign w:val="center"/>
            <w:hideMark/>
          </w:tcPr>
          <w:p w14:paraId="0C43A36D"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r>
      <w:tr w:rsidR="00801CE7" w:rsidRPr="00260824" w14:paraId="63E2EB0B" w14:textId="77777777" w:rsidTr="00C93B03">
        <w:trPr>
          <w:trHeight w:val="127"/>
        </w:trPr>
        <w:tc>
          <w:tcPr>
            <w:tcW w:w="403" w:type="pct"/>
            <w:vMerge/>
            <w:tcBorders>
              <w:top w:val="nil"/>
              <w:left w:val="single" w:sz="4" w:space="0" w:color="auto"/>
              <w:bottom w:val="single" w:sz="4" w:space="0" w:color="auto"/>
              <w:right w:val="single" w:sz="4" w:space="0" w:color="auto"/>
            </w:tcBorders>
            <w:vAlign w:val="center"/>
            <w:hideMark/>
          </w:tcPr>
          <w:p w14:paraId="6F8C7FC8" w14:textId="77777777" w:rsidR="00260824" w:rsidRPr="00260824" w:rsidRDefault="00260824" w:rsidP="00260824">
            <w:pPr>
              <w:suppressAutoHyphens w:val="0"/>
              <w:rPr>
                <w:rFonts w:cs="Arial"/>
                <w:b/>
                <w:bCs/>
                <w:color w:val="FFFFFF"/>
                <w:sz w:val="16"/>
                <w:szCs w:val="16"/>
                <w:lang w:eastAsia="sl-SI"/>
              </w:rPr>
            </w:pPr>
          </w:p>
        </w:tc>
        <w:tc>
          <w:tcPr>
            <w:tcW w:w="1672" w:type="pct"/>
            <w:vMerge/>
            <w:tcBorders>
              <w:top w:val="nil"/>
              <w:left w:val="single" w:sz="4" w:space="0" w:color="auto"/>
              <w:bottom w:val="single" w:sz="4" w:space="0" w:color="auto"/>
              <w:right w:val="single" w:sz="4" w:space="0" w:color="auto"/>
            </w:tcBorders>
            <w:vAlign w:val="center"/>
            <w:hideMark/>
          </w:tcPr>
          <w:p w14:paraId="7C0F0CB8" w14:textId="77777777" w:rsidR="00260824" w:rsidRPr="00260824" w:rsidRDefault="00260824" w:rsidP="00260824">
            <w:pPr>
              <w:suppressAutoHyphens w:val="0"/>
              <w:rPr>
                <w:rFonts w:cs="Arial"/>
                <w:color w:val="000000"/>
                <w:sz w:val="16"/>
                <w:szCs w:val="16"/>
                <w:lang w:eastAsia="sl-SI"/>
              </w:rPr>
            </w:pPr>
          </w:p>
        </w:tc>
        <w:tc>
          <w:tcPr>
            <w:tcW w:w="354" w:type="pct"/>
            <w:tcBorders>
              <w:top w:val="single" w:sz="4" w:space="0" w:color="BFBFBF"/>
              <w:left w:val="nil"/>
              <w:bottom w:val="single" w:sz="4" w:space="0" w:color="BFBFBF"/>
              <w:right w:val="single" w:sz="4" w:space="0" w:color="auto"/>
            </w:tcBorders>
            <w:shd w:val="clear" w:color="000000" w:fill="D9E1F2"/>
            <w:noWrap/>
            <w:vAlign w:val="center"/>
            <w:hideMark/>
          </w:tcPr>
          <w:p w14:paraId="6867F2CA"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163</w:t>
            </w:r>
          </w:p>
        </w:tc>
        <w:tc>
          <w:tcPr>
            <w:tcW w:w="962" w:type="pct"/>
            <w:tcBorders>
              <w:top w:val="single" w:sz="4" w:space="0" w:color="BFBFBF"/>
              <w:left w:val="nil"/>
              <w:bottom w:val="single" w:sz="4" w:space="0" w:color="BFBFBF"/>
              <w:right w:val="single" w:sz="4" w:space="0" w:color="auto"/>
            </w:tcBorders>
            <w:shd w:val="clear" w:color="000000" w:fill="D9E1F2"/>
            <w:vAlign w:val="center"/>
            <w:hideMark/>
          </w:tcPr>
          <w:p w14:paraId="76DA2AA3"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Število izdanih vavčerjev VAV-4</w:t>
            </w:r>
          </w:p>
        </w:tc>
        <w:tc>
          <w:tcPr>
            <w:tcW w:w="406" w:type="pct"/>
            <w:tcBorders>
              <w:top w:val="single" w:sz="4" w:space="0" w:color="BFBFBF"/>
              <w:left w:val="nil"/>
              <w:bottom w:val="single" w:sz="4" w:space="0" w:color="BFBFBF"/>
              <w:right w:val="single" w:sz="4" w:space="0" w:color="auto"/>
            </w:tcBorders>
            <w:shd w:val="clear" w:color="000000" w:fill="D9E1F2"/>
            <w:noWrap/>
            <w:vAlign w:val="center"/>
            <w:hideMark/>
          </w:tcPr>
          <w:p w14:paraId="2AA2A7B3"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12,38 €</w:t>
            </w:r>
          </w:p>
        </w:tc>
        <w:tc>
          <w:tcPr>
            <w:tcW w:w="253" w:type="pct"/>
            <w:tcBorders>
              <w:top w:val="single" w:sz="4" w:space="0" w:color="BFBFBF"/>
              <w:left w:val="nil"/>
              <w:bottom w:val="single" w:sz="4" w:space="0" w:color="BFBFBF"/>
              <w:right w:val="single" w:sz="4" w:space="0" w:color="auto"/>
            </w:tcBorders>
            <w:shd w:val="clear" w:color="000000" w:fill="D9E1F2"/>
            <w:noWrap/>
            <w:vAlign w:val="center"/>
            <w:hideMark/>
          </w:tcPr>
          <w:p w14:paraId="3D085ADD"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w:t>
            </w:r>
          </w:p>
        </w:tc>
        <w:tc>
          <w:tcPr>
            <w:tcW w:w="456" w:type="pct"/>
            <w:tcBorders>
              <w:top w:val="single" w:sz="4" w:space="0" w:color="BFBFBF"/>
              <w:left w:val="nil"/>
              <w:bottom w:val="single" w:sz="4" w:space="0" w:color="BFBFBF"/>
              <w:right w:val="single" w:sz="4" w:space="0" w:color="auto"/>
            </w:tcBorders>
            <w:shd w:val="clear" w:color="000000" w:fill="D9E1F2"/>
            <w:noWrap/>
            <w:vAlign w:val="center"/>
            <w:hideMark/>
          </w:tcPr>
          <w:p w14:paraId="0492AC27"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c>
          <w:tcPr>
            <w:tcW w:w="493" w:type="pct"/>
            <w:tcBorders>
              <w:top w:val="single" w:sz="4" w:space="0" w:color="BFBFBF"/>
              <w:left w:val="nil"/>
              <w:bottom w:val="single" w:sz="4" w:space="0" w:color="BFBFBF"/>
              <w:right w:val="single" w:sz="4" w:space="0" w:color="auto"/>
            </w:tcBorders>
            <w:shd w:val="clear" w:color="000000" w:fill="D9E1F2"/>
            <w:noWrap/>
            <w:vAlign w:val="center"/>
            <w:hideMark/>
          </w:tcPr>
          <w:p w14:paraId="09E2FBCF"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r>
      <w:tr w:rsidR="00801CE7" w:rsidRPr="00260824" w14:paraId="364A1D8B" w14:textId="77777777" w:rsidTr="00C93B03">
        <w:trPr>
          <w:trHeight w:val="215"/>
        </w:trPr>
        <w:tc>
          <w:tcPr>
            <w:tcW w:w="403" w:type="pct"/>
            <w:vMerge/>
            <w:tcBorders>
              <w:top w:val="nil"/>
              <w:left w:val="single" w:sz="4" w:space="0" w:color="auto"/>
              <w:bottom w:val="single" w:sz="4" w:space="0" w:color="auto"/>
              <w:right w:val="single" w:sz="4" w:space="0" w:color="auto"/>
            </w:tcBorders>
            <w:vAlign w:val="center"/>
            <w:hideMark/>
          </w:tcPr>
          <w:p w14:paraId="136003B4" w14:textId="77777777" w:rsidR="00260824" w:rsidRPr="00260824" w:rsidRDefault="00260824" w:rsidP="00260824">
            <w:pPr>
              <w:suppressAutoHyphens w:val="0"/>
              <w:rPr>
                <w:rFonts w:cs="Arial"/>
                <w:b/>
                <w:bCs/>
                <w:color w:val="FFFFFF"/>
                <w:sz w:val="16"/>
                <w:szCs w:val="16"/>
                <w:lang w:eastAsia="sl-SI"/>
              </w:rPr>
            </w:pPr>
          </w:p>
        </w:tc>
        <w:tc>
          <w:tcPr>
            <w:tcW w:w="1672" w:type="pct"/>
            <w:vMerge/>
            <w:tcBorders>
              <w:top w:val="nil"/>
              <w:left w:val="single" w:sz="4" w:space="0" w:color="auto"/>
              <w:bottom w:val="single" w:sz="4" w:space="0" w:color="auto"/>
              <w:right w:val="single" w:sz="4" w:space="0" w:color="auto"/>
            </w:tcBorders>
            <w:vAlign w:val="center"/>
            <w:hideMark/>
          </w:tcPr>
          <w:p w14:paraId="657AC9C9" w14:textId="77777777" w:rsidR="00260824" w:rsidRPr="00260824" w:rsidRDefault="00260824" w:rsidP="00260824">
            <w:pPr>
              <w:suppressAutoHyphens w:val="0"/>
              <w:rPr>
                <w:rFonts w:cs="Arial"/>
                <w:color w:val="000000"/>
                <w:sz w:val="16"/>
                <w:szCs w:val="16"/>
                <w:lang w:eastAsia="sl-SI"/>
              </w:rPr>
            </w:pPr>
          </w:p>
        </w:tc>
        <w:tc>
          <w:tcPr>
            <w:tcW w:w="354" w:type="pct"/>
            <w:tcBorders>
              <w:top w:val="single" w:sz="4" w:space="0" w:color="BFBFBF"/>
              <w:left w:val="nil"/>
              <w:bottom w:val="single" w:sz="4" w:space="0" w:color="BFBFBF"/>
              <w:right w:val="single" w:sz="4" w:space="0" w:color="auto"/>
            </w:tcBorders>
            <w:shd w:val="clear" w:color="000000" w:fill="D9E1F2"/>
            <w:noWrap/>
            <w:vAlign w:val="center"/>
            <w:hideMark/>
          </w:tcPr>
          <w:p w14:paraId="329C031B"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109</w:t>
            </w:r>
          </w:p>
        </w:tc>
        <w:tc>
          <w:tcPr>
            <w:tcW w:w="962" w:type="pct"/>
            <w:tcBorders>
              <w:top w:val="single" w:sz="4" w:space="0" w:color="BFBFBF"/>
              <w:left w:val="nil"/>
              <w:bottom w:val="single" w:sz="4" w:space="0" w:color="BFBFBF"/>
              <w:right w:val="single" w:sz="4" w:space="0" w:color="auto"/>
            </w:tcBorders>
            <w:shd w:val="clear" w:color="000000" w:fill="D9E1F2"/>
            <w:vAlign w:val="center"/>
            <w:hideMark/>
          </w:tcPr>
          <w:p w14:paraId="262FE98B"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Število izdanih vavčerjev VAV-5</w:t>
            </w:r>
          </w:p>
        </w:tc>
        <w:tc>
          <w:tcPr>
            <w:tcW w:w="406" w:type="pct"/>
            <w:tcBorders>
              <w:top w:val="single" w:sz="4" w:space="0" w:color="BFBFBF"/>
              <w:left w:val="nil"/>
              <w:bottom w:val="single" w:sz="4" w:space="0" w:color="BFBFBF"/>
              <w:right w:val="single" w:sz="4" w:space="0" w:color="auto"/>
            </w:tcBorders>
            <w:shd w:val="clear" w:color="000000" w:fill="D9E1F2"/>
            <w:noWrap/>
            <w:vAlign w:val="center"/>
            <w:hideMark/>
          </w:tcPr>
          <w:p w14:paraId="171F3EF5"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12,38 €</w:t>
            </w:r>
          </w:p>
        </w:tc>
        <w:tc>
          <w:tcPr>
            <w:tcW w:w="253" w:type="pct"/>
            <w:tcBorders>
              <w:top w:val="single" w:sz="4" w:space="0" w:color="BFBFBF"/>
              <w:left w:val="nil"/>
              <w:bottom w:val="single" w:sz="4" w:space="0" w:color="BFBFBF"/>
              <w:right w:val="single" w:sz="4" w:space="0" w:color="auto"/>
            </w:tcBorders>
            <w:shd w:val="clear" w:color="000000" w:fill="D9E1F2"/>
            <w:noWrap/>
            <w:vAlign w:val="center"/>
            <w:hideMark/>
          </w:tcPr>
          <w:p w14:paraId="24BEFF18"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w:t>
            </w:r>
          </w:p>
        </w:tc>
        <w:tc>
          <w:tcPr>
            <w:tcW w:w="456" w:type="pct"/>
            <w:tcBorders>
              <w:top w:val="single" w:sz="4" w:space="0" w:color="BFBFBF"/>
              <w:left w:val="nil"/>
              <w:bottom w:val="single" w:sz="4" w:space="0" w:color="BFBFBF"/>
              <w:right w:val="single" w:sz="4" w:space="0" w:color="auto"/>
            </w:tcBorders>
            <w:shd w:val="clear" w:color="000000" w:fill="D9E1F2"/>
            <w:noWrap/>
            <w:vAlign w:val="center"/>
            <w:hideMark/>
          </w:tcPr>
          <w:p w14:paraId="4E4CF723"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c>
          <w:tcPr>
            <w:tcW w:w="493" w:type="pct"/>
            <w:tcBorders>
              <w:top w:val="single" w:sz="4" w:space="0" w:color="BFBFBF"/>
              <w:left w:val="nil"/>
              <w:bottom w:val="single" w:sz="4" w:space="0" w:color="BFBFBF"/>
              <w:right w:val="single" w:sz="4" w:space="0" w:color="auto"/>
            </w:tcBorders>
            <w:shd w:val="clear" w:color="000000" w:fill="D9E1F2"/>
            <w:noWrap/>
            <w:vAlign w:val="center"/>
            <w:hideMark/>
          </w:tcPr>
          <w:p w14:paraId="79B1D520"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r>
      <w:tr w:rsidR="00801CE7" w:rsidRPr="00260824" w14:paraId="48AC4FE9" w14:textId="77777777" w:rsidTr="00C93B03">
        <w:trPr>
          <w:trHeight w:val="133"/>
        </w:trPr>
        <w:tc>
          <w:tcPr>
            <w:tcW w:w="403" w:type="pct"/>
            <w:vMerge/>
            <w:tcBorders>
              <w:top w:val="nil"/>
              <w:left w:val="single" w:sz="4" w:space="0" w:color="auto"/>
              <w:bottom w:val="single" w:sz="4" w:space="0" w:color="auto"/>
              <w:right w:val="single" w:sz="4" w:space="0" w:color="auto"/>
            </w:tcBorders>
            <w:vAlign w:val="center"/>
            <w:hideMark/>
          </w:tcPr>
          <w:p w14:paraId="545C2D25" w14:textId="77777777" w:rsidR="00260824" w:rsidRPr="00260824" w:rsidRDefault="00260824" w:rsidP="00260824">
            <w:pPr>
              <w:suppressAutoHyphens w:val="0"/>
              <w:rPr>
                <w:rFonts w:cs="Arial"/>
                <w:b/>
                <w:bCs/>
                <w:color w:val="FFFFFF"/>
                <w:sz w:val="16"/>
                <w:szCs w:val="16"/>
                <w:lang w:eastAsia="sl-SI"/>
              </w:rPr>
            </w:pPr>
          </w:p>
        </w:tc>
        <w:tc>
          <w:tcPr>
            <w:tcW w:w="1672" w:type="pct"/>
            <w:vMerge/>
            <w:tcBorders>
              <w:top w:val="nil"/>
              <w:left w:val="single" w:sz="4" w:space="0" w:color="auto"/>
              <w:bottom w:val="single" w:sz="4" w:space="0" w:color="auto"/>
              <w:right w:val="single" w:sz="4" w:space="0" w:color="auto"/>
            </w:tcBorders>
            <w:vAlign w:val="center"/>
            <w:hideMark/>
          </w:tcPr>
          <w:p w14:paraId="6F3CC180" w14:textId="77777777" w:rsidR="00260824" w:rsidRPr="00260824" w:rsidRDefault="00260824" w:rsidP="00260824">
            <w:pPr>
              <w:suppressAutoHyphens w:val="0"/>
              <w:rPr>
                <w:rFonts w:cs="Arial"/>
                <w:color w:val="000000"/>
                <w:sz w:val="16"/>
                <w:szCs w:val="16"/>
                <w:lang w:eastAsia="sl-SI"/>
              </w:rPr>
            </w:pPr>
          </w:p>
        </w:tc>
        <w:tc>
          <w:tcPr>
            <w:tcW w:w="354" w:type="pct"/>
            <w:tcBorders>
              <w:top w:val="single" w:sz="4" w:space="0" w:color="BFBFBF"/>
              <w:left w:val="nil"/>
              <w:bottom w:val="single" w:sz="4" w:space="0" w:color="auto"/>
              <w:right w:val="single" w:sz="4" w:space="0" w:color="auto"/>
            </w:tcBorders>
            <w:shd w:val="clear" w:color="000000" w:fill="D9E1F2"/>
            <w:noWrap/>
            <w:vAlign w:val="center"/>
            <w:hideMark/>
          </w:tcPr>
          <w:p w14:paraId="08D83C45"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56</w:t>
            </w:r>
          </w:p>
        </w:tc>
        <w:tc>
          <w:tcPr>
            <w:tcW w:w="962" w:type="pct"/>
            <w:tcBorders>
              <w:top w:val="single" w:sz="4" w:space="0" w:color="BFBFBF"/>
              <w:left w:val="nil"/>
              <w:bottom w:val="single" w:sz="4" w:space="0" w:color="auto"/>
              <w:right w:val="single" w:sz="4" w:space="0" w:color="auto"/>
            </w:tcBorders>
            <w:shd w:val="clear" w:color="000000" w:fill="D9E1F2"/>
            <w:vAlign w:val="center"/>
            <w:hideMark/>
          </w:tcPr>
          <w:p w14:paraId="6A8CE4C7"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Število izdanih vavčerjev VAV-6</w:t>
            </w:r>
          </w:p>
        </w:tc>
        <w:tc>
          <w:tcPr>
            <w:tcW w:w="406" w:type="pct"/>
            <w:tcBorders>
              <w:top w:val="single" w:sz="4" w:space="0" w:color="BFBFBF"/>
              <w:left w:val="nil"/>
              <w:bottom w:val="single" w:sz="4" w:space="0" w:color="auto"/>
              <w:right w:val="single" w:sz="4" w:space="0" w:color="auto"/>
            </w:tcBorders>
            <w:shd w:val="clear" w:color="000000" w:fill="D9E1F2"/>
            <w:noWrap/>
            <w:vAlign w:val="center"/>
            <w:hideMark/>
          </w:tcPr>
          <w:p w14:paraId="3A318B99"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12,38 €</w:t>
            </w:r>
          </w:p>
        </w:tc>
        <w:tc>
          <w:tcPr>
            <w:tcW w:w="253" w:type="pct"/>
            <w:tcBorders>
              <w:top w:val="single" w:sz="4" w:space="0" w:color="BFBFBF"/>
              <w:left w:val="nil"/>
              <w:bottom w:val="single" w:sz="4" w:space="0" w:color="auto"/>
              <w:right w:val="single" w:sz="4" w:space="0" w:color="auto"/>
            </w:tcBorders>
            <w:shd w:val="clear" w:color="000000" w:fill="D9E1F2"/>
            <w:noWrap/>
            <w:vAlign w:val="center"/>
            <w:hideMark/>
          </w:tcPr>
          <w:p w14:paraId="19C5363D"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w:t>
            </w:r>
          </w:p>
        </w:tc>
        <w:tc>
          <w:tcPr>
            <w:tcW w:w="456" w:type="pct"/>
            <w:tcBorders>
              <w:top w:val="single" w:sz="4" w:space="0" w:color="BFBFBF"/>
              <w:left w:val="nil"/>
              <w:bottom w:val="single" w:sz="4" w:space="0" w:color="auto"/>
              <w:right w:val="single" w:sz="4" w:space="0" w:color="auto"/>
            </w:tcBorders>
            <w:shd w:val="clear" w:color="000000" w:fill="D9E1F2"/>
            <w:noWrap/>
            <w:vAlign w:val="center"/>
            <w:hideMark/>
          </w:tcPr>
          <w:p w14:paraId="3DBE8AD7"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c>
          <w:tcPr>
            <w:tcW w:w="493" w:type="pct"/>
            <w:tcBorders>
              <w:top w:val="single" w:sz="4" w:space="0" w:color="BFBFBF"/>
              <w:left w:val="nil"/>
              <w:bottom w:val="single" w:sz="4" w:space="0" w:color="auto"/>
              <w:right w:val="single" w:sz="4" w:space="0" w:color="auto"/>
            </w:tcBorders>
            <w:shd w:val="clear" w:color="000000" w:fill="D9E1F2"/>
            <w:noWrap/>
            <w:vAlign w:val="center"/>
            <w:hideMark/>
          </w:tcPr>
          <w:p w14:paraId="51E13B49"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r>
      <w:tr w:rsidR="00683CAB" w:rsidRPr="00260824" w14:paraId="0DA861B3" w14:textId="77777777" w:rsidTr="00E87727">
        <w:trPr>
          <w:trHeight w:val="136"/>
        </w:trPr>
        <w:tc>
          <w:tcPr>
            <w:tcW w:w="403" w:type="pct"/>
            <w:vMerge/>
            <w:tcBorders>
              <w:top w:val="nil"/>
              <w:left w:val="single" w:sz="4" w:space="0" w:color="auto"/>
              <w:bottom w:val="single" w:sz="4" w:space="0" w:color="auto"/>
              <w:right w:val="single" w:sz="4" w:space="0" w:color="auto"/>
            </w:tcBorders>
            <w:vAlign w:val="center"/>
            <w:hideMark/>
          </w:tcPr>
          <w:p w14:paraId="1582892B" w14:textId="77777777" w:rsidR="00683CAB" w:rsidRPr="00260824" w:rsidRDefault="00683CAB" w:rsidP="00260824">
            <w:pPr>
              <w:suppressAutoHyphens w:val="0"/>
              <w:rPr>
                <w:rFonts w:cs="Arial"/>
                <w:b/>
                <w:bCs/>
                <w:color w:val="FFFFFF"/>
                <w:sz w:val="16"/>
                <w:szCs w:val="16"/>
                <w:lang w:eastAsia="sl-SI"/>
              </w:rPr>
            </w:pPr>
          </w:p>
        </w:tc>
        <w:tc>
          <w:tcPr>
            <w:tcW w:w="4597" w:type="pct"/>
            <w:gridSpan w:val="7"/>
            <w:tcBorders>
              <w:top w:val="nil"/>
              <w:left w:val="nil"/>
              <w:bottom w:val="nil"/>
              <w:right w:val="single" w:sz="4" w:space="0" w:color="auto"/>
            </w:tcBorders>
            <w:shd w:val="clear" w:color="000000" w:fill="FFF2CC"/>
            <w:noWrap/>
            <w:hideMark/>
          </w:tcPr>
          <w:p w14:paraId="2CF6A86E" w14:textId="4E505D4A" w:rsidR="00683CAB" w:rsidRPr="00260824" w:rsidRDefault="00683CAB" w:rsidP="00260824">
            <w:pPr>
              <w:suppressAutoHyphens w:val="0"/>
              <w:rPr>
                <w:rFonts w:cs="Arial"/>
                <w:b/>
                <w:bCs/>
                <w:color w:val="000000"/>
                <w:sz w:val="16"/>
                <w:szCs w:val="16"/>
                <w:lang w:eastAsia="sl-SI"/>
              </w:rPr>
            </w:pPr>
            <w:r w:rsidRPr="00260824">
              <w:rPr>
                <w:rFonts w:cs="Arial"/>
                <w:b/>
                <w:bCs/>
                <w:color w:val="000000"/>
                <w:sz w:val="16"/>
                <w:szCs w:val="16"/>
                <w:lang w:eastAsia="sl-SI"/>
              </w:rPr>
              <w:t>Podpisati pogodbo z SPS</w:t>
            </w:r>
          </w:p>
        </w:tc>
      </w:tr>
      <w:tr w:rsidR="00801CE7" w:rsidRPr="00260824" w14:paraId="203A627F" w14:textId="77777777" w:rsidTr="00C93B03">
        <w:trPr>
          <w:trHeight w:val="211"/>
        </w:trPr>
        <w:tc>
          <w:tcPr>
            <w:tcW w:w="403" w:type="pct"/>
            <w:vMerge/>
            <w:tcBorders>
              <w:top w:val="nil"/>
              <w:left w:val="single" w:sz="4" w:space="0" w:color="auto"/>
              <w:bottom w:val="single" w:sz="4" w:space="0" w:color="auto"/>
              <w:right w:val="single" w:sz="4" w:space="0" w:color="auto"/>
            </w:tcBorders>
            <w:vAlign w:val="center"/>
            <w:hideMark/>
          </w:tcPr>
          <w:p w14:paraId="0FB8CC6C" w14:textId="77777777" w:rsidR="00260824" w:rsidRPr="00260824" w:rsidRDefault="00260824" w:rsidP="00260824">
            <w:pPr>
              <w:suppressAutoHyphens w:val="0"/>
              <w:rPr>
                <w:rFonts w:cs="Arial"/>
                <w:b/>
                <w:bCs/>
                <w:color w:val="FFFFFF"/>
                <w:sz w:val="16"/>
                <w:szCs w:val="16"/>
                <w:lang w:eastAsia="sl-SI"/>
              </w:rPr>
            </w:pPr>
          </w:p>
        </w:tc>
        <w:tc>
          <w:tcPr>
            <w:tcW w:w="1672" w:type="pct"/>
            <w:vMerge w:val="restart"/>
            <w:tcBorders>
              <w:top w:val="single" w:sz="4" w:space="0" w:color="auto"/>
              <w:left w:val="nil"/>
              <w:bottom w:val="single" w:sz="4" w:space="0" w:color="auto"/>
              <w:right w:val="single" w:sz="4" w:space="0" w:color="auto"/>
            </w:tcBorders>
            <w:shd w:val="clear" w:color="000000" w:fill="D9E1F2"/>
            <w:noWrap/>
            <w:vAlign w:val="center"/>
            <w:hideMark/>
          </w:tcPr>
          <w:p w14:paraId="3F870E25"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Pregledati pogodbo</w:t>
            </w:r>
          </w:p>
        </w:tc>
        <w:tc>
          <w:tcPr>
            <w:tcW w:w="354" w:type="pct"/>
            <w:tcBorders>
              <w:top w:val="single" w:sz="4" w:space="0" w:color="auto"/>
              <w:left w:val="nil"/>
              <w:bottom w:val="single" w:sz="4" w:space="0" w:color="BFBFBF"/>
              <w:right w:val="single" w:sz="4" w:space="0" w:color="auto"/>
            </w:tcBorders>
            <w:shd w:val="clear" w:color="000000" w:fill="D9E1F2"/>
            <w:noWrap/>
            <w:vAlign w:val="center"/>
            <w:hideMark/>
          </w:tcPr>
          <w:p w14:paraId="3B368326"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450</w:t>
            </w:r>
          </w:p>
        </w:tc>
        <w:tc>
          <w:tcPr>
            <w:tcW w:w="962" w:type="pct"/>
            <w:tcBorders>
              <w:top w:val="single" w:sz="4" w:space="0" w:color="auto"/>
              <w:left w:val="nil"/>
              <w:bottom w:val="single" w:sz="4" w:space="0" w:color="BFBFBF"/>
              <w:right w:val="single" w:sz="4" w:space="0" w:color="auto"/>
            </w:tcBorders>
            <w:shd w:val="clear" w:color="000000" w:fill="D9E1F2"/>
            <w:vAlign w:val="center"/>
            <w:hideMark/>
          </w:tcPr>
          <w:p w14:paraId="35521D40"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Število izdanih vavčerjev VAV-3</w:t>
            </w:r>
          </w:p>
        </w:tc>
        <w:tc>
          <w:tcPr>
            <w:tcW w:w="406" w:type="pct"/>
            <w:tcBorders>
              <w:top w:val="single" w:sz="4" w:space="0" w:color="auto"/>
              <w:left w:val="nil"/>
              <w:bottom w:val="single" w:sz="4" w:space="0" w:color="BFBFBF"/>
              <w:right w:val="single" w:sz="4" w:space="0" w:color="auto"/>
            </w:tcBorders>
            <w:shd w:val="clear" w:color="000000" w:fill="D9E1F2"/>
            <w:noWrap/>
            <w:vAlign w:val="center"/>
            <w:hideMark/>
          </w:tcPr>
          <w:p w14:paraId="2A38EEED"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12,38 €</w:t>
            </w:r>
          </w:p>
        </w:tc>
        <w:tc>
          <w:tcPr>
            <w:tcW w:w="253" w:type="pct"/>
            <w:tcBorders>
              <w:top w:val="single" w:sz="4" w:space="0" w:color="auto"/>
              <w:left w:val="nil"/>
              <w:bottom w:val="single" w:sz="4" w:space="0" w:color="BFBFBF"/>
              <w:right w:val="single" w:sz="4" w:space="0" w:color="auto"/>
            </w:tcBorders>
            <w:shd w:val="clear" w:color="000000" w:fill="D9E1F2"/>
            <w:noWrap/>
            <w:vAlign w:val="center"/>
            <w:hideMark/>
          </w:tcPr>
          <w:p w14:paraId="6532C94B"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w:t>
            </w:r>
          </w:p>
        </w:tc>
        <w:tc>
          <w:tcPr>
            <w:tcW w:w="456" w:type="pct"/>
            <w:tcBorders>
              <w:top w:val="single" w:sz="4" w:space="0" w:color="auto"/>
              <w:left w:val="nil"/>
              <w:bottom w:val="single" w:sz="4" w:space="0" w:color="BFBFBF"/>
              <w:right w:val="single" w:sz="4" w:space="0" w:color="auto"/>
            </w:tcBorders>
            <w:shd w:val="clear" w:color="000000" w:fill="D9E1F2"/>
            <w:noWrap/>
            <w:vAlign w:val="center"/>
            <w:hideMark/>
          </w:tcPr>
          <w:p w14:paraId="68614239"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c>
          <w:tcPr>
            <w:tcW w:w="493" w:type="pct"/>
            <w:tcBorders>
              <w:top w:val="single" w:sz="4" w:space="0" w:color="auto"/>
              <w:left w:val="nil"/>
              <w:bottom w:val="single" w:sz="4" w:space="0" w:color="BFBFBF"/>
              <w:right w:val="single" w:sz="4" w:space="0" w:color="auto"/>
            </w:tcBorders>
            <w:shd w:val="clear" w:color="000000" w:fill="D9E1F2"/>
            <w:noWrap/>
            <w:vAlign w:val="center"/>
            <w:hideMark/>
          </w:tcPr>
          <w:p w14:paraId="763667D6"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r>
      <w:tr w:rsidR="00801CE7" w:rsidRPr="00260824" w14:paraId="4F943ECB" w14:textId="77777777" w:rsidTr="00C93B03">
        <w:trPr>
          <w:trHeight w:val="129"/>
        </w:trPr>
        <w:tc>
          <w:tcPr>
            <w:tcW w:w="403" w:type="pct"/>
            <w:vMerge/>
            <w:tcBorders>
              <w:top w:val="nil"/>
              <w:left w:val="single" w:sz="4" w:space="0" w:color="auto"/>
              <w:bottom w:val="single" w:sz="4" w:space="0" w:color="auto"/>
              <w:right w:val="single" w:sz="4" w:space="0" w:color="auto"/>
            </w:tcBorders>
            <w:vAlign w:val="center"/>
            <w:hideMark/>
          </w:tcPr>
          <w:p w14:paraId="7AE16F62" w14:textId="77777777" w:rsidR="00260824" w:rsidRPr="00260824" w:rsidRDefault="00260824" w:rsidP="00260824">
            <w:pPr>
              <w:suppressAutoHyphens w:val="0"/>
              <w:rPr>
                <w:rFonts w:cs="Arial"/>
                <w:b/>
                <w:bCs/>
                <w:color w:val="FFFFFF"/>
                <w:sz w:val="16"/>
                <w:szCs w:val="16"/>
                <w:lang w:eastAsia="sl-SI"/>
              </w:rPr>
            </w:pPr>
          </w:p>
        </w:tc>
        <w:tc>
          <w:tcPr>
            <w:tcW w:w="1672" w:type="pct"/>
            <w:vMerge/>
            <w:tcBorders>
              <w:top w:val="single" w:sz="4" w:space="0" w:color="auto"/>
              <w:left w:val="nil"/>
              <w:bottom w:val="single" w:sz="4" w:space="0" w:color="auto"/>
              <w:right w:val="single" w:sz="4" w:space="0" w:color="auto"/>
            </w:tcBorders>
            <w:vAlign w:val="center"/>
            <w:hideMark/>
          </w:tcPr>
          <w:p w14:paraId="357B0D38" w14:textId="77777777" w:rsidR="00260824" w:rsidRPr="00260824" w:rsidRDefault="00260824" w:rsidP="00260824">
            <w:pPr>
              <w:suppressAutoHyphens w:val="0"/>
              <w:rPr>
                <w:rFonts w:cs="Arial"/>
                <w:color w:val="000000"/>
                <w:sz w:val="16"/>
                <w:szCs w:val="16"/>
                <w:lang w:eastAsia="sl-SI"/>
              </w:rPr>
            </w:pPr>
          </w:p>
        </w:tc>
        <w:tc>
          <w:tcPr>
            <w:tcW w:w="354" w:type="pct"/>
            <w:tcBorders>
              <w:top w:val="single" w:sz="4" w:space="0" w:color="BFBFBF"/>
              <w:left w:val="nil"/>
              <w:bottom w:val="single" w:sz="4" w:space="0" w:color="BFBFBF"/>
              <w:right w:val="single" w:sz="4" w:space="0" w:color="auto"/>
            </w:tcBorders>
            <w:shd w:val="clear" w:color="000000" w:fill="D9E1F2"/>
            <w:noWrap/>
            <w:vAlign w:val="center"/>
            <w:hideMark/>
          </w:tcPr>
          <w:p w14:paraId="4CB6F8AE"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163</w:t>
            </w:r>
          </w:p>
        </w:tc>
        <w:tc>
          <w:tcPr>
            <w:tcW w:w="962" w:type="pct"/>
            <w:tcBorders>
              <w:top w:val="single" w:sz="4" w:space="0" w:color="BFBFBF"/>
              <w:left w:val="nil"/>
              <w:bottom w:val="single" w:sz="4" w:space="0" w:color="BFBFBF"/>
              <w:right w:val="single" w:sz="4" w:space="0" w:color="auto"/>
            </w:tcBorders>
            <w:shd w:val="clear" w:color="000000" w:fill="D9E1F2"/>
            <w:vAlign w:val="center"/>
            <w:hideMark/>
          </w:tcPr>
          <w:p w14:paraId="226F1529"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Število izdanih vavčerjev VAV-4</w:t>
            </w:r>
          </w:p>
        </w:tc>
        <w:tc>
          <w:tcPr>
            <w:tcW w:w="406" w:type="pct"/>
            <w:tcBorders>
              <w:top w:val="single" w:sz="4" w:space="0" w:color="BFBFBF"/>
              <w:left w:val="nil"/>
              <w:bottom w:val="single" w:sz="4" w:space="0" w:color="BFBFBF"/>
              <w:right w:val="single" w:sz="4" w:space="0" w:color="auto"/>
            </w:tcBorders>
            <w:shd w:val="clear" w:color="000000" w:fill="D9E1F2"/>
            <w:noWrap/>
            <w:vAlign w:val="center"/>
            <w:hideMark/>
          </w:tcPr>
          <w:p w14:paraId="1A8B9998"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12,38 €</w:t>
            </w:r>
          </w:p>
        </w:tc>
        <w:tc>
          <w:tcPr>
            <w:tcW w:w="253" w:type="pct"/>
            <w:tcBorders>
              <w:top w:val="single" w:sz="4" w:space="0" w:color="BFBFBF"/>
              <w:left w:val="nil"/>
              <w:bottom w:val="single" w:sz="4" w:space="0" w:color="BFBFBF"/>
              <w:right w:val="single" w:sz="4" w:space="0" w:color="auto"/>
            </w:tcBorders>
            <w:shd w:val="clear" w:color="000000" w:fill="D9E1F2"/>
            <w:noWrap/>
            <w:vAlign w:val="center"/>
            <w:hideMark/>
          </w:tcPr>
          <w:p w14:paraId="78900B92"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w:t>
            </w:r>
          </w:p>
        </w:tc>
        <w:tc>
          <w:tcPr>
            <w:tcW w:w="456" w:type="pct"/>
            <w:tcBorders>
              <w:top w:val="single" w:sz="4" w:space="0" w:color="BFBFBF"/>
              <w:left w:val="nil"/>
              <w:bottom w:val="single" w:sz="4" w:space="0" w:color="BFBFBF"/>
              <w:right w:val="single" w:sz="4" w:space="0" w:color="auto"/>
            </w:tcBorders>
            <w:shd w:val="clear" w:color="000000" w:fill="D9E1F2"/>
            <w:noWrap/>
            <w:vAlign w:val="center"/>
            <w:hideMark/>
          </w:tcPr>
          <w:p w14:paraId="4918D873"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c>
          <w:tcPr>
            <w:tcW w:w="493" w:type="pct"/>
            <w:tcBorders>
              <w:top w:val="single" w:sz="4" w:space="0" w:color="BFBFBF"/>
              <w:left w:val="nil"/>
              <w:bottom w:val="single" w:sz="4" w:space="0" w:color="BFBFBF"/>
              <w:right w:val="single" w:sz="4" w:space="0" w:color="auto"/>
            </w:tcBorders>
            <w:shd w:val="clear" w:color="000000" w:fill="D9E1F2"/>
            <w:noWrap/>
            <w:vAlign w:val="center"/>
            <w:hideMark/>
          </w:tcPr>
          <w:p w14:paraId="593489B8"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r>
      <w:tr w:rsidR="00801CE7" w:rsidRPr="00260824" w14:paraId="67004652" w14:textId="77777777" w:rsidTr="00C93B03">
        <w:trPr>
          <w:trHeight w:val="217"/>
        </w:trPr>
        <w:tc>
          <w:tcPr>
            <w:tcW w:w="403" w:type="pct"/>
            <w:vMerge/>
            <w:tcBorders>
              <w:top w:val="nil"/>
              <w:left w:val="single" w:sz="4" w:space="0" w:color="auto"/>
              <w:bottom w:val="single" w:sz="4" w:space="0" w:color="auto"/>
              <w:right w:val="single" w:sz="4" w:space="0" w:color="auto"/>
            </w:tcBorders>
            <w:vAlign w:val="center"/>
            <w:hideMark/>
          </w:tcPr>
          <w:p w14:paraId="0539E19E" w14:textId="77777777" w:rsidR="00260824" w:rsidRPr="00260824" w:rsidRDefault="00260824" w:rsidP="00260824">
            <w:pPr>
              <w:suppressAutoHyphens w:val="0"/>
              <w:rPr>
                <w:rFonts w:cs="Arial"/>
                <w:b/>
                <w:bCs/>
                <w:color w:val="FFFFFF"/>
                <w:sz w:val="16"/>
                <w:szCs w:val="16"/>
                <w:lang w:eastAsia="sl-SI"/>
              </w:rPr>
            </w:pPr>
          </w:p>
        </w:tc>
        <w:tc>
          <w:tcPr>
            <w:tcW w:w="1672" w:type="pct"/>
            <w:vMerge/>
            <w:tcBorders>
              <w:top w:val="single" w:sz="4" w:space="0" w:color="auto"/>
              <w:left w:val="nil"/>
              <w:bottom w:val="single" w:sz="4" w:space="0" w:color="auto"/>
              <w:right w:val="single" w:sz="4" w:space="0" w:color="auto"/>
            </w:tcBorders>
            <w:vAlign w:val="center"/>
            <w:hideMark/>
          </w:tcPr>
          <w:p w14:paraId="18912525" w14:textId="77777777" w:rsidR="00260824" w:rsidRPr="00260824" w:rsidRDefault="00260824" w:rsidP="00260824">
            <w:pPr>
              <w:suppressAutoHyphens w:val="0"/>
              <w:rPr>
                <w:rFonts w:cs="Arial"/>
                <w:color w:val="000000"/>
                <w:sz w:val="16"/>
                <w:szCs w:val="16"/>
                <w:lang w:eastAsia="sl-SI"/>
              </w:rPr>
            </w:pPr>
          </w:p>
        </w:tc>
        <w:tc>
          <w:tcPr>
            <w:tcW w:w="354" w:type="pct"/>
            <w:tcBorders>
              <w:top w:val="single" w:sz="4" w:space="0" w:color="BFBFBF"/>
              <w:left w:val="nil"/>
              <w:bottom w:val="single" w:sz="4" w:space="0" w:color="BFBFBF"/>
              <w:right w:val="single" w:sz="4" w:space="0" w:color="auto"/>
            </w:tcBorders>
            <w:shd w:val="clear" w:color="000000" w:fill="D9E1F2"/>
            <w:noWrap/>
            <w:vAlign w:val="center"/>
            <w:hideMark/>
          </w:tcPr>
          <w:p w14:paraId="134ABF81"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109</w:t>
            </w:r>
          </w:p>
        </w:tc>
        <w:tc>
          <w:tcPr>
            <w:tcW w:w="962" w:type="pct"/>
            <w:tcBorders>
              <w:top w:val="single" w:sz="4" w:space="0" w:color="BFBFBF"/>
              <w:left w:val="nil"/>
              <w:bottom w:val="single" w:sz="4" w:space="0" w:color="BFBFBF"/>
              <w:right w:val="single" w:sz="4" w:space="0" w:color="auto"/>
            </w:tcBorders>
            <w:shd w:val="clear" w:color="000000" w:fill="D9E1F2"/>
            <w:vAlign w:val="center"/>
            <w:hideMark/>
          </w:tcPr>
          <w:p w14:paraId="35A18125"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Število izdanih vavčerjev VAV-5</w:t>
            </w:r>
          </w:p>
        </w:tc>
        <w:tc>
          <w:tcPr>
            <w:tcW w:w="406" w:type="pct"/>
            <w:tcBorders>
              <w:top w:val="single" w:sz="4" w:space="0" w:color="BFBFBF"/>
              <w:left w:val="nil"/>
              <w:bottom w:val="single" w:sz="4" w:space="0" w:color="BFBFBF"/>
              <w:right w:val="single" w:sz="4" w:space="0" w:color="auto"/>
            </w:tcBorders>
            <w:shd w:val="clear" w:color="000000" w:fill="D9E1F2"/>
            <w:noWrap/>
            <w:vAlign w:val="center"/>
            <w:hideMark/>
          </w:tcPr>
          <w:p w14:paraId="0FE434A6"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12,38 €</w:t>
            </w:r>
          </w:p>
        </w:tc>
        <w:tc>
          <w:tcPr>
            <w:tcW w:w="253" w:type="pct"/>
            <w:tcBorders>
              <w:top w:val="single" w:sz="4" w:space="0" w:color="BFBFBF"/>
              <w:left w:val="nil"/>
              <w:bottom w:val="single" w:sz="4" w:space="0" w:color="BFBFBF"/>
              <w:right w:val="single" w:sz="4" w:space="0" w:color="auto"/>
            </w:tcBorders>
            <w:shd w:val="clear" w:color="000000" w:fill="D9E1F2"/>
            <w:noWrap/>
            <w:vAlign w:val="center"/>
            <w:hideMark/>
          </w:tcPr>
          <w:p w14:paraId="40C46D5E"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w:t>
            </w:r>
          </w:p>
        </w:tc>
        <w:tc>
          <w:tcPr>
            <w:tcW w:w="456" w:type="pct"/>
            <w:tcBorders>
              <w:top w:val="single" w:sz="4" w:space="0" w:color="BFBFBF"/>
              <w:left w:val="nil"/>
              <w:bottom w:val="single" w:sz="4" w:space="0" w:color="BFBFBF"/>
              <w:right w:val="single" w:sz="4" w:space="0" w:color="auto"/>
            </w:tcBorders>
            <w:shd w:val="clear" w:color="000000" w:fill="D9E1F2"/>
            <w:noWrap/>
            <w:vAlign w:val="center"/>
            <w:hideMark/>
          </w:tcPr>
          <w:p w14:paraId="4AA4774E"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c>
          <w:tcPr>
            <w:tcW w:w="493" w:type="pct"/>
            <w:tcBorders>
              <w:top w:val="single" w:sz="4" w:space="0" w:color="BFBFBF"/>
              <w:left w:val="nil"/>
              <w:bottom w:val="single" w:sz="4" w:space="0" w:color="BFBFBF"/>
              <w:right w:val="single" w:sz="4" w:space="0" w:color="auto"/>
            </w:tcBorders>
            <w:shd w:val="clear" w:color="000000" w:fill="D9E1F2"/>
            <w:noWrap/>
            <w:vAlign w:val="center"/>
            <w:hideMark/>
          </w:tcPr>
          <w:p w14:paraId="2281C21B"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r>
      <w:tr w:rsidR="00801CE7" w:rsidRPr="00260824" w14:paraId="3FEAC643" w14:textId="77777777" w:rsidTr="00C93B03">
        <w:trPr>
          <w:trHeight w:val="136"/>
        </w:trPr>
        <w:tc>
          <w:tcPr>
            <w:tcW w:w="403" w:type="pct"/>
            <w:vMerge/>
            <w:tcBorders>
              <w:top w:val="nil"/>
              <w:left w:val="single" w:sz="4" w:space="0" w:color="auto"/>
              <w:bottom w:val="single" w:sz="4" w:space="0" w:color="auto"/>
              <w:right w:val="single" w:sz="4" w:space="0" w:color="auto"/>
            </w:tcBorders>
            <w:vAlign w:val="center"/>
            <w:hideMark/>
          </w:tcPr>
          <w:p w14:paraId="1096A0B1" w14:textId="77777777" w:rsidR="00260824" w:rsidRPr="00260824" w:rsidRDefault="00260824" w:rsidP="00260824">
            <w:pPr>
              <w:suppressAutoHyphens w:val="0"/>
              <w:rPr>
                <w:rFonts w:cs="Arial"/>
                <w:b/>
                <w:bCs/>
                <w:color w:val="FFFFFF"/>
                <w:sz w:val="16"/>
                <w:szCs w:val="16"/>
                <w:lang w:eastAsia="sl-SI"/>
              </w:rPr>
            </w:pPr>
          </w:p>
        </w:tc>
        <w:tc>
          <w:tcPr>
            <w:tcW w:w="1672" w:type="pct"/>
            <w:vMerge/>
            <w:tcBorders>
              <w:top w:val="single" w:sz="4" w:space="0" w:color="auto"/>
              <w:left w:val="nil"/>
              <w:bottom w:val="single" w:sz="4" w:space="0" w:color="auto"/>
              <w:right w:val="single" w:sz="4" w:space="0" w:color="auto"/>
            </w:tcBorders>
            <w:vAlign w:val="center"/>
            <w:hideMark/>
          </w:tcPr>
          <w:p w14:paraId="7D9F652A" w14:textId="77777777" w:rsidR="00260824" w:rsidRPr="00260824" w:rsidRDefault="00260824" w:rsidP="00260824">
            <w:pPr>
              <w:suppressAutoHyphens w:val="0"/>
              <w:rPr>
                <w:rFonts w:cs="Arial"/>
                <w:color w:val="000000"/>
                <w:sz w:val="16"/>
                <w:szCs w:val="16"/>
                <w:lang w:eastAsia="sl-SI"/>
              </w:rPr>
            </w:pPr>
          </w:p>
        </w:tc>
        <w:tc>
          <w:tcPr>
            <w:tcW w:w="354" w:type="pct"/>
            <w:tcBorders>
              <w:top w:val="single" w:sz="4" w:space="0" w:color="BFBFBF"/>
              <w:left w:val="nil"/>
              <w:bottom w:val="single" w:sz="4" w:space="0" w:color="auto"/>
              <w:right w:val="single" w:sz="4" w:space="0" w:color="auto"/>
            </w:tcBorders>
            <w:shd w:val="clear" w:color="000000" w:fill="D9E1F2"/>
            <w:noWrap/>
            <w:vAlign w:val="center"/>
            <w:hideMark/>
          </w:tcPr>
          <w:p w14:paraId="66F8E54E"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56</w:t>
            </w:r>
          </w:p>
        </w:tc>
        <w:tc>
          <w:tcPr>
            <w:tcW w:w="962" w:type="pct"/>
            <w:tcBorders>
              <w:top w:val="single" w:sz="4" w:space="0" w:color="BFBFBF"/>
              <w:left w:val="nil"/>
              <w:bottom w:val="single" w:sz="4" w:space="0" w:color="auto"/>
              <w:right w:val="single" w:sz="4" w:space="0" w:color="auto"/>
            </w:tcBorders>
            <w:shd w:val="clear" w:color="000000" w:fill="D9E1F2"/>
            <w:vAlign w:val="center"/>
            <w:hideMark/>
          </w:tcPr>
          <w:p w14:paraId="7581D4A6"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Število izdanih vavčerjev VAV-6</w:t>
            </w:r>
          </w:p>
        </w:tc>
        <w:tc>
          <w:tcPr>
            <w:tcW w:w="406" w:type="pct"/>
            <w:tcBorders>
              <w:top w:val="single" w:sz="4" w:space="0" w:color="BFBFBF"/>
              <w:left w:val="nil"/>
              <w:bottom w:val="single" w:sz="4" w:space="0" w:color="auto"/>
              <w:right w:val="single" w:sz="4" w:space="0" w:color="auto"/>
            </w:tcBorders>
            <w:shd w:val="clear" w:color="000000" w:fill="D9E1F2"/>
            <w:noWrap/>
            <w:vAlign w:val="center"/>
            <w:hideMark/>
          </w:tcPr>
          <w:p w14:paraId="10C7D30D"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12,38 €</w:t>
            </w:r>
          </w:p>
        </w:tc>
        <w:tc>
          <w:tcPr>
            <w:tcW w:w="253" w:type="pct"/>
            <w:tcBorders>
              <w:top w:val="single" w:sz="4" w:space="0" w:color="BFBFBF"/>
              <w:left w:val="nil"/>
              <w:bottom w:val="single" w:sz="4" w:space="0" w:color="auto"/>
              <w:right w:val="single" w:sz="4" w:space="0" w:color="auto"/>
            </w:tcBorders>
            <w:shd w:val="clear" w:color="000000" w:fill="D9E1F2"/>
            <w:noWrap/>
            <w:vAlign w:val="center"/>
            <w:hideMark/>
          </w:tcPr>
          <w:p w14:paraId="5CF85F2E"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w:t>
            </w:r>
          </w:p>
        </w:tc>
        <w:tc>
          <w:tcPr>
            <w:tcW w:w="456" w:type="pct"/>
            <w:tcBorders>
              <w:top w:val="single" w:sz="4" w:space="0" w:color="BFBFBF"/>
              <w:left w:val="nil"/>
              <w:bottom w:val="single" w:sz="4" w:space="0" w:color="auto"/>
              <w:right w:val="single" w:sz="4" w:space="0" w:color="auto"/>
            </w:tcBorders>
            <w:shd w:val="clear" w:color="000000" w:fill="D9E1F2"/>
            <w:noWrap/>
            <w:vAlign w:val="center"/>
            <w:hideMark/>
          </w:tcPr>
          <w:p w14:paraId="3F685029"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c>
          <w:tcPr>
            <w:tcW w:w="493" w:type="pct"/>
            <w:tcBorders>
              <w:top w:val="single" w:sz="4" w:space="0" w:color="BFBFBF"/>
              <w:left w:val="nil"/>
              <w:bottom w:val="single" w:sz="4" w:space="0" w:color="auto"/>
              <w:right w:val="single" w:sz="4" w:space="0" w:color="auto"/>
            </w:tcBorders>
            <w:shd w:val="clear" w:color="000000" w:fill="D9E1F2"/>
            <w:noWrap/>
            <w:vAlign w:val="center"/>
            <w:hideMark/>
          </w:tcPr>
          <w:p w14:paraId="1FD816AE"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r>
      <w:tr w:rsidR="00801CE7" w:rsidRPr="00260824" w14:paraId="6120A498" w14:textId="77777777" w:rsidTr="00C93B03">
        <w:trPr>
          <w:trHeight w:val="94"/>
        </w:trPr>
        <w:tc>
          <w:tcPr>
            <w:tcW w:w="403" w:type="pct"/>
            <w:vMerge/>
            <w:tcBorders>
              <w:top w:val="nil"/>
              <w:left w:val="single" w:sz="4" w:space="0" w:color="auto"/>
              <w:bottom w:val="single" w:sz="4" w:space="0" w:color="auto"/>
              <w:right w:val="single" w:sz="4" w:space="0" w:color="auto"/>
            </w:tcBorders>
            <w:vAlign w:val="center"/>
            <w:hideMark/>
          </w:tcPr>
          <w:p w14:paraId="2CC4C2E5" w14:textId="77777777" w:rsidR="00260824" w:rsidRPr="00260824" w:rsidRDefault="00260824" w:rsidP="00260824">
            <w:pPr>
              <w:suppressAutoHyphens w:val="0"/>
              <w:rPr>
                <w:rFonts w:cs="Arial"/>
                <w:b/>
                <w:bCs/>
                <w:color w:val="FFFFFF"/>
                <w:sz w:val="16"/>
                <w:szCs w:val="16"/>
                <w:lang w:eastAsia="sl-SI"/>
              </w:rPr>
            </w:pPr>
          </w:p>
        </w:tc>
        <w:tc>
          <w:tcPr>
            <w:tcW w:w="1672" w:type="pct"/>
            <w:vMerge w:val="restart"/>
            <w:tcBorders>
              <w:top w:val="nil"/>
              <w:left w:val="nil"/>
              <w:bottom w:val="single" w:sz="4" w:space="0" w:color="auto"/>
              <w:right w:val="single" w:sz="4" w:space="0" w:color="auto"/>
            </w:tcBorders>
            <w:shd w:val="clear" w:color="000000" w:fill="D9E1F2"/>
            <w:noWrap/>
            <w:vAlign w:val="center"/>
            <w:hideMark/>
          </w:tcPr>
          <w:p w14:paraId="13759AC5"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Podpisati pogodbo</w:t>
            </w:r>
          </w:p>
        </w:tc>
        <w:tc>
          <w:tcPr>
            <w:tcW w:w="354" w:type="pct"/>
            <w:tcBorders>
              <w:top w:val="nil"/>
              <w:left w:val="nil"/>
              <w:bottom w:val="single" w:sz="4" w:space="0" w:color="BFBFBF"/>
              <w:right w:val="single" w:sz="4" w:space="0" w:color="auto"/>
            </w:tcBorders>
            <w:shd w:val="clear" w:color="000000" w:fill="D9E1F2"/>
            <w:noWrap/>
            <w:vAlign w:val="center"/>
            <w:hideMark/>
          </w:tcPr>
          <w:p w14:paraId="21BF274C"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450</w:t>
            </w:r>
          </w:p>
        </w:tc>
        <w:tc>
          <w:tcPr>
            <w:tcW w:w="962" w:type="pct"/>
            <w:tcBorders>
              <w:top w:val="nil"/>
              <w:left w:val="nil"/>
              <w:bottom w:val="single" w:sz="4" w:space="0" w:color="BFBFBF"/>
              <w:right w:val="single" w:sz="4" w:space="0" w:color="auto"/>
            </w:tcBorders>
            <w:shd w:val="clear" w:color="000000" w:fill="D9E1F2"/>
            <w:vAlign w:val="center"/>
            <w:hideMark/>
          </w:tcPr>
          <w:p w14:paraId="3D535D22"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Število izdanih vavčerjev VAV-3</w:t>
            </w:r>
          </w:p>
        </w:tc>
        <w:tc>
          <w:tcPr>
            <w:tcW w:w="406" w:type="pct"/>
            <w:tcBorders>
              <w:top w:val="nil"/>
              <w:left w:val="nil"/>
              <w:bottom w:val="single" w:sz="4" w:space="0" w:color="BFBFBF"/>
              <w:right w:val="single" w:sz="4" w:space="0" w:color="auto"/>
            </w:tcBorders>
            <w:shd w:val="clear" w:color="000000" w:fill="D9E1F2"/>
            <w:noWrap/>
            <w:vAlign w:val="center"/>
            <w:hideMark/>
          </w:tcPr>
          <w:p w14:paraId="4228C8FA"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12,38 €</w:t>
            </w:r>
          </w:p>
        </w:tc>
        <w:tc>
          <w:tcPr>
            <w:tcW w:w="253" w:type="pct"/>
            <w:tcBorders>
              <w:top w:val="nil"/>
              <w:left w:val="nil"/>
              <w:bottom w:val="single" w:sz="4" w:space="0" w:color="BFBFBF"/>
              <w:right w:val="single" w:sz="4" w:space="0" w:color="auto"/>
            </w:tcBorders>
            <w:shd w:val="clear" w:color="000000" w:fill="D9E1F2"/>
            <w:noWrap/>
            <w:vAlign w:val="center"/>
            <w:hideMark/>
          </w:tcPr>
          <w:p w14:paraId="31B300AE"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w:t>
            </w:r>
          </w:p>
        </w:tc>
        <w:tc>
          <w:tcPr>
            <w:tcW w:w="456" w:type="pct"/>
            <w:tcBorders>
              <w:top w:val="nil"/>
              <w:left w:val="nil"/>
              <w:bottom w:val="single" w:sz="4" w:space="0" w:color="BFBFBF"/>
              <w:right w:val="single" w:sz="4" w:space="0" w:color="auto"/>
            </w:tcBorders>
            <w:shd w:val="clear" w:color="000000" w:fill="D9E1F2"/>
            <w:noWrap/>
            <w:vAlign w:val="center"/>
            <w:hideMark/>
          </w:tcPr>
          <w:p w14:paraId="3B2DCF3B"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c>
          <w:tcPr>
            <w:tcW w:w="493" w:type="pct"/>
            <w:tcBorders>
              <w:top w:val="nil"/>
              <w:left w:val="nil"/>
              <w:bottom w:val="single" w:sz="4" w:space="0" w:color="BFBFBF"/>
              <w:right w:val="single" w:sz="4" w:space="0" w:color="auto"/>
            </w:tcBorders>
            <w:shd w:val="clear" w:color="000000" w:fill="D9E1F2"/>
            <w:noWrap/>
            <w:vAlign w:val="center"/>
            <w:hideMark/>
          </w:tcPr>
          <w:p w14:paraId="6773D0DD"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r>
      <w:tr w:rsidR="00801CE7" w:rsidRPr="00260824" w14:paraId="3E10085E" w14:textId="77777777" w:rsidTr="00C93B03">
        <w:trPr>
          <w:trHeight w:val="113"/>
        </w:trPr>
        <w:tc>
          <w:tcPr>
            <w:tcW w:w="403" w:type="pct"/>
            <w:vMerge/>
            <w:tcBorders>
              <w:top w:val="nil"/>
              <w:left w:val="single" w:sz="4" w:space="0" w:color="auto"/>
              <w:bottom w:val="single" w:sz="4" w:space="0" w:color="auto"/>
              <w:right w:val="single" w:sz="4" w:space="0" w:color="auto"/>
            </w:tcBorders>
            <w:vAlign w:val="center"/>
            <w:hideMark/>
          </w:tcPr>
          <w:p w14:paraId="3C575427" w14:textId="77777777" w:rsidR="00260824" w:rsidRPr="00260824" w:rsidRDefault="00260824" w:rsidP="00260824">
            <w:pPr>
              <w:suppressAutoHyphens w:val="0"/>
              <w:rPr>
                <w:rFonts w:cs="Arial"/>
                <w:b/>
                <w:bCs/>
                <w:color w:val="FFFFFF"/>
                <w:sz w:val="16"/>
                <w:szCs w:val="16"/>
                <w:lang w:eastAsia="sl-SI"/>
              </w:rPr>
            </w:pPr>
          </w:p>
        </w:tc>
        <w:tc>
          <w:tcPr>
            <w:tcW w:w="1672" w:type="pct"/>
            <w:vMerge/>
            <w:tcBorders>
              <w:top w:val="nil"/>
              <w:left w:val="nil"/>
              <w:bottom w:val="single" w:sz="4" w:space="0" w:color="auto"/>
              <w:right w:val="single" w:sz="4" w:space="0" w:color="auto"/>
            </w:tcBorders>
            <w:vAlign w:val="center"/>
            <w:hideMark/>
          </w:tcPr>
          <w:p w14:paraId="7D443C73" w14:textId="77777777" w:rsidR="00260824" w:rsidRPr="00260824" w:rsidRDefault="00260824" w:rsidP="00260824">
            <w:pPr>
              <w:suppressAutoHyphens w:val="0"/>
              <w:rPr>
                <w:rFonts w:cs="Arial"/>
                <w:color w:val="000000"/>
                <w:sz w:val="16"/>
                <w:szCs w:val="16"/>
                <w:lang w:eastAsia="sl-SI"/>
              </w:rPr>
            </w:pPr>
          </w:p>
        </w:tc>
        <w:tc>
          <w:tcPr>
            <w:tcW w:w="354" w:type="pct"/>
            <w:tcBorders>
              <w:top w:val="single" w:sz="4" w:space="0" w:color="BFBFBF"/>
              <w:left w:val="nil"/>
              <w:bottom w:val="single" w:sz="4" w:space="0" w:color="BFBFBF"/>
              <w:right w:val="single" w:sz="4" w:space="0" w:color="auto"/>
            </w:tcBorders>
            <w:shd w:val="clear" w:color="000000" w:fill="D9E1F2"/>
            <w:noWrap/>
            <w:vAlign w:val="center"/>
            <w:hideMark/>
          </w:tcPr>
          <w:p w14:paraId="3DCFF147"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163</w:t>
            </w:r>
          </w:p>
        </w:tc>
        <w:tc>
          <w:tcPr>
            <w:tcW w:w="962" w:type="pct"/>
            <w:tcBorders>
              <w:top w:val="single" w:sz="4" w:space="0" w:color="BFBFBF"/>
              <w:left w:val="nil"/>
              <w:bottom w:val="single" w:sz="4" w:space="0" w:color="BFBFBF"/>
              <w:right w:val="single" w:sz="4" w:space="0" w:color="auto"/>
            </w:tcBorders>
            <w:shd w:val="clear" w:color="000000" w:fill="D9E1F2"/>
            <w:vAlign w:val="center"/>
            <w:hideMark/>
          </w:tcPr>
          <w:p w14:paraId="6D68010A"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Število izdanih vavčerjev VAV-4</w:t>
            </w:r>
          </w:p>
        </w:tc>
        <w:tc>
          <w:tcPr>
            <w:tcW w:w="406" w:type="pct"/>
            <w:tcBorders>
              <w:top w:val="single" w:sz="4" w:space="0" w:color="BFBFBF"/>
              <w:left w:val="nil"/>
              <w:bottom w:val="single" w:sz="4" w:space="0" w:color="BFBFBF"/>
              <w:right w:val="single" w:sz="4" w:space="0" w:color="auto"/>
            </w:tcBorders>
            <w:shd w:val="clear" w:color="000000" w:fill="D9E1F2"/>
            <w:noWrap/>
            <w:vAlign w:val="center"/>
            <w:hideMark/>
          </w:tcPr>
          <w:p w14:paraId="49FCCB14"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12,38 €</w:t>
            </w:r>
          </w:p>
        </w:tc>
        <w:tc>
          <w:tcPr>
            <w:tcW w:w="253" w:type="pct"/>
            <w:tcBorders>
              <w:top w:val="single" w:sz="4" w:space="0" w:color="BFBFBF"/>
              <w:left w:val="nil"/>
              <w:bottom w:val="single" w:sz="4" w:space="0" w:color="BFBFBF"/>
              <w:right w:val="single" w:sz="4" w:space="0" w:color="auto"/>
            </w:tcBorders>
            <w:shd w:val="clear" w:color="000000" w:fill="D9E1F2"/>
            <w:noWrap/>
            <w:vAlign w:val="center"/>
            <w:hideMark/>
          </w:tcPr>
          <w:p w14:paraId="02078E38"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w:t>
            </w:r>
          </w:p>
        </w:tc>
        <w:tc>
          <w:tcPr>
            <w:tcW w:w="456" w:type="pct"/>
            <w:tcBorders>
              <w:top w:val="single" w:sz="4" w:space="0" w:color="BFBFBF"/>
              <w:left w:val="nil"/>
              <w:bottom w:val="single" w:sz="4" w:space="0" w:color="BFBFBF"/>
              <w:right w:val="single" w:sz="4" w:space="0" w:color="auto"/>
            </w:tcBorders>
            <w:shd w:val="clear" w:color="000000" w:fill="D9E1F2"/>
            <w:noWrap/>
            <w:vAlign w:val="center"/>
            <w:hideMark/>
          </w:tcPr>
          <w:p w14:paraId="76E7A68C"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c>
          <w:tcPr>
            <w:tcW w:w="493" w:type="pct"/>
            <w:tcBorders>
              <w:top w:val="single" w:sz="4" w:space="0" w:color="BFBFBF"/>
              <w:left w:val="nil"/>
              <w:bottom w:val="single" w:sz="4" w:space="0" w:color="BFBFBF"/>
              <w:right w:val="single" w:sz="4" w:space="0" w:color="auto"/>
            </w:tcBorders>
            <w:shd w:val="clear" w:color="000000" w:fill="D9E1F2"/>
            <w:noWrap/>
            <w:vAlign w:val="center"/>
            <w:hideMark/>
          </w:tcPr>
          <w:p w14:paraId="2FED4F82"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r>
      <w:tr w:rsidR="00801CE7" w:rsidRPr="00260824" w14:paraId="4544EF06" w14:textId="77777777" w:rsidTr="00C93B03">
        <w:trPr>
          <w:trHeight w:val="88"/>
        </w:trPr>
        <w:tc>
          <w:tcPr>
            <w:tcW w:w="403" w:type="pct"/>
            <w:vMerge/>
            <w:tcBorders>
              <w:top w:val="nil"/>
              <w:left w:val="single" w:sz="4" w:space="0" w:color="auto"/>
              <w:bottom w:val="single" w:sz="4" w:space="0" w:color="auto"/>
              <w:right w:val="single" w:sz="4" w:space="0" w:color="auto"/>
            </w:tcBorders>
            <w:vAlign w:val="center"/>
            <w:hideMark/>
          </w:tcPr>
          <w:p w14:paraId="081DC556" w14:textId="77777777" w:rsidR="00260824" w:rsidRPr="00260824" w:rsidRDefault="00260824" w:rsidP="00260824">
            <w:pPr>
              <w:suppressAutoHyphens w:val="0"/>
              <w:rPr>
                <w:rFonts w:cs="Arial"/>
                <w:b/>
                <w:bCs/>
                <w:color w:val="FFFFFF"/>
                <w:sz w:val="16"/>
                <w:szCs w:val="16"/>
                <w:lang w:eastAsia="sl-SI"/>
              </w:rPr>
            </w:pPr>
          </w:p>
        </w:tc>
        <w:tc>
          <w:tcPr>
            <w:tcW w:w="1672" w:type="pct"/>
            <w:vMerge/>
            <w:tcBorders>
              <w:top w:val="nil"/>
              <w:left w:val="nil"/>
              <w:bottom w:val="single" w:sz="4" w:space="0" w:color="auto"/>
              <w:right w:val="single" w:sz="4" w:space="0" w:color="auto"/>
            </w:tcBorders>
            <w:vAlign w:val="center"/>
            <w:hideMark/>
          </w:tcPr>
          <w:p w14:paraId="792816C8" w14:textId="77777777" w:rsidR="00260824" w:rsidRPr="00260824" w:rsidRDefault="00260824" w:rsidP="00260824">
            <w:pPr>
              <w:suppressAutoHyphens w:val="0"/>
              <w:rPr>
                <w:rFonts w:cs="Arial"/>
                <w:color w:val="000000"/>
                <w:sz w:val="16"/>
                <w:szCs w:val="16"/>
                <w:lang w:eastAsia="sl-SI"/>
              </w:rPr>
            </w:pPr>
          </w:p>
        </w:tc>
        <w:tc>
          <w:tcPr>
            <w:tcW w:w="354" w:type="pct"/>
            <w:tcBorders>
              <w:top w:val="single" w:sz="4" w:space="0" w:color="BFBFBF"/>
              <w:left w:val="nil"/>
              <w:bottom w:val="single" w:sz="4" w:space="0" w:color="BFBFBF"/>
              <w:right w:val="single" w:sz="4" w:space="0" w:color="auto"/>
            </w:tcBorders>
            <w:shd w:val="clear" w:color="000000" w:fill="D9E1F2"/>
            <w:noWrap/>
            <w:vAlign w:val="center"/>
            <w:hideMark/>
          </w:tcPr>
          <w:p w14:paraId="11FEECBF"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109</w:t>
            </w:r>
          </w:p>
        </w:tc>
        <w:tc>
          <w:tcPr>
            <w:tcW w:w="962" w:type="pct"/>
            <w:tcBorders>
              <w:top w:val="single" w:sz="4" w:space="0" w:color="BFBFBF"/>
              <w:left w:val="nil"/>
              <w:bottom w:val="single" w:sz="4" w:space="0" w:color="BFBFBF"/>
              <w:right w:val="single" w:sz="4" w:space="0" w:color="auto"/>
            </w:tcBorders>
            <w:shd w:val="clear" w:color="000000" w:fill="D9E1F2"/>
            <w:vAlign w:val="center"/>
            <w:hideMark/>
          </w:tcPr>
          <w:p w14:paraId="7BCD190D"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Število izdanih vavčerjev VAV-5</w:t>
            </w:r>
          </w:p>
        </w:tc>
        <w:tc>
          <w:tcPr>
            <w:tcW w:w="406" w:type="pct"/>
            <w:tcBorders>
              <w:top w:val="single" w:sz="4" w:space="0" w:color="BFBFBF"/>
              <w:left w:val="nil"/>
              <w:bottom w:val="single" w:sz="4" w:space="0" w:color="BFBFBF"/>
              <w:right w:val="single" w:sz="4" w:space="0" w:color="auto"/>
            </w:tcBorders>
            <w:shd w:val="clear" w:color="000000" w:fill="D9E1F2"/>
            <w:noWrap/>
            <w:vAlign w:val="center"/>
            <w:hideMark/>
          </w:tcPr>
          <w:p w14:paraId="0646F45F"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12,38 €</w:t>
            </w:r>
          </w:p>
        </w:tc>
        <w:tc>
          <w:tcPr>
            <w:tcW w:w="253" w:type="pct"/>
            <w:tcBorders>
              <w:top w:val="single" w:sz="4" w:space="0" w:color="BFBFBF"/>
              <w:left w:val="nil"/>
              <w:bottom w:val="single" w:sz="4" w:space="0" w:color="BFBFBF"/>
              <w:right w:val="single" w:sz="4" w:space="0" w:color="auto"/>
            </w:tcBorders>
            <w:shd w:val="clear" w:color="000000" w:fill="D9E1F2"/>
            <w:noWrap/>
            <w:vAlign w:val="center"/>
            <w:hideMark/>
          </w:tcPr>
          <w:p w14:paraId="6B19A2AC"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w:t>
            </w:r>
          </w:p>
        </w:tc>
        <w:tc>
          <w:tcPr>
            <w:tcW w:w="456" w:type="pct"/>
            <w:tcBorders>
              <w:top w:val="single" w:sz="4" w:space="0" w:color="BFBFBF"/>
              <w:left w:val="nil"/>
              <w:bottom w:val="single" w:sz="4" w:space="0" w:color="BFBFBF"/>
              <w:right w:val="single" w:sz="4" w:space="0" w:color="auto"/>
            </w:tcBorders>
            <w:shd w:val="clear" w:color="000000" w:fill="D9E1F2"/>
            <w:noWrap/>
            <w:vAlign w:val="center"/>
            <w:hideMark/>
          </w:tcPr>
          <w:p w14:paraId="5182893C"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c>
          <w:tcPr>
            <w:tcW w:w="493" w:type="pct"/>
            <w:tcBorders>
              <w:top w:val="single" w:sz="4" w:space="0" w:color="BFBFBF"/>
              <w:left w:val="nil"/>
              <w:bottom w:val="single" w:sz="4" w:space="0" w:color="BFBFBF"/>
              <w:right w:val="single" w:sz="4" w:space="0" w:color="auto"/>
            </w:tcBorders>
            <w:shd w:val="clear" w:color="000000" w:fill="D9E1F2"/>
            <w:noWrap/>
            <w:vAlign w:val="center"/>
            <w:hideMark/>
          </w:tcPr>
          <w:p w14:paraId="17D79A3E"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r>
      <w:tr w:rsidR="00801CE7" w:rsidRPr="00260824" w14:paraId="566F5799" w14:textId="77777777" w:rsidTr="00C93B03">
        <w:trPr>
          <w:trHeight w:val="175"/>
        </w:trPr>
        <w:tc>
          <w:tcPr>
            <w:tcW w:w="403" w:type="pct"/>
            <w:vMerge/>
            <w:tcBorders>
              <w:top w:val="nil"/>
              <w:left w:val="single" w:sz="4" w:space="0" w:color="auto"/>
              <w:bottom w:val="single" w:sz="4" w:space="0" w:color="auto"/>
              <w:right w:val="single" w:sz="4" w:space="0" w:color="auto"/>
            </w:tcBorders>
            <w:vAlign w:val="center"/>
            <w:hideMark/>
          </w:tcPr>
          <w:p w14:paraId="0092A35B" w14:textId="77777777" w:rsidR="00260824" w:rsidRPr="00260824" w:rsidRDefault="00260824" w:rsidP="00260824">
            <w:pPr>
              <w:suppressAutoHyphens w:val="0"/>
              <w:rPr>
                <w:rFonts w:cs="Arial"/>
                <w:b/>
                <w:bCs/>
                <w:color w:val="FFFFFF"/>
                <w:sz w:val="16"/>
                <w:szCs w:val="16"/>
                <w:lang w:eastAsia="sl-SI"/>
              </w:rPr>
            </w:pPr>
          </w:p>
        </w:tc>
        <w:tc>
          <w:tcPr>
            <w:tcW w:w="1672" w:type="pct"/>
            <w:vMerge/>
            <w:tcBorders>
              <w:top w:val="nil"/>
              <w:left w:val="nil"/>
              <w:bottom w:val="single" w:sz="4" w:space="0" w:color="auto"/>
              <w:right w:val="single" w:sz="4" w:space="0" w:color="auto"/>
            </w:tcBorders>
            <w:vAlign w:val="center"/>
            <w:hideMark/>
          </w:tcPr>
          <w:p w14:paraId="14919C4C" w14:textId="77777777" w:rsidR="00260824" w:rsidRPr="00260824" w:rsidRDefault="00260824" w:rsidP="00260824">
            <w:pPr>
              <w:suppressAutoHyphens w:val="0"/>
              <w:rPr>
                <w:rFonts w:cs="Arial"/>
                <w:color w:val="000000"/>
                <w:sz w:val="16"/>
                <w:szCs w:val="16"/>
                <w:lang w:eastAsia="sl-SI"/>
              </w:rPr>
            </w:pPr>
          </w:p>
        </w:tc>
        <w:tc>
          <w:tcPr>
            <w:tcW w:w="354" w:type="pct"/>
            <w:tcBorders>
              <w:top w:val="single" w:sz="4" w:space="0" w:color="BFBFBF"/>
              <w:left w:val="nil"/>
              <w:bottom w:val="single" w:sz="4" w:space="0" w:color="auto"/>
              <w:right w:val="single" w:sz="4" w:space="0" w:color="auto"/>
            </w:tcBorders>
            <w:shd w:val="clear" w:color="000000" w:fill="D9E1F2"/>
            <w:noWrap/>
            <w:vAlign w:val="center"/>
            <w:hideMark/>
          </w:tcPr>
          <w:p w14:paraId="3125D8F7"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56</w:t>
            </w:r>
          </w:p>
        </w:tc>
        <w:tc>
          <w:tcPr>
            <w:tcW w:w="962" w:type="pct"/>
            <w:tcBorders>
              <w:top w:val="single" w:sz="4" w:space="0" w:color="BFBFBF"/>
              <w:left w:val="nil"/>
              <w:bottom w:val="single" w:sz="4" w:space="0" w:color="auto"/>
              <w:right w:val="single" w:sz="4" w:space="0" w:color="auto"/>
            </w:tcBorders>
            <w:shd w:val="clear" w:color="000000" w:fill="D9E1F2"/>
            <w:vAlign w:val="center"/>
            <w:hideMark/>
          </w:tcPr>
          <w:p w14:paraId="14015A68"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Število izdanih vavčerjev VAV-6</w:t>
            </w:r>
          </w:p>
        </w:tc>
        <w:tc>
          <w:tcPr>
            <w:tcW w:w="406" w:type="pct"/>
            <w:tcBorders>
              <w:top w:val="single" w:sz="4" w:space="0" w:color="BFBFBF"/>
              <w:left w:val="nil"/>
              <w:bottom w:val="single" w:sz="4" w:space="0" w:color="auto"/>
              <w:right w:val="single" w:sz="4" w:space="0" w:color="auto"/>
            </w:tcBorders>
            <w:shd w:val="clear" w:color="000000" w:fill="D9E1F2"/>
            <w:noWrap/>
            <w:vAlign w:val="center"/>
            <w:hideMark/>
          </w:tcPr>
          <w:p w14:paraId="12F5FB5F"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12,38 €</w:t>
            </w:r>
          </w:p>
        </w:tc>
        <w:tc>
          <w:tcPr>
            <w:tcW w:w="253" w:type="pct"/>
            <w:tcBorders>
              <w:top w:val="single" w:sz="4" w:space="0" w:color="BFBFBF"/>
              <w:left w:val="nil"/>
              <w:bottom w:val="single" w:sz="4" w:space="0" w:color="auto"/>
              <w:right w:val="single" w:sz="4" w:space="0" w:color="auto"/>
            </w:tcBorders>
            <w:shd w:val="clear" w:color="000000" w:fill="D9E1F2"/>
            <w:noWrap/>
            <w:vAlign w:val="center"/>
            <w:hideMark/>
          </w:tcPr>
          <w:p w14:paraId="01B93475"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w:t>
            </w:r>
          </w:p>
        </w:tc>
        <w:tc>
          <w:tcPr>
            <w:tcW w:w="456" w:type="pct"/>
            <w:tcBorders>
              <w:top w:val="single" w:sz="4" w:space="0" w:color="BFBFBF"/>
              <w:left w:val="nil"/>
              <w:bottom w:val="single" w:sz="4" w:space="0" w:color="auto"/>
              <w:right w:val="single" w:sz="4" w:space="0" w:color="auto"/>
            </w:tcBorders>
            <w:shd w:val="clear" w:color="000000" w:fill="D9E1F2"/>
            <w:noWrap/>
            <w:vAlign w:val="center"/>
            <w:hideMark/>
          </w:tcPr>
          <w:p w14:paraId="391E2C88"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c>
          <w:tcPr>
            <w:tcW w:w="493" w:type="pct"/>
            <w:tcBorders>
              <w:top w:val="single" w:sz="4" w:space="0" w:color="BFBFBF"/>
              <w:left w:val="nil"/>
              <w:bottom w:val="single" w:sz="4" w:space="0" w:color="auto"/>
              <w:right w:val="single" w:sz="4" w:space="0" w:color="auto"/>
            </w:tcBorders>
            <w:shd w:val="clear" w:color="000000" w:fill="D9E1F2"/>
            <w:noWrap/>
            <w:vAlign w:val="center"/>
            <w:hideMark/>
          </w:tcPr>
          <w:p w14:paraId="559F2C32"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r>
      <w:tr w:rsidR="00683CAB" w:rsidRPr="00260824" w14:paraId="0B5C47FD" w14:textId="77777777" w:rsidTr="00E87727">
        <w:trPr>
          <w:trHeight w:val="126"/>
        </w:trPr>
        <w:tc>
          <w:tcPr>
            <w:tcW w:w="403" w:type="pct"/>
            <w:vMerge/>
            <w:tcBorders>
              <w:top w:val="nil"/>
              <w:left w:val="single" w:sz="4" w:space="0" w:color="auto"/>
              <w:bottom w:val="single" w:sz="4" w:space="0" w:color="auto"/>
              <w:right w:val="single" w:sz="4" w:space="0" w:color="auto"/>
            </w:tcBorders>
            <w:vAlign w:val="center"/>
            <w:hideMark/>
          </w:tcPr>
          <w:p w14:paraId="088075D5" w14:textId="77777777" w:rsidR="00683CAB" w:rsidRPr="00260824" w:rsidRDefault="00683CAB" w:rsidP="00260824">
            <w:pPr>
              <w:suppressAutoHyphens w:val="0"/>
              <w:rPr>
                <w:rFonts w:cs="Arial"/>
                <w:b/>
                <w:bCs/>
                <w:color w:val="FFFFFF"/>
                <w:sz w:val="16"/>
                <w:szCs w:val="16"/>
                <w:lang w:eastAsia="sl-SI"/>
              </w:rPr>
            </w:pPr>
          </w:p>
        </w:tc>
        <w:tc>
          <w:tcPr>
            <w:tcW w:w="4597" w:type="pct"/>
            <w:gridSpan w:val="7"/>
            <w:tcBorders>
              <w:top w:val="nil"/>
              <w:left w:val="nil"/>
              <w:bottom w:val="single" w:sz="4" w:space="0" w:color="auto"/>
              <w:right w:val="single" w:sz="4" w:space="0" w:color="auto"/>
            </w:tcBorders>
            <w:shd w:val="clear" w:color="000000" w:fill="FFF2CC"/>
            <w:noWrap/>
            <w:hideMark/>
          </w:tcPr>
          <w:p w14:paraId="1DB3875A" w14:textId="4FFA18E8" w:rsidR="00683CAB" w:rsidRPr="00260824" w:rsidRDefault="00683CAB" w:rsidP="00260824">
            <w:pPr>
              <w:suppressAutoHyphens w:val="0"/>
              <w:rPr>
                <w:rFonts w:cs="Arial"/>
                <w:b/>
                <w:bCs/>
                <w:color w:val="000000"/>
                <w:sz w:val="16"/>
                <w:szCs w:val="16"/>
                <w:lang w:eastAsia="sl-SI"/>
              </w:rPr>
            </w:pPr>
            <w:r w:rsidRPr="00260824">
              <w:rPr>
                <w:rFonts w:cs="Arial"/>
                <w:b/>
                <w:bCs/>
                <w:color w:val="000000"/>
                <w:sz w:val="16"/>
                <w:szCs w:val="16"/>
                <w:lang w:eastAsia="sl-SI"/>
              </w:rPr>
              <w:t>Oddati zahtevek za izplačilo</w:t>
            </w:r>
          </w:p>
        </w:tc>
      </w:tr>
      <w:tr w:rsidR="00801CE7" w:rsidRPr="00260824" w14:paraId="28FEEE75" w14:textId="77777777" w:rsidTr="00C93B03">
        <w:trPr>
          <w:trHeight w:val="126"/>
        </w:trPr>
        <w:tc>
          <w:tcPr>
            <w:tcW w:w="403" w:type="pct"/>
            <w:vMerge/>
            <w:tcBorders>
              <w:top w:val="nil"/>
              <w:left w:val="single" w:sz="4" w:space="0" w:color="auto"/>
              <w:bottom w:val="single" w:sz="4" w:space="0" w:color="auto"/>
              <w:right w:val="single" w:sz="4" w:space="0" w:color="auto"/>
            </w:tcBorders>
            <w:vAlign w:val="center"/>
            <w:hideMark/>
          </w:tcPr>
          <w:p w14:paraId="6E42628A" w14:textId="77777777" w:rsidR="00260824" w:rsidRPr="00260824" w:rsidRDefault="00260824" w:rsidP="00260824">
            <w:pPr>
              <w:suppressAutoHyphens w:val="0"/>
              <w:rPr>
                <w:rFonts w:cs="Arial"/>
                <w:b/>
                <w:bCs/>
                <w:color w:val="FFFFFF"/>
                <w:sz w:val="16"/>
                <w:szCs w:val="16"/>
                <w:lang w:eastAsia="sl-SI"/>
              </w:rPr>
            </w:pPr>
          </w:p>
        </w:tc>
        <w:tc>
          <w:tcPr>
            <w:tcW w:w="1672" w:type="pct"/>
            <w:vMerge w:val="restart"/>
            <w:tcBorders>
              <w:top w:val="nil"/>
              <w:left w:val="nil"/>
              <w:bottom w:val="nil"/>
              <w:right w:val="single" w:sz="4" w:space="0" w:color="auto"/>
            </w:tcBorders>
            <w:shd w:val="clear" w:color="000000" w:fill="D9E1F2"/>
            <w:noWrap/>
            <w:vAlign w:val="center"/>
            <w:hideMark/>
          </w:tcPr>
          <w:p w14:paraId="03CB39BA"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Izpolniti zahtevek</w:t>
            </w:r>
          </w:p>
        </w:tc>
        <w:tc>
          <w:tcPr>
            <w:tcW w:w="354" w:type="pct"/>
            <w:tcBorders>
              <w:top w:val="single" w:sz="4" w:space="0" w:color="000000"/>
              <w:left w:val="nil"/>
              <w:bottom w:val="single" w:sz="4" w:space="0" w:color="BFBFBF"/>
              <w:right w:val="single" w:sz="4" w:space="0" w:color="000000"/>
            </w:tcBorders>
            <w:shd w:val="clear" w:color="000000" w:fill="D9E1F2"/>
            <w:noWrap/>
            <w:vAlign w:val="center"/>
            <w:hideMark/>
          </w:tcPr>
          <w:p w14:paraId="26725622"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450</w:t>
            </w:r>
          </w:p>
        </w:tc>
        <w:tc>
          <w:tcPr>
            <w:tcW w:w="962" w:type="pct"/>
            <w:tcBorders>
              <w:top w:val="single" w:sz="4" w:space="0" w:color="000000"/>
              <w:left w:val="nil"/>
              <w:bottom w:val="single" w:sz="4" w:space="0" w:color="BFBFBF"/>
              <w:right w:val="single" w:sz="4" w:space="0" w:color="000000"/>
            </w:tcBorders>
            <w:shd w:val="clear" w:color="000000" w:fill="D9E1F2"/>
            <w:vAlign w:val="center"/>
            <w:hideMark/>
          </w:tcPr>
          <w:p w14:paraId="0B5F2DB9"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Število izdanih vavčerjev VAV-3</w:t>
            </w:r>
          </w:p>
        </w:tc>
        <w:tc>
          <w:tcPr>
            <w:tcW w:w="406" w:type="pct"/>
            <w:tcBorders>
              <w:top w:val="single" w:sz="4" w:space="0" w:color="auto"/>
              <w:left w:val="nil"/>
              <w:bottom w:val="single" w:sz="4" w:space="0" w:color="BFBFBF"/>
              <w:right w:val="single" w:sz="4" w:space="0" w:color="auto"/>
            </w:tcBorders>
            <w:shd w:val="clear" w:color="000000" w:fill="D9E1F2"/>
            <w:noWrap/>
            <w:vAlign w:val="center"/>
            <w:hideMark/>
          </w:tcPr>
          <w:p w14:paraId="5D69BDBD"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12,38 €</w:t>
            </w:r>
          </w:p>
        </w:tc>
        <w:tc>
          <w:tcPr>
            <w:tcW w:w="253" w:type="pct"/>
            <w:tcBorders>
              <w:top w:val="single" w:sz="4" w:space="0" w:color="auto"/>
              <w:left w:val="nil"/>
              <w:bottom w:val="single" w:sz="4" w:space="0" w:color="BFBFBF"/>
              <w:right w:val="single" w:sz="4" w:space="0" w:color="auto"/>
            </w:tcBorders>
            <w:shd w:val="clear" w:color="000000" w:fill="D9E1F2"/>
            <w:noWrap/>
            <w:vAlign w:val="center"/>
            <w:hideMark/>
          </w:tcPr>
          <w:p w14:paraId="3CA0E9F5"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w:t>
            </w:r>
          </w:p>
        </w:tc>
        <w:tc>
          <w:tcPr>
            <w:tcW w:w="456" w:type="pct"/>
            <w:tcBorders>
              <w:top w:val="single" w:sz="4" w:space="0" w:color="auto"/>
              <w:left w:val="nil"/>
              <w:bottom w:val="single" w:sz="4" w:space="0" w:color="BFBFBF"/>
              <w:right w:val="single" w:sz="4" w:space="0" w:color="auto"/>
            </w:tcBorders>
            <w:shd w:val="clear" w:color="000000" w:fill="D9E1F2"/>
            <w:noWrap/>
            <w:vAlign w:val="center"/>
            <w:hideMark/>
          </w:tcPr>
          <w:p w14:paraId="043C1DDF"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c>
          <w:tcPr>
            <w:tcW w:w="493" w:type="pct"/>
            <w:tcBorders>
              <w:top w:val="single" w:sz="4" w:space="0" w:color="auto"/>
              <w:left w:val="nil"/>
              <w:bottom w:val="single" w:sz="4" w:space="0" w:color="BFBFBF"/>
              <w:right w:val="single" w:sz="4" w:space="0" w:color="auto"/>
            </w:tcBorders>
            <w:shd w:val="clear" w:color="000000" w:fill="D9E1F2"/>
            <w:noWrap/>
            <w:vAlign w:val="center"/>
            <w:hideMark/>
          </w:tcPr>
          <w:p w14:paraId="11529A87"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r>
      <w:tr w:rsidR="00801CE7" w:rsidRPr="00260824" w14:paraId="3004AF28" w14:textId="77777777" w:rsidTr="00C93B03">
        <w:trPr>
          <w:trHeight w:val="214"/>
        </w:trPr>
        <w:tc>
          <w:tcPr>
            <w:tcW w:w="403" w:type="pct"/>
            <w:vMerge/>
            <w:tcBorders>
              <w:top w:val="nil"/>
              <w:left w:val="single" w:sz="4" w:space="0" w:color="auto"/>
              <w:bottom w:val="single" w:sz="4" w:space="0" w:color="auto"/>
              <w:right w:val="single" w:sz="4" w:space="0" w:color="auto"/>
            </w:tcBorders>
            <w:vAlign w:val="center"/>
            <w:hideMark/>
          </w:tcPr>
          <w:p w14:paraId="570EC7EF" w14:textId="77777777" w:rsidR="00260824" w:rsidRPr="00260824" w:rsidRDefault="00260824" w:rsidP="00260824">
            <w:pPr>
              <w:suppressAutoHyphens w:val="0"/>
              <w:rPr>
                <w:rFonts w:cs="Arial"/>
                <w:b/>
                <w:bCs/>
                <w:color w:val="FFFFFF"/>
                <w:sz w:val="16"/>
                <w:szCs w:val="16"/>
                <w:lang w:eastAsia="sl-SI"/>
              </w:rPr>
            </w:pPr>
          </w:p>
        </w:tc>
        <w:tc>
          <w:tcPr>
            <w:tcW w:w="1672" w:type="pct"/>
            <w:vMerge/>
            <w:tcBorders>
              <w:top w:val="nil"/>
              <w:left w:val="nil"/>
              <w:bottom w:val="nil"/>
              <w:right w:val="single" w:sz="4" w:space="0" w:color="auto"/>
            </w:tcBorders>
            <w:vAlign w:val="center"/>
            <w:hideMark/>
          </w:tcPr>
          <w:p w14:paraId="6D18F5F6" w14:textId="77777777" w:rsidR="00260824" w:rsidRPr="00260824" w:rsidRDefault="00260824" w:rsidP="00260824">
            <w:pPr>
              <w:suppressAutoHyphens w:val="0"/>
              <w:rPr>
                <w:rFonts w:cs="Arial"/>
                <w:color w:val="000000"/>
                <w:sz w:val="16"/>
                <w:szCs w:val="16"/>
                <w:lang w:eastAsia="sl-SI"/>
              </w:rPr>
            </w:pPr>
          </w:p>
        </w:tc>
        <w:tc>
          <w:tcPr>
            <w:tcW w:w="354" w:type="pct"/>
            <w:tcBorders>
              <w:top w:val="single" w:sz="4" w:space="0" w:color="BFBFBF"/>
              <w:left w:val="nil"/>
              <w:bottom w:val="single" w:sz="4" w:space="0" w:color="BFBFBF"/>
              <w:right w:val="single" w:sz="4" w:space="0" w:color="000000"/>
            </w:tcBorders>
            <w:shd w:val="clear" w:color="000000" w:fill="D9E1F2"/>
            <w:noWrap/>
            <w:vAlign w:val="center"/>
            <w:hideMark/>
          </w:tcPr>
          <w:p w14:paraId="71A0CBE9"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163</w:t>
            </w:r>
          </w:p>
        </w:tc>
        <w:tc>
          <w:tcPr>
            <w:tcW w:w="962" w:type="pct"/>
            <w:tcBorders>
              <w:top w:val="single" w:sz="4" w:space="0" w:color="BFBFBF"/>
              <w:left w:val="nil"/>
              <w:bottom w:val="single" w:sz="4" w:space="0" w:color="BFBFBF"/>
              <w:right w:val="single" w:sz="4" w:space="0" w:color="000000"/>
            </w:tcBorders>
            <w:shd w:val="clear" w:color="000000" w:fill="D9E1F2"/>
            <w:vAlign w:val="center"/>
            <w:hideMark/>
          </w:tcPr>
          <w:p w14:paraId="40BB9910"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Število izdanih vavčerjev VAV-4</w:t>
            </w:r>
          </w:p>
        </w:tc>
        <w:tc>
          <w:tcPr>
            <w:tcW w:w="406" w:type="pct"/>
            <w:tcBorders>
              <w:top w:val="single" w:sz="4" w:space="0" w:color="BFBFBF"/>
              <w:left w:val="nil"/>
              <w:bottom w:val="single" w:sz="4" w:space="0" w:color="BFBFBF"/>
              <w:right w:val="single" w:sz="4" w:space="0" w:color="auto"/>
            </w:tcBorders>
            <w:shd w:val="clear" w:color="000000" w:fill="D9E1F2"/>
            <w:noWrap/>
            <w:vAlign w:val="center"/>
            <w:hideMark/>
          </w:tcPr>
          <w:p w14:paraId="77EBD88B"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12,38 €</w:t>
            </w:r>
          </w:p>
        </w:tc>
        <w:tc>
          <w:tcPr>
            <w:tcW w:w="253" w:type="pct"/>
            <w:tcBorders>
              <w:top w:val="single" w:sz="4" w:space="0" w:color="BFBFBF"/>
              <w:left w:val="nil"/>
              <w:bottom w:val="single" w:sz="4" w:space="0" w:color="BFBFBF"/>
              <w:right w:val="single" w:sz="4" w:space="0" w:color="auto"/>
            </w:tcBorders>
            <w:shd w:val="clear" w:color="000000" w:fill="D9E1F2"/>
            <w:noWrap/>
            <w:vAlign w:val="center"/>
            <w:hideMark/>
          </w:tcPr>
          <w:p w14:paraId="2DDF559E"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w:t>
            </w:r>
          </w:p>
        </w:tc>
        <w:tc>
          <w:tcPr>
            <w:tcW w:w="456" w:type="pct"/>
            <w:tcBorders>
              <w:top w:val="single" w:sz="4" w:space="0" w:color="BFBFBF"/>
              <w:left w:val="nil"/>
              <w:bottom w:val="single" w:sz="4" w:space="0" w:color="BFBFBF"/>
              <w:right w:val="single" w:sz="4" w:space="0" w:color="auto"/>
            </w:tcBorders>
            <w:shd w:val="clear" w:color="000000" w:fill="D9E1F2"/>
            <w:noWrap/>
            <w:vAlign w:val="center"/>
            <w:hideMark/>
          </w:tcPr>
          <w:p w14:paraId="6BE45175"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c>
          <w:tcPr>
            <w:tcW w:w="493" w:type="pct"/>
            <w:tcBorders>
              <w:top w:val="single" w:sz="4" w:space="0" w:color="BFBFBF"/>
              <w:left w:val="nil"/>
              <w:bottom w:val="single" w:sz="4" w:space="0" w:color="BFBFBF"/>
              <w:right w:val="single" w:sz="4" w:space="0" w:color="auto"/>
            </w:tcBorders>
            <w:shd w:val="clear" w:color="000000" w:fill="D9E1F2"/>
            <w:noWrap/>
            <w:vAlign w:val="center"/>
            <w:hideMark/>
          </w:tcPr>
          <w:p w14:paraId="3115E526"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r>
      <w:tr w:rsidR="00801CE7" w:rsidRPr="00260824" w14:paraId="160D8043" w14:textId="77777777" w:rsidTr="00C93B03">
        <w:trPr>
          <w:trHeight w:val="186"/>
        </w:trPr>
        <w:tc>
          <w:tcPr>
            <w:tcW w:w="403" w:type="pct"/>
            <w:vMerge/>
            <w:tcBorders>
              <w:top w:val="nil"/>
              <w:left w:val="single" w:sz="4" w:space="0" w:color="auto"/>
              <w:bottom w:val="single" w:sz="4" w:space="0" w:color="auto"/>
              <w:right w:val="single" w:sz="4" w:space="0" w:color="auto"/>
            </w:tcBorders>
            <w:vAlign w:val="center"/>
            <w:hideMark/>
          </w:tcPr>
          <w:p w14:paraId="3EC06EE4" w14:textId="77777777" w:rsidR="00260824" w:rsidRPr="00260824" w:rsidRDefault="00260824" w:rsidP="00260824">
            <w:pPr>
              <w:suppressAutoHyphens w:val="0"/>
              <w:rPr>
                <w:rFonts w:cs="Arial"/>
                <w:b/>
                <w:bCs/>
                <w:color w:val="FFFFFF"/>
                <w:sz w:val="16"/>
                <w:szCs w:val="16"/>
                <w:lang w:eastAsia="sl-SI"/>
              </w:rPr>
            </w:pPr>
          </w:p>
        </w:tc>
        <w:tc>
          <w:tcPr>
            <w:tcW w:w="1672" w:type="pct"/>
            <w:vMerge/>
            <w:tcBorders>
              <w:top w:val="nil"/>
              <w:left w:val="nil"/>
              <w:bottom w:val="nil"/>
              <w:right w:val="single" w:sz="4" w:space="0" w:color="auto"/>
            </w:tcBorders>
            <w:vAlign w:val="center"/>
            <w:hideMark/>
          </w:tcPr>
          <w:p w14:paraId="776B071A" w14:textId="77777777" w:rsidR="00260824" w:rsidRPr="00260824" w:rsidRDefault="00260824" w:rsidP="00260824">
            <w:pPr>
              <w:suppressAutoHyphens w:val="0"/>
              <w:rPr>
                <w:rFonts w:cs="Arial"/>
                <w:color w:val="000000"/>
                <w:sz w:val="16"/>
                <w:szCs w:val="16"/>
                <w:lang w:eastAsia="sl-SI"/>
              </w:rPr>
            </w:pPr>
          </w:p>
        </w:tc>
        <w:tc>
          <w:tcPr>
            <w:tcW w:w="354" w:type="pct"/>
            <w:tcBorders>
              <w:top w:val="single" w:sz="4" w:space="0" w:color="BFBFBF"/>
              <w:left w:val="nil"/>
              <w:bottom w:val="single" w:sz="4" w:space="0" w:color="BFBFBF"/>
              <w:right w:val="single" w:sz="4" w:space="0" w:color="000000"/>
            </w:tcBorders>
            <w:shd w:val="clear" w:color="000000" w:fill="D9E1F2"/>
            <w:noWrap/>
            <w:vAlign w:val="center"/>
            <w:hideMark/>
          </w:tcPr>
          <w:p w14:paraId="5FFC6E53"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109</w:t>
            </w:r>
          </w:p>
        </w:tc>
        <w:tc>
          <w:tcPr>
            <w:tcW w:w="962" w:type="pct"/>
            <w:tcBorders>
              <w:top w:val="single" w:sz="4" w:space="0" w:color="BFBFBF"/>
              <w:left w:val="nil"/>
              <w:bottom w:val="single" w:sz="4" w:space="0" w:color="BFBFBF"/>
              <w:right w:val="single" w:sz="4" w:space="0" w:color="000000"/>
            </w:tcBorders>
            <w:shd w:val="clear" w:color="000000" w:fill="D9E1F2"/>
            <w:vAlign w:val="center"/>
            <w:hideMark/>
          </w:tcPr>
          <w:p w14:paraId="722145FC"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Število izdanih vavčerjev VAV-5</w:t>
            </w:r>
          </w:p>
        </w:tc>
        <w:tc>
          <w:tcPr>
            <w:tcW w:w="406" w:type="pct"/>
            <w:tcBorders>
              <w:top w:val="single" w:sz="4" w:space="0" w:color="BFBFBF"/>
              <w:left w:val="nil"/>
              <w:bottom w:val="single" w:sz="4" w:space="0" w:color="BFBFBF"/>
              <w:right w:val="single" w:sz="4" w:space="0" w:color="auto"/>
            </w:tcBorders>
            <w:shd w:val="clear" w:color="000000" w:fill="D9E1F2"/>
            <w:noWrap/>
            <w:vAlign w:val="center"/>
            <w:hideMark/>
          </w:tcPr>
          <w:p w14:paraId="0186BA9A"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12,38 €</w:t>
            </w:r>
          </w:p>
        </w:tc>
        <w:tc>
          <w:tcPr>
            <w:tcW w:w="253" w:type="pct"/>
            <w:tcBorders>
              <w:top w:val="single" w:sz="4" w:space="0" w:color="BFBFBF"/>
              <w:left w:val="nil"/>
              <w:bottom w:val="single" w:sz="4" w:space="0" w:color="BFBFBF"/>
              <w:right w:val="single" w:sz="4" w:space="0" w:color="auto"/>
            </w:tcBorders>
            <w:shd w:val="clear" w:color="000000" w:fill="D9E1F2"/>
            <w:noWrap/>
            <w:vAlign w:val="center"/>
            <w:hideMark/>
          </w:tcPr>
          <w:p w14:paraId="28B168B5"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w:t>
            </w:r>
          </w:p>
        </w:tc>
        <w:tc>
          <w:tcPr>
            <w:tcW w:w="456" w:type="pct"/>
            <w:tcBorders>
              <w:top w:val="single" w:sz="4" w:space="0" w:color="BFBFBF"/>
              <w:left w:val="nil"/>
              <w:bottom w:val="single" w:sz="4" w:space="0" w:color="BFBFBF"/>
              <w:right w:val="single" w:sz="4" w:space="0" w:color="auto"/>
            </w:tcBorders>
            <w:shd w:val="clear" w:color="000000" w:fill="D9E1F2"/>
            <w:noWrap/>
            <w:vAlign w:val="center"/>
            <w:hideMark/>
          </w:tcPr>
          <w:p w14:paraId="390ABB87"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c>
          <w:tcPr>
            <w:tcW w:w="493" w:type="pct"/>
            <w:tcBorders>
              <w:top w:val="single" w:sz="4" w:space="0" w:color="BFBFBF"/>
              <w:left w:val="nil"/>
              <w:bottom w:val="single" w:sz="4" w:space="0" w:color="BFBFBF"/>
              <w:right w:val="single" w:sz="4" w:space="0" w:color="auto"/>
            </w:tcBorders>
            <w:shd w:val="clear" w:color="000000" w:fill="D9E1F2"/>
            <w:noWrap/>
            <w:vAlign w:val="center"/>
            <w:hideMark/>
          </w:tcPr>
          <w:p w14:paraId="6BC8EBDD"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r>
      <w:tr w:rsidR="00801CE7" w:rsidRPr="00260824" w14:paraId="7B1A604C" w14:textId="77777777" w:rsidTr="00C93B03">
        <w:trPr>
          <w:trHeight w:val="132"/>
        </w:trPr>
        <w:tc>
          <w:tcPr>
            <w:tcW w:w="403" w:type="pct"/>
            <w:vMerge/>
            <w:tcBorders>
              <w:top w:val="nil"/>
              <w:left w:val="single" w:sz="4" w:space="0" w:color="auto"/>
              <w:bottom w:val="single" w:sz="4" w:space="0" w:color="auto"/>
              <w:right w:val="single" w:sz="4" w:space="0" w:color="auto"/>
            </w:tcBorders>
            <w:vAlign w:val="center"/>
            <w:hideMark/>
          </w:tcPr>
          <w:p w14:paraId="1EFE514D" w14:textId="77777777" w:rsidR="00260824" w:rsidRPr="00260824" w:rsidRDefault="00260824" w:rsidP="00260824">
            <w:pPr>
              <w:suppressAutoHyphens w:val="0"/>
              <w:rPr>
                <w:rFonts w:cs="Arial"/>
                <w:b/>
                <w:bCs/>
                <w:color w:val="FFFFFF"/>
                <w:sz w:val="16"/>
                <w:szCs w:val="16"/>
                <w:lang w:eastAsia="sl-SI"/>
              </w:rPr>
            </w:pPr>
          </w:p>
        </w:tc>
        <w:tc>
          <w:tcPr>
            <w:tcW w:w="1672" w:type="pct"/>
            <w:vMerge/>
            <w:tcBorders>
              <w:top w:val="nil"/>
              <w:left w:val="nil"/>
              <w:bottom w:val="nil"/>
              <w:right w:val="single" w:sz="4" w:space="0" w:color="auto"/>
            </w:tcBorders>
            <w:vAlign w:val="center"/>
            <w:hideMark/>
          </w:tcPr>
          <w:p w14:paraId="1D81AAFA" w14:textId="77777777" w:rsidR="00260824" w:rsidRPr="00260824" w:rsidRDefault="00260824" w:rsidP="00260824">
            <w:pPr>
              <w:suppressAutoHyphens w:val="0"/>
              <w:rPr>
                <w:rFonts w:cs="Arial"/>
                <w:color w:val="000000"/>
                <w:sz w:val="16"/>
                <w:szCs w:val="16"/>
                <w:lang w:eastAsia="sl-SI"/>
              </w:rPr>
            </w:pPr>
          </w:p>
        </w:tc>
        <w:tc>
          <w:tcPr>
            <w:tcW w:w="354" w:type="pct"/>
            <w:tcBorders>
              <w:top w:val="single" w:sz="4" w:space="0" w:color="BFBFBF"/>
              <w:left w:val="nil"/>
              <w:bottom w:val="nil"/>
              <w:right w:val="single" w:sz="4" w:space="0" w:color="000000"/>
            </w:tcBorders>
            <w:shd w:val="clear" w:color="000000" w:fill="D9E1F2"/>
            <w:noWrap/>
            <w:vAlign w:val="center"/>
            <w:hideMark/>
          </w:tcPr>
          <w:p w14:paraId="1288EE8C"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56</w:t>
            </w:r>
          </w:p>
        </w:tc>
        <w:tc>
          <w:tcPr>
            <w:tcW w:w="962" w:type="pct"/>
            <w:tcBorders>
              <w:top w:val="single" w:sz="4" w:space="0" w:color="BFBFBF"/>
              <w:left w:val="nil"/>
              <w:bottom w:val="single" w:sz="4" w:space="0" w:color="auto"/>
              <w:right w:val="single" w:sz="4" w:space="0" w:color="000000"/>
            </w:tcBorders>
            <w:shd w:val="clear" w:color="000000" w:fill="D9E1F2"/>
            <w:vAlign w:val="center"/>
            <w:hideMark/>
          </w:tcPr>
          <w:p w14:paraId="2A342D67"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Število izdanih vavčerjev VAV-6</w:t>
            </w:r>
          </w:p>
        </w:tc>
        <w:tc>
          <w:tcPr>
            <w:tcW w:w="406" w:type="pct"/>
            <w:tcBorders>
              <w:top w:val="single" w:sz="4" w:space="0" w:color="BFBFBF"/>
              <w:left w:val="nil"/>
              <w:bottom w:val="single" w:sz="4" w:space="0" w:color="auto"/>
              <w:right w:val="single" w:sz="4" w:space="0" w:color="auto"/>
            </w:tcBorders>
            <w:shd w:val="clear" w:color="000000" w:fill="D9E1F2"/>
            <w:noWrap/>
            <w:vAlign w:val="center"/>
            <w:hideMark/>
          </w:tcPr>
          <w:p w14:paraId="2EBE9944"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12,38 €</w:t>
            </w:r>
          </w:p>
        </w:tc>
        <w:tc>
          <w:tcPr>
            <w:tcW w:w="253" w:type="pct"/>
            <w:tcBorders>
              <w:top w:val="single" w:sz="4" w:space="0" w:color="BFBFBF"/>
              <w:left w:val="nil"/>
              <w:bottom w:val="single" w:sz="4" w:space="0" w:color="auto"/>
              <w:right w:val="single" w:sz="4" w:space="0" w:color="auto"/>
            </w:tcBorders>
            <w:shd w:val="clear" w:color="000000" w:fill="D9E1F2"/>
            <w:noWrap/>
            <w:vAlign w:val="center"/>
            <w:hideMark/>
          </w:tcPr>
          <w:p w14:paraId="610A9F2A"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w:t>
            </w:r>
          </w:p>
        </w:tc>
        <w:tc>
          <w:tcPr>
            <w:tcW w:w="456" w:type="pct"/>
            <w:tcBorders>
              <w:top w:val="single" w:sz="4" w:space="0" w:color="BFBFBF"/>
              <w:left w:val="nil"/>
              <w:bottom w:val="single" w:sz="4" w:space="0" w:color="auto"/>
              <w:right w:val="single" w:sz="4" w:space="0" w:color="auto"/>
            </w:tcBorders>
            <w:shd w:val="clear" w:color="000000" w:fill="D9E1F2"/>
            <w:noWrap/>
            <w:vAlign w:val="center"/>
            <w:hideMark/>
          </w:tcPr>
          <w:p w14:paraId="6F8909D0"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c>
          <w:tcPr>
            <w:tcW w:w="493" w:type="pct"/>
            <w:tcBorders>
              <w:top w:val="single" w:sz="4" w:space="0" w:color="BFBFBF"/>
              <w:left w:val="nil"/>
              <w:bottom w:val="single" w:sz="4" w:space="0" w:color="auto"/>
              <w:right w:val="single" w:sz="4" w:space="0" w:color="auto"/>
            </w:tcBorders>
            <w:shd w:val="clear" w:color="000000" w:fill="D9E1F2"/>
            <w:noWrap/>
            <w:vAlign w:val="center"/>
            <w:hideMark/>
          </w:tcPr>
          <w:p w14:paraId="774A5E8E"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r>
      <w:tr w:rsidR="00801CE7" w:rsidRPr="00260824" w14:paraId="37E864B2" w14:textId="77777777" w:rsidTr="00C93B03">
        <w:trPr>
          <w:trHeight w:val="220"/>
        </w:trPr>
        <w:tc>
          <w:tcPr>
            <w:tcW w:w="403" w:type="pct"/>
            <w:vMerge/>
            <w:tcBorders>
              <w:top w:val="nil"/>
              <w:left w:val="single" w:sz="4" w:space="0" w:color="auto"/>
              <w:bottom w:val="single" w:sz="4" w:space="0" w:color="auto"/>
              <w:right w:val="single" w:sz="4" w:space="0" w:color="auto"/>
            </w:tcBorders>
            <w:vAlign w:val="center"/>
            <w:hideMark/>
          </w:tcPr>
          <w:p w14:paraId="3DED4769" w14:textId="77777777" w:rsidR="00260824" w:rsidRPr="00260824" w:rsidRDefault="00260824" w:rsidP="00260824">
            <w:pPr>
              <w:suppressAutoHyphens w:val="0"/>
              <w:rPr>
                <w:rFonts w:cs="Arial"/>
                <w:b/>
                <w:bCs/>
                <w:color w:val="FFFFFF"/>
                <w:sz w:val="16"/>
                <w:szCs w:val="16"/>
                <w:lang w:eastAsia="sl-SI"/>
              </w:rPr>
            </w:pPr>
          </w:p>
        </w:tc>
        <w:tc>
          <w:tcPr>
            <w:tcW w:w="1672" w:type="pct"/>
            <w:vMerge w:val="restart"/>
            <w:tcBorders>
              <w:top w:val="single" w:sz="4" w:space="0" w:color="auto"/>
              <w:left w:val="nil"/>
              <w:bottom w:val="nil"/>
              <w:right w:val="single" w:sz="4" w:space="0" w:color="auto"/>
            </w:tcBorders>
            <w:shd w:val="clear" w:color="000000" w:fill="D9E1F2"/>
            <w:noWrap/>
            <w:vAlign w:val="center"/>
            <w:hideMark/>
          </w:tcPr>
          <w:p w14:paraId="52D94E1A"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Pripraviti priloge</w:t>
            </w:r>
          </w:p>
        </w:tc>
        <w:tc>
          <w:tcPr>
            <w:tcW w:w="354" w:type="pct"/>
            <w:tcBorders>
              <w:top w:val="single" w:sz="4" w:space="0" w:color="auto"/>
              <w:left w:val="nil"/>
              <w:bottom w:val="single" w:sz="4" w:space="0" w:color="BFBFBF"/>
              <w:right w:val="single" w:sz="4" w:space="0" w:color="auto"/>
            </w:tcBorders>
            <w:shd w:val="clear" w:color="000000" w:fill="D9E1F2"/>
            <w:noWrap/>
            <w:vAlign w:val="center"/>
            <w:hideMark/>
          </w:tcPr>
          <w:p w14:paraId="759615CE"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450</w:t>
            </w:r>
          </w:p>
        </w:tc>
        <w:tc>
          <w:tcPr>
            <w:tcW w:w="962" w:type="pct"/>
            <w:tcBorders>
              <w:top w:val="nil"/>
              <w:left w:val="nil"/>
              <w:bottom w:val="single" w:sz="4" w:space="0" w:color="BFBFBF"/>
              <w:right w:val="single" w:sz="4" w:space="0" w:color="000000"/>
            </w:tcBorders>
            <w:shd w:val="clear" w:color="000000" w:fill="D9E1F2"/>
            <w:vAlign w:val="center"/>
            <w:hideMark/>
          </w:tcPr>
          <w:p w14:paraId="19CF824A"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Število izdanih vavčerjev VAV-3</w:t>
            </w:r>
          </w:p>
        </w:tc>
        <w:tc>
          <w:tcPr>
            <w:tcW w:w="406" w:type="pct"/>
            <w:tcBorders>
              <w:top w:val="nil"/>
              <w:left w:val="nil"/>
              <w:bottom w:val="single" w:sz="4" w:space="0" w:color="BFBFBF"/>
              <w:right w:val="single" w:sz="4" w:space="0" w:color="auto"/>
            </w:tcBorders>
            <w:shd w:val="clear" w:color="000000" w:fill="D9E1F2"/>
            <w:noWrap/>
            <w:vAlign w:val="center"/>
            <w:hideMark/>
          </w:tcPr>
          <w:p w14:paraId="48C60D80"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12,38 €</w:t>
            </w:r>
          </w:p>
        </w:tc>
        <w:tc>
          <w:tcPr>
            <w:tcW w:w="253" w:type="pct"/>
            <w:tcBorders>
              <w:top w:val="nil"/>
              <w:left w:val="nil"/>
              <w:bottom w:val="single" w:sz="4" w:space="0" w:color="BFBFBF"/>
              <w:right w:val="single" w:sz="4" w:space="0" w:color="auto"/>
            </w:tcBorders>
            <w:shd w:val="clear" w:color="000000" w:fill="D9E1F2"/>
            <w:noWrap/>
            <w:vAlign w:val="center"/>
            <w:hideMark/>
          </w:tcPr>
          <w:p w14:paraId="7100BF50"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w:t>
            </w:r>
          </w:p>
        </w:tc>
        <w:tc>
          <w:tcPr>
            <w:tcW w:w="456" w:type="pct"/>
            <w:tcBorders>
              <w:top w:val="nil"/>
              <w:left w:val="nil"/>
              <w:bottom w:val="single" w:sz="4" w:space="0" w:color="BFBFBF"/>
              <w:right w:val="single" w:sz="4" w:space="0" w:color="auto"/>
            </w:tcBorders>
            <w:shd w:val="clear" w:color="000000" w:fill="D9E1F2"/>
            <w:noWrap/>
            <w:vAlign w:val="center"/>
            <w:hideMark/>
          </w:tcPr>
          <w:p w14:paraId="44B85BC5"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c>
          <w:tcPr>
            <w:tcW w:w="493" w:type="pct"/>
            <w:tcBorders>
              <w:top w:val="nil"/>
              <w:left w:val="nil"/>
              <w:bottom w:val="single" w:sz="4" w:space="0" w:color="BFBFBF"/>
              <w:right w:val="single" w:sz="4" w:space="0" w:color="auto"/>
            </w:tcBorders>
            <w:shd w:val="clear" w:color="000000" w:fill="D9E1F2"/>
            <w:noWrap/>
            <w:vAlign w:val="center"/>
            <w:hideMark/>
          </w:tcPr>
          <w:p w14:paraId="6FA56A35"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r>
      <w:tr w:rsidR="00801CE7" w:rsidRPr="00260824" w14:paraId="2BC4C5AD" w14:textId="77777777" w:rsidTr="00C93B03">
        <w:trPr>
          <w:trHeight w:val="138"/>
        </w:trPr>
        <w:tc>
          <w:tcPr>
            <w:tcW w:w="403" w:type="pct"/>
            <w:vMerge/>
            <w:tcBorders>
              <w:top w:val="nil"/>
              <w:left w:val="single" w:sz="4" w:space="0" w:color="auto"/>
              <w:bottom w:val="single" w:sz="4" w:space="0" w:color="auto"/>
              <w:right w:val="single" w:sz="4" w:space="0" w:color="auto"/>
            </w:tcBorders>
            <w:vAlign w:val="center"/>
            <w:hideMark/>
          </w:tcPr>
          <w:p w14:paraId="696BDACD" w14:textId="77777777" w:rsidR="00260824" w:rsidRPr="00260824" w:rsidRDefault="00260824" w:rsidP="00260824">
            <w:pPr>
              <w:suppressAutoHyphens w:val="0"/>
              <w:rPr>
                <w:rFonts w:cs="Arial"/>
                <w:b/>
                <w:bCs/>
                <w:color w:val="FFFFFF"/>
                <w:sz w:val="16"/>
                <w:szCs w:val="16"/>
                <w:lang w:eastAsia="sl-SI"/>
              </w:rPr>
            </w:pPr>
          </w:p>
        </w:tc>
        <w:tc>
          <w:tcPr>
            <w:tcW w:w="1672" w:type="pct"/>
            <w:vMerge/>
            <w:tcBorders>
              <w:top w:val="single" w:sz="4" w:space="0" w:color="auto"/>
              <w:left w:val="nil"/>
              <w:bottom w:val="nil"/>
              <w:right w:val="single" w:sz="4" w:space="0" w:color="auto"/>
            </w:tcBorders>
            <w:vAlign w:val="center"/>
            <w:hideMark/>
          </w:tcPr>
          <w:p w14:paraId="69B5D804" w14:textId="77777777" w:rsidR="00260824" w:rsidRPr="00260824" w:rsidRDefault="00260824" w:rsidP="00260824">
            <w:pPr>
              <w:suppressAutoHyphens w:val="0"/>
              <w:rPr>
                <w:rFonts w:cs="Arial"/>
                <w:color w:val="000000"/>
                <w:sz w:val="16"/>
                <w:szCs w:val="16"/>
                <w:lang w:eastAsia="sl-SI"/>
              </w:rPr>
            </w:pPr>
          </w:p>
        </w:tc>
        <w:tc>
          <w:tcPr>
            <w:tcW w:w="354" w:type="pct"/>
            <w:tcBorders>
              <w:top w:val="single" w:sz="4" w:space="0" w:color="BFBFBF"/>
              <w:left w:val="nil"/>
              <w:bottom w:val="single" w:sz="4" w:space="0" w:color="BFBFBF"/>
              <w:right w:val="single" w:sz="4" w:space="0" w:color="auto"/>
            </w:tcBorders>
            <w:shd w:val="clear" w:color="000000" w:fill="D9E1F2"/>
            <w:noWrap/>
            <w:vAlign w:val="center"/>
            <w:hideMark/>
          </w:tcPr>
          <w:p w14:paraId="002D00BA"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163</w:t>
            </w:r>
          </w:p>
        </w:tc>
        <w:tc>
          <w:tcPr>
            <w:tcW w:w="962" w:type="pct"/>
            <w:tcBorders>
              <w:top w:val="single" w:sz="4" w:space="0" w:color="BFBFBF"/>
              <w:left w:val="nil"/>
              <w:bottom w:val="single" w:sz="4" w:space="0" w:color="BFBFBF"/>
              <w:right w:val="single" w:sz="4" w:space="0" w:color="000000"/>
            </w:tcBorders>
            <w:shd w:val="clear" w:color="000000" w:fill="D9E1F2"/>
            <w:vAlign w:val="center"/>
            <w:hideMark/>
          </w:tcPr>
          <w:p w14:paraId="598188EE"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Število izdanih vavčerjev VAV-4</w:t>
            </w:r>
          </w:p>
        </w:tc>
        <w:tc>
          <w:tcPr>
            <w:tcW w:w="406" w:type="pct"/>
            <w:tcBorders>
              <w:top w:val="single" w:sz="4" w:space="0" w:color="BFBFBF"/>
              <w:left w:val="nil"/>
              <w:bottom w:val="single" w:sz="4" w:space="0" w:color="BFBFBF"/>
              <w:right w:val="single" w:sz="4" w:space="0" w:color="auto"/>
            </w:tcBorders>
            <w:shd w:val="clear" w:color="000000" w:fill="D9E1F2"/>
            <w:noWrap/>
            <w:vAlign w:val="center"/>
            <w:hideMark/>
          </w:tcPr>
          <w:p w14:paraId="596EF67E"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12,38 €</w:t>
            </w:r>
          </w:p>
        </w:tc>
        <w:tc>
          <w:tcPr>
            <w:tcW w:w="253" w:type="pct"/>
            <w:tcBorders>
              <w:top w:val="single" w:sz="4" w:space="0" w:color="BFBFBF"/>
              <w:left w:val="nil"/>
              <w:bottom w:val="single" w:sz="4" w:space="0" w:color="BFBFBF"/>
              <w:right w:val="single" w:sz="4" w:space="0" w:color="auto"/>
            </w:tcBorders>
            <w:shd w:val="clear" w:color="000000" w:fill="D9E1F2"/>
            <w:noWrap/>
            <w:vAlign w:val="center"/>
            <w:hideMark/>
          </w:tcPr>
          <w:p w14:paraId="10F31472"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w:t>
            </w:r>
          </w:p>
        </w:tc>
        <w:tc>
          <w:tcPr>
            <w:tcW w:w="456" w:type="pct"/>
            <w:tcBorders>
              <w:top w:val="single" w:sz="4" w:space="0" w:color="BFBFBF"/>
              <w:left w:val="nil"/>
              <w:bottom w:val="single" w:sz="4" w:space="0" w:color="BFBFBF"/>
              <w:right w:val="single" w:sz="4" w:space="0" w:color="auto"/>
            </w:tcBorders>
            <w:shd w:val="clear" w:color="000000" w:fill="D9E1F2"/>
            <w:noWrap/>
            <w:vAlign w:val="center"/>
            <w:hideMark/>
          </w:tcPr>
          <w:p w14:paraId="586416A1"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c>
          <w:tcPr>
            <w:tcW w:w="493" w:type="pct"/>
            <w:tcBorders>
              <w:top w:val="single" w:sz="4" w:space="0" w:color="BFBFBF"/>
              <w:left w:val="nil"/>
              <w:bottom w:val="single" w:sz="4" w:space="0" w:color="BFBFBF"/>
              <w:right w:val="single" w:sz="4" w:space="0" w:color="auto"/>
            </w:tcBorders>
            <w:shd w:val="clear" w:color="000000" w:fill="D9E1F2"/>
            <w:noWrap/>
            <w:vAlign w:val="center"/>
            <w:hideMark/>
          </w:tcPr>
          <w:p w14:paraId="12C507B1"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r>
      <w:tr w:rsidR="00801CE7" w:rsidRPr="00260824" w14:paraId="6FBBC807" w14:textId="77777777" w:rsidTr="00C93B03">
        <w:trPr>
          <w:trHeight w:val="226"/>
        </w:trPr>
        <w:tc>
          <w:tcPr>
            <w:tcW w:w="403" w:type="pct"/>
            <w:vMerge/>
            <w:tcBorders>
              <w:top w:val="nil"/>
              <w:left w:val="single" w:sz="4" w:space="0" w:color="auto"/>
              <w:bottom w:val="single" w:sz="4" w:space="0" w:color="auto"/>
              <w:right w:val="single" w:sz="4" w:space="0" w:color="auto"/>
            </w:tcBorders>
            <w:vAlign w:val="center"/>
            <w:hideMark/>
          </w:tcPr>
          <w:p w14:paraId="36E0566A" w14:textId="77777777" w:rsidR="00260824" w:rsidRPr="00260824" w:rsidRDefault="00260824" w:rsidP="00260824">
            <w:pPr>
              <w:suppressAutoHyphens w:val="0"/>
              <w:rPr>
                <w:rFonts w:cs="Arial"/>
                <w:b/>
                <w:bCs/>
                <w:color w:val="FFFFFF"/>
                <w:sz w:val="16"/>
                <w:szCs w:val="16"/>
                <w:lang w:eastAsia="sl-SI"/>
              </w:rPr>
            </w:pPr>
          </w:p>
        </w:tc>
        <w:tc>
          <w:tcPr>
            <w:tcW w:w="1672" w:type="pct"/>
            <w:vMerge/>
            <w:tcBorders>
              <w:top w:val="single" w:sz="4" w:space="0" w:color="auto"/>
              <w:left w:val="nil"/>
              <w:bottom w:val="nil"/>
              <w:right w:val="single" w:sz="4" w:space="0" w:color="auto"/>
            </w:tcBorders>
            <w:vAlign w:val="center"/>
            <w:hideMark/>
          </w:tcPr>
          <w:p w14:paraId="575FEECF" w14:textId="77777777" w:rsidR="00260824" w:rsidRPr="00260824" w:rsidRDefault="00260824" w:rsidP="00260824">
            <w:pPr>
              <w:suppressAutoHyphens w:val="0"/>
              <w:rPr>
                <w:rFonts w:cs="Arial"/>
                <w:color w:val="000000"/>
                <w:sz w:val="16"/>
                <w:szCs w:val="16"/>
                <w:lang w:eastAsia="sl-SI"/>
              </w:rPr>
            </w:pPr>
          </w:p>
        </w:tc>
        <w:tc>
          <w:tcPr>
            <w:tcW w:w="354" w:type="pct"/>
            <w:tcBorders>
              <w:top w:val="single" w:sz="4" w:space="0" w:color="BFBFBF"/>
              <w:left w:val="nil"/>
              <w:bottom w:val="single" w:sz="4" w:space="0" w:color="BFBFBF"/>
              <w:right w:val="single" w:sz="4" w:space="0" w:color="auto"/>
            </w:tcBorders>
            <w:shd w:val="clear" w:color="000000" w:fill="D9E1F2"/>
            <w:noWrap/>
            <w:vAlign w:val="center"/>
            <w:hideMark/>
          </w:tcPr>
          <w:p w14:paraId="16594DEC"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109</w:t>
            </w:r>
          </w:p>
        </w:tc>
        <w:tc>
          <w:tcPr>
            <w:tcW w:w="962" w:type="pct"/>
            <w:tcBorders>
              <w:top w:val="single" w:sz="4" w:space="0" w:color="BFBFBF"/>
              <w:left w:val="nil"/>
              <w:bottom w:val="single" w:sz="4" w:space="0" w:color="BFBFBF"/>
              <w:right w:val="single" w:sz="4" w:space="0" w:color="000000"/>
            </w:tcBorders>
            <w:shd w:val="clear" w:color="000000" w:fill="D9E1F2"/>
            <w:vAlign w:val="center"/>
            <w:hideMark/>
          </w:tcPr>
          <w:p w14:paraId="7B0F1E96"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Število izdanih vavčerjev VAV-5</w:t>
            </w:r>
          </w:p>
        </w:tc>
        <w:tc>
          <w:tcPr>
            <w:tcW w:w="406" w:type="pct"/>
            <w:tcBorders>
              <w:top w:val="single" w:sz="4" w:space="0" w:color="BFBFBF"/>
              <w:left w:val="nil"/>
              <w:bottom w:val="single" w:sz="4" w:space="0" w:color="BFBFBF"/>
              <w:right w:val="single" w:sz="4" w:space="0" w:color="auto"/>
            </w:tcBorders>
            <w:shd w:val="clear" w:color="000000" w:fill="D9E1F2"/>
            <w:noWrap/>
            <w:vAlign w:val="center"/>
            <w:hideMark/>
          </w:tcPr>
          <w:p w14:paraId="0E15681E"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12,38 €</w:t>
            </w:r>
          </w:p>
        </w:tc>
        <w:tc>
          <w:tcPr>
            <w:tcW w:w="253" w:type="pct"/>
            <w:tcBorders>
              <w:top w:val="single" w:sz="4" w:space="0" w:color="BFBFBF"/>
              <w:left w:val="nil"/>
              <w:bottom w:val="single" w:sz="4" w:space="0" w:color="BFBFBF"/>
              <w:right w:val="single" w:sz="4" w:space="0" w:color="auto"/>
            </w:tcBorders>
            <w:shd w:val="clear" w:color="000000" w:fill="D9E1F2"/>
            <w:noWrap/>
            <w:vAlign w:val="center"/>
            <w:hideMark/>
          </w:tcPr>
          <w:p w14:paraId="6647F1AE"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w:t>
            </w:r>
          </w:p>
        </w:tc>
        <w:tc>
          <w:tcPr>
            <w:tcW w:w="456" w:type="pct"/>
            <w:tcBorders>
              <w:top w:val="single" w:sz="4" w:space="0" w:color="BFBFBF"/>
              <w:left w:val="nil"/>
              <w:bottom w:val="single" w:sz="4" w:space="0" w:color="BFBFBF"/>
              <w:right w:val="single" w:sz="4" w:space="0" w:color="auto"/>
            </w:tcBorders>
            <w:shd w:val="clear" w:color="000000" w:fill="D9E1F2"/>
            <w:noWrap/>
            <w:vAlign w:val="center"/>
            <w:hideMark/>
          </w:tcPr>
          <w:p w14:paraId="710F958C"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c>
          <w:tcPr>
            <w:tcW w:w="493" w:type="pct"/>
            <w:tcBorders>
              <w:top w:val="single" w:sz="4" w:space="0" w:color="BFBFBF"/>
              <w:left w:val="nil"/>
              <w:bottom w:val="single" w:sz="4" w:space="0" w:color="BFBFBF"/>
              <w:right w:val="single" w:sz="4" w:space="0" w:color="auto"/>
            </w:tcBorders>
            <w:shd w:val="clear" w:color="000000" w:fill="D9E1F2"/>
            <w:noWrap/>
            <w:vAlign w:val="center"/>
            <w:hideMark/>
          </w:tcPr>
          <w:p w14:paraId="7DE906EE"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r>
      <w:tr w:rsidR="00801CE7" w:rsidRPr="00260824" w14:paraId="2DFA5B29" w14:textId="77777777" w:rsidTr="00C93B03">
        <w:trPr>
          <w:trHeight w:val="130"/>
        </w:trPr>
        <w:tc>
          <w:tcPr>
            <w:tcW w:w="403" w:type="pct"/>
            <w:vMerge/>
            <w:tcBorders>
              <w:top w:val="nil"/>
              <w:left w:val="single" w:sz="4" w:space="0" w:color="auto"/>
              <w:bottom w:val="single" w:sz="4" w:space="0" w:color="auto"/>
              <w:right w:val="single" w:sz="4" w:space="0" w:color="auto"/>
            </w:tcBorders>
            <w:vAlign w:val="center"/>
            <w:hideMark/>
          </w:tcPr>
          <w:p w14:paraId="11F5A038" w14:textId="77777777" w:rsidR="00260824" w:rsidRPr="00260824" w:rsidRDefault="00260824" w:rsidP="00260824">
            <w:pPr>
              <w:suppressAutoHyphens w:val="0"/>
              <w:rPr>
                <w:rFonts w:cs="Arial"/>
                <w:b/>
                <w:bCs/>
                <w:color w:val="FFFFFF"/>
                <w:sz w:val="16"/>
                <w:szCs w:val="16"/>
                <w:lang w:eastAsia="sl-SI"/>
              </w:rPr>
            </w:pPr>
          </w:p>
        </w:tc>
        <w:tc>
          <w:tcPr>
            <w:tcW w:w="1672" w:type="pct"/>
            <w:vMerge/>
            <w:tcBorders>
              <w:top w:val="single" w:sz="4" w:space="0" w:color="auto"/>
              <w:left w:val="nil"/>
              <w:bottom w:val="nil"/>
              <w:right w:val="single" w:sz="4" w:space="0" w:color="auto"/>
            </w:tcBorders>
            <w:vAlign w:val="center"/>
            <w:hideMark/>
          </w:tcPr>
          <w:p w14:paraId="17103892" w14:textId="77777777" w:rsidR="00260824" w:rsidRPr="00260824" w:rsidRDefault="00260824" w:rsidP="00260824">
            <w:pPr>
              <w:suppressAutoHyphens w:val="0"/>
              <w:rPr>
                <w:rFonts w:cs="Arial"/>
                <w:color w:val="000000"/>
                <w:sz w:val="16"/>
                <w:szCs w:val="16"/>
                <w:lang w:eastAsia="sl-SI"/>
              </w:rPr>
            </w:pPr>
          </w:p>
        </w:tc>
        <w:tc>
          <w:tcPr>
            <w:tcW w:w="354" w:type="pct"/>
            <w:tcBorders>
              <w:top w:val="single" w:sz="4" w:space="0" w:color="BFBFBF"/>
              <w:left w:val="nil"/>
              <w:bottom w:val="single" w:sz="4" w:space="0" w:color="auto"/>
              <w:right w:val="single" w:sz="4" w:space="0" w:color="auto"/>
            </w:tcBorders>
            <w:shd w:val="clear" w:color="000000" w:fill="D9E1F2"/>
            <w:noWrap/>
            <w:vAlign w:val="center"/>
            <w:hideMark/>
          </w:tcPr>
          <w:p w14:paraId="645703AA"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56</w:t>
            </w:r>
          </w:p>
        </w:tc>
        <w:tc>
          <w:tcPr>
            <w:tcW w:w="962" w:type="pct"/>
            <w:tcBorders>
              <w:top w:val="single" w:sz="4" w:space="0" w:color="BFBFBF"/>
              <w:left w:val="nil"/>
              <w:bottom w:val="single" w:sz="4" w:space="0" w:color="auto"/>
              <w:right w:val="single" w:sz="4" w:space="0" w:color="auto"/>
            </w:tcBorders>
            <w:shd w:val="clear" w:color="000000" w:fill="D9E1F2"/>
            <w:vAlign w:val="center"/>
            <w:hideMark/>
          </w:tcPr>
          <w:p w14:paraId="79348DA9"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Število izdanih vavčerjev VAV-6</w:t>
            </w:r>
          </w:p>
        </w:tc>
        <w:tc>
          <w:tcPr>
            <w:tcW w:w="406" w:type="pct"/>
            <w:tcBorders>
              <w:top w:val="single" w:sz="4" w:space="0" w:color="BFBFBF"/>
              <w:left w:val="nil"/>
              <w:bottom w:val="single" w:sz="4" w:space="0" w:color="auto"/>
              <w:right w:val="single" w:sz="4" w:space="0" w:color="auto"/>
            </w:tcBorders>
            <w:shd w:val="clear" w:color="000000" w:fill="D9E1F2"/>
            <w:noWrap/>
            <w:vAlign w:val="center"/>
            <w:hideMark/>
          </w:tcPr>
          <w:p w14:paraId="702B84BA"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12,38 €</w:t>
            </w:r>
          </w:p>
        </w:tc>
        <w:tc>
          <w:tcPr>
            <w:tcW w:w="253" w:type="pct"/>
            <w:tcBorders>
              <w:top w:val="single" w:sz="4" w:space="0" w:color="BFBFBF"/>
              <w:left w:val="nil"/>
              <w:bottom w:val="single" w:sz="4" w:space="0" w:color="auto"/>
              <w:right w:val="single" w:sz="4" w:space="0" w:color="auto"/>
            </w:tcBorders>
            <w:shd w:val="clear" w:color="000000" w:fill="D9E1F2"/>
            <w:noWrap/>
            <w:vAlign w:val="center"/>
            <w:hideMark/>
          </w:tcPr>
          <w:p w14:paraId="508FC8FB"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w:t>
            </w:r>
          </w:p>
        </w:tc>
        <w:tc>
          <w:tcPr>
            <w:tcW w:w="456" w:type="pct"/>
            <w:tcBorders>
              <w:top w:val="single" w:sz="4" w:space="0" w:color="BFBFBF"/>
              <w:left w:val="nil"/>
              <w:bottom w:val="single" w:sz="4" w:space="0" w:color="auto"/>
              <w:right w:val="single" w:sz="4" w:space="0" w:color="auto"/>
            </w:tcBorders>
            <w:shd w:val="clear" w:color="000000" w:fill="D9E1F2"/>
            <w:noWrap/>
            <w:vAlign w:val="center"/>
            <w:hideMark/>
          </w:tcPr>
          <w:p w14:paraId="371E374D"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c>
          <w:tcPr>
            <w:tcW w:w="493" w:type="pct"/>
            <w:tcBorders>
              <w:top w:val="single" w:sz="4" w:space="0" w:color="BFBFBF"/>
              <w:left w:val="nil"/>
              <w:bottom w:val="single" w:sz="4" w:space="0" w:color="auto"/>
              <w:right w:val="single" w:sz="4" w:space="0" w:color="auto"/>
            </w:tcBorders>
            <w:shd w:val="clear" w:color="000000" w:fill="D9E1F2"/>
            <w:noWrap/>
            <w:vAlign w:val="center"/>
            <w:hideMark/>
          </w:tcPr>
          <w:p w14:paraId="1D3C50F4"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r>
      <w:tr w:rsidR="00801CE7" w:rsidRPr="00260824" w14:paraId="4ADF0C2B" w14:textId="77777777" w:rsidTr="00C93B03">
        <w:trPr>
          <w:trHeight w:val="218"/>
        </w:trPr>
        <w:tc>
          <w:tcPr>
            <w:tcW w:w="403" w:type="pct"/>
            <w:vMerge/>
            <w:tcBorders>
              <w:top w:val="nil"/>
              <w:left w:val="single" w:sz="4" w:space="0" w:color="auto"/>
              <w:bottom w:val="single" w:sz="4" w:space="0" w:color="auto"/>
              <w:right w:val="single" w:sz="4" w:space="0" w:color="auto"/>
            </w:tcBorders>
            <w:vAlign w:val="center"/>
            <w:hideMark/>
          </w:tcPr>
          <w:p w14:paraId="78880869" w14:textId="77777777" w:rsidR="00260824" w:rsidRPr="00260824" w:rsidRDefault="00260824" w:rsidP="00260824">
            <w:pPr>
              <w:suppressAutoHyphens w:val="0"/>
              <w:rPr>
                <w:rFonts w:cs="Arial"/>
                <w:b/>
                <w:bCs/>
                <w:color w:val="FFFFFF"/>
                <w:sz w:val="16"/>
                <w:szCs w:val="16"/>
                <w:lang w:eastAsia="sl-SI"/>
              </w:rPr>
            </w:pPr>
          </w:p>
        </w:tc>
        <w:tc>
          <w:tcPr>
            <w:tcW w:w="1672" w:type="pct"/>
            <w:vMerge w:val="restart"/>
            <w:tcBorders>
              <w:top w:val="single" w:sz="4" w:space="0" w:color="auto"/>
              <w:left w:val="nil"/>
              <w:bottom w:val="nil"/>
              <w:right w:val="single" w:sz="4" w:space="0" w:color="auto"/>
            </w:tcBorders>
            <w:shd w:val="clear" w:color="000000" w:fill="D9E1F2"/>
            <w:noWrap/>
            <w:vAlign w:val="center"/>
            <w:hideMark/>
          </w:tcPr>
          <w:p w14:paraId="15B7A027"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Podpisati zahtevek</w:t>
            </w:r>
          </w:p>
        </w:tc>
        <w:tc>
          <w:tcPr>
            <w:tcW w:w="354" w:type="pct"/>
            <w:tcBorders>
              <w:top w:val="nil"/>
              <w:left w:val="nil"/>
              <w:bottom w:val="single" w:sz="4" w:space="0" w:color="BFBFBF"/>
              <w:right w:val="single" w:sz="4" w:space="0" w:color="auto"/>
            </w:tcBorders>
            <w:shd w:val="clear" w:color="000000" w:fill="D9E1F2"/>
            <w:noWrap/>
            <w:vAlign w:val="center"/>
            <w:hideMark/>
          </w:tcPr>
          <w:p w14:paraId="4087C352"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450</w:t>
            </w:r>
          </w:p>
        </w:tc>
        <w:tc>
          <w:tcPr>
            <w:tcW w:w="962" w:type="pct"/>
            <w:tcBorders>
              <w:top w:val="nil"/>
              <w:left w:val="nil"/>
              <w:bottom w:val="single" w:sz="4" w:space="0" w:color="BFBFBF"/>
              <w:right w:val="single" w:sz="4" w:space="0" w:color="000000"/>
            </w:tcBorders>
            <w:shd w:val="clear" w:color="000000" w:fill="D9E1F2"/>
            <w:vAlign w:val="center"/>
            <w:hideMark/>
          </w:tcPr>
          <w:p w14:paraId="335D01BF"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Število izdanih vavčerjev VAV-3</w:t>
            </w:r>
          </w:p>
        </w:tc>
        <w:tc>
          <w:tcPr>
            <w:tcW w:w="406" w:type="pct"/>
            <w:tcBorders>
              <w:top w:val="nil"/>
              <w:left w:val="nil"/>
              <w:bottom w:val="single" w:sz="4" w:space="0" w:color="BFBFBF"/>
              <w:right w:val="single" w:sz="4" w:space="0" w:color="auto"/>
            </w:tcBorders>
            <w:shd w:val="clear" w:color="000000" w:fill="D9E1F2"/>
            <w:noWrap/>
            <w:vAlign w:val="center"/>
            <w:hideMark/>
          </w:tcPr>
          <w:p w14:paraId="1218D7E1"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12,38 €</w:t>
            </w:r>
          </w:p>
        </w:tc>
        <w:tc>
          <w:tcPr>
            <w:tcW w:w="253" w:type="pct"/>
            <w:tcBorders>
              <w:top w:val="nil"/>
              <w:left w:val="nil"/>
              <w:bottom w:val="single" w:sz="4" w:space="0" w:color="BFBFBF"/>
              <w:right w:val="single" w:sz="4" w:space="0" w:color="auto"/>
            </w:tcBorders>
            <w:shd w:val="clear" w:color="000000" w:fill="D9E1F2"/>
            <w:noWrap/>
            <w:vAlign w:val="center"/>
            <w:hideMark/>
          </w:tcPr>
          <w:p w14:paraId="5E1E7DE5"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w:t>
            </w:r>
          </w:p>
        </w:tc>
        <w:tc>
          <w:tcPr>
            <w:tcW w:w="456" w:type="pct"/>
            <w:tcBorders>
              <w:top w:val="nil"/>
              <w:left w:val="nil"/>
              <w:bottom w:val="single" w:sz="4" w:space="0" w:color="BFBFBF"/>
              <w:right w:val="single" w:sz="4" w:space="0" w:color="auto"/>
            </w:tcBorders>
            <w:shd w:val="clear" w:color="000000" w:fill="D9E1F2"/>
            <w:noWrap/>
            <w:vAlign w:val="center"/>
            <w:hideMark/>
          </w:tcPr>
          <w:p w14:paraId="52D0AC02"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c>
          <w:tcPr>
            <w:tcW w:w="493" w:type="pct"/>
            <w:tcBorders>
              <w:top w:val="nil"/>
              <w:left w:val="nil"/>
              <w:bottom w:val="single" w:sz="4" w:space="0" w:color="BFBFBF"/>
              <w:right w:val="single" w:sz="4" w:space="0" w:color="auto"/>
            </w:tcBorders>
            <w:shd w:val="clear" w:color="000000" w:fill="D9E1F2"/>
            <w:noWrap/>
            <w:vAlign w:val="center"/>
            <w:hideMark/>
          </w:tcPr>
          <w:p w14:paraId="2A639F32"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r>
      <w:tr w:rsidR="00801CE7" w:rsidRPr="00260824" w14:paraId="1BE1F61C" w14:textId="77777777" w:rsidTr="00C93B03">
        <w:trPr>
          <w:trHeight w:val="135"/>
        </w:trPr>
        <w:tc>
          <w:tcPr>
            <w:tcW w:w="403" w:type="pct"/>
            <w:vMerge/>
            <w:tcBorders>
              <w:top w:val="nil"/>
              <w:left w:val="single" w:sz="4" w:space="0" w:color="auto"/>
              <w:bottom w:val="single" w:sz="4" w:space="0" w:color="auto"/>
              <w:right w:val="single" w:sz="4" w:space="0" w:color="auto"/>
            </w:tcBorders>
            <w:vAlign w:val="center"/>
            <w:hideMark/>
          </w:tcPr>
          <w:p w14:paraId="69E2A0A4" w14:textId="77777777" w:rsidR="00260824" w:rsidRPr="00260824" w:rsidRDefault="00260824" w:rsidP="00260824">
            <w:pPr>
              <w:suppressAutoHyphens w:val="0"/>
              <w:rPr>
                <w:rFonts w:cs="Arial"/>
                <w:b/>
                <w:bCs/>
                <w:color w:val="FFFFFF"/>
                <w:sz w:val="16"/>
                <w:szCs w:val="16"/>
                <w:lang w:eastAsia="sl-SI"/>
              </w:rPr>
            </w:pPr>
          </w:p>
        </w:tc>
        <w:tc>
          <w:tcPr>
            <w:tcW w:w="1672" w:type="pct"/>
            <w:vMerge/>
            <w:tcBorders>
              <w:top w:val="single" w:sz="4" w:space="0" w:color="auto"/>
              <w:left w:val="nil"/>
              <w:bottom w:val="nil"/>
              <w:right w:val="single" w:sz="4" w:space="0" w:color="auto"/>
            </w:tcBorders>
            <w:vAlign w:val="center"/>
            <w:hideMark/>
          </w:tcPr>
          <w:p w14:paraId="3639974F" w14:textId="77777777" w:rsidR="00260824" w:rsidRPr="00260824" w:rsidRDefault="00260824" w:rsidP="00260824">
            <w:pPr>
              <w:suppressAutoHyphens w:val="0"/>
              <w:rPr>
                <w:rFonts w:cs="Arial"/>
                <w:color w:val="000000"/>
                <w:sz w:val="16"/>
                <w:szCs w:val="16"/>
                <w:lang w:eastAsia="sl-SI"/>
              </w:rPr>
            </w:pPr>
          </w:p>
        </w:tc>
        <w:tc>
          <w:tcPr>
            <w:tcW w:w="354" w:type="pct"/>
            <w:tcBorders>
              <w:top w:val="single" w:sz="4" w:space="0" w:color="BFBFBF"/>
              <w:left w:val="nil"/>
              <w:bottom w:val="single" w:sz="4" w:space="0" w:color="BFBFBF"/>
              <w:right w:val="single" w:sz="4" w:space="0" w:color="auto"/>
            </w:tcBorders>
            <w:shd w:val="clear" w:color="000000" w:fill="D9E1F2"/>
            <w:noWrap/>
            <w:vAlign w:val="center"/>
            <w:hideMark/>
          </w:tcPr>
          <w:p w14:paraId="5A6E8278"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163</w:t>
            </w:r>
          </w:p>
        </w:tc>
        <w:tc>
          <w:tcPr>
            <w:tcW w:w="962" w:type="pct"/>
            <w:tcBorders>
              <w:top w:val="single" w:sz="4" w:space="0" w:color="BFBFBF"/>
              <w:left w:val="nil"/>
              <w:bottom w:val="single" w:sz="4" w:space="0" w:color="BFBFBF"/>
              <w:right w:val="single" w:sz="4" w:space="0" w:color="000000"/>
            </w:tcBorders>
            <w:shd w:val="clear" w:color="000000" w:fill="D9E1F2"/>
            <w:vAlign w:val="center"/>
            <w:hideMark/>
          </w:tcPr>
          <w:p w14:paraId="5C902E74"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Število izdanih vavčerjev VAV-4</w:t>
            </w:r>
          </w:p>
        </w:tc>
        <w:tc>
          <w:tcPr>
            <w:tcW w:w="406" w:type="pct"/>
            <w:tcBorders>
              <w:top w:val="single" w:sz="4" w:space="0" w:color="BFBFBF"/>
              <w:left w:val="nil"/>
              <w:bottom w:val="single" w:sz="4" w:space="0" w:color="BFBFBF"/>
              <w:right w:val="single" w:sz="4" w:space="0" w:color="auto"/>
            </w:tcBorders>
            <w:shd w:val="clear" w:color="000000" w:fill="D9E1F2"/>
            <w:noWrap/>
            <w:vAlign w:val="center"/>
            <w:hideMark/>
          </w:tcPr>
          <w:p w14:paraId="2252F175"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12,38 €</w:t>
            </w:r>
          </w:p>
        </w:tc>
        <w:tc>
          <w:tcPr>
            <w:tcW w:w="253" w:type="pct"/>
            <w:tcBorders>
              <w:top w:val="single" w:sz="4" w:space="0" w:color="BFBFBF"/>
              <w:left w:val="nil"/>
              <w:bottom w:val="single" w:sz="4" w:space="0" w:color="BFBFBF"/>
              <w:right w:val="single" w:sz="4" w:space="0" w:color="auto"/>
            </w:tcBorders>
            <w:shd w:val="clear" w:color="000000" w:fill="D9E1F2"/>
            <w:noWrap/>
            <w:vAlign w:val="center"/>
            <w:hideMark/>
          </w:tcPr>
          <w:p w14:paraId="6305DCC2"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w:t>
            </w:r>
          </w:p>
        </w:tc>
        <w:tc>
          <w:tcPr>
            <w:tcW w:w="456" w:type="pct"/>
            <w:tcBorders>
              <w:top w:val="single" w:sz="4" w:space="0" w:color="BFBFBF"/>
              <w:left w:val="nil"/>
              <w:bottom w:val="single" w:sz="4" w:space="0" w:color="BFBFBF"/>
              <w:right w:val="single" w:sz="4" w:space="0" w:color="auto"/>
            </w:tcBorders>
            <w:shd w:val="clear" w:color="000000" w:fill="D9E1F2"/>
            <w:noWrap/>
            <w:vAlign w:val="center"/>
            <w:hideMark/>
          </w:tcPr>
          <w:p w14:paraId="72F2F4B6"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c>
          <w:tcPr>
            <w:tcW w:w="493" w:type="pct"/>
            <w:tcBorders>
              <w:top w:val="single" w:sz="4" w:space="0" w:color="BFBFBF"/>
              <w:left w:val="nil"/>
              <w:bottom w:val="single" w:sz="4" w:space="0" w:color="BFBFBF"/>
              <w:right w:val="single" w:sz="4" w:space="0" w:color="auto"/>
            </w:tcBorders>
            <w:shd w:val="clear" w:color="000000" w:fill="D9E1F2"/>
            <w:noWrap/>
            <w:vAlign w:val="center"/>
            <w:hideMark/>
          </w:tcPr>
          <w:p w14:paraId="6DA2DC15"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r>
      <w:tr w:rsidR="00801CE7" w:rsidRPr="00260824" w14:paraId="5BB0BF85" w14:textId="77777777" w:rsidTr="00C93B03">
        <w:trPr>
          <w:trHeight w:val="223"/>
        </w:trPr>
        <w:tc>
          <w:tcPr>
            <w:tcW w:w="403" w:type="pct"/>
            <w:vMerge/>
            <w:tcBorders>
              <w:top w:val="nil"/>
              <w:left w:val="single" w:sz="4" w:space="0" w:color="auto"/>
              <w:bottom w:val="single" w:sz="4" w:space="0" w:color="auto"/>
              <w:right w:val="single" w:sz="4" w:space="0" w:color="auto"/>
            </w:tcBorders>
            <w:vAlign w:val="center"/>
            <w:hideMark/>
          </w:tcPr>
          <w:p w14:paraId="46AB59FA" w14:textId="77777777" w:rsidR="00260824" w:rsidRPr="00260824" w:rsidRDefault="00260824" w:rsidP="00260824">
            <w:pPr>
              <w:suppressAutoHyphens w:val="0"/>
              <w:rPr>
                <w:rFonts w:cs="Arial"/>
                <w:b/>
                <w:bCs/>
                <w:color w:val="FFFFFF"/>
                <w:sz w:val="16"/>
                <w:szCs w:val="16"/>
                <w:lang w:eastAsia="sl-SI"/>
              </w:rPr>
            </w:pPr>
          </w:p>
        </w:tc>
        <w:tc>
          <w:tcPr>
            <w:tcW w:w="1672" w:type="pct"/>
            <w:vMerge/>
            <w:tcBorders>
              <w:top w:val="single" w:sz="4" w:space="0" w:color="auto"/>
              <w:left w:val="nil"/>
              <w:bottom w:val="nil"/>
              <w:right w:val="single" w:sz="4" w:space="0" w:color="auto"/>
            </w:tcBorders>
            <w:vAlign w:val="center"/>
            <w:hideMark/>
          </w:tcPr>
          <w:p w14:paraId="36A7A270" w14:textId="77777777" w:rsidR="00260824" w:rsidRPr="00260824" w:rsidRDefault="00260824" w:rsidP="00260824">
            <w:pPr>
              <w:suppressAutoHyphens w:val="0"/>
              <w:rPr>
                <w:rFonts w:cs="Arial"/>
                <w:color w:val="000000"/>
                <w:sz w:val="16"/>
                <w:szCs w:val="16"/>
                <w:lang w:eastAsia="sl-SI"/>
              </w:rPr>
            </w:pPr>
          </w:p>
        </w:tc>
        <w:tc>
          <w:tcPr>
            <w:tcW w:w="354" w:type="pct"/>
            <w:tcBorders>
              <w:top w:val="single" w:sz="4" w:space="0" w:color="BFBFBF"/>
              <w:left w:val="nil"/>
              <w:bottom w:val="single" w:sz="4" w:space="0" w:color="BFBFBF"/>
              <w:right w:val="single" w:sz="4" w:space="0" w:color="auto"/>
            </w:tcBorders>
            <w:shd w:val="clear" w:color="000000" w:fill="D9E1F2"/>
            <w:noWrap/>
            <w:vAlign w:val="center"/>
            <w:hideMark/>
          </w:tcPr>
          <w:p w14:paraId="580F7BA0"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109</w:t>
            </w:r>
          </w:p>
        </w:tc>
        <w:tc>
          <w:tcPr>
            <w:tcW w:w="962" w:type="pct"/>
            <w:tcBorders>
              <w:top w:val="single" w:sz="4" w:space="0" w:color="BFBFBF"/>
              <w:left w:val="nil"/>
              <w:bottom w:val="single" w:sz="4" w:space="0" w:color="BFBFBF"/>
              <w:right w:val="single" w:sz="4" w:space="0" w:color="000000"/>
            </w:tcBorders>
            <w:shd w:val="clear" w:color="000000" w:fill="D9E1F2"/>
            <w:vAlign w:val="center"/>
            <w:hideMark/>
          </w:tcPr>
          <w:p w14:paraId="65069A44"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Število izdanih vavčerjev VAV-5</w:t>
            </w:r>
          </w:p>
        </w:tc>
        <w:tc>
          <w:tcPr>
            <w:tcW w:w="406" w:type="pct"/>
            <w:tcBorders>
              <w:top w:val="single" w:sz="4" w:space="0" w:color="BFBFBF"/>
              <w:left w:val="nil"/>
              <w:bottom w:val="single" w:sz="4" w:space="0" w:color="BFBFBF"/>
              <w:right w:val="single" w:sz="4" w:space="0" w:color="auto"/>
            </w:tcBorders>
            <w:shd w:val="clear" w:color="000000" w:fill="D9E1F2"/>
            <w:noWrap/>
            <w:vAlign w:val="center"/>
            <w:hideMark/>
          </w:tcPr>
          <w:p w14:paraId="4959072F"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12,38 €</w:t>
            </w:r>
          </w:p>
        </w:tc>
        <w:tc>
          <w:tcPr>
            <w:tcW w:w="253" w:type="pct"/>
            <w:tcBorders>
              <w:top w:val="single" w:sz="4" w:space="0" w:color="BFBFBF"/>
              <w:left w:val="nil"/>
              <w:bottom w:val="single" w:sz="4" w:space="0" w:color="BFBFBF"/>
              <w:right w:val="single" w:sz="4" w:space="0" w:color="auto"/>
            </w:tcBorders>
            <w:shd w:val="clear" w:color="000000" w:fill="D9E1F2"/>
            <w:noWrap/>
            <w:vAlign w:val="center"/>
            <w:hideMark/>
          </w:tcPr>
          <w:p w14:paraId="77755FCD"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w:t>
            </w:r>
          </w:p>
        </w:tc>
        <w:tc>
          <w:tcPr>
            <w:tcW w:w="456" w:type="pct"/>
            <w:tcBorders>
              <w:top w:val="single" w:sz="4" w:space="0" w:color="BFBFBF"/>
              <w:left w:val="nil"/>
              <w:bottom w:val="single" w:sz="4" w:space="0" w:color="BFBFBF"/>
              <w:right w:val="single" w:sz="4" w:space="0" w:color="auto"/>
            </w:tcBorders>
            <w:shd w:val="clear" w:color="000000" w:fill="D9E1F2"/>
            <w:noWrap/>
            <w:vAlign w:val="center"/>
            <w:hideMark/>
          </w:tcPr>
          <w:p w14:paraId="6CE9317B"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c>
          <w:tcPr>
            <w:tcW w:w="493" w:type="pct"/>
            <w:tcBorders>
              <w:top w:val="single" w:sz="4" w:space="0" w:color="BFBFBF"/>
              <w:left w:val="nil"/>
              <w:bottom w:val="single" w:sz="4" w:space="0" w:color="BFBFBF"/>
              <w:right w:val="single" w:sz="4" w:space="0" w:color="auto"/>
            </w:tcBorders>
            <w:shd w:val="clear" w:color="000000" w:fill="D9E1F2"/>
            <w:noWrap/>
            <w:vAlign w:val="center"/>
            <w:hideMark/>
          </w:tcPr>
          <w:p w14:paraId="491C3F2F"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r>
      <w:tr w:rsidR="00801CE7" w:rsidRPr="00260824" w14:paraId="5A876CB0" w14:textId="77777777" w:rsidTr="00C93B03">
        <w:trPr>
          <w:trHeight w:val="127"/>
        </w:trPr>
        <w:tc>
          <w:tcPr>
            <w:tcW w:w="403" w:type="pct"/>
            <w:vMerge/>
            <w:tcBorders>
              <w:top w:val="nil"/>
              <w:left w:val="single" w:sz="4" w:space="0" w:color="auto"/>
              <w:bottom w:val="single" w:sz="4" w:space="0" w:color="auto"/>
              <w:right w:val="single" w:sz="4" w:space="0" w:color="auto"/>
            </w:tcBorders>
            <w:vAlign w:val="center"/>
            <w:hideMark/>
          </w:tcPr>
          <w:p w14:paraId="26B03C2B" w14:textId="77777777" w:rsidR="00260824" w:rsidRPr="00260824" w:rsidRDefault="00260824" w:rsidP="00260824">
            <w:pPr>
              <w:suppressAutoHyphens w:val="0"/>
              <w:rPr>
                <w:rFonts w:cs="Arial"/>
                <w:b/>
                <w:bCs/>
                <w:color w:val="FFFFFF"/>
                <w:sz w:val="16"/>
                <w:szCs w:val="16"/>
                <w:lang w:eastAsia="sl-SI"/>
              </w:rPr>
            </w:pPr>
          </w:p>
        </w:tc>
        <w:tc>
          <w:tcPr>
            <w:tcW w:w="1672" w:type="pct"/>
            <w:vMerge/>
            <w:tcBorders>
              <w:top w:val="single" w:sz="4" w:space="0" w:color="auto"/>
              <w:left w:val="nil"/>
              <w:bottom w:val="nil"/>
              <w:right w:val="single" w:sz="4" w:space="0" w:color="auto"/>
            </w:tcBorders>
            <w:vAlign w:val="center"/>
            <w:hideMark/>
          </w:tcPr>
          <w:p w14:paraId="5200F1D8" w14:textId="77777777" w:rsidR="00260824" w:rsidRPr="00260824" w:rsidRDefault="00260824" w:rsidP="00260824">
            <w:pPr>
              <w:suppressAutoHyphens w:val="0"/>
              <w:rPr>
                <w:rFonts w:cs="Arial"/>
                <w:color w:val="000000"/>
                <w:sz w:val="16"/>
                <w:szCs w:val="16"/>
                <w:lang w:eastAsia="sl-SI"/>
              </w:rPr>
            </w:pPr>
          </w:p>
        </w:tc>
        <w:tc>
          <w:tcPr>
            <w:tcW w:w="354" w:type="pct"/>
            <w:tcBorders>
              <w:top w:val="single" w:sz="4" w:space="0" w:color="BFBFBF"/>
              <w:left w:val="nil"/>
              <w:bottom w:val="nil"/>
              <w:right w:val="single" w:sz="4" w:space="0" w:color="auto"/>
            </w:tcBorders>
            <w:shd w:val="clear" w:color="000000" w:fill="D9E1F2"/>
            <w:noWrap/>
            <w:vAlign w:val="center"/>
            <w:hideMark/>
          </w:tcPr>
          <w:p w14:paraId="094ADC77"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56</w:t>
            </w:r>
          </w:p>
        </w:tc>
        <w:tc>
          <w:tcPr>
            <w:tcW w:w="962" w:type="pct"/>
            <w:tcBorders>
              <w:top w:val="single" w:sz="4" w:space="0" w:color="BFBFBF"/>
              <w:left w:val="nil"/>
              <w:bottom w:val="nil"/>
              <w:right w:val="single" w:sz="4" w:space="0" w:color="000000"/>
            </w:tcBorders>
            <w:shd w:val="clear" w:color="000000" w:fill="D9E1F2"/>
            <w:vAlign w:val="center"/>
            <w:hideMark/>
          </w:tcPr>
          <w:p w14:paraId="17F8716A"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Število izdanih vavčerjev VAV-6</w:t>
            </w:r>
          </w:p>
        </w:tc>
        <w:tc>
          <w:tcPr>
            <w:tcW w:w="406" w:type="pct"/>
            <w:tcBorders>
              <w:top w:val="single" w:sz="4" w:space="0" w:color="BFBFBF"/>
              <w:left w:val="nil"/>
              <w:bottom w:val="nil"/>
              <w:right w:val="single" w:sz="4" w:space="0" w:color="auto"/>
            </w:tcBorders>
            <w:shd w:val="clear" w:color="000000" w:fill="D9E1F2"/>
            <w:noWrap/>
            <w:vAlign w:val="center"/>
            <w:hideMark/>
          </w:tcPr>
          <w:p w14:paraId="31239B1E"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12,38 €</w:t>
            </w:r>
          </w:p>
        </w:tc>
        <w:tc>
          <w:tcPr>
            <w:tcW w:w="253" w:type="pct"/>
            <w:tcBorders>
              <w:top w:val="single" w:sz="4" w:space="0" w:color="BFBFBF"/>
              <w:left w:val="nil"/>
              <w:bottom w:val="single" w:sz="4" w:space="0" w:color="auto"/>
              <w:right w:val="single" w:sz="4" w:space="0" w:color="auto"/>
            </w:tcBorders>
            <w:shd w:val="clear" w:color="000000" w:fill="D9E1F2"/>
            <w:noWrap/>
            <w:vAlign w:val="center"/>
            <w:hideMark/>
          </w:tcPr>
          <w:p w14:paraId="3E029CCC"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w:t>
            </w:r>
          </w:p>
        </w:tc>
        <w:tc>
          <w:tcPr>
            <w:tcW w:w="456" w:type="pct"/>
            <w:tcBorders>
              <w:top w:val="single" w:sz="4" w:space="0" w:color="BFBFBF"/>
              <w:left w:val="nil"/>
              <w:bottom w:val="nil"/>
              <w:right w:val="single" w:sz="4" w:space="0" w:color="auto"/>
            </w:tcBorders>
            <w:shd w:val="clear" w:color="000000" w:fill="D9E1F2"/>
            <w:noWrap/>
            <w:vAlign w:val="center"/>
            <w:hideMark/>
          </w:tcPr>
          <w:p w14:paraId="05462238"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c>
          <w:tcPr>
            <w:tcW w:w="493" w:type="pct"/>
            <w:tcBorders>
              <w:top w:val="single" w:sz="4" w:space="0" w:color="BFBFBF"/>
              <w:left w:val="nil"/>
              <w:bottom w:val="nil"/>
              <w:right w:val="single" w:sz="4" w:space="0" w:color="auto"/>
            </w:tcBorders>
            <w:shd w:val="clear" w:color="000000" w:fill="D9E1F2"/>
            <w:noWrap/>
            <w:vAlign w:val="center"/>
            <w:hideMark/>
          </w:tcPr>
          <w:p w14:paraId="6E9B653B" w14:textId="77777777" w:rsidR="00260824" w:rsidRPr="00260824" w:rsidRDefault="00260824" w:rsidP="00260824">
            <w:pPr>
              <w:suppressAutoHyphens w:val="0"/>
              <w:rPr>
                <w:rFonts w:cs="Arial"/>
                <w:color w:val="000000"/>
                <w:sz w:val="16"/>
                <w:szCs w:val="16"/>
                <w:lang w:eastAsia="sl-SI"/>
              </w:rPr>
            </w:pPr>
            <w:r w:rsidRPr="00260824">
              <w:rPr>
                <w:rFonts w:cs="Arial"/>
                <w:color w:val="000000"/>
                <w:sz w:val="16"/>
                <w:szCs w:val="16"/>
                <w:lang w:eastAsia="sl-SI"/>
              </w:rPr>
              <w:t>0,00 €</w:t>
            </w:r>
          </w:p>
        </w:tc>
      </w:tr>
      <w:tr w:rsidR="00260824" w:rsidRPr="00260824" w14:paraId="1D13449F" w14:textId="77777777" w:rsidTr="00C93B03">
        <w:trPr>
          <w:trHeight w:val="229"/>
        </w:trPr>
        <w:tc>
          <w:tcPr>
            <w:tcW w:w="403" w:type="pct"/>
            <w:vMerge/>
            <w:tcBorders>
              <w:top w:val="nil"/>
              <w:left w:val="single" w:sz="4" w:space="0" w:color="auto"/>
              <w:bottom w:val="single" w:sz="4" w:space="0" w:color="auto"/>
              <w:right w:val="single" w:sz="4" w:space="0" w:color="auto"/>
            </w:tcBorders>
            <w:vAlign w:val="center"/>
            <w:hideMark/>
          </w:tcPr>
          <w:p w14:paraId="18617747" w14:textId="77777777" w:rsidR="00260824" w:rsidRPr="00260824" w:rsidRDefault="00260824" w:rsidP="00260824">
            <w:pPr>
              <w:suppressAutoHyphens w:val="0"/>
              <w:rPr>
                <w:rFonts w:cs="Arial"/>
                <w:b/>
                <w:bCs/>
                <w:color w:val="FFFFFF"/>
                <w:sz w:val="16"/>
                <w:szCs w:val="16"/>
                <w:lang w:eastAsia="sl-SI"/>
              </w:rPr>
            </w:pPr>
          </w:p>
        </w:tc>
        <w:tc>
          <w:tcPr>
            <w:tcW w:w="4103" w:type="pct"/>
            <w:gridSpan w:val="6"/>
            <w:tcBorders>
              <w:top w:val="single" w:sz="4" w:space="0" w:color="auto"/>
              <w:left w:val="nil"/>
              <w:bottom w:val="single" w:sz="4" w:space="0" w:color="auto"/>
              <w:right w:val="nil"/>
            </w:tcBorders>
            <w:shd w:val="clear" w:color="000000" w:fill="C6E0B4"/>
            <w:noWrap/>
            <w:hideMark/>
          </w:tcPr>
          <w:p w14:paraId="6E29A260" w14:textId="77777777" w:rsidR="00260824" w:rsidRPr="00260824" w:rsidRDefault="00260824" w:rsidP="00260824">
            <w:pPr>
              <w:suppressAutoHyphens w:val="0"/>
              <w:rPr>
                <w:rFonts w:cs="Arial"/>
                <w:b/>
                <w:bCs/>
                <w:color w:val="000000"/>
                <w:sz w:val="16"/>
                <w:szCs w:val="16"/>
                <w:lang w:eastAsia="sl-SI"/>
              </w:rPr>
            </w:pPr>
            <w:r w:rsidRPr="00260824">
              <w:rPr>
                <w:rFonts w:cs="Arial"/>
                <w:b/>
                <w:bCs/>
                <w:color w:val="000000"/>
                <w:sz w:val="16"/>
                <w:szCs w:val="16"/>
                <w:lang w:eastAsia="sl-SI"/>
              </w:rPr>
              <w:t>SKUPAJ</w:t>
            </w:r>
          </w:p>
        </w:tc>
        <w:tc>
          <w:tcPr>
            <w:tcW w:w="493" w:type="pct"/>
            <w:tcBorders>
              <w:top w:val="single" w:sz="4" w:space="0" w:color="auto"/>
              <w:left w:val="nil"/>
              <w:bottom w:val="single" w:sz="4" w:space="0" w:color="auto"/>
              <w:right w:val="single" w:sz="4" w:space="0" w:color="auto"/>
            </w:tcBorders>
            <w:shd w:val="clear" w:color="000000" w:fill="C6E0B4"/>
            <w:noWrap/>
            <w:hideMark/>
          </w:tcPr>
          <w:p w14:paraId="4E4736EF" w14:textId="77777777" w:rsidR="00260824" w:rsidRPr="00260824" w:rsidRDefault="00260824" w:rsidP="00260824">
            <w:pPr>
              <w:suppressAutoHyphens w:val="0"/>
              <w:rPr>
                <w:rFonts w:cs="Arial"/>
                <w:b/>
                <w:bCs/>
                <w:color w:val="000000"/>
                <w:sz w:val="16"/>
                <w:szCs w:val="16"/>
                <w:lang w:eastAsia="sl-SI"/>
              </w:rPr>
            </w:pPr>
            <w:r w:rsidRPr="00260824">
              <w:rPr>
                <w:rFonts w:cs="Arial"/>
                <w:b/>
                <w:bCs/>
                <w:color w:val="000000"/>
                <w:sz w:val="16"/>
                <w:szCs w:val="16"/>
                <w:lang w:eastAsia="sl-SI"/>
              </w:rPr>
              <w:t>0,00 €</w:t>
            </w:r>
          </w:p>
        </w:tc>
      </w:tr>
      <w:tr w:rsidR="00260824" w:rsidRPr="00260824" w14:paraId="13A19990" w14:textId="77777777" w:rsidTr="00C93B03">
        <w:trPr>
          <w:trHeight w:val="120"/>
        </w:trPr>
        <w:tc>
          <w:tcPr>
            <w:tcW w:w="403" w:type="pct"/>
            <w:vMerge/>
            <w:tcBorders>
              <w:top w:val="nil"/>
              <w:left w:val="single" w:sz="4" w:space="0" w:color="auto"/>
              <w:bottom w:val="single" w:sz="4" w:space="0" w:color="auto"/>
              <w:right w:val="single" w:sz="4" w:space="0" w:color="auto"/>
            </w:tcBorders>
            <w:vAlign w:val="center"/>
            <w:hideMark/>
          </w:tcPr>
          <w:p w14:paraId="073C3A6B" w14:textId="77777777" w:rsidR="00260824" w:rsidRPr="00260824" w:rsidRDefault="00260824" w:rsidP="00260824">
            <w:pPr>
              <w:suppressAutoHyphens w:val="0"/>
              <w:rPr>
                <w:rFonts w:cs="Arial"/>
                <w:b/>
                <w:bCs/>
                <w:color w:val="FFFFFF"/>
                <w:sz w:val="16"/>
                <w:szCs w:val="16"/>
                <w:lang w:eastAsia="sl-SI"/>
              </w:rPr>
            </w:pPr>
          </w:p>
        </w:tc>
        <w:tc>
          <w:tcPr>
            <w:tcW w:w="4103" w:type="pct"/>
            <w:gridSpan w:val="6"/>
            <w:tcBorders>
              <w:top w:val="single" w:sz="4" w:space="0" w:color="auto"/>
              <w:left w:val="nil"/>
              <w:bottom w:val="single" w:sz="4" w:space="0" w:color="auto"/>
              <w:right w:val="nil"/>
            </w:tcBorders>
            <w:shd w:val="clear" w:color="000000" w:fill="FFD966"/>
            <w:noWrap/>
            <w:hideMark/>
          </w:tcPr>
          <w:p w14:paraId="2C99C642" w14:textId="77777777" w:rsidR="00260824" w:rsidRPr="00260824" w:rsidRDefault="00260824" w:rsidP="00260824">
            <w:pPr>
              <w:suppressAutoHyphens w:val="0"/>
              <w:rPr>
                <w:rFonts w:cs="Arial"/>
                <w:b/>
                <w:bCs/>
                <w:color w:val="000000"/>
                <w:sz w:val="16"/>
                <w:szCs w:val="16"/>
                <w:lang w:eastAsia="sl-SI"/>
              </w:rPr>
            </w:pPr>
            <w:r w:rsidRPr="00260824">
              <w:rPr>
                <w:rFonts w:cs="Arial"/>
                <w:b/>
                <w:bCs/>
                <w:color w:val="000000"/>
                <w:sz w:val="16"/>
                <w:szCs w:val="16"/>
                <w:lang w:eastAsia="sl-SI"/>
              </w:rPr>
              <w:t>SUBVENCIJA</w:t>
            </w:r>
          </w:p>
        </w:tc>
        <w:tc>
          <w:tcPr>
            <w:tcW w:w="493" w:type="pct"/>
            <w:tcBorders>
              <w:top w:val="nil"/>
              <w:left w:val="nil"/>
              <w:bottom w:val="single" w:sz="4" w:space="0" w:color="auto"/>
              <w:right w:val="single" w:sz="4" w:space="0" w:color="auto"/>
            </w:tcBorders>
            <w:shd w:val="clear" w:color="000000" w:fill="FFD966"/>
            <w:noWrap/>
            <w:hideMark/>
          </w:tcPr>
          <w:p w14:paraId="22578BF9" w14:textId="77777777" w:rsidR="00260824" w:rsidRPr="00260824" w:rsidRDefault="00260824" w:rsidP="00260824">
            <w:pPr>
              <w:suppressAutoHyphens w:val="0"/>
              <w:rPr>
                <w:rFonts w:cs="Arial"/>
                <w:b/>
                <w:bCs/>
                <w:color w:val="000000"/>
                <w:sz w:val="16"/>
                <w:szCs w:val="16"/>
                <w:lang w:eastAsia="sl-SI"/>
              </w:rPr>
            </w:pPr>
            <w:r w:rsidRPr="00260824">
              <w:rPr>
                <w:rFonts w:cs="Arial"/>
                <w:b/>
                <w:bCs/>
                <w:color w:val="000000"/>
                <w:sz w:val="16"/>
                <w:szCs w:val="16"/>
                <w:lang w:eastAsia="sl-SI"/>
              </w:rPr>
              <w:t>0,00 €</w:t>
            </w:r>
          </w:p>
        </w:tc>
      </w:tr>
    </w:tbl>
    <w:p w14:paraId="580E1486" w14:textId="77777777" w:rsidR="00B07309" w:rsidRDefault="00B07309" w:rsidP="00B07309">
      <w:pPr>
        <w:keepLines/>
        <w:suppressAutoHyphens w:val="0"/>
        <w:autoSpaceDE w:val="0"/>
        <w:autoSpaceDN w:val="0"/>
        <w:adjustRightInd w:val="0"/>
        <w:spacing w:line="276" w:lineRule="auto"/>
        <w:jc w:val="both"/>
        <w:rPr>
          <w:rFonts w:cs="Arial"/>
          <w:sz w:val="18"/>
          <w:szCs w:val="18"/>
        </w:rPr>
      </w:pPr>
    </w:p>
    <w:p w14:paraId="7CC68740" w14:textId="4A12A1D4" w:rsidR="000C38A6" w:rsidRDefault="00610D37" w:rsidP="00610D37">
      <w:pPr>
        <w:pStyle w:val="Napis"/>
        <w:keepNext/>
        <w:jc w:val="both"/>
      </w:pPr>
      <w:bookmarkStart w:id="25" w:name="_Toc82767390"/>
      <w:r>
        <w:t xml:space="preserve">Tabela </w:t>
      </w:r>
      <w:r>
        <w:fldChar w:fldCharType="begin"/>
      </w:r>
      <w:r>
        <w:instrText xml:space="preserve"> SEQ Tabela \* ARABIC </w:instrText>
      </w:r>
      <w:r>
        <w:fldChar w:fldCharType="separate"/>
      </w:r>
      <w:r>
        <w:t>5</w:t>
      </w:r>
      <w:r>
        <w:fldChar w:fldCharType="end"/>
      </w:r>
      <w:r w:rsidR="00B07309" w:rsidRPr="0017241A">
        <w:rPr>
          <w:rFonts w:cs="Arial"/>
        </w:rPr>
        <w:t xml:space="preserve">: </w:t>
      </w:r>
      <w:r w:rsidR="00B07309" w:rsidRPr="0017241A">
        <w:t xml:space="preserve">Izračun administrativnih stroškov </w:t>
      </w:r>
      <w:r w:rsidR="00B07309">
        <w:t>po implementaciji</w:t>
      </w:r>
      <w:r w:rsidR="00B07309" w:rsidRPr="0017241A">
        <w:t xml:space="preserve"> ukrepa</w:t>
      </w:r>
      <w:bookmarkEnd w:id="25"/>
    </w:p>
    <w:tbl>
      <w:tblPr>
        <w:tblW w:w="5070" w:type="pct"/>
        <w:tblLayout w:type="fixed"/>
        <w:tblCellMar>
          <w:top w:w="15" w:type="dxa"/>
          <w:left w:w="70" w:type="dxa"/>
          <w:right w:w="70" w:type="dxa"/>
        </w:tblCellMar>
        <w:tblLook w:val="04A0" w:firstRow="1" w:lastRow="0" w:firstColumn="1" w:lastColumn="0" w:noHBand="0" w:noVBand="1"/>
      </w:tblPr>
      <w:tblGrid>
        <w:gridCol w:w="1128"/>
        <w:gridCol w:w="4671"/>
        <w:gridCol w:w="999"/>
        <w:gridCol w:w="2693"/>
        <w:gridCol w:w="1135"/>
        <w:gridCol w:w="709"/>
        <w:gridCol w:w="1277"/>
        <w:gridCol w:w="1416"/>
        <w:gridCol w:w="160"/>
      </w:tblGrid>
      <w:tr w:rsidR="00C93B03" w:rsidRPr="00C93B03" w14:paraId="6F41EF0B" w14:textId="77777777" w:rsidTr="00C93B03">
        <w:trPr>
          <w:gridAfter w:val="1"/>
          <w:wAfter w:w="56" w:type="pct"/>
          <w:trHeight w:val="630"/>
        </w:trPr>
        <w:tc>
          <w:tcPr>
            <w:tcW w:w="3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2F09DD" w14:textId="77777777" w:rsidR="00C93B03" w:rsidRPr="00C93B03" w:rsidRDefault="00C93B03" w:rsidP="00C93B03">
            <w:pPr>
              <w:suppressAutoHyphens w:val="0"/>
              <w:rPr>
                <w:rFonts w:cs="Arial"/>
                <w:b/>
                <w:bCs/>
                <w:color w:val="000000"/>
                <w:sz w:val="16"/>
                <w:szCs w:val="16"/>
                <w:lang w:eastAsia="sl-SI"/>
              </w:rPr>
            </w:pPr>
            <w:r w:rsidRPr="00C93B03">
              <w:rPr>
                <w:rFonts w:cs="Arial"/>
                <w:b/>
                <w:bCs/>
                <w:color w:val="000000"/>
                <w:sz w:val="16"/>
                <w:szCs w:val="16"/>
                <w:lang w:eastAsia="sl-SI"/>
              </w:rPr>
              <w:t>DELEŽNIKI</w:t>
            </w:r>
          </w:p>
        </w:tc>
        <w:tc>
          <w:tcPr>
            <w:tcW w:w="1646" w:type="pct"/>
            <w:tcBorders>
              <w:top w:val="single" w:sz="4" w:space="0" w:color="auto"/>
              <w:left w:val="nil"/>
              <w:bottom w:val="single" w:sz="4" w:space="0" w:color="auto"/>
              <w:right w:val="single" w:sz="4" w:space="0" w:color="auto"/>
            </w:tcBorders>
            <w:shd w:val="clear" w:color="000000" w:fill="FFFFFF"/>
            <w:vAlign w:val="center"/>
            <w:hideMark/>
          </w:tcPr>
          <w:p w14:paraId="609A20BA" w14:textId="77777777" w:rsidR="00C93B03" w:rsidRPr="00C93B03" w:rsidRDefault="00C93B03" w:rsidP="00C93B03">
            <w:pPr>
              <w:suppressAutoHyphens w:val="0"/>
              <w:rPr>
                <w:rFonts w:cs="Arial"/>
                <w:b/>
                <w:bCs/>
                <w:color w:val="000000"/>
                <w:sz w:val="16"/>
                <w:szCs w:val="16"/>
                <w:lang w:eastAsia="sl-SI"/>
              </w:rPr>
            </w:pPr>
            <w:r w:rsidRPr="00C93B03">
              <w:rPr>
                <w:rFonts w:cs="Arial"/>
                <w:b/>
                <w:bCs/>
                <w:color w:val="000000"/>
                <w:sz w:val="16"/>
                <w:szCs w:val="16"/>
                <w:lang w:eastAsia="sl-SI"/>
              </w:rPr>
              <w:t>OBVEZNOSTI / AKTIVNOSTI</w:t>
            </w:r>
          </w:p>
        </w:tc>
        <w:tc>
          <w:tcPr>
            <w:tcW w:w="352" w:type="pct"/>
            <w:tcBorders>
              <w:top w:val="single" w:sz="4" w:space="0" w:color="auto"/>
              <w:left w:val="nil"/>
              <w:bottom w:val="single" w:sz="4" w:space="0" w:color="auto"/>
              <w:right w:val="single" w:sz="4" w:space="0" w:color="auto"/>
            </w:tcBorders>
            <w:shd w:val="clear" w:color="000000" w:fill="FFFFFF"/>
            <w:vAlign w:val="center"/>
            <w:hideMark/>
          </w:tcPr>
          <w:p w14:paraId="13E65750" w14:textId="77777777" w:rsidR="00C93B03" w:rsidRPr="00C93B03" w:rsidRDefault="00C93B03" w:rsidP="00C93B03">
            <w:pPr>
              <w:suppressAutoHyphens w:val="0"/>
              <w:rPr>
                <w:rFonts w:cs="Arial"/>
                <w:b/>
                <w:bCs/>
                <w:color w:val="000000"/>
                <w:sz w:val="16"/>
                <w:szCs w:val="16"/>
                <w:lang w:eastAsia="sl-SI"/>
              </w:rPr>
            </w:pPr>
            <w:r w:rsidRPr="00C93B03">
              <w:rPr>
                <w:rFonts w:cs="Arial"/>
                <w:b/>
                <w:bCs/>
                <w:color w:val="000000"/>
                <w:sz w:val="16"/>
                <w:szCs w:val="16"/>
                <w:lang w:eastAsia="sl-SI"/>
              </w:rPr>
              <w:t>POPULACIJA</w:t>
            </w:r>
          </w:p>
        </w:tc>
        <w:tc>
          <w:tcPr>
            <w:tcW w:w="949" w:type="pct"/>
            <w:tcBorders>
              <w:top w:val="single" w:sz="4" w:space="0" w:color="auto"/>
              <w:left w:val="nil"/>
              <w:bottom w:val="single" w:sz="4" w:space="0" w:color="auto"/>
              <w:right w:val="single" w:sz="4" w:space="0" w:color="auto"/>
            </w:tcBorders>
            <w:shd w:val="clear" w:color="000000" w:fill="FFFFFF"/>
            <w:vAlign w:val="center"/>
            <w:hideMark/>
          </w:tcPr>
          <w:p w14:paraId="06B06671" w14:textId="77777777" w:rsidR="00C93B03" w:rsidRPr="00C93B03" w:rsidRDefault="00C93B03" w:rsidP="00C93B03">
            <w:pPr>
              <w:suppressAutoHyphens w:val="0"/>
              <w:rPr>
                <w:rFonts w:cs="Arial"/>
                <w:b/>
                <w:bCs/>
                <w:color w:val="000000"/>
                <w:sz w:val="16"/>
                <w:szCs w:val="16"/>
                <w:lang w:eastAsia="sl-SI"/>
              </w:rPr>
            </w:pPr>
            <w:r w:rsidRPr="00C93B03">
              <w:rPr>
                <w:rFonts w:cs="Arial"/>
                <w:b/>
                <w:bCs/>
                <w:color w:val="000000"/>
                <w:sz w:val="16"/>
                <w:szCs w:val="16"/>
                <w:lang w:eastAsia="sl-SI"/>
              </w:rPr>
              <w:t>OPIS POPULACIJE</w:t>
            </w:r>
          </w:p>
        </w:tc>
        <w:tc>
          <w:tcPr>
            <w:tcW w:w="400" w:type="pct"/>
            <w:tcBorders>
              <w:top w:val="single" w:sz="4" w:space="0" w:color="auto"/>
              <w:left w:val="nil"/>
              <w:bottom w:val="single" w:sz="4" w:space="0" w:color="auto"/>
              <w:right w:val="single" w:sz="4" w:space="0" w:color="auto"/>
            </w:tcBorders>
            <w:shd w:val="clear" w:color="000000" w:fill="FFFFFF"/>
            <w:vAlign w:val="center"/>
            <w:hideMark/>
          </w:tcPr>
          <w:p w14:paraId="3856B061" w14:textId="77777777" w:rsidR="00C93B03" w:rsidRPr="00C93B03" w:rsidRDefault="00C93B03" w:rsidP="00C93B03">
            <w:pPr>
              <w:suppressAutoHyphens w:val="0"/>
              <w:rPr>
                <w:rFonts w:cs="Arial"/>
                <w:b/>
                <w:bCs/>
                <w:color w:val="000000"/>
                <w:sz w:val="16"/>
                <w:szCs w:val="16"/>
                <w:lang w:eastAsia="sl-SI"/>
              </w:rPr>
            </w:pPr>
            <w:r w:rsidRPr="00C93B03">
              <w:rPr>
                <w:rFonts w:cs="Arial"/>
                <w:b/>
                <w:bCs/>
                <w:color w:val="000000"/>
                <w:sz w:val="16"/>
                <w:szCs w:val="16"/>
                <w:lang w:eastAsia="sl-SI"/>
              </w:rPr>
              <w:t>URNA POSTAVKA (EUR/h)</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14:paraId="70B93CF9" w14:textId="77777777" w:rsidR="00C93B03" w:rsidRPr="00C93B03" w:rsidRDefault="00C93B03" w:rsidP="00C93B03">
            <w:pPr>
              <w:suppressAutoHyphens w:val="0"/>
              <w:rPr>
                <w:rFonts w:cs="Arial"/>
                <w:b/>
                <w:bCs/>
                <w:color w:val="000000"/>
                <w:sz w:val="16"/>
                <w:szCs w:val="16"/>
                <w:lang w:eastAsia="sl-SI"/>
              </w:rPr>
            </w:pPr>
            <w:r w:rsidRPr="00C93B03">
              <w:rPr>
                <w:rFonts w:cs="Arial"/>
                <w:b/>
                <w:bCs/>
                <w:color w:val="000000"/>
                <w:sz w:val="16"/>
                <w:szCs w:val="16"/>
                <w:lang w:eastAsia="sl-SI"/>
              </w:rPr>
              <w:t>ČAS (h)</w:t>
            </w:r>
          </w:p>
        </w:tc>
        <w:tc>
          <w:tcPr>
            <w:tcW w:w="450" w:type="pct"/>
            <w:tcBorders>
              <w:top w:val="single" w:sz="4" w:space="0" w:color="auto"/>
              <w:left w:val="nil"/>
              <w:bottom w:val="single" w:sz="4" w:space="0" w:color="auto"/>
              <w:right w:val="single" w:sz="4" w:space="0" w:color="auto"/>
            </w:tcBorders>
            <w:shd w:val="clear" w:color="000000" w:fill="FFFFFF"/>
            <w:vAlign w:val="center"/>
            <w:hideMark/>
          </w:tcPr>
          <w:p w14:paraId="0D64FE18" w14:textId="77777777" w:rsidR="00C93B03" w:rsidRPr="00C93B03" w:rsidRDefault="00C93B03" w:rsidP="00C93B03">
            <w:pPr>
              <w:suppressAutoHyphens w:val="0"/>
              <w:rPr>
                <w:rFonts w:cs="Arial"/>
                <w:b/>
                <w:bCs/>
                <w:color w:val="000000"/>
                <w:sz w:val="16"/>
                <w:szCs w:val="16"/>
                <w:lang w:eastAsia="sl-SI"/>
              </w:rPr>
            </w:pPr>
            <w:r w:rsidRPr="00C93B03">
              <w:rPr>
                <w:rFonts w:cs="Arial"/>
                <w:b/>
                <w:bCs/>
                <w:color w:val="000000"/>
                <w:sz w:val="16"/>
                <w:szCs w:val="16"/>
                <w:lang w:eastAsia="sl-SI"/>
              </w:rPr>
              <w:t>IZDATKI</w:t>
            </w:r>
          </w:p>
        </w:tc>
        <w:tc>
          <w:tcPr>
            <w:tcW w:w="499" w:type="pct"/>
            <w:tcBorders>
              <w:top w:val="single" w:sz="4" w:space="0" w:color="auto"/>
              <w:left w:val="nil"/>
              <w:bottom w:val="single" w:sz="4" w:space="0" w:color="auto"/>
              <w:right w:val="single" w:sz="4" w:space="0" w:color="auto"/>
            </w:tcBorders>
            <w:shd w:val="clear" w:color="000000" w:fill="FFFFFF"/>
            <w:vAlign w:val="center"/>
            <w:hideMark/>
          </w:tcPr>
          <w:p w14:paraId="767485E7" w14:textId="77777777" w:rsidR="00C93B03" w:rsidRPr="00C93B03" w:rsidRDefault="00C93B03" w:rsidP="00C93B03">
            <w:pPr>
              <w:suppressAutoHyphens w:val="0"/>
              <w:rPr>
                <w:rFonts w:cs="Arial"/>
                <w:b/>
                <w:bCs/>
                <w:color w:val="000000"/>
                <w:sz w:val="16"/>
                <w:szCs w:val="16"/>
                <w:lang w:eastAsia="sl-SI"/>
              </w:rPr>
            </w:pPr>
            <w:r w:rsidRPr="00C93B03">
              <w:rPr>
                <w:rFonts w:cs="Arial"/>
                <w:b/>
                <w:bCs/>
                <w:color w:val="000000"/>
                <w:sz w:val="16"/>
                <w:szCs w:val="16"/>
                <w:lang w:eastAsia="sl-SI"/>
              </w:rPr>
              <w:t>ADMINISTRATIVNI STROŠKI</w:t>
            </w:r>
          </w:p>
        </w:tc>
      </w:tr>
      <w:tr w:rsidR="00C93B03" w:rsidRPr="00C93B03" w14:paraId="691782A7" w14:textId="77777777" w:rsidTr="00C93B03">
        <w:trPr>
          <w:gridAfter w:val="1"/>
          <w:wAfter w:w="56" w:type="pct"/>
          <w:trHeight w:val="300"/>
        </w:trPr>
        <w:tc>
          <w:tcPr>
            <w:tcW w:w="398" w:type="pct"/>
            <w:vMerge w:val="restart"/>
            <w:tcBorders>
              <w:top w:val="nil"/>
              <w:left w:val="single" w:sz="4" w:space="0" w:color="auto"/>
              <w:bottom w:val="single" w:sz="4" w:space="0" w:color="auto"/>
              <w:right w:val="single" w:sz="4" w:space="0" w:color="auto"/>
            </w:tcBorders>
            <w:shd w:val="clear" w:color="000000" w:fill="808080"/>
            <w:vAlign w:val="center"/>
            <w:hideMark/>
          </w:tcPr>
          <w:p w14:paraId="4F7C6A36" w14:textId="77777777" w:rsidR="00C93B03" w:rsidRPr="00902A8D" w:rsidRDefault="00C93B03" w:rsidP="00C93B03">
            <w:pPr>
              <w:suppressAutoHyphens w:val="0"/>
              <w:jc w:val="center"/>
              <w:rPr>
                <w:rFonts w:cs="Arial"/>
                <w:b/>
                <w:bCs/>
                <w:color w:val="000000"/>
                <w:sz w:val="16"/>
                <w:szCs w:val="16"/>
                <w:lang w:eastAsia="sl-SI"/>
              </w:rPr>
            </w:pPr>
            <w:r w:rsidRPr="00902A8D">
              <w:rPr>
                <w:rFonts w:cs="Arial"/>
                <w:b/>
                <w:bCs/>
                <w:color w:val="000000"/>
                <w:sz w:val="16"/>
                <w:szCs w:val="16"/>
                <w:lang w:eastAsia="sl-SI"/>
              </w:rPr>
              <w:t>Prijavitelj</w:t>
            </w:r>
          </w:p>
        </w:tc>
        <w:tc>
          <w:tcPr>
            <w:tcW w:w="4546" w:type="pct"/>
            <w:gridSpan w:val="7"/>
            <w:tcBorders>
              <w:top w:val="single" w:sz="4" w:space="0" w:color="auto"/>
              <w:left w:val="nil"/>
              <w:bottom w:val="single" w:sz="4" w:space="0" w:color="auto"/>
              <w:right w:val="single" w:sz="4" w:space="0" w:color="auto"/>
            </w:tcBorders>
            <w:shd w:val="clear" w:color="000000" w:fill="808080"/>
            <w:hideMark/>
          </w:tcPr>
          <w:p w14:paraId="73038523" w14:textId="77777777" w:rsidR="00C93B03" w:rsidRPr="00902A8D" w:rsidRDefault="00C93B03" w:rsidP="00C93B03">
            <w:pPr>
              <w:suppressAutoHyphens w:val="0"/>
              <w:rPr>
                <w:rFonts w:cs="Arial"/>
                <w:b/>
                <w:bCs/>
                <w:sz w:val="16"/>
                <w:szCs w:val="16"/>
                <w:lang w:eastAsia="sl-SI"/>
              </w:rPr>
            </w:pPr>
            <w:r w:rsidRPr="00902A8D">
              <w:rPr>
                <w:rFonts w:cs="Arial"/>
                <w:b/>
                <w:bCs/>
                <w:sz w:val="16"/>
                <w:szCs w:val="16"/>
                <w:lang w:eastAsia="sl-SI"/>
              </w:rPr>
              <w:t>OCENA STROŠKOV PO IMPLEMENTACIJI UKREPA</w:t>
            </w:r>
          </w:p>
        </w:tc>
      </w:tr>
      <w:tr w:rsidR="00C93B03" w:rsidRPr="00C93B03" w14:paraId="0ADA51AC" w14:textId="77777777" w:rsidTr="00C93B03">
        <w:trPr>
          <w:gridAfter w:val="1"/>
          <w:wAfter w:w="56" w:type="pct"/>
          <w:trHeight w:val="78"/>
        </w:trPr>
        <w:tc>
          <w:tcPr>
            <w:tcW w:w="398" w:type="pct"/>
            <w:vMerge/>
            <w:tcBorders>
              <w:top w:val="nil"/>
              <w:left w:val="single" w:sz="4" w:space="0" w:color="auto"/>
              <w:bottom w:val="single" w:sz="4" w:space="0" w:color="auto"/>
              <w:right w:val="single" w:sz="4" w:space="0" w:color="auto"/>
            </w:tcBorders>
            <w:vAlign w:val="center"/>
            <w:hideMark/>
          </w:tcPr>
          <w:p w14:paraId="45FC3315" w14:textId="77777777" w:rsidR="00C93B03" w:rsidRPr="00C93B03" w:rsidRDefault="00C93B03" w:rsidP="00C93B03">
            <w:pPr>
              <w:suppressAutoHyphens w:val="0"/>
              <w:rPr>
                <w:rFonts w:cs="Arial"/>
                <w:b/>
                <w:bCs/>
                <w:color w:val="FFFFFF"/>
                <w:sz w:val="16"/>
                <w:szCs w:val="16"/>
                <w:lang w:eastAsia="sl-SI"/>
              </w:rPr>
            </w:pPr>
          </w:p>
        </w:tc>
        <w:tc>
          <w:tcPr>
            <w:tcW w:w="4546" w:type="pct"/>
            <w:gridSpan w:val="7"/>
            <w:tcBorders>
              <w:top w:val="nil"/>
              <w:left w:val="nil"/>
              <w:bottom w:val="single" w:sz="4" w:space="0" w:color="auto"/>
              <w:right w:val="single" w:sz="4" w:space="0" w:color="auto"/>
            </w:tcBorders>
            <w:shd w:val="clear" w:color="000000" w:fill="FFF2CC"/>
            <w:noWrap/>
            <w:hideMark/>
          </w:tcPr>
          <w:p w14:paraId="2985BE17" w14:textId="097F9949" w:rsidR="00C93B03" w:rsidRPr="00C93B03" w:rsidRDefault="00C93B03" w:rsidP="00C93B03">
            <w:pPr>
              <w:suppressAutoHyphens w:val="0"/>
              <w:rPr>
                <w:rFonts w:cs="Arial"/>
                <w:b/>
                <w:bCs/>
                <w:color w:val="000000"/>
                <w:sz w:val="16"/>
                <w:szCs w:val="16"/>
                <w:lang w:eastAsia="sl-SI"/>
              </w:rPr>
            </w:pPr>
            <w:r w:rsidRPr="00C93B03">
              <w:rPr>
                <w:rFonts w:cs="Arial"/>
                <w:b/>
                <w:bCs/>
                <w:color w:val="000000"/>
                <w:sz w:val="16"/>
                <w:szCs w:val="16"/>
                <w:lang w:eastAsia="sl-SI"/>
              </w:rPr>
              <w:t>Pridobiti dokazilo (članstvo mednarodne delegacije)</w:t>
            </w:r>
          </w:p>
        </w:tc>
      </w:tr>
      <w:tr w:rsidR="00C93B03" w:rsidRPr="00C93B03" w14:paraId="66531012" w14:textId="77777777" w:rsidTr="00C93B03">
        <w:trPr>
          <w:gridAfter w:val="1"/>
          <w:wAfter w:w="56" w:type="pct"/>
          <w:trHeight w:val="300"/>
        </w:trPr>
        <w:tc>
          <w:tcPr>
            <w:tcW w:w="398" w:type="pct"/>
            <w:vMerge/>
            <w:tcBorders>
              <w:top w:val="nil"/>
              <w:left w:val="single" w:sz="4" w:space="0" w:color="auto"/>
              <w:bottom w:val="single" w:sz="4" w:space="0" w:color="auto"/>
              <w:right w:val="single" w:sz="4" w:space="0" w:color="auto"/>
            </w:tcBorders>
            <w:vAlign w:val="center"/>
            <w:hideMark/>
          </w:tcPr>
          <w:p w14:paraId="747BFABD" w14:textId="77777777" w:rsidR="00C93B03" w:rsidRPr="00C93B03" w:rsidRDefault="00C93B03" w:rsidP="00C93B03">
            <w:pPr>
              <w:suppressAutoHyphens w:val="0"/>
              <w:rPr>
                <w:rFonts w:cs="Arial"/>
                <w:b/>
                <w:bCs/>
                <w:color w:val="FFFFFF"/>
                <w:sz w:val="16"/>
                <w:szCs w:val="16"/>
                <w:lang w:eastAsia="sl-SI"/>
              </w:rPr>
            </w:pPr>
          </w:p>
        </w:tc>
        <w:tc>
          <w:tcPr>
            <w:tcW w:w="1646" w:type="pct"/>
            <w:tcBorders>
              <w:top w:val="nil"/>
              <w:left w:val="nil"/>
              <w:bottom w:val="single" w:sz="4" w:space="0" w:color="auto"/>
              <w:right w:val="single" w:sz="4" w:space="0" w:color="auto"/>
            </w:tcBorders>
            <w:shd w:val="clear" w:color="000000" w:fill="D9E1F2"/>
            <w:noWrap/>
            <w:vAlign w:val="center"/>
            <w:hideMark/>
          </w:tcPr>
          <w:p w14:paraId="534F1AE5"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Poslati zahtevek za pridobitev dokazila</w:t>
            </w:r>
          </w:p>
        </w:tc>
        <w:tc>
          <w:tcPr>
            <w:tcW w:w="352" w:type="pct"/>
            <w:tcBorders>
              <w:top w:val="single" w:sz="4" w:space="0" w:color="auto"/>
              <w:left w:val="nil"/>
              <w:bottom w:val="single" w:sz="4" w:space="0" w:color="auto"/>
              <w:right w:val="single" w:sz="4" w:space="0" w:color="auto"/>
            </w:tcBorders>
            <w:shd w:val="clear" w:color="000000" w:fill="D9E1F2"/>
            <w:noWrap/>
            <w:vAlign w:val="center"/>
            <w:hideMark/>
          </w:tcPr>
          <w:p w14:paraId="1CC7B54F"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109</w:t>
            </w:r>
          </w:p>
        </w:tc>
        <w:tc>
          <w:tcPr>
            <w:tcW w:w="949" w:type="pct"/>
            <w:tcBorders>
              <w:top w:val="single" w:sz="4" w:space="0" w:color="auto"/>
              <w:left w:val="nil"/>
              <w:bottom w:val="single" w:sz="4" w:space="0" w:color="auto"/>
              <w:right w:val="single" w:sz="4" w:space="0" w:color="auto"/>
            </w:tcBorders>
            <w:shd w:val="clear" w:color="000000" w:fill="D9E1F2"/>
            <w:vAlign w:val="center"/>
            <w:hideMark/>
          </w:tcPr>
          <w:p w14:paraId="348363AD"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Število izdanih vavčerjev VAV-5</w:t>
            </w:r>
          </w:p>
        </w:tc>
        <w:tc>
          <w:tcPr>
            <w:tcW w:w="400" w:type="pct"/>
            <w:tcBorders>
              <w:top w:val="single" w:sz="4" w:space="0" w:color="auto"/>
              <w:left w:val="nil"/>
              <w:bottom w:val="single" w:sz="4" w:space="0" w:color="auto"/>
              <w:right w:val="single" w:sz="4" w:space="0" w:color="auto"/>
            </w:tcBorders>
            <w:shd w:val="clear" w:color="000000" w:fill="D9E1F2"/>
            <w:noWrap/>
            <w:vAlign w:val="center"/>
            <w:hideMark/>
          </w:tcPr>
          <w:p w14:paraId="2F93C4BB"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12,38 €</w:t>
            </w:r>
          </w:p>
        </w:tc>
        <w:tc>
          <w:tcPr>
            <w:tcW w:w="250" w:type="pct"/>
            <w:tcBorders>
              <w:top w:val="single" w:sz="4" w:space="0" w:color="auto"/>
              <w:left w:val="nil"/>
              <w:bottom w:val="single" w:sz="4" w:space="0" w:color="auto"/>
              <w:right w:val="single" w:sz="4" w:space="0" w:color="auto"/>
            </w:tcBorders>
            <w:shd w:val="clear" w:color="000000" w:fill="D9E1F2"/>
            <w:noWrap/>
            <w:vAlign w:val="center"/>
            <w:hideMark/>
          </w:tcPr>
          <w:p w14:paraId="52EF0E74"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0,08</w:t>
            </w:r>
          </w:p>
        </w:tc>
        <w:tc>
          <w:tcPr>
            <w:tcW w:w="450" w:type="pct"/>
            <w:tcBorders>
              <w:top w:val="single" w:sz="4" w:space="0" w:color="auto"/>
              <w:left w:val="nil"/>
              <w:bottom w:val="single" w:sz="4" w:space="0" w:color="auto"/>
              <w:right w:val="single" w:sz="4" w:space="0" w:color="auto"/>
            </w:tcBorders>
            <w:shd w:val="clear" w:color="000000" w:fill="D9E1F2"/>
            <w:noWrap/>
            <w:vAlign w:val="center"/>
            <w:hideMark/>
          </w:tcPr>
          <w:p w14:paraId="380A4DC9"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0,00 €</w:t>
            </w:r>
          </w:p>
        </w:tc>
        <w:tc>
          <w:tcPr>
            <w:tcW w:w="499" w:type="pct"/>
            <w:tcBorders>
              <w:top w:val="single" w:sz="4" w:space="0" w:color="auto"/>
              <w:left w:val="nil"/>
              <w:bottom w:val="single" w:sz="4" w:space="0" w:color="auto"/>
              <w:right w:val="single" w:sz="4" w:space="0" w:color="auto"/>
            </w:tcBorders>
            <w:shd w:val="clear" w:color="000000" w:fill="D9E1F2"/>
            <w:noWrap/>
            <w:vAlign w:val="center"/>
            <w:hideMark/>
          </w:tcPr>
          <w:p w14:paraId="7E56E318"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112,45 €</w:t>
            </w:r>
          </w:p>
        </w:tc>
      </w:tr>
      <w:tr w:rsidR="00C93B03" w:rsidRPr="00C93B03" w14:paraId="0259B9AA" w14:textId="77777777" w:rsidTr="00C93B03">
        <w:trPr>
          <w:gridAfter w:val="1"/>
          <w:wAfter w:w="56" w:type="pct"/>
          <w:trHeight w:val="128"/>
        </w:trPr>
        <w:tc>
          <w:tcPr>
            <w:tcW w:w="398" w:type="pct"/>
            <w:vMerge/>
            <w:tcBorders>
              <w:top w:val="nil"/>
              <w:left w:val="single" w:sz="4" w:space="0" w:color="auto"/>
              <w:bottom w:val="single" w:sz="4" w:space="0" w:color="auto"/>
              <w:right w:val="single" w:sz="4" w:space="0" w:color="auto"/>
            </w:tcBorders>
            <w:vAlign w:val="center"/>
            <w:hideMark/>
          </w:tcPr>
          <w:p w14:paraId="1B9C623A" w14:textId="77777777" w:rsidR="00C93B03" w:rsidRPr="00C93B03" w:rsidRDefault="00C93B03" w:rsidP="00C93B03">
            <w:pPr>
              <w:suppressAutoHyphens w:val="0"/>
              <w:rPr>
                <w:rFonts w:cs="Arial"/>
                <w:b/>
                <w:bCs/>
                <w:color w:val="FFFFFF"/>
                <w:sz w:val="16"/>
                <w:szCs w:val="16"/>
                <w:lang w:eastAsia="sl-SI"/>
              </w:rPr>
            </w:pPr>
          </w:p>
        </w:tc>
        <w:tc>
          <w:tcPr>
            <w:tcW w:w="4546" w:type="pct"/>
            <w:gridSpan w:val="7"/>
            <w:tcBorders>
              <w:top w:val="nil"/>
              <w:left w:val="nil"/>
              <w:bottom w:val="single" w:sz="4" w:space="0" w:color="auto"/>
              <w:right w:val="single" w:sz="4" w:space="0" w:color="auto"/>
            </w:tcBorders>
            <w:shd w:val="clear" w:color="000000" w:fill="FFF2CC"/>
            <w:noWrap/>
            <w:hideMark/>
          </w:tcPr>
          <w:p w14:paraId="768C605D" w14:textId="6FBF838F" w:rsidR="00C93B03" w:rsidRPr="00C93B03" w:rsidRDefault="00C93B03" w:rsidP="00C93B03">
            <w:pPr>
              <w:suppressAutoHyphens w:val="0"/>
              <w:rPr>
                <w:rFonts w:cs="Arial"/>
                <w:b/>
                <w:bCs/>
                <w:color w:val="000000"/>
                <w:sz w:val="16"/>
                <w:szCs w:val="16"/>
                <w:lang w:eastAsia="sl-SI"/>
              </w:rPr>
            </w:pPr>
            <w:r w:rsidRPr="00C93B03">
              <w:rPr>
                <w:rFonts w:cs="Arial"/>
                <w:b/>
                <w:bCs/>
                <w:color w:val="000000"/>
                <w:sz w:val="16"/>
                <w:szCs w:val="16"/>
                <w:lang w:eastAsia="sl-SI"/>
              </w:rPr>
              <w:t>Pridobiti potrdilo (vključen med razstavljavce skupinske predstavitve slovenskega gospodarstva )</w:t>
            </w:r>
          </w:p>
        </w:tc>
      </w:tr>
      <w:tr w:rsidR="00C93B03" w:rsidRPr="00C93B03" w14:paraId="651A4D96" w14:textId="77777777" w:rsidTr="00C93B03">
        <w:trPr>
          <w:gridAfter w:val="1"/>
          <w:wAfter w:w="56" w:type="pct"/>
          <w:trHeight w:val="55"/>
        </w:trPr>
        <w:tc>
          <w:tcPr>
            <w:tcW w:w="398" w:type="pct"/>
            <w:vMerge/>
            <w:tcBorders>
              <w:top w:val="nil"/>
              <w:left w:val="single" w:sz="4" w:space="0" w:color="auto"/>
              <w:bottom w:val="single" w:sz="4" w:space="0" w:color="auto"/>
              <w:right w:val="single" w:sz="4" w:space="0" w:color="auto"/>
            </w:tcBorders>
            <w:vAlign w:val="center"/>
            <w:hideMark/>
          </w:tcPr>
          <w:p w14:paraId="47345532" w14:textId="77777777" w:rsidR="00C93B03" w:rsidRPr="00C93B03" w:rsidRDefault="00C93B03" w:rsidP="00C93B03">
            <w:pPr>
              <w:suppressAutoHyphens w:val="0"/>
              <w:rPr>
                <w:rFonts w:cs="Arial"/>
                <w:b/>
                <w:bCs/>
                <w:color w:val="FFFFFF"/>
                <w:sz w:val="16"/>
                <w:szCs w:val="16"/>
                <w:lang w:eastAsia="sl-SI"/>
              </w:rPr>
            </w:pPr>
          </w:p>
        </w:tc>
        <w:tc>
          <w:tcPr>
            <w:tcW w:w="1646" w:type="pct"/>
            <w:tcBorders>
              <w:top w:val="nil"/>
              <w:left w:val="nil"/>
              <w:bottom w:val="single" w:sz="4" w:space="0" w:color="auto"/>
              <w:right w:val="single" w:sz="4" w:space="0" w:color="auto"/>
            </w:tcBorders>
            <w:shd w:val="clear" w:color="000000" w:fill="D9E1F2"/>
            <w:noWrap/>
            <w:vAlign w:val="center"/>
            <w:hideMark/>
          </w:tcPr>
          <w:p w14:paraId="3DB53FF9"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Poslati zahtevek za pridobitev potrdila</w:t>
            </w:r>
          </w:p>
        </w:tc>
        <w:tc>
          <w:tcPr>
            <w:tcW w:w="352" w:type="pct"/>
            <w:tcBorders>
              <w:top w:val="single" w:sz="4" w:space="0" w:color="auto"/>
              <w:left w:val="nil"/>
              <w:bottom w:val="single" w:sz="4" w:space="0" w:color="auto"/>
              <w:right w:val="single" w:sz="4" w:space="0" w:color="auto"/>
            </w:tcBorders>
            <w:shd w:val="clear" w:color="000000" w:fill="D9E1F2"/>
            <w:noWrap/>
            <w:vAlign w:val="center"/>
            <w:hideMark/>
          </w:tcPr>
          <w:p w14:paraId="6D641802"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56</w:t>
            </w:r>
          </w:p>
        </w:tc>
        <w:tc>
          <w:tcPr>
            <w:tcW w:w="949" w:type="pct"/>
            <w:tcBorders>
              <w:top w:val="single" w:sz="4" w:space="0" w:color="auto"/>
              <w:left w:val="nil"/>
              <w:bottom w:val="single" w:sz="4" w:space="0" w:color="auto"/>
              <w:right w:val="single" w:sz="4" w:space="0" w:color="auto"/>
            </w:tcBorders>
            <w:shd w:val="clear" w:color="000000" w:fill="D9E1F2"/>
            <w:vAlign w:val="center"/>
            <w:hideMark/>
          </w:tcPr>
          <w:p w14:paraId="33F9FBCA"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Število izdanih vavčerjev VAV-6</w:t>
            </w:r>
          </w:p>
        </w:tc>
        <w:tc>
          <w:tcPr>
            <w:tcW w:w="400" w:type="pct"/>
            <w:tcBorders>
              <w:top w:val="single" w:sz="4" w:space="0" w:color="auto"/>
              <w:left w:val="nil"/>
              <w:bottom w:val="single" w:sz="4" w:space="0" w:color="auto"/>
              <w:right w:val="single" w:sz="4" w:space="0" w:color="auto"/>
            </w:tcBorders>
            <w:shd w:val="clear" w:color="000000" w:fill="D9E1F2"/>
            <w:noWrap/>
            <w:vAlign w:val="center"/>
            <w:hideMark/>
          </w:tcPr>
          <w:p w14:paraId="183D3FFD"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12,38 €</w:t>
            </w:r>
          </w:p>
        </w:tc>
        <w:tc>
          <w:tcPr>
            <w:tcW w:w="250" w:type="pct"/>
            <w:tcBorders>
              <w:top w:val="single" w:sz="4" w:space="0" w:color="auto"/>
              <w:left w:val="nil"/>
              <w:bottom w:val="single" w:sz="4" w:space="0" w:color="auto"/>
              <w:right w:val="single" w:sz="4" w:space="0" w:color="auto"/>
            </w:tcBorders>
            <w:shd w:val="clear" w:color="000000" w:fill="D9E1F2"/>
            <w:noWrap/>
            <w:vAlign w:val="center"/>
            <w:hideMark/>
          </w:tcPr>
          <w:p w14:paraId="00CC8AF4"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0,08</w:t>
            </w:r>
          </w:p>
        </w:tc>
        <w:tc>
          <w:tcPr>
            <w:tcW w:w="450" w:type="pct"/>
            <w:tcBorders>
              <w:top w:val="single" w:sz="4" w:space="0" w:color="auto"/>
              <w:left w:val="nil"/>
              <w:bottom w:val="single" w:sz="4" w:space="0" w:color="auto"/>
              <w:right w:val="single" w:sz="4" w:space="0" w:color="auto"/>
            </w:tcBorders>
            <w:shd w:val="clear" w:color="000000" w:fill="D9E1F2"/>
            <w:noWrap/>
            <w:vAlign w:val="center"/>
            <w:hideMark/>
          </w:tcPr>
          <w:p w14:paraId="41FB7567"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0,00 €</w:t>
            </w:r>
          </w:p>
        </w:tc>
        <w:tc>
          <w:tcPr>
            <w:tcW w:w="499" w:type="pct"/>
            <w:tcBorders>
              <w:top w:val="single" w:sz="4" w:space="0" w:color="auto"/>
              <w:left w:val="nil"/>
              <w:bottom w:val="single" w:sz="4" w:space="0" w:color="auto"/>
              <w:right w:val="single" w:sz="4" w:space="0" w:color="auto"/>
            </w:tcBorders>
            <w:shd w:val="clear" w:color="000000" w:fill="D9E1F2"/>
            <w:noWrap/>
            <w:vAlign w:val="center"/>
            <w:hideMark/>
          </w:tcPr>
          <w:p w14:paraId="66D3C430"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57,77 €</w:t>
            </w:r>
          </w:p>
        </w:tc>
      </w:tr>
      <w:tr w:rsidR="00C93B03" w:rsidRPr="00C93B03" w14:paraId="758FC2D4" w14:textId="77777777" w:rsidTr="00C93B03">
        <w:trPr>
          <w:gridAfter w:val="1"/>
          <w:wAfter w:w="56" w:type="pct"/>
          <w:trHeight w:val="148"/>
        </w:trPr>
        <w:tc>
          <w:tcPr>
            <w:tcW w:w="398" w:type="pct"/>
            <w:vMerge/>
            <w:tcBorders>
              <w:top w:val="nil"/>
              <w:left w:val="single" w:sz="4" w:space="0" w:color="auto"/>
              <w:bottom w:val="single" w:sz="4" w:space="0" w:color="auto"/>
              <w:right w:val="single" w:sz="4" w:space="0" w:color="auto"/>
            </w:tcBorders>
            <w:vAlign w:val="center"/>
            <w:hideMark/>
          </w:tcPr>
          <w:p w14:paraId="3D1F5FC4" w14:textId="77777777" w:rsidR="00C93B03" w:rsidRPr="00C93B03" w:rsidRDefault="00C93B03" w:rsidP="00C93B03">
            <w:pPr>
              <w:suppressAutoHyphens w:val="0"/>
              <w:rPr>
                <w:rFonts w:cs="Arial"/>
                <w:b/>
                <w:bCs/>
                <w:color w:val="FFFFFF"/>
                <w:sz w:val="16"/>
                <w:szCs w:val="16"/>
                <w:lang w:eastAsia="sl-SI"/>
              </w:rPr>
            </w:pPr>
          </w:p>
        </w:tc>
        <w:tc>
          <w:tcPr>
            <w:tcW w:w="4546" w:type="pct"/>
            <w:gridSpan w:val="7"/>
            <w:tcBorders>
              <w:top w:val="nil"/>
              <w:left w:val="nil"/>
              <w:bottom w:val="nil"/>
              <w:right w:val="single" w:sz="4" w:space="0" w:color="auto"/>
            </w:tcBorders>
            <w:shd w:val="clear" w:color="000000" w:fill="FFF2CC"/>
            <w:noWrap/>
            <w:hideMark/>
          </w:tcPr>
          <w:p w14:paraId="451C9BBF" w14:textId="641027F6" w:rsidR="00C93B03" w:rsidRPr="00C93B03" w:rsidRDefault="00C93B03" w:rsidP="00C93B03">
            <w:pPr>
              <w:suppressAutoHyphens w:val="0"/>
              <w:rPr>
                <w:rFonts w:cs="Arial"/>
                <w:b/>
                <w:bCs/>
                <w:color w:val="000000"/>
                <w:sz w:val="16"/>
                <w:szCs w:val="16"/>
                <w:lang w:eastAsia="sl-SI"/>
              </w:rPr>
            </w:pPr>
            <w:r w:rsidRPr="00C93B03">
              <w:rPr>
                <w:rFonts w:cs="Arial"/>
                <w:b/>
                <w:bCs/>
                <w:color w:val="000000"/>
                <w:sz w:val="16"/>
                <w:szCs w:val="16"/>
                <w:lang w:eastAsia="sl-SI"/>
              </w:rPr>
              <w:t>Izbrati zunanjega izvajalca, strokovnjaka ali zastopnika</w:t>
            </w:r>
          </w:p>
        </w:tc>
      </w:tr>
      <w:tr w:rsidR="00C93B03" w:rsidRPr="00C93B03" w14:paraId="2481609D" w14:textId="77777777" w:rsidTr="00C93B03">
        <w:trPr>
          <w:gridAfter w:val="1"/>
          <w:wAfter w:w="56" w:type="pct"/>
          <w:trHeight w:val="70"/>
        </w:trPr>
        <w:tc>
          <w:tcPr>
            <w:tcW w:w="398" w:type="pct"/>
            <w:vMerge/>
            <w:tcBorders>
              <w:top w:val="nil"/>
              <w:left w:val="single" w:sz="4" w:space="0" w:color="auto"/>
              <w:bottom w:val="single" w:sz="4" w:space="0" w:color="auto"/>
              <w:right w:val="single" w:sz="4" w:space="0" w:color="auto"/>
            </w:tcBorders>
            <w:vAlign w:val="center"/>
            <w:hideMark/>
          </w:tcPr>
          <w:p w14:paraId="2732340E" w14:textId="77777777" w:rsidR="00C93B03" w:rsidRPr="00C93B03" w:rsidRDefault="00C93B03" w:rsidP="00C93B03">
            <w:pPr>
              <w:suppressAutoHyphens w:val="0"/>
              <w:rPr>
                <w:rFonts w:cs="Arial"/>
                <w:b/>
                <w:bCs/>
                <w:color w:val="FFFFFF"/>
                <w:sz w:val="16"/>
                <w:szCs w:val="16"/>
                <w:lang w:eastAsia="sl-SI"/>
              </w:rPr>
            </w:pPr>
          </w:p>
        </w:tc>
        <w:tc>
          <w:tcPr>
            <w:tcW w:w="1646" w:type="pct"/>
            <w:tcBorders>
              <w:top w:val="single" w:sz="4" w:space="0" w:color="auto"/>
              <w:left w:val="nil"/>
              <w:bottom w:val="single" w:sz="4" w:space="0" w:color="auto"/>
              <w:right w:val="single" w:sz="4" w:space="0" w:color="auto"/>
            </w:tcBorders>
            <w:shd w:val="clear" w:color="000000" w:fill="D9E1F2"/>
            <w:noWrap/>
            <w:vAlign w:val="center"/>
            <w:hideMark/>
          </w:tcPr>
          <w:p w14:paraId="4C03CC6F"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Kontaktirati zunanjega izvajalca</w:t>
            </w:r>
          </w:p>
        </w:tc>
        <w:tc>
          <w:tcPr>
            <w:tcW w:w="352" w:type="pct"/>
            <w:tcBorders>
              <w:top w:val="single" w:sz="4" w:space="0" w:color="auto"/>
              <w:left w:val="nil"/>
              <w:bottom w:val="single" w:sz="4" w:space="0" w:color="auto"/>
              <w:right w:val="single" w:sz="4" w:space="0" w:color="auto"/>
            </w:tcBorders>
            <w:shd w:val="clear" w:color="000000" w:fill="D9E1F2"/>
            <w:noWrap/>
            <w:vAlign w:val="center"/>
            <w:hideMark/>
          </w:tcPr>
          <w:p w14:paraId="48C6A5E0"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450</w:t>
            </w:r>
          </w:p>
        </w:tc>
        <w:tc>
          <w:tcPr>
            <w:tcW w:w="949" w:type="pct"/>
            <w:tcBorders>
              <w:top w:val="single" w:sz="4" w:space="0" w:color="auto"/>
              <w:left w:val="nil"/>
              <w:bottom w:val="single" w:sz="4" w:space="0" w:color="auto"/>
              <w:right w:val="single" w:sz="4" w:space="0" w:color="auto"/>
            </w:tcBorders>
            <w:shd w:val="clear" w:color="000000" w:fill="D9E1F2"/>
            <w:vAlign w:val="center"/>
            <w:hideMark/>
          </w:tcPr>
          <w:p w14:paraId="07D65D44"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Število izdanih vavčerjev VAV-3</w:t>
            </w:r>
          </w:p>
        </w:tc>
        <w:tc>
          <w:tcPr>
            <w:tcW w:w="400" w:type="pct"/>
            <w:tcBorders>
              <w:top w:val="single" w:sz="4" w:space="0" w:color="auto"/>
              <w:left w:val="nil"/>
              <w:bottom w:val="single" w:sz="4" w:space="0" w:color="auto"/>
              <w:right w:val="single" w:sz="4" w:space="0" w:color="auto"/>
            </w:tcBorders>
            <w:shd w:val="clear" w:color="000000" w:fill="D9E1F2"/>
            <w:noWrap/>
            <w:vAlign w:val="center"/>
            <w:hideMark/>
          </w:tcPr>
          <w:p w14:paraId="45C4B9D7"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12,38 €</w:t>
            </w:r>
          </w:p>
        </w:tc>
        <w:tc>
          <w:tcPr>
            <w:tcW w:w="250" w:type="pct"/>
            <w:tcBorders>
              <w:top w:val="single" w:sz="4" w:space="0" w:color="auto"/>
              <w:left w:val="nil"/>
              <w:bottom w:val="single" w:sz="4" w:space="0" w:color="auto"/>
              <w:right w:val="single" w:sz="4" w:space="0" w:color="auto"/>
            </w:tcBorders>
            <w:shd w:val="clear" w:color="000000" w:fill="D9E1F2"/>
            <w:noWrap/>
            <w:vAlign w:val="center"/>
            <w:hideMark/>
          </w:tcPr>
          <w:p w14:paraId="271A5987"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0,05</w:t>
            </w:r>
          </w:p>
        </w:tc>
        <w:tc>
          <w:tcPr>
            <w:tcW w:w="450" w:type="pct"/>
            <w:tcBorders>
              <w:top w:val="single" w:sz="4" w:space="0" w:color="auto"/>
              <w:left w:val="nil"/>
              <w:bottom w:val="single" w:sz="4" w:space="0" w:color="auto"/>
              <w:right w:val="single" w:sz="4" w:space="0" w:color="auto"/>
            </w:tcBorders>
            <w:shd w:val="clear" w:color="000000" w:fill="D9E1F2"/>
            <w:noWrap/>
            <w:vAlign w:val="center"/>
            <w:hideMark/>
          </w:tcPr>
          <w:p w14:paraId="38E96384"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0,00 €</w:t>
            </w:r>
          </w:p>
        </w:tc>
        <w:tc>
          <w:tcPr>
            <w:tcW w:w="499" w:type="pct"/>
            <w:tcBorders>
              <w:top w:val="single" w:sz="4" w:space="0" w:color="auto"/>
              <w:left w:val="nil"/>
              <w:bottom w:val="single" w:sz="4" w:space="0" w:color="auto"/>
              <w:right w:val="single" w:sz="4" w:space="0" w:color="auto"/>
            </w:tcBorders>
            <w:shd w:val="clear" w:color="000000" w:fill="D9E1F2"/>
            <w:noWrap/>
            <w:vAlign w:val="center"/>
            <w:hideMark/>
          </w:tcPr>
          <w:p w14:paraId="6C9B7FC4"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278,55 €</w:t>
            </w:r>
          </w:p>
        </w:tc>
      </w:tr>
      <w:tr w:rsidR="00C93B03" w:rsidRPr="00C93B03" w14:paraId="4B07870C" w14:textId="77777777" w:rsidTr="00C93B03">
        <w:trPr>
          <w:gridAfter w:val="1"/>
          <w:wAfter w:w="56" w:type="pct"/>
          <w:trHeight w:val="154"/>
        </w:trPr>
        <w:tc>
          <w:tcPr>
            <w:tcW w:w="398" w:type="pct"/>
            <w:vMerge/>
            <w:tcBorders>
              <w:top w:val="nil"/>
              <w:left w:val="single" w:sz="4" w:space="0" w:color="auto"/>
              <w:bottom w:val="single" w:sz="4" w:space="0" w:color="auto"/>
              <w:right w:val="single" w:sz="4" w:space="0" w:color="auto"/>
            </w:tcBorders>
            <w:vAlign w:val="center"/>
            <w:hideMark/>
          </w:tcPr>
          <w:p w14:paraId="12643BC8" w14:textId="77777777" w:rsidR="00C93B03" w:rsidRPr="00C93B03" w:rsidRDefault="00C93B03" w:rsidP="00C93B03">
            <w:pPr>
              <w:suppressAutoHyphens w:val="0"/>
              <w:rPr>
                <w:rFonts w:cs="Arial"/>
                <w:b/>
                <w:bCs/>
                <w:color w:val="FFFFFF"/>
                <w:sz w:val="16"/>
                <w:szCs w:val="16"/>
                <w:lang w:eastAsia="sl-SI"/>
              </w:rPr>
            </w:pPr>
          </w:p>
        </w:tc>
        <w:tc>
          <w:tcPr>
            <w:tcW w:w="1646" w:type="pct"/>
            <w:tcBorders>
              <w:top w:val="nil"/>
              <w:left w:val="nil"/>
              <w:bottom w:val="single" w:sz="4" w:space="0" w:color="auto"/>
              <w:right w:val="single" w:sz="4" w:space="0" w:color="auto"/>
            </w:tcBorders>
            <w:shd w:val="clear" w:color="000000" w:fill="D9E1F2"/>
            <w:noWrap/>
            <w:vAlign w:val="center"/>
            <w:hideMark/>
          </w:tcPr>
          <w:p w14:paraId="2A562BD8"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Dogovoriti se glede možnosti izvedbe projekta</w:t>
            </w:r>
          </w:p>
        </w:tc>
        <w:tc>
          <w:tcPr>
            <w:tcW w:w="352" w:type="pct"/>
            <w:tcBorders>
              <w:top w:val="nil"/>
              <w:left w:val="nil"/>
              <w:bottom w:val="single" w:sz="4" w:space="0" w:color="auto"/>
              <w:right w:val="single" w:sz="4" w:space="0" w:color="auto"/>
            </w:tcBorders>
            <w:shd w:val="clear" w:color="000000" w:fill="D9E1F2"/>
            <w:noWrap/>
            <w:vAlign w:val="center"/>
            <w:hideMark/>
          </w:tcPr>
          <w:p w14:paraId="46DCBC2F"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450</w:t>
            </w:r>
          </w:p>
        </w:tc>
        <w:tc>
          <w:tcPr>
            <w:tcW w:w="949" w:type="pct"/>
            <w:tcBorders>
              <w:top w:val="nil"/>
              <w:left w:val="nil"/>
              <w:bottom w:val="single" w:sz="4" w:space="0" w:color="auto"/>
              <w:right w:val="single" w:sz="4" w:space="0" w:color="auto"/>
            </w:tcBorders>
            <w:shd w:val="clear" w:color="000000" w:fill="D9E1F2"/>
            <w:vAlign w:val="center"/>
            <w:hideMark/>
          </w:tcPr>
          <w:p w14:paraId="1D2C3231"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Število izdanih vavčerjev VAV-3</w:t>
            </w:r>
          </w:p>
        </w:tc>
        <w:tc>
          <w:tcPr>
            <w:tcW w:w="400" w:type="pct"/>
            <w:tcBorders>
              <w:top w:val="nil"/>
              <w:left w:val="nil"/>
              <w:bottom w:val="single" w:sz="4" w:space="0" w:color="auto"/>
              <w:right w:val="single" w:sz="4" w:space="0" w:color="auto"/>
            </w:tcBorders>
            <w:shd w:val="clear" w:color="000000" w:fill="D9E1F2"/>
            <w:noWrap/>
            <w:vAlign w:val="center"/>
            <w:hideMark/>
          </w:tcPr>
          <w:p w14:paraId="438E307B"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12,38 €</w:t>
            </w:r>
          </w:p>
        </w:tc>
        <w:tc>
          <w:tcPr>
            <w:tcW w:w="250" w:type="pct"/>
            <w:tcBorders>
              <w:top w:val="nil"/>
              <w:left w:val="nil"/>
              <w:bottom w:val="single" w:sz="4" w:space="0" w:color="auto"/>
              <w:right w:val="single" w:sz="4" w:space="0" w:color="auto"/>
            </w:tcBorders>
            <w:shd w:val="clear" w:color="000000" w:fill="D9E1F2"/>
            <w:noWrap/>
            <w:vAlign w:val="center"/>
            <w:hideMark/>
          </w:tcPr>
          <w:p w14:paraId="40E6BEBE"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0,17</w:t>
            </w:r>
          </w:p>
        </w:tc>
        <w:tc>
          <w:tcPr>
            <w:tcW w:w="450" w:type="pct"/>
            <w:tcBorders>
              <w:top w:val="nil"/>
              <w:left w:val="nil"/>
              <w:bottom w:val="single" w:sz="4" w:space="0" w:color="auto"/>
              <w:right w:val="single" w:sz="4" w:space="0" w:color="auto"/>
            </w:tcBorders>
            <w:shd w:val="clear" w:color="000000" w:fill="D9E1F2"/>
            <w:noWrap/>
            <w:vAlign w:val="center"/>
            <w:hideMark/>
          </w:tcPr>
          <w:p w14:paraId="6F30539D"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0,00 €</w:t>
            </w:r>
          </w:p>
        </w:tc>
        <w:tc>
          <w:tcPr>
            <w:tcW w:w="499" w:type="pct"/>
            <w:tcBorders>
              <w:top w:val="nil"/>
              <w:left w:val="nil"/>
              <w:bottom w:val="single" w:sz="4" w:space="0" w:color="auto"/>
              <w:right w:val="single" w:sz="4" w:space="0" w:color="auto"/>
            </w:tcBorders>
            <w:shd w:val="clear" w:color="000000" w:fill="D9E1F2"/>
            <w:noWrap/>
            <w:vAlign w:val="center"/>
            <w:hideMark/>
          </w:tcPr>
          <w:p w14:paraId="2C04B103"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928,50 €</w:t>
            </w:r>
          </w:p>
        </w:tc>
      </w:tr>
      <w:tr w:rsidR="00C93B03" w:rsidRPr="00C93B03" w14:paraId="13F79672" w14:textId="77777777" w:rsidTr="00C93B03">
        <w:trPr>
          <w:gridAfter w:val="1"/>
          <w:wAfter w:w="56" w:type="pct"/>
          <w:trHeight w:val="160"/>
        </w:trPr>
        <w:tc>
          <w:tcPr>
            <w:tcW w:w="398" w:type="pct"/>
            <w:vMerge/>
            <w:tcBorders>
              <w:top w:val="nil"/>
              <w:left w:val="single" w:sz="4" w:space="0" w:color="auto"/>
              <w:bottom w:val="single" w:sz="4" w:space="0" w:color="auto"/>
              <w:right w:val="single" w:sz="4" w:space="0" w:color="auto"/>
            </w:tcBorders>
            <w:vAlign w:val="center"/>
            <w:hideMark/>
          </w:tcPr>
          <w:p w14:paraId="7AD4B1B8" w14:textId="77777777" w:rsidR="00C93B03" w:rsidRPr="00C93B03" w:rsidRDefault="00C93B03" w:rsidP="00C93B03">
            <w:pPr>
              <w:suppressAutoHyphens w:val="0"/>
              <w:rPr>
                <w:rFonts w:cs="Arial"/>
                <w:b/>
                <w:bCs/>
                <w:color w:val="FFFFFF"/>
                <w:sz w:val="16"/>
                <w:szCs w:val="16"/>
                <w:lang w:eastAsia="sl-SI"/>
              </w:rPr>
            </w:pPr>
          </w:p>
        </w:tc>
        <w:tc>
          <w:tcPr>
            <w:tcW w:w="4546" w:type="pct"/>
            <w:gridSpan w:val="7"/>
            <w:tcBorders>
              <w:top w:val="nil"/>
              <w:left w:val="nil"/>
              <w:bottom w:val="nil"/>
              <w:right w:val="single" w:sz="4" w:space="0" w:color="auto"/>
            </w:tcBorders>
            <w:shd w:val="clear" w:color="000000" w:fill="FFF2CC"/>
            <w:noWrap/>
            <w:hideMark/>
          </w:tcPr>
          <w:p w14:paraId="18ABDADA" w14:textId="28C54CC4" w:rsidR="00C93B03" w:rsidRPr="00C93B03" w:rsidRDefault="00C93B03" w:rsidP="00C93B03">
            <w:pPr>
              <w:suppressAutoHyphens w:val="0"/>
              <w:rPr>
                <w:rFonts w:cs="Arial"/>
                <w:b/>
                <w:bCs/>
                <w:color w:val="000000"/>
                <w:sz w:val="16"/>
                <w:szCs w:val="16"/>
                <w:lang w:eastAsia="sl-SI"/>
              </w:rPr>
            </w:pPr>
            <w:r w:rsidRPr="00C93B03">
              <w:rPr>
                <w:rFonts w:cs="Arial"/>
                <w:b/>
                <w:bCs/>
                <w:color w:val="000000"/>
                <w:sz w:val="16"/>
                <w:szCs w:val="16"/>
                <w:lang w:eastAsia="sl-SI"/>
              </w:rPr>
              <w:t>Oddati vlogo</w:t>
            </w:r>
          </w:p>
        </w:tc>
      </w:tr>
      <w:tr w:rsidR="00C93B03" w:rsidRPr="00C93B03" w14:paraId="15F3840E" w14:textId="77777777" w:rsidTr="00CB605D">
        <w:trPr>
          <w:gridAfter w:val="1"/>
          <w:wAfter w:w="56" w:type="pct"/>
          <w:trHeight w:val="178"/>
        </w:trPr>
        <w:tc>
          <w:tcPr>
            <w:tcW w:w="398" w:type="pct"/>
            <w:vMerge/>
            <w:tcBorders>
              <w:top w:val="nil"/>
              <w:left w:val="single" w:sz="4" w:space="0" w:color="auto"/>
              <w:bottom w:val="single" w:sz="4" w:space="0" w:color="auto"/>
              <w:right w:val="single" w:sz="4" w:space="0" w:color="auto"/>
            </w:tcBorders>
            <w:vAlign w:val="center"/>
            <w:hideMark/>
          </w:tcPr>
          <w:p w14:paraId="1C533E33" w14:textId="77777777" w:rsidR="00C93B03" w:rsidRPr="00C93B03" w:rsidRDefault="00C93B03" w:rsidP="00C93B03">
            <w:pPr>
              <w:suppressAutoHyphens w:val="0"/>
              <w:rPr>
                <w:rFonts w:cs="Arial"/>
                <w:b/>
                <w:bCs/>
                <w:color w:val="FFFFFF"/>
                <w:sz w:val="16"/>
                <w:szCs w:val="16"/>
                <w:lang w:eastAsia="sl-SI"/>
              </w:rPr>
            </w:pPr>
          </w:p>
        </w:tc>
        <w:tc>
          <w:tcPr>
            <w:tcW w:w="1646" w:type="pct"/>
            <w:vMerge w:val="restart"/>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085F981"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 xml:space="preserve">Opraviti registracijo na </w:t>
            </w:r>
            <w:proofErr w:type="spellStart"/>
            <w:r w:rsidRPr="00C93B03">
              <w:rPr>
                <w:rFonts w:cs="Arial"/>
                <w:color w:val="000000"/>
                <w:sz w:val="16"/>
                <w:szCs w:val="16"/>
                <w:lang w:eastAsia="sl-SI"/>
              </w:rPr>
              <w:t>ePortalu</w:t>
            </w:r>
            <w:proofErr w:type="spellEnd"/>
            <w:r w:rsidRPr="00C93B03">
              <w:rPr>
                <w:rFonts w:cs="Arial"/>
                <w:color w:val="000000"/>
                <w:sz w:val="16"/>
                <w:szCs w:val="16"/>
                <w:lang w:eastAsia="sl-SI"/>
              </w:rPr>
              <w:t xml:space="preserve"> SPS in dodati podjetje</w:t>
            </w:r>
          </w:p>
        </w:tc>
        <w:tc>
          <w:tcPr>
            <w:tcW w:w="352" w:type="pct"/>
            <w:tcBorders>
              <w:top w:val="single" w:sz="4" w:space="0" w:color="auto"/>
              <w:left w:val="nil"/>
              <w:bottom w:val="single" w:sz="4" w:space="0" w:color="BFBFBF"/>
              <w:right w:val="single" w:sz="4" w:space="0" w:color="auto"/>
            </w:tcBorders>
            <w:shd w:val="clear" w:color="000000" w:fill="D9E1F2"/>
            <w:noWrap/>
            <w:vAlign w:val="center"/>
            <w:hideMark/>
          </w:tcPr>
          <w:p w14:paraId="6EC18E92"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450</w:t>
            </w:r>
          </w:p>
        </w:tc>
        <w:tc>
          <w:tcPr>
            <w:tcW w:w="949" w:type="pct"/>
            <w:tcBorders>
              <w:top w:val="single" w:sz="4" w:space="0" w:color="auto"/>
              <w:left w:val="nil"/>
              <w:bottom w:val="single" w:sz="4" w:space="0" w:color="BFBFBF"/>
              <w:right w:val="single" w:sz="4" w:space="0" w:color="auto"/>
            </w:tcBorders>
            <w:shd w:val="clear" w:color="000000" w:fill="D9E1F2"/>
            <w:vAlign w:val="center"/>
            <w:hideMark/>
          </w:tcPr>
          <w:p w14:paraId="12876689"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Število izdanih vavčerjev VAV-3</w:t>
            </w:r>
          </w:p>
        </w:tc>
        <w:tc>
          <w:tcPr>
            <w:tcW w:w="400" w:type="pct"/>
            <w:tcBorders>
              <w:top w:val="single" w:sz="4" w:space="0" w:color="auto"/>
              <w:left w:val="nil"/>
              <w:bottom w:val="single" w:sz="4" w:space="0" w:color="BFBFBF"/>
              <w:right w:val="single" w:sz="4" w:space="0" w:color="auto"/>
            </w:tcBorders>
            <w:shd w:val="clear" w:color="000000" w:fill="D9E1F2"/>
            <w:noWrap/>
            <w:vAlign w:val="center"/>
            <w:hideMark/>
          </w:tcPr>
          <w:p w14:paraId="6F755408"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12,38 €</w:t>
            </w:r>
          </w:p>
        </w:tc>
        <w:tc>
          <w:tcPr>
            <w:tcW w:w="250" w:type="pct"/>
            <w:tcBorders>
              <w:top w:val="single" w:sz="4" w:space="0" w:color="auto"/>
              <w:left w:val="nil"/>
              <w:bottom w:val="single" w:sz="4" w:space="0" w:color="BFBFBF"/>
              <w:right w:val="single" w:sz="4" w:space="0" w:color="auto"/>
            </w:tcBorders>
            <w:shd w:val="clear" w:color="000000" w:fill="D9E1F2"/>
            <w:noWrap/>
            <w:vAlign w:val="center"/>
            <w:hideMark/>
          </w:tcPr>
          <w:p w14:paraId="0325B4F1"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0,17</w:t>
            </w:r>
          </w:p>
        </w:tc>
        <w:tc>
          <w:tcPr>
            <w:tcW w:w="450" w:type="pct"/>
            <w:tcBorders>
              <w:top w:val="single" w:sz="4" w:space="0" w:color="auto"/>
              <w:left w:val="nil"/>
              <w:bottom w:val="single" w:sz="4" w:space="0" w:color="BFBFBF"/>
              <w:right w:val="single" w:sz="4" w:space="0" w:color="auto"/>
            </w:tcBorders>
            <w:shd w:val="clear" w:color="000000" w:fill="D9E1F2"/>
            <w:noWrap/>
            <w:vAlign w:val="center"/>
            <w:hideMark/>
          </w:tcPr>
          <w:p w14:paraId="589B22BE"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0,00 €</w:t>
            </w:r>
          </w:p>
        </w:tc>
        <w:tc>
          <w:tcPr>
            <w:tcW w:w="499" w:type="pct"/>
            <w:tcBorders>
              <w:top w:val="single" w:sz="4" w:space="0" w:color="auto"/>
              <w:left w:val="nil"/>
              <w:bottom w:val="single" w:sz="4" w:space="0" w:color="BFBFBF"/>
              <w:right w:val="single" w:sz="4" w:space="0" w:color="auto"/>
            </w:tcBorders>
            <w:shd w:val="clear" w:color="000000" w:fill="D9E1F2"/>
            <w:noWrap/>
            <w:vAlign w:val="center"/>
            <w:hideMark/>
          </w:tcPr>
          <w:p w14:paraId="5290BEC6"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928,50 €</w:t>
            </w:r>
          </w:p>
        </w:tc>
      </w:tr>
      <w:tr w:rsidR="00C93B03" w:rsidRPr="00C93B03" w14:paraId="225B1AAF" w14:textId="77777777" w:rsidTr="00CB605D">
        <w:trPr>
          <w:gridAfter w:val="1"/>
          <w:wAfter w:w="56" w:type="pct"/>
          <w:trHeight w:val="111"/>
        </w:trPr>
        <w:tc>
          <w:tcPr>
            <w:tcW w:w="398" w:type="pct"/>
            <w:vMerge/>
            <w:tcBorders>
              <w:top w:val="nil"/>
              <w:left w:val="single" w:sz="4" w:space="0" w:color="auto"/>
              <w:bottom w:val="single" w:sz="4" w:space="0" w:color="auto"/>
              <w:right w:val="single" w:sz="4" w:space="0" w:color="auto"/>
            </w:tcBorders>
            <w:vAlign w:val="center"/>
            <w:hideMark/>
          </w:tcPr>
          <w:p w14:paraId="3A1DC38F" w14:textId="77777777" w:rsidR="00C93B03" w:rsidRPr="00C93B03" w:rsidRDefault="00C93B03" w:rsidP="00C93B03">
            <w:pPr>
              <w:suppressAutoHyphens w:val="0"/>
              <w:rPr>
                <w:rFonts w:cs="Arial"/>
                <w:b/>
                <w:bCs/>
                <w:color w:val="FFFFFF"/>
                <w:sz w:val="16"/>
                <w:szCs w:val="16"/>
                <w:lang w:eastAsia="sl-SI"/>
              </w:rPr>
            </w:pPr>
          </w:p>
        </w:tc>
        <w:tc>
          <w:tcPr>
            <w:tcW w:w="1646" w:type="pct"/>
            <w:vMerge/>
            <w:tcBorders>
              <w:top w:val="single" w:sz="4" w:space="0" w:color="auto"/>
              <w:left w:val="single" w:sz="4" w:space="0" w:color="auto"/>
              <w:bottom w:val="single" w:sz="4" w:space="0" w:color="auto"/>
              <w:right w:val="single" w:sz="4" w:space="0" w:color="auto"/>
            </w:tcBorders>
            <w:vAlign w:val="center"/>
            <w:hideMark/>
          </w:tcPr>
          <w:p w14:paraId="22E420D0" w14:textId="77777777" w:rsidR="00C93B03" w:rsidRPr="00C93B03" w:rsidRDefault="00C93B03" w:rsidP="00C93B03">
            <w:pPr>
              <w:suppressAutoHyphens w:val="0"/>
              <w:rPr>
                <w:rFonts w:cs="Arial"/>
                <w:color w:val="000000"/>
                <w:sz w:val="16"/>
                <w:szCs w:val="16"/>
                <w:lang w:eastAsia="sl-SI"/>
              </w:rPr>
            </w:pPr>
          </w:p>
        </w:tc>
        <w:tc>
          <w:tcPr>
            <w:tcW w:w="352" w:type="pct"/>
            <w:tcBorders>
              <w:top w:val="single" w:sz="4" w:space="0" w:color="BFBFBF"/>
              <w:left w:val="nil"/>
              <w:bottom w:val="single" w:sz="4" w:space="0" w:color="BFBFBF"/>
              <w:right w:val="single" w:sz="4" w:space="0" w:color="auto"/>
            </w:tcBorders>
            <w:shd w:val="clear" w:color="000000" w:fill="D9E1F2"/>
            <w:noWrap/>
            <w:vAlign w:val="center"/>
            <w:hideMark/>
          </w:tcPr>
          <w:p w14:paraId="24CB9991"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163</w:t>
            </w:r>
          </w:p>
        </w:tc>
        <w:tc>
          <w:tcPr>
            <w:tcW w:w="949" w:type="pct"/>
            <w:tcBorders>
              <w:top w:val="single" w:sz="4" w:space="0" w:color="BFBFBF"/>
              <w:left w:val="nil"/>
              <w:bottom w:val="single" w:sz="4" w:space="0" w:color="BFBFBF"/>
              <w:right w:val="single" w:sz="4" w:space="0" w:color="auto"/>
            </w:tcBorders>
            <w:shd w:val="clear" w:color="000000" w:fill="D9E1F2"/>
            <w:vAlign w:val="center"/>
            <w:hideMark/>
          </w:tcPr>
          <w:p w14:paraId="31CF0686"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Število izdanih vavčerjev VAV-4</w:t>
            </w:r>
          </w:p>
        </w:tc>
        <w:tc>
          <w:tcPr>
            <w:tcW w:w="400" w:type="pct"/>
            <w:tcBorders>
              <w:top w:val="single" w:sz="4" w:space="0" w:color="BFBFBF"/>
              <w:left w:val="nil"/>
              <w:bottom w:val="single" w:sz="4" w:space="0" w:color="BFBFBF"/>
              <w:right w:val="single" w:sz="4" w:space="0" w:color="auto"/>
            </w:tcBorders>
            <w:shd w:val="clear" w:color="000000" w:fill="D9E1F2"/>
            <w:noWrap/>
            <w:vAlign w:val="center"/>
            <w:hideMark/>
          </w:tcPr>
          <w:p w14:paraId="6E3A1B05"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12,38 €</w:t>
            </w:r>
          </w:p>
        </w:tc>
        <w:tc>
          <w:tcPr>
            <w:tcW w:w="250" w:type="pct"/>
            <w:tcBorders>
              <w:top w:val="single" w:sz="4" w:space="0" w:color="BFBFBF"/>
              <w:left w:val="nil"/>
              <w:bottom w:val="single" w:sz="4" w:space="0" w:color="BFBFBF"/>
              <w:right w:val="single" w:sz="4" w:space="0" w:color="auto"/>
            </w:tcBorders>
            <w:shd w:val="clear" w:color="000000" w:fill="D9E1F2"/>
            <w:noWrap/>
            <w:vAlign w:val="center"/>
            <w:hideMark/>
          </w:tcPr>
          <w:p w14:paraId="462B6E93"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0,17</w:t>
            </w:r>
          </w:p>
        </w:tc>
        <w:tc>
          <w:tcPr>
            <w:tcW w:w="450" w:type="pct"/>
            <w:tcBorders>
              <w:top w:val="single" w:sz="4" w:space="0" w:color="BFBFBF"/>
              <w:left w:val="nil"/>
              <w:bottom w:val="single" w:sz="4" w:space="0" w:color="BFBFBF"/>
              <w:right w:val="single" w:sz="4" w:space="0" w:color="auto"/>
            </w:tcBorders>
            <w:shd w:val="clear" w:color="000000" w:fill="D9E1F2"/>
            <w:noWrap/>
            <w:vAlign w:val="center"/>
            <w:hideMark/>
          </w:tcPr>
          <w:p w14:paraId="0B3DDCA4"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0,00 €</w:t>
            </w:r>
          </w:p>
        </w:tc>
        <w:tc>
          <w:tcPr>
            <w:tcW w:w="499" w:type="pct"/>
            <w:tcBorders>
              <w:top w:val="single" w:sz="4" w:space="0" w:color="BFBFBF"/>
              <w:left w:val="nil"/>
              <w:bottom w:val="single" w:sz="4" w:space="0" w:color="BFBFBF"/>
              <w:right w:val="single" w:sz="4" w:space="0" w:color="auto"/>
            </w:tcBorders>
            <w:shd w:val="clear" w:color="000000" w:fill="D9E1F2"/>
            <w:noWrap/>
            <w:vAlign w:val="center"/>
            <w:hideMark/>
          </w:tcPr>
          <w:p w14:paraId="5F462DE2"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336,32 €</w:t>
            </w:r>
          </w:p>
        </w:tc>
      </w:tr>
      <w:tr w:rsidR="00C93B03" w:rsidRPr="00C93B03" w14:paraId="545D883B" w14:textId="77777777" w:rsidTr="00CB605D">
        <w:trPr>
          <w:gridAfter w:val="1"/>
          <w:wAfter w:w="56" w:type="pct"/>
          <w:trHeight w:val="184"/>
        </w:trPr>
        <w:tc>
          <w:tcPr>
            <w:tcW w:w="398" w:type="pct"/>
            <w:vMerge/>
            <w:tcBorders>
              <w:top w:val="nil"/>
              <w:left w:val="single" w:sz="4" w:space="0" w:color="auto"/>
              <w:bottom w:val="single" w:sz="4" w:space="0" w:color="auto"/>
              <w:right w:val="single" w:sz="4" w:space="0" w:color="auto"/>
            </w:tcBorders>
            <w:vAlign w:val="center"/>
            <w:hideMark/>
          </w:tcPr>
          <w:p w14:paraId="1C1B6E6A" w14:textId="77777777" w:rsidR="00C93B03" w:rsidRPr="00C93B03" w:rsidRDefault="00C93B03" w:rsidP="00C93B03">
            <w:pPr>
              <w:suppressAutoHyphens w:val="0"/>
              <w:rPr>
                <w:rFonts w:cs="Arial"/>
                <w:b/>
                <w:bCs/>
                <w:color w:val="FFFFFF"/>
                <w:sz w:val="16"/>
                <w:szCs w:val="16"/>
                <w:lang w:eastAsia="sl-SI"/>
              </w:rPr>
            </w:pPr>
          </w:p>
        </w:tc>
        <w:tc>
          <w:tcPr>
            <w:tcW w:w="1646" w:type="pct"/>
            <w:vMerge/>
            <w:tcBorders>
              <w:top w:val="single" w:sz="4" w:space="0" w:color="auto"/>
              <w:left w:val="single" w:sz="4" w:space="0" w:color="auto"/>
              <w:bottom w:val="single" w:sz="4" w:space="0" w:color="auto"/>
              <w:right w:val="single" w:sz="4" w:space="0" w:color="auto"/>
            </w:tcBorders>
            <w:vAlign w:val="center"/>
            <w:hideMark/>
          </w:tcPr>
          <w:p w14:paraId="63678CE1" w14:textId="77777777" w:rsidR="00C93B03" w:rsidRPr="00C93B03" w:rsidRDefault="00C93B03" w:rsidP="00C93B03">
            <w:pPr>
              <w:suppressAutoHyphens w:val="0"/>
              <w:rPr>
                <w:rFonts w:cs="Arial"/>
                <w:color w:val="000000"/>
                <w:sz w:val="16"/>
                <w:szCs w:val="16"/>
                <w:lang w:eastAsia="sl-SI"/>
              </w:rPr>
            </w:pPr>
          </w:p>
        </w:tc>
        <w:tc>
          <w:tcPr>
            <w:tcW w:w="352" w:type="pct"/>
            <w:tcBorders>
              <w:top w:val="single" w:sz="4" w:space="0" w:color="BFBFBF"/>
              <w:left w:val="nil"/>
              <w:bottom w:val="single" w:sz="4" w:space="0" w:color="BFBFBF"/>
              <w:right w:val="single" w:sz="4" w:space="0" w:color="auto"/>
            </w:tcBorders>
            <w:shd w:val="clear" w:color="000000" w:fill="D9E1F2"/>
            <w:noWrap/>
            <w:vAlign w:val="center"/>
            <w:hideMark/>
          </w:tcPr>
          <w:p w14:paraId="169492AB"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109</w:t>
            </w:r>
          </w:p>
        </w:tc>
        <w:tc>
          <w:tcPr>
            <w:tcW w:w="949" w:type="pct"/>
            <w:tcBorders>
              <w:top w:val="single" w:sz="4" w:space="0" w:color="BFBFBF"/>
              <w:left w:val="nil"/>
              <w:bottom w:val="single" w:sz="4" w:space="0" w:color="BFBFBF"/>
              <w:right w:val="single" w:sz="4" w:space="0" w:color="auto"/>
            </w:tcBorders>
            <w:shd w:val="clear" w:color="000000" w:fill="D9E1F2"/>
            <w:vAlign w:val="center"/>
            <w:hideMark/>
          </w:tcPr>
          <w:p w14:paraId="5CCB786B"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Število izdanih vavčerjev VAV-5</w:t>
            </w:r>
          </w:p>
        </w:tc>
        <w:tc>
          <w:tcPr>
            <w:tcW w:w="400" w:type="pct"/>
            <w:tcBorders>
              <w:top w:val="single" w:sz="4" w:space="0" w:color="BFBFBF"/>
              <w:left w:val="nil"/>
              <w:bottom w:val="single" w:sz="4" w:space="0" w:color="BFBFBF"/>
              <w:right w:val="single" w:sz="4" w:space="0" w:color="auto"/>
            </w:tcBorders>
            <w:shd w:val="clear" w:color="000000" w:fill="D9E1F2"/>
            <w:noWrap/>
            <w:vAlign w:val="center"/>
            <w:hideMark/>
          </w:tcPr>
          <w:p w14:paraId="04D799F6"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12,38 €</w:t>
            </w:r>
          </w:p>
        </w:tc>
        <w:tc>
          <w:tcPr>
            <w:tcW w:w="250" w:type="pct"/>
            <w:tcBorders>
              <w:top w:val="single" w:sz="4" w:space="0" w:color="BFBFBF"/>
              <w:left w:val="nil"/>
              <w:bottom w:val="single" w:sz="4" w:space="0" w:color="BFBFBF"/>
              <w:right w:val="single" w:sz="4" w:space="0" w:color="auto"/>
            </w:tcBorders>
            <w:shd w:val="clear" w:color="000000" w:fill="D9E1F2"/>
            <w:noWrap/>
            <w:vAlign w:val="center"/>
            <w:hideMark/>
          </w:tcPr>
          <w:p w14:paraId="5E3A13DC"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0,17</w:t>
            </w:r>
          </w:p>
        </w:tc>
        <w:tc>
          <w:tcPr>
            <w:tcW w:w="450" w:type="pct"/>
            <w:tcBorders>
              <w:top w:val="single" w:sz="4" w:space="0" w:color="BFBFBF"/>
              <w:left w:val="nil"/>
              <w:bottom w:val="single" w:sz="4" w:space="0" w:color="BFBFBF"/>
              <w:right w:val="single" w:sz="4" w:space="0" w:color="auto"/>
            </w:tcBorders>
            <w:shd w:val="clear" w:color="000000" w:fill="D9E1F2"/>
            <w:noWrap/>
            <w:vAlign w:val="center"/>
            <w:hideMark/>
          </w:tcPr>
          <w:p w14:paraId="7518C02D"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0,00 €</w:t>
            </w:r>
          </w:p>
        </w:tc>
        <w:tc>
          <w:tcPr>
            <w:tcW w:w="499" w:type="pct"/>
            <w:tcBorders>
              <w:top w:val="single" w:sz="4" w:space="0" w:color="BFBFBF"/>
              <w:left w:val="nil"/>
              <w:bottom w:val="single" w:sz="4" w:space="0" w:color="BFBFBF"/>
              <w:right w:val="single" w:sz="4" w:space="0" w:color="auto"/>
            </w:tcBorders>
            <w:shd w:val="clear" w:color="000000" w:fill="D9E1F2"/>
            <w:noWrap/>
            <w:vAlign w:val="center"/>
            <w:hideMark/>
          </w:tcPr>
          <w:p w14:paraId="519175B5"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224,90 €</w:t>
            </w:r>
          </w:p>
        </w:tc>
      </w:tr>
      <w:tr w:rsidR="00C93B03" w:rsidRPr="00C93B03" w14:paraId="0197718F" w14:textId="77777777" w:rsidTr="00CB605D">
        <w:trPr>
          <w:gridAfter w:val="1"/>
          <w:wAfter w:w="56" w:type="pct"/>
          <w:trHeight w:val="116"/>
        </w:trPr>
        <w:tc>
          <w:tcPr>
            <w:tcW w:w="398" w:type="pct"/>
            <w:vMerge/>
            <w:tcBorders>
              <w:top w:val="nil"/>
              <w:left w:val="single" w:sz="4" w:space="0" w:color="auto"/>
              <w:bottom w:val="single" w:sz="4" w:space="0" w:color="auto"/>
              <w:right w:val="single" w:sz="4" w:space="0" w:color="auto"/>
            </w:tcBorders>
            <w:vAlign w:val="center"/>
            <w:hideMark/>
          </w:tcPr>
          <w:p w14:paraId="2340135B" w14:textId="77777777" w:rsidR="00C93B03" w:rsidRPr="00C93B03" w:rsidRDefault="00C93B03" w:rsidP="00C93B03">
            <w:pPr>
              <w:suppressAutoHyphens w:val="0"/>
              <w:rPr>
                <w:rFonts w:cs="Arial"/>
                <w:b/>
                <w:bCs/>
                <w:color w:val="FFFFFF"/>
                <w:sz w:val="16"/>
                <w:szCs w:val="16"/>
                <w:lang w:eastAsia="sl-SI"/>
              </w:rPr>
            </w:pPr>
          </w:p>
        </w:tc>
        <w:tc>
          <w:tcPr>
            <w:tcW w:w="1646" w:type="pct"/>
            <w:vMerge/>
            <w:tcBorders>
              <w:top w:val="single" w:sz="4" w:space="0" w:color="auto"/>
              <w:left w:val="single" w:sz="4" w:space="0" w:color="auto"/>
              <w:bottom w:val="single" w:sz="4" w:space="0" w:color="auto"/>
              <w:right w:val="single" w:sz="4" w:space="0" w:color="auto"/>
            </w:tcBorders>
            <w:vAlign w:val="center"/>
            <w:hideMark/>
          </w:tcPr>
          <w:p w14:paraId="6C334E51" w14:textId="77777777" w:rsidR="00C93B03" w:rsidRPr="00C93B03" w:rsidRDefault="00C93B03" w:rsidP="00C93B03">
            <w:pPr>
              <w:suppressAutoHyphens w:val="0"/>
              <w:rPr>
                <w:rFonts w:cs="Arial"/>
                <w:color w:val="000000"/>
                <w:sz w:val="16"/>
                <w:szCs w:val="16"/>
                <w:lang w:eastAsia="sl-SI"/>
              </w:rPr>
            </w:pPr>
          </w:p>
        </w:tc>
        <w:tc>
          <w:tcPr>
            <w:tcW w:w="352" w:type="pct"/>
            <w:tcBorders>
              <w:top w:val="single" w:sz="4" w:space="0" w:color="BFBFBF"/>
              <w:left w:val="nil"/>
              <w:bottom w:val="single" w:sz="4" w:space="0" w:color="auto"/>
              <w:right w:val="single" w:sz="4" w:space="0" w:color="auto"/>
            </w:tcBorders>
            <w:shd w:val="clear" w:color="000000" w:fill="D9E1F2"/>
            <w:noWrap/>
            <w:vAlign w:val="center"/>
            <w:hideMark/>
          </w:tcPr>
          <w:p w14:paraId="0750657A"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56</w:t>
            </w:r>
          </w:p>
        </w:tc>
        <w:tc>
          <w:tcPr>
            <w:tcW w:w="949" w:type="pct"/>
            <w:tcBorders>
              <w:top w:val="single" w:sz="4" w:space="0" w:color="BFBFBF"/>
              <w:left w:val="nil"/>
              <w:bottom w:val="single" w:sz="4" w:space="0" w:color="auto"/>
              <w:right w:val="single" w:sz="4" w:space="0" w:color="auto"/>
            </w:tcBorders>
            <w:shd w:val="clear" w:color="000000" w:fill="D9E1F2"/>
            <w:vAlign w:val="center"/>
            <w:hideMark/>
          </w:tcPr>
          <w:p w14:paraId="3251AA1A"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Število izdanih vavčerjev VAV-6</w:t>
            </w:r>
          </w:p>
        </w:tc>
        <w:tc>
          <w:tcPr>
            <w:tcW w:w="400" w:type="pct"/>
            <w:tcBorders>
              <w:top w:val="single" w:sz="4" w:space="0" w:color="BFBFBF"/>
              <w:left w:val="nil"/>
              <w:bottom w:val="single" w:sz="4" w:space="0" w:color="auto"/>
              <w:right w:val="single" w:sz="4" w:space="0" w:color="auto"/>
            </w:tcBorders>
            <w:shd w:val="clear" w:color="000000" w:fill="D9E1F2"/>
            <w:noWrap/>
            <w:vAlign w:val="center"/>
            <w:hideMark/>
          </w:tcPr>
          <w:p w14:paraId="01F76471"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12,38 €</w:t>
            </w:r>
          </w:p>
        </w:tc>
        <w:tc>
          <w:tcPr>
            <w:tcW w:w="250" w:type="pct"/>
            <w:tcBorders>
              <w:top w:val="single" w:sz="4" w:space="0" w:color="BFBFBF"/>
              <w:left w:val="nil"/>
              <w:bottom w:val="single" w:sz="4" w:space="0" w:color="auto"/>
              <w:right w:val="single" w:sz="4" w:space="0" w:color="auto"/>
            </w:tcBorders>
            <w:shd w:val="clear" w:color="000000" w:fill="D9E1F2"/>
            <w:noWrap/>
            <w:vAlign w:val="center"/>
            <w:hideMark/>
          </w:tcPr>
          <w:p w14:paraId="0AD4F0FC"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0,17</w:t>
            </w:r>
          </w:p>
        </w:tc>
        <w:tc>
          <w:tcPr>
            <w:tcW w:w="450" w:type="pct"/>
            <w:tcBorders>
              <w:top w:val="single" w:sz="4" w:space="0" w:color="BFBFBF"/>
              <w:left w:val="nil"/>
              <w:bottom w:val="single" w:sz="4" w:space="0" w:color="auto"/>
              <w:right w:val="single" w:sz="4" w:space="0" w:color="auto"/>
            </w:tcBorders>
            <w:shd w:val="clear" w:color="000000" w:fill="D9E1F2"/>
            <w:noWrap/>
            <w:vAlign w:val="center"/>
            <w:hideMark/>
          </w:tcPr>
          <w:p w14:paraId="262DB44A"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0,00 €</w:t>
            </w:r>
          </w:p>
        </w:tc>
        <w:tc>
          <w:tcPr>
            <w:tcW w:w="499" w:type="pct"/>
            <w:tcBorders>
              <w:top w:val="single" w:sz="4" w:space="0" w:color="BFBFBF"/>
              <w:left w:val="nil"/>
              <w:bottom w:val="single" w:sz="4" w:space="0" w:color="auto"/>
              <w:right w:val="single" w:sz="4" w:space="0" w:color="auto"/>
            </w:tcBorders>
            <w:shd w:val="clear" w:color="000000" w:fill="D9E1F2"/>
            <w:noWrap/>
            <w:vAlign w:val="center"/>
            <w:hideMark/>
          </w:tcPr>
          <w:p w14:paraId="426A42F4"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115,55 €</w:t>
            </w:r>
          </w:p>
        </w:tc>
      </w:tr>
      <w:tr w:rsidR="00C93B03" w:rsidRPr="00C93B03" w14:paraId="2D5AEB84" w14:textId="77777777" w:rsidTr="00CB605D">
        <w:trPr>
          <w:gridAfter w:val="1"/>
          <w:wAfter w:w="56" w:type="pct"/>
          <w:trHeight w:val="201"/>
        </w:trPr>
        <w:tc>
          <w:tcPr>
            <w:tcW w:w="398" w:type="pct"/>
            <w:vMerge/>
            <w:tcBorders>
              <w:top w:val="nil"/>
              <w:left w:val="single" w:sz="4" w:space="0" w:color="auto"/>
              <w:bottom w:val="single" w:sz="4" w:space="0" w:color="auto"/>
              <w:right w:val="single" w:sz="4" w:space="0" w:color="auto"/>
            </w:tcBorders>
            <w:vAlign w:val="center"/>
            <w:hideMark/>
          </w:tcPr>
          <w:p w14:paraId="29EC2DC1" w14:textId="77777777" w:rsidR="00C93B03" w:rsidRPr="00C93B03" w:rsidRDefault="00C93B03" w:rsidP="00C93B03">
            <w:pPr>
              <w:suppressAutoHyphens w:val="0"/>
              <w:rPr>
                <w:rFonts w:cs="Arial"/>
                <w:b/>
                <w:bCs/>
                <w:color w:val="FFFFFF"/>
                <w:sz w:val="16"/>
                <w:szCs w:val="16"/>
                <w:lang w:eastAsia="sl-SI"/>
              </w:rPr>
            </w:pPr>
          </w:p>
        </w:tc>
        <w:tc>
          <w:tcPr>
            <w:tcW w:w="1646" w:type="pct"/>
            <w:vMerge w:val="restart"/>
            <w:tcBorders>
              <w:top w:val="nil"/>
              <w:left w:val="single" w:sz="4" w:space="0" w:color="auto"/>
              <w:bottom w:val="single" w:sz="4" w:space="0" w:color="auto"/>
              <w:right w:val="single" w:sz="4" w:space="0" w:color="auto"/>
            </w:tcBorders>
            <w:shd w:val="clear" w:color="000000" w:fill="D9E1F2"/>
            <w:noWrap/>
            <w:vAlign w:val="center"/>
            <w:hideMark/>
          </w:tcPr>
          <w:p w14:paraId="64A3FE6F"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 xml:space="preserve">Izpolniti vlogo preko </w:t>
            </w:r>
            <w:proofErr w:type="spellStart"/>
            <w:r w:rsidRPr="00C93B03">
              <w:rPr>
                <w:rFonts w:cs="Arial"/>
                <w:color w:val="000000"/>
                <w:sz w:val="16"/>
                <w:szCs w:val="16"/>
                <w:lang w:eastAsia="sl-SI"/>
              </w:rPr>
              <w:t>ePortala</w:t>
            </w:r>
            <w:proofErr w:type="spellEnd"/>
            <w:r w:rsidRPr="00C93B03">
              <w:rPr>
                <w:rFonts w:cs="Arial"/>
                <w:color w:val="000000"/>
                <w:sz w:val="16"/>
                <w:szCs w:val="16"/>
                <w:lang w:eastAsia="sl-SI"/>
              </w:rPr>
              <w:t xml:space="preserve"> SPS</w:t>
            </w:r>
          </w:p>
        </w:tc>
        <w:tc>
          <w:tcPr>
            <w:tcW w:w="352" w:type="pct"/>
            <w:tcBorders>
              <w:top w:val="nil"/>
              <w:left w:val="nil"/>
              <w:bottom w:val="single" w:sz="4" w:space="0" w:color="BFBFBF"/>
              <w:right w:val="single" w:sz="4" w:space="0" w:color="auto"/>
            </w:tcBorders>
            <w:shd w:val="clear" w:color="000000" w:fill="D9E1F2"/>
            <w:noWrap/>
            <w:vAlign w:val="center"/>
            <w:hideMark/>
          </w:tcPr>
          <w:p w14:paraId="0264CBF2"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450</w:t>
            </w:r>
          </w:p>
        </w:tc>
        <w:tc>
          <w:tcPr>
            <w:tcW w:w="949" w:type="pct"/>
            <w:tcBorders>
              <w:top w:val="nil"/>
              <w:left w:val="nil"/>
              <w:bottom w:val="single" w:sz="4" w:space="0" w:color="BFBFBF"/>
              <w:right w:val="single" w:sz="4" w:space="0" w:color="auto"/>
            </w:tcBorders>
            <w:shd w:val="clear" w:color="000000" w:fill="D9E1F2"/>
            <w:vAlign w:val="center"/>
            <w:hideMark/>
          </w:tcPr>
          <w:p w14:paraId="6FF0B603"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Število izdanih vavčerjev VAV-3</w:t>
            </w:r>
          </w:p>
        </w:tc>
        <w:tc>
          <w:tcPr>
            <w:tcW w:w="400" w:type="pct"/>
            <w:tcBorders>
              <w:top w:val="nil"/>
              <w:left w:val="nil"/>
              <w:bottom w:val="single" w:sz="4" w:space="0" w:color="BFBFBF"/>
              <w:right w:val="single" w:sz="4" w:space="0" w:color="auto"/>
            </w:tcBorders>
            <w:shd w:val="clear" w:color="000000" w:fill="D9E1F2"/>
            <w:noWrap/>
            <w:vAlign w:val="center"/>
            <w:hideMark/>
          </w:tcPr>
          <w:p w14:paraId="00838CA7"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12,38 €</w:t>
            </w:r>
          </w:p>
        </w:tc>
        <w:tc>
          <w:tcPr>
            <w:tcW w:w="250" w:type="pct"/>
            <w:tcBorders>
              <w:top w:val="nil"/>
              <w:left w:val="nil"/>
              <w:bottom w:val="single" w:sz="4" w:space="0" w:color="BFBFBF"/>
              <w:right w:val="single" w:sz="4" w:space="0" w:color="auto"/>
            </w:tcBorders>
            <w:shd w:val="clear" w:color="000000" w:fill="D9E1F2"/>
            <w:noWrap/>
            <w:vAlign w:val="center"/>
            <w:hideMark/>
          </w:tcPr>
          <w:p w14:paraId="51B79AF0"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0,50</w:t>
            </w:r>
          </w:p>
        </w:tc>
        <w:tc>
          <w:tcPr>
            <w:tcW w:w="450" w:type="pct"/>
            <w:tcBorders>
              <w:top w:val="nil"/>
              <w:left w:val="nil"/>
              <w:bottom w:val="single" w:sz="4" w:space="0" w:color="BFBFBF"/>
              <w:right w:val="single" w:sz="4" w:space="0" w:color="auto"/>
            </w:tcBorders>
            <w:shd w:val="clear" w:color="000000" w:fill="D9E1F2"/>
            <w:noWrap/>
            <w:vAlign w:val="center"/>
            <w:hideMark/>
          </w:tcPr>
          <w:p w14:paraId="0BBFD2D7"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0,00 €</w:t>
            </w:r>
          </w:p>
        </w:tc>
        <w:tc>
          <w:tcPr>
            <w:tcW w:w="499" w:type="pct"/>
            <w:tcBorders>
              <w:top w:val="nil"/>
              <w:left w:val="nil"/>
              <w:bottom w:val="single" w:sz="4" w:space="0" w:color="BFBFBF"/>
              <w:right w:val="single" w:sz="4" w:space="0" w:color="auto"/>
            </w:tcBorders>
            <w:shd w:val="clear" w:color="000000" w:fill="D9E1F2"/>
            <w:noWrap/>
            <w:vAlign w:val="center"/>
            <w:hideMark/>
          </w:tcPr>
          <w:p w14:paraId="59084564"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2.785,50 €</w:t>
            </w:r>
          </w:p>
        </w:tc>
      </w:tr>
      <w:tr w:rsidR="00C93B03" w:rsidRPr="00C93B03" w14:paraId="4EA8103F" w14:textId="77777777" w:rsidTr="00CB605D">
        <w:trPr>
          <w:gridAfter w:val="1"/>
          <w:wAfter w:w="56" w:type="pct"/>
          <w:trHeight w:val="132"/>
        </w:trPr>
        <w:tc>
          <w:tcPr>
            <w:tcW w:w="398" w:type="pct"/>
            <w:vMerge/>
            <w:tcBorders>
              <w:top w:val="nil"/>
              <w:left w:val="single" w:sz="4" w:space="0" w:color="auto"/>
              <w:bottom w:val="single" w:sz="4" w:space="0" w:color="auto"/>
              <w:right w:val="single" w:sz="4" w:space="0" w:color="auto"/>
            </w:tcBorders>
            <w:vAlign w:val="center"/>
            <w:hideMark/>
          </w:tcPr>
          <w:p w14:paraId="1409E6CC" w14:textId="77777777" w:rsidR="00C93B03" w:rsidRPr="00C93B03" w:rsidRDefault="00C93B03" w:rsidP="00C93B03">
            <w:pPr>
              <w:suppressAutoHyphens w:val="0"/>
              <w:rPr>
                <w:rFonts w:cs="Arial"/>
                <w:b/>
                <w:bCs/>
                <w:color w:val="FFFFFF"/>
                <w:sz w:val="16"/>
                <w:szCs w:val="16"/>
                <w:lang w:eastAsia="sl-SI"/>
              </w:rPr>
            </w:pPr>
          </w:p>
        </w:tc>
        <w:tc>
          <w:tcPr>
            <w:tcW w:w="1646" w:type="pct"/>
            <w:vMerge/>
            <w:tcBorders>
              <w:top w:val="nil"/>
              <w:left w:val="single" w:sz="4" w:space="0" w:color="auto"/>
              <w:bottom w:val="single" w:sz="4" w:space="0" w:color="auto"/>
              <w:right w:val="single" w:sz="4" w:space="0" w:color="auto"/>
            </w:tcBorders>
            <w:vAlign w:val="center"/>
            <w:hideMark/>
          </w:tcPr>
          <w:p w14:paraId="5AE7CA4B" w14:textId="77777777" w:rsidR="00C93B03" w:rsidRPr="00C93B03" w:rsidRDefault="00C93B03" w:rsidP="00C93B03">
            <w:pPr>
              <w:suppressAutoHyphens w:val="0"/>
              <w:rPr>
                <w:rFonts w:cs="Arial"/>
                <w:color w:val="000000"/>
                <w:sz w:val="16"/>
                <w:szCs w:val="16"/>
                <w:lang w:eastAsia="sl-SI"/>
              </w:rPr>
            </w:pPr>
          </w:p>
        </w:tc>
        <w:tc>
          <w:tcPr>
            <w:tcW w:w="352" w:type="pct"/>
            <w:tcBorders>
              <w:top w:val="single" w:sz="4" w:space="0" w:color="BFBFBF"/>
              <w:left w:val="nil"/>
              <w:bottom w:val="single" w:sz="4" w:space="0" w:color="BFBFBF"/>
              <w:right w:val="single" w:sz="4" w:space="0" w:color="auto"/>
            </w:tcBorders>
            <w:shd w:val="clear" w:color="000000" w:fill="D9E1F2"/>
            <w:noWrap/>
            <w:vAlign w:val="center"/>
            <w:hideMark/>
          </w:tcPr>
          <w:p w14:paraId="09488334"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163</w:t>
            </w:r>
          </w:p>
        </w:tc>
        <w:tc>
          <w:tcPr>
            <w:tcW w:w="949" w:type="pct"/>
            <w:tcBorders>
              <w:top w:val="single" w:sz="4" w:space="0" w:color="BFBFBF"/>
              <w:left w:val="nil"/>
              <w:bottom w:val="single" w:sz="4" w:space="0" w:color="BFBFBF"/>
              <w:right w:val="single" w:sz="4" w:space="0" w:color="auto"/>
            </w:tcBorders>
            <w:shd w:val="clear" w:color="000000" w:fill="D9E1F2"/>
            <w:vAlign w:val="center"/>
            <w:hideMark/>
          </w:tcPr>
          <w:p w14:paraId="3DDE2135"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Število izdanih vavčerjev VAV-4</w:t>
            </w:r>
          </w:p>
        </w:tc>
        <w:tc>
          <w:tcPr>
            <w:tcW w:w="400" w:type="pct"/>
            <w:tcBorders>
              <w:top w:val="single" w:sz="4" w:space="0" w:color="BFBFBF"/>
              <w:left w:val="nil"/>
              <w:bottom w:val="single" w:sz="4" w:space="0" w:color="BFBFBF"/>
              <w:right w:val="single" w:sz="4" w:space="0" w:color="auto"/>
            </w:tcBorders>
            <w:shd w:val="clear" w:color="000000" w:fill="D9E1F2"/>
            <w:noWrap/>
            <w:vAlign w:val="center"/>
            <w:hideMark/>
          </w:tcPr>
          <w:p w14:paraId="0DACB464"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12,38 €</w:t>
            </w:r>
          </w:p>
        </w:tc>
        <w:tc>
          <w:tcPr>
            <w:tcW w:w="250" w:type="pct"/>
            <w:tcBorders>
              <w:top w:val="single" w:sz="4" w:space="0" w:color="BFBFBF"/>
              <w:left w:val="nil"/>
              <w:bottom w:val="single" w:sz="4" w:space="0" w:color="BFBFBF"/>
              <w:right w:val="single" w:sz="4" w:space="0" w:color="auto"/>
            </w:tcBorders>
            <w:shd w:val="clear" w:color="000000" w:fill="D9E1F2"/>
            <w:noWrap/>
            <w:vAlign w:val="center"/>
            <w:hideMark/>
          </w:tcPr>
          <w:p w14:paraId="35911467"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0,50</w:t>
            </w:r>
          </w:p>
        </w:tc>
        <w:tc>
          <w:tcPr>
            <w:tcW w:w="450" w:type="pct"/>
            <w:tcBorders>
              <w:top w:val="single" w:sz="4" w:space="0" w:color="BFBFBF"/>
              <w:left w:val="nil"/>
              <w:bottom w:val="single" w:sz="4" w:space="0" w:color="BFBFBF"/>
              <w:right w:val="single" w:sz="4" w:space="0" w:color="auto"/>
            </w:tcBorders>
            <w:shd w:val="clear" w:color="000000" w:fill="D9E1F2"/>
            <w:noWrap/>
            <w:vAlign w:val="center"/>
            <w:hideMark/>
          </w:tcPr>
          <w:p w14:paraId="19C8967A"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0,00 €</w:t>
            </w:r>
          </w:p>
        </w:tc>
        <w:tc>
          <w:tcPr>
            <w:tcW w:w="499" w:type="pct"/>
            <w:tcBorders>
              <w:top w:val="single" w:sz="4" w:space="0" w:color="BFBFBF"/>
              <w:left w:val="nil"/>
              <w:bottom w:val="single" w:sz="4" w:space="0" w:color="BFBFBF"/>
              <w:right w:val="single" w:sz="4" w:space="0" w:color="auto"/>
            </w:tcBorders>
            <w:shd w:val="clear" w:color="000000" w:fill="D9E1F2"/>
            <w:noWrap/>
            <w:vAlign w:val="center"/>
            <w:hideMark/>
          </w:tcPr>
          <w:p w14:paraId="3F417EBE"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1.008,97 €</w:t>
            </w:r>
          </w:p>
        </w:tc>
      </w:tr>
      <w:tr w:rsidR="00C93B03" w:rsidRPr="00C93B03" w14:paraId="3577D5EA" w14:textId="77777777" w:rsidTr="00CB605D">
        <w:trPr>
          <w:gridAfter w:val="1"/>
          <w:wAfter w:w="56" w:type="pct"/>
          <w:trHeight w:val="206"/>
        </w:trPr>
        <w:tc>
          <w:tcPr>
            <w:tcW w:w="398" w:type="pct"/>
            <w:vMerge/>
            <w:tcBorders>
              <w:top w:val="nil"/>
              <w:left w:val="single" w:sz="4" w:space="0" w:color="auto"/>
              <w:bottom w:val="single" w:sz="4" w:space="0" w:color="auto"/>
              <w:right w:val="single" w:sz="4" w:space="0" w:color="auto"/>
            </w:tcBorders>
            <w:vAlign w:val="center"/>
            <w:hideMark/>
          </w:tcPr>
          <w:p w14:paraId="208416D5" w14:textId="77777777" w:rsidR="00C93B03" w:rsidRPr="00C93B03" w:rsidRDefault="00C93B03" w:rsidP="00C93B03">
            <w:pPr>
              <w:suppressAutoHyphens w:val="0"/>
              <w:rPr>
                <w:rFonts w:cs="Arial"/>
                <w:b/>
                <w:bCs/>
                <w:color w:val="FFFFFF"/>
                <w:sz w:val="16"/>
                <w:szCs w:val="16"/>
                <w:lang w:eastAsia="sl-SI"/>
              </w:rPr>
            </w:pPr>
          </w:p>
        </w:tc>
        <w:tc>
          <w:tcPr>
            <w:tcW w:w="1646" w:type="pct"/>
            <w:vMerge/>
            <w:tcBorders>
              <w:top w:val="nil"/>
              <w:left w:val="single" w:sz="4" w:space="0" w:color="auto"/>
              <w:bottom w:val="single" w:sz="4" w:space="0" w:color="auto"/>
              <w:right w:val="single" w:sz="4" w:space="0" w:color="auto"/>
            </w:tcBorders>
            <w:vAlign w:val="center"/>
            <w:hideMark/>
          </w:tcPr>
          <w:p w14:paraId="066CA9F9" w14:textId="77777777" w:rsidR="00C93B03" w:rsidRPr="00C93B03" w:rsidRDefault="00C93B03" w:rsidP="00C93B03">
            <w:pPr>
              <w:suppressAutoHyphens w:val="0"/>
              <w:rPr>
                <w:rFonts w:cs="Arial"/>
                <w:color w:val="000000"/>
                <w:sz w:val="16"/>
                <w:szCs w:val="16"/>
                <w:lang w:eastAsia="sl-SI"/>
              </w:rPr>
            </w:pPr>
          </w:p>
        </w:tc>
        <w:tc>
          <w:tcPr>
            <w:tcW w:w="352" w:type="pct"/>
            <w:tcBorders>
              <w:top w:val="single" w:sz="4" w:space="0" w:color="BFBFBF"/>
              <w:left w:val="nil"/>
              <w:bottom w:val="single" w:sz="4" w:space="0" w:color="BFBFBF"/>
              <w:right w:val="single" w:sz="4" w:space="0" w:color="auto"/>
            </w:tcBorders>
            <w:shd w:val="clear" w:color="000000" w:fill="D9E1F2"/>
            <w:noWrap/>
            <w:vAlign w:val="center"/>
            <w:hideMark/>
          </w:tcPr>
          <w:p w14:paraId="11C1589A"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109</w:t>
            </w:r>
          </w:p>
        </w:tc>
        <w:tc>
          <w:tcPr>
            <w:tcW w:w="949" w:type="pct"/>
            <w:tcBorders>
              <w:top w:val="single" w:sz="4" w:space="0" w:color="BFBFBF"/>
              <w:left w:val="nil"/>
              <w:bottom w:val="single" w:sz="4" w:space="0" w:color="BFBFBF"/>
              <w:right w:val="single" w:sz="4" w:space="0" w:color="auto"/>
            </w:tcBorders>
            <w:shd w:val="clear" w:color="000000" w:fill="D9E1F2"/>
            <w:vAlign w:val="center"/>
            <w:hideMark/>
          </w:tcPr>
          <w:p w14:paraId="4170C6B0"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Število izdanih vavčerjev VAV-5</w:t>
            </w:r>
          </w:p>
        </w:tc>
        <w:tc>
          <w:tcPr>
            <w:tcW w:w="400" w:type="pct"/>
            <w:tcBorders>
              <w:top w:val="single" w:sz="4" w:space="0" w:color="BFBFBF"/>
              <w:left w:val="nil"/>
              <w:bottom w:val="single" w:sz="4" w:space="0" w:color="BFBFBF"/>
              <w:right w:val="single" w:sz="4" w:space="0" w:color="auto"/>
            </w:tcBorders>
            <w:shd w:val="clear" w:color="000000" w:fill="D9E1F2"/>
            <w:noWrap/>
            <w:vAlign w:val="center"/>
            <w:hideMark/>
          </w:tcPr>
          <w:p w14:paraId="1E83375D"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12,38 €</w:t>
            </w:r>
          </w:p>
        </w:tc>
        <w:tc>
          <w:tcPr>
            <w:tcW w:w="250" w:type="pct"/>
            <w:tcBorders>
              <w:top w:val="single" w:sz="4" w:space="0" w:color="BFBFBF"/>
              <w:left w:val="nil"/>
              <w:bottom w:val="single" w:sz="4" w:space="0" w:color="BFBFBF"/>
              <w:right w:val="single" w:sz="4" w:space="0" w:color="auto"/>
            </w:tcBorders>
            <w:shd w:val="clear" w:color="000000" w:fill="D9E1F2"/>
            <w:noWrap/>
            <w:vAlign w:val="center"/>
            <w:hideMark/>
          </w:tcPr>
          <w:p w14:paraId="2AEFB411"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0,50</w:t>
            </w:r>
          </w:p>
        </w:tc>
        <w:tc>
          <w:tcPr>
            <w:tcW w:w="450" w:type="pct"/>
            <w:tcBorders>
              <w:top w:val="single" w:sz="4" w:space="0" w:color="BFBFBF"/>
              <w:left w:val="nil"/>
              <w:bottom w:val="single" w:sz="4" w:space="0" w:color="BFBFBF"/>
              <w:right w:val="single" w:sz="4" w:space="0" w:color="auto"/>
            </w:tcBorders>
            <w:shd w:val="clear" w:color="000000" w:fill="D9E1F2"/>
            <w:noWrap/>
            <w:vAlign w:val="center"/>
            <w:hideMark/>
          </w:tcPr>
          <w:p w14:paraId="48DBBC61"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0,00 €</w:t>
            </w:r>
          </w:p>
        </w:tc>
        <w:tc>
          <w:tcPr>
            <w:tcW w:w="499" w:type="pct"/>
            <w:tcBorders>
              <w:top w:val="single" w:sz="4" w:space="0" w:color="BFBFBF"/>
              <w:left w:val="nil"/>
              <w:bottom w:val="single" w:sz="4" w:space="0" w:color="BFBFBF"/>
              <w:right w:val="single" w:sz="4" w:space="0" w:color="auto"/>
            </w:tcBorders>
            <w:shd w:val="clear" w:color="000000" w:fill="D9E1F2"/>
            <w:noWrap/>
            <w:vAlign w:val="center"/>
            <w:hideMark/>
          </w:tcPr>
          <w:p w14:paraId="30D6A4AA"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674,71 €</w:t>
            </w:r>
          </w:p>
        </w:tc>
      </w:tr>
      <w:tr w:rsidR="00C93B03" w:rsidRPr="00C93B03" w14:paraId="6881DF3D" w14:textId="77777777" w:rsidTr="00CB605D">
        <w:trPr>
          <w:gridAfter w:val="1"/>
          <w:wAfter w:w="56" w:type="pct"/>
          <w:trHeight w:val="138"/>
        </w:trPr>
        <w:tc>
          <w:tcPr>
            <w:tcW w:w="398" w:type="pct"/>
            <w:vMerge/>
            <w:tcBorders>
              <w:top w:val="nil"/>
              <w:left w:val="single" w:sz="4" w:space="0" w:color="auto"/>
              <w:bottom w:val="single" w:sz="4" w:space="0" w:color="auto"/>
              <w:right w:val="single" w:sz="4" w:space="0" w:color="auto"/>
            </w:tcBorders>
            <w:vAlign w:val="center"/>
            <w:hideMark/>
          </w:tcPr>
          <w:p w14:paraId="515648C6" w14:textId="77777777" w:rsidR="00C93B03" w:rsidRPr="00C93B03" w:rsidRDefault="00C93B03" w:rsidP="00C93B03">
            <w:pPr>
              <w:suppressAutoHyphens w:val="0"/>
              <w:rPr>
                <w:rFonts w:cs="Arial"/>
                <w:b/>
                <w:bCs/>
                <w:color w:val="FFFFFF"/>
                <w:sz w:val="16"/>
                <w:szCs w:val="16"/>
                <w:lang w:eastAsia="sl-SI"/>
              </w:rPr>
            </w:pPr>
          </w:p>
        </w:tc>
        <w:tc>
          <w:tcPr>
            <w:tcW w:w="1646" w:type="pct"/>
            <w:vMerge/>
            <w:tcBorders>
              <w:top w:val="nil"/>
              <w:left w:val="single" w:sz="4" w:space="0" w:color="auto"/>
              <w:bottom w:val="single" w:sz="4" w:space="0" w:color="auto"/>
              <w:right w:val="single" w:sz="4" w:space="0" w:color="auto"/>
            </w:tcBorders>
            <w:vAlign w:val="center"/>
            <w:hideMark/>
          </w:tcPr>
          <w:p w14:paraId="7632BACE" w14:textId="77777777" w:rsidR="00C93B03" w:rsidRPr="00C93B03" w:rsidRDefault="00C93B03" w:rsidP="00C93B03">
            <w:pPr>
              <w:suppressAutoHyphens w:val="0"/>
              <w:rPr>
                <w:rFonts w:cs="Arial"/>
                <w:color w:val="000000"/>
                <w:sz w:val="16"/>
                <w:szCs w:val="16"/>
                <w:lang w:eastAsia="sl-SI"/>
              </w:rPr>
            </w:pPr>
          </w:p>
        </w:tc>
        <w:tc>
          <w:tcPr>
            <w:tcW w:w="352" w:type="pct"/>
            <w:tcBorders>
              <w:top w:val="single" w:sz="4" w:space="0" w:color="BFBFBF"/>
              <w:left w:val="nil"/>
              <w:bottom w:val="single" w:sz="4" w:space="0" w:color="auto"/>
              <w:right w:val="single" w:sz="4" w:space="0" w:color="auto"/>
            </w:tcBorders>
            <w:shd w:val="clear" w:color="000000" w:fill="D9E1F2"/>
            <w:noWrap/>
            <w:vAlign w:val="center"/>
            <w:hideMark/>
          </w:tcPr>
          <w:p w14:paraId="133559BD"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56</w:t>
            </w:r>
          </w:p>
        </w:tc>
        <w:tc>
          <w:tcPr>
            <w:tcW w:w="949" w:type="pct"/>
            <w:tcBorders>
              <w:top w:val="single" w:sz="4" w:space="0" w:color="BFBFBF"/>
              <w:left w:val="nil"/>
              <w:bottom w:val="single" w:sz="4" w:space="0" w:color="auto"/>
              <w:right w:val="single" w:sz="4" w:space="0" w:color="auto"/>
            </w:tcBorders>
            <w:shd w:val="clear" w:color="000000" w:fill="D9E1F2"/>
            <w:vAlign w:val="center"/>
            <w:hideMark/>
          </w:tcPr>
          <w:p w14:paraId="00C06687"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Število izdanih vavčerjev VAV-6</w:t>
            </w:r>
          </w:p>
        </w:tc>
        <w:tc>
          <w:tcPr>
            <w:tcW w:w="400" w:type="pct"/>
            <w:tcBorders>
              <w:top w:val="single" w:sz="4" w:space="0" w:color="BFBFBF"/>
              <w:left w:val="nil"/>
              <w:bottom w:val="single" w:sz="4" w:space="0" w:color="auto"/>
              <w:right w:val="single" w:sz="4" w:space="0" w:color="auto"/>
            </w:tcBorders>
            <w:shd w:val="clear" w:color="000000" w:fill="D9E1F2"/>
            <w:noWrap/>
            <w:vAlign w:val="center"/>
            <w:hideMark/>
          </w:tcPr>
          <w:p w14:paraId="702A0BBA"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12,38 €</w:t>
            </w:r>
          </w:p>
        </w:tc>
        <w:tc>
          <w:tcPr>
            <w:tcW w:w="250" w:type="pct"/>
            <w:tcBorders>
              <w:top w:val="single" w:sz="4" w:space="0" w:color="BFBFBF"/>
              <w:left w:val="nil"/>
              <w:bottom w:val="single" w:sz="4" w:space="0" w:color="auto"/>
              <w:right w:val="single" w:sz="4" w:space="0" w:color="auto"/>
            </w:tcBorders>
            <w:shd w:val="clear" w:color="000000" w:fill="D9E1F2"/>
            <w:noWrap/>
            <w:vAlign w:val="center"/>
            <w:hideMark/>
          </w:tcPr>
          <w:p w14:paraId="1810D1BD"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0,50</w:t>
            </w:r>
          </w:p>
        </w:tc>
        <w:tc>
          <w:tcPr>
            <w:tcW w:w="450" w:type="pct"/>
            <w:tcBorders>
              <w:top w:val="single" w:sz="4" w:space="0" w:color="BFBFBF"/>
              <w:left w:val="nil"/>
              <w:bottom w:val="single" w:sz="4" w:space="0" w:color="auto"/>
              <w:right w:val="single" w:sz="4" w:space="0" w:color="auto"/>
            </w:tcBorders>
            <w:shd w:val="clear" w:color="000000" w:fill="D9E1F2"/>
            <w:noWrap/>
            <w:vAlign w:val="center"/>
            <w:hideMark/>
          </w:tcPr>
          <w:p w14:paraId="584B05B8"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0,00 €</w:t>
            </w:r>
          </w:p>
        </w:tc>
        <w:tc>
          <w:tcPr>
            <w:tcW w:w="499" w:type="pct"/>
            <w:tcBorders>
              <w:top w:val="single" w:sz="4" w:space="0" w:color="BFBFBF"/>
              <w:left w:val="nil"/>
              <w:bottom w:val="single" w:sz="4" w:space="0" w:color="auto"/>
              <w:right w:val="single" w:sz="4" w:space="0" w:color="auto"/>
            </w:tcBorders>
            <w:shd w:val="clear" w:color="000000" w:fill="D9E1F2"/>
            <w:noWrap/>
            <w:vAlign w:val="center"/>
            <w:hideMark/>
          </w:tcPr>
          <w:p w14:paraId="51273750"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346,64 €</w:t>
            </w:r>
          </w:p>
        </w:tc>
      </w:tr>
      <w:tr w:rsidR="00C93B03" w:rsidRPr="00C93B03" w14:paraId="20C4FE77" w14:textId="77777777" w:rsidTr="00CB605D">
        <w:trPr>
          <w:gridAfter w:val="1"/>
          <w:wAfter w:w="56" w:type="pct"/>
          <w:trHeight w:val="212"/>
        </w:trPr>
        <w:tc>
          <w:tcPr>
            <w:tcW w:w="398" w:type="pct"/>
            <w:vMerge/>
            <w:tcBorders>
              <w:top w:val="nil"/>
              <w:left w:val="single" w:sz="4" w:space="0" w:color="auto"/>
              <w:bottom w:val="single" w:sz="4" w:space="0" w:color="auto"/>
              <w:right w:val="single" w:sz="4" w:space="0" w:color="auto"/>
            </w:tcBorders>
            <w:vAlign w:val="center"/>
            <w:hideMark/>
          </w:tcPr>
          <w:p w14:paraId="595E0592" w14:textId="77777777" w:rsidR="00C93B03" w:rsidRPr="00C93B03" w:rsidRDefault="00C93B03" w:rsidP="00C93B03">
            <w:pPr>
              <w:suppressAutoHyphens w:val="0"/>
              <w:rPr>
                <w:rFonts w:cs="Arial"/>
                <w:b/>
                <w:bCs/>
                <w:color w:val="FFFFFF"/>
                <w:sz w:val="16"/>
                <w:szCs w:val="16"/>
                <w:lang w:eastAsia="sl-SI"/>
              </w:rPr>
            </w:pPr>
          </w:p>
        </w:tc>
        <w:tc>
          <w:tcPr>
            <w:tcW w:w="1646" w:type="pct"/>
            <w:vMerge w:val="restart"/>
            <w:tcBorders>
              <w:top w:val="nil"/>
              <w:left w:val="single" w:sz="4" w:space="0" w:color="auto"/>
              <w:bottom w:val="single" w:sz="4" w:space="0" w:color="auto"/>
              <w:right w:val="single" w:sz="4" w:space="0" w:color="auto"/>
            </w:tcBorders>
            <w:shd w:val="clear" w:color="000000" w:fill="D9E1F2"/>
            <w:noWrap/>
            <w:vAlign w:val="center"/>
            <w:hideMark/>
          </w:tcPr>
          <w:p w14:paraId="070886C9"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Pripraviti priloge</w:t>
            </w:r>
          </w:p>
        </w:tc>
        <w:tc>
          <w:tcPr>
            <w:tcW w:w="352" w:type="pct"/>
            <w:tcBorders>
              <w:top w:val="nil"/>
              <w:left w:val="nil"/>
              <w:bottom w:val="single" w:sz="4" w:space="0" w:color="BFBFBF"/>
              <w:right w:val="single" w:sz="4" w:space="0" w:color="auto"/>
            </w:tcBorders>
            <w:shd w:val="clear" w:color="000000" w:fill="D9E1F2"/>
            <w:noWrap/>
            <w:vAlign w:val="center"/>
            <w:hideMark/>
          </w:tcPr>
          <w:p w14:paraId="6D279134"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450</w:t>
            </w:r>
          </w:p>
        </w:tc>
        <w:tc>
          <w:tcPr>
            <w:tcW w:w="949" w:type="pct"/>
            <w:tcBorders>
              <w:top w:val="nil"/>
              <w:left w:val="nil"/>
              <w:bottom w:val="single" w:sz="4" w:space="0" w:color="BFBFBF"/>
              <w:right w:val="single" w:sz="4" w:space="0" w:color="auto"/>
            </w:tcBorders>
            <w:shd w:val="clear" w:color="000000" w:fill="D9E1F2"/>
            <w:vAlign w:val="center"/>
            <w:hideMark/>
          </w:tcPr>
          <w:p w14:paraId="21FA5CF9"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Število izdanih vavčerjev VAV-3</w:t>
            </w:r>
          </w:p>
        </w:tc>
        <w:tc>
          <w:tcPr>
            <w:tcW w:w="400" w:type="pct"/>
            <w:tcBorders>
              <w:top w:val="nil"/>
              <w:left w:val="nil"/>
              <w:bottom w:val="single" w:sz="4" w:space="0" w:color="BFBFBF"/>
              <w:right w:val="single" w:sz="4" w:space="0" w:color="auto"/>
            </w:tcBorders>
            <w:shd w:val="clear" w:color="000000" w:fill="D9E1F2"/>
            <w:noWrap/>
            <w:vAlign w:val="center"/>
            <w:hideMark/>
          </w:tcPr>
          <w:p w14:paraId="1CCD7149"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12,38 €</w:t>
            </w:r>
          </w:p>
        </w:tc>
        <w:tc>
          <w:tcPr>
            <w:tcW w:w="250" w:type="pct"/>
            <w:tcBorders>
              <w:top w:val="nil"/>
              <w:left w:val="nil"/>
              <w:bottom w:val="single" w:sz="4" w:space="0" w:color="BFBFBF"/>
              <w:right w:val="single" w:sz="4" w:space="0" w:color="auto"/>
            </w:tcBorders>
            <w:shd w:val="clear" w:color="000000" w:fill="D9E1F2"/>
            <w:noWrap/>
            <w:vAlign w:val="center"/>
            <w:hideMark/>
          </w:tcPr>
          <w:p w14:paraId="107FB32C"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0,08</w:t>
            </w:r>
          </w:p>
        </w:tc>
        <w:tc>
          <w:tcPr>
            <w:tcW w:w="450" w:type="pct"/>
            <w:tcBorders>
              <w:top w:val="nil"/>
              <w:left w:val="nil"/>
              <w:bottom w:val="single" w:sz="4" w:space="0" w:color="BFBFBF"/>
              <w:right w:val="single" w:sz="4" w:space="0" w:color="auto"/>
            </w:tcBorders>
            <w:shd w:val="clear" w:color="000000" w:fill="D9E1F2"/>
            <w:noWrap/>
            <w:vAlign w:val="center"/>
            <w:hideMark/>
          </w:tcPr>
          <w:p w14:paraId="0E095490"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0,00 €</w:t>
            </w:r>
          </w:p>
        </w:tc>
        <w:tc>
          <w:tcPr>
            <w:tcW w:w="499" w:type="pct"/>
            <w:tcBorders>
              <w:top w:val="nil"/>
              <w:left w:val="nil"/>
              <w:bottom w:val="single" w:sz="4" w:space="0" w:color="BFBFBF"/>
              <w:right w:val="single" w:sz="4" w:space="0" w:color="auto"/>
            </w:tcBorders>
            <w:shd w:val="clear" w:color="000000" w:fill="D9E1F2"/>
            <w:noWrap/>
            <w:vAlign w:val="center"/>
            <w:hideMark/>
          </w:tcPr>
          <w:p w14:paraId="16FDC6EC"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464,25 €</w:t>
            </w:r>
          </w:p>
        </w:tc>
      </w:tr>
      <w:tr w:rsidR="00C93B03" w:rsidRPr="00C93B03" w14:paraId="2513054A" w14:textId="77777777" w:rsidTr="00CB605D">
        <w:trPr>
          <w:gridAfter w:val="1"/>
          <w:wAfter w:w="56" w:type="pct"/>
          <w:trHeight w:val="131"/>
        </w:trPr>
        <w:tc>
          <w:tcPr>
            <w:tcW w:w="398" w:type="pct"/>
            <w:vMerge/>
            <w:tcBorders>
              <w:top w:val="nil"/>
              <w:left w:val="single" w:sz="4" w:space="0" w:color="auto"/>
              <w:bottom w:val="single" w:sz="4" w:space="0" w:color="auto"/>
              <w:right w:val="single" w:sz="4" w:space="0" w:color="auto"/>
            </w:tcBorders>
            <w:vAlign w:val="center"/>
            <w:hideMark/>
          </w:tcPr>
          <w:p w14:paraId="4062CD95" w14:textId="77777777" w:rsidR="00C93B03" w:rsidRPr="00C93B03" w:rsidRDefault="00C93B03" w:rsidP="00C93B03">
            <w:pPr>
              <w:suppressAutoHyphens w:val="0"/>
              <w:rPr>
                <w:rFonts w:cs="Arial"/>
                <w:b/>
                <w:bCs/>
                <w:color w:val="FFFFFF"/>
                <w:sz w:val="16"/>
                <w:szCs w:val="16"/>
                <w:lang w:eastAsia="sl-SI"/>
              </w:rPr>
            </w:pPr>
          </w:p>
        </w:tc>
        <w:tc>
          <w:tcPr>
            <w:tcW w:w="1646" w:type="pct"/>
            <w:vMerge/>
            <w:tcBorders>
              <w:top w:val="nil"/>
              <w:left w:val="single" w:sz="4" w:space="0" w:color="auto"/>
              <w:bottom w:val="single" w:sz="4" w:space="0" w:color="auto"/>
              <w:right w:val="single" w:sz="4" w:space="0" w:color="auto"/>
            </w:tcBorders>
            <w:vAlign w:val="center"/>
            <w:hideMark/>
          </w:tcPr>
          <w:p w14:paraId="2975A95E" w14:textId="77777777" w:rsidR="00C93B03" w:rsidRPr="00C93B03" w:rsidRDefault="00C93B03" w:rsidP="00C93B03">
            <w:pPr>
              <w:suppressAutoHyphens w:val="0"/>
              <w:rPr>
                <w:rFonts w:cs="Arial"/>
                <w:color w:val="000000"/>
                <w:sz w:val="16"/>
                <w:szCs w:val="16"/>
                <w:lang w:eastAsia="sl-SI"/>
              </w:rPr>
            </w:pPr>
          </w:p>
        </w:tc>
        <w:tc>
          <w:tcPr>
            <w:tcW w:w="352" w:type="pct"/>
            <w:tcBorders>
              <w:top w:val="single" w:sz="4" w:space="0" w:color="BFBFBF"/>
              <w:left w:val="nil"/>
              <w:bottom w:val="single" w:sz="4" w:space="0" w:color="BFBFBF"/>
              <w:right w:val="single" w:sz="4" w:space="0" w:color="auto"/>
            </w:tcBorders>
            <w:shd w:val="clear" w:color="000000" w:fill="D9E1F2"/>
            <w:noWrap/>
            <w:vAlign w:val="center"/>
            <w:hideMark/>
          </w:tcPr>
          <w:p w14:paraId="21EF45A1"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163</w:t>
            </w:r>
          </w:p>
        </w:tc>
        <w:tc>
          <w:tcPr>
            <w:tcW w:w="949" w:type="pct"/>
            <w:tcBorders>
              <w:top w:val="single" w:sz="4" w:space="0" w:color="BFBFBF"/>
              <w:left w:val="nil"/>
              <w:bottom w:val="single" w:sz="4" w:space="0" w:color="BFBFBF"/>
              <w:right w:val="single" w:sz="4" w:space="0" w:color="auto"/>
            </w:tcBorders>
            <w:shd w:val="clear" w:color="000000" w:fill="D9E1F2"/>
            <w:vAlign w:val="center"/>
            <w:hideMark/>
          </w:tcPr>
          <w:p w14:paraId="734EFA17"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Število izdanih vavčerjev VAV-4</w:t>
            </w:r>
          </w:p>
        </w:tc>
        <w:tc>
          <w:tcPr>
            <w:tcW w:w="400" w:type="pct"/>
            <w:tcBorders>
              <w:top w:val="single" w:sz="4" w:space="0" w:color="BFBFBF"/>
              <w:left w:val="nil"/>
              <w:bottom w:val="single" w:sz="4" w:space="0" w:color="BFBFBF"/>
              <w:right w:val="single" w:sz="4" w:space="0" w:color="auto"/>
            </w:tcBorders>
            <w:shd w:val="clear" w:color="000000" w:fill="D9E1F2"/>
            <w:noWrap/>
            <w:vAlign w:val="center"/>
            <w:hideMark/>
          </w:tcPr>
          <w:p w14:paraId="37DD44EF"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12,38 €</w:t>
            </w:r>
          </w:p>
        </w:tc>
        <w:tc>
          <w:tcPr>
            <w:tcW w:w="250" w:type="pct"/>
            <w:tcBorders>
              <w:top w:val="single" w:sz="4" w:space="0" w:color="BFBFBF"/>
              <w:left w:val="nil"/>
              <w:bottom w:val="single" w:sz="4" w:space="0" w:color="BFBFBF"/>
              <w:right w:val="single" w:sz="4" w:space="0" w:color="auto"/>
            </w:tcBorders>
            <w:shd w:val="clear" w:color="000000" w:fill="D9E1F2"/>
            <w:noWrap/>
            <w:vAlign w:val="center"/>
            <w:hideMark/>
          </w:tcPr>
          <w:p w14:paraId="3EAA52FA"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0,08</w:t>
            </w:r>
          </w:p>
        </w:tc>
        <w:tc>
          <w:tcPr>
            <w:tcW w:w="450" w:type="pct"/>
            <w:tcBorders>
              <w:top w:val="single" w:sz="4" w:space="0" w:color="BFBFBF"/>
              <w:left w:val="nil"/>
              <w:bottom w:val="single" w:sz="4" w:space="0" w:color="BFBFBF"/>
              <w:right w:val="single" w:sz="4" w:space="0" w:color="auto"/>
            </w:tcBorders>
            <w:shd w:val="clear" w:color="000000" w:fill="D9E1F2"/>
            <w:noWrap/>
            <w:vAlign w:val="center"/>
            <w:hideMark/>
          </w:tcPr>
          <w:p w14:paraId="273E059B"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0,00 €</w:t>
            </w:r>
          </w:p>
        </w:tc>
        <w:tc>
          <w:tcPr>
            <w:tcW w:w="499" w:type="pct"/>
            <w:tcBorders>
              <w:top w:val="single" w:sz="4" w:space="0" w:color="BFBFBF"/>
              <w:left w:val="nil"/>
              <w:bottom w:val="single" w:sz="4" w:space="0" w:color="BFBFBF"/>
              <w:right w:val="single" w:sz="4" w:space="0" w:color="auto"/>
            </w:tcBorders>
            <w:shd w:val="clear" w:color="000000" w:fill="D9E1F2"/>
            <w:noWrap/>
            <w:vAlign w:val="center"/>
            <w:hideMark/>
          </w:tcPr>
          <w:p w14:paraId="1169DB69"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168,16 €</w:t>
            </w:r>
          </w:p>
        </w:tc>
      </w:tr>
      <w:tr w:rsidR="00C93B03" w:rsidRPr="00C93B03" w14:paraId="56123502" w14:textId="77777777" w:rsidTr="00CB605D">
        <w:trPr>
          <w:gridAfter w:val="1"/>
          <w:wAfter w:w="56" w:type="pct"/>
          <w:trHeight w:val="218"/>
        </w:trPr>
        <w:tc>
          <w:tcPr>
            <w:tcW w:w="398" w:type="pct"/>
            <w:vMerge/>
            <w:tcBorders>
              <w:top w:val="nil"/>
              <w:left w:val="single" w:sz="4" w:space="0" w:color="auto"/>
              <w:bottom w:val="single" w:sz="4" w:space="0" w:color="auto"/>
              <w:right w:val="single" w:sz="4" w:space="0" w:color="auto"/>
            </w:tcBorders>
            <w:vAlign w:val="center"/>
            <w:hideMark/>
          </w:tcPr>
          <w:p w14:paraId="65BEBFEC" w14:textId="77777777" w:rsidR="00C93B03" w:rsidRPr="00C93B03" w:rsidRDefault="00C93B03" w:rsidP="00C93B03">
            <w:pPr>
              <w:suppressAutoHyphens w:val="0"/>
              <w:rPr>
                <w:rFonts w:cs="Arial"/>
                <w:b/>
                <w:bCs/>
                <w:color w:val="FFFFFF"/>
                <w:sz w:val="16"/>
                <w:szCs w:val="16"/>
                <w:lang w:eastAsia="sl-SI"/>
              </w:rPr>
            </w:pPr>
          </w:p>
        </w:tc>
        <w:tc>
          <w:tcPr>
            <w:tcW w:w="1646" w:type="pct"/>
            <w:vMerge/>
            <w:tcBorders>
              <w:top w:val="nil"/>
              <w:left w:val="single" w:sz="4" w:space="0" w:color="auto"/>
              <w:bottom w:val="single" w:sz="4" w:space="0" w:color="auto"/>
              <w:right w:val="single" w:sz="4" w:space="0" w:color="auto"/>
            </w:tcBorders>
            <w:vAlign w:val="center"/>
            <w:hideMark/>
          </w:tcPr>
          <w:p w14:paraId="61D5AAFB" w14:textId="77777777" w:rsidR="00C93B03" w:rsidRPr="00C93B03" w:rsidRDefault="00C93B03" w:rsidP="00C93B03">
            <w:pPr>
              <w:suppressAutoHyphens w:val="0"/>
              <w:rPr>
                <w:rFonts w:cs="Arial"/>
                <w:color w:val="000000"/>
                <w:sz w:val="16"/>
                <w:szCs w:val="16"/>
                <w:lang w:eastAsia="sl-SI"/>
              </w:rPr>
            </w:pPr>
          </w:p>
        </w:tc>
        <w:tc>
          <w:tcPr>
            <w:tcW w:w="352" w:type="pct"/>
            <w:tcBorders>
              <w:top w:val="single" w:sz="4" w:space="0" w:color="BFBFBF"/>
              <w:left w:val="nil"/>
              <w:bottom w:val="single" w:sz="4" w:space="0" w:color="BFBFBF"/>
              <w:right w:val="single" w:sz="4" w:space="0" w:color="auto"/>
            </w:tcBorders>
            <w:shd w:val="clear" w:color="000000" w:fill="D9E1F2"/>
            <w:noWrap/>
            <w:vAlign w:val="center"/>
            <w:hideMark/>
          </w:tcPr>
          <w:p w14:paraId="5D0D4EC0"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109</w:t>
            </w:r>
          </w:p>
        </w:tc>
        <w:tc>
          <w:tcPr>
            <w:tcW w:w="949" w:type="pct"/>
            <w:tcBorders>
              <w:top w:val="single" w:sz="4" w:space="0" w:color="BFBFBF"/>
              <w:left w:val="nil"/>
              <w:bottom w:val="single" w:sz="4" w:space="0" w:color="BFBFBF"/>
              <w:right w:val="single" w:sz="4" w:space="0" w:color="auto"/>
            </w:tcBorders>
            <w:shd w:val="clear" w:color="000000" w:fill="D9E1F2"/>
            <w:vAlign w:val="center"/>
            <w:hideMark/>
          </w:tcPr>
          <w:p w14:paraId="62930758"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Število izdanih vavčerjev VAV-5</w:t>
            </w:r>
          </w:p>
        </w:tc>
        <w:tc>
          <w:tcPr>
            <w:tcW w:w="400" w:type="pct"/>
            <w:tcBorders>
              <w:top w:val="single" w:sz="4" w:space="0" w:color="BFBFBF"/>
              <w:left w:val="nil"/>
              <w:bottom w:val="single" w:sz="4" w:space="0" w:color="BFBFBF"/>
              <w:right w:val="single" w:sz="4" w:space="0" w:color="auto"/>
            </w:tcBorders>
            <w:shd w:val="clear" w:color="000000" w:fill="D9E1F2"/>
            <w:noWrap/>
            <w:vAlign w:val="center"/>
            <w:hideMark/>
          </w:tcPr>
          <w:p w14:paraId="3D8DB4E1"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12,38 €</w:t>
            </w:r>
          </w:p>
        </w:tc>
        <w:tc>
          <w:tcPr>
            <w:tcW w:w="250" w:type="pct"/>
            <w:tcBorders>
              <w:top w:val="single" w:sz="4" w:space="0" w:color="BFBFBF"/>
              <w:left w:val="nil"/>
              <w:bottom w:val="single" w:sz="4" w:space="0" w:color="BFBFBF"/>
              <w:right w:val="single" w:sz="4" w:space="0" w:color="auto"/>
            </w:tcBorders>
            <w:shd w:val="clear" w:color="000000" w:fill="D9E1F2"/>
            <w:noWrap/>
            <w:vAlign w:val="center"/>
            <w:hideMark/>
          </w:tcPr>
          <w:p w14:paraId="0060E386"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0,08</w:t>
            </w:r>
          </w:p>
        </w:tc>
        <w:tc>
          <w:tcPr>
            <w:tcW w:w="450" w:type="pct"/>
            <w:tcBorders>
              <w:top w:val="single" w:sz="4" w:space="0" w:color="BFBFBF"/>
              <w:left w:val="nil"/>
              <w:bottom w:val="single" w:sz="4" w:space="0" w:color="BFBFBF"/>
              <w:right w:val="single" w:sz="4" w:space="0" w:color="auto"/>
            </w:tcBorders>
            <w:shd w:val="clear" w:color="000000" w:fill="D9E1F2"/>
            <w:noWrap/>
            <w:vAlign w:val="center"/>
            <w:hideMark/>
          </w:tcPr>
          <w:p w14:paraId="20053F9B"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0,00 €</w:t>
            </w:r>
          </w:p>
        </w:tc>
        <w:tc>
          <w:tcPr>
            <w:tcW w:w="499" w:type="pct"/>
            <w:tcBorders>
              <w:top w:val="single" w:sz="4" w:space="0" w:color="BFBFBF"/>
              <w:left w:val="nil"/>
              <w:bottom w:val="single" w:sz="4" w:space="0" w:color="BFBFBF"/>
              <w:right w:val="single" w:sz="4" w:space="0" w:color="auto"/>
            </w:tcBorders>
            <w:shd w:val="clear" w:color="000000" w:fill="D9E1F2"/>
            <w:noWrap/>
            <w:vAlign w:val="center"/>
            <w:hideMark/>
          </w:tcPr>
          <w:p w14:paraId="0465F26F"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112,45 €</w:t>
            </w:r>
          </w:p>
        </w:tc>
      </w:tr>
      <w:tr w:rsidR="00C93B03" w:rsidRPr="00C93B03" w14:paraId="1BD52F51" w14:textId="77777777" w:rsidTr="00CB605D">
        <w:trPr>
          <w:gridAfter w:val="1"/>
          <w:wAfter w:w="56" w:type="pct"/>
          <w:trHeight w:val="108"/>
        </w:trPr>
        <w:tc>
          <w:tcPr>
            <w:tcW w:w="398" w:type="pct"/>
            <w:vMerge/>
            <w:tcBorders>
              <w:top w:val="nil"/>
              <w:left w:val="single" w:sz="4" w:space="0" w:color="auto"/>
              <w:bottom w:val="single" w:sz="4" w:space="0" w:color="auto"/>
              <w:right w:val="single" w:sz="4" w:space="0" w:color="auto"/>
            </w:tcBorders>
            <w:vAlign w:val="center"/>
            <w:hideMark/>
          </w:tcPr>
          <w:p w14:paraId="13887FC5" w14:textId="77777777" w:rsidR="00C93B03" w:rsidRPr="00C93B03" w:rsidRDefault="00C93B03" w:rsidP="00C93B03">
            <w:pPr>
              <w:suppressAutoHyphens w:val="0"/>
              <w:rPr>
                <w:rFonts w:cs="Arial"/>
                <w:b/>
                <w:bCs/>
                <w:color w:val="FFFFFF"/>
                <w:sz w:val="16"/>
                <w:szCs w:val="16"/>
                <w:lang w:eastAsia="sl-SI"/>
              </w:rPr>
            </w:pPr>
          </w:p>
        </w:tc>
        <w:tc>
          <w:tcPr>
            <w:tcW w:w="1646" w:type="pct"/>
            <w:vMerge/>
            <w:tcBorders>
              <w:top w:val="nil"/>
              <w:left w:val="single" w:sz="4" w:space="0" w:color="auto"/>
              <w:bottom w:val="single" w:sz="4" w:space="0" w:color="auto"/>
              <w:right w:val="single" w:sz="4" w:space="0" w:color="auto"/>
            </w:tcBorders>
            <w:vAlign w:val="center"/>
            <w:hideMark/>
          </w:tcPr>
          <w:p w14:paraId="769A6D93" w14:textId="77777777" w:rsidR="00C93B03" w:rsidRPr="00C93B03" w:rsidRDefault="00C93B03" w:rsidP="00C93B03">
            <w:pPr>
              <w:suppressAutoHyphens w:val="0"/>
              <w:rPr>
                <w:rFonts w:cs="Arial"/>
                <w:color w:val="000000"/>
                <w:sz w:val="16"/>
                <w:szCs w:val="16"/>
                <w:lang w:eastAsia="sl-SI"/>
              </w:rPr>
            </w:pPr>
          </w:p>
        </w:tc>
        <w:tc>
          <w:tcPr>
            <w:tcW w:w="352" w:type="pct"/>
            <w:tcBorders>
              <w:top w:val="single" w:sz="4" w:space="0" w:color="BFBFBF"/>
              <w:left w:val="nil"/>
              <w:bottom w:val="single" w:sz="4" w:space="0" w:color="auto"/>
              <w:right w:val="single" w:sz="4" w:space="0" w:color="auto"/>
            </w:tcBorders>
            <w:shd w:val="clear" w:color="000000" w:fill="D9E1F2"/>
            <w:noWrap/>
            <w:vAlign w:val="center"/>
            <w:hideMark/>
          </w:tcPr>
          <w:p w14:paraId="1D6A8568"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56</w:t>
            </w:r>
          </w:p>
        </w:tc>
        <w:tc>
          <w:tcPr>
            <w:tcW w:w="949" w:type="pct"/>
            <w:tcBorders>
              <w:top w:val="single" w:sz="4" w:space="0" w:color="BFBFBF"/>
              <w:left w:val="nil"/>
              <w:bottom w:val="single" w:sz="4" w:space="0" w:color="auto"/>
              <w:right w:val="single" w:sz="4" w:space="0" w:color="auto"/>
            </w:tcBorders>
            <w:shd w:val="clear" w:color="000000" w:fill="D9E1F2"/>
            <w:vAlign w:val="center"/>
            <w:hideMark/>
          </w:tcPr>
          <w:p w14:paraId="1A8CBAEE"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Število izdanih vavčerjev VAV-6</w:t>
            </w:r>
          </w:p>
        </w:tc>
        <w:tc>
          <w:tcPr>
            <w:tcW w:w="400" w:type="pct"/>
            <w:tcBorders>
              <w:top w:val="single" w:sz="4" w:space="0" w:color="BFBFBF"/>
              <w:left w:val="nil"/>
              <w:bottom w:val="single" w:sz="4" w:space="0" w:color="auto"/>
              <w:right w:val="single" w:sz="4" w:space="0" w:color="auto"/>
            </w:tcBorders>
            <w:shd w:val="clear" w:color="000000" w:fill="D9E1F2"/>
            <w:noWrap/>
            <w:vAlign w:val="center"/>
            <w:hideMark/>
          </w:tcPr>
          <w:p w14:paraId="23EBEF44"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12,38 €</w:t>
            </w:r>
          </w:p>
        </w:tc>
        <w:tc>
          <w:tcPr>
            <w:tcW w:w="250" w:type="pct"/>
            <w:tcBorders>
              <w:top w:val="single" w:sz="4" w:space="0" w:color="BFBFBF"/>
              <w:left w:val="nil"/>
              <w:bottom w:val="single" w:sz="4" w:space="0" w:color="auto"/>
              <w:right w:val="single" w:sz="4" w:space="0" w:color="auto"/>
            </w:tcBorders>
            <w:shd w:val="clear" w:color="000000" w:fill="D9E1F2"/>
            <w:noWrap/>
            <w:vAlign w:val="center"/>
            <w:hideMark/>
          </w:tcPr>
          <w:p w14:paraId="2D46BD06"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0,08</w:t>
            </w:r>
          </w:p>
        </w:tc>
        <w:tc>
          <w:tcPr>
            <w:tcW w:w="450" w:type="pct"/>
            <w:tcBorders>
              <w:top w:val="single" w:sz="4" w:space="0" w:color="BFBFBF"/>
              <w:left w:val="nil"/>
              <w:bottom w:val="single" w:sz="4" w:space="0" w:color="auto"/>
              <w:right w:val="single" w:sz="4" w:space="0" w:color="auto"/>
            </w:tcBorders>
            <w:shd w:val="clear" w:color="000000" w:fill="D9E1F2"/>
            <w:noWrap/>
            <w:vAlign w:val="center"/>
            <w:hideMark/>
          </w:tcPr>
          <w:p w14:paraId="0DCE674C"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0,00 €</w:t>
            </w:r>
          </w:p>
        </w:tc>
        <w:tc>
          <w:tcPr>
            <w:tcW w:w="499" w:type="pct"/>
            <w:tcBorders>
              <w:top w:val="single" w:sz="4" w:space="0" w:color="BFBFBF"/>
              <w:left w:val="nil"/>
              <w:bottom w:val="single" w:sz="4" w:space="0" w:color="auto"/>
              <w:right w:val="single" w:sz="4" w:space="0" w:color="auto"/>
            </w:tcBorders>
            <w:shd w:val="clear" w:color="000000" w:fill="D9E1F2"/>
            <w:noWrap/>
            <w:vAlign w:val="center"/>
            <w:hideMark/>
          </w:tcPr>
          <w:p w14:paraId="425D9977"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57,77 €</w:t>
            </w:r>
          </w:p>
        </w:tc>
      </w:tr>
      <w:tr w:rsidR="00C93B03" w:rsidRPr="00C93B03" w14:paraId="5D8344AE" w14:textId="77777777" w:rsidTr="00CB605D">
        <w:trPr>
          <w:gridAfter w:val="1"/>
          <w:wAfter w:w="56" w:type="pct"/>
          <w:trHeight w:val="197"/>
        </w:trPr>
        <w:tc>
          <w:tcPr>
            <w:tcW w:w="398" w:type="pct"/>
            <w:vMerge/>
            <w:tcBorders>
              <w:top w:val="nil"/>
              <w:left w:val="single" w:sz="4" w:space="0" w:color="auto"/>
              <w:bottom w:val="single" w:sz="4" w:space="0" w:color="auto"/>
              <w:right w:val="single" w:sz="4" w:space="0" w:color="auto"/>
            </w:tcBorders>
            <w:vAlign w:val="center"/>
            <w:hideMark/>
          </w:tcPr>
          <w:p w14:paraId="5C84FC08" w14:textId="77777777" w:rsidR="00C93B03" w:rsidRPr="00C93B03" w:rsidRDefault="00C93B03" w:rsidP="00C93B03">
            <w:pPr>
              <w:suppressAutoHyphens w:val="0"/>
              <w:rPr>
                <w:rFonts w:cs="Arial"/>
                <w:b/>
                <w:bCs/>
                <w:color w:val="FFFFFF"/>
                <w:sz w:val="16"/>
                <w:szCs w:val="16"/>
                <w:lang w:eastAsia="sl-SI"/>
              </w:rPr>
            </w:pPr>
          </w:p>
        </w:tc>
        <w:tc>
          <w:tcPr>
            <w:tcW w:w="1646" w:type="pct"/>
            <w:vMerge w:val="restart"/>
            <w:tcBorders>
              <w:top w:val="nil"/>
              <w:left w:val="single" w:sz="4" w:space="0" w:color="auto"/>
              <w:bottom w:val="single" w:sz="4" w:space="0" w:color="auto"/>
              <w:right w:val="single" w:sz="4" w:space="0" w:color="auto"/>
            </w:tcBorders>
            <w:shd w:val="clear" w:color="000000" w:fill="D9E1F2"/>
            <w:noWrap/>
            <w:vAlign w:val="center"/>
            <w:hideMark/>
          </w:tcPr>
          <w:p w14:paraId="74C5B54A"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Podpisati vlogo</w:t>
            </w:r>
          </w:p>
        </w:tc>
        <w:tc>
          <w:tcPr>
            <w:tcW w:w="352" w:type="pct"/>
            <w:tcBorders>
              <w:top w:val="nil"/>
              <w:left w:val="nil"/>
              <w:bottom w:val="single" w:sz="4" w:space="0" w:color="BFBFBF"/>
              <w:right w:val="single" w:sz="4" w:space="0" w:color="auto"/>
            </w:tcBorders>
            <w:shd w:val="clear" w:color="000000" w:fill="D9E1F2"/>
            <w:noWrap/>
            <w:vAlign w:val="center"/>
            <w:hideMark/>
          </w:tcPr>
          <w:p w14:paraId="5FC8D7C9"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450</w:t>
            </w:r>
          </w:p>
        </w:tc>
        <w:tc>
          <w:tcPr>
            <w:tcW w:w="949" w:type="pct"/>
            <w:tcBorders>
              <w:top w:val="nil"/>
              <w:left w:val="nil"/>
              <w:bottom w:val="single" w:sz="4" w:space="0" w:color="BFBFBF"/>
              <w:right w:val="single" w:sz="4" w:space="0" w:color="auto"/>
            </w:tcBorders>
            <w:shd w:val="clear" w:color="000000" w:fill="D9E1F2"/>
            <w:vAlign w:val="center"/>
            <w:hideMark/>
          </w:tcPr>
          <w:p w14:paraId="370B1642"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Število izdanih vavčerjev VAV-3</w:t>
            </w:r>
          </w:p>
        </w:tc>
        <w:tc>
          <w:tcPr>
            <w:tcW w:w="400" w:type="pct"/>
            <w:tcBorders>
              <w:top w:val="nil"/>
              <w:left w:val="nil"/>
              <w:bottom w:val="single" w:sz="4" w:space="0" w:color="BFBFBF"/>
              <w:right w:val="single" w:sz="4" w:space="0" w:color="auto"/>
            </w:tcBorders>
            <w:shd w:val="clear" w:color="000000" w:fill="D9E1F2"/>
            <w:noWrap/>
            <w:vAlign w:val="center"/>
            <w:hideMark/>
          </w:tcPr>
          <w:p w14:paraId="3F61AC75"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12,38 €</w:t>
            </w:r>
          </w:p>
        </w:tc>
        <w:tc>
          <w:tcPr>
            <w:tcW w:w="250" w:type="pct"/>
            <w:tcBorders>
              <w:top w:val="nil"/>
              <w:left w:val="nil"/>
              <w:bottom w:val="single" w:sz="4" w:space="0" w:color="BFBFBF"/>
              <w:right w:val="single" w:sz="4" w:space="0" w:color="auto"/>
            </w:tcBorders>
            <w:shd w:val="clear" w:color="000000" w:fill="D9E1F2"/>
            <w:noWrap/>
            <w:vAlign w:val="center"/>
            <w:hideMark/>
          </w:tcPr>
          <w:p w14:paraId="2121CD1D"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0,03</w:t>
            </w:r>
          </w:p>
        </w:tc>
        <w:tc>
          <w:tcPr>
            <w:tcW w:w="450" w:type="pct"/>
            <w:tcBorders>
              <w:top w:val="nil"/>
              <w:left w:val="nil"/>
              <w:bottom w:val="single" w:sz="4" w:space="0" w:color="BFBFBF"/>
              <w:right w:val="single" w:sz="4" w:space="0" w:color="auto"/>
            </w:tcBorders>
            <w:shd w:val="clear" w:color="000000" w:fill="D9E1F2"/>
            <w:noWrap/>
            <w:vAlign w:val="center"/>
            <w:hideMark/>
          </w:tcPr>
          <w:p w14:paraId="28C68563"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0,00 €</w:t>
            </w:r>
          </w:p>
        </w:tc>
        <w:tc>
          <w:tcPr>
            <w:tcW w:w="499" w:type="pct"/>
            <w:tcBorders>
              <w:top w:val="nil"/>
              <w:left w:val="nil"/>
              <w:bottom w:val="single" w:sz="4" w:space="0" w:color="BFBFBF"/>
              <w:right w:val="single" w:sz="4" w:space="0" w:color="auto"/>
            </w:tcBorders>
            <w:shd w:val="clear" w:color="000000" w:fill="D9E1F2"/>
            <w:noWrap/>
            <w:vAlign w:val="center"/>
            <w:hideMark/>
          </w:tcPr>
          <w:p w14:paraId="62F7F51D"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185,70 €</w:t>
            </w:r>
          </w:p>
        </w:tc>
      </w:tr>
      <w:tr w:rsidR="00C93B03" w:rsidRPr="00C93B03" w14:paraId="43669B1C" w14:textId="77777777" w:rsidTr="00CB605D">
        <w:trPr>
          <w:gridAfter w:val="1"/>
          <w:wAfter w:w="56" w:type="pct"/>
          <w:trHeight w:val="128"/>
        </w:trPr>
        <w:tc>
          <w:tcPr>
            <w:tcW w:w="398" w:type="pct"/>
            <w:vMerge/>
            <w:tcBorders>
              <w:top w:val="nil"/>
              <w:left w:val="single" w:sz="4" w:space="0" w:color="auto"/>
              <w:bottom w:val="single" w:sz="4" w:space="0" w:color="auto"/>
              <w:right w:val="single" w:sz="4" w:space="0" w:color="auto"/>
            </w:tcBorders>
            <w:vAlign w:val="center"/>
            <w:hideMark/>
          </w:tcPr>
          <w:p w14:paraId="0FEEBDAD" w14:textId="77777777" w:rsidR="00C93B03" w:rsidRPr="00C93B03" w:rsidRDefault="00C93B03" w:rsidP="00C93B03">
            <w:pPr>
              <w:suppressAutoHyphens w:val="0"/>
              <w:rPr>
                <w:rFonts w:cs="Arial"/>
                <w:b/>
                <w:bCs/>
                <w:color w:val="FFFFFF"/>
                <w:sz w:val="16"/>
                <w:szCs w:val="16"/>
                <w:lang w:eastAsia="sl-SI"/>
              </w:rPr>
            </w:pPr>
          </w:p>
        </w:tc>
        <w:tc>
          <w:tcPr>
            <w:tcW w:w="1646" w:type="pct"/>
            <w:vMerge/>
            <w:tcBorders>
              <w:top w:val="nil"/>
              <w:left w:val="single" w:sz="4" w:space="0" w:color="auto"/>
              <w:bottom w:val="single" w:sz="4" w:space="0" w:color="auto"/>
              <w:right w:val="single" w:sz="4" w:space="0" w:color="auto"/>
            </w:tcBorders>
            <w:vAlign w:val="center"/>
            <w:hideMark/>
          </w:tcPr>
          <w:p w14:paraId="54EF4FFE" w14:textId="77777777" w:rsidR="00C93B03" w:rsidRPr="00C93B03" w:rsidRDefault="00C93B03" w:rsidP="00C93B03">
            <w:pPr>
              <w:suppressAutoHyphens w:val="0"/>
              <w:rPr>
                <w:rFonts w:cs="Arial"/>
                <w:color w:val="000000"/>
                <w:sz w:val="16"/>
                <w:szCs w:val="16"/>
                <w:lang w:eastAsia="sl-SI"/>
              </w:rPr>
            </w:pPr>
          </w:p>
        </w:tc>
        <w:tc>
          <w:tcPr>
            <w:tcW w:w="352" w:type="pct"/>
            <w:tcBorders>
              <w:top w:val="single" w:sz="4" w:space="0" w:color="BFBFBF"/>
              <w:left w:val="nil"/>
              <w:bottom w:val="single" w:sz="4" w:space="0" w:color="BFBFBF"/>
              <w:right w:val="single" w:sz="4" w:space="0" w:color="auto"/>
            </w:tcBorders>
            <w:shd w:val="clear" w:color="000000" w:fill="D9E1F2"/>
            <w:noWrap/>
            <w:vAlign w:val="center"/>
            <w:hideMark/>
          </w:tcPr>
          <w:p w14:paraId="7BDC9B50"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163</w:t>
            </w:r>
          </w:p>
        </w:tc>
        <w:tc>
          <w:tcPr>
            <w:tcW w:w="949" w:type="pct"/>
            <w:tcBorders>
              <w:top w:val="single" w:sz="4" w:space="0" w:color="BFBFBF"/>
              <w:left w:val="nil"/>
              <w:bottom w:val="single" w:sz="4" w:space="0" w:color="BFBFBF"/>
              <w:right w:val="single" w:sz="4" w:space="0" w:color="auto"/>
            </w:tcBorders>
            <w:shd w:val="clear" w:color="000000" w:fill="D9E1F2"/>
            <w:vAlign w:val="center"/>
            <w:hideMark/>
          </w:tcPr>
          <w:p w14:paraId="593F364F"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Število izdanih vavčerjev VAV-4</w:t>
            </w:r>
          </w:p>
        </w:tc>
        <w:tc>
          <w:tcPr>
            <w:tcW w:w="400" w:type="pct"/>
            <w:tcBorders>
              <w:top w:val="single" w:sz="4" w:space="0" w:color="BFBFBF"/>
              <w:left w:val="nil"/>
              <w:bottom w:val="single" w:sz="4" w:space="0" w:color="BFBFBF"/>
              <w:right w:val="single" w:sz="4" w:space="0" w:color="auto"/>
            </w:tcBorders>
            <w:shd w:val="clear" w:color="000000" w:fill="D9E1F2"/>
            <w:noWrap/>
            <w:vAlign w:val="center"/>
            <w:hideMark/>
          </w:tcPr>
          <w:p w14:paraId="6913646A"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12,38 €</w:t>
            </w:r>
          </w:p>
        </w:tc>
        <w:tc>
          <w:tcPr>
            <w:tcW w:w="250" w:type="pct"/>
            <w:tcBorders>
              <w:top w:val="single" w:sz="4" w:space="0" w:color="BFBFBF"/>
              <w:left w:val="nil"/>
              <w:bottom w:val="single" w:sz="4" w:space="0" w:color="BFBFBF"/>
              <w:right w:val="single" w:sz="4" w:space="0" w:color="auto"/>
            </w:tcBorders>
            <w:shd w:val="clear" w:color="000000" w:fill="D9E1F2"/>
            <w:noWrap/>
            <w:vAlign w:val="center"/>
            <w:hideMark/>
          </w:tcPr>
          <w:p w14:paraId="2800300B"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0,03</w:t>
            </w:r>
          </w:p>
        </w:tc>
        <w:tc>
          <w:tcPr>
            <w:tcW w:w="450" w:type="pct"/>
            <w:tcBorders>
              <w:top w:val="single" w:sz="4" w:space="0" w:color="BFBFBF"/>
              <w:left w:val="nil"/>
              <w:bottom w:val="single" w:sz="4" w:space="0" w:color="BFBFBF"/>
              <w:right w:val="single" w:sz="4" w:space="0" w:color="auto"/>
            </w:tcBorders>
            <w:shd w:val="clear" w:color="000000" w:fill="D9E1F2"/>
            <w:noWrap/>
            <w:vAlign w:val="center"/>
            <w:hideMark/>
          </w:tcPr>
          <w:p w14:paraId="2A3FE14D"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0,00 €</w:t>
            </w:r>
          </w:p>
        </w:tc>
        <w:tc>
          <w:tcPr>
            <w:tcW w:w="499" w:type="pct"/>
            <w:tcBorders>
              <w:top w:val="single" w:sz="4" w:space="0" w:color="BFBFBF"/>
              <w:left w:val="nil"/>
              <w:bottom w:val="single" w:sz="4" w:space="0" w:color="BFBFBF"/>
              <w:right w:val="single" w:sz="4" w:space="0" w:color="auto"/>
            </w:tcBorders>
            <w:shd w:val="clear" w:color="000000" w:fill="D9E1F2"/>
            <w:noWrap/>
            <w:vAlign w:val="center"/>
            <w:hideMark/>
          </w:tcPr>
          <w:p w14:paraId="6FB30F80"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67,26 €</w:t>
            </w:r>
          </w:p>
        </w:tc>
      </w:tr>
      <w:tr w:rsidR="00C93B03" w:rsidRPr="00C93B03" w14:paraId="19C8C588" w14:textId="77777777" w:rsidTr="00CB605D">
        <w:trPr>
          <w:gridAfter w:val="1"/>
          <w:wAfter w:w="56" w:type="pct"/>
          <w:trHeight w:val="121"/>
        </w:trPr>
        <w:tc>
          <w:tcPr>
            <w:tcW w:w="398" w:type="pct"/>
            <w:vMerge/>
            <w:tcBorders>
              <w:top w:val="nil"/>
              <w:left w:val="single" w:sz="4" w:space="0" w:color="auto"/>
              <w:bottom w:val="single" w:sz="4" w:space="0" w:color="auto"/>
              <w:right w:val="single" w:sz="4" w:space="0" w:color="auto"/>
            </w:tcBorders>
            <w:vAlign w:val="center"/>
            <w:hideMark/>
          </w:tcPr>
          <w:p w14:paraId="52595384" w14:textId="77777777" w:rsidR="00C93B03" w:rsidRPr="00C93B03" w:rsidRDefault="00C93B03" w:rsidP="00C93B03">
            <w:pPr>
              <w:suppressAutoHyphens w:val="0"/>
              <w:rPr>
                <w:rFonts w:cs="Arial"/>
                <w:b/>
                <w:bCs/>
                <w:color w:val="FFFFFF"/>
                <w:sz w:val="16"/>
                <w:szCs w:val="16"/>
                <w:lang w:eastAsia="sl-SI"/>
              </w:rPr>
            </w:pPr>
          </w:p>
        </w:tc>
        <w:tc>
          <w:tcPr>
            <w:tcW w:w="1646" w:type="pct"/>
            <w:vMerge/>
            <w:tcBorders>
              <w:top w:val="nil"/>
              <w:left w:val="single" w:sz="4" w:space="0" w:color="auto"/>
              <w:bottom w:val="single" w:sz="4" w:space="0" w:color="auto"/>
              <w:right w:val="single" w:sz="4" w:space="0" w:color="auto"/>
            </w:tcBorders>
            <w:vAlign w:val="center"/>
            <w:hideMark/>
          </w:tcPr>
          <w:p w14:paraId="47E5E0B2" w14:textId="77777777" w:rsidR="00C93B03" w:rsidRPr="00C93B03" w:rsidRDefault="00C93B03" w:rsidP="00C93B03">
            <w:pPr>
              <w:suppressAutoHyphens w:val="0"/>
              <w:rPr>
                <w:rFonts w:cs="Arial"/>
                <w:color w:val="000000"/>
                <w:sz w:val="16"/>
                <w:szCs w:val="16"/>
                <w:lang w:eastAsia="sl-SI"/>
              </w:rPr>
            </w:pPr>
          </w:p>
        </w:tc>
        <w:tc>
          <w:tcPr>
            <w:tcW w:w="352" w:type="pct"/>
            <w:tcBorders>
              <w:top w:val="single" w:sz="4" w:space="0" w:color="BFBFBF"/>
              <w:left w:val="nil"/>
              <w:bottom w:val="single" w:sz="4" w:space="0" w:color="BFBFBF"/>
              <w:right w:val="single" w:sz="4" w:space="0" w:color="auto"/>
            </w:tcBorders>
            <w:shd w:val="clear" w:color="000000" w:fill="D9E1F2"/>
            <w:noWrap/>
            <w:vAlign w:val="center"/>
            <w:hideMark/>
          </w:tcPr>
          <w:p w14:paraId="58E9DC29"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109</w:t>
            </w:r>
          </w:p>
        </w:tc>
        <w:tc>
          <w:tcPr>
            <w:tcW w:w="949" w:type="pct"/>
            <w:tcBorders>
              <w:top w:val="single" w:sz="4" w:space="0" w:color="BFBFBF"/>
              <w:left w:val="nil"/>
              <w:bottom w:val="single" w:sz="4" w:space="0" w:color="BFBFBF"/>
              <w:right w:val="single" w:sz="4" w:space="0" w:color="auto"/>
            </w:tcBorders>
            <w:shd w:val="clear" w:color="000000" w:fill="D9E1F2"/>
            <w:vAlign w:val="center"/>
            <w:hideMark/>
          </w:tcPr>
          <w:p w14:paraId="1EB00662"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Število izdanih vavčerjev VAV-5</w:t>
            </w:r>
          </w:p>
        </w:tc>
        <w:tc>
          <w:tcPr>
            <w:tcW w:w="400" w:type="pct"/>
            <w:tcBorders>
              <w:top w:val="single" w:sz="4" w:space="0" w:color="BFBFBF"/>
              <w:left w:val="nil"/>
              <w:bottom w:val="single" w:sz="4" w:space="0" w:color="BFBFBF"/>
              <w:right w:val="single" w:sz="4" w:space="0" w:color="auto"/>
            </w:tcBorders>
            <w:shd w:val="clear" w:color="000000" w:fill="D9E1F2"/>
            <w:noWrap/>
            <w:vAlign w:val="center"/>
            <w:hideMark/>
          </w:tcPr>
          <w:p w14:paraId="61F1B03F"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12,38 €</w:t>
            </w:r>
          </w:p>
        </w:tc>
        <w:tc>
          <w:tcPr>
            <w:tcW w:w="250" w:type="pct"/>
            <w:tcBorders>
              <w:top w:val="single" w:sz="4" w:space="0" w:color="BFBFBF"/>
              <w:left w:val="nil"/>
              <w:bottom w:val="single" w:sz="4" w:space="0" w:color="BFBFBF"/>
              <w:right w:val="single" w:sz="4" w:space="0" w:color="auto"/>
            </w:tcBorders>
            <w:shd w:val="clear" w:color="000000" w:fill="D9E1F2"/>
            <w:noWrap/>
            <w:vAlign w:val="center"/>
            <w:hideMark/>
          </w:tcPr>
          <w:p w14:paraId="10034824"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0,03</w:t>
            </w:r>
          </w:p>
        </w:tc>
        <w:tc>
          <w:tcPr>
            <w:tcW w:w="450" w:type="pct"/>
            <w:tcBorders>
              <w:top w:val="single" w:sz="4" w:space="0" w:color="BFBFBF"/>
              <w:left w:val="nil"/>
              <w:bottom w:val="single" w:sz="4" w:space="0" w:color="BFBFBF"/>
              <w:right w:val="single" w:sz="4" w:space="0" w:color="auto"/>
            </w:tcBorders>
            <w:shd w:val="clear" w:color="000000" w:fill="D9E1F2"/>
            <w:noWrap/>
            <w:vAlign w:val="center"/>
            <w:hideMark/>
          </w:tcPr>
          <w:p w14:paraId="68F34C17"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0,00 €</w:t>
            </w:r>
          </w:p>
        </w:tc>
        <w:tc>
          <w:tcPr>
            <w:tcW w:w="499" w:type="pct"/>
            <w:tcBorders>
              <w:top w:val="single" w:sz="4" w:space="0" w:color="BFBFBF"/>
              <w:left w:val="nil"/>
              <w:bottom w:val="single" w:sz="4" w:space="0" w:color="BFBFBF"/>
              <w:right w:val="single" w:sz="4" w:space="0" w:color="auto"/>
            </w:tcBorders>
            <w:shd w:val="clear" w:color="000000" w:fill="D9E1F2"/>
            <w:noWrap/>
            <w:vAlign w:val="center"/>
            <w:hideMark/>
          </w:tcPr>
          <w:p w14:paraId="58BB0557"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44,98 €</w:t>
            </w:r>
          </w:p>
        </w:tc>
      </w:tr>
      <w:tr w:rsidR="00C93B03" w:rsidRPr="00C93B03" w14:paraId="586A3CBB" w14:textId="77777777" w:rsidTr="00CB605D">
        <w:trPr>
          <w:gridAfter w:val="1"/>
          <w:wAfter w:w="56" w:type="pct"/>
          <w:trHeight w:val="121"/>
        </w:trPr>
        <w:tc>
          <w:tcPr>
            <w:tcW w:w="398" w:type="pct"/>
            <w:vMerge/>
            <w:tcBorders>
              <w:top w:val="nil"/>
              <w:left w:val="single" w:sz="4" w:space="0" w:color="auto"/>
              <w:bottom w:val="single" w:sz="4" w:space="0" w:color="auto"/>
              <w:right w:val="single" w:sz="4" w:space="0" w:color="auto"/>
            </w:tcBorders>
            <w:vAlign w:val="center"/>
            <w:hideMark/>
          </w:tcPr>
          <w:p w14:paraId="464EAD99" w14:textId="77777777" w:rsidR="00C93B03" w:rsidRPr="00C93B03" w:rsidRDefault="00C93B03" w:rsidP="00C93B03">
            <w:pPr>
              <w:suppressAutoHyphens w:val="0"/>
              <w:rPr>
                <w:rFonts w:cs="Arial"/>
                <w:b/>
                <w:bCs/>
                <w:color w:val="FFFFFF"/>
                <w:sz w:val="16"/>
                <w:szCs w:val="16"/>
                <w:lang w:eastAsia="sl-SI"/>
              </w:rPr>
            </w:pPr>
          </w:p>
        </w:tc>
        <w:tc>
          <w:tcPr>
            <w:tcW w:w="1646" w:type="pct"/>
            <w:vMerge/>
            <w:tcBorders>
              <w:top w:val="nil"/>
              <w:left w:val="single" w:sz="4" w:space="0" w:color="auto"/>
              <w:bottom w:val="single" w:sz="4" w:space="0" w:color="auto"/>
              <w:right w:val="single" w:sz="4" w:space="0" w:color="auto"/>
            </w:tcBorders>
            <w:vAlign w:val="center"/>
            <w:hideMark/>
          </w:tcPr>
          <w:p w14:paraId="5366B374" w14:textId="77777777" w:rsidR="00C93B03" w:rsidRPr="00C93B03" w:rsidRDefault="00C93B03" w:rsidP="00C93B03">
            <w:pPr>
              <w:suppressAutoHyphens w:val="0"/>
              <w:rPr>
                <w:rFonts w:cs="Arial"/>
                <w:color w:val="000000"/>
                <w:sz w:val="16"/>
                <w:szCs w:val="16"/>
                <w:lang w:eastAsia="sl-SI"/>
              </w:rPr>
            </w:pPr>
          </w:p>
        </w:tc>
        <w:tc>
          <w:tcPr>
            <w:tcW w:w="352" w:type="pct"/>
            <w:tcBorders>
              <w:top w:val="single" w:sz="4" w:space="0" w:color="BFBFBF"/>
              <w:left w:val="nil"/>
              <w:bottom w:val="single" w:sz="4" w:space="0" w:color="auto"/>
              <w:right w:val="single" w:sz="4" w:space="0" w:color="auto"/>
            </w:tcBorders>
            <w:shd w:val="clear" w:color="000000" w:fill="D9E1F2"/>
            <w:noWrap/>
            <w:vAlign w:val="center"/>
            <w:hideMark/>
          </w:tcPr>
          <w:p w14:paraId="25FF400F"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56</w:t>
            </w:r>
          </w:p>
        </w:tc>
        <w:tc>
          <w:tcPr>
            <w:tcW w:w="949" w:type="pct"/>
            <w:tcBorders>
              <w:top w:val="single" w:sz="4" w:space="0" w:color="BFBFBF"/>
              <w:left w:val="nil"/>
              <w:bottom w:val="single" w:sz="4" w:space="0" w:color="auto"/>
              <w:right w:val="single" w:sz="4" w:space="0" w:color="auto"/>
            </w:tcBorders>
            <w:shd w:val="clear" w:color="000000" w:fill="D9E1F2"/>
            <w:vAlign w:val="center"/>
            <w:hideMark/>
          </w:tcPr>
          <w:p w14:paraId="4C494DE6"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Število izdanih vavčerjev VAV-6</w:t>
            </w:r>
          </w:p>
        </w:tc>
        <w:tc>
          <w:tcPr>
            <w:tcW w:w="400" w:type="pct"/>
            <w:tcBorders>
              <w:top w:val="single" w:sz="4" w:space="0" w:color="BFBFBF"/>
              <w:left w:val="nil"/>
              <w:bottom w:val="single" w:sz="4" w:space="0" w:color="auto"/>
              <w:right w:val="single" w:sz="4" w:space="0" w:color="auto"/>
            </w:tcBorders>
            <w:shd w:val="clear" w:color="000000" w:fill="D9E1F2"/>
            <w:noWrap/>
            <w:vAlign w:val="center"/>
            <w:hideMark/>
          </w:tcPr>
          <w:p w14:paraId="333E5137"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12,38 €</w:t>
            </w:r>
          </w:p>
        </w:tc>
        <w:tc>
          <w:tcPr>
            <w:tcW w:w="250" w:type="pct"/>
            <w:tcBorders>
              <w:top w:val="single" w:sz="4" w:space="0" w:color="BFBFBF"/>
              <w:left w:val="nil"/>
              <w:bottom w:val="single" w:sz="4" w:space="0" w:color="auto"/>
              <w:right w:val="single" w:sz="4" w:space="0" w:color="auto"/>
            </w:tcBorders>
            <w:shd w:val="clear" w:color="000000" w:fill="D9E1F2"/>
            <w:noWrap/>
            <w:vAlign w:val="center"/>
            <w:hideMark/>
          </w:tcPr>
          <w:p w14:paraId="78BE6A97"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0,03</w:t>
            </w:r>
          </w:p>
        </w:tc>
        <w:tc>
          <w:tcPr>
            <w:tcW w:w="450" w:type="pct"/>
            <w:tcBorders>
              <w:top w:val="single" w:sz="4" w:space="0" w:color="BFBFBF"/>
              <w:left w:val="nil"/>
              <w:bottom w:val="single" w:sz="4" w:space="0" w:color="auto"/>
              <w:right w:val="single" w:sz="4" w:space="0" w:color="auto"/>
            </w:tcBorders>
            <w:shd w:val="clear" w:color="000000" w:fill="D9E1F2"/>
            <w:noWrap/>
            <w:vAlign w:val="center"/>
            <w:hideMark/>
          </w:tcPr>
          <w:p w14:paraId="3C0C2B3A"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0,00 €</w:t>
            </w:r>
          </w:p>
        </w:tc>
        <w:tc>
          <w:tcPr>
            <w:tcW w:w="499" w:type="pct"/>
            <w:tcBorders>
              <w:top w:val="single" w:sz="4" w:space="0" w:color="BFBFBF"/>
              <w:left w:val="nil"/>
              <w:bottom w:val="single" w:sz="4" w:space="0" w:color="auto"/>
              <w:right w:val="single" w:sz="4" w:space="0" w:color="auto"/>
            </w:tcBorders>
            <w:shd w:val="clear" w:color="000000" w:fill="D9E1F2"/>
            <w:noWrap/>
            <w:vAlign w:val="center"/>
            <w:hideMark/>
          </w:tcPr>
          <w:p w14:paraId="39E31A06"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23,11 €</w:t>
            </w:r>
          </w:p>
        </w:tc>
      </w:tr>
      <w:tr w:rsidR="00C93B03" w:rsidRPr="00C93B03" w14:paraId="39B6414E" w14:textId="77777777" w:rsidTr="00C93B03">
        <w:trPr>
          <w:gridAfter w:val="1"/>
          <w:wAfter w:w="56" w:type="pct"/>
          <w:trHeight w:val="180"/>
        </w:trPr>
        <w:tc>
          <w:tcPr>
            <w:tcW w:w="398" w:type="pct"/>
            <w:vMerge/>
            <w:tcBorders>
              <w:top w:val="nil"/>
              <w:left w:val="single" w:sz="4" w:space="0" w:color="auto"/>
              <w:bottom w:val="single" w:sz="4" w:space="0" w:color="auto"/>
              <w:right w:val="single" w:sz="4" w:space="0" w:color="auto"/>
            </w:tcBorders>
            <w:vAlign w:val="center"/>
            <w:hideMark/>
          </w:tcPr>
          <w:p w14:paraId="7EA8C8FE" w14:textId="77777777" w:rsidR="00C93B03" w:rsidRPr="00C93B03" w:rsidRDefault="00C93B03" w:rsidP="00C93B03">
            <w:pPr>
              <w:suppressAutoHyphens w:val="0"/>
              <w:rPr>
                <w:rFonts w:cs="Arial"/>
                <w:b/>
                <w:bCs/>
                <w:color w:val="FFFFFF"/>
                <w:sz w:val="16"/>
                <w:szCs w:val="16"/>
                <w:lang w:eastAsia="sl-SI"/>
              </w:rPr>
            </w:pPr>
          </w:p>
        </w:tc>
        <w:tc>
          <w:tcPr>
            <w:tcW w:w="4546" w:type="pct"/>
            <w:gridSpan w:val="7"/>
            <w:tcBorders>
              <w:top w:val="nil"/>
              <w:left w:val="nil"/>
              <w:bottom w:val="nil"/>
              <w:right w:val="single" w:sz="4" w:space="0" w:color="auto"/>
            </w:tcBorders>
            <w:shd w:val="clear" w:color="000000" w:fill="FFF2CC"/>
            <w:noWrap/>
            <w:hideMark/>
          </w:tcPr>
          <w:p w14:paraId="2BF0388D" w14:textId="579AB04C" w:rsidR="00C93B03" w:rsidRPr="00C93B03" w:rsidRDefault="00C93B03" w:rsidP="00C93B03">
            <w:pPr>
              <w:suppressAutoHyphens w:val="0"/>
              <w:rPr>
                <w:rFonts w:cs="Arial"/>
                <w:b/>
                <w:bCs/>
                <w:color w:val="000000"/>
                <w:sz w:val="16"/>
                <w:szCs w:val="16"/>
                <w:lang w:eastAsia="sl-SI"/>
              </w:rPr>
            </w:pPr>
            <w:r w:rsidRPr="00C93B03">
              <w:rPr>
                <w:rFonts w:cs="Arial"/>
                <w:b/>
                <w:bCs/>
                <w:color w:val="000000"/>
                <w:sz w:val="16"/>
                <w:szCs w:val="16"/>
                <w:lang w:eastAsia="sl-SI"/>
              </w:rPr>
              <w:t>Podpisati pogodbo z SPS</w:t>
            </w:r>
          </w:p>
        </w:tc>
      </w:tr>
      <w:tr w:rsidR="00C93B03" w:rsidRPr="00C93B03" w14:paraId="211059CD" w14:textId="77777777" w:rsidTr="00CB605D">
        <w:trPr>
          <w:gridAfter w:val="1"/>
          <w:wAfter w:w="56" w:type="pct"/>
          <w:trHeight w:val="131"/>
        </w:trPr>
        <w:tc>
          <w:tcPr>
            <w:tcW w:w="398" w:type="pct"/>
            <w:vMerge/>
            <w:tcBorders>
              <w:top w:val="nil"/>
              <w:left w:val="single" w:sz="4" w:space="0" w:color="auto"/>
              <w:bottom w:val="single" w:sz="4" w:space="0" w:color="auto"/>
              <w:right w:val="single" w:sz="4" w:space="0" w:color="auto"/>
            </w:tcBorders>
            <w:vAlign w:val="center"/>
            <w:hideMark/>
          </w:tcPr>
          <w:p w14:paraId="1FF41D23" w14:textId="77777777" w:rsidR="00C93B03" w:rsidRPr="00C93B03" w:rsidRDefault="00C93B03" w:rsidP="00C93B03">
            <w:pPr>
              <w:suppressAutoHyphens w:val="0"/>
              <w:rPr>
                <w:rFonts w:cs="Arial"/>
                <w:b/>
                <w:bCs/>
                <w:color w:val="FFFFFF"/>
                <w:sz w:val="16"/>
                <w:szCs w:val="16"/>
                <w:lang w:eastAsia="sl-SI"/>
              </w:rPr>
            </w:pPr>
          </w:p>
        </w:tc>
        <w:tc>
          <w:tcPr>
            <w:tcW w:w="1646" w:type="pct"/>
            <w:vMerge w:val="restart"/>
            <w:tcBorders>
              <w:top w:val="single" w:sz="4" w:space="0" w:color="auto"/>
              <w:left w:val="nil"/>
              <w:bottom w:val="single" w:sz="4" w:space="0" w:color="auto"/>
              <w:right w:val="single" w:sz="4" w:space="0" w:color="auto"/>
            </w:tcBorders>
            <w:shd w:val="clear" w:color="000000" w:fill="D9E1F2"/>
            <w:noWrap/>
            <w:vAlign w:val="center"/>
            <w:hideMark/>
          </w:tcPr>
          <w:p w14:paraId="730E8C59"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Pregledati pogodbo</w:t>
            </w:r>
          </w:p>
        </w:tc>
        <w:tc>
          <w:tcPr>
            <w:tcW w:w="352" w:type="pct"/>
            <w:tcBorders>
              <w:top w:val="single" w:sz="4" w:space="0" w:color="auto"/>
              <w:left w:val="nil"/>
              <w:bottom w:val="single" w:sz="4" w:space="0" w:color="BFBFBF"/>
              <w:right w:val="single" w:sz="4" w:space="0" w:color="auto"/>
            </w:tcBorders>
            <w:shd w:val="clear" w:color="000000" w:fill="D9E1F2"/>
            <w:noWrap/>
            <w:vAlign w:val="center"/>
            <w:hideMark/>
          </w:tcPr>
          <w:p w14:paraId="102B1ADC"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450</w:t>
            </w:r>
          </w:p>
        </w:tc>
        <w:tc>
          <w:tcPr>
            <w:tcW w:w="949" w:type="pct"/>
            <w:tcBorders>
              <w:top w:val="single" w:sz="4" w:space="0" w:color="auto"/>
              <w:left w:val="nil"/>
              <w:bottom w:val="single" w:sz="4" w:space="0" w:color="BFBFBF"/>
              <w:right w:val="single" w:sz="4" w:space="0" w:color="auto"/>
            </w:tcBorders>
            <w:shd w:val="clear" w:color="000000" w:fill="D9E1F2"/>
            <w:vAlign w:val="center"/>
            <w:hideMark/>
          </w:tcPr>
          <w:p w14:paraId="60B22C62"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Število izdanih vavčerjev VAV-3</w:t>
            </w:r>
          </w:p>
        </w:tc>
        <w:tc>
          <w:tcPr>
            <w:tcW w:w="400" w:type="pct"/>
            <w:tcBorders>
              <w:top w:val="single" w:sz="4" w:space="0" w:color="auto"/>
              <w:left w:val="nil"/>
              <w:bottom w:val="single" w:sz="4" w:space="0" w:color="BFBFBF"/>
              <w:right w:val="single" w:sz="4" w:space="0" w:color="auto"/>
            </w:tcBorders>
            <w:shd w:val="clear" w:color="000000" w:fill="D9E1F2"/>
            <w:noWrap/>
            <w:vAlign w:val="center"/>
            <w:hideMark/>
          </w:tcPr>
          <w:p w14:paraId="2E5D89DD"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12,38 €</w:t>
            </w:r>
          </w:p>
        </w:tc>
        <w:tc>
          <w:tcPr>
            <w:tcW w:w="250" w:type="pct"/>
            <w:tcBorders>
              <w:top w:val="single" w:sz="4" w:space="0" w:color="auto"/>
              <w:left w:val="nil"/>
              <w:bottom w:val="single" w:sz="4" w:space="0" w:color="BFBFBF"/>
              <w:right w:val="single" w:sz="4" w:space="0" w:color="auto"/>
            </w:tcBorders>
            <w:shd w:val="clear" w:color="000000" w:fill="D9E1F2"/>
            <w:noWrap/>
            <w:vAlign w:val="center"/>
            <w:hideMark/>
          </w:tcPr>
          <w:p w14:paraId="557EAA17"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0,08</w:t>
            </w:r>
          </w:p>
        </w:tc>
        <w:tc>
          <w:tcPr>
            <w:tcW w:w="450" w:type="pct"/>
            <w:tcBorders>
              <w:top w:val="single" w:sz="4" w:space="0" w:color="auto"/>
              <w:left w:val="nil"/>
              <w:bottom w:val="single" w:sz="4" w:space="0" w:color="BFBFBF"/>
              <w:right w:val="single" w:sz="4" w:space="0" w:color="auto"/>
            </w:tcBorders>
            <w:shd w:val="clear" w:color="000000" w:fill="D9E1F2"/>
            <w:noWrap/>
            <w:vAlign w:val="center"/>
            <w:hideMark/>
          </w:tcPr>
          <w:p w14:paraId="77502724"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0,00 €</w:t>
            </w:r>
          </w:p>
        </w:tc>
        <w:tc>
          <w:tcPr>
            <w:tcW w:w="499" w:type="pct"/>
            <w:tcBorders>
              <w:top w:val="single" w:sz="4" w:space="0" w:color="auto"/>
              <w:left w:val="nil"/>
              <w:bottom w:val="single" w:sz="4" w:space="0" w:color="BFBFBF"/>
              <w:right w:val="single" w:sz="4" w:space="0" w:color="auto"/>
            </w:tcBorders>
            <w:shd w:val="clear" w:color="000000" w:fill="D9E1F2"/>
            <w:noWrap/>
            <w:vAlign w:val="center"/>
            <w:hideMark/>
          </w:tcPr>
          <w:p w14:paraId="58FA9AC5"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464,25 €</w:t>
            </w:r>
          </w:p>
        </w:tc>
      </w:tr>
      <w:tr w:rsidR="00C93B03" w:rsidRPr="00C93B03" w14:paraId="690D49B3" w14:textId="77777777" w:rsidTr="00CB605D">
        <w:trPr>
          <w:gridAfter w:val="1"/>
          <w:wAfter w:w="56" w:type="pct"/>
          <w:trHeight w:val="219"/>
        </w:trPr>
        <w:tc>
          <w:tcPr>
            <w:tcW w:w="398" w:type="pct"/>
            <w:vMerge/>
            <w:tcBorders>
              <w:top w:val="nil"/>
              <w:left w:val="single" w:sz="4" w:space="0" w:color="auto"/>
              <w:bottom w:val="single" w:sz="4" w:space="0" w:color="auto"/>
              <w:right w:val="single" w:sz="4" w:space="0" w:color="auto"/>
            </w:tcBorders>
            <w:vAlign w:val="center"/>
            <w:hideMark/>
          </w:tcPr>
          <w:p w14:paraId="0B51C5F9" w14:textId="77777777" w:rsidR="00C93B03" w:rsidRPr="00C93B03" w:rsidRDefault="00C93B03" w:rsidP="00C93B03">
            <w:pPr>
              <w:suppressAutoHyphens w:val="0"/>
              <w:rPr>
                <w:rFonts w:cs="Arial"/>
                <w:b/>
                <w:bCs/>
                <w:color w:val="FFFFFF"/>
                <w:sz w:val="16"/>
                <w:szCs w:val="16"/>
                <w:lang w:eastAsia="sl-SI"/>
              </w:rPr>
            </w:pPr>
          </w:p>
        </w:tc>
        <w:tc>
          <w:tcPr>
            <w:tcW w:w="1646" w:type="pct"/>
            <w:vMerge/>
            <w:tcBorders>
              <w:top w:val="single" w:sz="4" w:space="0" w:color="auto"/>
              <w:left w:val="nil"/>
              <w:bottom w:val="single" w:sz="4" w:space="0" w:color="auto"/>
              <w:right w:val="single" w:sz="4" w:space="0" w:color="auto"/>
            </w:tcBorders>
            <w:vAlign w:val="center"/>
            <w:hideMark/>
          </w:tcPr>
          <w:p w14:paraId="5B249348" w14:textId="77777777" w:rsidR="00C93B03" w:rsidRPr="00C93B03" w:rsidRDefault="00C93B03" w:rsidP="00C93B03">
            <w:pPr>
              <w:suppressAutoHyphens w:val="0"/>
              <w:rPr>
                <w:rFonts w:cs="Arial"/>
                <w:color w:val="000000"/>
                <w:sz w:val="16"/>
                <w:szCs w:val="16"/>
                <w:lang w:eastAsia="sl-SI"/>
              </w:rPr>
            </w:pPr>
          </w:p>
        </w:tc>
        <w:tc>
          <w:tcPr>
            <w:tcW w:w="352" w:type="pct"/>
            <w:tcBorders>
              <w:top w:val="single" w:sz="4" w:space="0" w:color="BFBFBF"/>
              <w:left w:val="nil"/>
              <w:bottom w:val="single" w:sz="4" w:space="0" w:color="BFBFBF"/>
              <w:right w:val="single" w:sz="4" w:space="0" w:color="auto"/>
            </w:tcBorders>
            <w:shd w:val="clear" w:color="000000" w:fill="D9E1F2"/>
            <w:noWrap/>
            <w:vAlign w:val="center"/>
            <w:hideMark/>
          </w:tcPr>
          <w:p w14:paraId="25332958"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163</w:t>
            </w:r>
          </w:p>
        </w:tc>
        <w:tc>
          <w:tcPr>
            <w:tcW w:w="949" w:type="pct"/>
            <w:tcBorders>
              <w:top w:val="single" w:sz="4" w:space="0" w:color="BFBFBF"/>
              <w:left w:val="nil"/>
              <w:bottom w:val="single" w:sz="4" w:space="0" w:color="BFBFBF"/>
              <w:right w:val="single" w:sz="4" w:space="0" w:color="auto"/>
            </w:tcBorders>
            <w:shd w:val="clear" w:color="000000" w:fill="D9E1F2"/>
            <w:vAlign w:val="center"/>
            <w:hideMark/>
          </w:tcPr>
          <w:p w14:paraId="36C5D5EF"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Število izdanih vavčerjev VAV-4</w:t>
            </w:r>
          </w:p>
        </w:tc>
        <w:tc>
          <w:tcPr>
            <w:tcW w:w="400" w:type="pct"/>
            <w:tcBorders>
              <w:top w:val="single" w:sz="4" w:space="0" w:color="BFBFBF"/>
              <w:left w:val="nil"/>
              <w:bottom w:val="single" w:sz="4" w:space="0" w:color="BFBFBF"/>
              <w:right w:val="single" w:sz="4" w:space="0" w:color="auto"/>
            </w:tcBorders>
            <w:shd w:val="clear" w:color="000000" w:fill="D9E1F2"/>
            <w:noWrap/>
            <w:vAlign w:val="center"/>
            <w:hideMark/>
          </w:tcPr>
          <w:p w14:paraId="5EACF7CE"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12,38 €</w:t>
            </w:r>
          </w:p>
        </w:tc>
        <w:tc>
          <w:tcPr>
            <w:tcW w:w="250" w:type="pct"/>
            <w:tcBorders>
              <w:top w:val="single" w:sz="4" w:space="0" w:color="BFBFBF"/>
              <w:left w:val="nil"/>
              <w:bottom w:val="single" w:sz="4" w:space="0" w:color="BFBFBF"/>
              <w:right w:val="single" w:sz="4" w:space="0" w:color="auto"/>
            </w:tcBorders>
            <w:shd w:val="clear" w:color="000000" w:fill="D9E1F2"/>
            <w:noWrap/>
            <w:vAlign w:val="center"/>
            <w:hideMark/>
          </w:tcPr>
          <w:p w14:paraId="2CAB8CB4"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0,08</w:t>
            </w:r>
          </w:p>
        </w:tc>
        <w:tc>
          <w:tcPr>
            <w:tcW w:w="450" w:type="pct"/>
            <w:tcBorders>
              <w:top w:val="single" w:sz="4" w:space="0" w:color="BFBFBF"/>
              <w:left w:val="nil"/>
              <w:bottom w:val="single" w:sz="4" w:space="0" w:color="BFBFBF"/>
              <w:right w:val="single" w:sz="4" w:space="0" w:color="auto"/>
            </w:tcBorders>
            <w:shd w:val="clear" w:color="000000" w:fill="D9E1F2"/>
            <w:noWrap/>
            <w:vAlign w:val="center"/>
            <w:hideMark/>
          </w:tcPr>
          <w:p w14:paraId="4C419A53"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0,00 €</w:t>
            </w:r>
          </w:p>
        </w:tc>
        <w:tc>
          <w:tcPr>
            <w:tcW w:w="499" w:type="pct"/>
            <w:tcBorders>
              <w:top w:val="single" w:sz="4" w:space="0" w:color="BFBFBF"/>
              <w:left w:val="nil"/>
              <w:bottom w:val="single" w:sz="4" w:space="0" w:color="BFBFBF"/>
              <w:right w:val="single" w:sz="4" w:space="0" w:color="auto"/>
            </w:tcBorders>
            <w:shd w:val="clear" w:color="000000" w:fill="D9E1F2"/>
            <w:noWrap/>
            <w:vAlign w:val="center"/>
            <w:hideMark/>
          </w:tcPr>
          <w:p w14:paraId="0BCA4031"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168,16 €</w:t>
            </w:r>
          </w:p>
        </w:tc>
      </w:tr>
      <w:tr w:rsidR="00C93B03" w:rsidRPr="00C93B03" w14:paraId="6D937882" w14:textId="77777777" w:rsidTr="00CB605D">
        <w:trPr>
          <w:gridAfter w:val="1"/>
          <w:wAfter w:w="56" w:type="pct"/>
          <w:trHeight w:val="110"/>
        </w:trPr>
        <w:tc>
          <w:tcPr>
            <w:tcW w:w="398" w:type="pct"/>
            <w:vMerge/>
            <w:tcBorders>
              <w:top w:val="nil"/>
              <w:left w:val="single" w:sz="4" w:space="0" w:color="auto"/>
              <w:bottom w:val="single" w:sz="4" w:space="0" w:color="auto"/>
              <w:right w:val="single" w:sz="4" w:space="0" w:color="auto"/>
            </w:tcBorders>
            <w:vAlign w:val="center"/>
            <w:hideMark/>
          </w:tcPr>
          <w:p w14:paraId="3DD1572E" w14:textId="77777777" w:rsidR="00C93B03" w:rsidRPr="00C93B03" w:rsidRDefault="00C93B03" w:rsidP="00C93B03">
            <w:pPr>
              <w:suppressAutoHyphens w:val="0"/>
              <w:rPr>
                <w:rFonts w:cs="Arial"/>
                <w:b/>
                <w:bCs/>
                <w:color w:val="FFFFFF"/>
                <w:sz w:val="16"/>
                <w:szCs w:val="16"/>
                <w:lang w:eastAsia="sl-SI"/>
              </w:rPr>
            </w:pPr>
          </w:p>
        </w:tc>
        <w:tc>
          <w:tcPr>
            <w:tcW w:w="1646" w:type="pct"/>
            <w:vMerge/>
            <w:tcBorders>
              <w:top w:val="single" w:sz="4" w:space="0" w:color="auto"/>
              <w:left w:val="nil"/>
              <w:bottom w:val="single" w:sz="4" w:space="0" w:color="auto"/>
              <w:right w:val="single" w:sz="4" w:space="0" w:color="auto"/>
            </w:tcBorders>
            <w:vAlign w:val="center"/>
            <w:hideMark/>
          </w:tcPr>
          <w:p w14:paraId="230A62EB" w14:textId="77777777" w:rsidR="00C93B03" w:rsidRPr="00C93B03" w:rsidRDefault="00C93B03" w:rsidP="00C93B03">
            <w:pPr>
              <w:suppressAutoHyphens w:val="0"/>
              <w:rPr>
                <w:rFonts w:cs="Arial"/>
                <w:color w:val="000000"/>
                <w:sz w:val="16"/>
                <w:szCs w:val="16"/>
                <w:lang w:eastAsia="sl-SI"/>
              </w:rPr>
            </w:pPr>
          </w:p>
        </w:tc>
        <w:tc>
          <w:tcPr>
            <w:tcW w:w="352" w:type="pct"/>
            <w:tcBorders>
              <w:top w:val="single" w:sz="4" w:space="0" w:color="BFBFBF"/>
              <w:left w:val="nil"/>
              <w:bottom w:val="single" w:sz="4" w:space="0" w:color="BFBFBF"/>
              <w:right w:val="single" w:sz="4" w:space="0" w:color="auto"/>
            </w:tcBorders>
            <w:shd w:val="clear" w:color="000000" w:fill="D9E1F2"/>
            <w:noWrap/>
            <w:vAlign w:val="center"/>
            <w:hideMark/>
          </w:tcPr>
          <w:p w14:paraId="608197BA"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109</w:t>
            </w:r>
          </w:p>
        </w:tc>
        <w:tc>
          <w:tcPr>
            <w:tcW w:w="949" w:type="pct"/>
            <w:tcBorders>
              <w:top w:val="single" w:sz="4" w:space="0" w:color="BFBFBF"/>
              <w:left w:val="nil"/>
              <w:bottom w:val="single" w:sz="4" w:space="0" w:color="BFBFBF"/>
              <w:right w:val="single" w:sz="4" w:space="0" w:color="auto"/>
            </w:tcBorders>
            <w:shd w:val="clear" w:color="000000" w:fill="D9E1F2"/>
            <w:vAlign w:val="center"/>
            <w:hideMark/>
          </w:tcPr>
          <w:p w14:paraId="66A6A9E9"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Število izdanih vavčerjev VAV-5</w:t>
            </w:r>
          </w:p>
        </w:tc>
        <w:tc>
          <w:tcPr>
            <w:tcW w:w="400" w:type="pct"/>
            <w:tcBorders>
              <w:top w:val="single" w:sz="4" w:space="0" w:color="BFBFBF"/>
              <w:left w:val="nil"/>
              <w:bottom w:val="single" w:sz="4" w:space="0" w:color="BFBFBF"/>
              <w:right w:val="single" w:sz="4" w:space="0" w:color="auto"/>
            </w:tcBorders>
            <w:shd w:val="clear" w:color="000000" w:fill="D9E1F2"/>
            <w:noWrap/>
            <w:vAlign w:val="center"/>
            <w:hideMark/>
          </w:tcPr>
          <w:p w14:paraId="22D14CB4"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12,38 €</w:t>
            </w:r>
          </w:p>
        </w:tc>
        <w:tc>
          <w:tcPr>
            <w:tcW w:w="250" w:type="pct"/>
            <w:tcBorders>
              <w:top w:val="single" w:sz="4" w:space="0" w:color="BFBFBF"/>
              <w:left w:val="nil"/>
              <w:bottom w:val="single" w:sz="4" w:space="0" w:color="BFBFBF"/>
              <w:right w:val="single" w:sz="4" w:space="0" w:color="auto"/>
            </w:tcBorders>
            <w:shd w:val="clear" w:color="000000" w:fill="D9E1F2"/>
            <w:noWrap/>
            <w:vAlign w:val="center"/>
            <w:hideMark/>
          </w:tcPr>
          <w:p w14:paraId="52784EEF"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0,08</w:t>
            </w:r>
          </w:p>
        </w:tc>
        <w:tc>
          <w:tcPr>
            <w:tcW w:w="450" w:type="pct"/>
            <w:tcBorders>
              <w:top w:val="single" w:sz="4" w:space="0" w:color="BFBFBF"/>
              <w:left w:val="nil"/>
              <w:bottom w:val="single" w:sz="4" w:space="0" w:color="BFBFBF"/>
              <w:right w:val="single" w:sz="4" w:space="0" w:color="auto"/>
            </w:tcBorders>
            <w:shd w:val="clear" w:color="000000" w:fill="D9E1F2"/>
            <w:noWrap/>
            <w:vAlign w:val="center"/>
            <w:hideMark/>
          </w:tcPr>
          <w:p w14:paraId="6C7913D8"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0,00 €</w:t>
            </w:r>
          </w:p>
        </w:tc>
        <w:tc>
          <w:tcPr>
            <w:tcW w:w="499" w:type="pct"/>
            <w:tcBorders>
              <w:top w:val="single" w:sz="4" w:space="0" w:color="BFBFBF"/>
              <w:left w:val="nil"/>
              <w:bottom w:val="single" w:sz="4" w:space="0" w:color="BFBFBF"/>
              <w:right w:val="single" w:sz="4" w:space="0" w:color="auto"/>
            </w:tcBorders>
            <w:shd w:val="clear" w:color="000000" w:fill="D9E1F2"/>
            <w:noWrap/>
            <w:vAlign w:val="center"/>
            <w:hideMark/>
          </w:tcPr>
          <w:p w14:paraId="7BFB2A52"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112,45 €</w:t>
            </w:r>
          </w:p>
        </w:tc>
      </w:tr>
      <w:tr w:rsidR="00C93B03" w:rsidRPr="00C93B03" w14:paraId="52E366D0" w14:textId="77777777" w:rsidTr="00CB605D">
        <w:trPr>
          <w:gridAfter w:val="1"/>
          <w:wAfter w:w="56" w:type="pct"/>
          <w:trHeight w:val="183"/>
        </w:trPr>
        <w:tc>
          <w:tcPr>
            <w:tcW w:w="398" w:type="pct"/>
            <w:vMerge/>
            <w:tcBorders>
              <w:top w:val="nil"/>
              <w:left w:val="single" w:sz="4" w:space="0" w:color="auto"/>
              <w:bottom w:val="single" w:sz="4" w:space="0" w:color="auto"/>
              <w:right w:val="single" w:sz="4" w:space="0" w:color="auto"/>
            </w:tcBorders>
            <w:vAlign w:val="center"/>
            <w:hideMark/>
          </w:tcPr>
          <w:p w14:paraId="4D8302A5" w14:textId="77777777" w:rsidR="00C93B03" w:rsidRPr="00C93B03" w:rsidRDefault="00C93B03" w:rsidP="00C93B03">
            <w:pPr>
              <w:suppressAutoHyphens w:val="0"/>
              <w:rPr>
                <w:rFonts w:cs="Arial"/>
                <w:b/>
                <w:bCs/>
                <w:color w:val="FFFFFF"/>
                <w:sz w:val="16"/>
                <w:szCs w:val="16"/>
                <w:lang w:eastAsia="sl-SI"/>
              </w:rPr>
            </w:pPr>
          </w:p>
        </w:tc>
        <w:tc>
          <w:tcPr>
            <w:tcW w:w="1646" w:type="pct"/>
            <w:vMerge/>
            <w:tcBorders>
              <w:top w:val="single" w:sz="4" w:space="0" w:color="auto"/>
              <w:left w:val="nil"/>
              <w:bottom w:val="single" w:sz="4" w:space="0" w:color="auto"/>
              <w:right w:val="single" w:sz="4" w:space="0" w:color="auto"/>
            </w:tcBorders>
            <w:vAlign w:val="center"/>
            <w:hideMark/>
          </w:tcPr>
          <w:p w14:paraId="360951AD" w14:textId="77777777" w:rsidR="00C93B03" w:rsidRPr="00C93B03" w:rsidRDefault="00C93B03" w:rsidP="00C93B03">
            <w:pPr>
              <w:suppressAutoHyphens w:val="0"/>
              <w:rPr>
                <w:rFonts w:cs="Arial"/>
                <w:color w:val="000000"/>
                <w:sz w:val="16"/>
                <w:szCs w:val="16"/>
                <w:lang w:eastAsia="sl-SI"/>
              </w:rPr>
            </w:pPr>
          </w:p>
        </w:tc>
        <w:tc>
          <w:tcPr>
            <w:tcW w:w="352" w:type="pct"/>
            <w:tcBorders>
              <w:top w:val="single" w:sz="4" w:space="0" w:color="BFBFBF"/>
              <w:left w:val="nil"/>
              <w:bottom w:val="single" w:sz="4" w:space="0" w:color="auto"/>
              <w:right w:val="single" w:sz="4" w:space="0" w:color="auto"/>
            </w:tcBorders>
            <w:shd w:val="clear" w:color="000000" w:fill="D9E1F2"/>
            <w:noWrap/>
            <w:vAlign w:val="center"/>
            <w:hideMark/>
          </w:tcPr>
          <w:p w14:paraId="1E8F3C9B"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56</w:t>
            </w:r>
          </w:p>
        </w:tc>
        <w:tc>
          <w:tcPr>
            <w:tcW w:w="949" w:type="pct"/>
            <w:tcBorders>
              <w:top w:val="single" w:sz="4" w:space="0" w:color="BFBFBF"/>
              <w:left w:val="nil"/>
              <w:bottom w:val="single" w:sz="4" w:space="0" w:color="auto"/>
              <w:right w:val="single" w:sz="4" w:space="0" w:color="auto"/>
            </w:tcBorders>
            <w:shd w:val="clear" w:color="000000" w:fill="D9E1F2"/>
            <w:vAlign w:val="center"/>
            <w:hideMark/>
          </w:tcPr>
          <w:p w14:paraId="7814C937"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Število izdanih vavčerjev VAV-6</w:t>
            </w:r>
          </w:p>
        </w:tc>
        <w:tc>
          <w:tcPr>
            <w:tcW w:w="400" w:type="pct"/>
            <w:tcBorders>
              <w:top w:val="single" w:sz="4" w:space="0" w:color="BFBFBF"/>
              <w:left w:val="nil"/>
              <w:bottom w:val="single" w:sz="4" w:space="0" w:color="auto"/>
              <w:right w:val="single" w:sz="4" w:space="0" w:color="auto"/>
            </w:tcBorders>
            <w:shd w:val="clear" w:color="000000" w:fill="D9E1F2"/>
            <w:noWrap/>
            <w:vAlign w:val="center"/>
            <w:hideMark/>
          </w:tcPr>
          <w:p w14:paraId="50784B0D"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12,38 €</w:t>
            </w:r>
          </w:p>
        </w:tc>
        <w:tc>
          <w:tcPr>
            <w:tcW w:w="250" w:type="pct"/>
            <w:tcBorders>
              <w:top w:val="single" w:sz="4" w:space="0" w:color="BFBFBF"/>
              <w:left w:val="nil"/>
              <w:bottom w:val="single" w:sz="4" w:space="0" w:color="auto"/>
              <w:right w:val="single" w:sz="4" w:space="0" w:color="auto"/>
            </w:tcBorders>
            <w:shd w:val="clear" w:color="000000" w:fill="D9E1F2"/>
            <w:noWrap/>
            <w:vAlign w:val="center"/>
            <w:hideMark/>
          </w:tcPr>
          <w:p w14:paraId="31E4062B"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0,08</w:t>
            </w:r>
          </w:p>
        </w:tc>
        <w:tc>
          <w:tcPr>
            <w:tcW w:w="450" w:type="pct"/>
            <w:tcBorders>
              <w:top w:val="single" w:sz="4" w:space="0" w:color="BFBFBF"/>
              <w:left w:val="nil"/>
              <w:bottom w:val="single" w:sz="4" w:space="0" w:color="auto"/>
              <w:right w:val="single" w:sz="4" w:space="0" w:color="auto"/>
            </w:tcBorders>
            <w:shd w:val="clear" w:color="000000" w:fill="D9E1F2"/>
            <w:noWrap/>
            <w:vAlign w:val="center"/>
            <w:hideMark/>
          </w:tcPr>
          <w:p w14:paraId="13CD6E4C"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0,00 €</w:t>
            </w:r>
          </w:p>
        </w:tc>
        <w:tc>
          <w:tcPr>
            <w:tcW w:w="499" w:type="pct"/>
            <w:tcBorders>
              <w:top w:val="single" w:sz="4" w:space="0" w:color="BFBFBF"/>
              <w:left w:val="nil"/>
              <w:bottom w:val="single" w:sz="4" w:space="0" w:color="auto"/>
              <w:right w:val="single" w:sz="4" w:space="0" w:color="auto"/>
            </w:tcBorders>
            <w:shd w:val="clear" w:color="000000" w:fill="D9E1F2"/>
            <w:noWrap/>
            <w:vAlign w:val="center"/>
            <w:hideMark/>
          </w:tcPr>
          <w:p w14:paraId="4B0D28CF"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57,77 €</w:t>
            </w:r>
          </w:p>
        </w:tc>
      </w:tr>
      <w:tr w:rsidR="00C93B03" w:rsidRPr="00C93B03" w14:paraId="331B5E2E" w14:textId="77777777" w:rsidTr="00CB605D">
        <w:trPr>
          <w:gridAfter w:val="1"/>
          <w:wAfter w:w="56" w:type="pct"/>
          <w:trHeight w:val="125"/>
        </w:trPr>
        <w:tc>
          <w:tcPr>
            <w:tcW w:w="398" w:type="pct"/>
            <w:vMerge/>
            <w:tcBorders>
              <w:top w:val="nil"/>
              <w:left w:val="single" w:sz="4" w:space="0" w:color="auto"/>
              <w:bottom w:val="single" w:sz="4" w:space="0" w:color="auto"/>
              <w:right w:val="single" w:sz="4" w:space="0" w:color="auto"/>
            </w:tcBorders>
            <w:vAlign w:val="center"/>
            <w:hideMark/>
          </w:tcPr>
          <w:p w14:paraId="78EC1CB1" w14:textId="77777777" w:rsidR="00C93B03" w:rsidRPr="00C93B03" w:rsidRDefault="00C93B03" w:rsidP="00C93B03">
            <w:pPr>
              <w:suppressAutoHyphens w:val="0"/>
              <w:rPr>
                <w:rFonts w:cs="Arial"/>
                <w:b/>
                <w:bCs/>
                <w:color w:val="FFFFFF"/>
                <w:sz w:val="16"/>
                <w:szCs w:val="16"/>
                <w:lang w:eastAsia="sl-SI"/>
              </w:rPr>
            </w:pPr>
          </w:p>
        </w:tc>
        <w:tc>
          <w:tcPr>
            <w:tcW w:w="1646" w:type="pct"/>
            <w:vMerge w:val="restart"/>
            <w:tcBorders>
              <w:top w:val="nil"/>
              <w:left w:val="nil"/>
              <w:bottom w:val="single" w:sz="4" w:space="0" w:color="auto"/>
              <w:right w:val="single" w:sz="4" w:space="0" w:color="auto"/>
            </w:tcBorders>
            <w:shd w:val="clear" w:color="000000" w:fill="D9E1F2"/>
            <w:noWrap/>
            <w:vAlign w:val="center"/>
            <w:hideMark/>
          </w:tcPr>
          <w:p w14:paraId="1515980E"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Podpisati pogodbo</w:t>
            </w:r>
          </w:p>
        </w:tc>
        <w:tc>
          <w:tcPr>
            <w:tcW w:w="352" w:type="pct"/>
            <w:tcBorders>
              <w:top w:val="nil"/>
              <w:left w:val="nil"/>
              <w:bottom w:val="single" w:sz="4" w:space="0" w:color="BFBFBF"/>
              <w:right w:val="single" w:sz="4" w:space="0" w:color="auto"/>
            </w:tcBorders>
            <w:shd w:val="clear" w:color="000000" w:fill="D9E1F2"/>
            <w:noWrap/>
            <w:vAlign w:val="center"/>
            <w:hideMark/>
          </w:tcPr>
          <w:p w14:paraId="78771E55"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450</w:t>
            </w:r>
          </w:p>
        </w:tc>
        <w:tc>
          <w:tcPr>
            <w:tcW w:w="949" w:type="pct"/>
            <w:tcBorders>
              <w:top w:val="nil"/>
              <w:left w:val="nil"/>
              <w:bottom w:val="single" w:sz="4" w:space="0" w:color="BFBFBF"/>
              <w:right w:val="single" w:sz="4" w:space="0" w:color="auto"/>
            </w:tcBorders>
            <w:shd w:val="clear" w:color="000000" w:fill="D9E1F2"/>
            <w:vAlign w:val="center"/>
            <w:hideMark/>
          </w:tcPr>
          <w:p w14:paraId="0CD3AD80"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Število izdanih vavčerjev VAV-3</w:t>
            </w:r>
          </w:p>
        </w:tc>
        <w:tc>
          <w:tcPr>
            <w:tcW w:w="400" w:type="pct"/>
            <w:tcBorders>
              <w:top w:val="nil"/>
              <w:left w:val="nil"/>
              <w:bottom w:val="single" w:sz="4" w:space="0" w:color="BFBFBF"/>
              <w:right w:val="single" w:sz="4" w:space="0" w:color="auto"/>
            </w:tcBorders>
            <w:shd w:val="clear" w:color="000000" w:fill="D9E1F2"/>
            <w:noWrap/>
            <w:vAlign w:val="center"/>
            <w:hideMark/>
          </w:tcPr>
          <w:p w14:paraId="2FB3BC7A"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12,38 €</w:t>
            </w:r>
          </w:p>
        </w:tc>
        <w:tc>
          <w:tcPr>
            <w:tcW w:w="250" w:type="pct"/>
            <w:tcBorders>
              <w:top w:val="nil"/>
              <w:left w:val="nil"/>
              <w:bottom w:val="single" w:sz="4" w:space="0" w:color="BFBFBF"/>
              <w:right w:val="single" w:sz="4" w:space="0" w:color="auto"/>
            </w:tcBorders>
            <w:shd w:val="clear" w:color="000000" w:fill="D9E1F2"/>
            <w:noWrap/>
            <w:vAlign w:val="center"/>
            <w:hideMark/>
          </w:tcPr>
          <w:p w14:paraId="1D5257E8"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0,03</w:t>
            </w:r>
          </w:p>
        </w:tc>
        <w:tc>
          <w:tcPr>
            <w:tcW w:w="450" w:type="pct"/>
            <w:tcBorders>
              <w:top w:val="nil"/>
              <w:left w:val="nil"/>
              <w:bottom w:val="single" w:sz="4" w:space="0" w:color="BFBFBF"/>
              <w:right w:val="single" w:sz="4" w:space="0" w:color="auto"/>
            </w:tcBorders>
            <w:shd w:val="clear" w:color="000000" w:fill="D9E1F2"/>
            <w:noWrap/>
            <w:vAlign w:val="center"/>
            <w:hideMark/>
          </w:tcPr>
          <w:p w14:paraId="7B0332F9"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0,00 €</w:t>
            </w:r>
          </w:p>
        </w:tc>
        <w:tc>
          <w:tcPr>
            <w:tcW w:w="499" w:type="pct"/>
            <w:tcBorders>
              <w:top w:val="nil"/>
              <w:left w:val="nil"/>
              <w:bottom w:val="single" w:sz="4" w:space="0" w:color="BFBFBF"/>
              <w:right w:val="single" w:sz="4" w:space="0" w:color="auto"/>
            </w:tcBorders>
            <w:shd w:val="clear" w:color="000000" w:fill="D9E1F2"/>
            <w:noWrap/>
            <w:vAlign w:val="center"/>
            <w:hideMark/>
          </w:tcPr>
          <w:p w14:paraId="44C7768A"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185,70 €</w:t>
            </w:r>
          </w:p>
        </w:tc>
      </w:tr>
      <w:tr w:rsidR="00C93B03" w:rsidRPr="00C93B03" w14:paraId="11794FB5" w14:textId="77777777" w:rsidTr="00CB605D">
        <w:trPr>
          <w:gridAfter w:val="1"/>
          <w:wAfter w:w="56" w:type="pct"/>
          <w:trHeight w:val="213"/>
        </w:trPr>
        <w:tc>
          <w:tcPr>
            <w:tcW w:w="398" w:type="pct"/>
            <w:vMerge/>
            <w:tcBorders>
              <w:top w:val="nil"/>
              <w:left w:val="single" w:sz="4" w:space="0" w:color="auto"/>
              <w:bottom w:val="single" w:sz="4" w:space="0" w:color="auto"/>
              <w:right w:val="single" w:sz="4" w:space="0" w:color="auto"/>
            </w:tcBorders>
            <w:vAlign w:val="center"/>
            <w:hideMark/>
          </w:tcPr>
          <w:p w14:paraId="3BF8E094" w14:textId="77777777" w:rsidR="00C93B03" w:rsidRPr="00C93B03" w:rsidRDefault="00C93B03" w:rsidP="00C93B03">
            <w:pPr>
              <w:suppressAutoHyphens w:val="0"/>
              <w:rPr>
                <w:rFonts w:cs="Arial"/>
                <w:b/>
                <w:bCs/>
                <w:color w:val="FFFFFF"/>
                <w:sz w:val="16"/>
                <w:szCs w:val="16"/>
                <w:lang w:eastAsia="sl-SI"/>
              </w:rPr>
            </w:pPr>
          </w:p>
        </w:tc>
        <w:tc>
          <w:tcPr>
            <w:tcW w:w="1646" w:type="pct"/>
            <w:vMerge/>
            <w:tcBorders>
              <w:top w:val="nil"/>
              <w:left w:val="nil"/>
              <w:bottom w:val="single" w:sz="4" w:space="0" w:color="auto"/>
              <w:right w:val="single" w:sz="4" w:space="0" w:color="auto"/>
            </w:tcBorders>
            <w:vAlign w:val="center"/>
            <w:hideMark/>
          </w:tcPr>
          <w:p w14:paraId="55CC6DBF" w14:textId="77777777" w:rsidR="00C93B03" w:rsidRPr="00C93B03" w:rsidRDefault="00C93B03" w:rsidP="00C93B03">
            <w:pPr>
              <w:suppressAutoHyphens w:val="0"/>
              <w:rPr>
                <w:rFonts w:cs="Arial"/>
                <w:color w:val="000000"/>
                <w:sz w:val="16"/>
                <w:szCs w:val="16"/>
                <w:lang w:eastAsia="sl-SI"/>
              </w:rPr>
            </w:pPr>
          </w:p>
        </w:tc>
        <w:tc>
          <w:tcPr>
            <w:tcW w:w="352" w:type="pct"/>
            <w:tcBorders>
              <w:top w:val="single" w:sz="4" w:space="0" w:color="BFBFBF"/>
              <w:left w:val="nil"/>
              <w:bottom w:val="single" w:sz="4" w:space="0" w:color="BFBFBF"/>
              <w:right w:val="single" w:sz="4" w:space="0" w:color="auto"/>
            </w:tcBorders>
            <w:shd w:val="clear" w:color="000000" w:fill="D9E1F2"/>
            <w:noWrap/>
            <w:vAlign w:val="center"/>
            <w:hideMark/>
          </w:tcPr>
          <w:p w14:paraId="1E9B2C61"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163</w:t>
            </w:r>
          </w:p>
        </w:tc>
        <w:tc>
          <w:tcPr>
            <w:tcW w:w="949" w:type="pct"/>
            <w:tcBorders>
              <w:top w:val="single" w:sz="4" w:space="0" w:color="BFBFBF"/>
              <w:left w:val="nil"/>
              <w:bottom w:val="single" w:sz="4" w:space="0" w:color="BFBFBF"/>
              <w:right w:val="single" w:sz="4" w:space="0" w:color="auto"/>
            </w:tcBorders>
            <w:shd w:val="clear" w:color="000000" w:fill="D9E1F2"/>
            <w:vAlign w:val="center"/>
            <w:hideMark/>
          </w:tcPr>
          <w:p w14:paraId="42023F9C"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Število izdanih vavčerjev VAV-4</w:t>
            </w:r>
          </w:p>
        </w:tc>
        <w:tc>
          <w:tcPr>
            <w:tcW w:w="400" w:type="pct"/>
            <w:tcBorders>
              <w:top w:val="single" w:sz="4" w:space="0" w:color="BFBFBF"/>
              <w:left w:val="nil"/>
              <w:bottom w:val="single" w:sz="4" w:space="0" w:color="BFBFBF"/>
              <w:right w:val="single" w:sz="4" w:space="0" w:color="auto"/>
            </w:tcBorders>
            <w:shd w:val="clear" w:color="000000" w:fill="D9E1F2"/>
            <w:noWrap/>
            <w:vAlign w:val="center"/>
            <w:hideMark/>
          </w:tcPr>
          <w:p w14:paraId="6B4F0A41"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12,38 €</w:t>
            </w:r>
          </w:p>
        </w:tc>
        <w:tc>
          <w:tcPr>
            <w:tcW w:w="250" w:type="pct"/>
            <w:tcBorders>
              <w:top w:val="single" w:sz="4" w:space="0" w:color="BFBFBF"/>
              <w:left w:val="nil"/>
              <w:bottom w:val="single" w:sz="4" w:space="0" w:color="BFBFBF"/>
              <w:right w:val="single" w:sz="4" w:space="0" w:color="auto"/>
            </w:tcBorders>
            <w:shd w:val="clear" w:color="000000" w:fill="D9E1F2"/>
            <w:noWrap/>
            <w:vAlign w:val="center"/>
            <w:hideMark/>
          </w:tcPr>
          <w:p w14:paraId="52493D7F"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0,03</w:t>
            </w:r>
          </w:p>
        </w:tc>
        <w:tc>
          <w:tcPr>
            <w:tcW w:w="450" w:type="pct"/>
            <w:tcBorders>
              <w:top w:val="single" w:sz="4" w:space="0" w:color="BFBFBF"/>
              <w:left w:val="nil"/>
              <w:bottom w:val="single" w:sz="4" w:space="0" w:color="BFBFBF"/>
              <w:right w:val="single" w:sz="4" w:space="0" w:color="auto"/>
            </w:tcBorders>
            <w:shd w:val="clear" w:color="000000" w:fill="D9E1F2"/>
            <w:noWrap/>
            <w:vAlign w:val="center"/>
            <w:hideMark/>
          </w:tcPr>
          <w:p w14:paraId="5EC921E7"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0,00 €</w:t>
            </w:r>
          </w:p>
        </w:tc>
        <w:tc>
          <w:tcPr>
            <w:tcW w:w="499" w:type="pct"/>
            <w:tcBorders>
              <w:top w:val="single" w:sz="4" w:space="0" w:color="BFBFBF"/>
              <w:left w:val="nil"/>
              <w:bottom w:val="single" w:sz="4" w:space="0" w:color="BFBFBF"/>
              <w:right w:val="single" w:sz="4" w:space="0" w:color="auto"/>
            </w:tcBorders>
            <w:shd w:val="clear" w:color="000000" w:fill="D9E1F2"/>
            <w:noWrap/>
            <w:vAlign w:val="center"/>
            <w:hideMark/>
          </w:tcPr>
          <w:p w14:paraId="652682EB"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67,26 €</w:t>
            </w:r>
          </w:p>
        </w:tc>
      </w:tr>
      <w:tr w:rsidR="00C93B03" w:rsidRPr="00C93B03" w14:paraId="476ACAB9" w14:textId="77777777" w:rsidTr="00CB605D">
        <w:trPr>
          <w:gridAfter w:val="1"/>
          <w:wAfter w:w="56" w:type="pct"/>
          <w:trHeight w:val="130"/>
        </w:trPr>
        <w:tc>
          <w:tcPr>
            <w:tcW w:w="398" w:type="pct"/>
            <w:vMerge/>
            <w:tcBorders>
              <w:top w:val="nil"/>
              <w:left w:val="single" w:sz="4" w:space="0" w:color="auto"/>
              <w:bottom w:val="single" w:sz="4" w:space="0" w:color="auto"/>
              <w:right w:val="single" w:sz="4" w:space="0" w:color="auto"/>
            </w:tcBorders>
            <w:vAlign w:val="center"/>
            <w:hideMark/>
          </w:tcPr>
          <w:p w14:paraId="75F3A087" w14:textId="77777777" w:rsidR="00C93B03" w:rsidRPr="00C93B03" w:rsidRDefault="00C93B03" w:rsidP="00C93B03">
            <w:pPr>
              <w:suppressAutoHyphens w:val="0"/>
              <w:rPr>
                <w:rFonts w:cs="Arial"/>
                <w:b/>
                <w:bCs/>
                <w:color w:val="FFFFFF"/>
                <w:sz w:val="16"/>
                <w:szCs w:val="16"/>
                <w:lang w:eastAsia="sl-SI"/>
              </w:rPr>
            </w:pPr>
          </w:p>
        </w:tc>
        <w:tc>
          <w:tcPr>
            <w:tcW w:w="1646" w:type="pct"/>
            <w:vMerge/>
            <w:tcBorders>
              <w:top w:val="nil"/>
              <w:left w:val="nil"/>
              <w:bottom w:val="single" w:sz="4" w:space="0" w:color="auto"/>
              <w:right w:val="single" w:sz="4" w:space="0" w:color="auto"/>
            </w:tcBorders>
            <w:vAlign w:val="center"/>
            <w:hideMark/>
          </w:tcPr>
          <w:p w14:paraId="1E6249B7" w14:textId="77777777" w:rsidR="00C93B03" w:rsidRPr="00C93B03" w:rsidRDefault="00C93B03" w:rsidP="00C93B03">
            <w:pPr>
              <w:suppressAutoHyphens w:val="0"/>
              <w:rPr>
                <w:rFonts w:cs="Arial"/>
                <w:color w:val="000000"/>
                <w:sz w:val="16"/>
                <w:szCs w:val="16"/>
                <w:lang w:eastAsia="sl-SI"/>
              </w:rPr>
            </w:pPr>
          </w:p>
        </w:tc>
        <w:tc>
          <w:tcPr>
            <w:tcW w:w="352" w:type="pct"/>
            <w:tcBorders>
              <w:top w:val="single" w:sz="4" w:space="0" w:color="BFBFBF"/>
              <w:left w:val="nil"/>
              <w:bottom w:val="single" w:sz="4" w:space="0" w:color="BFBFBF"/>
              <w:right w:val="single" w:sz="4" w:space="0" w:color="auto"/>
            </w:tcBorders>
            <w:shd w:val="clear" w:color="000000" w:fill="D9E1F2"/>
            <w:noWrap/>
            <w:vAlign w:val="center"/>
            <w:hideMark/>
          </w:tcPr>
          <w:p w14:paraId="3BB2AFE5"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109</w:t>
            </w:r>
          </w:p>
        </w:tc>
        <w:tc>
          <w:tcPr>
            <w:tcW w:w="949" w:type="pct"/>
            <w:tcBorders>
              <w:top w:val="single" w:sz="4" w:space="0" w:color="BFBFBF"/>
              <w:left w:val="nil"/>
              <w:bottom w:val="single" w:sz="4" w:space="0" w:color="BFBFBF"/>
              <w:right w:val="single" w:sz="4" w:space="0" w:color="auto"/>
            </w:tcBorders>
            <w:shd w:val="clear" w:color="000000" w:fill="D9E1F2"/>
            <w:vAlign w:val="center"/>
            <w:hideMark/>
          </w:tcPr>
          <w:p w14:paraId="5112C9CB"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Število izdanih vavčerjev VAV-5</w:t>
            </w:r>
          </w:p>
        </w:tc>
        <w:tc>
          <w:tcPr>
            <w:tcW w:w="400" w:type="pct"/>
            <w:tcBorders>
              <w:top w:val="single" w:sz="4" w:space="0" w:color="BFBFBF"/>
              <w:left w:val="nil"/>
              <w:bottom w:val="single" w:sz="4" w:space="0" w:color="BFBFBF"/>
              <w:right w:val="single" w:sz="4" w:space="0" w:color="auto"/>
            </w:tcBorders>
            <w:shd w:val="clear" w:color="000000" w:fill="D9E1F2"/>
            <w:noWrap/>
            <w:vAlign w:val="center"/>
            <w:hideMark/>
          </w:tcPr>
          <w:p w14:paraId="58D45646"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12,38 €</w:t>
            </w:r>
          </w:p>
        </w:tc>
        <w:tc>
          <w:tcPr>
            <w:tcW w:w="250" w:type="pct"/>
            <w:tcBorders>
              <w:top w:val="single" w:sz="4" w:space="0" w:color="BFBFBF"/>
              <w:left w:val="nil"/>
              <w:bottom w:val="single" w:sz="4" w:space="0" w:color="BFBFBF"/>
              <w:right w:val="single" w:sz="4" w:space="0" w:color="auto"/>
            </w:tcBorders>
            <w:shd w:val="clear" w:color="000000" w:fill="D9E1F2"/>
            <w:noWrap/>
            <w:vAlign w:val="center"/>
            <w:hideMark/>
          </w:tcPr>
          <w:p w14:paraId="64FE99FD"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0,03</w:t>
            </w:r>
          </w:p>
        </w:tc>
        <w:tc>
          <w:tcPr>
            <w:tcW w:w="450" w:type="pct"/>
            <w:tcBorders>
              <w:top w:val="single" w:sz="4" w:space="0" w:color="BFBFBF"/>
              <w:left w:val="nil"/>
              <w:bottom w:val="single" w:sz="4" w:space="0" w:color="BFBFBF"/>
              <w:right w:val="single" w:sz="4" w:space="0" w:color="auto"/>
            </w:tcBorders>
            <w:shd w:val="clear" w:color="000000" w:fill="D9E1F2"/>
            <w:noWrap/>
            <w:vAlign w:val="center"/>
            <w:hideMark/>
          </w:tcPr>
          <w:p w14:paraId="16666198"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0,00 €</w:t>
            </w:r>
          </w:p>
        </w:tc>
        <w:tc>
          <w:tcPr>
            <w:tcW w:w="499" w:type="pct"/>
            <w:tcBorders>
              <w:top w:val="single" w:sz="4" w:space="0" w:color="BFBFBF"/>
              <w:left w:val="nil"/>
              <w:bottom w:val="single" w:sz="4" w:space="0" w:color="BFBFBF"/>
              <w:right w:val="single" w:sz="4" w:space="0" w:color="auto"/>
            </w:tcBorders>
            <w:shd w:val="clear" w:color="000000" w:fill="D9E1F2"/>
            <w:noWrap/>
            <w:vAlign w:val="center"/>
            <w:hideMark/>
          </w:tcPr>
          <w:p w14:paraId="70BAC029"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44,98 €</w:t>
            </w:r>
          </w:p>
        </w:tc>
      </w:tr>
      <w:tr w:rsidR="00C93B03" w:rsidRPr="00C93B03" w14:paraId="0B50A836" w14:textId="77777777" w:rsidTr="00CB605D">
        <w:trPr>
          <w:gridAfter w:val="1"/>
          <w:wAfter w:w="56" w:type="pct"/>
          <w:trHeight w:val="218"/>
        </w:trPr>
        <w:tc>
          <w:tcPr>
            <w:tcW w:w="398" w:type="pct"/>
            <w:vMerge/>
            <w:tcBorders>
              <w:top w:val="nil"/>
              <w:left w:val="single" w:sz="4" w:space="0" w:color="auto"/>
              <w:bottom w:val="single" w:sz="4" w:space="0" w:color="auto"/>
              <w:right w:val="single" w:sz="4" w:space="0" w:color="auto"/>
            </w:tcBorders>
            <w:vAlign w:val="center"/>
            <w:hideMark/>
          </w:tcPr>
          <w:p w14:paraId="66EFEF59" w14:textId="77777777" w:rsidR="00C93B03" w:rsidRPr="00C93B03" w:rsidRDefault="00C93B03" w:rsidP="00C93B03">
            <w:pPr>
              <w:suppressAutoHyphens w:val="0"/>
              <w:rPr>
                <w:rFonts w:cs="Arial"/>
                <w:b/>
                <w:bCs/>
                <w:color w:val="FFFFFF"/>
                <w:sz w:val="16"/>
                <w:szCs w:val="16"/>
                <w:lang w:eastAsia="sl-SI"/>
              </w:rPr>
            </w:pPr>
          </w:p>
        </w:tc>
        <w:tc>
          <w:tcPr>
            <w:tcW w:w="1646" w:type="pct"/>
            <w:vMerge/>
            <w:tcBorders>
              <w:top w:val="nil"/>
              <w:left w:val="nil"/>
              <w:bottom w:val="single" w:sz="4" w:space="0" w:color="auto"/>
              <w:right w:val="single" w:sz="4" w:space="0" w:color="auto"/>
            </w:tcBorders>
            <w:vAlign w:val="center"/>
            <w:hideMark/>
          </w:tcPr>
          <w:p w14:paraId="1DBE28DD" w14:textId="77777777" w:rsidR="00C93B03" w:rsidRPr="00C93B03" w:rsidRDefault="00C93B03" w:rsidP="00C93B03">
            <w:pPr>
              <w:suppressAutoHyphens w:val="0"/>
              <w:rPr>
                <w:rFonts w:cs="Arial"/>
                <w:color w:val="000000"/>
                <w:sz w:val="16"/>
                <w:szCs w:val="16"/>
                <w:lang w:eastAsia="sl-SI"/>
              </w:rPr>
            </w:pPr>
          </w:p>
        </w:tc>
        <w:tc>
          <w:tcPr>
            <w:tcW w:w="352" w:type="pct"/>
            <w:tcBorders>
              <w:top w:val="single" w:sz="4" w:space="0" w:color="BFBFBF"/>
              <w:left w:val="nil"/>
              <w:bottom w:val="single" w:sz="4" w:space="0" w:color="auto"/>
              <w:right w:val="single" w:sz="4" w:space="0" w:color="auto"/>
            </w:tcBorders>
            <w:shd w:val="clear" w:color="000000" w:fill="D9E1F2"/>
            <w:noWrap/>
            <w:vAlign w:val="center"/>
            <w:hideMark/>
          </w:tcPr>
          <w:p w14:paraId="23325F9B"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56</w:t>
            </w:r>
          </w:p>
        </w:tc>
        <w:tc>
          <w:tcPr>
            <w:tcW w:w="949" w:type="pct"/>
            <w:tcBorders>
              <w:top w:val="single" w:sz="4" w:space="0" w:color="BFBFBF"/>
              <w:left w:val="nil"/>
              <w:bottom w:val="single" w:sz="4" w:space="0" w:color="auto"/>
              <w:right w:val="single" w:sz="4" w:space="0" w:color="auto"/>
            </w:tcBorders>
            <w:shd w:val="clear" w:color="000000" w:fill="D9E1F2"/>
            <w:vAlign w:val="center"/>
            <w:hideMark/>
          </w:tcPr>
          <w:p w14:paraId="5E8A956C"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Število izdanih vavčerjev VAV-6</w:t>
            </w:r>
          </w:p>
        </w:tc>
        <w:tc>
          <w:tcPr>
            <w:tcW w:w="400" w:type="pct"/>
            <w:tcBorders>
              <w:top w:val="single" w:sz="4" w:space="0" w:color="BFBFBF"/>
              <w:left w:val="nil"/>
              <w:bottom w:val="single" w:sz="4" w:space="0" w:color="auto"/>
              <w:right w:val="single" w:sz="4" w:space="0" w:color="auto"/>
            </w:tcBorders>
            <w:shd w:val="clear" w:color="000000" w:fill="D9E1F2"/>
            <w:noWrap/>
            <w:vAlign w:val="center"/>
            <w:hideMark/>
          </w:tcPr>
          <w:p w14:paraId="05934174"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12,38 €</w:t>
            </w:r>
          </w:p>
        </w:tc>
        <w:tc>
          <w:tcPr>
            <w:tcW w:w="250" w:type="pct"/>
            <w:tcBorders>
              <w:top w:val="single" w:sz="4" w:space="0" w:color="BFBFBF"/>
              <w:left w:val="nil"/>
              <w:bottom w:val="single" w:sz="4" w:space="0" w:color="auto"/>
              <w:right w:val="single" w:sz="4" w:space="0" w:color="auto"/>
            </w:tcBorders>
            <w:shd w:val="clear" w:color="000000" w:fill="D9E1F2"/>
            <w:noWrap/>
            <w:vAlign w:val="center"/>
            <w:hideMark/>
          </w:tcPr>
          <w:p w14:paraId="7D42C439"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0,03</w:t>
            </w:r>
          </w:p>
        </w:tc>
        <w:tc>
          <w:tcPr>
            <w:tcW w:w="450" w:type="pct"/>
            <w:tcBorders>
              <w:top w:val="single" w:sz="4" w:space="0" w:color="BFBFBF"/>
              <w:left w:val="nil"/>
              <w:bottom w:val="single" w:sz="4" w:space="0" w:color="auto"/>
              <w:right w:val="single" w:sz="4" w:space="0" w:color="auto"/>
            </w:tcBorders>
            <w:shd w:val="clear" w:color="000000" w:fill="D9E1F2"/>
            <w:noWrap/>
            <w:vAlign w:val="center"/>
            <w:hideMark/>
          </w:tcPr>
          <w:p w14:paraId="056EAAAF"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0,00 €</w:t>
            </w:r>
          </w:p>
        </w:tc>
        <w:tc>
          <w:tcPr>
            <w:tcW w:w="499" w:type="pct"/>
            <w:tcBorders>
              <w:top w:val="single" w:sz="4" w:space="0" w:color="BFBFBF"/>
              <w:left w:val="nil"/>
              <w:bottom w:val="single" w:sz="4" w:space="0" w:color="auto"/>
              <w:right w:val="single" w:sz="4" w:space="0" w:color="auto"/>
            </w:tcBorders>
            <w:shd w:val="clear" w:color="000000" w:fill="D9E1F2"/>
            <w:noWrap/>
            <w:vAlign w:val="center"/>
            <w:hideMark/>
          </w:tcPr>
          <w:p w14:paraId="0196A550"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23,11 €</w:t>
            </w:r>
          </w:p>
        </w:tc>
      </w:tr>
      <w:tr w:rsidR="00C93B03" w:rsidRPr="00C93B03" w14:paraId="44588C85" w14:textId="77777777" w:rsidTr="00C93B03">
        <w:trPr>
          <w:gridAfter w:val="1"/>
          <w:wAfter w:w="56" w:type="pct"/>
          <w:trHeight w:val="120"/>
        </w:trPr>
        <w:tc>
          <w:tcPr>
            <w:tcW w:w="398" w:type="pct"/>
            <w:vMerge/>
            <w:tcBorders>
              <w:top w:val="nil"/>
              <w:left w:val="single" w:sz="4" w:space="0" w:color="auto"/>
              <w:bottom w:val="single" w:sz="4" w:space="0" w:color="auto"/>
              <w:right w:val="single" w:sz="4" w:space="0" w:color="auto"/>
            </w:tcBorders>
            <w:vAlign w:val="center"/>
            <w:hideMark/>
          </w:tcPr>
          <w:p w14:paraId="3051D14C" w14:textId="77777777" w:rsidR="00C93B03" w:rsidRPr="00C93B03" w:rsidRDefault="00C93B03" w:rsidP="00C93B03">
            <w:pPr>
              <w:suppressAutoHyphens w:val="0"/>
              <w:rPr>
                <w:rFonts w:cs="Arial"/>
                <w:b/>
                <w:bCs/>
                <w:color w:val="FFFFFF"/>
                <w:sz w:val="16"/>
                <w:szCs w:val="16"/>
                <w:lang w:eastAsia="sl-SI"/>
              </w:rPr>
            </w:pPr>
          </w:p>
        </w:tc>
        <w:tc>
          <w:tcPr>
            <w:tcW w:w="4546" w:type="pct"/>
            <w:gridSpan w:val="7"/>
            <w:tcBorders>
              <w:top w:val="nil"/>
              <w:left w:val="nil"/>
              <w:bottom w:val="single" w:sz="4" w:space="0" w:color="auto"/>
              <w:right w:val="single" w:sz="4" w:space="0" w:color="auto"/>
            </w:tcBorders>
            <w:shd w:val="clear" w:color="000000" w:fill="FFF2CC"/>
            <w:noWrap/>
            <w:hideMark/>
          </w:tcPr>
          <w:p w14:paraId="3B94539D" w14:textId="6E4BF8CC" w:rsidR="00C93B03" w:rsidRPr="00C93B03" w:rsidRDefault="00C93B03" w:rsidP="00C93B03">
            <w:pPr>
              <w:suppressAutoHyphens w:val="0"/>
              <w:rPr>
                <w:rFonts w:cs="Arial"/>
                <w:b/>
                <w:bCs/>
                <w:color w:val="000000"/>
                <w:sz w:val="16"/>
                <w:szCs w:val="16"/>
                <w:lang w:eastAsia="sl-SI"/>
              </w:rPr>
            </w:pPr>
            <w:r w:rsidRPr="00C93B03">
              <w:rPr>
                <w:rFonts w:cs="Arial"/>
                <w:b/>
                <w:bCs/>
                <w:color w:val="000000"/>
                <w:sz w:val="16"/>
                <w:szCs w:val="16"/>
                <w:lang w:eastAsia="sl-SI"/>
              </w:rPr>
              <w:t>Oddati zahtevek za izplačilo </w:t>
            </w:r>
          </w:p>
        </w:tc>
      </w:tr>
      <w:tr w:rsidR="00C93B03" w:rsidRPr="00C93B03" w14:paraId="6BE13286" w14:textId="77777777" w:rsidTr="00CB605D">
        <w:trPr>
          <w:gridAfter w:val="1"/>
          <w:wAfter w:w="56" w:type="pct"/>
          <w:trHeight w:val="200"/>
        </w:trPr>
        <w:tc>
          <w:tcPr>
            <w:tcW w:w="398" w:type="pct"/>
            <w:vMerge/>
            <w:tcBorders>
              <w:top w:val="nil"/>
              <w:left w:val="single" w:sz="4" w:space="0" w:color="auto"/>
              <w:bottom w:val="single" w:sz="4" w:space="0" w:color="auto"/>
              <w:right w:val="single" w:sz="4" w:space="0" w:color="auto"/>
            </w:tcBorders>
            <w:vAlign w:val="center"/>
            <w:hideMark/>
          </w:tcPr>
          <w:p w14:paraId="1413A608" w14:textId="77777777" w:rsidR="00C93B03" w:rsidRPr="00C93B03" w:rsidRDefault="00C93B03" w:rsidP="00C93B03">
            <w:pPr>
              <w:suppressAutoHyphens w:val="0"/>
              <w:rPr>
                <w:rFonts w:cs="Arial"/>
                <w:b/>
                <w:bCs/>
                <w:color w:val="FFFFFF"/>
                <w:sz w:val="16"/>
                <w:szCs w:val="16"/>
                <w:lang w:eastAsia="sl-SI"/>
              </w:rPr>
            </w:pPr>
          </w:p>
        </w:tc>
        <w:tc>
          <w:tcPr>
            <w:tcW w:w="1646" w:type="pct"/>
            <w:vMerge w:val="restart"/>
            <w:tcBorders>
              <w:top w:val="nil"/>
              <w:left w:val="nil"/>
              <w:bottom w:val="nil"/>
              <w:right w:val="single" w:sz="4" w:space="0" w:color="auto"/>
            </w:tcBorders>
            <w:shd w:val="clear" w:color="000000" w:fill="D9E1F2"/>
            <w:noWrap/>
            <w:vAlign w:val="center"/>
            <w:hideMark/>
          </w:tcPr>
          <w:p w14:paraId="50D540F8"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Izpolniti zahtevek</w:t>
            </w:r>
          </w:p>
        </w:tc>
        <w:tc>
          <w:tcPr>
            <w:tcW w:w="352" w:type="pct"/>
            <w:tcBorders>
              <w:top w:val="single" w:sz="4" w:space="0" w:color="000000"/>
              <w:left w:val="nil"/>
              <w:bottom w:val="single" w:sz="4" w:space="0" w:color="BFBFBF"/>
              <w:right w:val="single" w:sz="4" w:space="0" w:color="000000"/>
            </w:tcBorders>
            <w:shd w:val="clear" w:color="000000" w:fill="D9E1F2"/>
            <w:noWrap/>
            <w:vAlign w:val="center"/>
            <w:hideMark/>
          </w:tcPr>
          <w:p w14:paraId="202A4F8D"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450</w:t>
            </w:r>
          </w:p>
        </w:tc>
        <w:tc>
          <w:tcPr>
            <w:tcW w:w="949" w:type="pct"/>
            <w:tcBorders>
              <w:top w:val="single" w:sz="4" w:space="0" w:color="000000"/>
              <w:left w:val="nil"/>
              <w:bottom w:val="single" w:sz="4" w:space="0" w:color="BFBFBF"/>
              <w:right w:val="single" w:sz="4" w:space="0" w:color="000000"/>
            </w:tcBorders>
            <w:shd w:val="clear" w:color="000000" w:fill="D9E1F2"/>
            <w:vAlign w:val="center"/>
            <w:hideMark/>
          </w:tcPr>
          <w:p w14:paraId="123A8574"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Število izdanih vavčerjev VAV-3</w:t>
            </w:r>
          </w:p>
        </w:tc>
        <w:tc>
          <w:tcPr>
            <w:tcW w:w="400" w:type="pct"/>
            <w:tcBorders>
              <w:top w:val="single" w:sz="4" w:space="0" w:color="auto"/>
              <w:left w:val="nil"/>
              <w:bottom w:val="single" w:sz="4" w:space="0" w:color="BFBFBF"/>
              <w:right w:val="single" w:sz="4" w:space="0" w:color="auto"/>
            </w:tcBorders>
            <w:shd w:val="clear" w:color="000000" w:fill="D9E1F2"/>
            <w:noWrap/>
            <w:vAlign w:val="center"/>
            <w:hideMark/>
          </w:tcPr>
          <w:p w14:paraId="6A1E7394"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12,38 €</w:t>
            </w:r>
          </w:p>
        </w:tc>
        <w:tc>
          <w:tcPr>
            <w:tcW w:w="250" w:type="pct"/>
            <w:tcBorders>
              <w:top w:val="single" w:sz="4" w:space="0" w:color="auto"/>
              <w:left w:val="nil"/>
              <w:bottom w:val="single" w:sz="4" w:space="0" w:color="BFBFBF"/>
              <w:right w:val="single" w:sz="4" w:space="0" w:color="auto"/>
            </w:tcBorders>
            <w:shd w:val="clear" w:color="000000" w:fill="D9E1F2"/>
            <w:noWrap/>
            <w:vAlign w:val="center"/>
            <w:hideMark/>
          </w:tcPr>
          <w:p w14:paraId="2D44D6B3"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0,50</w:t>
            </w:r>
          </w:p>
        </w:tc>
        <w:tc>
          <w:tcPr>
            <w:tcW w:w="450" w:type="pct"/>
            <w:tcBorders>
              <w:top w:val="single" w:sz="4" w:space="0" w:color="auto"/>
              <w:left w:val="nil"/>
              <w:bottom w:val="single" w:sz="4" w:space="0" w:color="BFBFBF"/>
              <w:right w:val="single" w:sz="4" w:space="0" w:color="auto"/>
            </w:tcBorders>
            <w:shd w:val="clear" w:color="000000" w:fill="D9E1F2"/>
            <w:noWrap/>
            <w:vAlign w:val="center"/>
            <w:hideMark/>
          </w:tcPr>
          <w:p w14:paraId="44ED5403"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0,00 €</w:t>
            </w:r>
          </w:p>
        </w:tc>
        <w:tc>
          <w:tcPr>
            <w:tcW w:w="499" w:type="pct"/>
            <w:tcBorders>
              <w:top w:val="single" w:sz="4" w:space="0" w:color="auto"/>
              <w:left w:val="nil"/>
              <w:bottom w:val="single" w:sz="4" w:space="0" w:color="BFBFBF"/>
              <w:right w:val="single" w:sz="4" w:space="0" w:color="auto"/>
            </w:tcBorders>
            <w:shd w:val="clear" w:color="000000" w:fill="D9E1F2"/>
            <w:noWrap/>
            <w:vAlign w:val="center"/>
            <w:hideMark/>
          </w:tcPr>
          <w:p w14:paraId="5FBCDFC3"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2.785,50 €</w:t>
            </w:r>
          </w:p>
        </w:tc>
      </w:tr>
      <w:tr w:rsidR="00C93B03" w:rsidRPr="00C93B03" w14:paraId="277D6A98" w14:textId="77777777" w:rsidTr="00CB605D">
        <w:trPr>
          <w:gridAfter w:val="1"/>
          <w:wAfter w:w="56" w:type="pct"/>
          <w:trHeight w:val="105"/>
        </w:trPr>
        <w:tc>
          <w:tcPr>
            <w:tcW w:w="398" w:type="pct"/>
            <w:vMerge/>
            <w:tcBorders>
              <w:top w:val="nil"/>
              <w:left w:val="single" w:sz="4" w:space="0" w:color="auto"/>
              <w:bottom w:val="single" w:sz="4" w:space="0" w:color="auto"/>
              <w:right w:val="single" w:sz="4" w:space="0" w:color="auto"/>
            </w:tcBorders>
            <w:vAlign w:val="center"/>
            <w:hideMark/>
          </w:tcPr>
          <w:p w14:paraId="395C3418" w14:textId="77777777" w:rsidR="00C93B03" w:rsidRPr="00C93B03" w:rsidRDefault="00C93B03" w:rsidP="00C93B03">
            <w:pPr>
              <w:suppressAutoHyphens w:val="0"/>
              <w:rPr>
                <w:rFonts w:cs="Arial"/>
                <w:b/>
                <w:bCs/>
                <w:color w:val="FFFFFF"/>
                <w:sz w:val="16"/>
                <w:szCs w:val="16"/>
                <w:lang w:eastAsia="sl-SI"/>
              </w:rPr>
            </w:pPr>
          </w:p>
        </w:tc>
        <w:tc>
          <w:tcPr>
            <w:tcW w:w="1646" w:type="pct"/>
            <w:vMerge/>
            <w:tcBorders>
              <w:top w:val="nil"/>
              <w:left w:val="nil"/>
              <w:bottom w:val="nil"/>
              <w:right w:val="single" w:sz="4" w:space="0" w:color="auto"/>
            </w:tcBorders>
            <w:vAlign w:val="center"/>
            <w:hideMark/>
          </w:tcPr>
          <w:p w14:paraId="21474879" w14:textId="77777777" w:rsidR="00C93B03" w:rsidRPr="00C93B03" w:rsidRDefault="00C93B03" w:rsidP="00C93B03">
            <w:pPr>
              <w:suppressAutoHyphens w:val="0"/>
              <w:rPr>
                <w:rFonts w:cs="Arial"/>
                <w:color w:val="000000"/>
                <w:sz w:val="16"/>
                <w:szCs w:val="16"/>
                <w:lang w:eastAsia="sl-SI"/>
              </w:rPr>
            </w:pPr>
          </w:p>
        </w:tc>
        <w:tc>
          <w:tcPr>
            <w:tcW w:w="352" w:type="pct"/>
            <w:tcBorders>
              <w:top w:val="single" w:sz="4" w:space="0" w:color="BFBFBF"/>
              <w:left w:val="nil"/>
              <w:bottom w:val="single" w:sz="4" w:space="0" w:color="BFBFBF"/>
              <w:right w:val="single" w:sz="4" w:space="0" w:color="000000"/>
            </w:tcBorders>
            <w:shd w:val="clear" w:color="000000" w:fill="D9E1F2"/>
            <w:noWrap/>
            <w:vAlign w:val="center"/>
            <w:hideMark/>
          </w:tcPr>
          <w:p w14:paraId="46B415EF"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163</w:t>
            </w:r>
          </w:p>
        </w:tc>
        <w:tc>
          <w:tcPr>
            <w:tcW w:w="949" w:type="pct"/>
            <w:tcBorders>
              <w:top w:val="single" w:sz="4" w:space="0" w:color="BFBFBF"/>
              <w:left w:val="nil"/>
              <w:bottom w:val="single" w:sz="4" w:space="0" w:color="BFBFBF"/>
              <w:right w:val="single" w:sz="4" w:space="0" w:color="000000"/>
            </w:tcBorders>
            <w:shd w:val="clear" w:color="000000" w:fill="D9E1F2"/>
            <w:vAlign w:val="center"/>
            <w:hideMark/>
          </w:tcPr>
          <w:p w14:paraId="05BA52B6"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Število izdanih vavčerjev VAV-4</w:t>
            </w:r>
          </w:p>
        </w:tc>
        <w:tc>
          <w:tcPr>
            <w:tcW w:w="400" w:type="pct"/>
            <w:tcBorders>
              <w:top w:val="single" w:sz="4" w:space="0" w:color="BFBFBF"/>
              <w:left w:val="nil"/>
              <w:bottom w:val="single" w:sz="4" w:space="0" w:color="BFBFBF"/>
              <w:right w:val="single" w:sz="4" w:space="0" w:color="auto"/>
            </w:tcBorders>
            <w:shd w:val="clear" w:color="000000" w:fill="D9E1F2"/>
            <w:noWrap/>
            <w:vAlign w:val="center"/>
            <w:hideMark/>
          </w:tcPr>
          <w:p w14:paraId="5803BE46"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12,38 €</w:t>
            </w:r>
          </w:p>
        </w:tc>
        <w:tc>
          <w:tcPr>
            <w:tcW w:w="250" w:type="pct"/>
            <w:tcBorders>
              <w:top w:val="single" w:sz="4" w:space="0" w:color="BFBFBF"/>
              <w:left w:val="nil"/>
              <w:bottom w:val="single" w:sz="4" w:space="0" w:color="BFBFBF"/>
              <w:right w:val="single" w:sz="4" w:space="0" w:color="auto"/>
            </w:tcBorders>
            <w:shd w:val="clear" w:color="000000" w:fill="D9E1F2"/>
            <w:noWrap/>
            <w:vAlign w:val="center"/>
            <w:hideMark/>
          </w:tcPr>
          <w:p w14:paraId="22A75913"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0,50</w:t>
            </w:r>
          </w:p>
        </w:tc>
        <w:tc>
          <w:tcPr>
            <w:tcW w:w="450" w:type="pct"/>
            <w:tcBorders>
              <w:top w:val="single" w:sz="4" w:space="0" w:color="BFBFBF"/>
              <w:left w:val="nil"/>
              <w:bottom w:val="single" w:sz="4" w:space="0" w:color="BFBFBF"/>
              <w:right w:val="single" w:sz="4" w:space="0" w:color="auto"/>
            </w:tcBorders>
            <w:shd w:val="clear" w:color="000000" w:fill="D9E1F2"/>
            <w:noWrap/>
            <w:vAlign w:val="center"/>
            <w:hideMark/>
          </w:tcPr>
          <w:p w14:paraId="0910F8FC"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0,00 €</w:t>
            </w:r>
          </w:p>
        </w:tc>
        <w:tc>
          <w:tcPr>
            <w:tcW w:w="499" w:type="pct"/>
            <w:tcBorders>
              <w:top w:val="single" w:sz="4" w:space="0" w:color="BFBFBF"/>
              <w:left w:val="nil"/>
              <w:bottom w:val="single" w:sz="4" w:space="0" w:color="BFBFBF"/>
              <w:right w:val="single" w:sz="4" w:space="0" w:color="auto"/>
            </w:tcBorders>
            <w:shd w:val="clear" w:color="000000" w:fill="D9E1F2"/>
            <w:noWrap/>
            <w:vAlign w:val="center"/>
            <w:hideMark/>
          </w:tcPr>
          <w:p w14:paraId="6B2C8F2C"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1.008,97 €</w:t>
            </w:r>
          </w:p>
        </w:tc>
      </w:tr>
      <w:tr w:rsidR="00C93B03" w:rsidRPr="00C93B03" w14:paraId="6A099B37" w14:textId="77777777" w:rsidTr="00CB605D">
        <w:trPr>
          <w:gridAfter w:val="1"/>
          <w:wAfter w:w="56" w:type="pct"/>
          <w:trHeight w:val="178"/>
        </w:trPr>
        <w:tc>
          <w:tcPr>
            <w:tcW w:w="398" w:type="pct"/>
            <w:vMerge/>
            <w:tcBorders>
              <w:top w:val="nil"/>
              <w:left w:val="single" w:sz="4" w:space="0" w:color="auto"/>
              <w:bottom w:val="single" w:sz="4" w:space="0" w:color="auto"/>
              <w:right w:val="single" w:sz="4" w:space="0" w:color="auto"/>
            </w:tcBorders>
            <w:vAlign w:val="center"/>
            <w:hideMark/>
          </w:tcPr>
          <w:p w14:paraId="116F1A5F" w14:textId="77777777" w:rsidR="00C93B03" w:rsidRPr="00C93B03" w:rsidRDefault="00C93B03" w:rsidP="00C93B03">
            <w:pPr>
              <w:suppressAutoHyphens w:val="0"/>
              <w:rPr>
                <w:rFonts w:cs="Arial"/>
                <w:b/>
                <w:bCs/>
                <w:color w:val="FFFFFF"/>
                <w:sz w:val="16"/>
                <w:szCs w:val="16"/>
                <w:lang w:eastAsia="sl-SI"/>
              </w:rPr>
            </w:pPr>
          </w:p>
        </w:tc>
        <w:tc>
          <w:tcPr>
            <w:tcW w:w="1646" w:type="pct"/>
            <w:vMerge/>
            <w:tcBorders>
              <w:top w:val="nil"/>
              <w:left w:val="nil"/>
              <w:bottom w:val="nil"/>
              <w:right w:val="single" w:sz="4" w:space="0" w:color="auto"/>
            </w:tcBorders>
            <w:vAlign w:val="center"/>
            <w:hideMark/>
          </w:tcPr>
          <w:p w14:paraId="6E53571F" w14:textId="77777777" w:rsidR="00C93B03" w:rsidRPr="00C93B03" w:rsidRDefault="00C93B03" w:rsidP="00C93B03">
            <w:pPr>
              <w:suppressAutoHyphens w:val="0"/>
              <w:rPr>
                <w:rFonts w:cs="Arial"/>
                <w:color w:val="000000"/>
                <w:sz w:val="16"/>
                <w:szCs w:val="16"/>
                <w:lang w:eastAsia="sl-SI"/>
              </w:rPr>
            </w:pPr>
          </w:p>
        </w:tc>
        <w:tc>
          <w:tcPr>
            <w:tcW w:w="352" w:type="pct"/>
            <w:tcBorders>
              <w:top w:val="single" w:sz="4" w:space="0" w:color="BFBFBF"/>
              <w:left w:val="nil"/>
              <w:bottom w:val="single" w:sz="4" w:space="0" w:color="BFBFBF"/>
              <w:right w:val="single" w:sz="4" w:space="0" w:color="000000"/>
            </w:tcBorders>
            <w:shd w:val="clear" w:color="000000" w:fill="D9E1F2"/>
            <w:noWrap/>
            <w:vAlign w:val="center"/>
            <w:hideMark/>
          </w:tcPr>
          <w:p w14:paraId="0E422B56"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109</w:t>
            </w:r>
          </w:p>
        </w:tc>
        <w:tc>
          <w:tcPr>
            <w:tcW w:w="949" w:type="pct"/>
            <w:tcBorders>
              <w:top w:val="single" w:sz="4" w:space="0" w:color="BFBFBF"/>
              <w:left w:val="nil"/>
              <w:bottom w:val="single" w:sz="4" w:space="0" w:color="BFBFBF"/>
              <w:right w:val="single" w:sz="4" w:space="0" w:color="000000"/>
            </w:tcBorders>
            <w:shd w:val="clear" w:color="000000" w:fill="D9E1F2"/>
            <w:vAlign w:val="center"/>
            <w:hideMark/>
          </w:tcPr>
          <w:p w14:paraId="1B854B73"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Število izdanih vavčerjev VAV-5</w:t>
            </w:r>
          </w:p>
        </w:tc>
        <w:tc>
          <w:tcPr>
            <w:tcW w:w="400" w:type="pct"/>
            <w:tcBorders>
              <w:top w:val="single" w:sz="4" w:space="0" w:color="BFBFBF"/>
              <w:left w:val="nil"/>
              <w:bottom w:val="single" w:sz="4" w:space="0" w:color="BFBFBF"/>
              <w:right w:val="single" w:sz="4" w:space="0" w:color="auto"/>
            </w:tcBorders>
            <w:shd w:val="clear" w:color="000000" w:fill="D9E1F2"/>
            <w:noWrap/>
            <w:vAlign w:val="center"/>
            <w:hideMark/>
          </w:tcPr>
          <w:p w14:paraId="63AC4002"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12,38 €</w:t>
            </w:r>
          </w:p>
        </w:tc>
        <w:tc>
          <w:tcPr>
            <w:tcW w:w="250" w:type="pct"/>
            <w:tcBorders>
              <w:top w:val="single" w:sz="4" w:space="0" w:color="BFBFBF"/>
              <w:left w:val="nil"/>
              <w:bottom w:val="single" w:sz="4" w:space="0" w:color="BFBFBF"/>
              <w:right w:val="single" w:sz="4" w:space="0" w:color="auto"/>
            </w:tcBorders>
            <w:shd w:val="clear" w:color="000000" w:fill="D9E1F2"/>
            <w:noWrap/>
            <w:vAlign w:val="center"/>
            <w:hideMark/>
          </w:tcPr>
          <w:p w14:paraId="622086A2"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0,50</w:t>
            </w:r>
          </w:p>
        </w:tc>
        <w:tc>
          <w:tcPr>
            <w:tcW w:w="450" w:type="pct"/>
            <w:tcBorders>
              <w:top w:val="single" w:sz="4" w:space="0" w:color="BFBFBF"/>
              <w:left w:val="nil"/>
              <w:bottom w:val="single" w:sz="4" w:space="0" w:color="BFBFBF"/>
              <w:right w:val="single" w:sz="4" w:space="0" w:color="auto"/>
            </w:tcBorders>
            <w:shd w:val="clear" w:color="000000" w:fill="D9E1F2"/>
            <w:noWrap/>
            <w:vAlign w:val="center"/>
            <w:hideMark/>
          </w:tcPr>
          <w:p w14:paraId="14D9E300"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0,00 €</w:t>
            </w:r>
          </w:p>
        </w:tc>
        <w:tc>
          <w:tcPr>
            <w:tcW w:w="499" w:type="pct"/>
            <w:tcBorders>
              <w:top w:val="single" w:sz="4" w:space="0" w:color="BFBFBF"/>
              <w:left w:val="nil"/>
              <w:bottom w:val="single" w:sz="4" w:space="0" w:color="BFBFBF"/>
              <w:right w:val="single" w:sz="4" w:space="0" w:color="auto"/>
            </w:tcBorders>
            <w:shd w:val="clear" w:color="000000" w:fill="D9E1F2"/>
            <w:noWrap/>
            <w:vAlign w:val="center"/>
            <w:hideMark/>
          </w:tcPr>
          <w:p w14:paraId="05E62AEE"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674,71 €</w:t>
            </w:r>
          </w:p>
        </w:tc>
      </w:tr>
      <w:tr w:rsidR="00C93B03" w:rsidRPr="00C93B03" w14:paraId="788D6ED7" w14:textId="77777777" w:rsidTr="00CB605D">
        <w:trPr>
          <w:gridAfter w:val="1"/>
          <w:wAfter w:w="56" w:type="pct"/>
          <w:trHeight w:val="110"/>
        </w:trPr>
        <w:tc>
          <w:tcPr>
            <w:tcW w:w="398" w:type="pct"/>
            <w:vMerge/>
            <w:tcBorders>
              <w:top w:val="nil"/>
              <w:left w:val="single" w:sz="4" w:space="0" w:color="auto"/>
              <w:bottom w:val="single" w:sz="4" w:space="0" w:color="auto"/>
              <w:right w:val="single" w:sz="4" w:space="0" w:color="auto"/>
            </w:tcBorders>
            <w:vAlign w:val="center"/>
            <w:hideMark/>
          </w:tcPr>
          <w:p w14:paraId="0D947403" w14:textId="77777777" w:rsidR="00C93B03" w:rsidRPr="00C93B03" w:rsidRDefault="00C93B03" w:rsidP="00C93B03">
            <w:pPr>
              <w:suppressAutoHyphens w:val="0"/>
              <w:rPr>
                <w:rFonts w:cs="Arial"/>
                <w:b/>
                <w:bCs/>
                <w:color w:val="FFFFFF"/>
                <w:sz w:val="16"/>
                <w:szCs w:val="16"/>
                <w:lang w:eastAsia="sl-SI"/>
              </w:rPr>
            </w:pPr>
          </w:p>
        </w:tc>
        <w:tc>
          <w:tcPr>
            <w:tcW w:w="1646" w:type="pct"/>
            <w:vMerge/>
            <w:tcBorders>
              <w:top w:val="nil"/>
              <w:left w:val="nil"/>
              <w:bottom w:val="nil"/>
              <w:right w:val="single" w:sz="4" w:space="0" w:color="auto"/>
            </w:tcBorders>
            <w:vAlign w:val="center"/>
            <w:hideMark/>
          </w:tcPr>
          <w:p w14:paraId="13334134" w14:textId="77777777" w:rsidR="00C93B03" w:rsidRPr="00C93B03" w:rsidRDefault="00C93B03" w:rsidP="00C93B03">
            <w:pPr>
              <w:suppressAutoHyphens w:val="0"/>
              <w:rPr>
                <w:rFonts w:cs="Arial"/>
                <w:color w:val="000000"/>
                <w:sz w:val="16"/>
                <w:szCs w:val="16"/>
                <w:lang w:eastAsia="sl-SI"/>
              </w:rPr>
            </w:pPr>
          </w:p>
        </w:tc>
        <w:tc>
          <w:tcPr>
            <w:tcW w:w="352" w:type="pct"/>
            <w:tcBorders>
              <w:top w:val="single" w:sz="4" w:space="0" w:color="BFBFBF"/>
              <w:left w:val="nil"/>
              <w:bottom w:val="nil"/>
              <w:right w:val="single" w:sz="4" w:space="0" w:color="000000"/>
            </w:tcBorders>
            <w:shd w:val="clear" w:color="000000" w:fill="D9E1F2"/>
            <w:noWrap/>
            <w:vAlign w:val="center"/>
            <w:hideMark/>
          </w:tcPr>
          <w:p w14:paraId="30591E84"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56</w:t>
            </w:r>
          </w:p>
        </w:tc>
        <w:tc>
          <w:tcPr>
            <w:tcW w:w="949" w:type="pct"/>
            <w:tcBorders>
              <w:top w:val="single" w:sz="4" w:space="0" w:color="BFBFBF"/>
              <w:left w:val="nil"/>
              <w:bottom w:val="single" w:sz="4" w:space="0" w:color="auto"/>
              <w:right w:val="single" w:sz="4" w:space="0" w:color="000000"/>
            </w:tcBorders>
            <w:shd w:val="clear" w:color="000000" w:fill="D9E1F2"/>
            <w:vAlign w:val="center"/>
            <w:hideMark/>
          </w:tcPr>
          <w:p w14:paraId="65F47163"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Število izdanih vavčerjev VAV-6</w:t>
            </w:r>
          </w:p>
        </w:tc>
        <w:tc>
          <w:tcPr>
            <w:tcW w:w="400" w:type="pct"/>
            <w:tcBorders>
              <w:top w:val="single" w:sz="4" w:space="0" w:color="BFBFBF"/>
              <w:left w:val="nil"/>
              <w:bottom w:val="single" w:sz="4" w:space="0" w:color="auto"/>
              <w:right w:val="single" w:sz="4" w:space="0" w:color="auto"/>
            </w:tcBorders>
            <w:shd w:val="clear" w:color="000000" w:fill="D9E1F2"/>
            <w:noWrap/>
            <w:vAlign w:val="center"/>
            <w:hideMark/>
          </w:tcPr>
          <w:p w14:paraId="6DAECF15"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12,38 €</w:t>
            </w:r>
          </w:p>
        </w:tc>
        <w:tc>
          <w:tcPr>
            <w:tcW w:w="250" w:type="pct"/>
            <w:tcBorders>
              <w:top w:val="single" w:sz="4" w:space="0" w:color="BFBFBF"/>
              <w:left w:val="nil"/>
              <w:bottom w:val="single" w:sz="4" w:space="0" w:color="auto"/>
              <w:right w:val="single" w:sz="4" w:space="0" w:color="auto"/>
            </w:tcBorders>
            <w:shd w:val="clear" w:color="000000" w:fill="D9E1F2"/>
            <w:noWrap/>
            <w:vAlign w:val="center"/>
            <w:hideMark/>
          </w:tcPr>
          <w:p w14:paraId="664B5CF3"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0,50</w:t>
            </w:r>
          </w:p>
        </w:tc>
        <w:tc>
          <w:tcPr>
            <w:tcW w:w="450" w:type="pct"/>
            <w:tcBorders>
              <w:top w:val="single" w:sz="4" w:space="0" w:color="BFBFBF"/>
              <w:left w:val="nil"/>
              <w:bottom w:val="single" w:sz="4" w:space="0" w:color="auto"/>
              <w:right w:val="single" w:sz="4" w:space="0" w:color="auto"/>
            </w:tcBorders>
            <w:shd w:val="clear" w:color="000000" w:fill="D9E1F2"/>
            <w:noWrap/>
            <w:vAlign w:val="center"/>
            <w:hideMark/>
          </w:tcPr>
          <w:p w14:paraId="7439CE16"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0,00 €</w:t>
            </w:r>
          </w:p>
        </w:tc>
        <w:tc>
          <w:tcPr>
            <w:tcW w:w="499" w:type="pct"/>
            <w:tcBorders>
              <w:top w:val="single" w:sz="4" w:space="0" w:color="BFBFBF"/>
              <w:left w:val="nil"/>
              <w:bottom w:val="single" w:sz="4" w:space="0" w:color="auto"/>
              <w:right w:val="single" w:sz="4" w:space="0" w:color="auto"/>
            </w:tcBorders>
            <w:shd w:val="clear" w:color="000000" w:fill="D9E1F2"/>
            <w:noWrap/>
            <w:vAlign w:val="center"/>
            <w:hideMark/>
          </w:tcPr>
          <w:p w14:paraId="68A40CD6"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346,64 €</w:t>
            </w:r>
          </w:p>
        </w:tc>
      </w:tr>
      <w:tr w:rsidR="00C93B03" w:rsidRPr="00C93B03" w14:paraId="480E0D48" w14:textId="77777777" w:rsidTr="00CB605D">
        <w:trPr>
          <w:gridAfter w:val="1"/>
          <w:wAfter w:w="56" w:type="pct"/>
          <w:trHeight w:val="185"/>
        </w:trPr>
        <w:tc>
          <w:tcPr>
            <w:tcW w:w="398" w:type="pct"/>
            <w:vMerge/>
            <w:tcBorders>
              <w:top w:val="nil"/>
              <w:left w:val="single" w:sz="4" w:space="0" w:color="auto"/>
              <w:bottom w:val="single" w:sz="4" w:space="0" w:color="auto"/>
              <w:right w:val="single" w:sz="4" w:space="0" w:color="auto"/>
            </w:tcBorders>
            <w:vAlign w:val="center"/>
            <w:hideMark/>
          </w:tcPr>
          <w:p w14:paraId="64E22D08" w14:textId="77777777" w:rsidR="00C93B03" w:rsidRPr="00C93B03" w:rsidRDefault="00C93B03" w:rsidP="00C93B03">
            <w:pPr>
              <w:suppressAutoHyphens w:val="0"/>
              <w:rPr>
                <w:rFonts w:cs="Arial"/>
                <w:b/>
                <w:bCs/>
                <w:color w:val="FFFFFF"/>
                <w:sz w:val="16"/>
                <w:szCs w:val="16"/>
                <w:lang w:eastAsia="sl-SI"/>
              </w:rPr>
            </w:pPr>
          </w:p>
        </w:tc>
        <w:tc>
          <w:tcPr>
            <w:tcW w:w="1646" w:type="pct"/>
            <w:vMerge w:val="restart"/>
            <w:tcBorders>
              <w:top w:val="single" w:sz="4" w:space="0" w:color="auto"/>
              <w:left w:val="nil"/>
              <w:bottom w:val="nil"/>
              <w:right w:val="single" w:sz="4" w:space="0" w:color="auto"/>
            </w:tcBorders>
            <w:shd w:val="clear" w:color="000000" w:fill="D9E1F2"/>
            <w:noWrap/>
            <w:vAlign w:val="center"/>
            <w:hideMark/>
          </w:tcPr>
          <w:p w14:paraId="53E680B8"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Pripraviti priloge</w:t>
            </w:r>
          </w:p>
        </w:tc>
        <w:tc>
          <w:tcPr>
            <w:tcW w:w="352" w:type="pct"/>
            <w:tcBorders>
              <w:top w:val="single" w:sz="4" w:space="0" w:color="auto"/>
              <w:left w:val="nil"/>
              <w:bottom w:val="single" w:sz="4" w:space="0" w:color="BFBFBF"/>
              <w:right w:val="single" w:sz="4" w:space="0" w:color="auto"/>
            </w:tcBorders>
            <w:shd w:val="clear" w:color="000000" w:fill="D9E1F2"/>
            <w:noWrap/>
            <w:vAlign w:val="center"/>
            <w:hideMark/>
          </w:tcPr>
          <w:p w14:paraId="4CE4F380"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450</w:t>
            </w:r>
          </w:p>
        </w:tc>
        <w:tc>
          <w:tcPr>
            <w:tcW w:w="949" w:type="pct"/>
            <w:tcBorders>
              <w:top w:val="nil"/>
              <w:left w:val="nil"/>
              <w:bottom w:val="single" w:sz="4" w:space="0" w:color="BFBFBF"/>
              <w:right w:val="single" w:sz="4" w:space="0" w:color="000000"/>
            </w:tcBorders>
            <w:shd w:val="clear" w:color="000000" w:fill="D9E1F2"/>
            <w:vAlign w:val="center"/>
            <w:hideMark/>
          </w:tcPr>
          <w:p w14:paraId="065E5B7B"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Število izdanih vavčerjev VAV-3</w:t>
            </w:r>
          </w:p>
        </w:tc>
        <w:tc>
          <w:tcPr>
            <w:tcW w:w="400" w:type="pct"/>
            <w:tcBorders>
              <w:top w:val="nil"/>
              <w:left w:val="nil"/>
              <w:bottom w:val="single" w:sz="4" w:space="0" w:color="BFBFBF"/>
              <w:right w:val="single" w:sz="4" w:space="0" w:color="auto"/>
            </w:tcBorders>
            <w:shd w:val="clear" w:color="000000" w:fill="D9E1F2"/>
            <w:noWrap/>
            <w:vAlign w:val="center"/>
            <w:hideMark/>
          </w:tcPr>
          <w:p w14:paraId="6CE83953"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12,38 €</w:t>
            </w:r>
          </w:p>
        </w:tc>
        <w:tc>
          <w:tcPr>
            <w:tcW w:w="250" w:type="pct"/>
            <w:tcBorders>
              <w:top w:val="nil"/>
              <w:left w:val="nil"/>
              <w:bottom w:val="single" w:sz="4" w:space="0" w:color="BFBFBF"/>
              <w:right w:val="single" w:sz="4" w:space="0" w:color="auto"/>
            </w:tcBorders>
            <w:shd w:val="clear" w:color="000000" w:fill="D9E1F2"/>
            <w:noWrap/>
            <w:vAlign w:val="center"/>
            <w:hideMark/>
          </w:tcPr>
          <w:p w14:paraId="23EC1579"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0,08</w:t>
            </w:r>
          </w:p>
        </w:tc>
        <w:tc>
          <w:tcPr>
            <w:tcW w:w="450" w:type="pct"/>
            <w:tcBorders>
              <w:top w:val="nil"/>
              <w:left w:val="nil"/>
              <w:bottom w:val="single" w:sz="4" w:space="0" w:color="BFBFBF"/>
              <w:right w:val="single" w:sz="4" w:space="0" w:color="auto"/>
            </w:tcBorders>
            <w:shd w:val="clear" w:color="000000" w:fill="D9E1F2"/>
            <w:noWrap/>
            <w:vAlign w:val="center"/>
            <w:hideMark/>
          </w:tcPr>
          <w:p w14:paraId="33008139"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0,00 €</w:t>
            </w:r>
          </w:p>
        </w:tc>
        <w:tc>
          <w:tcPr>
            <w:tcW w:w="499" w:type="pct"/>
            <w:tcBorders>
              <w:top w:val="nil"/>
              <w:left w:val="nil"/>
              <w:bottom w:val="single" w:sz="4" w:space="0" w:color="BFBFBF"/>
              <w:right w:val="single" w:sz="4" w:space="0" w:color="auto"/>
            </w:tcBorders>
            <w:shd w:val="clear" w:color="000000" w:fill="D9E1F2"/>
            <w:noWrap/>
            <w:vAlign w:val="center"/>
            <w:hideMark/>
          </w:tcPr>
          <w:p w14:paraId="356A3F60"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464,25 €</w:t>
            </w:r>
          </w:p>
        </w:tc>
      </w:tr>
      <w:tr w:rsidR="00C93B03" w:rsidRPr="00C93B03" w14:paraId="2FBEFC15" w14:textId="77777777" w:rsidTr="00CB605D">
        <w:trPr>
          <w:gridAfter w:val="1"/>
          <w:wAfter w:w="56" w:type="pct"/>
          <w:trHeight w:val="116"/>
        </w:trPr>
        <w:tc>
          <w:tcPr>
            <w:tcW w:w="398" w:type="pct"/>
            <w:vMerge/>
            <w:tcBorders>
              <w:top w:val="nil"/>
              <w:left w:val="single" w:sz="4" w:space="0" w:color="auto"/>
              <w:bottom w:val="single" w:sz="4" w:space="0" w:color="auto"/>
              <w:right w:val="single" w:sz="4" w:space="0" w:color="auto"/>
            </w:tcBorders>
            <w:vAlign w:val="center"/>
            <w:hideMark/>
          </w:tcPr>
          <w:p w14:paraId="5E2060F7" w14:textId="77777777" w:rsidR="00C93B03" w:rsidRPr="00C93B03" w:rsidRDefault="00C93B03" w:rsidP="00C93B03">
            <w:pPr>
              <w:suppressAutoHyphens w:val="0"/>
              <w:rPr>
                <w:rFonts w:cs="Arial"/>
                <w:b/>
                <w:bCs/>
                <w:color w:val="FFFFFF"/>
                <w:sz w:val="16"/>
                <w:szCs w:val="16"/>
                <w:lang w:eastAsia="sl-SI"/>
              </w:rPr>
            </w:pPr>
          </w:p>
        </w:tc>
        <w:tc>
          <w:tcPr>
            <w:tcW w:w="1646" w:type="pct"/>
            <w:vMerge/>
            <w:tcBorders>
              <w:top w:val="single" w:sz="4" w:space="0" w:color="auto"/>
              <w:left w:val="nil"/>
              <w:bottom w:val="nil"/>
              <w:right w:val="single" w:sz="4" w:space="0" w:color="auto"/>
            </w:tcBorders>
            <w:vAlign w:val="center"/>
            <w:hideMark/>
          </w:tcPr>
          <w:p w14:paraId="1B34CD75" w14:textId="77777777" w:rsidR="00C93B03" w:rsidRPr="00C93B03" w:rsidRDefault="00C93B03" w:rsidP="00C93B03">
            <w:pPr>
              <w:suppressAutoHyphens w:val="0"/>
              <w:rPr>
                <w:rFonts w:cs="Arial"/>
                <w:color w:val="000000"/>
                <w:sz w:val="16"/>
                <w:szCs w:val="16"/>
                <w:lang w:eastAsia="sl-SI"/>
              </w:rPr>
            </w:pPr>
          </w:p>
        </w:tc>
        <w:tc>
          <w:tcPr>
            <w:tcW w:w="352" w:type="pct"/>
            <w:tcBorders>
              <w:top w:val="single" w:sz="4" w:space="0" w:color="BFBFBF"/>
              <w:left w:val="nil"/>
              <w:bottom w:val="single" w:sz="4" w:space="0" w:color="BFBFBF"/>
              <w:right w:val="single" w:sz="4" w:space="0" w:color="auto"/>
            </w:tcBorders>
            <w:shd w:val="clear" w:color="000000" w:fill="D9E1F2"/>
            <w:noWrap/>
            <w:vAlign w:val="center"/>
            <w:hideMark/>
          </w:tcPr>
          <w:p w14:paraId="53BAC04B"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163</w:t>
            </w:r>
          </w:p>
        </w:tc>
        <w:tc>
          <w:tcPr>
            <w:tcW w:w="949" w:type="pct"/>
            <w:tcBorders>
              <w:top w:val="single" w:sz="4" w:space="0" w:color="BFBFBF"/>
              <w:left w:val="nil"/>
              <w:bottom w:val="single" w:sz="4" w:space="0" w:color="BFBFBF"/>
              <w:right w:val="single" w:sz="4" w:space="0" w:color="000000"/>
            </w:tcBorders>
            <w:shd w:val="clear" w:color="000000" w:fill="D9E1F2"/>
            <w:vAlign w:val="center"/>
            <w:hideMark/>
          </w:tcPr>
          <w:p w14:paraId="3E6FDF54"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Število izdanih vavčerjev VAV-4</w:t>
            </w:r>
          </w:p>
        </w:tc>
        <w:tc>
          <w:tcPr>
            <w:tcW w:w="400" w:type="pct"/>
            <w:tcBorders>
              <w:top w:val="single" w:sz="4" w:space="0" w:color="BFBFBF"/>
              <w:left w:val="nil"/>
              <w:bottom w:val="single" w:sz="4" w:space="0" w:color="BFBFBF"/>
              <w:right w:val="single" w:sz="4" w:space="0" w:color="auto"/>
            </w:tcBorders>
            <w:shd w:val="clear" w:color="000000" w:fill="D9E1F2"/>
            <w:noWrap/>
            <w:vAlign w:val="center"/>
            <w:hideMark/>
          </w:tcPr>
          <w:p w14:paraId="64D76A70"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12,38 €</w:t>
            </w:r>
          </w:p>
        </w:tc>
        <w:tc>
          <w:tcPr>
            <w:tcW w:w="250" w:type="pct"/>
            <w:tcBorders>
              <w:top w:val="single" w:sz="4" w:space="0" w:color="BFBFBF"/>
              <w:left w:val="nil"/>
              <w:bottom w:val="single" w:sz="4" w:space="0" w:color="BFBFBF"/>
              <w:right w:val="single" w:sz="4" w:space="0" w:color="auto"/>
            </w:tcBorders>
            <w:shd w:val="clear" w:color="000000" w:fill="D9E1F2"/>
            <w:noWrap/>
            <w:vAlign w:val="center"/>
            <w:hideMark/>
          </w:tcPr>
          <w:p w14:paraId="371B2B1F"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0,08</w:t>
            </w:r>
          </w:p>
        </w:tc>
        <w:tc>
          <w:tcPr>
            <w:tcW w:w="450" w:type="pct"/>
            <w:tcBorders>
              <w:top w:val="single" w:sz="4" w:space="0" w:color="BFBFBF"/>
              <w:left w:val="nil"/>
              <w:bottom w:val="single" w:sz="4" w:space="0" w:color="BFBFBF"/>
              <w:right w:val="single" w:sz="4" w:space="0" w:color="auto"/>
            </w:tcBorders>
            <w:shd w:val="clear" w:color="000000" w:fill="D9E1F2"/>
            <w:noWrap/>
            <w:vAlign w:val="center"/>
            <w:hideMark/>
          </w:tcPr>
          <w:p w14:paraId="28521556"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0,00 €</w:t>
            </w:r>
          </w:p>
        </w:tc>
        <w:tc>
          <w:tcPr>
            <w:tcW w:w="499" w:type="pct"/>
            <w:tcBorders>
              <w:top w:val="single" w:sz="4" w:space="0" w:color="BFBFBF"/>
              <w:left w:val="nil"/>
              <w:bottom w:val="single" w:sz="4" w:space="0" w:color="BFBFBF"/>
              <w:right w:val="single" w:sz="4" w:space="0" w:color="auto"/>
            </w:tcBorders>
            <w:shd w:val="clear" w:color="000000" w:fill="D9E1F2"/>
            <w:noWrap/>
            <w:vAlign w:val="center"/>
            <w:hideMark/>
          </w:tcPr>
          <w:p w14:paraId="70094C3F"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168,16 €</w:t>
            </w:r>
          </w:p>
        </w:tc>
      </w:tr>
      <w:tr w:rsidR="00C93B03" w:rsidRPr="00C93B03" w14:paraId="25D06131" w14:textId="77777777" w:rsidTr="00CB605D">
        <w:trPr>
          <w:gridAfter w:val="1"/>
          <w:wAfter w:w="56" w:type="pct"/>
          <w:trHeight w:val="55"/>
        </w:trPr>
        <w:tc>
          <w:tcPr>
            <w:tcW w:w="398" w:type="pct"/>
            <w:vMerge/>
            <w:tcBorders>
              <w:top w:val="nil"/>
              <w:left w:val="single" w:sz="4" w:space="0" w:color="auto"/>
              <w:bottom w:val="single" w:sz="4" w:space="0" w:color="auto"/>
              <w:right w:val="single" w:sz="4" w:space="0" w:color="auto"/>
            </w:tcBorders>
            <w:vAlign w:val="center"/>
            <w:hideMark/>
          </w:tcPr>
          <w:p w14:paraId="4CD97A62" w14:textId="77777777" w:rsidR="00C93B03" w:rsidRPr="00C93B03" w:rsidRDefault="00C93B03" w:rsidP="00C93B03">
            <w:pPr>
              <w:suppressAutoHyphens w:val="0"/>
              <w:rPr>
                <w:rFonts w:cs="Arial"/>
                <w:b/>
                <w:bCs/>
                <w:color w:val="FFFFFF"/>
                <w:sz w:val="16"/>
                <w:szCs w:val="16"/>
                <w:lang w:eastAsia="sl-SI"/>
              </w:rPr>
            </w:pPr>
          </w:p>
        </w:tc>
        <w:tc>
          <w:tcPr>
            <w:tcW w:w="1646" w:type="pct"/>
            <w:vMerge/>
            <w:tcBorders>
              <w:top w:val="single" w:sz="4" w:space="0" w:color="auto"/>
              <w:left w:val="nil"/>
              <w:bottom w:val="nil"/>
              <w:right w:val="single" w:sz="4" w:space="0" w:color="auto"/>
            </w:tcBorders>
            <w:vAlign w:val="center"/>
            <w:hideMark/>
          </w:tcPr>
          <w:p w14:paraId="4E38E9C0" w14:textId="77777777" w:rsidR="00C93B03" w:rsidRPr="00C93B03" w:rsidRDefault="00C93B03" w:rsidP="00C93B03">
            <w:pPr>
              <w:suppressAutoHyphens w:val="0"/>
              <w:rPr>
                <w:rFonts w:cs="Arial"/>
                <w:color w:val="000000"/>
                <w:sz w:val="16"/>
                <w:szCs w:val="16"/>
                <w:lang w:eastAsia="sl-SI"/>
              </w:rPr>
            </w:pPr>
          </w:p>
        </w:tc>
        <w:tc>
          <w:tcPr>
            <w:tcW w:w="352" w:type="pct"/>
            <w:tcBorders>
              <w:top w:val="single" w:sz="4" w:space="0" w:color="BFBFBF"/>
              <w:left w:val="nil"/>
              <w:bottom w:val="single" w:sz="4" w:space="0" w:color="BFBFBF"/>
              <w:right w:val="single" w:sz="4" w:space="0" w:color="auto"/>
            </w:tcBorders>
            <w:shd w:val="clear" w:color="000000" w:fill="D9E1F2"/>
            <w:noWrap/>
            <w:vAlign w:val="center"/>
            <w:hideMark/>
          </w:tcPr>
          <w:p w14:paraId="786C5705"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109</w:t>
            </w:r>
          </w:p>
        </w:tc>
        <w:tc>
          <w:tcPr>
            <w:tcW w:w="949" w:type="pct"/>
            <w:tcBorders>
              <w:top w:val="single" w:sz="4" w:space="0" w:color="BFBFBF"/>
              <w:left w:val="nil"/>
              <w:bottom w:val="single" w:sz="4" w:space="0" w:color="BFBFBF"/>
              <w:right w:val="single" w:sz="4" w:space="0" w:color="000000"/>
            </w:tcBorders>
            <w:shd w:val="clear" w:color="000000" w:fill="D9E1F2"/>
            <w:vAlign w:val="center"/>
            <w:hideMark/>
          </w:tcPr>
          <w:p w14:paraId="6F5346B6"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Število izdanih vavčerjev VAV-5</w:t>
            </w:r>
          </w:p>
        </w:tc>
        <w:tc>
          <w:tcPr>
            <w:tcW w:w="400" w:type="pct"/>
            <w:tcBorders>
              <w:top w:val="single" w:sz="4" w:space="0" w:color="BFBFBF"/>
              <w:left w:val="nil"/>
              <w:bottom w:val="single" w:sz="4" w:space="0" w:color="BFBFBF"/>
              <w:right w:val="single" w:sz="4" w:space="0" w:color="auto"/>
            </w:tcBorders>
            <w:shd w:val="clear" w:color="000000" w:fill="D9E1F2"/>
            <w:noWrap/>
            <w:vAlign w:val="center"/>
            <w:hideMark/>
          </w:tcPr>
          <w:p w14:paraId="68CCA389"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12,38 €</w:t>
            </w:r>
          </w:p>
        </w:tc>
        <w:tc>
          <w:tcPr>
            <w:tcW w:w="250" w:type="pct"/>
            <w:tcBorders>
              <w:top w:val="single" w:sz="4" w:space="0" w:color="BFBFBF"/>
              <w:left w:val="nil"/>
              <w:bottom w:val="single" w:sz="4" w:space="0" w:color="BFBFBF"/>
              <w:right w:val="single" w:sz="4" w:space="0" w:color="auto"/>
            </w:tcBorders>
            <w:shd w:val="clear" w:color="000000" w:fill="D9E1F2"/>
            <w:noWrap/>
            <w:vAlign w:val="center"/>
            <w:hideMark/>
          </w:tcPr>
          <w:p w14:paraId="0DAA9C82"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0,08</w:t>
            </w:r>
          </w:p>
        </w:tc>
        <w:tc>
          <w:tcPr>
            <w:tcW w:w="450" w:type="pct"/>
            <w:tcBorders>
              <w:top w:val="single" w:sz="4" w:space="0" w:color="BFBFBF"/>
              <w:left w:val="nil"/>
              <w:bottom w:val="single" w:sz="4" w:space="0" w:color="BFBFBF"/>
              <w:right w:val="single" w:sz="4" w:space="0" w:color="auto"/>
            </w:tcBorders>
            <w:shd w:val="clear" w:color="000000" w:fill="D9E1F2"/>
            <w:noWrap/>
            <w:vAlign w:val="center"/>
            <w:hideMark/>
          </w:tcPr>
          <w:p w14:paraId="6542E39E"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0,00 €</w:t>
            </w:r>
          </w:p>
        </w:tc>
        <w:tc>
          <w:tcPr>
            <w:tcW w:w="499" w:type="pct"/>
            <w:tcBorders>
              <w:top w:val="single" w:sz="4" w:space="0" w:color="BFBFBF"/>
              <w:left w:val="nil"/>
              <w:bottom w:val="single" w:sz="4" w:space="0" w:color="BFBFBF"/>
              <w:right w:val="single" w:sz="4" w:space="0" w:color="auto"/>
            </w:tcBorders>
            <w:shd w:val="clear" w:color="000000" w:fill="D9E1F2"/>
            <w:noWrap/>
            <w:vAlign w:val="center"/>
            <w:hideMark/>
          </w:tcPr>
          <w:p w14:paraId="52230DAC"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112,45 €</w:t>
            </w:r>
          </w:p>
        </w:tc>
      </w:tr>
      <w:tr w:rsidR="00C93B03" w:rsidRPr="00C93B03" w14:paraId="5EDB181F" w14:textId="77777777" w:rsidTr="00CB605D">
        <w:trPr>
          <w:gridAfter w:val="1"/>
          <w:wAfter w:w="56" w:type="pct"/>
          <w:trHeight w:val="122"/>
        </w:trPr>
        <w:tc>
          <w:tcPr>
            <w:tcW w:w="398" w:type="pct"/>
            <w:vMerge/>
            <w:tcBorders>
              <w:top w:val="nil"/>
              <w:left w:val="single" w:sz="4" w:space="0" w:color="auto"/>
              <w:bottom w:val="single" w:sz="4" w:space="0" w:color="auto"/>
              <w:right w:val="single" w:sz="4" w:space="0" w:color="auto"/>
            </w:tcBorders>
            <w:vAlign w:val="center"/>
            <w:hideMark/>
          </w:tcPr>
          <w:p w14:paraId="462D693F" w14:textId="77777777" w:rsidR="00C93B03" w:rsidRPr="00C93B03" w:rsidRDefault="00C93B03" w:rsidP="00C93B03">
            <w:pPr>
              <w:suppressAutoHyphens w:val="0"/>
              <w:rPr>
                <w:rFonts w:cs="Arial"/>
                <w:b/>
                <w:bCs/>
                <w:color w:val="FFFFFF"/>
                <w:sz w:val="16"/>
                <w:szCs w:val="16"/>
                <w:lang w:eastAsia="sl-SI"/>
              </w:rPr>
            </w:pPr>
          </w:p>
        </w:tc>
        <w:tc>
          <w:tcPr>
            <w:tcW w:w="1646" w:type="pct"/>
            <w:vMerge/>
            <w:tcBorders>
              <w:top w:val="single" w:sz="4" w:space="0" w:color="auto"/>
              <w:left w:val="nil"/>
              <w:bottom w:val="nil"/>
              <w:right w:val="single" w:sz="4" w:space="0" w:color="auto"/>
            </w:tcBorders>
            <w:vAlign w:val="center"/>
            <w:hideMark/>
          </w:tcPr>
          <w:p w14:paraId="572B648F" w14:textId="77777777" w:rsidR="00C93B03" w:rsidRPr="00C93B03" w:rsidRDefault="00C93B03" w:rsidP="00C93B03">
            <w:pPr>
              <w:suppressAutoHyphens w:val="0"/>
              <w:rPr>
                <w:rFonts w:cs="Arial"/>
                <w:color w:val="000000"/>
                <w:sz w:val="16"/>
                <w:szCs w:val="16"/>
                <w:lang w:eastAsia="sl-SI"/>
              </w:rPr>
            </w:pPr>
          </w:p>
        </w:tc>
        <w:tc>
          <w:tcPr>
            <w:tcW w:w="352" w:type="pct"/>
            <w:tcBorders>
              <w:top w:val="single" w:sz="4" w:space="0" w:color="BFBFBF"/>
              <w:left w:val="nil"/>
              <w:bottom w:val="single" w:sz="4" w:space="0" w:color="auto"/>
              <w:right w:val="single" w:sz="4" w:space="0" w:color="auto"/>
            </w:tcBorders>
            <w:shd w:val="clear" w:color="000000" w:fill="D9E1F2"/>
            <w:noWrap/>
            <w:vAlign w:val="center"/>
            <w:hideMark/>
          </w:tcPr>
          <w:p w14:paraId="36BDB783"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56</w:t>
            </w:r>
          </w:p>
        </w:tc>
        <w:tc>
          <w:tcPr>
            <w:tcW w:w="949" w:type="pct"/>
            <w:tcBorders>
              <w:top w:val="single" w:sz="4" w:space="0" w:color="BFBFBF"/>
              <w:left w:val="nil"/>
              <w:bottom w:val="single" w:sz="4" w:space="0" w:color="auto"/>
              <w:right w:val="single" w:sz="4" w:space="0" w:color="auto"/>
            </w:tcBorders>
            <w:shd w:val="clear" w:color="000000" w:fill="D9E1F2"/>
            <w:vAlign w:val="center"/>
            <w:hideMark/>
          </w:tcPr>
          <w:p w14:paraId="2735F635"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Število izdanih vavčerjev VAV-6</w:t>
            </w:r>
          </w:p>
        </w:tc>
        <w:tc>
          <w:tcPr>
            <w:tcW w:w="400" w:type="pct"/>
            <w:tcBorders>
              <w:top w:val="single" w:sz="4" w:space="0" w:color="BFBFBF"/>
              <w:left w:val="nil"/>
              <w:bottom w:val="single" w:sz="4" w:space="0" w:color="auto"/>
              <w:right w:val="single" w:sz="4" w:space="0" w:color="auto"/>
            </w:tcBorders>
            <w:shd w:val="clear" w:color="000000" w:fill="D9E1F2"/>
            <w:noWrap/>
            <w:vAlign w:val="center"/>
            <w:hideMark/>
          </w:tcPr>
          <w:p w14:paraId="5C330C05"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12,38 €</w:t>
            </w:r>
          </w:p>
        </w:tc>
        <w:tc>
          <w:tcPr>
            <w:tcW w:w="250" w:type="pct"/>
            <w:tcBorders>
              <w:top w:val="single" w:sz="4" w:space="0" w:color="BFBFBF"/>
              <w:left w:val="nil"/>
              <w:bottom w:val="single" w:sz="4" w:space="0" w:color="auto"/>
              <w:right w:val="single" w:sz="4" w:space="0" w:color="auto"/>
            </w:tcBorders>
            <w:shd w:val="clear" w:color="000000" w:fill="D9E1F2"/>
            <w:noWrap/>
            <w:vAlign w:val="center"/>
            <w:hideMark/>
          </w:tcPr>
          <w:p w14:paraId="2D610192"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0,08</w:t>
            </w:r>
          </w:p>
        </w:tc>
        <w:tc>
          <w:tcPr>
            <w:tcW w:w="450" w:type="pct"/>
            <w:tcBorders>
              <w:top w:val="single" w:sz="4" w:space="0" w:color="BFBFBF"/>
              <w:left w:val="nil"/>
              <w:bottom w:val="single" w:sz="4" w:space="0" w:color="auto"/>
              <w:right w:val="single" w:sz="4" w:space="0" w:color="auto"/>
            </w:tcBorders>
            <w:shd w:val="clear" w:color="000000" w:fill="D9E1F2"/>
            <w:noWrap/>
            <w:vAlign w:val="center"/>
            <w:hideMark/>
          </w:tcPr>
          <w:p w14:paraId="7D860B23"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0,00 €</w:t>
            </w:r>
          </w:p>
        </w:tc>
        <w:tc>
          <w:tcPr>
            <w:tcW w:w="499" w:type="pct"/>
            <w:tcBorders>
              <w:top w:val="single" w:sz="4" w:space="0" w:color="BFBFBF"/>
              <w:left w:val="nil"/>
              <w:bottom w:val="single" w:sz="4" w:space="0" w:color="auto"/>
              <w:right w:val="single" w:sz="4" w:space="0" w:color="auto"/>
            </w:tcBorders>
            <w:shd w:val="clear" w:color="000000" w:fill="D9E1F2"/>
            <w:noWrap/>
            <w:vAlign w:val="center"/>
            <w:hideMark/>
          </w:tcPr>
          <w:p w14:paraId="1A663A66"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57,77 €</w:t>
            </w:r>
          </w:p>
        </w:tc>
      </w:tr>
      <w:tr w:rsidR="00C93B03" w:rsidRPr="00C93B03" w14:paraId="4B7369EF" w14:textId="77777777" w:rsidTr="00CB605D">
        <w:trPr>
          <w:gridAfter w:val="1"/>
          <w:wAfter w:w="56" w:type="pct"/>
          <w:trHeight w:val="196"/>
        </w:trPr>
        <w:tc>
          <w:tcPr>
            <w:tcW w:w="398" w:type="pct"/>
            <w:vMerge/>
            <w:tcBorders>
              <w:top w:val="nil"/>
              <w:left w:val="single" w:sz="4" w:space="0" w:color="auto"/>
              <w:bottom w:val="single" w:sz="4" w:space="0" w:color="auto"/>
              <w:right w:val="single" w:sz="4" w:space="0" w:color="auto"/>
            </w:tcBorders>
            <w:vAlign w:val="center"/>
            <w:hideMark/>
          </w:tcPr>
          <w:p w14:paraId="16393887" w14:textId="77777777" w:rsidR="00C93B03" w:rsidRPr="00C93B03" w:rsidRDefault="00C93B03" w:rsidP="00C93B03">
            <w:pPr>
              <w:suppressAutoHyphens w:val="0"/>
              <w:rPr>
                <w:rFonts w:cs="Arial"/>
                <w:b/>
                <w:bCs/>
                <w:color w:val="FFFFFF"/>
                <w:sz w:val="16"/>
                <w:szCs w:val="16"/>
                <w:lang w:eastAsia="sl-SI"/>
              </w:rPr>
            </w:pPr>
          </w:p>
        </w:tc>
        <w:tc>
          <w:tcPr>
            <w:tcW w:w="1646" w:type="pct"/>
            <w:vMerge w:val="restart"/>
            <w:tcBorders>
              <w:top w:val="single" w:sz="4" w:space="0" w:color="auto"/>
              <w:left w:val="nil"/>
              <w:bottom w:val="nil"/>
              <w:right w:val="single" w:sz="4" w:space="0" w:color="auto"/>
            </w:tcBorders>
            <w:shd w:val="clear" w:color="000000" w:fill="D9E1F2"/>
            <w:noWrap/>
            <w:vAlign w:val="center"/>
            <w:hideMark/>
          </w:tcPr>
          <w:p w14:paraId="2C3A4FA9"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Podpisati zahtevek</w:t>
            </w:r>
          </w:p>
        </w:tc>
        <w:tc>
          <w:tcPr>
            <w:tcW w:w="352" w:type="pct"/>
            <w:tcBorders>
              <w:top w:val="nil"/>
              <w:left w:val="nil"/>
              <w:bottom w:val="single" w:sz="4" w:space="0" w:color="BFBFBF"/>
              <w:right w:val="single" w:sz="4" w:space="0" w:color="auto"/>
            </w:tcBorders>
            <w:shd w:val="clear" w:color="000000" w:fill="D9E1F2"/>
            <w:noWrap/>
            <w:vAlign w:val="center"/>
            <w:hideMark/>
          </w:tcPr>
          <w:p w14:paraId="540EDE36"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450</w:t>
            </w:r>
          </w:p>
        </w:tc>
        <w:tc>
          <w:tcPr>
            <w:tcW w:w="949" w:type="pct"/>
            <w:tcBorders>
              <w:top w:val="nil"/>
              <w:left w:val="nil"/>
              <w:bottom w:val="single" w:sz="4" w:space="0" w:color="BFBFBF"/>
              <w:right w:val="single" w:sz="4" w:space="0" w:color="000000"/>
            </w:tcBorders>
            <w:shd w:val="clear" w:color="000000" w:fill="D9E1F2"/>
            <w:vAlign w:val="center"/>
            <w:hideMark/>
          </w:tcPr>
          <w:p w14:paraId="596F92F6"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Število izdanih vavčerjev VAV-3</w:t>
            </w:r>
          </w:p>
        </w:tc>
        <w:tc>
          <w:tcPr>
            <w:tcW w:w="400" w:type="pct"/>
            <w:tcBorders>
              <w:top w:val="nil"/>
              <w:left w:val="nil"/>
              <w:bottom w:val="single" w:sz="4" w:space="0" w:color="BFBFBF"/>
              <w:right w:val="single" w:sz="4" w:space="0" w:color="auto"/>
            </w:tcBorders>
            <w:shd w:val="clear" w:color="000000" w:fill="D9E1F2"/>
            <w:noWrap/>
            <w:vAlign w:val="center"/>
            <w:hideMark/>
          </w:tcPr>
          <w:p w14:paraId="2865BCF0"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12,38 €</w:t>
            </w:r>
          </w:p>
        </w:tc>
        <w:tc>
          <w:tcPr>
            <w:tcW w:w="250" w:type="pct"/>
            <w:tcBorders>
              <w:top w:val="nil"/>
              <w:left w:val="nil"/>
              <w:bottom w:val="single" w:sz="4" w:space="0" w:color="BFBFBF"/>
              <w:right w:val="single" w:sz="4" w:space="0" w:color="auto"/>
            </w:tcBorders>
            <w:shd w:val="clear" w:color="000000" w:fill="D9E1F2"/>
            <w:noWrap/>
            <w:vAlign w:val="center"/>
            <w:hideMark/>
          </w:tcPr>
          <w:p w14:paraId="620E074C"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0,03</w:t>
            </w:r>
          </w:p>
        </w:tc>
        <w:tc>
          <w:tcPr>
            <w:tcW w:w="450" w:type="pct"/>
            <w:tcBorders>
              <w:top w:val="nil"/>
              <w:left w:val="nil"/>
              <w:bottom w:val="single" w:sz="4" w:space="0" w:color="BFBFBF"/>
              <w:right w:val="single" w:sz="4" w:space="0" w:color="auto"/>
            </w:tcBorders>
            <w:shd w:val="clear" w:color="000000" w:fill="D9E1F2"/>
            <w:noWrap/>
            <w:vAlign w:val="center"/>
            <w:hideMark/>
          </w:tcPr>
          <w:p w14:paraId="4F3ACCB8"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0,00 €</w:t>
            </w:r>
          </w:p>
        </w:tc>
        <w:tc>
          <w:tcPr>
            <w:tcW w:w="499" w:type="pct"/>
            <w:tcBorders>
              <w:top w:val="nil"/>
              <w:left w:val="nil"/>
              <w:bottom w:val="single" w:sz="4" w:space="0" w:color="BFBFBF"/>
              <w:right w:val="single" w:sz="4" w:space="0" w:color="auto"/>
            </w:tcBorders>
            <w:shd w:val="clear" w:color="000000" w:fill="D9E1F2"/>
            <w:noWrap/>
            <w:vAlign w:val="center"/>
            <w:hideMark/>
          </w:tcPr>
          <w:p w14:paraId="1DCC8E14"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185,70 €</w:t>
            </w:r>
          </w:p>
        </w:tc>
      </w:tr>
      <w:tr w:rsidR="00C93B03" w:rsidRPr="00C93B03" w14:paraId="51A59A55" w14:textId="77777777" w:rsidTr="00CB605D">
        <w:trPr>
          <w:gridAfter w:val="1"/>
          <w:wAfter w:w="56" w:type="pct"/>
          <w:trHeight w:val="128"/>
        </w:trPr>
        <w:tc>
          <w:tcPr>
            <w:tcW w:w="398" w:type="pct"/>
            <w:vMerge/>
            <w:tcBorders>
              <w:top w:val="nil"/>
              <w:left w:val="single" w:sz="4" w:space="0" w:color="auto"/>
              <w:bottom w:val="single" w:sz="4" w:space="0" w:color="auto"/>
              <w:right w:val="single" w:sz="4" w:space="0" w:color="auto"/>
            </w:tcBorders>
            <w:vAlign w:val="center"/>
            <w:hideMark/>
          </w:tcPr>
          <w:p w14:paraId="25B3D968" w14:textId="77777777" w:rsidR="00C93B03" w:rsidRPr="00C93B03" w:rsidRDefault="00C93B03" w:rsidP="00C93B03">
            <w:pPr>
              <w:suppressAutoHyphens w:val="0"/>
              <w:rPr>
                <w:rFonts w:cs="Arial"/>
                <w:b/>
                <w:bCs/>
                <w:color w:val="FFFFFF"/>
                <w:sz w:val="16"/>
                <w:szCs w:val="16"/>
                <w:lang w:eastAsia="sl-SI"/>
              </w:rPr>
            </w:pPr>
          </w:p>
        </w:tc>
        <w:tc>
          <w:tcPr>
            <w:tcW w:w="1646" w:type="pct"/>
            <w:vMerge/>
            <w:tcBorders>
              <w:top w:val="single" w:sz="4" w:space="0" w:color="auto"/>
              <w:left w:val="nil"/>
              <w:bottom w:val="nil"/>
              <w:right w:val="single" w:sz="4" w:space="0" w:color="auto"/>
            </w:tcBorders>
            <w:vAlign w:val="center"/>
            <w:hideMark/>
          </w:tcPr>
          <w:p w14:paraId="7FA82D9D" w14:textId="77777777" w:rsidR="00C93B03" w:rsidRPr="00C93B03" w:rsidRDefault="00C93B03" w:rsidP="00C93B03">
            <w:pPr>
              <w:suppressAutoHyphens w:val="0"/>
              <w:rPr>
                <w:rFonts w:cs="Arial"/>
                <w:color w:val="000000"/>
                <w:sz w:val="16"/>
                <w:szCs w:val="16"/>
                <w:lang w:eastAsia="sl-SI"/>
              </w:rPr>
            </w:pPr>
          </w:p>
        </w:tc>
        <w:tc>
          <w:tcPr>
            <w:tcW w:w="352" w:type="pct"/>
            <w:tcBorders>
              <w:top w:val="single" w:sz="4" w:space="0" w:color="BFBFBF"/>
              <w:left w:val="nil"/>
              <w:bottom w:val="single" w:sz="4" w:space="0" w:color="BFBFBF"/>
              <w:right w:val="single" w:sz="4" w:space="0" w:color="auto"/>
            </w:tcBorders>
            <w:shd w:val="clear" w:color="000000" w:fill="D9E1F2"/>
            <w:noWrap/>
            <w:vAlign w:val="center"/>
            <w:hideMark/>
          </w:tcPr>
          <w:p w14:paraId="71EAE122"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163</w:t>
            </w:r>
          </w:p>
        </w:tc>
        <w:tc>
          <w:tcPr>
            <w:tcW w:w="949" w:type="pct"/>
            <w:tcBorders>
              <w:top w:val="single" w:sz="4" w:space="0" w:color="BFBFBF"/>
              <w:left w:val="nil"/>
              <w:bottom w:val="single" w:sz="4" w:space="0" w:color="BFBFBF"/>
              <w:right w:val="single" w:sz="4" w:space="0" w:color="000000"/>
            </w:tcBorders>
            <w:shd w:val="clear" w:color="000000" w:fill="D9E1F2"/>
            <w:vAlign w:val="center"/>
            <w:hideMark/>
          </w:tcPr>
          <w:p w14:paraId="5ACBD45B"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Število izdanih vavčerjev VAV-4</w:t>
            </w:r>
          </w:p>
        </w:tc>
        <w:tc>
          <w:tcPr>
            <w:tcW w:w="400" w:type="pct"/>
            <w:tcBorders>
              <w:top w:val="single" w:sz="4" w:space="0" w:color="BFBFBF"/>
              <w:left w:val="nil"/>
              <w:bottom w:val="single" w:sz="4" w:space="0" w:color="BFBFBF"/>
              <w:right w:val="single" w:sz="4" w:space="0" w:color="auto"/>
            </w:tcBorders>
            <w:shd w:val="clear" w:color="000000" w:fill="D9E1F2"/>
            <w:noWrap/>
            <w:vAlign w:val="center"/>
            <w:hideMark/>
          </w:tcPr>
          <w:p w14:paraId="589E7C67"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12,38 €</w:t>
            </w:r>
          </w:p>
        </w:tc>
        <w:tc>
          <w:tcPr>
            <w:tcW w:w="250" w:type="pct"/>
            <w:tcBorders>
              <w:top w:val="single" w:sz="4" w:space="0" w:color="BFBFBF"/>
              <w:left w:val="nil"/>
              <w:bottom w:val="single" w:sz="4" w:space="0" w:color="BFBFBF"/>
              <w:right w:val="single" w:sz="4" w:space="0" w:color="auto"/>
            </w:tcBorders>
            <w:shd w:val="clear" w:color="000000" w:fill="D9E1F2"/>
            <w:noWrap/>
            <w:vAlign w:val="center"/>
            <w:hideMark/>
          </w:tcPr>
          <w:p w14:paraId="531750FC"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0,03</w:t>
            </w:r>
          </w:p>
        </w:tc>
        <w:tc>
          <w:tcPr>
            <w:tcW w:w="450" w:type="pct"/>
            <w:tcBorders>
              <w:top w:val="single" w:sz="4" w:space="0" w:color="BFBFBF"/>
              <w:left w:val="nil"/>
              <w:bottom w:val="single" w:sz="4" w:space="0" w:color="BFBFBF"/>
              <w:right w:val="single" w:sz="4" w:space="0" w:color="auto"/>
            </w:tcBorders>
            <w:shd w:val="clear" w:color="000000" w:fill="D9E1F2"/>
            <w:noWrap/>
            <w:vAlign w:val="center"/>
            <w:hideMark/>
          </w:tcPr>
          <w:p w14:paraId="408ABE05"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0,00 €</w:t>
            </w:r>
          </w:p>
        </w:tc>
        <w:tc>
          <w:tcPr>
            <w:tcW w:w="499" w:type="pct"/>
            <w:tcBorders>
              <w:top w:val="single" w:sz="4" w:space="0" w:color="BFBFBF"/>
              <w:left w:val="nil"/>
              <w:bottom w:val="single" w:sz="4" w:space="0" w:color="BFBFBF"/>
              <w:right w:val="single" w:sz="4" w:space="0" w:color="auto"/>
            </w:tcBorders>
            <w:shd w:val="clear" w:color="000000" w:fill="D9E1F2"/>
            <w:noWrap/>
            <w:vAlign w:val="center"/>
            <w:hideMark/>
          </w:tcPr>
          <w:p w14:paraId="25A8A3EE"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67,26 €</w:t>
            </w:r>
          </w:p>
        </w:tc>
      </w:tr>
      <w:tr w:rsidR="00C93B03" w:rsidRPr="00C93B03" w14:paraId="6F6D363E" w14:textId="77777777" w:rsidTr="00CB605D">
        <w:trPr>
          <w:gridAfter w:val="1"/>
          <w:wAfter w:w="56" w:type="pct"/>
          <w:trHeight w:val="60"/>
        </w:trPr>
        <w:tc>
          <w:tcPr>
            <w:tcW w:w="398" w:type="pct"/>
            <w:vMerge/>
            <w:tcBorders>
              <w:top w:val="nil"/>
              <w:left w:val="single" w:sz="4" w:space="0" w:color="auto"/>
              <w:bottom w:val="single" w:sz="4" w:space="0" w:color="auto"/>
              <w:right w:val="single" w:sz="4" w:space="0" w:color="auto"/>
            </w:tcBorders>
            <w:vAlign w:val="center"/>
            <w:hideMark/>
          </w:tcPr>
          <w:p w14:paraId="591E838C" w14:textId="77777777" w:rsidR="00C93B03" w:rsidRPr="00C93B03" w:rsidRDefault="00C93B03" w:rsidP="00C93B03">
            <w:pPr>
              <w:suppressAutoHyphens w:val="0"/>
              <w:rPr>
                <w:rFonts w:cs="Arial"/>
                <w:b/>
                <w:bCs/>
                <w:color w:val="FFFFFF"/>
                <w:sz w:val="16"/>
                <w:szCs w:val="16"/>
                <w:lang w:eastAsia="sl-SI"/>
              </w:rPr>
            </w:pPr>
          </w:p>
        </w:tc>
        <w:tc>
          <w:tcPr>
            <w:tcW w:w="1646" w:type="pct"/>
            <w:vMerge/>
            <w:tcBorders>
              <w:top w:val="single" w:sz="4" w:space="0" w:color="auto"/>
              <w:left w:val="nil"/>
              <w:bottom w:val="nil"/>
              <w:right w:val="single" w:sz="4" w:space="0" w:color="auto"/>
            </w:tcBorders>
            <w:vAlign w:val="center"/>
            <w:hideMark/>
          </w:tcPr>
          <w:p w14:paraId="02A97571" w14:textId="77777777" w:rsidR="00C93B03" w:rsidRPr="00C93B03" w:rsidRDefault="00C93B03" w:rsidP="00C93B03">
            <w:pPr>
              <w:suppressAutoHyphens w:val="0"/>
              <w:rPr>
                <w:rFonts w:cs="Arial"/>
                <w:color w:val="000000"/>
                <w:sz w:val="16"/>
                <w:szCs w:val="16"/>
                <w:lang w:eastAsia="sl-SI"/>
              </w:rPr>
            </w:pPr>
          </w:p>
        </w:tc>
        <w:tc>
          <w:tcPr>
            <w:tcW w:w="352" w:type="pct"/>
            <w:tcBorders>
              <w:top w:val="single" w:sz="4" w:space="0" w:color="BFBFBF"/>
              <w:left w:val="nil"/>
              <w:bottom w:val="single" w:sz="4" w:space="0" w:color="BFBFBF"/>
              <w:right w:val="single" w:sz="4" w:space="0" w:color="auto"/>
            </w:tcBorders>
            <w:shd w:val="clear" w:color="000000" w:fill="D9E1F2"/>
            <w:noWrap/>
            <w:vAlign w:val="center"/>
            <w:hideMark/>
          </w:tcPr>
          <w:p w14:paraId="3A0B32E3"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109</w:t>
            </w:r>
          </w:p>
        </w:tc>
        <w:tc>
          <w:tcPr>
            <w:tcW w:w="949" w:type="pct"/>
            <w:tcBorders>
              <w:top w:val="single" w:sz="4" w:space="0" w:color="BFBFBF"/>
              <w:left w:val="nil"/>
              <w:bottom w:val="single" w:sz="4" w:space="0" w:color="BFBFBF"/>
              <w:right w:val="single" w:sz="4" w:space="0" w:color="000000"/>
            </w:tcBorders>
            <w:shd w:val="clear" w:color="000000" w:fill="D9E1F2"/>
            <w:vAlign w:val="center"/>
            <w:hideMark/>
          </w:tcPr>
          <w:p w14:paraId="5AAC0934"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Število izdanih vavčerjev VAV-5</w:t>
            </w:r>
          </w:p>
        </w:tc>
        <w:tc>
          <w:tcPr>
            <w:tcW w:w="400" w:type="pct"/>
            <w:tcBorders>
              <w:top w:val="single" w:sz="4" w:space="0" w:color="BFBFBF"/>
              <w:left w:val="nil"/>
              <w:bottom w:val="single" w:sz="4" w:space="0" w:color="BFBFBF"/>
              <w:right w:val="single" w:sz="4" w:space="0" w:color="auto"/>
            </w:tcBorders>
            <w:shd w:val="clear" w:color="000000" w:fill="D9E1F2"/>
            <w:noWrap/>
            <w:vAlign w:val="center"/>
            <w:hideMark/>
          </w:tcPr>
          <w:p w14:paraId="14E9FF76"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12,38 €</w:t>
            </w:r>
          </w:p>
        </w:tc>
        <w:tc>
          <w:tcPr>
            <w:tcW w:w="250" w:type="pct"/>
            <w:tcBorders>
              <w:top w:val="single" w:sz="4" w:space="0" w:color="BFBFBF"/>
              <w:left w:val="nil"/>
              <w:bottom w:val="single" w:sz="4" w:space="0" w:color="BFBFBF"/>
              <w:right w:val="single" w:sz="4" w:space="0" w:color="auto"/>
            </w:tcBorders>
            <w:shd w:val="clear" w:color="000000" w:fill="D9E1F2"/>
            <w:noWrap/>
            <w:vAlign w:val="center"/>
            <w:hideMark/>
          </w:tcPr>
          <w:p w14:paraId="6FFA1719"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0,03</w:t>
            </w:r>
          </w:p>
        </w:tc>
        <w:tc>
          <w:tcPr>
            <w:tcW w:w="450" w:type="pct"/>
            <w:tcBorders>
              <w:top w:val="single" w:sz="4" w:space="0" w:color="BFBFBF"/>
              <w:left w:val="nil"/>
              <w:bottom w:val="single" w:sz="4" w:space="0" w:color="BFBFBF"/>
              <w:right w:val="single" w:sz="4" w:space="0" w:color="auto"/>
            </w:tcBorders>
            <w:shd w:val="clear" w:color="000000" w:fill="D9E1F2"/>
            <w:noWrap/>
            <w:vAlign w:val="center"/>
            <w:hideMark/>
          </w:tcPr>
          <w:p w14:paraId="685513FD"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0,00 €</w:t>
            </w:r>
          </w:p>
        </w:tc>
        <w:tc>
          <w:tcPr>
            <w:tcW w:w="499" w:type="pct"/>
            <w:tcBorders>
              <w:top w:val="single" w:sz="4" w:space="0" w:color="BFBFBF"/>
              <w:left w:val="nil"/>
              <w:bottom w:val="single" w:sz="4" w:space="0" w:color="BFBFBF"/>
              <w:right w:val="single" w:sz="4" w:space="0" w:color="auto"/>
            </w:tcBorders>
            <w:shd w:val="clear" w:color="000000" w:fill="D9E1F2"/>
            <w:noWrap/>
            <w:vAlign w:val="center"/>
            <w:hideMark/>
          </w:tcPr>
          <w:p w14:paraId="22ECBF22"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44,98 €</w:t>
            </w:r>
          </w:p>
        </w:tc>
      </w:tr>
      <w:tr w:rsidR="00C93B03" w:rsidRPr="00C93B03" w14:paraId="6967D22E" w14:textId="77777777" w:rsidTr="00CB605D">
        <w:trPr>
          <w:gridAfter w:val="1"/>
          <w:wAfter w:w="56" w:type="pct"/>
          <w:trHeight w:val="134"/>
        </w:trPr>
        <w:tc>
          <w:tcPr>
            <w:tcW w:w="398" w:type="pct"/>
            <w:vMerge/>
            <w:tcBorders>
              <w:top w:val="nil"/>
              <w:left w:val="single" w:sz="4" w:space="0" w:color="auto"/>
              <w:bottom w:val="single" w:sz="4" w:space="0" w:color="auto"/>
              <w:right w:val="single" w:sz="4" w:space="0" w:color="auto"/>
            </w:tcBorders>
            <w:vAlign w:val="center"/>
            <w:hideMark/>
          </w:tcPr>
          <w:p w14:paraId="4BC6DFE2" w14:textId="77777777" w:rsidR="00C93B03" w:rsidRPr="00C93B03" w:rsidRDefault="00C93B03" w:rsidP="00C93B03">
            <w:pPr>
              <w:suppressAutoHyphens w:val="0"/>
              <w:rPr>
                <w:rFonts w:cs="Arial"/>
                <w:b/>
                <w:bCs/>
                <w:color w:val="FFFFFF"/>
                <w:sz w:val="16"/>
                <w:szCs w:val="16"/>
                <w:lang w:eastAsia="sl-SI"/>
              </w:rPr>
            </w:pPr>
          </w:p>
        </w:tc>
        <w:tc>
          <w:tcPr>
            <w:tcW w:w="1646" w:type="pct"/>
            <w:vMerge/>
            <w:tcBorders>
              <w:top w:val="single" w:sz="4" w:space="0" w:color="auto"/>
              <w:left w:val="nil"/>
              <w:bottom w:val="nil"/>
              <w:right w:val="single" w:sz="4" w:space="0" w:color="auto"/>
            </w:tcBorders>
            <w:vAlign w:val="center"/>
            <w:hideMark/>
          </w:tcPr>
          <w:p w14:paraId="2787C894" w14:textId="77777777" w:rsidR="00C93B03" w:rsidRPr="00C93B03" w:rsidRDefault="00C93B03" w:rsidP="00C93B03">
            <w:pPr>
              <w:suppressAutoHyphens w:val="0"/>
              <w:rPr>
                <w:rFonts w:cs="Arial"/>
                <w:color w:val="000000"/>
                <w:sz w:val="16"/>
                <w:szCs w:val="16"/>
                <w:lang w:eastAsia="sl-SI"/>
              </w:rPr>
            </w:pPr>
          </w:p>
        </w:tc>
        <w:tc>
          <w:tcPr>
            <w:tcW w:w="352" w:type="pct"/>
            <w:tcBorders>
              <w:top w:val="single" w:sz="4" w:space="0" w:color="BFBFBF"/>
              <w:left w:val="nil"/>
              <w:bottom w:val="nil"/>
              <w:right w:val="single" w:sz="4" w:space="0" w:color="auto"/>
            </w:tcBorders>
            <w:shd w:val="clear" w:color="000000" w:fill="D9E1F2"/>
            <w:noWrap/>
            <w:vAlign w:val="center"/>
            <w:hideMark/>
          </w:tcPr>
          <w:p w14:paraId="1F26A9B0"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56</w:t>
            </w:r>
          </w:p>
        </w:tc>
        <w:tc>
          <w:tcPr>
            <w:tcW w:w="949" w:type="pct"/>
            <w:tcBorders>
              <w:top w:val="single" w:sz="4" w:space="0" w:color="BFBFBF"/>
              <w:left w:val="nil"/>
              <w:bottom w:val="nil"/>
              <w:right w:val="single" w:sz="4" w:space="0" w:color="000000"/>
            </w:tcBorders>
            <w:shd w:val="clear" w:color="000000" w:fill="D9E1F2"/>
            <w:vAlign w:val="center"/>
            <w:hideMark/>
          </w:tcPr>
          <w:p w14:paraId="29488933"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Število izdanih vavčerjev VAV-6</w:t>
            </w:r>
          </w:p>
        </w:tc>
        <w:tc>
          <w:tcPr>
            <w:tcW w:w="400" w:type="pct"/>
            <w:tcBorders>
              <w:top w:val="single" w:sz="4" w:space="0" w:color="BFBFBF"/>
              <w:left w:val="nil"/>
              <w:bottom w:val="nil"/>
              <w:right w:val="single" w:sz="4" w:space="0" w:color="auto"/>
            </w:tcBorders>
            <w:shd w:val="clear" w:color="000000" w:fill="D9E1F2"/>
            <w:noWrap/>
            <w:vAlign w:val="center"/>
            <w:hideMark/>
          </w:tcPr>
          <w:p w14:paraId="5EC42F36"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12,38 €</w:t>
            </w:r>
          </w:p>
        </w:tc>
        <w:tc>
          <w:tcPr>
            <w:tcW w:w="250" w:type="pct"/>
            <w:tcBorders>
              <w:top w:val="single" w:sz="4" w:space="0" w:color="BFBFBF"/>
              <w:left w:val="nil"/>
              <w:bottom w:val="nil"/>
              <w:right w:val="single" w:sz="4" w:space="0" w:color="auto"/>
            </w:tcBorders>
            <w:shd w:val="clear" w:color="000000" w:fill="D9E1F2"/>
            <w:noWrap/>
            <w:vAlign w:val="center"/>
            <w:hideMark/>
          </w:tcPr>
          <w:p w14:paraId="2754019C"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0,03</w:t>
            </w:r>
          </w:p>
        </w:tc>
        <w:tc>
          <w:tcPr>
            <w:tcW w:w="450" w:type="pct"/>
            <w:tcBorders>
              <w:top w:val="single" w:sz="4" w:space="0" w:color="BFBFBF"/>
              <w:left w:val="nil"/>
              <w:bottom w:val="nil"/>
              <w:right w:val="single" w:sz="4" w:space="0" w:color="auto"/>
            </w:tcBorders>
            <w:shd w:val="clear" w:color="000000" w:fill="D9E1F2"/>
            <w:noWrap/>
            <w:vAlign w:val="center"/>
            <w:hideMark/>
          </w:tcPr>
          <w:p w14:paraId="5CCE9317"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0,00 €</w:t>
            </w:r>
          </w:p>
        </w:tc>
        <w:tc>
          <w:tcPr>
            <w:tcW w:w="499" w:type="pct"/>
            <w:tcBorders>
              <w:top w:val="single" w:sz="4" w:space="0" w:color="BFBFBF"/>
              <w:left w:val="nil"/>
              <w:bottom w:val="nil"/>
              <w:right w:val="single" w:sz="4" w:space="0" w:color="auto"/>
            </w:tcBorders>
            <w:shd w:val="clear" w:color="000000" w:fill="D9E1F2"/>
            <w:noWrap/>
            <w:vAlign w:val="center"/>
            <w:hideMark/>
          </w:tcPr>
          <w:p w14:paraId="7BEDB5E3" w14:textId="77777777" w:rsidR="00C93B03" w:rsidRPr="00C93B03" w:rsidRDefault="00C93B03" w:rsidP="00C93B03">
            <w:pPr>
              <w:suppressAutoHyphens w:val="0"/>
              <w:rPr>
                <w:rFonts w:cs="Arial"/>
                <w:color w:val="000000"/>
                <w:sz w:val="16"/>
                <w:szCs w:val="16"/>
                <w:lang w:eastAsia="sl-SI"/>
              </w:rPr>
            </w:pPr>
            <w:r w:rsidRPr="00C93B03">
              <w:rPr>
                <w:rFonts w:cs="Arial"/>
                <w:color w:val="000000"/>
                <w:sz w:val="16"/>
                <w:szCs w:val="16"/>
                <w:lang w:eastAsia="sl-SI"/>
              </w:rPr>
              <w:t>23,11 €</w:t>
            </w:r>
          </w:p>
        </w:tc>
      </w:tr>
      <w:tr w:rsidR="00C93B03" w:rsidRPr="00C93B03" w14:paraId="5AF99B68" w14:textId="77777777" w:rsidTr="00C92916">
        <w:trPr>
          <w:gridAfter w:val="1"/>
          <w:wAfter w:w="56" w:type="pct"/>
          <w:trHeight w:val="67"/>
        </w:trPr>
        <w:tc>
          <w:tcPr>
            <w:tcW w:w="398" w:type="pct"/>
            <w:vMerge/>
            <w:tcBorders>
              <w:top w:val="nil"/>
              <w:left w:val="single" w:sz="4" w:space="0" w:color="auto"/>
              <w:bottom w:val="single" w:sz="4" w:space="0" w:color="auto"/>
              <w:right w:val="single" w:sz="4" w:space="0" w:color="auto"/>
            </w:tcBorders>
            <w:vAlign w:val="center"/>
            <w:hideMark/>
          </w:tcPr>
          <w:p w14:paraId="4EF70D58" w14:textId="77777777" w:rsidR="00C93B03" w:rsidRPr="00C93B03" w:rsidRDefault="00C93B03" w:rsidP="00C93B03">
            <w:pPr>
              <w:suppressAutoHyphens w:val="0"/>
              <w:rPr>
                <w:rFonts w:cs="Arial"/>
                <w:b/>
                <w:bCs/>
                <w:color w:val="FFFFFF"/>
                <w:sz w:val="16"/>
                <w:szCs w:val="16"/>
                <w:lang w:eastAsia="sl-SI"/>
              </w:rPr>
            </w:pPr>
          </w:p>
        </w:tc>
        <w:tc>
          <w:tcPr>
            <w:tcW w:w="4047" w:type="pct"/>
            <w:gridSpan w:val="6"/>
            <w:tcBorders>
              <w:top w:val="single" w:sz="4" w:space="0" w:color="auto"/>
              <w:left w:val="nil"/>
              <w:bottom w:val="single" w:sz="4" w:space="0" w:color="auto"/>
              <w:right w:val="nil"/>
            </w:tcBorders>
            <w:shd w:val="clear" w:color="000000" w:fill="C6E0B4"/>
            <w:noWrap/>
            <w:hideMark/>
          </w:tcPr>
          <w:p w14:paraId="76C7D29D" w14:textId="77777777" w:rsidR="00C93B03" w:rsidRPr="00C93B03" w:rsidRDefault="00C93B03" w:rsidP="00C93B03">
            <w:pPr>
              <w:suppressAutoHyphens w:val="0"/>
              <w:rPr>
                <w:rFonts w:cs="Arial"/>
                <w:b/>
                <w:bCs/>
                <w:color w:val="000000"/>
                <w:sz w:val="16"/>
                <w:szCs w:val="16"/>
                <w:lang w:eastAsia="sl-SI"/>
              </w:rPr>
            </w:pPr>
            <w:r w:rsidRPr="00C93B03">
              <w:rPr>
                <w:rFonts w:cs="Arial"/>
                <w:b/>
                <w:bCs/>
                <w:color w:val="000000"/>
                <w:sz w:val="16"/>
                <w:szCs w:val="16"/>
                <w:lang w:eastAsia="sl-SI"/>
              </w:rPr>
              <w:t>SKUPAJ</w:t>
            </w:r>
          </w:p>
        </w:tc>
        <w:tc>
          <w:tcPr>
            <w:tcW w:w="499" w:type="pct"/>
            <w:tcBorders>
              <w:top w:val="single" w:sz="4" w:space="0" w:color="auto"/>
              <w:left w:val="nil"/>
              <w:bottom w:val="single" w:sz="4" w:space="0" w:color="auto"/>
              <w:right w:val="single" w:sz="4" w:space="0" w:color="auto"/>
            </w:tcBorders>
            <w:shd w:val="clear" w:color="000000" w:fill="C6E0B4"/>
            <w:noWrap/>
            <w:hideMark/>
          </w:tcPr>
          <w:p w14:paraId="6AE7D595" w14:textId="77777777" w:rsidR="00C93B03" w:rsidRPr="00C93B03" w:rsidRDefault="00C93B03" w:rsidP="00C93B03">
            <w:pPr>
              <w:suppressAutoHyphens w:val="0"/>
              <w:rPr>
                <w:rFonts w:cs="Arial"/>
                <w:b/>
                <w:bCs/>
                <w:color w:val="000000"/>
                <w:sz w:val="16"/>
                <w:szCs w:val="16"/>
                <w:lang w:eastAsia="sl-SI"/>
              </w:rPr>
            </w:pPr>
            <w:r w:rsidRPr="00C93B03">
              <w:rPr>
                <w:rFonts w:cs="Arial"/>
                <w:b/>
                <w:bCs/>
                <w:color w:val="000000"/>
                <w:sz w:val="16"/>
                <w:szCs w:val="16"/>
                <w:lang w:eastAsia="sl-SI"/>
              </w:rPr>
              <w:t>15.985,26 €</w:t>
            </w:r>
          </w:p>
        </w:tc>
      </w:tr>
      <w:tr w:rsidR="00C93B03" w:rsidRPr="00C93B03" w14:paraId="392FC6A0" w14:textId="77777777" w:rsidTr="00C92916">
        <w:trPr>
          <w:gridAfter w:val="1"/>
          <w:wAfter w:w="56" w:type="pct"/>
          <w:trHeight w:val="140"/>
        </w:trPr>
        <w:tc>
          <w:tcPr>
            <w:tcW w:w="398" w:type="pct"/>
            <w:vMerge/>
            <w:tcBorders>
              <w:top w:val="nil"/>
              <w:left w:val="single" w:sz="4" w:space="0" w:color="auto"/>
              <w:bottom w:val="single" w:sz="4" w:space="0" w:color="auto"/>
              <w:right w:val="single" w:sz="4" w:space="0" w:color="auto"/>
            </w:tcBorders>
            <w:vAlign w:val="center"/>
            <w:hideMark/>
          </w:tcPr>
          <w:p w14:paraId="34CBBC60" w14:textId="77777777" w:rsidR="00C93B03" w:rsidRPr="00C93B03" w:rsidRDefault="00C93B03" w:rsidP="00C93B03">
            <w:pPr>
              <w:suppressAutoHyphens w:val="0"/>
              <w:rPr>
                <w:rFonts w:cs="Arial"/>
                <w:b/>
                <w:bCs/>
                <w:color w:val="FFFFFF"/>
                <w:sz w:val="16"/>
                <w:szCs w:val="16"/>
                <w:lang w:eastAsia="sl-SI"/>
              </w:rPr>
            </w:pPr>
          </w:p>
        </w:tc>
        <w:tc>
          <w:tcPr>
            <w:tcW w:w="4047" w:type="pct"/>
            <w:gridSpan w:val="6"/>
            <w:tcBorders>
              <w:top w:val="single" w:sz="4" w:space="0" w:color="auto"/>
              <w:left w:val="nil"/>
              <w:bottom w:val="single" w:sz="4" w:space="0" w:color="auto"/>
              <w:right w:val="nil"/>
            </w:tcBorders>
            <w:shd w:val="clear" w:color="000000" w:fill="FFD966"/>
            <w:noWrap/>
            <w:hideMark/>
          </w:tcPr>
          <w:p w14:paraId="07066F51" w14:textId="77777777" w:rsidR="00C93B03" w:rsidRPr="00C93B03" w:rsidRDefault="00C93B03" w:rsidP="00C93B03">
            <w:pPr>
              <w:suppressAutoHyphens w:val="0"/>
              <w:rPr>
                <w:rFonts w:cs="Arial"/>
                <w:b/>
                <w:bCs/>
                <w:color w:val="000000"/>
                <w:sz w:val="16"/>
                <w:szCs w:val="16"/>
                <w:lang w:eastAsia="sl-SI"/>
              </w:rPr>
            </w:pPr>
            <w:r w:rsidRPr="00C93B03">
              <w:rPr>
                <w:rFonts w:cs="Arial"/>
                <w:b/>
                <w:bCs/>
                <w:color w:val="000000"/>
                <w:sz w:val="16"/>
                <w:szCs w:val="16"/>
                <w:lang w:eastAsia="sl-SI"/>
              </w:rPr>
              <w:t>SUBVENCIJA</w:t>
            </w:r>
          </w:p>
        </w:tc>
        <w:tc>
          <w:tcPr>
            <w:tcW w:w="499" w:type="pct"/>
            <w:tcBorders>
              <w:top w:val="nil"/>
              <w:left w:val="nil"/>
              <w:bottom w:val="single" w:sz="4" w:space="0" w:color="auto"/>
              <w:right w:val="single" w:sz="4" w:space="0" w:color="auto"/>
            </w:tcBorders>
            <w:shd w:val="clear" w:color="000000" w:fill="FFD966"/>
            <w:noWrap/>
            <w:hideMark/>
          </w:tcPr>
          <w:p w14:paraId="1CE931FF" w14:textId="77777777" w:rsidR="00C93B03" w:rsidRPr="00C93B03" w:rsidRDefault="00C93B03" w:rsidP="00C93B03">
            <w:pPr>
              <w:suppressAutoHyphens w:val="0"/>
              <w:rPr>
                <w:rFonts w:cs="Arial"/>
                <w:b/>
                <w:bCs/>
                <w:color w:val="000000"/>
                <w:sz w:val="16"/>
                <w:szCs w:val="16"/>
                <w:lang w:eastAsia="sl-SI"/>
              </w:rPr>
            </w:pPr>
            <w:r w:rsidRPr="00C93B03">
              <w:rPr>
                <w:rFonts w:cs="Arial"/>
                <w:b/>
                <w:bCs/>
                <w:color w:val="000000"/>
                <w:sz w:val="16"/>
                <w:szCs w:val="16"/>
                <w:lang w:eastAsia="sl-SI"/>
              </w:rPr>
              <w:t>-2.831.404,21 €</w:t>
            </w:r>
          </w:p>
        </w:tc>
      </w:tr>
      <w:tr w:rsidR="00C93B03" w:rsidRPr="00C93B03" w14:paraId="2EC65124" w14:textId="77777777" w:rsidTr="00C93B03">
        <w:trPr>
          <w:gridAfter w:val="1"/>
          <w:wAfter w:w="56" w:type="pct"/>
          <w:trHeight w:val="433"/>
        </w:trPr>
        <w:tc>
          <w:tcPr>
            <w:tcW w:w="4445" w:type="pct"/>
            <w:gridSpan w:val="7"/>
            <w:vMerge w:val="restart"/>
            <w:tcBorders>
              <w:top w:val="single" w:sz="4" w:space="0" w:color="auto"/>
              <w:left w:val="single" w:sz="4" w:space="0" w:color="auto"/>
              <w:bottom w:val="single" w:sz="4" w:space="0" w:color="auto"/>
              <w:right w:val="single" w:sz="4" w:space="0" w:color="auto"/>
            </w:tcBorders>
            <w:shd w:val="clear" w:color="000000" w:fill="FFD966"/>
            <w:noWrap/>
            <w:vAlign w:val="center"/>
            <w:hideMark/>
          </w:tcPr>
          <w:p w14:paraId="78E3AA6F" w14:textId="77777777" w:rsidR="00C93B03" w:rsidRPr="00C93B03" w:rsidRDefault="00C93B03" w:rsidP="00C93B03">
            <w:pPr>
              <w:suppressAutoHyphens w:val="0"/>
              <w:rPr>
                <w:rFonts w:cs="Arial"/>
                <w:b/>
                <w:bCs/>
                <w:color w:val="000000"/>
                <w:sz w:val="16"/>
                <w:szCs w:val="16"/>
                <w:lang w:eastAsia="sl-SI"/>
              </w:rPr>
            </w:pPr>
            <w:r w:rsidRPr="00C93B03">
              <w:rPr>
                <w:rFonts w:cs="Arial"/>
                <w:b/>
                <w:bCs/>
                <w:color w:val="000000"/>
                <w:sz w:val="16"/>
                <w:szCs w:val="16"/>
                <w:lang w:eastAsia="sl-SI"/>
              </w:rPr>
              <w:t>PRIHRANEK</w:t>
            </w:r>
          </w:p>
        </w:tc>
        <w:tc>
          <w:tcPr>
            <w:tcW w:w="499" w:type="pct"/>
            <w:vMerge w:val="restart"/>
            <w:tcBorders>
              <w:top w:val="nil"/>
              <w:left w:val="single" w:sz="4" w:space="0" w:color="auto"/>
              <w:bottom w:val="single" w:sz="4" w:space="0" w:color="000000"/>
              <w:right w:val="single" w:sz="4" w:space="0" w:color="auto"/>
            </w:tcBorders>
            <w:shd w:val="clear" w:color="000000" w:fill="FFD966"/>
            <w:noWrap/>
            <w:vAlign w:val="center"/>
            <w:hideMark/>
          </w:tcPr>
          <w:p w14:paraId="510E5B03" w14:textId="77777777" w:rsidR="00C93B03" w:rsidRPr="00C93B03" w:rsidRDefault="00C93B03" w:rsidP="00C93B03">
            <w:pPr>
              <w:suppressAutoHyphens w:val="0"/>
              <w:rPr>
                <w:rFonts w:cs="Arial"/>
                <w:b/>
                <w:bCs/>
                <w:color w:val="000000"/>
                <w:sz w:val="16"/>
                <w:szCs w:val="16"/>
                <w:lang w:eastAsia="sl-SI"/>
              </w:rPr>
            </w:pPr>
            <w:r w:rsidRPr="00C93B03">
              <w:rPr>
                <w:rFonts w:cs="Arial"/>
                <w:b/>
                <w:bCs/>
                <w:color w:val="000000"/>
                <w:sz w:val="16"/>
                <w:szCs w:val="16"/>
                <w:lang w:eastAsia="sl-SI"/>
              </w:rPr>
              <w:t>2.815.418,95 €</w:t>
            </w:r>
          </w:p>
        </w:tc>
      </w:tr>
      <w:tr w:rsidR="00C93B03" w:rsidRPr="00C93B03" w14:paraId="2988F8DE" w14:textId="77777777" w:rsidTr="000A6D49">
        <w:trPr>
          <w:trHeight w:val="300"/>
        </w:trPr>
        <w:tc>
          <w:tcPr>
            <w:tcW w:w="4445" w:type="pct"/>
            <w:gridSpan w:val="7"/>
            <w:vMerge/>
            <w:tcBorders>
              <w:top w:val="single" w:sz="4" w:space="0" w:color="auto"/>
              <w:left w:val="single" w:sz="4" w:space="0" w:color="auto"/>
              <w:bottom w:val="single" w:sz="4" w:space="0" w:color="auto"/>
              <w:right w:val="single" w:sz="4" w:space="0" w:color="auto"/>
            </w:tcBorders>
            <w:vAlign w:val="center"/>
            <w:hideMark/>
          </w:tcPr>
          <w:p w14:paraId="09239DC2" w14:textId="77777777" w:rsidR="00C93B03" w:rsidRPr="00C93B03" w:rsidRDefault="00C93B03" w:rsidP="00C93B03">
            <w:pPr>
              <w:suppressAutoHyphens w:val="0"/>
              <w:rPr>
                <w:rFonts w:cs="Arial"/>
                <w:b/>
                <w:bCs/>
                <w:color w:val="000000"/>
                <w:sz w:val="16"/>
                <w:szCs w:val="16"/>
                <w:lang w:eastAsia="sl-SI"/>
              </w:rPr>
            </w:pPr>
          </w:p>
        </w:tc>
        <w:tc>
          <w:tcPr>
            <w:tcW w:w="499" w:type="pct"/>
            <w:vMerge/>
            <w:tcBorders>
              <w:top w:val="nil"/>
              <w:left w:val="single" w:sz="4" w:space="0" w:color="auto"/>
              <w:bottom w:val="single" w:sz="4" w:space="0" w:color="000000"/>
              <w:right w:val="single" w:sz="4" w:space="0" w:color="auto"/>
            </w:tcBorders>
            <w:vAlign w:val="center"/>
            <w:hideMark/>
          </w:tcPr>
          <w:p w14:paraId="3667E07D" w14:textId="77777777" w:rsidR="00C93B03" w:rsidRPr="00C93B03" w:rsidRDefault="00C93B03" w:rsidP="00C93B03">
            <w:pPr>
              <w:suppressAutoHyphens w:val="0"/>
              <w:rPr>
                <w:rFonts w:cs="Arial"/>
                <w:b/>
                <w:bCs/>
                <w:color w:val="000000"/>
                <w:sz w:val="16"/>
                <w:szCs w:val="16"/>
                <w:lang w:eastAsia="sl-SI"/>
              </w:rPr>
            </w:pPr>
          </w:p>
        </w:tc>
        <w:tc>
          <w:tcPr>
            <w:tcW w:w="56" w:type="pct"/>
            <w:tcBorders>
              <w:top w:val="nil"/>
              <w:left w:val="nil"/>
              <w:bottom w:val="nil"/>
              <w:right w:val="nil"/>
            </w:tcBorders>
            <w:shd w:val="clear" w:color="auto" w:fill="auto"/>
            <w:noWrap/>
            <w:vAlign w:val="bottom"/>
          </w:tcPr>
          <w:p w14:paraId="4A1BDA0D" w14:textId="77777777" w:rsidR="00C93B03" w:rsidRPr="00C93B03" w:rsidRDefault="00C93B03" w:rsidP="00C93B03">
            <w:pPr>
              <w:suppressAutoHyphens w:val="0"/>
              <w:rPr>
                <w:rFonts w:cs="Arial"/>
                <w:b/>
                <w:bCs/>
                <w:color w:val="000000"/>
                <w:sz w:val="16"/>
                <w:szCs w:val="16"/>
                <w:lang w:eastAsia="sl-SI"/>
              </w:rPr>
            </w:pPr>
          </w:p>
        </w:tc>
      </w:tr>
    </w:tbl>
    <w:p w14:paraId="47D72299" w14:textId="23572698" w:rsidR="002E0E91" w:rsidRDefault="002E0E91" w:rsidP="002E0E91"/>
    <w:p w14:paraId="7FC4A1A0" w14:textId="2A06B8C5" w:rsidR="00B07309" w:rsidRPr="0022317A" w:rsidRDefault="00B07309" w:rsidP="0022317A">
      <w:pPr>
        <w:suppressAutoHyphens w:val="0"/>
        <w:spacing w:after="160" w:line="259" w:lineRule="auto"/>
        <w:rPr>
          <w:rFonts w:cs="Arial"/>
          <w:szCs w:val="22"/>
        </w:rPr>
        <w:sectPr w:rsidR="00B07309" w:rsidRPr="0022317A" w:rsidSect="00152F62">
          <w:pgSz w:w="16838" w:h="11906" w:orient="landscape"/>
          <w:pgMar w:top="1418" w:right="1418" w:bottom="1418" w:left="1418" w:header="709" w:footer="709" w:gutter="0"/>
          <w:cols w:space="708"/>
          <w:docGrid w:linePitch="360"/>
        </w:sectPr>
      </w:pPr>
    </w:p>
    <w:p w14:paraId="166CC0CC" w14:textId="49667A7D" w:rsidR="000C38A6" w:rsidRPr="00C754C2" w:rsidRDefault="000C38A6" w:rsidP="000C38A6">
      <w:pPr>
        <w:keepLines/>
        <w:suppressAutoHyphens w:val="0"/>
        <w:autoSpaceDE w:val="0"/>
        <w:autoSpaceDN w:val="0"/>
        <w:adjustRightInd w:val="0"/>
        <w:spacing w:line="276" w:lineRule="auto"/>
        <w:jc w:val="both"/>
        <w:rPr>
          <w:rFonts w:cs="Arial"/>
          <w:szCs w:val="22"/>
        </w:rPr>
      </w:pPr>
      <w:r>
        <w:rPr>
          <w:rFonts w:cs="Arial"/>
          <w:szCs w:val="22"/>
        </w:rPr>
        <w:lastRenderedPageBreak/>
        <w:t>Pred implementacijo ukrepa, torej pred uvedbo možnosti sofinanciranja projektov so s</w:t>
      </w:r>
      <w:r w:rsidRPr="00542A67">
        <w:rPr>
          <w:rFonts w:cs="Arial"/>
          <w:szCs w:val="22"/>
        </w:rPr>
        <w:t>kupn</w:t>
      </w:r>
      <w:r>
        <w:rPr>
          <w:rFonts w:cs="Arial"/>
          <w:szCs w:val="22"/>
        </w:rPr>
        <w:t>o</w:t>
      </w:r>
      <w:r w:rsidRPr="00542A67">
        <w:rPr>
          <w:rFonts w:cs="Arial"/>
          <w:szCs w:val="22"/>
        </w:rPr>
        <w:t xml:space="preserve"> ocenjeni administrativni stroški </w:t>
      </w:r>
      <w:r>
        <w:rPr>
          <w:rFonts w:cs="Arial"/>
          <w:szCs w:val="22"/>
        </w:rPr>
        <w:t xml:space="preserve">znašali </w:t>
      </w:r>
      <w:r>
        <w:rPr>
          <w:rFonts w:cs="Arial"/>
          <w:b/>
          <w:bCs/>
          <w:szCs w:val="22"/>
        </w:rPr>
        <w:t>0,00 €</w:t>
      </w:r>
      <w:r w:rsidR="00C754C2">
        <w:rPr>
          <w:rFonts w:cs="Arial"/>
          <w:szCs w:val="22"/>
        </w:rPr>
        <w:t>, saj</w:t>
      </w:r>
      <w:r w:rsidR="00084E0E">
        <w:rPr>
          <w:rFonts w:cs="Arial"/>
          <w:szCs w:val="22"/>
        </w:rPr>
        <w:t xml:space="preserve"> </w:t>
      </w:r>
      <w:r w:rsidR="00C754C2">
        <w:rPr>
          <w:rFonts w:cs="Arial"/>
          <w:szCs w:val="22"/>
        </w:rPr>
        <w:t>MSP niso imela administrativnih obveznosti.</w:t>
      </w:r>
    </w:p>
    <w:p w14:paraId="652D11CC" w14:textId="77777777" w:rsidR="000C38A6" w:rsidRDefault="000C38A6" w:rsidP="000C38A6">
      <w:pPr>
        <w:keepLines/>
        <w:suppressAutoHyphens w:val="0"/>
        <w:autoSpaceDE w:val="0"/>
        <w:autoSpaceDN w:val="0"/>
        <w:adjustRightInd w:val="0"/>
        <w:spacing w:line="276" w:lineRule="auto"/>
        <w:jc w:val="both"/>
        <w:rPr>
          <w:rFonts w:cs="Arial"/>
          <w:szCs w:val="22"/>
        </w:rPr>
      </w:pPr>
    </w:p>
    <w:p w14:paraId="73D7057D" w14:textId="00CCC423" w:rsidR="000C38A6" w:rsidRPr="000C38A6" w:rsidRDefault="000C38A6" w:rsidP="000C38A6">
      <w:pPr>
        <w:keepLines/>
        <w:suppressAutoHyphens w:val="0"/>
        <w:autoSpaceDE w:val="0"/>
        <w:autoSpaceDN w:val="0"/>
        <w:adjustRightInd w:val="0"/>
        <w:spacing w:line="276" w:lineRule="auto"/>
        <w:jc w:val="both"/>
        <w:rPr>
          <w:rFonts w:cs="Arial"/>
          <w:szCs w:val="22"/>
        </w:rPr>
      </w:pPr>
      <w:r>
        <w:rPr>
          <w:rFonts w:cs="Arial"/>
          <w:szCs w:val="22"/>
        </w:rPr>
        <w:t>Po implementaciji ukrepa, torej po uvedbi možnosti sofinanciranja projektov so v obdobju od 1.1.2019 do 31.8.2021 s</w:t>
      </w:r>
      <w:r w:rsidRPr="00542A67">
        <w:rPr>
          <w:rFonts w:cs="Arial"/>
          <w:szCs w:val="22"/>
        </w:rPr>
        <w:t>kupn</w:t>
      </w:r>
      <w:r>
        <w:rPr>
          <w:rFonts w:cs="Arial"/>
          <w:szCs w:val="22"/>
        </w:rPr>
        <w:t>o</w:t>
      </w:r>
      <w:r w:rsidRPr="00542A67">
        <w:rPr>
          <w:rFonts w:cs="Arial"/>
          <w:szCs w:val="22"/>
        </w:rPr>
        <w:t xml:space="preserve"> ocenjeni administrativni stroški </w:t>
      </w:r>
      <w:r>
        <w:rPr>
          <w:rFonts w:cs="Arial"/>
          <w:szCs w:val="22"/>
        </w:rPr>
        <w:t xml:space="preserve">znašali </w:t>
      </w:r>
      <w:r w:rsidR="000A6D49" w:rsidRPr="000A6D49">
        <w:rPr>
          <w:rFonts w:cs="Arial"/>
          <w:b/>
          <w:bCs/>
          <w:szCs w:val="22"/>
        </w:rPr>
        <w:t>15.985,26 €</w:t>
      </w:r>
      <w:r>
        <w:rPr>
          <w:rFonts w:cs="Arial"/>
          <w:szCs w:val="22"/>
        </w:rPr>
        <w:t xml:space="preserve">, višina subvencije pa je znašala </w:t>
      </w:r>
      <w:r w:rsidR="000A6D49" w:rsidRPr="000A6D49">
        <w:rPr>
          <w:rFonts w:cs="Arial"/>
          <w:b/>
          <w:bCs/>
          <w:szCs w:val="22"/>
        </w:rPr>
        <w:t>2.831.404,21 €</w:t>
      </w:r>
      <w:r w:rsidR="000A6D49">
        <w:rPr>
          <w:rFonts w:cs="Arial"/>
          <w:b/>
          <w:bCs/>
          <w:szCs w:val="22"/>
        </w:rPr>
        <w:t>.</w:t>
      </w:r>
    </w:p>
    <w:p w14:paraId="530D19D3" w14:textId="77777777" w:rsidR="000C38A6" w:rsidRDefault="000C38A6" w:rsidP="000C38A6">
      <w:pPr>
        <w:keepLines/>
        <w:suppressAutoHyphens w:val="0"/>
        <w:autoSpaceDE w:val="0"/>
        <w:autoSpaceDN w:val="0"/>
        <w:adjustRightInd w:val="0"/>
        <w:spacing w:line="276" w:lineRule="auto"/>
        <w:jc w:val="both"/>
        <w:rPr>
          <w:rFonts w:cs="Arial"/>
          <w:szCs w:val="22"/>
        </w:rPr>
      </w:pPr>
    </w:p>
    <w:p w14:paraId="38A49895" w14:textId="316B4282" w:rsidR="000C38A6" w:rsidRDefault="000C38A6" w:rsidP="000C38A6">
      <w:pPr>
        <w:keepLines/>
        <w:suppressAutoHyphens w:val="0"/>
        <w:autoSpaceDE w:val="0"/>
        <w:autoSpaceDN w:val="0"/>
        <w:adjustRightInd w:val="0"/>
        <w:spacing w:line="276" w:lineRule="auto"/>
        <w:jc w:val="both"/>
        <w:rPr>
          <w:rFonts w:cs="Arial"/>
          <w:szCs w:val="22"/>
        </w:rPr>
      </w:pPr>
      <w:r>
        <w:rPr>
          <w:rFonts w:cs="Arial"/>
          <w:szCs w:val="22"/>
        </w:rPr>
        <w:t>Na podlagi razpoložljivih podatkov v obdobju od 1.1.2019 do 31.8.2021 s</w:t>
      </w:r>
      <w:r w:rsidRPr="00542A67">
        <w:rPr>
          <w:rFonts w:cs="Arial"/>
          <w:szCs w:val="22"/>
        </w:rPr>
        <w:t>kupn</w:t>
      </w:r>
      <w:r>
        <w:rPr>
          <w:rFonts w:cs="Arial"/>
          <w:szCs w:val="22"/>
        </w:rPr>
        <w:t>o</w:t>
      </w:r>
      <w:r w:rsidRPr="00542A67">
        <w:rPr>
          <w:rFonts w:cs="Arial"/>
          <w:szCs w:val="22"/>
        </w:rPr>
        <w:t xml:space="preserve"> ocenjeni </w:t>
      </w:r>
      <w:r>
        <w:rPr>
          <w:rFonts w:cs="Arial"/>
          <w:szCs w:val="22"/>
        </w:rPr>
        <w:t xml:space="preserve">prihranki po implementaciji ukrepa znašajo </w:t>
      </w:r>
      <w:bookmarkStart w:id="26" w:name="_Hlk82606006"/>
      <w:r w:rsidR="000A6D49" w:rsidRPr="000A6D49">
        <w:rPr>
          <w:rFonts w:cs="Arial"/>
          <w:b/>
          <w:bCs/>
          <w:szCs w:val="22"/>
        </w:rPr>
        <w:t>2.815.418,95 €</w:t>
      </w:r>
      <w:r>
        <w:rPr>
          <w:rFonts w:cs="Arial"/>
          <w:szCs w:val="22"/>
        </w:rPr>
        <w:t>.</w:t>
      </w:r>
      <w:bookmarkEnd w:id="26"/>
    </w:p>
    <w:p w14:paraId="3D35DD98" w14:textId="5682D8D3" w:rsidR="005C28EE" w:rsidRDefault="005C28EE" w:rsidP="00707CC3">
      <w:pPr>
        <w:keepLines/>
        <w:suppressAutoHyphens w:val="0"/>
        <w:autoSpaceDE w:val="0"/>
        <w:autoSpaceDN w:val="0"/>
        <w:adjustRightInd w:val="0"/>
        <w:spacing w:line="276" w:lineRule="auto"/>
        <w:jc w:val="both"/>
        <w:rPr>
          <w:rFonts w:cs="Arial"/>
          <w:b/>
          <w:bCs/>
          <w:szCs w:val="22"/>
        </w:rPr>
      </w:pPr>
    </w:p>
    <w:p w14:paraId="62691C11" w14:textId="7CDD2699" w:rsidR="005C28EE" w:rsidRDefault="00B329A7" w:rsidP="00B329A7">
      <w:pPr>
        <w:pStyle w:val="Napis"/>
        <w:keepNext/>
        <w:jc w:val="both"/>
        <w:rPr>
          <w:rFonts w:cs="Arial"/>
        </w:rPr>
      </w:pPr>
      <w:bookmarkStart w:id="27" w:name="_Toc80947153"/>
      <w:bookmarkStart w:id="28" w:name="_Toc82767413"/>
      <w:r>
        <w:t xml:space="preserve">Slika </w:t>
      </w:r>
      <w:r>
        <w:fldChar w:fldCharType="begin"/>
      </w:r>
      <w:r>
        <w:instrText xml:space="preserve"> SEQ Slika \* ARABIC </w:instrText>
      </w:r>
      <w:r>
        <w:fldChar w:fldCharType="separate"/>
      </w:r>
      <w:r>
        <w:t>3</w:t>
      </w:r>
      <w:r>
        <w:fldChar w:fldCharType="end"/>
      </w:r>
      <w:r w:rsidR="005C28EE" w:rsidRPr="0063433D">
        <w:t xml:space="preserve">: </w:t>
      </w:r>
      <w:r w:rsidR="005C28EE" w:rsidRPr="002279A0">
        <w:rPr>
          <w:rFonts w:cs="Arial"/>
        </w:rPr>
        <w:t>Prikaz</w:t>
      </w:r>
      <w:r w:rsidR="005C28EE">
        <w:rPr>
          <w:rFonts w:cs="Arial"/>
        </w:rPr>
        <w:t xml:space="preserve"> ocenjenih a</w:t>
      </w:r>
      <w:r w:rsidR="005C28EE" w:rsidRPr="002279A0">
        <w:rPr>
          <w:rFonts w:cs="Arial"/>
        </w:rPr>
        <w:t>dministrativn</w:t>
      </w:r>
      <w:r w:rsidR="005C28EE">
        <w:rPr>
          <w:rFonts w:cs="Arial"/>
        </w:rPr>
        <w:t>ih</w:t>
      </w:r>
      <w:r w:rsidR="005C28EE" w:rsidRPr="002279A0">
        <w:rPr>
          <w:rFonts w:cs="Arial"/>
        </w:rPr>
        <w:t xml:space="preserve"> strošk</w:t>
      </w:r>
      <w:r w:rsidR="005C28EE">
        <w:rPr>
          <w:rFonts w:cs="Arial"/>
        </w:rPr>
        <w:t>ov</w:t>
      </w:r>
      <w:r w:rsidR="005C28EE" w:rsidRPr="002279A0">
        <w:rPr>
          <w:rFonts w:cs="Arial"/>
        </w:rPr>
        <w:t xml:space="preserve"> </w:t>
      </w:r>
      <w:r w:rsidR="005C28EE">
        <w:rPr>
          <w:rFonts w:cs="Arial"/>
        </w:rPr>
        <w:t>in subvencije</w:t>
      </w:r>
      <w:r w:rsidR="005C28EE" w:rsidRPr="002279A0">
        <w:rPr>
          <w:rFonts w:cs="Arial"/>
        </w:rPr>
        <w:t xml:space="preserve"> po </w:t>
      </w:r>
      <w:r w:rsidR="005C28EE">
        <w:rPr>
          <w:rFonts w:cs="Arial"/>
        </w:rPr>
        <w:t>implementaciji ukrepa</w:t>
      </w:r>
      <w:bookmarkEnd w:id="27"/>
      <w:bookmarkEnd w:id="28"/>
    </w:p>
    <w:p w14:paraId="4B1EC620" w14:textId="76A38DEB" w:rsidR="000A6D49" w:rsidRDefault="000A6D49" w:rsidP="000A6D49"/>
    <w:p w14:paraId="7B885778" w14:textId="6094AE30" w:rsidR="000A6D49" w:rsidRPr="000A6D49" w:rsidRDefault="000A6D49" w:rsidP="000A6D49">
      <w:pPr>
        <w:jc w:val="center"/>
      </w:pPr>
      <w:r>
        <w:drawing>
          <wp:inline distT="0" distB="0" distL="0" distR="0" wp14:anchorId="42EB4CBE" wp14:editId="6250F830">
            <wp:extent cx="4572000" cy="2743200"/>
            <wp:effectExtent l="0" t="0" r="0" b="0"/>
            <wp:docPr id="20" name="Grafikon 20" descr="Slika prikazuje prikaz ocenjenih administrativnih stroškov in subvencije po implementaciji ukrepa. ">
              <a:extLst xmlns:a="http://schemas.openxmlformats.org/drawingml/2006/main">
                <a:ext uri="{FF2B5EF4-FFF2-40B4-BE49-F238E27FC236}">
                  <a16:creationId xmlns:a16="http://schemas.microsoft.com/office/drawing/2014/main" id="{CDF3E278-0D9D-4501-BAD0-CE06C5E834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8F576F3" w14:textId="2648846C" w:rsidR="005C28EE" w:rsidRPr="005C28EE" w:rsidRDefault="005C28EE" w:rsidP="005C28EE">
      <w:pPr>
        <w:jc w:val="center"/>
      </w:pPr>
    </w:p>
    <w:p w14:paraId="74C4F0DD" w14:textId="411853C3" w:rsidR="005C28EE" w:rsidRDefault="005C28EE" w:rsidP="00170316">
      <w:pPr>
        <w:keepLines/>
        <w:suppressAutoHyphens w:val="0"/>
        <w:autoSpaceDE w:val="0"/>
        <w:autoSpaceDN w:val="0"/>
        <w:adjustRightInd w:val="0"/>
        <w:spacing w:line="276" w:lineRule="auto"/>
        <w:jc w:val="center"/>
        <w:rPr>
          <w:rFonts w:cs="Arial"/>
          <w:szCs w:val="22"/>
        </w:rPr>
      </w:pPr>
    </w:p>
    <w:p w14:paraId="77778536" w14:textId="77777777" w:rsidR="00707CC3" w:rsidRPr="00707CC3" w:rsidRDefault="00707CC3" w:rsidP="00707CC3">
      <w:pPr>
        <w:keepLines/>
        <w:suppressAutoHyphens w:val="0"/>
        <w:autoSpaceDE w:val="0"/>
        <w:autoSpaceDN w:val="0"/>
        <w:adjustRightInd w:val="0"/>
        <w:spacing w:line="276" w:lineRule="auto"/>
        <w:jc w:val="both"/>
        <w:rPr>
          <w:rFonts w:cs="Arial"/>
          <w:szCs w:val="22"/>
        </w:rPr>
      </w:pPr>
    </w:p>
    <w:p w14:paraId="04A2AA5B" w14:textId="77777777" w:rsidR="00C2116F" w:rsidRDefault="00C2116F">
      <w:pPr>
        <w:suppressAutoHyphens w:val="0"/>
        <w:spacing w:after="160" w:line="259" w:lineRule="auto"/>
        <w:rPr>
          <w:rFonts w:eastAsiaTheme="majorEastAsia" w:cstheme="majorBidi"/>
          <w:b/>
          <w:sz w:val="32"/>
          <w:szCs w:val="32"/>
        </w:rPr>
      </w:pPr>
      <w:r>
        <w:br w:type="page"/>
      </w:r>
    </w:p>
    <w:p w14:paraId="698F37EC" w14:textId="464949D7" w:rsidR="00F329A9" w:rsidRPr="00E43F4F" w:rsidRDefault="00F329A9" w:rsidP="00031B59">
      <w:pPr>
        <w:pStyle w:val="Naslov1"/>
        <w:spacing w:line="276" w:lineRule="auto"/>
      </w:pPr>
      <w:bookmarkStart w:id="29" w:name="_Toc82606386"/>
      <w:r w:rsidRPr="00F329A9">
        <w:lastRenderedPageBreak/>
        <w:t>ZAKLJUČEK</w:t>
      </w:r>
      <w:bookmarkEnd w:id="29"/>
    </w:p>
    <w:p w14:paraId="33FBA2EA" w14:textId="77777777" w:rsidR="00B21182" w:rsidRDefault="00B21182" w:rsidP="00031B59">
      <w:pPr>
        <w:keepLines/>
        <w:suppressAutoHyphens w:val="0"/>
        <w:autoSpaceDE w:val="0"/>
        <w:autoSpaceDN w:val="0"/>
        <w:adjustRightInd w:val="0"/>
        <w:spacing w:line="276" w:lineRule="auto"/>
        <w:jc w:val="both"/>
        <w:rPr>
          <w:rFonts w:cs="Arial"/>
          <w:szCs w:val="22"/>
        </w:rPr>
      </w:pPr>
    </w:p>
    <w:p w14:paraId="7C898D93" w14:textId="5C0B300C" w:rsidR="00C754C2" w:rsidRDefault="00C754C2" w:rsidP="00C754C2">
      <w:pPr>
        <w:keepLines/>
        <w:suppressAutoHyphens w:val="0"/>
        <w:autoSpaceDE w:val="0"/>
        <w:autoSpaceDN w:val="0"/>
        <w:adjustRightInd w:val="0"/>
        <w:spacing w:line="276" w:lineRule="auto"/>
        <w:jc w:val="both"/>
        <w:rPr>
          <w:rFonts w:cs="Arial"/>
          <w:szCs w:val="22"/>
        </w:rPr>
      </w:pPr>
      <w:r w:rsidRPr="00F329A9">
        <w:rPr>
          <w:rFonts w:cs="Arial"/>
          <w:szCs w:val="22"/>
        </w:rPr>
        <w:t xml:space="preserve">Ključni pristop vrednotenja v </w:t>
      </w:r>
      <w:proofErr w:type="spellStart"/>
      <w:r w:rsidRPr="00F329A9">
        <w:rPr>
          <w:rFonts w:cs="Arial"/>
          <w:szCs w:val="22"/>
        </w:rPr>
        <w:t>evalvacijskem</w:t>
      </w:r>
      <w:proofErr w:type="spellEnd"/>
      <w:r w:rsidRPr="00F329A9">
        <w:rPr>
          <w:rFonts w:cs="Arial"/>
          <w:szCs w:val="22"/>
        </w:rPr>
        <w:t xml:space="preserve"> poročilu je bila kvantitativna metoda za ocenjevanja in prikaz stroškovnega ter ekonomskega vidika vrednotenja. Pri kvantitativni metodi se je naredila analiza stroškov in koristi, pri čemer se je upošteval čas, ki je potreben za izvedbo posamezne aktivnosti, dodatni stroški, ki so nastali pri izvedbi posamezne aktivnosti ter število populacije, ki je vključena v posamezne aktivnosti.</w:t>
      </w:r>
    </w:p>
    <w:p w14:paraId="44094074" w14:textId="77777777" w:rsidR="00C754C2" w:rsidRDefault="00C754C2" w:rsidP="00C754C2">
      <w:pPr>
        <w:keepLines/>
        <w:suppressAutoHyphens w:val="0"/>
        <w:autoSpaceDE w:val="0"/>
        <w:autoSpaceDN w:val="0"/>
        <w:adjustRightInd w:val="0"/>
        <w:spacing w:line="276" w:lineRule="auto"/>
        <w:jc w:val="both"/>
        <w:rPr>
          <w:rFonts w:cs="Arial"/>
          <w:szCs w:val="22"/>
        </w:rPr>
      </w:pPr>
    </w:p>
    <w:p w14:paraId="56A85E56" w14:textId="58D08834" w:rsidR="00D56571" w:rsidRDefault="003A37A2" w:rsidP="00861A09">
      <w:pPr>
        <w:keepLines/>
        <w:suppressAutoHyphens w:val="0"/>
        <w:autoSpaceDE w:val="0"/>
        <w:autoSpaceDN w:val="0"/>
        <w:adjustRightInd w:val="0"/>
        <w:spacing w:line="276" w:lineRule="auto"/>
        <w:jc w:val="both"/>
        <w:rPr>
          <w:rFonts w:cs="Arial"/>
          <w:szCs w:val="22"/>
        </w:rPr>
      </w:pPr>
      <w:r>
        <w:rPr>
          <w:rFonts w:cs="Arial"/>
          <w:szCs w:val="22"/>
        </w:rPr>
        <w:t>Na podlagi razpoložljivih podatkov v obdobju od 1.1.2019 do 31.8.2021 s</w:t>
      </w:r>
      <w:r w:rsidRPr="00542A67">
        <w:rPr>
          <w:rFonts w:cs="Arial"/>
          <w:szCs w:val="22"/>
        </w:rPr>
        <w:t>kupn</w:t>
      </w:r>
      <w:r>
        <w:rPr>
          <w:rFonts w:cs="Arial"/>
          <w:szCs w:val="22"/>
        </w:rPr>
        <w:t>o</w:t>
      </w:r>
      <w:r w:rsidRPr="00542A67">
        <w:rPr>
          <w:rFonts w:cs="Arial"/>
          <w:szCs w:val="22"/>
        </w:rPr>
        <w:t xml:space="preserve"> ocenjeni </w:t>
      </w:r>
      <w:r>
        <w:rPr>
          <w:rFonts w:cs="Arial"/>
          <w:szCs w:val="22"/>
        </w:rPr>
        <w:t xml:space="preserve">prihranki po implementaciji ukrepa znašajo </w:t>
      </w:r>
      <w:r w:rsidR="000F6B4D" w:rsidRPr="000F6B4D">
        <w:rPr>
          <w:rFonts w:cs="Arial"/>
          <w:b/>
          <w:bCs/>
          <w:szCs w:val="22"/>
        </w:rPr>
        <w:t>2.815.418,95 €.</w:t>
      </w:r>
    </w:p>
    <w:p w14:paraId="5B26AA40" w14:textId="77777777" w:rsidR="00170316" w:rsidRDefault="00170316" w:rsidP="00861A09">
      <w:pPr>
        <w:keepLines/>
        <w:suppressAutoHyphens w:val="0"/>
        <w:autoSpaceDE w:val="0"/>
        <w:autoSpaceDN w:val="0"/>
        <w:adjustRightInd w:val="0"/>
        <w:spacing w:line="276" w:lineRule="auto"/>
        <w:jc w:val="both"/>
        <w:rPr>
          <w:rFonts w:cs="Arial"/>
          <w:szCs w:val="22"/>
        </w:rPr>
      </w:pPr>
    </w:p>
    <w:p w14:paraId="43CB0BC8" w14:textId="5F435D41" w:rsidR="00C754C2" w:rsidRDefault="00C754C2" w:rsidP="00861A09">
      <w:pPr>
        <w:keepLines/>
        <w:suppressAutoHyphens w:val="0"/>
        <w:autoSpaceDE w:val="0"/>
        <w:autoSpaceDN w:val="0"/>
        <w:adjustRightInd w:val="0"/>
        <w:spacing w:line="276" w:lineRule="auto"/>
        <w:jc w:val="both"/>
        <w:rPr>
          <w:rFonts w:cs="Arial"/>
          <w:szCs w:val="22"/>
        </w:rPr>
      </w:pPr>
      <w:r w:rsidRPr="003221D2">
        <w:rPr>
          <w:rFonts w:cs="Arial"/>
          <w:szCs w:val="22"/>
          <w:lang w:eastAsia="sl-SI"/>
        </w:rPr>
        <w:t xml:space="preserve">Delno se je v </w:t>
      </w:r>
      <w:proofErr w:type="spellStart"/>
      <w:r w:rsidRPr="003221D2">
        <w:rPr>
          <w:rFonts w:cs="Arial"/>
          <w:szCs w:val="22"/>
          <w:lang w:eastAsia="sl-SI"/>
        </w:rPr>
        <w:t>evalvacijskem</w:t>
      </w:r>
      <w:proofErr w:type="spellEnd"/>
      <w:r w:rsidRPr="003221D2">
        <w:rPr>
          <w:rFonts w:cs="Arial"/>
          <w:szCs w:val="22"/>
          <w:lang w:eastAsia="sl-SI"/>
        </w:rPr>
        <w:t xml:space="preserve"> poročilu uporabila tudi kvalitativna metoda vrednotenja, in sicer z vidika prikaza pozitivnih učinkov </w:t>
      </w:r>
      <w:r>
        <w:rPr>
          <w:rFonts w:cs="Arial"/>
          <w:szCs w:val="22"/>
          <w:lang w:eastAsia="sl-SI"/>
        </w:rPr>
        <w:t>sprememb uredbe</w:t>
      </w:r>
      <w:r w:rsidRPr="003221D2">
        <w:rPr>
          <w:rFonts w:cs="Arial"/>
          <w:szCs w:val="22"/>
          <w:lang w:eastAsia="sl-SI"/>
        </w:rPr>
        <w:t xml:space="preserve"> v povezavi s kvantitativno metodo. Kvalitativna metoda vrednotenja podrobneje opisuje razumevanje tega, kar se je zgodilo, zakaj in kako procesi izvedbe potekajo drugače od predhodnih, konkretno za vsakega posameznega udeleženca v procesu. Izbrana metoda vrednotenja je v </w:t>
      </w:r>
      <w:proofErr w:type="spellStart"/>
      <w:r>
        <w:rPr>
          <w:rFonts w:cs="Arial"/>
          <w:szCs w:val="22"/>
          <w:lang w:eastAsia="sl-SI"/>
        </w:rPr>
        <w:t>evalvacijskem</w:t>
      </w:r>
      <w:proofErr w:type="spellEnd"/>
      <w:r w:rsidRPr="003221D2">
        <w:rPr>
          <w:rFonts w:cs="Arial"/>
          <w:szCs w:val="22"/>
          <w:lang w:eastAsia="sl-SI"/>
        </w:rPr>
        <w:t xml:space="preserve"> poročil</w:t>
      </w:r>
      <w:r>
        <w:rPr>
          <w:rFonts w:cs="Arial"/>
          <w:szCs w:val="22"/>
          <w:lang w:eastAsia="sl-SI"/>
        </w:rPr>
        <w:t>u</w:t>
      </w:r>
      <w:r w:rsidRPr="003221D2">
        <w:rPr>
          <w:rFonts w:cs="Arial"/>
          <w:szCs w:val="22"/>
          <w:lang w:eastAsia="sl-SI"/>
        </w:rPr>
        <w:t xml:space="preserve"> pokazala, da </w:t>
      </w:r>
      <w:r>
        <w:rPr>
          <w:rFonts w:cs="Arial"/>
          <w:szCs w:val="22"/>
          <w:lang w:eastAsia="sl-SI"/>
        </w:rPr>
        <w:t xml:space="preserve">se z uvedbo </w:t>
      </w:r>
      <w:r w:rsidR="000C0DB0">
        <w:rPr>
          <w:rFonts w:cs="Arial"/>
          <w:szCs w:val="22"/>
          <w:lang w:eastAsia="sl-SI"/>
        </w:rPr>
        <w:t>možnosti sofinanciranja projektov</w:t>
      </w:r>
      <w:r>
        <w:rPr>
          <w:rFonts w:cs="Arial"/>
          <w:szCs w:val="22"/>
          <w:lang w:eastAsia="sl-SI"/>
        </w:rPr>
        <w:t xml:space="preserve"> ključne spremembe aktivnosti dogajajo </w:t>
      </w:r>
      <w:r w:rsidRPr="003221D2">
        <w:rPr>
          <w:rFonts w:cs="Arial"/>
          <w:szCs w:val="22"/>
          <w:lang w:eastAsia="sl-SI"/>
        </w:rPr>
        <w:t xml:space="preserve">na strani </w:t>
      </w:r>
      <w:r w:rsidR="000C0DB0">
        <w:rPr>
          <w:rFonts w:cs="Arial"/>
          <w:szCs w:val="22"/>
        </w:rPr>
        <w:t>MSP</w:t>
      </w:r>
      <w:r>
        <w:rPr>
          <w:rFonts w:cs="Arial"/>
          <w:szCs w:val="22"/>
        </w:rPr>
        <w:t xml:space="preserve">, </w:t>
      </w:r>
      <w:r w:rsidR="00861A09">
        <w:rPr>
          <w:rFonts w:cs="Arial"/>
          <w:szCs w:val="22"/>
        </w:rPr>
        <w:t xml:space="preserve">saj </w:t>
      </w:r>
      <w:r w:rsidR="00861A09">
        <w:rPr>
          <w:rFonts w:cs="Arial"/>
          <w:iCs/>
          <w:szCs w:val="22"/>
        </w:rPr>
        <w:t xml:space="preserve">so po uvedbi </w:t>
      </w:r>
      <w:proofErr w:type="spellStart"/>
      <w:r w:rsidR="00861A09">
        <w:rPr>
          <w:rFonts w:cs="Arial"/>
          <w:iCs/>
          <w:szCs w:val="22"/>
        </w:rPr>
        <w:t>vavčerskega</w:t>
      </w:r>
      <w:proofErr w:type="spellEnd"/>
      <w:r w:rsidR="00861A09">
        <w:rPr>
          <w:rFonts w:cs="Arial"/>
          <w:iCs/>
          <w:szCs w:val="22"/>
        </w:rPr>
        <w:t xml:space="preserve"> sistema subvencij imela nove administrativne obveznosti, povezane z registracijo na </w:t>
      </w:r>
      <w:proofErr w:type="spellStart"/>
      <w:r w:rsidR="00861A09">
        <w:rPr>
          <w:rFonts w:cs="Arial"/>
          <w:iCs/>
          <w:szCs w:val="22"/>
        </w:rPr>
        <w:t>ePortal</w:t>
      </w:r>
      <w:proofErr w:type="spellEnd"/>
      <w:r w:rsidR="00861A09">
        <w:rPr>
          <w:rFonts w:cs="Arial"/>
          <w:iCs/>
          <w:szCs w:val="22"/>
        </w:rPr>
        <w:t xml:space="preserve"> </w:t>
      </w:r>
      <w:r w:rsidR="00861A09" w:rsidRPr="008B3E91">
        <w:rPr>
          <w:rFonts w:cs="Arial"/>
          <w:iCs/>
          <w:szCs w:val="22"/>
        </w:rPr>
        <w:t>Slovensk</w:t>
      </w:r>
      <w:r w:rsidR="00861A09">
        <w:rPr>
          <w:rFonts w:cs="Arial"/>
          <w:iCs/>
          <w:szCs w:val="22"/>
        </w:rPr>
        <w:t>ega</w:t>
      </w:r>
      <w:r w:rsidR="00861A09" w:rsidRPr="008B3E91">
        <w:rPr>
          <w:rFonts w:cs="Arial"/>
          <w:iCs/>
          <w:szCs w:val="22"/>
        </w:rPr>
        <w:t xml:space="preserve"> podjetnišk</w:t>
      </w:r>
      <w:r w:rsidR="00861A09">
        <w:rPr>
          <w:rFonts w:cs="Arial"/>
          <w:iCs/>
          <w:szCs w:val="22"/>
        </w:rPr>
        <w:t>ega</w:t>
      </w:r>
      <w:r w:rsidR="00861A09" w:rsidRPr="008B3E91">
        <w:rPr>
          <w:rFonts w:cs="Arial"/>
          <w:iCs/>
          <w:szCs w:val="22"/>
        </w:rPr>
        <w:t xml:space="preserve"> sklad</w:t>
      </w:r>
      <w:r w:rsidR="00861A09">
        <w:rPr>
          <w:rFonts w:cs="Arial"/>
          <w:iCs/>
          <w:szCs w:val="22"/>
        </w:rPr>
        <w:t>a (v nadaljevanju SPS), oddajo vloge, podpis pogodbe in ostalimi aktivnostmi, ki so potrebne za izpolnitev pogojev, so pa v tem procesu dobila d</w:t>
      </w:r>
      <w:r w:rsidR="00861A09" w:rsidRPr="00C41BC4">
        <w:rPr>
          <w:rFonts w:cs="Arial"/>
          <w:iCs/>
          <w:szCs w:val="22"/>
        </w:rPr>
        <w:t>ostop do sofinanciranja posameznih storitev</w:t>
      </w:r>
      <w:r w:rsidR="00861A09">
        <w:rPr>
          <w:rFonts w:cs="Arial"/>
          <w:iCs/>
          <w:szCs w:val="22"/>
        </w:rPr>
        <w:t>.</w:t>
      </w:r>
    </w:p>
    <w:p w14:paraId="003D86B0" w14:textId="77777777" w:rsidR="00861A09" w:rsidRDefault="00861A09" w:rsidP="00C754C2">
      <w:pPr>
        <w:keepNext/>
        <w:keepLines/>
        <w:suppressAutoHyphens w:val="0"/>
        <w:autoSpaceDE w:val="0"/>
        <w:autoSpaceDN w:val="0"/>
        <w:adjustRightInd w:val="0"/>
        <w:spacing w:line="276" w:lineRule="auto"/>
        <w:jc w:val="both"/>
        <w:rPr>
          <w:rFonts w:cs="Arial"/>
          <w:szCs w:val="22"/>
          <w:lang w:eastAsia="sl-SI"/>
        </w:rPr>
      </w:pPr>
    </w:p>
    <w:p w14:paraId="2E10AC3A" w14:textId="4EF0BE82" w:rsidR="00D16114" w:rsidRDefault="00C754C2" w:rsidP="00287928">
      <w:pPr>
        <w:keepNext/>
        <w:keepLines/>
        <w:suppressAutoHyphens w:val="0"/>
        <w:autoSpaceDE w:val="0"/>
        <w:autoSpaceDN w:val="0"/>
        <w:adjustRightInd w:val="0"/>
        <w:spacing w:line="276" w:lineRule="auto"/>
        <w:jc w:val="both"/>
        <w:rPr>
          <w:rFonts w:cs="Arial"/>
          <w:szCs w:val="22"/>
          <w:lang w:eastAsia="sl-SI"/>
        </w:rPr>
      </w:pPr>
      <w:r w:rsidRPr="00A254E7">
        <w:rPr>
          <w:rFonts w:cs="Arial"/>
          <w:szCs w:val="22"/>
          <w:lang w:eastAsia="sl-SI"/>
        </w:rPr>
        <w:t xml:space="preserve">Iz </w:t>
      </w:r>
      <w:proofErr w:type="spellStart"/>
      <w:r w:rsidRPr="00A254E7">
        <w:rPr>
          <w:rFonts w:cs="Arial"/>
          <w:szCs w:val="22"/>
          <w:lang w:eastAsia="sl-SI"/>
        </w:rPr>
        <w:t>evalvacijskega</w:t>
      </w:r>
      <w:proofErr w:type="spellEnd"/>
      <w:r w:rsidRPr="00A254E7">
        <w:rPr>
          <w:rFonts w:cs="Arial"/>
          <w:szCs w:val="22"/>
          <w:lang w:eastAsia="sl-SI"/>
        </w:rPr>
        <w:t xml:space="preserve"> poročila je </w:t>
      </w:r>
      <w:r w:rsidR="00274A83">
        <w:rPr>
          <w:rFonts w:cs="Arial"/>
          <w:szCs w:val="22"/>
          <w:lang w:eastAsia="sl-SI"/>
        </w:rPr>
        <w:t xml:space="preserve">tudi </w:t>
      </w:r>
      <w:r w:rsidRPr="00A254E7">
        <w:rPr>
          <w:rFonts w:cs="Arial"/>
          <w:szCs w:val="22"/>
          <w:lang w:eastAsia="sl-SI"/>
        </w:rPr>
        <w:t>razvidno, da so za vs</w:t>
      </w:r>
      <w:r w:rsidR="000C0DB0">
        <w:rPr>
          <w:rFonts w:cs="Arial"/>
          <w:szCs w:val="22"/>
          <w:lang w:eastAsia="sl-SI"/>
        </w:rPr>
        <w:t>a MSP</w:t>
      </w:r>
      <w:r w:rsidRPr="00A254E7">
        <w:rPr>
          <w:rFonts w:cs="Arial"/>
          <w:szCs w:val="22"/>
          <w:lang w:eastAsia="sl-SI"/>
        </w:rPr>
        <w:t>, ki so se odločil</w:t>
      </w:r>
      <w:r w:rsidR="000C0DB0">
        <w:rPr>
          <w:rFonts w:cs="Arial"/>
          <w:szCs w:val="22"/>
          <w:lang w:eastAsia="sl-SI"/>
        </w:rPr>
        <w:t>a</w:t>
      </w:r>
      <w:r w:rsidRPr="00A254E7">
        <w:rPr>
          <w:rFonts w:cs="Arial"/>
          <w:szCs w:val="22"/>
          <w:lang w:eastAsia="sl-SI"/>
        </w:rPr>
        <w:t xml:space="preserve"> </w:t>
      </w:r>
      <w:r>
        <w:rPr>
          <w:rFonts w:cs="Arial"/>
          <w:szCs w:val="22"/>
          <w:lang w:eastAsia="sl-SI"/>
        </w:rPr>
        <w:t xml:space="preserve">za </w:t>
      </w:r>
      <w:r w:rsidR="000C0DB0">
        <w:rPr>
          <w:rFonts w:cs="Arial"/>
          <w:szCs w:val="22"/>
          <w:lang w:eastAsia="sl-SI"/>
        </w:rPr>
        <w:t>prejem subvencije</w:t>
      </w:r>
      <w:r w:rsidRPr="00A254E7">
        <w:rPr>
          <w:rFonts w:cs="Arial"/>
          <w:szCs w:val="22"/>
          <w:lang w:eastAsia="sl-SI"/>
        </w:rPr>
        <w:t>,</w:t>
      </w:r>
      <w:r w:rsidR="006F7A8D">
        <w:rPr>
          <w:rFonts w:cs="Arial"/>
          <w:szCs w:val="22"/>
          <w:lang w:eastAsia="sl-SI"/>
        </w:rPr>
        <w:t xml:space="preserve"> največje koristi pojavi</w:t>
      </w:r>
      <w:r w:rsidR="00274A83">
        <w:rPr>
          <w:rFonts w:cs="Arial"/>
          <w:szCs w:val="22"/>
          <w:lang w:eastAsia="sl-SI"/>
        </w:rPr>
        <w:t>le</w:t>
      </w:r>
      <w:r w:rsidR="006F7A8D">
        <w:rPr>
          <w:rFonts w:cs="Arial"/>
          <w:szCs w:val="22"/>
          <w:lang w:eastAsia="sl-SI"/>
        </w:rPr>
        <w:t xml:space="preserve"> </w:t>
      </w:r>
      <w:r w:rsidR="00274A83">
        <w:rPr>
          <w:rFonts w:cs="Arial"/>
          <w:szCs w:val="22"/>
          <w:lang w:eastAsia="sl-SI"/>
        </w:rPr>
        <w:t>pri</w:t>
      </w:r>
      <w:r w:rsidR="006F7A8D" w:rsidRPr="006F7A8D">
        <w:rPr>
          <w:rFonts w:cs="Arial"/>
          <w:szCs w:val="22"/>
          <w:lang w:eastAsia="sl-SI"/>
        </w:rPr>
        <w:t xml:space="preserve"> krepi</w:t>
      </w:r>
      <w:r w:rsidR="00274A83">
        <w:rPr>
          <w:rFonts w:cs="Arial"/>
          <w:szCs w:val="22"/>
          <w:lang w:eastAsia="sl-SI"/>
        </w:rPr>
        <w:t>tvi</w:t>
      </w:r>
      <w:r w:rsidR="006F7A8D" w:rsidRPr="006F7A8D">
        <w:rPr>
          <w:rFonts w:cs="Arial"/>
          <w:szCs w:val="22"/>
          <w:lang w:eastAsia="sl-SI"/>
        </w:rPr>
        <w:t xml:space="preserve"> svoj</w:t>
      </w:r>
      <w:r w:rsidR="00274A83">
        <w:rPr>
          <w:rFonts w:cs="Arial"/>
          <w:szCs w:val="22"/>
          <w:lang w:eastAsia="sl-SI"/>
        </w:rPr>
        <w:t>e</w:t>
      </w:r>
      <w:r w:rsidR="006F7A8D" w:rsidRPr="006F7A8D">
        <w:rPr>
          <w:rFonts w:cs="Arial"/>
          <w:szCs w:val="22"/>
          <w:lang w:eastAsia="sl-SI"/>
        </w:rPr>
        <w:t xml:space="preserve"> konkurenčnost</w:t>
      </w:r>
      <w:r w:rsidR="00274A83">
        <w:rPr>
          <w:rFonts w:cs="Arial"/>
          <w:szCs w:val="22"/>
          <w:lang w:eastAsia="sl-SI"/>
        </w:rPr>
        <w:t>i</w:t>
      </w:r>
      <w:r w:rsidR="006F7A8D" w:rsidRPr="006F7A8D">
        <w:rPr>
          <w:rFonts w:cs="Arial"/>
          <w:szCs w:val="22"/>
          <w:lang w:eastAsia="sl-SI"/>
        </w:rPr>
        <w:t xml:space="preserve"> in kompetenc tako v Sloveniji kot v EU.</w:t>
      </w:r>
    </w:p>
    <w:sectPr w:rsidR="00D16114" w:rsidSect="00152F6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A1D0D" w14:textId="77777777" w:rsidR="00124958" w:rsidRDefault="00124958" w:rsidP="002A312E">
      <w:r>
        <w:separator/>
      </w:r>
    </w:p>
  </w:endnote>
  <w:endnote w:type="continuationSeparator" w:id="0">
    <w:p w14:paraId="5B3D166E" w14:textId="77777777" w:rsidR="00124958" w:rsidRDefault="00124958" w:rsidP="002A3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cumin Pr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DAF1B" w14:textId="50E3E0A2" w:rsidR="00287928" w:rsidRDefault="00287928" w:rsidP="00892D65">
    <w:pPr>
      <w:pStyle w:val="Noga"/>
    </w:pPr>
  </w:p>
  <w:p w14:paraId="1D64D09C" w14:textId="77777777" w:rsidR="00287928" w:rsidRDefault="0028792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274473"/>
      <w:docPartObj>
        <w:docPartGallery w:val="Page Numbers (Bottom of Page)"/>
        <w:docPartUnique/>
      </w:docPartObj>
    </w:sdtPr>
    <w:sdtEndPr/>
    <w:sdtContent>
      <w:p w14:paraId="7D5CC210" w14:textId="77777777" w:rsidR="00287928" w:rsidRPr="00BD262D" w:rsidRDefault="00287928">
        <w:pPr>
          <w:pStyle w:val="Noga"/>
          <w:jc w:val="center"/>
        </w:pPr>
        <w:r w:rsidRPr="00BD262D">
          <w:fldChar w:fldCharType="begin"/>
        </w:r>
        <w:r w:rsidRPr="00BD262D">
          <w:instrText>PAGE   \* MERGEFORMAT</w:instrText>
        </w:r>
        <w:r w:rsidRPr="00BD262D">
          <w:fldChar w:fldCharType="separate"/>
        </w:r>
        <w:r w:rsidRPr="00BD262D">
          <w:t>2</w:t>
        </w:r>
        <w:r w:rsidRPr="00BD262D">
          <w:fldChar w:fldCharType="end"/>
        </w:r>
      </w:p>
    </w:sdtContent>
  </w:sdt>
  <w:p w14:paraId="543EE6A3" w14:textId="77777777" w:rsidR="00287928" w:rsidRDefault="0028792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11BAF" w14:textId="77777777" w:rsidR="00124958" w:rsidRDefault="00124958" w:rsidP="002A312E">
      <w:r>
        <w:separator/>
      </w:r>
    </w:p>
  </w:footnote>
  <w:footnote w:type="continuationSeparator" w:id="0">
    <w:p w14:paraId="072B0D85" w14:textId="77777777" w:rsidR="00124958" w:rsidRDefault="00124958" w:rsidP="002A312E">
      <w:r>
        <w:continuationSeparator/>
      </w:r>
    </w:p>
  </w:footnote>
  <w:footnote w:id="1">
    <w:p w14:paraId="157C3421" w14:textId="2F6ADB3B" w:rsidR="00287928" w:rsidRDefault="00287928">
      <w:pPr>
        <w:pStyle w:val="Sprotnaopomba-besedilo"/>
      </w:pPr>
      <w:r>
        <w:rPr>
          <w:rStyle w:val="Sprotnaopomba-sklic"/>
        </w:rPr>
        <w:footnoteRef/>
      </w:r>
      <w:r>
        <w:t xml:space="preserve"> </w:t>
      </w:r>
      <w:r w:rsidRPr="008A2989">
        <w:rPr>
          <w:rStyle w:val="Hiperpovezava"/>
          <w:rFonts w:cs="Times New Roman"/>
          <w:sz w:val="18"/>
          <w:szCs w:val="18"/>
          <w:lang w:eastAsia="ar-SA"/>
        </w:rPr>
        <w:t>http://www.stopbirokraciji.si/fileadmin/user_upload/mju/Boljsi_predpisi/Publikacije/EMMS4112013_1.pdf</w:t>
      </w:r>
    </w:p>
  </w:footnote>
  <w:footnote w:id="2">
    <w:p w14:paraId="50553CF0" w14:textId="77777777" w:rsidR="00287928" w:rsidRDefault="00287928" w:rsidP="00DC3AE0">
      <w:pPr>
        <w:pStyle w:val="Sprotnaopomba-besedilo"/>
      </w:pPr>
      <w:r>
        <w:rPr>
          <w:rStyle w:val="Sprotnaopomba-sklic"/>
        </w:rPr>
        <w:footnoteRef/>
      </w:r>
      <w:r>
        <w:t xml:space="preserve"> </w:t>
      </w:r>
      <w:hyperlink r:id="rId1" w:history="1">
        <w:r w:rsidRPr="00417C28">
          <w:rPr>
            <w:rStyle w:val="Hiperpovezava"/>
          </w:rPr>
          <w:t>https://www.uradni-list.si/glasilo-uradni-list-rs/celotno-kazalo/202121</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5F2D8" w14:textId="77777777" w:rsidR="00287928" w:rsidRDefault="00287928" w:rsidP="00147A60">
    <w:pPr>
      <w:pStyle w:val="Glava"/>
      <w:rPr>
        <w:rFonts w:asciiTheme="minorHAnsi" w:hAnsiTheme="minorHAnsi" w:cstheme="minorHAnsi"/>
        <w:sz w:val="16"/>
        <w:szCs w:val="16"/>
      </w:rPr>
    </w:pPr>
  </w:p>
  <w:p w14:paraId="2C40B7DE" w14:textId="3002E615" w:rsidR="00287928" w:rsidRDefault="00287928" w:rsidP="00147A60">
    <w:pPr>
      <w:pStyle w:val="Glav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9673" w14:textId="7974BABD" w:rsidR="00287928" w:rsidRDefault="00287928" w:rsidP="00F4640C">
    <w:pPr>
      <w:pStyle w:val="Glava"/>
      <w:jc w:val="center"/>
      <w:rPr>
        <w:rFonts w:asciiTheme="minorHAnsi" w:hAnsiTheme="minorHAnsi" w:cstheme="minorHAnsi"/>
        <w:sz w:val="16"/>
        <w:szCs w:val="16"/>
      </w:rPr>
    </w:pPr>
    <w:r w:rsidRPr="00D10964">
      <w:rPr>
        <w:rFonts w:asciiTheme="minorHAnsi" w:hAnsiTheme="minorHAnsi" w:cstheme="minorHAnsi"/>
        <w:sz w:val="16"/>
        <w:szCs w:val="16"/>
      </w:rPr>
      <w:t xml:space="preserve">Delovni osnutek evalvacije – </w:t>
    </w:r>
    <w:r w:rsidRPr="0090717A">
      <w:rPr>
        <w:rFonts w:asciiTheme="minorHAnsi" w:hAnsiTheme="minorHAnsi" w:cstheme="minorHAnsi"/>
        <w:sz w:val="16"/>
        <w:szCs w:val="16"/>
      </w:rPr>
      <w:t xml:space="preserve">Vavčerji za </w:t>
    </w:r>
    <w:r>
      <w:rPr>
        <w:rFonts w:asciiTheme="minorHAnsi" w:hAnsiTheme="minorHAnsi" w:cstheme="minorHAnsi"/>
        <w:sz w:val="16"/>
        <w:szCs w:val="16"/>
      </w:rPr>
      <w:t>sodelovanje podjetij s tujino</w:t>
    </w:r>
  </w:p>
  <w:p w14:paraId="1971F36B" w14:textId="2669F1F7" w:rsidR="00287928" w:rsidRPr="00F4640C" w:rsidRDefault="00287928" w:rsidP="00F4640C">
    <w:pPr>
      <w:pStyle w:val="Glava"/>
      <w:jc w:val="center"/>
    </w:pPr>
    <w:r w:rsidRPr="00D10964">
      <w:rPr>
        <w:rFonts w:asciiTheme="minorHAnsi" w:hAnsiTheme="minorHAnsi" w:cstheme="minorHAnsi"/>
        <w:sz w:val="16"/>
        <w:szCs w:val="16"/>
        <w:lang w:eastAsia="sl-SI"/>
      </w:rPr>
      <mc:AlternateContent>
        <mc:Choice Requires="wps">
          <w:drawing>
            <wp:anchor distT="0" distB="0" distL="114300" distR="114300" simplePos="0" relativeHeight="251659264" behindDoc="0" locked="0" layoutInCell="1" allowOverlap="1" wp14:anchorId="36C22866" wp14:editId="6F2278BA">
              <wp:simplePos x="0" y="0"/>
              <wp:positionH relativeFrom="column">
                <wp:posOffset>0</wp:posOffset>
              </wp:positionH>
              <wp:positionV relativeFrom="paragraph">
                <wp:posOffset>-635</wp:posOffset>
              </wp:positionV>
              <wp:extent cx="5791200" cy="0"/>
              <wp:effectExtent l="0" t="0" r="0" b="0"/>
              <wp:wrapNone/>
              <wp:docPr id="8" name="Raven povezovalni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791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DA597B4" id="Raven povezovalnik 8" o:spid="_x0000_s1026" alt="&quot;&quot;"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5pt" to="4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" strokecolor="black [3213]"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7129"/>
    <w:multiLevelType w:val="hybridMultilevel"/>
    <w:tmpl w:val="EA9AB172"/>
    <w:lvl w:ilvl="0" w:tplc="AEAA2F3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712CFA"/>
    <w:multiLevelType w:val="hybridMultilevel"/>
    <w:tmpl w:val="3E00D45E"/>
    <w:lvl w:ilvl="0" w:tplc="AB6E2612">
      <w:start w:val="1"/>
      <w:numFmt w:val="decimal"/>
      <w:lvlText w:val="%1."/>
      <w:lvlJc w:val="righ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3FC1301"/>
    <w:multiLevelType w:val="hybridMultilevel"/>
    <w:tmpl w:val="826A7F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933287"/>
    <w:multiLevelType w:val="hybridMultilevel"/>
    <w:tmpl w:val="276E16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8E0C1E"/>
    <w:multiLevelType w:val="multilevel"/>
    <w:tmpl w:val="04240025"/>
    <w:lvl w:ilvl="0">
      <w:start w:val="1"/>
      <w:numFmt w:val="decimal"/>
      <w:pStyle w:val="Naslov1"/>
      <w:lvlText w:val="%1"/>
      <w:lvlJc w:val="left"/>
      <w:pPr>
        <w:ind w:left="432" w:hanging="432"/>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5" w15:restartNumberingAfterBreak="0">
    <w:nsid w:val="0DFE0C98"/>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0F7373"/>
    <w:multiLevelType w:val="hybridMultilevel"/>
    <w:tmpl w:val="A90E0B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6637A8F"/>
    <w:multiLevelType w:val="hybridMultilevel"/>
    <w:tmpl w:val="47E453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104880"/>
    <w:multiLevelType w:val="hybridMultilevel"/>
    <w:tmpl w:val="E94CA1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057F96"/>
    <w:multiLevelType w:val="hybridMultilevel"/>
    <w:tmpl w:val="BCC204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B0F3F82"/>
    <w:multiLevelType w:val="hybridMultilevel"/>
    <w:tmpl w:val="5F2C8E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EE32A40"/>
    <w:multiLevelType w:val="hybridMultilevel"/>
    <w:tmpl w:val="D630A766"/>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2344B0F"/>
    <w:multiLevelType w:val="hybridMultilevel"/>
    <w:tmpl w:val="83585334"/>
    <w:lvl w:ilvl="0" w:tplc="AEAA2F3C">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23117899"/>
    <w:multiLevelType w:val="hybridMultilevel"/>
    <w:tmpl w:val="2C8418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4F57C79"/>
    <w:multiLevelType w:val="hybridMultilevel"/>
    <w:tmpl w:val="00AACD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76621A7"/>
    <w:multiLevelType w:val="hybridMultilevel"/>
    <w:tmpl w:val="43AC6C5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7BB619C"/>
    <w:multiLevelType w:val="hybridMultilevel"/>
    <w:tmpl w:val="CD8E6E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83B1C42"/>
    <w:multiLevelType w:val="multilevel"/>
    <w:tmpl w:val="786E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CB209B"/>
    <w:multiLevelType w:val="hybridMultilevel"/>
    <w:tmpl w:val="398ADD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3057623"/>
    <w:multiLevelType w:val="hybridMultilevel"/>
    <w:tmpl w:val="F0FEFD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94B3CA0"/>
    <w:multiLevelType w:val="hybridMultilevel"/>
    <w:tmpl w:val="237E00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9A9526D"/>
    <w:multiLevelType w:val="hybridMultilevel"/>
    <w:tmpl w:val="E63417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AEA73B0"/>
    <w:multiLevelType w:val="hybridMultilevel"/>
    <w:tmpl w:val="E50E0F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BB9559E"/>
    <w:multiLevelType w:val="hybridMultilevel"/>
    <w:tmpl w:val="2B1AF3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1A76B2B"/>
    <w:multiLevelType w:val="hybridMultilevel"/>
    <w:tmpl w:val="510A5E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45F41CF"/>
    <w:multiLevelType w:val="hybridMultilevel"/>
    <w:tmpl w:val="A60CC2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23A3660"/>
    <w:multiLevelType w:val="hybridMultilevel"/>
    <w:tmpl w:val="0492C8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493402C"/>
    <w:multiLevelType w:val="hybridMultilevel"/>
    <w:tmpl w:val="4878A246"/>
    <w:lvl w:ilvl="0" w:tplc="AEAA2F3C">
      <w:numFmt w:val="bullet"/>
      <w:lvlText w:val="-"/>
      <w:lvlJc w:val="left"/>
      <w:pPr>
        <w:ind w:left="1068" w:hanging="360"/>
      </w:pPr>
      <w:rPr>
        <w:rFonts w:ascii="Calibri" w:eastAsiaTheme="minorHAnsi" w:hAnsi="Calibri" w:cs="Calibri"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8" w15:restartNumberingAfterBreak="0">
    <w:nsid w:val="55654184"/>
    <w:multiLevelType w:val="hybridMultilevel"/>
    <w:tmpl w:val="3348AF76"/>
    <w:lvl w:ilvl="0" w:tplc="AB6E2612">
      <w:start w:val="1"/>
      <w:numFmt w:val="decimal"/>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752373E"/>
    <w:multiLevelType w:val="hybridMultilevel"/>
    <w:tmpl w:val="D8FA9C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9986DF3"/>
    <w:multiLevelType w:val="hybridMultilevel"/>
    <w:tmpl w:val="862CD0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A4419F0"/>
    <w:multiLevelType w:val="hybridMultilevel"/>
    <w:tmpl w:val="753616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CA44E52"/>
    <w:multiLevelType w:val="hybridMultilevel"/>
    <w:tmpl w:val="B17088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DEE47E3"/>
    <w:multiLevelType w:val="hybridMultilevel"/>
    <w:tmpl w:val="0B80A44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02C3353"/>
    <w:multiLevelType w:val="hybridMultilevel"/>
    <w:tmpl w:val="731EA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05B4303"/>
    <w:multiLevelType w:val="hybridMultilevel"/>
    <w:tmpl w:val="39AAB1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2755D70"/>
    <w:multiLevelType w:val="hybridMultilevel"/>
    <w:tmpl w:val="943A1B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58856C5"/>
    <w:multiLevelType w:val="hybridMultilevel"/>
    <w:tmpl w:val="357AF104"/>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8" w15:restartNumberingAfterBreak="0">
    <w:nsid w:val="6A3A7BE2"/>
    <w:multiLevelType w:val="hybridMultilevel"/>
    <w:tmpl w:val="C172D4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A406F6C"/>
    <w:multiLevelType w:val="hybridMultilevel"/>
    <w:tmpl w:val="B10EE9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C030E5A"/>
    <w:multiLevelType w:val="hybridMultilevel"/>
    <w:tmpl w:val="5AF258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C5A03EA"/>
    <w:multiLevelType w:val="hybridMultilevel"/>
    <w:tmpl w:val="C4547A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D603CBD"/>
    <w:multiLevelType w:val="hybridMultilevel"/>
    <w:tmpl w:val="8E1C5E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F8B783F"/>
    <w:multiLevelType w:val="hybridMultilevel"/>
    <w:tmpl w:val="A6E069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FF66F42"/>
    <w:multiLevelType w:val="hybridMultilevel"/>
    <w:tmpl w:val="EA241C20"/>
    <w:lvl w:ilvl="0" w:tplc="AEAA2F3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51E4FD4"/>
    <w:multiLevelType w:val="hybridMultilevel"/>
    <w:tmpl w:val="948A04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699109A"/>
    <w:multiLevelType w:val="hybridMultilevel"/>
    <w:tmpl w:val="082CE91C"/>
    <w:lvl w:ilvl="0" w:tplc="AEAA2F3C">
      <w:numFmt w:val="bullet"/>
      <w:lvlText w:val="-"/>
      <w:lvlJc w:val="left"/>
      <w:pPr>
        <w:ind w:left="1068" w:hanging="360"/>
      </w:pPr>
      <w:rPr>
        <w:rFonts w:ascii="Calibri" w:eastAsiaTheme="minorHAnsi" w:hAnsi="Calibri" w:cs="Calibri"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num w:numId="1" w16cid:durableId="1053845724">
    <w:abstractNumId w:val="40"/>
  </w:num>
  <w:num w:numId="2" w16cid:durableId="1317874486">
    <w:abstractNumId w:val="15"/>
  </w:num>
  <w:num w:numId="3" w16cid:durableId="599870337">
    <w:abstractNumId w:val="44"/>
  </w:num>
  <w:num w:numId="4" w16cid:durableId="36904764">
    <w:abstractNumId w:val="6"/>
  </w:num>
  <w:num w:numId="5" w16cid:durableId="1386875962">
    <w:abstractNumId w:val="19"/>
  </w:num>
  <w:num w:numId="6" w16cid:durableId="927999178">
    <w:abstractNumId w:val="22"/>
  </w:num>
  <w:num w:numId="7" w16cid:durableId="1229728829">
    <w:abstractNumId w:val="7"/>
  </w:num>
  <w:num w:numId="8" w16cid:durableId="1912427865">
    <w:abstractNumId w:val="38"/>
  </w:num>
  <w:num w:numId="9" w16cid:durableId="695548238">
    <w:abstractNumId w:val="1"/>
  </w:num>
  <w:num w:numId="10" w16cid:durableId="268203127">
    <w:abstractNumId w:val="4"/>
  </w:num>
  <w:num w:numId="11" w16cid:durableId="893395329">
    <w:abstractNumId w:val="14"/>
  </w:num>
  <w:num w:numId="12" w16cid:durableId="1824076735">
    <w:abstractNumId w:val="28"/>
  </w:num>
  <w:num w:numId="13" w16cid:durableId="1502041160">
    <w:abstractNumId w:val="8"/>
  </w:num>
  <w:num w:numId="14" w16cid:durableId="1360736528">
    <w:abstractNumId w:val="10"/>
  </w:num>
  <w:num w:numId="15" w16cid:durableId="1450707287">
    <w:abstractNumId w:val="11"/>
  </w:num>
  <w:num w:numId="16" w16cid:durableId="654721574">
    <w:abstractNumId w:val="17"/>
  </w:num>
  <w:num w:numId="17" w16cid:durableId="1665089370">
    <w:abstractNumId w:val="42"/>
  </w:num>
  <w:num w:numId="18" w16cid:durableId="2144541742">
    <w:abstractNumId w:val="45"/>
  </w:num>
  <w:num w:numId="19" w16cid:durableId="2146190904">
    <w:abstractNumId w:val="2"/>
  </w:num>
  <w:num w:numId="20" w16cid:durableId="1137916780">
    <w:abstractNumId w:val="5"/>
  </w:num>
  <w:num w:numId="21" w16cid:durableId="539126579">
    <w:abstractNumId w:val="18"/>
  </w:num>
  <w:num w:numId="22" w16cid:durableId="1777864375">
    <w:abstractNumId w:val="23"/>
  </w:num>
  <w:num w:numId="23" w16cid:durableId="76555748">
    <w:abstractNumId w:val="27"/>
  </w:num>
  <w:num w:numId="24" w16cid:durableId="1567452184">
    <w:abstractNumId w:val="0"/>
  </w:num>
  <w:num w:numId="25" w16cid:durableId="1410536283">
    <w:abstractNumId w:val="9"/>
  </w:num>
  <w:num w:numId="26" w16cid:durableId="1118530590">
    <w:abstractNumId w:val="3"/>
  </w:num>
  <w:num w:numId="27" w16cid:durableId="836850704">
    <w:abstractNumId w:val="37"/>
  </w:num>
  <w:num w:numId="28" w16cid:durableId="951210578">
    <w:abstractNumId w:val="46"/>
  </w:num>
  <w:num w:numId="29" w16cid:durableId="788932294">
    <w:abstractNumId w:val="26"/>
  </w:num>
  <w:num w:numId="30" w16cid:durableId="79058877">
    <w:abstractNumId w:val="24"/>
  </w:num>
  <w:num w:numId="31" w16cid:durableId="1272127540">
    <w:abstractNumId w:val="33"/>
  </w:num>
  <w:num w:numId="32" w16cid:durableId="706176603">
    <w:abstractNumId w:val="39"/>
  </w:num>
  <w:num w:numId="33" w16cid:durableId="834757519">
    <w:abstractNumId w:val="32"/>
  </w:num>
  <w:num w:numId="34" w16cid:durableId="2106070137">
    <w:abstractNumId w:val="29"/>
  </w:num>
  <w:num w:numId="35" w16cid:durableId="1426918903">
    <w:abstractNumId w:val="21"/>
  </w:num>
  <w:num w:numId="36" w16cid:durableId="515922936">
    <w:abstractNumId w:val="25"/>
  </w:num>
  <w:num w:numId="37" w16cid:durableId="141120286">
    <w:abstractNumId w:val="43"/>
  </w:num>
  <w:num w:numId="38" w16cid:durableId="1990285232">
    <w:abstractNumId w:val="12"/>
  </w:num>
  <w:num w:numId="39" w16cid:durableId="969288251">
    <w:abstractNumId w:val="20"/>
  </w:num>
  <w:num w:numId="40" w16cid:durableId="1067729050">
    <w:abstractNumId w:val="34"/>
  </w:num>
  <w:num w:numId="41" w16cid:durableId="1666736471">
    <w:abstractNumId w:val="31"/>
  </w:num>
  <w:num w:numId="42" w16cid:durableId="803618709">
    <w:abstractNumId w:val="35"/>
  </w:num>
  <w:num w:numId="43" w16cid:durableId="848444470">
    <w:abstractNumId w:val="13"/>
  </w:num>
  <w:num w:numId="44" w16cid:durableId="1562983306">
    <w:abstractNumId w:val="30"/>
  </w:num>
  <w:num w:numId="45" w16cid:durableId="2108577811">
    <w:abstractNumId w:val="16"/>
  </w:num>
  <w:num w:numId="46" w16cid:durableId="273486035">
    <w:abstractNumId w:val="41"/>
  </w:num>
  <w:num w:numId="47" w16cid:durableId="61591357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E8B"/>
    <w:rsid w:val="00003909"/>
    <w:rsid w:val="00011EC8"/>
    <w:rsid w:val="00016F7D"/>
    <w:rsid w:val="0002170A"/>
    <w:rsid w:val="00024EC1"/>
    <w:rsid w:val="00031B59"/>
    <w:rsid w:val="000330CD"/>
    <w:rsid w:val="000349A5"/>
    <w:rsid w:val="00035F3A"/>
    <w:rsid w:val="0004695F"/>
    <w:rsid w:val="000474DC"/>
    <w:rsid w:val="000635B5"/>
    <w:rsid w:val="00063EFE"/>
    <w:rsid w:val="000645F3"/>
    <w:rsid w:val="000754FC"/>
    <w:rsid w:val="00076D76"/>
    <w:rsid w:val="000771A9"/>
    <w:rsid w:val="00077297"/>
    <w:rsid w:val="0008041D"/>
    <w:rsid w:val="00081B18"/>
    <w:rsid w:val="00081B1D"/>
    <w:rsid w:val="00082BDE"/>
    <w:rsid w:val="00084E0E"/>
    <w:rsid w:val="0009665D"/>
    <w:rsid w:val="000A365D"/>
    <w:rsid w:val="000A578B"/>
    <w:rsid w:val="000A6A78"/>
    <w:rsid w:val="000A6D49"/>
    <w:rsid w:val="000B09AC"/>
    <w:rsid w:val="000B48DA"/>
    <w:rsid w:val="000C0DB0"/>
    <w:rsid w:val="000C1D3D"/>
    <w:rsid w:val="000C38A6"/>
    <w:rsid w:val="000C3FE3"/>
    <w:rsid w:val="000D1694"/>
    <w:rsid w:val="000D43CB"/>
    <w:rsid w:val="000E23DD"/>
    <w:rsid w:val="000F2B8C"/>
    <w:rsid w:val="000F3ACB"/>
    <w:rsid w:val="000F4AA0"/>
    <w:rsid w:val="000F6B4D"/>
    <w:rsid w:val="001023B0"/>
    <w:rsid w:val="00115C6F"/>
    <w:rsid w:val="00124103"/>
    <w:rsid w:val="00124958"/>
    <w:rsid w:val="0013478F"/>
    <w:rsid w:val="00135030"/>
    <w:rsid w:val="001353DA"/>
    <w:rsid w:val="0013716C"/>
    <w:rsid w:val="00142955"/>
    <w:rsid w:val="00146022"/>
    <w:rsid w:val="00147A60"/>
    <w:rsid w:val="00152F62"/>
    <w:rsid w:val="001640A5"/>
    <w:rsid w:val="001654F7"/>
    <w:rsid w:val="00166992"/>
    <w:rsid w:val="00170316"/>
    <w:rsid w:val="0017241A"/>
    <w:rsid w:val="00175EFB"/>
    <w:rsid w:val="00176271"/>
    <w:rsid w:val="00181EF0"/>
    <w:rsid w:val="001957EE"/>
    <w:rsid w:val="00197D95"/>
    <w:rsid w:val="001A2AAD"/>
    <w:rsid w:val="001C1CE7"/>
    <w:rsid w:val="001D1397"/>
    <w:rsid w:val="001D4964"/>
    <w:rsid w:val="001E6AB5"/>
    <w:rsid w:val="001F1745"/>
    <w:rsid w:val="001F185D"/>
    <w:rsid w:val="001F418B"/>
    <w:rsid w:val="001F4479"/>
    <w:rsid w:val="001F51FE"/>
    <w:rsid w:val="001F72AD"/>
    <w:rsid w:val="002023C5"/>
    <w:rsid w:val="00210FF7"/>
    <w:rsid w:val="00211324"/>
    <w:rsid w:val="00221CDF"/>
    <w:rsid w:val="00222834"/>
    <w:rsid w:val="00222F8A"/>
    <w:rsid w:val="0022317A"/>
    <w:rsid w:val="00225021"/>
    <w:rsid w:val="002279A0"/>
    <w:rsid w:val="00233B0B"/>
    <w:rsid w:val="00234203"/>
    <w:rsid w:val="002504BF"/>
    <w:rsid w:val="00251EAD"/>
    <w:rsid w:val="00260824"/>
    <w:rsid w:val="002662A9"/>
    <w:rsid w:val="00274A83"/>
    <w:rsid w:val="002832C7"/>
    <w:rsid w:val="00283B4A"/>
    <w:rsid w:val="00287928"/>
    <w:rsid w:val="00295517"/>
    <w:rsid w:val="002A1258"/>
    <w:rsid w:val="002A312E"/>
    <w:rsid w:val="002A6076"/>
    <w:rsid w:val="002B54A5"/>
    <w:rsid w:val="002B5D0A"/>
    <w:rsid w:val="002C4DD3"/>
    <w:rsid w:val="002D2AE4"/>
    <w:rsid w:val="002D7B7F"/>
    <w:rsid w:val="002E0E91"/>
    <w:rsid w:val="002E647D"/>
    <w:rsid w:val="002E652A"/>
    <w:rsid w:val="002F5761"/>
    <w:rsid w:val="00305206"/>
    <w:rsid w:val="00307A19"/>
    <w:rsid w:val="0031366A"/>
    <w:rsid w:val="003248A2"/>
    <w:rsid w:val="00330324"/>
    <w:rsid w:val="00332DA5"/>
    <w:rsid w:val="00340E76"/>
    <w:rsid w:val="00346220"/>
    <w:rsid w:val="00353317"/>
    <w:rsid w:val="00356996"/>
    <w:rsid w:val="00364657"/>
    <w:rsid w:val="0036515C"/>
    <w:rsid w:val="00367275"/>
    <w:rsid w:val="00374DDA"/>
    <w:rsid w:val="00383694"/>
    <w:rsid w:val="00395BBF"/>
    <w:rsid w:val="0039609F"/>
    <w:rsid w:val="003A37A2"/>
    <w:rsid w:val="003A6DB0"/>
    <w:rsid w:val="003A7828"/>
    <w:rsid w:val="003B026F"/>
    <w:rsid w:val="003B02D9"/>
    <w:rsid w:val="003B6299"/>
    <w:rsid w:val="003B7EEC"/>
    <w:rsid w:val="003C170C"/>
    <w:rsid w:val="003C3045"/>
    <w:rsid w:val="003C440A"/>
    <w:rsid w:val="003C62E0"/>
    <w:rsid w:val="003D3542"/>
    <w:rsid w:val="003E398E"/>
    <w:rsid w:val="003E457D"/>
    <w:rsid w:val="003E59EF"/>
    <w:rsid w:val="003E65EB"/>
    <w:rsid w:val="003E69B1"/>
    <w:rsid w:val="00411421"/>
    <w:rsid w:val="004133DA"/>
    <w:rsid w:val="0041605F"/>
    <w:rsid w:val="00416421"/>
    <w:rsid w:val="00423762"/>
    <w:rsid w:val="00424557"/>
    <w:rsid w:val="004337B5"/>
    <w:rsid w:val="00450004"/>
    <w:rsid w:val="0045250C"/>
    <w:rsid w:val="00453C0F"/>
    <w:rsid w:val="00460CD7"/>
    <w:rsid w:val="00460F67"/>
    <w:rsid w:val="0046295B"/>
    <w:rsid w:val="004724AB"/>
    <w:rsid w:val="0047708C"/>
    <w:rsid w:val="00481C0D"/>
    <w:rsid w:val="00484B04"/>
    <w:rsid w:val="00492F71"/>
    <w:rsid w:val="00494712"/>
    <w:rsid w:val="00496441"/>
    <w:rsid w:val="004A330D"/>
    <w:rsid w:val="004A666F"/>
    <w:rsid w:val="004A69D3"/>
    <w:rsid w:val="004B06C1"/>
    <w:rsid w:val="004B3776"/>
    <w:rsid w:val="004C0BE1"/>
    <w:rsid w:val="004C26A1"/>
    <w:rsid w:val="004C47CC"/>
    <w:rsid w:val="004D0967"/>
    <w:rsid w:val="004D229F"/>
    <w:rsid w:val="004D5E87"/>
    <w:rsid w:val="004F2C59"/>
    <w:rsid w:val="00506855"/>
    <w:rsid w:val="00512916"/>
    <w:rsid w:val="00521528"/>
    <w:rsid w:val="0053406C"/>
    <w:rsid w:val="00542601"/>
    <w:rsid w:val="00542A67"/>
    <w:rsid w:val="00542E3A"/>
    <w:rsid w:val="00552072"/>
    <w:rsid w:val="0055408A"/>
    <w:rsid w:val="005548BE"/>
    <w:rsid w:val="00556EF5"/>
    <w:rsid w:val="00557D3C"/>
    <w:rsid w:val="0056010E"/>
    <w:rsid w:val="0056311C"/>
    <w:rsid w:val="00570E82"/>
    <w:rsid w:val="00574360"/>
    <w:rsid w:val="00580423"/>
    <w:rsid w:val="00586409"/>
    <w:rsid w:val="005A082C"/>
    <w:rsid w:val="005A709C"/>
    <w:rsid w:val="005A7DE4"/>
    <w:rsid w:val="005B0BC4"/>
    <w:rsid w:val="005B3668"/>
    <w:rsid w:val="005C02BC"/>
    <w:rsid w:val="005C28EE"/>
    <w:rsid w:val="005C432B"/>
    <w:rsid w:val="005C544A"/>
    <w:rsid w:val="005C6489"/>
    <w:rsid w:val="005D6E61"/>
    <w:rsid w:val="005E04B4"/>
    <w:rsid w:val="005E1BAA"/>
    <w:rsid w:val="005E3E30"/>
    <w:rsid w:val="005E4E27"/>
    <w:rsid w:val="005E62BA"/>
    <w:rsid w:val="005E667C"/>
    <w:rsid w:val="005E70A0"/>
    <w:rsid w:val="005F0B53"/>
    <w:rsid w:val="005F5E27"/>
    <w:rsid w:val="006067D1"/>
    <w:rsid w:val="00610D37"/>
    <w:rsid w:val="0062527E"/>
    <w:rsid w:val="006267CF"/>
    <w:rsid w:val="00631202"/>
    <w:rsid w:val="0063433D"/>
    <w:rsid w:val="0064410F"/>
    <w:rsid w:val="00650128"/>
    <w:rsid w:val="00651C60"/>
    <w:rsid w:val="00664F53"/>
    <w:rsid w:val="00666C81"/>
    <w:rsid w:val="00667AC2"/>
    <w:rsid w:val="006715AA"/>
    <w:rsid w:val="00674988"/>
    <w:rsid w:val="00677838"/>
    <w:rsid w:val="00681ED6"/>
    <w:rsid w:val="00683CAB"/>
    <w:rsid w:val="006845DE"/>
    <w:rsid w:val="0069389F"/>
    <w:rsid w:val="006A120C"/>
    <w:rsid w:val="006A1F0C"/>
    <w:rsid w:val="006A3095"/>
    <w:rsid w:val="006A4542"/>
    <w:rsid w:val="006A4D2B"/>
    <w:rsid w:val="006B10E5"/>
    <w:rsid w:val="006B1C78"/>
    <w:rsid w:val="006B35A9"/>
    <w:rsid w:val="006C356F"/>
    <w:rsid w:val="006E0813"/>
    <w:rsid w:val="006E3765"/>
    <w:rsid w:val="006F790F"/>
    <w:rsid w:val="006F7A8D"/>
    <w:rsid w:val="00700B94"/>
    <w:rsid w:val="00703979"/>
    <w:rsid w:val="00703C9D"/>
    <w:rsid w:val="00707CC3"/>
    <w:rsid w:val="00710AD2"/>
    <w:rsid w:val="00714B4C"/>
    <w:rsid w:val="00717781"/>
    <w:rsid w:val="00725BEA"/>
    <w:rsid w:val="00727D76"/>
    <w:rsid w:val="00732012"/>
    <w:rsid w:val="0074452D"/>
    <w:rsid w:val="00745560"/>
    <w:rsid w:val="007473F3"/>
    <w:rsid w:val="00761FC1"/>
    <w:rsid w:val="00777CBC"/>
    <w:rsid w:val="00782DFE"/>
    <w:rsid w:val="007A190E"/>
    <w:rsid w:val="007A2024"/>
    <w:rsid w:val="007A6E6D"/>
    <w:rsid w:val="007A6FAE"/>
    <w:rsid w:val="007B6F2D"/>
    <w:rsid w:val="007C4E0B"/>
    <w:rsid w:val="007C629F"/>
    <w:rsid w:val="007C77D4"/>
    <w:rsid w:val="007D354D"/>
    <w:rsid w:val="007D4C58"/>
    <w:rsid w:val="007E0334"/>
    <w:rsid w:val="007E2E32"/>
    <w:rsid w:val="00801CE7"/>
    <w:rsid w:val="0082188F"/>
    <w:rsid w:val="00821DE0"/>
    <w:rsid w:val="00822561"/>
    <w:rsid w:val="00822C6E"/>
    <w:rsid w:val="0082419F"/>
    <w:rsid w:val="00824C62"/>
    <w:rsid w:val="00827473"/>
    <w:rsid w:val="008304F5"/>
    <w:rsid w:val="00832B3C"/>
    <w:rsid w:val="008403A5"/>
    <w:rsid w:val="0084220B"/>
    <w:rsid w:val="0086056C"/>
    <w:rsid w:val="00861A09"/>
    <w:rsid w:val="00861BB7"/>
    <w:rsid w:val="008631D8"/>
    <w:rsid w:val="00863683"/>
    <w:rsid w:val="00867BDB"/>
    <w:rsid w:val="00892769"/>
    <w:rsid w:val="00892D65"/>
    <w:rsid w:val="00897B4F"/>
    <w:rsid w:val="008A2989"/>
    <w:rsid w:val="008B0316"/>
    <w:rsid w:val="008B3E91"/>
    <w:rsid w:val="008B58EC"/>
    <w:rsid w:val="008C2029"/>
    <w:rsid w:val="008C27C5"/>
    <w:rsid w:val="008C2E53"/>
    <w:rsid w:val="008D2679"/>
    <w:rsid w:val="008E0C7C"/>
    <w:rsid w:val="008E11DA"/>
    <w:rsid w:val="008E2E6B"/>
    <w:rsid w:val="008F5E8B"/>
    <w:rsid w:val="009000BA"/>
    <w:rsid w:val="00902A8D"/>
    <w:rsid w:val="009059ED"/>
    <w:rsid w:val="00911134"/>
    <w:rsid w:val="0091575F"/>
    <w:rsid w:val="00916CCF"/>
    <w:rsid w:val="00922EEF"/>
    <w:rsid w:val="0092519F"/>
    <w:rsid w:val="00942F1C"/>
    <w:rsid w:val="00943853"/>
    <w:rsid w:val="00945428"/>
    <w:rsid w:val="00947E7D"/>
    <w:rsid w:val="0095015A"/>
    <w:rsid w:val="00957E7A"/>
    <w:rsid w:val="0096726F"/>
    <w:rsid w:val="00967A63"/>
    <w:rsid w:val="009862B2"/>
    <w:rsid w:val="00991D0C"/>
    <w:rsid w:val="00992DF6"/>
    <w:rsid w:val="0099798F"/>
    <w:rsid w:val="009A33B8"/>
    <w:rsid w:val="009A5837"/>
    <w:rsid w:val="009B39FA"/>
    <w:rsid w:val="009B3C72"/>
    <w:rsid w:val="009B6CE8"/>
    <w:rsid w:val="009C1A0E"/>
    <w:rsid w:val="009C7329"/>
    <w:rsid w:val="009D306C"/>
    <w:rsid w:val="009D34D3"/>
    <w:rsid w:val="009D4B21"/>
    <w:rsid w:val="009D5F4B"/>
    <w:rsid w:val="009E73A3"/>
    <w:rsid w:val="009F0F51"/>
    <w:rsid w:val="009F5063"/>
    <w:rsid w:val="009F6C00"/>
    <w:rsid w:val="00A002FB"/>
    <w:rsid w:val="00A03D5B"/>
    <w:rsid w:val="00A055B0"/>
    <w:rsid w:val="00A11955"/>
    <w:rsid w:val="00A13FF6"/>
    <w:rsid w:val="00A154CA"/>
    <w:rsid w:val="00A254E7"/>
    <w:rsid w:val="00A36286"/>
    <w:rsid w:val="00A404E5"/>
    <w:rsid w:val="00A44EA5"/>
    <w:rsid w:val="00A468D6"/>
    <w:rsid w:val="00A51ABA"/>
    <w:rsid w:val="00A57D8D"/>
    <w:rsid w:val="00A60562"/>
    <w:rsid w:val="00A633F4"/>
    <w:rsid w:val="00A673BB"/>
    <w:rsid w:val="00A70833"/>
    <w:rsid w:val="00A73A74"/>
    <w:rsid w:val="00A832E7"/>
    <w:rsid w:val="00A86BCB"/>
    <w:rsid w:val="00AA448E"/>
    <w:rsid w:val="00AC1CC7"/>
    <w:rsid w:val="00AC1F90"/>
    <w:rsid w:val="00AC217A"/>
    <w:rsid w:val="00AD0066"/>
    <w:rsid w:val="00AD042A"/>
    <w:rsid w:val="00AD1FE0"/>
    <w:rsid w:val="00AD26A9"/>
    <w:rsid w:val="00AE1AF4"/>
    <w:rsid w:val="00AE2D87"/>
    <w:rsid w:val="00AF0F61"/>
    <w:rsid w:val="00AF2C0F"/>
    <w:rsid w:val="00AF5162"/>
    <w:rsid w:val="00B02740"/>
    <w:rsid w:val="00B07309"/>
    <w:rsid w:val="00B21182"/>
    <w:rsid w:val="00B2529C"/>
    <w:rsid w:val="00B27682"/>
    <w:rsid w:val="00B27901"/>
    <w:rsid w:val="00B329A7"/>
    <w:rsid w:val="00B3567F"/>
    <w:rsid w:val="00B51935"/>
    <w:rsid w:val="00B605F0"/>
    <w:rsid w:val="00B70594"/>
    <w:rsid w:val="00B72B0E"/>
    <w:rsid w:val="00B7324D"/>
    <w:rsid w:val="00B8124F"/>
    <w:rsid w:val="00B920FC"/>
    <w:rsid w:val="00B94806"/>
    <w:rsid w:val="00BA0AAC"/>
    <w:rsid w:val="00BA1283"/>
    <w:rsid w:val="00BA321F"/>
    <w:rsid w:val="00BA5A94"/>
    <w:rsid w:val="00BB1E54"/>
    <w:rsid w:val="00BB7C56"/>
    <w:rsid w:val="00BC33E5"/>
    <w:rsid w:val="00BC3E60"/>
    <w:rsid w:val="00BD262D"/>
    <w:rsid w:val="00BD55A1"/>
    <w:rsid w:val="00BD640D"/>
    <w:rsid w:val="00BE0ED9"/>
    <w:rsid w:val="00BE2E53"/>
    <w:rsid w:val="00BE7404"/>
    <w:rsid w:val="00BF5A36"/>
    <w:rsid w:val="00C00BB5"/>
    <w:rsid w:val="00C0127B"/>
    <w:rsid w:val="00C10325"/>
    <w:rsid w:val="00C13C96"/>
    <w:rsid w:val="00C17E26"/>
    <w:rsid w:val="00C2116F"/>
    <w:rsid w:val="00C22FA6"/>
    <w:rsid w:val="00C23FA4"/>
    <w:rsid w:val="00C2428F"/>
    <w:rsid w:val="00C255EC"/>
    <w:rsid w:val="00C26447"/>
    <w:rsid w:val="00C35DCC"/>
    <w:rsid w:val="00C415D6"/>
    <w:rsid w:val="00C41BC4"/>
    <w:rsid w:val="00C437C7"/>
    <w:rsid w:val="00C4748A"/>
    <w:rsid w:val="00C50B6C"/>
    <w:rsid w:val="00C54445"/>
    <w:rsid w:val="00C5799D"/>
    <w:rsid w:val="00C63472"/>
    <w:rsid w:val="00C64B4B"/>
    <w:rsid w:val="00C67EFC"/>
    <w:rsid w:val="00C71161"/>
    <w:rsid w:val="00C72405"/>
    <w:rsid w:val="00C754C2"/>
    <w:rsid w:val="00C75E70"/>
    <w:rsid w:val="00C80ABC"/>
    <w:rsid w:val="00C855D5"/>
    <w:rsid w:val="00C91D43"/>
    <w:rsid w:val="00C92916"/>
    <w:rsid w:val="00C93B03"/>
    <w:rsid w:val="00CA5B75"/>
    <w:rsid w:val="00CB605D"/>
    <w:rsid w:val="00CB6D4B"/>
    <w:rsid w:val="00CC59AA"/>
    <w:rsid w:val="00CC5E16"/>
    <w:rsid w:val="00CC70D2"/>
    <w:rsid w:val="00CC7AF6"/>
    <w:rsid w:val="00CD074F"/>
    <w:rsid w:val="00CD363F"/>
    <w:rsid w:val="00CD59C8"/>
    <w:rsid w:val="00CE1C0D"/>
    <w:rsid w:val="00CE33C1"/>
    <w:rsid w:val="00CF07A4"/>
    <w:rsid w:val="00CF5F34"/>
    <w:rsid w:val="00D06C8D"/>
    <w:rsid w:val="00D16114"/>
    <w:rsid w:val="00D21A5E"/>
    <w:rsid w:val="00D22AC3"/>
    <w:rsid w:val="00D33B69"/>
    <w:rsid w:val="00D454BC"/>
    <w:rsid w:val="00D53373"/>
    <w:rsid w:val="00D56571"/>
    <w:rsid w:val="00D576AF"/>
    <w:rsid w:val="00D62752"/>
    <w:rsid w:val="00D6539E"/>
    <w:rsid w:val="00D677DE"/>
    <w:rsid w:val="00D677EC"/>
    <w:rsid w:val="00D73834"/>
    <w:rsid w:val="00D73B3F"/>
    <w:rsid w:val="00D76449"/>
    <w:rsid w:val="00D77B8E"/>
    <w:rsid w:val="00D82DC4"/>
    <w:rsid w:val="00DA247D"/>
    <w:rsid w:val="00DA3A39"/>
    <w:rsid w:val="00DB6CAA"/>
    <w:rsid w:val="00DC3AE0"/>
    <w:rsid w:val="00DC3FE3"/>
    <w:rsid w:val="00DC411D"/>
    <w:rsid w:val="00DC6718"/>
    <w:rsid w:val="00DD2EB4"/>
    <w:rsid w:val="00DE1F42"/>
    <w:rsid w:val="00DE5F78"/>
    <w:rsid w:val="00DF2CD9"/>
    <w:rsid w:val="00DF335E"/>
    <w:rsid w:val="00DF494E"/>
    <w:rsid w:val="00E00974"/>
    <w:rsid w:val="00E0620E"/>
    <w:rsid w:val="00E100F3"/>
    <w:rsid w:val="00E127C6"/>
    <w:rsid w:val="00E14804"/>
    <w:rsid w:val="00E14E33"/>
    <w:rsid w:val="00E203D7"/>
    <w:rsid w:val="00E21AD4"/>
    <w:rsid w:val="00E247B4"/>
    <w:rsid w:val="00E4297B"/>
    <w:rsid w:val="00E43F4F"/>
    <w:rsid w:val="00E54426"/>
    <w:rsid w:val="00E733B2"/>
    <w:rsid w:val="00E77CB5"/>
    <w:rsid w:val="00E8082E"/>
    <w:rsid w:val="00E83DAE"/>
    <w:rsid w:val="00E84B80"/>
    <w:rsid w:val="00E87727"/>
    <w:rsid w:val="00E9692E"/>
    <w:rsid w:val="00E977F4"/>
    <w:rsid w:val="00EA1528"/>
    <w:rsid w:val="00EA3990"/>
    <w:rsid w:val="00EA4482"/>
    <w:rsid w:val="00EA61F0"/>
    <w:rsid w:val="00EB5F3D"/>
    <w:rsid w:val="00EC055A"/>
    <w:rsid w:val="00EC0F60"/>
    <w:rsid w:val="00EC1421"/>
    <w:rsid w:val="00EC3CAA"/>
    <w:rsid w:val="00EC48D0"/>
    <w:rsid w:val="00ED4692"/>
    <w:rsid w:val="00EE0205"/>
    <w:rsid w:val="00EE1EA0"/>
    <w:rsid w:val="00EE6C6A"/>
    <w:rsid w:val="00EF2D84"/>
    <w:rsid w:val="00EF5F68"/>
    <w:rsid w:val="00F020A0"/>
    <w:rsid w:val="00F04789"/>
    <w:rsid w:val="00F06718"/>
    <w:rsid w:val="00F06D74"/>
    <w:rsid w:val="00F077F7"/>
    <w:rsid w:val="00F12D84"/>
    <w:rsid w:val="00F17B31"/>
    <w:rsid w:val="00F20150"/>
    <w:rsid w:val="00F31566"/>
    <w:rsid w:val="00F329A9"/>
    <w:rsid w:val="00F32EFC"/>
    <w:rsid w:val="00F35828"/>
    <w:rsid w:val="00F4640C"/>
    <w:rsid w:val="00F53516"/>
    <w:rsid w:val="00F56FC8"/>
    <w:rsid w:val="00F7347F"/>
    <w:rsid w:val="00F8215C"/>
    <w:rsid w:val="00F93C2B"/>
    <w:rsid w:val="00F95121"/>
    <w:rsid w:val="00F95C25"/>
    <w:rsid w:val="00F96E5D"/>
    <w:rsid w:val="00FA6087"/>
    <w:rsid w:val="00FB75F9"/>
    <w:rsid w:val="00FC4A52"/>
    <w:rsid w:val="00FD46B7"/>
    <w:rsid w:val="00FE23E6"/>
    <w:rsid w:val="00FF040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8A77A6"/>
  <w15:chartTrackingRefBased/>
  <w15:docId w15:val="{4D432FEE-F03A-42C3-BC18-C58545934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F5E8B"/>
    <w:pPr>
      <w:suppressAutoHyphens/>
      <w:spacing w:after="0" w:line="240" w:lineRule="auto"/>
    </w:pPr>
    <w:rPr>
      <w:rFonts w:ascii="Arial" w:eastAsia="Times New Roman" w:hAnsi="Arial" w:cs="Times New Roman"/>
      <w:szCs w:val="24"/>
      <w:lang w:eastAsia="ar-SA"/>
    </w:rPr>
  </w:style>
  <w:style w:type="paragraph" w:styleId="Naslov1">
    <w:name w:val="heading 1"/>
    <w:basedOn w:val="Navaden"/>
    <w:next w:val="Navaden"/>
    <w:link w:val="Naslov1Znak"/>
    <w:uiPriority w:val="9"/>
    <w:qFormat/>
    <w:rsid w:val="00892D65"/>
    <w:pPr>
      <w:keepNext/>
      <w:keepLines/>
      <w:numPr>
        <w:numId w:val="10"/>
      </w:numPr>
      <w:spacing w:line="360" w:lineRule="auto"/>
      <w:jc w:val="both"/>
      <w:outlineLvl w:val="0"/>
    </w:pPr>
    <w:rPr>
      <w:rFonts w:eastAsiaTheme="majorEastAsia" w:cstheme="majorBidi"/>
      <w:b/>
      <w:sz w:val="32"/>
      <w:szCs w:val="32"/>
    </w:rPr>
  </w:style>
  <w:style w:type="paragraph" w:styleId="Naslov2">
    <w:name w:val="heading 2"/>
    <w:basedOn w:val="Navaden"/>
    <w:next w:val="Navaden"/>
    <w:link w:val="Naslov2Znak"/>
    <w:qFormat/>
    <w:rsid w:val="00892D65"/>
    <w:pPr>
      <w:keepNext/>
      <w:numPr>
        <w:ilvl w:val="1"/>
        <w:numId w:val="10"/>
      </w:numPr>
      <w:tabs>
        <w:tab w:val="num" w:pos="0"/>
      </w:tabs>
      <w:spacing w:before="240" w:after="60" w:line="360" w:lineRule="auto"/>
      <w:outlineLvl w:val="1"/>
    </w:pPr>
    <w:rPr>
      <w:rFonts w:cs="Arial"/>
      <w:b/>
      <w:bCs/>
      <w:iCs/>
      <w:sz w:val="28"/>
      <w:szCs w:val="28"/>
    </w:rPr>
  </w:style>
  <w:style w:type="paragraph" w:styleId="Naslov3">
    <w:name w:val="heading 3"/>
    <w:basedOn w:val="Navaden"/>
    <w:next w:val="Navaden"/>
    <w:link w:val="Naslov3Znak"/>
    <w:uiPriority w:val="9"/>
    <w:unhideWhenUsed/>
    <w:qFormat/>
    <w:rsid w:val="000E23DD"/>
    <w:pPr>
      <w:keepNext/>
      <w:keepLines/>
      <w:numPr>
        <w:ilvl w:val="2"/>
        <w:numId w:val="10"/>
      </w:numPr>
      <w:spacing w:before="40"/>
      <w:outlineLvl w:val="2"/>
    </w:pPr>
    <w:rPr>
      <w:rFonts w:eastAsiaTheme="majorEastAsia" w:cstheme="majorBidi"/>
      <w:b/>
      <w:color w:val="000000" w:themeColor="text1"/>
    </w:rPr>
  </w:style>
  <w:style w:type="paragraph" w:styleId="Naslov4">
    <w:name w:val="heading 4"/>
    <w:basedOn w:val="Navaden"/>
    <w:next w:val="Navaden"/>
    <w:link w:val="Naslov4Znak"/>
    <w:uiPriority w:val="9"/>
    <w:semiHidden/>
    <w:unhideWhenUsed/>
    <w:qFormat/>
    <w:rsid w:val="000E23DD"/>
    <w:pPr>
      <w:keepNext/>
      <w:keepLines/>
      <w:numPr>
        <w:ilvl w:val="3"/>
        <w:numId w:val="10"/>
      </w:numPr>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iPriority w:val="9"/>
    <w:semiHidden/>
    <w:unhideWhenUsed/>
    <w:qFormat/>
    <w:rsid w:val="000E23DD"/>
    <w:pPr>
      <w:keepNext/>
      <w:keepLines/>
      <w:numPr>
        <w:ilvl w:val="4"/>
        <w:numId w:val="10"/>
      </w:numPr>
      <w:spacing w:before="40"/>
      <w:outlineLvl w:val="4"/>
    </w:pPr>
    <w:rPr>
      <w:rFonts w:asciiTheme="majorHAnsi" w:eastAsiaTheme="majorEastAsia" w:hAnsiTheme="majorHAnsi" w:cstheme="majorBidi"/>
      <w:color w:val="2F5496" w:themeColor="accent1" w:themeShade="BF"/>
    </w:rPr>
  </w:style>
  <w:style w:type="paragraph" w:styleId="Naslov6">
    <w:name w:val="heading 6"/>
    <w:basedOn w:val="Navaden"/>
    <w:next w:val="Navaden"/>
    <w:link w:val="Naslov6Znak"/>
    <w:uiPriority w:val="9"/>
    <w:semiHidden/>
    <w:unhideWhenUsed/>
    <w:qFormat/>
    <w:rsid w:val="000E23DD"/>
    <w:pPr>
      <w:keepNext/>
      <w:keepLines/>
      <w:numPr>
        <w:ilvl w:val="5"/>
        <w:numId w:val="10"/>
      </w:numPr>
      <w:spacing w:before="40"/>
      <w:outlineLvl w:val="5"/>
    </w:pPr>
    <w:rPr>
      <w:rFonts w:asciiTheme="majorHAnsi" w:eastAsiaTheme="majorEastAsia" w:hAnsiTheme="majorHAnsi" w:cstheme="majorBidi"/>
      <w:color w:val="1F3763" w:themeColor="accent1" w:themeShade="7F"/>
    </w:rPr>
  </w:style>
  <w:style w:type="paragraph" w:styleId="Naslov7">
    <w:name w:val="heading 7"/>
    <w:basedOn w:val="Navaden"/>
    <w:next w:val="Navaden"/>
    <w:link w:val="Naslov7Znak"/>
    <w:uiPriority w:val="9"/>
    <w:semiHidden/>
    <w:unhideWhenUsed/>
    <w:qFormat/>
    <w:rsid w:val="000E23DD"/>
    <w:pPr>
      <w:keepNext/>
      <w:keepLines/>
      <w:numPr>
        <w:ilvl w:val="6"/>
        <w:numId w:val="10"/>
      </w:numPr>
      <w:spacing w:before="40"/>
      <w:outlineLvl w:val="6"/>
    </w:pPr>
    <w:rPr>
      <w:rFonts w:asciiTheme="majorHAnsi" w:eastAsiaTheme="majorEastAsia" w:hAnsiTheme="majorHAnsi" w:cstheme="majorBidi"/>
      <w:i/>
      <w:iCs/>
      <w:color w:val="1F3763" w:themeColor="accent1" w:themeShade="7F"/>
    </w:rPr>
  </w:style>
  <w:style w:type="paragraph" w:styleId="Naslov8">
    <w:name w:val="heading 8"/>
    <w:basedOn w:val="Navaden"/>
    <w:next w:val="Navaden"/>
    <w:link w:val="Naslov8Znak"/>
    <w:uiPriority w:val="9"/>
    <w:semiHidden/>
    <w:unhideWhenUsed/>
    <w:qFormat/>
    <w:rsid w:val="000E23DD"/>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0E23DD"/>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F32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darek">
    <w:name w:val="Emphasis"/>
    <w:uiPriority w:val="20"/>
    <w:qFormat/>
    <w:rsid w:val="00F32EFC"/>
    <w:rPr>
      <w:i/>
      <w:iCs/>
    </w:rPr>
  </w:style>
  <w:style w:type="paragraph" w:styleId="Odstavekseznama">
    <w:name w:val="List Paragraph"/>
    <w:basedOn w:val="Navaden"/>
    <w:uiPriority w:val="34"/>
    <w:qFormat/>
    <w:rsid w:val="00F32EFC"/>
    <w:pPr>
      <w:ind w:left="720"/>
      <w:contextualSpacing/>
    </w:pPr>
  </w:style>
  <w:style w:type="table" w:styleId="Srednjiseznam1poudarek5">
    <w:name w:val="Medium List 1 Accent 5"/>
    <w:basedOn w:val="Navadnatabela"/>
    <w:uiPriority w:val="65"/>
    <w:rsid w:val="00F32EFC"/>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paragraph" w:customStyle="1" w:styleId="len">
    <w:name w:val="len"/>
    <w:basedOn w:val="Navaden"/>
    <w:rsid w:val="00827473"/>
    <w:pPr>
      <w:suppressAutoHyphens w:val="0"/>
      <w:spacing w:before="100" w:beforeAutospacing="1" w:after="100" w:afterAutospacing="1"/>
    </w:pPr>
    <w:rPr>
      <w:rFonts w:ascii="Times New Roman" w:hAnsi="Times New Roman"/>
      <w:sz w:val="24"/>
      <w:lang w:eastAsia="sl-SI"/>
    </w:rPr>
  </w:style>
  <w:style w:type="paragraph" w:customStyle="1" w:styleId="lennaslov">
    <w:name w:val="lennaslov"/>
    <w:basedOn w:val="Navaden"/>
    <w:rsid w:val="00827473"/>
    <w:pPr>
      <w:suppressAutoHyphens w:val="0"/>
      <w:spacing w:before="100" w:beforeAutospacing="1" w:after="100" w:afterAutospacing="1"/>
    </w:pPr>
    <w:rPr>
      <w:rFonts w:ascii="Times New Roman" w:hAnsi="Times New Roman"/>
      <w:sz w:val="24"/>
      <w:lang w:eastAsia="sl-SI"/>
    </w:rPr>
  </w:style>
  <w:style w:type="paragraph" w:customStyle="1" w:styleId="odstavek">
    <w:name w:val="odstavek"/>
    <w:basedOn w:val="Navaden"/>
    <w:rsid w:val="00827473"/>
    <w:pPr>
      <w:suppressAutoHyphens w:val="0"/>
      <w:spacing w:before="100" w:beforeAutospacing="1" w:after="100" w:afterAutospacing="1"/>
    </w:pPr>
    <w:rPr>
      <w:rFonts w:ascii="Times New Roman" w:hAnsi="Times New Roman"/>
      <w:sz w:val="24"/>
      <w:lang w:eastAsia="sl-SI"/>
    </w:rPr>
  </w:style>
  <w:style w:type="character" w:customStyle="1" w:styleId="Naslov2Znak">
    <w:name w:val="Naslov 2 Znak"/>
    <w:basedOn w:val="Privzetapisavaodstavka"/>
    <w:link w:val="Naslov2"/>
    <w:rsid w:val="00892D65"/>
    <w:rPr>
      <w:rFonts w:ascii="Arial" w:eastAsia="Times New Roman" w:hAnsi="Arial" w:cs="Arial"/>
      <w:b/>
      <w:bCs/>
      <w:iCs/>
      <w:noProof/>
      <w:sz w:val="28"/>
      <w:szCs w:val="28"/>
      <w:lang w:eastAsia="ar-SA"/>
    </w:rPr>
  </w:style>
  <w:style w:type="paragraph" w:styleId="Napis">
    <w:name w:val="caption"/>
    <w:basedOn w:val="Navaden"/>
    <w:next w:val="Navaden"/>
    <w:uiPriority w:val="35"/>
    <w:unhideWhenUsed/>
    <w:qFormat/>
    <w:rsid w:val="00082BDE"/>
    <w:pPr>
      <w:spacing w:after="200"/>
    </w:pPr>
    <w:rPr>
      <w:iCs/>
      <w:sz w:val="18"/>
      <w:szCs w:val="18"/>
    </w:rPr>
  </w:style>
  <w:style w:type="paragraph" w:styleId="Sprotnaopomba-besedilo">
    <w:name w:val="footnote text"/>
    <w:aliases w:val="IFZ f,Footnote,Fußnote,-E Fußnotentext,Fußnotentext Ursprung"/>
    <w:basedOn w:val="Navaden"/>
    <w:link w:val="Sprotnaopomba-besediloZnak"/>
    <w:uiPriority w:val="99"/>
    <w:rsid w:val="000A6A78"/>
    <w:pPr>
      <w:suppressAutoHyphens w:val="0"/>
    </w:pPr>
    <w:rPr>
      <w:rFonts w:cs="Arial"/>
      <w:sz w:val="20"/>
      <w:szCs w:val="20"/>
      <w:lang w:eastAsia="sl-SI"/>
    </w:rPr>
  </w:style>
  <w:style w:type="character" w:customStyle="1" w:styleId="Sprotnaopomba-besediloZnak">
    <w:name w:val="Sprotna opomba - besedilo Znak"/>
    <w:aliases w:val="IFZ f Znak,Footnote Znak,Fußnote Znak,-E Fußnotentext Znak,Fußnotentext Ursprung Znak"/>
    <w:basedOn w:val="Privzetapisavaodstavka"/>
    <w:link w:val="Sprotnaopomba-besedilo"/>
    <w:uiPriority w:val="99"/>
    <w:rsid w:val="000A6A78"/>
    <w:rPr>
      <w:rFonts w:ascii="Arial" w:eastAsia="Times New Roman" w:hAnsi="Arial" w:cs="Arial"/>
      <w:noProof/>
      <w:sz w:val="20"/>
      <w:szCs w:val="20"/>
      <w:lang w:eastAsia="sl-SI"/>
    </w:rPr>
  </w:style>
  <w:style w:type="character" w:styleId="Sprotnaopomba-sklic">
    <w:name w:val="footnote reference"/>
    <w:aliases w:val="Footnote number,-E Fußnotenzeichen"/>
    <w:uiPriority w:val="99"/>
    <w:semiHidden/>
    <w:rsid w:val="000A6A78"/>
    <w:rPr>
      <w:vertAlign w:val="superscript"/>
    </w:rPr>
  </w:style>
  <w:style w:type="character" w:customStyle="1" w:styleId="Naslov1Znak">
    <w:name w:val="Naslov 1 Znak"/>
    <w:basedOn w:val="Privzetapisavaodstavka"/>
    <w:link w:val="Naslov1"/>
    <w:uiPriority w:val="9"/>
    <w:rsid w:val="00892D65"/>
    <w:rPr>
      <w:rFonts w:ascii="Arial" w:eastAsiaTheme="majorEastAsia" w:hAnsi="Arial" w:cstheme="majorBidi"/>
      <w:b/>
      <w:noProof/>
      <w:sz w:val="32"/>
      <w:szCs w:val="32"/>
      <w:lang w:eastAsia="ar-SA"/>
    </w:rPr>
  </w:style>
  <w:style w:type="character" w:styleId="Hiperpovezava">
    <w:name w:val="Hyperlink"/>
    <w:basedOn w:val="Privzetapisavaodstavka"/>
    <w:uiPriority w:val="99"/>
    <w:unhideWhenUsed/>
    <w:rsid w:val="00A633F4"/>
    <w:rPr>
      <w:color w:val="0563C1"/>
      <w:u w:val="single"/>
    </w:rPr>
  </w:style>
  <w:style w:type="character" w:styleId="SledenaHiperpovezava">
    <w:name w:val="FollowedHyperlink"/>
    <w:basedOn w:val="Privzetapisavaodstavka"/>
    <w:uiPriority w:val="99"/>
    <w:semiHidden/>
    <w:unhideWhenUsed/>
    <w:rsid w:val="00A633F4"/>
    <w:rPr>
      <w:color w:val="954F72"/>
      <w:u w:val="single"/>
    </w:rPr>
  </w:style>
  <w:style w:type="paragraph" w:customStyle="1" w:styleId="msonormal0">
    <w:name w:val="msonormal"/>
    <w:basedOn w:val="Navaden"/>
    <w:rsid w:val="00A633F4"/>
    <w:pPr>
      <w:suppressAutoHyphens w:val="0"/>
      <w:spacing w:before="100" w:beforeAutospacing="1" w:after="100" w:afterAutospacing="1"/>
    </w:pPr>
    <w:rPr>
      <w:rFonts w:ascii="Times New Roman" w:hAnsi="Times New Roman"/>
      <w:sz w:val="24"/>
      <w:lang w:eastAsia="sl-SI"/>
    </w:rPr>
  </w:style>
  <w:style w:type="paragraph" w:customStyle="1" w:styleId="font5">
    <w:name w:val="font5"/>
    <w:basedOn w:val="Navaden"/>
    <w:rsid w:val="00A633F4"/>
    <w:pPr>
      <w:suppressAutoHyphens w:val="0"/>
      <w:spacing w:before="100" w:beforeAutospacing="1" w:after="100" w:afterAutospacing="1"/>
    </w:pPr>
    <w:rPr>
      <w:rFonts w:ascii="Segoe UI" w:hAnsi="Segoe UI" w:cs="Segoe UI"/>
      <w:b/>
      <w:bCs/>
      <w:color w:val="000000"/>
      <w:sz w:val="18"/>
      <w:szCs w:val="18"/>
      <w:lang w:eastAsia="sl-SI"/>
    </w:rPr>
  </w:style>
  <w:style w:type="paragraph" w:customStyle="1" w:styleId="font6">
    <w:name w:val="font6"/>
    <w:basedOn w:val="Navaden"/>
    <w:rsid w:val="00A633F4"/>
    <w:pPr>
      <w:suppressAutoHyphens w:val="0"/>
      <w:spacing w:before="100" w:beforeAutospacing="1" w:after="100" w:afterAutospacing="1"/>
    </w:pPr>
    <w:rPr>
      <w:rFonts w:ascii="Segoe UI" w:hAnsi="Segoe UI" w:cs="Segoe UI"/>
      <w:color w:val="000000"/>
      <w:sz w:val="18"/>
      <w:szCs w:val="18"/>
      <w:lang w:eastAsia="sl-SI"/>
    </w:rPr>
  </w:style>
  <w:style w:type="paragraph" w:customStyle="1" w:styleId="xl65">
    <w:name w:val="xl65"/>
    <w:basedOn w:val="Navaden"/>
    <w:rsid w:val="00A633F4"/>
    <w:pPr>
      <w:shd w:val="clear" w:color="000000" w:fill="FFFFFF"/>
      <w:suppressAutoHyphens w:val="0"/>
      <w:spacing w:before="100" w:beforeAutospacing="1" w:after="100" w:afterAutospacing="1"/>
    </w:pPr>
    <w:rPr>
      <w:rFonts w:ascii="Times New Roman" w:hAnsi="Times New Roman"/>
      <w:sz w:val="24"/>
      <w:lang w:eastAsia="sl-SI"/>
    </w:rPr>
  </w:style>
  <w:style w:type="paragraph" w:customStyle="1" w:styleId="xl66">
    <w:name w:val="xl66"/>
    <w:basedOn w:val="Navaden"/>
    <w:rsid w:val="00A633F4"/>
    <w:pPr>
      <w:pBdr>
        <w:top w:val="single" w:sz="4" w:space="0" w:color="auto"/>
        <w:left w:val="single" w:sz="4" w:space="0" w:color="auto"/>
        <w:right w:val="single" w:sz="4" w:space="0" w:color="auto"/>
      </w:pBdr>
      <w:shd w:val="clear" w:color="000000" w:fill="808080"/>
      <w:suppressAutoHyphens w:val="0"/>
      <w:spacing w:before="100" w:beforeAutospacing="1" w:after="100" w:afterAutospacing="1"/>
      <w:textAlignment w:val="top"/>
    </w:pPr>
    <w:rPr>
      <w:rFonts w:cs="Arial"/>
      <w:b/>
      <w:bCs/>
      <w:color w:val="FFFFFF"/>
      <w:sz w:val="16"/>
      <w:szCs w:val="16"/>
      <w:lang w:eastAsia="sl-SI"/>
    </w:rPr>
  </w:style>
  <w:style w:type="paragraph" w:customStyle="1" w:styleId="xl67">
    <w:name w:val="xl67"/>
    <w:basedOn w:val="Navaden"/>
    <w:rsid w:val="00A633F4"/>
    <w:pPr>
      <w:pBdr>
        <w:top w:val="single" w:sz="4" w:space="0" w:color="auto"/>
        <w:left w:val="single" w:sz="4" w:space="0" w:color="auto"/>
        <w:bottom w:val="single" w:sz="4" w:space="0" w:color="auto"/>
      </w:pBdr>
      <w:shd w:val="clear" w:color="000000" w:fill="D0CECE"/>
      <w:suppressAutoHyphens w:val="0"/>
      <w:spacing w:before="100" w:beforeAutospacing="1" w:after="100" w:afterAutospacing="1"/>
      <w:textAlignment w:val="top"/>
    </w:pPr>
    <w:rPr>
      <w:rFonts w:cs="Arial"/>
      <w:b/>
      <w:bCs/>
      <w:sz w:val="16"/>
      <w:szCs w:val="16"/>
      <w:lang w:eastAsia="sl-SI"/>
    </w:rPr>
  </w:style>
  <w:style w:type="paragraph" w:customStyle="1" w:styleId="xl68">
    <w:name w:val="xl68"/>
    <w:basedOn w:val="Navaden"/>
    <w:rsid w:val="00A633F4"/>
    <w:pPr>
      <w:pBdr>
        <w:top w:val="single" w:sz="4" w:space="0" w:color="auto"/>
        <w:bottom w:val="single" w:sz="4" w:space="0" w:color="auto"/>
      </w:pBdr>
      <w:shd w:val="clear" w:color="000000" w:fill="D0CECE"/>
      <w:suppressAutoHyphens w:val="0"/>
      <w:spacing w:before="100" w:beforeAutospacing="1" w:after="100" w:afterAutospacing="1"/>
      <w:textAlignment w:val="top"/>
    </w:pPr>
    <w:rPr>
      <w:rFonts w:cs="Arial"/>
      <w:b/>
      <w:bCs/>
      <w:sz w:val="16"/>
      <w:szCs w:val="16"/>
      <w:lang w:eastAsia="sl-SI"/>
    </w:rPr>
  </w:style>
  <w:style w:type="paragraph" w:customStyle="1" w:styleId="xl69">
    <w:name w:val="xl69"/>
    <w:basedOn w:val="Navaden"/>
    <w:rsid w:val="00A633F4"/>
    <w:pPr>
      <w:pBdr>
        <w:top w:val="single" w:sz="4" w:space="0" w:color="auto"/>
        <w:bottom w:val="single" w:sz="4" w:space="0" w:color="auto"/>
        <w:right w:val="single" w:sz="4" w:space="0" w:color="auto"/>
      </w:pBdr>
      <w:shd w:val="clear" w:color="000000" w:fill="D0CECE"/>
      <w:suppressAutoHyphens w:val="0"/>
      <w:spacing w:before="100" w:beforeAutospacing="1" w:after="100" w:afterAutospacing="1"/>
      <w:textAlignment w:val="top"/>
    </w:pPr>
    <w:rPr>
      <w:rFonts w:cs="Arial"/>
      <w:b/>
      <w:bCs/>
      <w:sz w:val="16"/>
      <w:szCs w:val="16"/>
      <w:lang w:eastAsia="sl-SI"/>
    </w:rPr>
  </w:style>
  <w:style w:type="paragraph" w:customStyle="1" w:styleId="xl70">
    <w:name w:val="xl70"/>
    <w:basedOn w:val="Navaden"/>
    <w:rsid w:val="00A633F4"/>
    <w:pPr>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71">
    <w:name w:val="xl71"/>
    <w:basedOn w:val="Navaden"/>
    <w:rsid w:val="00A633F4"/>
    <w:pPr>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72">
    <w:name w:val="xl72"/>
    <w:basedOn w:val="Navaden"/>
    <w:rsid w:val="00A633F4"/>
    <w:pPr>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73">
    <w:name w:val="xl73"/>
    <w:basedOn w:val="Navaden"/>
    <w:rsid w:val="00A633F4"/>
    <w:pPr>
      <w:pBdr>
        <w:top w:val="single" w:sz="4" w:space="0" w:color="auto"/>
        <w:left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74">
    <w:name w:val="xl74"/>
    <w:basedOn w:val="Navaden"/>
    <w:rsid w:val="00A633F4"/>
    <w:pPr>
      <w:pBdr>
        <w:top w:val="single" w:sz="4" w:space="0" w:color="auto"/>
        <w:left w:val="single" w:sz="4" w:space="0" w:color="auto"/>
        <w:bottom w:val="single" w:sz="4" w:space="0" w:color="auto"/>
      </w:pBdr>
      <w:shd w:val="clear" w:color="000000" w:fill="C6E0B4"/>
      <w:suppressAutoHyphens w:val="0"/>
      <w:spacing w:before="100" w:beforeAutospacing="1" w:after="100" w:afterAutospacing="1"/>
      <w:textAlignment w:val="top"/>
    </w:pPr>
    <w:rPr>
      <w:rFonts w:cs="Arial"/>
      <w:b/>
      <w:bCs/>
      <w:sz w:val="16"/>
      <w:szCs w:val="16"/>
      <w:lang w:eastAsia="sl-SI"/>
    </w:rPr>
  </w:style>
  <w:style w:type="paragraph" w:customStyle="1" w:styleId="xl75">
    <w:name w:val="xl75"/>
    <w:basedOn w:val="Navaden"/>
    <w:rsid w:val="00A633F4"/>
    <w:pPr>
      <w:pBdr>
        <w:top w:val="single" w:sz="4" w:space="0" w:color="auto"/>
        <w:bottom w:val="single" w:sz="4" w:space="0" w:color="auto"/>
      </w:pBdr>
      <w:shd w:val="clear" w:color="000000" w:fill="C6E0B4"/>
      <w:suppressAutoHyphens w:val="0"/>
      <w:spacing w:before="100" w:beforeAutospacing="1" w:after="100" w:afterAutospacing="1"/>
      <w:textAlignment w:val="top"/>
    </w:pPr>
    <w:rPr>
      <w:rFonts w:cs="Arial"/>
      <w:b/>
      <w:bCs/>
      <w:sz w:val="16"/>
      <w:szCs w:val="16"/>
      <w:lang w:eastAsia="sl-SI"/>
    </w:rPr>
  </w:style>
  <w:style w:type="paragraph" w:customStyle="1" w:styleId="xl76">
    <w:name w:val="xl76"/>
    <w:basedOn w:val="Navaden"/>
    <w:rsid w:val="00A633F4"/>
    <w:pPr>
      <w:pBdr>
        <w:top w:val="single" w:sz="4" w:space="0" w:color="auto"/>
        <w:bottom w:val="single" w:sz="4" w:space="0" w:color="auto"/>
        <w:right w:val="single" w:sz="4" w:space="0" w:color="auto"/>
      </w:pBdr>
      <w:shd w:val="clear" w:color="000000" w:fill="C6E0B4"/>
      <w:suppressAutoHyphens w:val="0"/>
      <w:spacing w:before="100" w:beforeAutospacing="1" w:after="100" w:afterAutospacing="1"/>
      <w:textAlignment w:val="top"/>
    </w:pPr>
    <w:rPr>
      <w:rFonts w:cs="Arial"/>
      <w:b/>
      <w:bCs/>
      <w:sz w:val="16"/>
      <w:szCs w:val="16"/>
      <w:lang w:eastAsia="sl-SI"/>
    </w:rPr>
  </w:style>
  <w:style w:type="paragraph" w:customStyle="1" w:styleId="xl77">
    <w:name w:val="xl77"/>
    <w:basedOn w:val="Navaden"/>
    <w:rsid w:val="00A633F4"/>
    <w:pPr>
      <w:pBdr>
        <w:top w:val="single" w:sz="4" w:space="0" w:color="auto"/>
        <w:left w:val="single" w:sz="4" w:space="0" w:color="auto"/>
        <w:bottom w:val="single" w:sz="4" w:space="0" w:color="auto"/>
      </w:pBdr>
      <w:shd w:val="clear" w:color="000000" w:fill="D0CECE"/>
      <w:suppressAutoHyphens w:val="0"/>
      <w:spacing w:before="100" w:beforeAutospacing="1" w:after="100" w:afterAutospacing="1"/>
      <w:textAlignment w:val="top"/>
    </w:pPr>
    <w:rPr>
      <w:rFonts w:cs="Arial"/>
      <w:b/>
      <w:bCs/>
      <w:sz w:val="16"/>
      <w:szCs w:val="16"/>
      <w:lang w:eastAsia="sl-SI"/>
    </w:rPr>
  </w:style>
  <w:style w:type="paragraph" w:customStyle="1" w:styleId="xl78">
    <w:name w:val="xl78"/>
    <w:basedOn w:val="Navaden"/>
    <w:rsid w:val="00A633F4"/>
    <w:pPr>
      <w:pBdr>
        <w:top w:val="single" w:sz="4" w:space="0" w:color="auto"/>
        <w:bottom w:val="single" w:sz="4" w:space="0" w:color="auto"/>
      </w:pBdr>
      <w:shd w:val="clear" w:color="000000" w:fill="D0CECE"/>
      <w:suppressAutoHyphens w:val="0"/>
      <w:spacing w:before="100" w:beforeAutospacing="1" w:after="100" w:afterAutospacing="1"/>
      <w:textAlignment w:val="top"/>
    </w:pPr>
    <w:rPr>
      <w:rFonts w:cs="Arial"/>
      <w:b/>
      <w:bCs/>
      <w:sz w:val="16"/>
      <w:szCs w:val="16"/>
      <w:lang w:eastAsia="sl-SI"/>
    </w:rPr>
  </w:style>
  <w:style w:type="paragraph" w:customStyle="1" w:styleId="xl79">
    <w:name w:val="xl79"/>
    <w:basedOn w:val="Navaden"/>
    <w:rsid w:val="00A633F4"/>
    <w:pPr>
      <w:pBdr>
        <w:top w:val="single" w:sz="4" w:space="0" w:color="auto"/>
        <w:bottom w:val="single" w:sz="4" w:space="0" w:color="auto"/>
        <w:right w:val="single" w:sz="4" w:space="0" w:color="auto"/>
      </w:pBdr>
      <w:shd w:val="clear" w:color="000000" w:fill="D0CECE"/>
      <w:suppressAutoHyphens w:val="0"/>
      <w:spacing w:before="100" w:beforeAutospacing="1" w:after="100" w:afterAutospacing="1"/>
      <w:textAlignment w:val="top"/>
    </w:pPr>
    <w:rPr>
      <w:rFonts w:cs="Arial"/>
      <w:b/>
      <w:bCs/>
      <w:sz w:val="16"/>
      <w:szCs w:val="16"/>
      <w:lang w:eastAsia="sl-SI"/>
    </w:rPr>
  </w:style>
  <w:style w:type="paragraph" w:customStyle="1" w:styleId="xl80">
    <w:name w:val="xl80"/>
    <w:basedOn w:val="Navaden"/>
    <w:rsid w:val="00A633F4"/>
    <w:pPr>
      <w:pBdr>
        <w:top w:val="single" w:sz="4" w:space="0" w:color="auto"/>
        <w:left w:val="single" w:sz="4" w:space="0" w:color="auto"/>
        <w:bottom w:val="single" w:sz="4" w:space="0" w:color="auto"/>
      </w:pBdr>
      <w:shd w:val="clear" w:color="000000" w:fill="FFC000"/>
      <w:suppressAutoHyphens w:val="0"/>
      <w:spacing w:before="100" w:beforeAutospacing="1" w:after="100" w:afterAutospacing="1"/>
      <w:textAlignment w:val="top"/>
    </w:pPr>
    <w:rPr>
      <w:rFonts w:cs="Arial"/>
      <w:b/>
      <w:bCs/>
      <w:sz w:val="16"/>
      <w:szCs w:val="16"/>
      <w:lang w:eastAsia="sl-SI"/>
    </w:rPr>
  </w:style>
  <w:style w:type="paragraph" w:customStyle="1" w:styleId="xl81">
    <w:name w:val="xl81"/>
    <w:basedOn w:val="Navaden"/>
    <w:rsid w:val="00A633F4"/>
    <w:pPr>
      <w:pBdr>
        <w:top w:val="single" w:sz="4" w:space="0" w:color="auto"/>
        <w:bottom w:val="single" w:sz="4" w:space="0" w:color="auto"/>
      </w:pBdr>
      <w:shd w:val="clear" w:color="000000" w:fill="FFC000"/>
      <w:suppressAutoHyphens w:val="0"/>
      <w:spacing w:before="100" w:beforeAutospacing="1" w:after="100" w:afterAutospacing="1"/>
      <w:textAlignment w:val="top"/>
    </w:pPr>
    <w:rPr>
      <w:rFonts w:cs="Arial"/>
      <w:b/>
      <w:bCs/>
      <w:sz w:val="16"/>
      <w:szCs w:val="16"/>
      <w:lang w:eastAsia="sl-SI"/>
    </w:rPr>
  </w:style>
  <w:style w:type="paragraph" w:customStyle="1" w:styleId="xl82">
    <w:name w:val="xl82"/>
    <w:basedOn w:val="Navaden"/>
    <w:rsid w:val="00A633F4"/>
    <w:pPr>
      <w:pBdr>
        <w:top w:val="single" w:sz="4" w:space="0" w:color="auto"/>
        <w:bottom w:val="single" w:sz="4" w:space="0" w:color="auto"/>
        <w:right w:val="single" w:sz="4" w:space="0" w:color="auto"/>
      </w:pBdr>
      <w:shd w:val="clear" w:color="000000" w:fill="FFC000"/>
      <w:suppressAutoHyphens w:val="0"/>
      <w:spacing w:before="100" w:beforeAutospacing="1" w:after="100" w:afterAutospacing="1"/>
      <w:textAlignment w:val="top"/>
    </w:pPr>
    <w:rPr>
      <w:rFonts w:cs="Arial"/>
      <w:b/>
      <w:bCs/>
      <w:sz w:val="16"/>
      <w:szCs w:val="16"/>
      <w:lang w:eastAsia="sl-SI"/>
    </w:rPr>
  </w:style>
  <w:style w:type="paragraph" w:customStyle="1" w:styleId="xl83">
    <w:name w:val="xl83"/>
    <w:basedOn w:val="Navaden"/>
    <w:rsid w:val="00A633F4"/>
    <w:pPr>
      <w:pBdr>
        <w:top w:val="single" w:sz="4" w:space="0" w:color="auto"/>
        <w:left w:val="single" w:sz="4" w:space="0" w:color="auto"/>
        <w:bottom w:val="single" w:sz="4" w:space="0" w:color="auto"/>
      </w:pBdr>
      <w:shd w:val="clear" w:color="000000" w:fill="FFF2CC"/>
      <w:suppressAutoHyphens w:val="0"/>
      <w:spacing w:before="100" w:beforeAutospacing="1" w:after="100" w:afterAutospacing="1"/>
      <w:textAlignment w:val="top"/>
    </w:pPr>
    <w:rPr>
      <w:rFonts w:cs="Arial"/>
      <w:b/>
      <w:bCs/>
      <w:sz w:val="16"/>
      <w:szCs w:val="16"/>
      <w:lang w:eastAsia="sl-SI"/>
    </w:rPr>
  </w:style>
  <w:style w:type="paragraph" w:customStyle="1" w:styleId="xl84">
    <w:name w:val="xl84"/>
    <w:basedOn w:val="Navaden"/>
    <w:rsid w:val="00A633F4"/>
    <w:pPr>
      <w:pBdr>
        <w:top w:val="single" w:sz="4" w:space="0" w:color="auto"/>
        <w:bottom w:val="single" w:sz="4" w:space="0" w:color="auto"/>
      </w:pBdr>
      <w:shd w:val="clear" w:color="000000" w:fill="FFF2CC"/>
      <w:suppressAutoHyphens w:val="0"/>
      <w:spacing w:before="100" w:beforeAutospacing="1" w:after="100" w:afterAutospacing="1"/>
      <w:textAlignment w:val="top"/>
    </w:pPr>
    <w:rPr>
      <w:rFonts w:cs="Arial"/>
      <w:b/>
      <w:bCs/>
      <w:sz w:val="16"/>
      <w:szCs w:val="16"/>
      <w:lang w:eastAsia="sl-SI"/>
    </w:rPr>
  </w:style>
  <w:style w:type="paragraph" w:customStyle="1" w:styleId="xl85">
    <w:name w:val="xl85"/>
    <w:basedOn w:val="Navaden"/>
    <w:rsid w:val="00A633F4"/>
    <w:pPr>
      <w:pBdr>
        <w:top w:val="single" w:sz="4" w:space="0" w:color="auto"/>
        <w:bottom w:val="single" w:sz="4" w:space="0" w:color="auto"/>
      </w:pBdr>
      <w:shd w:val="clear" w:color="000000" w:fill="FFF2CC"/>
      <w:suppressAutoHyphens w:val="0"/>
      <w:spacing w:before="100" w:beforeAutospacing="1" w:after="100" w:afterAutospacing="1"/>
      <w:textAlignment w:val="top"/>
    </w:pPr>
    <w:rPr>
      <w:rFonts w:cs="Arial"/>
      <w:b/>
      <w:bCs/>
      <w:sz w:val="16"/>
      <w:szCs w:val="16"/>
      <w:lang w:eastAsia="sl-SI"/>
    </w:rPr>
  </w:style>
  <w:style w:type="paragraph" w:customStyle="1" w:styleId="xl86">
    <w:name w:val="xl86"/>
    <w:basedOn w:val="Navaden"/>
    <w:rsid w:val="00A633F4"/>
    <w:pPr>
      <w:pBdr>
        <w:top w:val="single" w:sz="4" w:space="0" w:color="auto"/>
        <w:bottom w:val="single" w:sz="4" w:space="0" w:color="auto"/>
        <w:right w:val="single" w:sz="4" w:space="0" w:color="auto"/>
      </w:pBdr>
      <w:shd w:val="clear" w:color="000000" w:fill="FFF2CC"/>
      <w:suppressAutoHyphens w:val="0"/>
      <w:spacing w:before="100" w:beforeAutospacing="1" w:after="100" w:afterAutospacing="1"/>
      <w:textAlignment w:val="top"/>
    </w:pPr>
    <w:rPr>
      <w:rFonts w:cs="Arial"/>
      <w:b/>
      <w:bCs/>
      <w:sz w:val="16"/>
      <w:szCs w:val="16"/>
      <w:lang w:eastAsia="sl-SI"/>
    </w:rPr>
  </w:style>
  <w:style w:type="paragraph" w:customStyle="1" w:styleId="xl87">
    <w:name w:val="xl87"/>
    <w:basedOn w:val="Navaden"/>
    <w:rsid w:val="00A633F4"/>
    <w:pPr>
      <w:pBdr>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88">
    <w:name w:val="xl88"/>
    <w:basedOn w:val="Navaden"/>
    <w:rsid w:val="00A633F4"/>
    <w:pPr>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89">
    <w:name w:val="xl89"/>
    <w:basedOn w:val="Navaden"/>
    <w:rsid w:val="00A633F4"/>
    <w:pPr>
      <w:pBdr>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90">
    <w:name w:val="xl90"/>
    <w:basedOn w:val="Navaden"/>
    <w:rsid w:val="00A633F4"/>
    <w:pPr>
      <w:pBdr>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91">
    <w:name w:val="xl91"/>
    <w:basedOn w:val="Navaden"/>
    <w:rsid w:val="00A633F4"/>
    <w:pPr>
      <w:pBdr>
        <w:top w:val="double" w:sz="6" w:space="0" w:color="auto"/>
        <w:right w:val="single" w:sz="4" w:space="0" w:color="auto"/>
      </w:pBdr>
      <w:shd w:val="clear" w:color="000000" w:fill="808080"/>
      <w:suppressAutoHyphens w:val="0"/>
      <w:spacing w:before="100" w:beforeAutospacing="1" w:after="100" w:afterAutospacing="1"/>
      <w:jc w:val="center"/>
      <w:textAlignment w:val="center"/>
    </w:pPr>
    <w:rPr>
      <w:rFonts w:cs="Arial"/>
      <w:b/>
      <w:bCs/>
      <w:color w:val="FFFFFF"/>
      <w:sz w:val="16"/>
      <w:szCs w:val="16"/>
      <w:lang w:eastAsia="sl-SI"/>
    </w:rPr>
  </w:style>
  <w:style w:type="paragraph" w:customStyle="1" w:styleId="xl92">
    <w:name w:val="xl92"/>
    <w:basedOn w:val="Navaden"/>
    <w:rsid w:val="00A633F4"/>
    <w:pPr>
      <w:pBdr>
        <w:right w:val="single" w:sz="4" w:space="0" w:color="auto"/>
      </w:pBdr>
      <w:shd w:val="clear" w:color="000000" w:fill="808080"/>
      <w:suppressAutoHyphens w:val="0"/>
      <w:spacing w:before="100" w:beforeAutospacing="1" w:after="100" w:afterAutospacing="1"/>
      <w:jc w:val="center"/>
      <w:textAlignment w:val="center"/>
    </w:pPr>
    <w:rPr>
      <w:rFonts w:cs="Arial"/>
      <w:b/>
      <w:bCs/>
      <w:color w:val="FFFFFF"/>
      <w:sz w:val="16"/>
      <w:szCs w:val="16"/>
      <w:lang w:eastAsia="sl-SI"/>
    </w:rPr>
  </w:style>
  <w:style w:type="paragraph" w:styleId="Glava">
    <w:name w:val="header"/>
    <w:basedOn w:val="Navaden"/>
    <w:link w:val="GlavaZnak"/>
    <w:uiPriority w:val="99"/>
    <w:unhideWhenUsed/>
    <w:rsid w:val="00892D65"/>
    <w:pPr>
      <w:tabs>
        <w:tab w:val="center" w:pos="4536"/>
        <w:tab w:val="right" w:pos="9072"/>
      </w:tabs>
    </w:pPr>
  </w:style>
  <w:style w:type="character" w:customStyle="1" w:styleId="GlavaZnak">
    <w:name w:val="Glava Znak"/>
    <w:basedOn w:val="Privzetapisavaodstavka"/>
    <w:link w:val="Glava"/>
    <w:uiPriority w:val="99"/>
    <w:rsid w:val="00892D65"/>
    <w:rPr>
      <w:rFonts w:ascii="Arial" w:eastAsia="Times New Roman" w:hAnsi="Arial" w:cs="Times New Roman"/>
      <w:noProof/>
      <w:szCs w:val="24"/>
      <w:lang w:eastAsia="ar-SA"/>
    </w:rPr>
  </w:style>
  <w:style w:type="paragraph" w:styleId="Noga">
    <w:name w:val="footer"/>
    <w:basedOn w:val="Navaden"/>
    <w:link w:val="NogaZnak"/>
    <w:uiPriority w:val="99"/>
    <w:unhideWhenUsed/>
    <w:rsid w:val="00892D65"/>
    <w:pPr>
      <w:tabs>
        <w:tab w:val="center" w:pos="4536"/>
        <w:tab w:val="right" w:pos="9072"/>
      </w:tabs>
    </w:pPr>
  </w:style>
  <w:style w:type="character" w:customStyle="1" w:styleId="NogaZnak">
    <w:name w:val="Noga Znak"/>
    <w:basedOn w:val="Privzetapisavaodstavka"/>
    <w:link w:val="Noga"/>
    <w:uiPriority w:val="99"/>
    <w:rsid w:val="00892D65"/>
    <w:rPr>
      <w:rFonts w:ascii="Arial" w:eastAsia="Times New Roman" w:hAnsi="Arial" w:cs="Times New Roman"/>
      <w:noProof/>
      <w:szCs w:val="24"/>
      <w:lang w:eastAsia="ar-SA"/>
    </w:rPr>
  </w:style>
  <w:style w:type="paragraph" w:styleId="Kazalovsebine1">
    <w:name w:val="toc 1"/>
    <w:basedOn w:val="Navaden"/>
    <w:next w:val="Navaden"/>
    <w:autoRedefine/>
    <w:uiPriority w:val="39"/>
    <w:unhideWhenUsed/>
    <w:rsid w:val="005C544A"/>
    <w:pPr>
      <w:spacing w:after="100"/>
    </w:pPr>
  </w:style>
  <w:style w:type="paragraph" w:styleId="Kazalovsebine2">
    <w:name w:val="toc 2"/>
    <w:basedOn w:val="Navaden"/>
    <w:next w:val="Navaden"/>
    <w:autoRedefine/>
    <w:uiPriority w:val="39"/>
    <w:unhideWhenUsed/>
    <w:rsid w:val="005C544A"/>
    <w:pPr>
      <w:spacing w:after="100"/>
      <w:ind w:left="220"/>
    </w:pPr>
  </w:style>
  <w:style w:type="paragraph" w:styleId="Kazaloslik">
    <w:name w:val="table of figures"/>
    <w:basedOn w:val="Navaden"/>
    <w:next w:val="Navaden"/>
    <w:uiPriority w:val="99"/>
    <w:unhideWhenUsed/>
    <w:rsid w:val="00EC3CAA"/>
  </w:style>
  <w:style w:type="character" w:styleId="Pripombasklic">
    <w:name w:val="annotation reference"/>
    <w:basedOn w:val="Privzetapisavaodstavka"/>
    <w:uiPriority w:val="99"/>
    <w:semiHidden/>
    <w:unhideWhenUsed/>
    <w:rsid w:val="005A7DE4"/>
    <w:rPr>
      <w:sz w:val="16"/>
      <w:szCs w:val="16"/>
    </w:rPr>
  </w:style>
  <w:style w:type="paragraph" w:styleId="Pripombabesedilo">
    <w:name w:val="annotation text"/>
    <w:basedOn w:val="Navaden"/>
    <w:link w:val="PripombabesediloZnak"/>
    <w:uiPriority w:val="99"/>
    <w:semiHidden/>
    <w:unhideWhenUsed/>
    <w:rsid w:val="005A7DE4"/>
    <w:rPr>
      <w:sz w:val="20"/>
      <w:szCs w:val="20"/>
    </w:rPr>
  </w:style>
  <w:style w:type="character" w:customStyle="1" w:styleId="PripombabesediloZnak">
    <w:name w:val="Pripomba – besedilo Znak"/>
    <w:basedOn w:val="Privzetapisavaodstavka"/>
    <w:link w:val="Pripombabesedilo"/>
    <w:uiPriority w:val="99"/>
    <w:semiHidden/>
    <w:rsid w:val="005A7DE4"/>
    <w:rPr>
      <w:rFonts w:ascii="Arial" w:eastAsia="Times New Roman" w:hAnsi="Arial" w:cs="Times New Roman"/>
      <w:noProof/>
      <w:sz w:val="20"/>
      <w:szCs w:val="20"/>
      <w:lang w:eastAsia="ar-SA"/>
    </w:rPr>
  </w:style>
  <w:style w:type="paragraph" w:styleId="Zadevapripombe">
    <w:name w:val="annotation subject"/>
    <w:basedOn w:val="Pripombabesedilo"/>
    <w:next w:val="Pripombabesedilo"/>
    <w:link w:val="ZadevapripombeZnak"/>
    <w:uiPriority w:val="99"/>
    <w:semiHidden/>
    <w:unhideWhenUsed/>
    <w:rsid w:val="005A7DE4"/>
    <w:rPr>
      <w:b/>
      <w:bCs/>
    </w:rPr>
  </w:style>
  <w:style w:type="character" w:customStyle="1" w:styleId="ZadevapripombeZnak">
    <w:name w:val="Zadeva pripombe Znak"/>
    <w:basedOn w:val="PripombabesediloZnak"/>
    <w:link w:val="Zadevapripombe"/>
    <w:uiPriority w:val="99"/>
    <w:semiHidden/>
    <w:rsid w:val="005A7DE4"/>
    <w:rPr>
      <w:rFonts w:ascii="Arial" w:eastAsia="Times New Roman" w:hAnsi="Arial" w:cs="Times New Roman"/>
      <w:b/>
      <w:bCs/>
      <w:noProof/>
      <w:sz w:val="20"/>
      <w:szCs w:val="20"/>
      <w:lang w:eastAsia="ar-SA"/>
    </w:rPr>
  </w:style>
  <w:style w:type="paragraph" w:styleId="Besedilooblaka">
    <w:name w:val="Balloon Text"/>
    <w:basedOn w:val="Navaden"/>
    <w:link w:val="BesedilooblakaZnak"/>
    <w:uiPriority w:val="99"/>
    <w:semiHidden/>
    <w:unhideWhenUsed/>
    <w:rsid w:val="005A7DE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A7DE4"/>
    <w:rPr>
      <w:rFonts w:ascii="Segoe UI" w:eastAsia="Times New Roman" w:hAnsi="Segoe UI" w:cs="Segoe UI"/>
      <w:noProof/>
      <w:sz w:val="18"/>
      <w:szCs w:val="18"/>
      <w:lang w:eastAsia="ar-SA"/>
    </w:rPr>
  </w:style>
  <w:style w:type="character" w:styleId="Nerazreenaomemba">
    <w:name w:val="Unresolved Mention"/>
    <w:basedOn w:val="Privzetapisavaodstavka"/>
    <w:uiPriority w:val="99"/>
    <w:semiHidden/>
    <w:unhideWhenUsed/>
    <w:rsid w:val="00B7324D"/>
    <w:rPr>
      <w:color w:val="605E5C"/>
      <w:shd w:val="clear" w:color="auto" w:fill="E1DFDD"/>
    </w:rPr>
  </w:style>
  <w:style w:type="paragraph" w:styleId="Navadensplet">
    <w:name w:val="Normal (Web)"/>
    <w:basedOn w:val="Navaden"/>
    <w:uiPriority w:val="99"/>
    <w:semiHidden/>
    <w:unhideWhenUsed/>
    <w:rsid w:val="009B3C72"/>
    <w:pPr>
      <w:suppressAutoHyphens w:val="0"/>
      <w:spacing w:before="100" w:beforeAutospacing="1" w:after="100" w:afterAutospacing="1"/>
    </w:pPr>
    <w:rPr>
      <w:rFonts w:ascii="Times New Roman" w:hAnsi="Times New Roman"/>
      <w:sz w:val="24"/>
      <w:lang w:eastAsia="sl-SI"/>
    </w:rPr>
  </w:style>
  <w:style w:type="character" w:customStyle="1" w:styleId="Naslov3Znak">
    <w:name w:val="Naslov 3 Znak"/>
    <w:basedOn w:val="Privzetapisavaodstavka"/>
    <w:link w:val="Naslov3"/>
    <w:uiPriority w:val="9"/>
    <w:rsid w:val="000E23DD"/>
    <w:rPr>
      <w:rFonts w:ascii="Arial" w:eastAsiaTheme="majorEastAsia" w:hAnsi="Arial" w:cstheme="majorBidi"/>
      <w:b/>
      <w:noProof/>
      <w:color w:val="000000" w:themeColor="text1"/>
      <w:szCs w:val="24"/>
      <w:lang w:eastAsia="ar-SA"/>
    </w:rPr>
  </w:style>
  <w:style w:type="character" w:customStyle="1" w:styleId="Naslov4Znak">
    <w:name w:val="Naslov 4 Znak"/>
    <w:basedOn w:val="Privzetapisavaodstavka"/>
    <w:link w:val="Naslov4"/>
    <w:uiPriority w:val="9"/>
    <w:semiHidden/>
    <w:rsid w:val="000E23DD"/>
    <w:rPr>
      <w:rFonts w:asciiTheme="majorHAnsi" w:eastAsiaTheme="majorEastAsia" w:hAnsiTheme="majorHAnsi" w:cstheme="majorBidi"/>
      <w:i/>
      <w:iCs/>
      <w:noProof/>
      <w:color w:val="2F5496" w:themeColor="accent1" w:themeShade="BF"/>
      <w:szCs w:val="24"/>
      <w:lang w:eastAsia="ar-SA"/>
    </w:rPr>
  </w:style>
  <w:style w:type="character" w:customStyle="1" w:styleId="Naslov5Znak">
    <w:name w:val="Naslov 5 Znak"/>
    <w:basedOn w:val="Privzetapisavaodstavka"/>
    <w:link w:val="Naslov5"/>
    <w:uiPriority w:val="9"/>
    <w:semiHidden/>
    <w:rsid w:val="000E23DD"/>
    <w:rPr>
      <w:rFonts w:asciiTheme="majorHAnsi" w:eastAsiaTheme="majorEastAsia" w:hAnsiTheme="majorHAnsi" w:cstheme="majorBidi"/>
      <w:noProof/>
      <w:color w:val="2F5496" w:themeColor="accent1" w:themeShade="BF"/>
      <w:szCs w:val="24"/>
      <w:lang w:eastAsia="ar-SA"/>
    </w:rPr>
  </w:style>
  <w:style w:type="character" w:customStyle="1" w:styleId="Naslov6Znak">
    <w:name w:val="Naslov 6 Znak"/>
    <w:basedOn w:val="Privzetapisavaodstavka"/>
    <w:link w:val="Naslov6"/>
    <w:uiPriority w:val="9"/>
    <w:semiHidden/>
    <w:rsid w:val="000E23DD"/>
    <w:rPr>
      <w:rFonts w:asciiTheme="majorHAnsi" w:eastAsiaTheme="majorEastAsia" w:hAnsiTheme="majorHAnsi" w:cstheme="majorBidi"/>
      <w:noProof/>
      <w:color w:val="1F3763" w:themeColor="accent1" w:themeShade="7F"/>
      <w:szCs w:val="24"/>
      <w:lang w:eastAsia="ar-SA"/>
    </w:rPr>
  </w:style>
  <w:style w:type="character" w:customStyle="1" w:styleId="Naslov7Znak">
    <w:name w:val="Naslov 7 Znak"/>
    <w:basedOn w:val="Privzetapisavaodstavka"/>
    <w:link w:val="Naslov7"/>
    <w:uiPriority w:val="9"/>
    <w:semiHidden/>
    <w:rsid w:val="000E23DD"/>
    <w:rPr>
      <w:rFonts w:asciiTheme="majorHAnsi" w:eastAsiaTheme="majorEastAsia" w:hAnsiTheme="majorHAnsi" w:cstheme="majorBidi"/>
      <w:i/>
      <w:iCs/>
      <w:noProof/>
      <w:color w:val="1F3763" w:themeColor="accent1" w:themeShade="7F"/>
      <w:szCs w:val="24"/>
      <w:lang w:eastAsia="ar-SA"/>
    </w:rPr>
  </w:style>
  <w:style w:type="character" w:customStyle="1" w:styleId="Naslov8Znak">
    <w:name w:val="Naslov 8 Znak"/>
    <w:basedOn w:val="Privzetapisavaodstavka"/>
    <w:link w:val="Naslov8"/>
    <w:uiPriority w:val="9"/>
    <w:semiHidden/>
    <w:rsid w:val="000E23DD"/>
    <w:rPr>
      <w:rFonts w:asciiTheme="majorHAnsi" w:eastAsiaTheme="majorEastAsia" w:hAnsiTheme="majorHAnsi" w:cstheme="majorBidi"/>
      <w:noProof/>
      <w:color w:val="272727" w:themeColor="text1" w:themeTint="D8"/>
      <w:sz w:val="21"/>
      <w:szCs w:val="21"/>
      <w:lang w:eastAsia="ar-SA"/>
    </w:rPr>
  </w:style>
  <w:style w:type="character" w:customStyle="1" w:styleId="Naslov9Znak">
    <w:name w:val="Naslov 9 Znak"/>
    <w:basedOn w:val="Privzetapisavaodstavka"/>
    <w:link w:val="Naslov9"/>
    <w:uiPriority w:val="9"/>
    <w:semiHidden/>
    <w:rsid w:val="000E23DD"/>
    <w:rPr>
      <w:rFonts w:asciiTheme="majorHAnsi" w:eastAsiaTheme="majorEastAsia" w:hAnsiTheme="majorHAnsi" w:cstheme="majorBidi"/>
      <w:i/>
      <w:iCs/>
      <w:noProof/>
      <w:color w:val="272727" w:themeColor="text1" w:themeTint="D8"/>
      <w:sz w:val="21"/>
      <w:szCs w:val="2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8813">
      <w:bodyDiv w:val="1"/>
      <w:marLeft w:val="0"/>
      <w:marRight w:val="0"/>
      <w:marTop w:val="0"/>
      <w:marBottom w:val="0"/>
      <w:divBdr>
        <w:top w:val="none" w:sz="0" w:space="0" w:color="auto"/>
        <w:left w:val="none" w:sz="0" w:space="0" w:color="auto"/>
        <w:bottom w:val="none" w:sz="0" w:space="0" w:color="auto"/>
        <w:right w:val="none" w:sz="0" w:space="0" w:color="auto"/>
      </w:divBdr>
    </w:div>
    <w:div w:id="66416669">
      <w:bodyDiv w:val="1"/>
      <w:marLeft w:val="0"/>
      <w:marRight w:val="0"/>
      <w:marTop w:val="0"/>
      <w:marBottom w:val="0"/>
      <w:divBdr>
        <w:top w:val="none" w:sz="0" w:space="0" w:color="auto"/>
        <w:left w:val="none" w:sz="0" w:space="0" w:color="auto"/>
        <w:bottom w:val="none" w:sz="0" w:space="0" w:color="auto"/>
        <w:right w:val="none" w:sz="0" w:space="0" w:color="auto"/>
      </w:divBdr>
    </w:div>
    <w:div w:id="91555716">
      <w:bodyDiv w:val="1"/>
      <w:marLeft w:val="0"/>
      <w:marRight w:val="0"/>
      <w:marTop w:val="0"/>
      <w:marBottom w:val="0"/>
      <w:divBdr>
        <w:top w:val="none" w:sz="0" w:space="0" w:color="auto"/>
        <w:left w:val="none" w:sz="0" w:space="0" w:color="auto"/>
        <w:bottom w:val="none" w:sz="0" w:space="0" w:color="auto"/>
        <w:right w:val="none" w:sz="0" w:space="0" w:color="auto"/>
      </w:divBdr>
    </w:div>
    <w:div w:id="94062559">
      <w:bodyDiv w:val="1"/>
      <w:marLeft w:val="0"/>
      <w:marRight w:val="0"/>
      <w:marTop w:val="0"/>
      <w:marBottom w:val="0"/>
      <w:divBdr>
        <w:top w:val="none" w:sz="0" w:space="0" w:color="auto"/>
        <w:left w:val="none" w:sz="0" w:space="0" w:color="auto"/>
        <w:bottom w:val="none" w:sz="0" w:space="0" w:color="auto"/>
        <w:right w:val="none" w:sz="0" w:space="0" w:color="auto"/>
      </w:divBdr>
    </w:div>
    <w:div w:id="125634230">
      <w:bodyDiv w:val="1"/>
      <w:marLeft w:val="0"/>
      <w:marRight w:val="0"/>
      <w:marTop w:val="0"/>
      <w:marBottom w:val="0"/>
      <w:divBdr>
        <w:top w:val="none" w:sz="0" w:space="0" w:color="auto"/>
        <w:left w:val="none" w:sz="0" w:space="0" w:color="auto"/>
        <w:bottom w:val="none" w:sz="0" w:space="0" w:color="auto"/>
        <w:right w:val="none" w:sz="0" w:space="0" w:color="auto"/>
      </w:divBdr>
    </w:div>
    <w:div w:id="189800567">
      <w:bodyDiv w:val="1"/>
      <w:marLeft w:val="0"/>
      <w:marRight w:val="0"/>
      <w:marTop w:val="0"/>
      <w:marBottom w:val="0"/>
      <w:divBdr>
        <w:top w:val="none" w:sz="0" w:space="0" w:color="auto"/>
        <w:left w:val="none" w:sz="0" w:space="0" w:color="auto"/>
        <w:bottom w:val="none" w:sz="0" w:space="0" w:color="auto"/>
        <w:right w:val="none" w:sz="0" w:space="0" w:color="auto"/>
      </w:divBdr>
    </w:div>
    <w:div w:id="191575038">
      <w:bodyDiv w:val="1"/>
      <w:marLeft w:val="0"/>
      <w:marRight w:val="0"/>
      <w:marTop w:val="0"/>
      <w:marBottom w:val="0"/>
      <w:divBdr>
        <w:top w:val="none" w:sz="0" w:space="0" w:color="auto"/>
        <w:left w:val="none" w:sz="0" w:space="0" w:color="auto"/>
        <w:bottom w:val="none" w:sz="0" w:space="0" w:color="auto"/>
        <w:right w:val="none" w:sz="0" w:space="0" w:color="auto"/>
      </w:divBdr>
    </w:div>
    <w:div w:id="195386820">
      <w:bodyDiv w:val="1"/>
      <w:marLeft w:val="0"/>
      <w:marRight w:val="0"/>
      <w:marTop w:val="0"/>
      <w:marBottom w:val="0"/>
      <w:divBdr>
        <w:top w:val="none" w:sz="0" w:space="0" w:color="auto"/>
        <w:left w:val="none" w:sz="0" w:space="0" w:color="auto"/>
        <w:bottom w:val="none" w:sz="0" w:space="0" w:color="auto"/>
        <w:right w:val="none" w:sz="0" w:space="0" w:color="auto"/>
      </w:divBdr>
    </w:div>
    <w:div w:id="210506449">
      <w:bodyDiv w:val="1"/>
      <w:marLeft w:val="0"/>
      <w:marRight w:val="0"/>
      <w:marTop w:val="0"/>
      <w:marBottom w:val="0"/>
      <w:divBdr>
        <w:top w:val="none" w:sz="0" w:space="0" w:color="auto"/>
        <w:left w:val="none" w:sz="0" w:space="0" w:color="auto"/>
        <w:bottom w:val="none" w:sz="0" w:space="0" w:color="auto"/>
        <w:right w:val="none" w:sz="0" w:space="0" w:color="auto"/>
      </w:divBdr>
    </w:div>
    <w:div w:id="230308961">
      <w:bodyDiv w:val="1"/>
      <w:marLeft w:val="0"/>
      <w:marRight w:val="0"/>
      <w:marTop w:val="0"/>
      <w:marBottom w:val="0"/>
      <w:divBdr>
        <w:top w:val="none" w:sz="0" w:space="0" w:color="auto"/>
        <w:left w:val="none" w:sz="0" w:space="0" w:color="auto"/>
        <w:bottom w:val="none" w:sz="0" w:space="0" w:color="auto"/>
        <w:right w:val="none" w:sz="0" w:space="0" w:color="auto"/>
      </w:divBdr>
    </w:div>
    <w:div w:id="241565698">
      <w:bodyDiv w:val="1"/>
      <w:marLeft w:val="0"/>
      <w:marRight w:val="0"/>
      <w:marTop w:val="0"/>
      <w:marBottom w:val="0"/>
      <w:divBdr>
        <w:top w:val="none" w:sz="0" w:space="0" w:color="auto"/>
        <w:left w:val="none" w:sz="0" w:space="0" w:color="auto"/>
        <w:bottom w:val="none" w:sz="0" w:space="0" w:color="auto"/>
        <w:right w:val="none" w:sz="0" w:space="0" w:color="auto"/>
      </w:divBdr>
    </w:div>
    <w:div w:id="249243008">
      <w:bodyDiv w:val="1"/>
      <w:marLeft w:val="0"/>
      <w:marRight w:val="0"/>
      <w:marTop w:val="0"/>
      <w:marBottom w:val="0"/>
      <w:divBdr>
        <w:top w:val="none" w:sz="0" w:space="0" w:color="auto"/>
        <w:left w:val="none" w:sz="0" w:space="0" w:color="auto"/>
        <w:bottom w:val="none" w:sz="0" w:space="0" w:color="auto"/>
        <w:right w:val="none" w:sz="0" w:space="0" w:color="auto"/>
      </w:divBdr>
    </w:div>
    <w:div w:id="251278146">
      <w:bodyDiv w:val="1"/>
      <w:marLeft w:val="0"/>
      <w:marRight w:val="0"/>
      <w:marTop w:val="0"/>
      <w:marBottom w:val="0"/>
      <w:divBdr>
        <w:top w:val="none" w:sz="0" w:space="0" w:color="auto"/>
        <w:left w:val="none" w:sz="0" w:space="0" w:color="auto"/>
        <w:bottom w:val="none" w:sz="0" w:space="0" w:color="auto"/>
        <w:right w:val="none" w:sz="0" w:space="0" w:color="auto"/>
      </w:divBdr>
    </w:div>
    <w:div w:id="257299462">
      <w:bodyDiv w:val="1"/>
      <w:marLeft w:val="0"/>
      <w:marRight w:val="0"/>
      <w:marTop w:val="0"/>
      <w:marBottom w:val="0"/>
      <w:divBdr>
        <w:top w:val="none" w:sz="0" w:space="0" w:color="auto"/>
        <w:left w:val="none" w:sz="0" w:space="0" w:color="auto"/>
        <w:bottom w:val="none" w:sz="0" w:space="0" w:color="auto"/>
        <w:right w:val="none" w:sz="0" w:space="0" w:color="auto"/>
      </w:divBdr>
    </w:div>
    <w:div w:id="302391639">
      <w:bodyDiv w:val="1"/>
      <w:marLeft w:val="0"/>
      <w:marRight w:val="0"/>
      <w:marTop w:val="0"/>
      <w:marBottom w:val="0"/>
      <w:divBdr>
        <w:top w:val="none" w:sz="0" w:space="0" w:color="auto"/>
        <w:left w:val="none" w:sz="0" w:space="0" w:color="auto"/>
        <w:bottom w:val="none" w:sz="0" w:space="0" w:color="auto"/>
        <w:right w:val="none" w:sz="0" w:space="0" w:color="auto"/>
      </w:divBdr>
    </w:div>
    <w:div w:id="313532142">
      <w:bodyDiv w:val="1"/>
      <w:marLeft w:val="0"/>
      <w:marRight w:val="0"/>
      <w:marTop w:val="0"/>
      <w:marBottom w:val="0"/>
      <w:divBdr>
        <w:top w:val="none" w:sz="0" w:space="0" w:color="auto"/>
        <w:left w:val="none" w:sz="0" w:space="0" w:color="auto"/>
        <w:bottom w:val="none" w:sz="0" w:space="0" w:color="auto"/>
        <w:right w:val="none" w:sz="0" w:space="0" w:color="auto"/>
      </w:divBdr>
    </w:div>
    <w:div w:id="313876581">
      <w:bodyDiv w:val="1"/>
      <w:marLeft w:val="0"/>
      <w:marRight w:val="0"/>
      <w:marTop w:val="0"/>
      <w:marBottom w:val="0"/>
      <w:divBdr>
        <w:top w:val="none" w:sz="0" w:space="0" w:color="auto"/>
        <w:left w:val="none" w:sz="0" w:space="0" w:color="auto"/>
        <w:bottom w:val="none" w:sz="0" w:space="0" w:color="auto"/>
        <w:right w:val="none" w:sz="0" w:space="0" w:color="auto"/>
      </w:divBdr>
    </w:div>
    <w:div w:id="336034214">
      <w:bodyDiv w:val="1"/>
      <w:marLeft w:val="0"/>
      <w:marRight w:val="0"/>
      <w:marTop w:val="0"/>
      <w:marBottom w:val="0"/>
      <w:divBdr>
        <w:top w:val="none" w:sz="0" w:space="0" w:color="auto"/>
        <w:left w:val="none" w:sz="0" w:space="0" w:color="auto"/>
        <w:bottom w:val="none" w:sz="0" w:space="0" w:color="auto"/>
        <w:right w:val="none" w:sz="0" w:space="0" w:color="auto"/>
      </w:divBdr>
    </w:div>
    <w:div w:id="340013165">
      <w:bodyDiv w:val="1"/>
      <w:marLeft w:val="0"/>
      <w:marRight w:val="0"/>
      <w:marTop w:val="0"/>
      <w:marBottom w:val="0"/>
      <w:divBdr>
        <w:top w:val="none" w:sz="0" w:space="0" w:color="auto"/>
        <w:left w:val="none" w:sz="0" w:space="0" w:color="auto"/>
        <w:bottom w:val="none" w:sz="0" w:space="0" w:color="auto"/>
        <w:right w:val="none" w:sz="0" w:space="0" w:color="auto"/>
      </w:divBdr>
    </w:div>
    <w:div w:id="369188714">
      <w:bodyDiv w:val="1"/>
      <w:marLeft w:val="0"/>
      <w:marRight w:val="0"/>
      <w:marTop w:val="0"/>
      <w:marBottom w:val="0"/>
      <w:divBdr>
        <w:top w:val="none" w:sz="0" w:space="0" w:color="auto"/>
        <w:left w:val="none" w:sz="0" w:space="0" w:color="auto"/>
        <w:bottom w:val="none" w:sz="0" w:space="0" w:color="auto"/>
        <w:right w:val="none" w:sz="0" w:space="0" w:color="auto"/>
      </w:divBdr>
    </w:div>
    <w:div w:id="386533582">
      <w:bodyDiv w:val="1"/>
      <w:marLeft w:val="0"/>
      <w:marRight w:val="0"/>
      <w:marTop w:val="0"/>
      <w:marBottom w:val="0"/>
      <w:divBdr>
        <w:top w:val="none" w:sz="0" w:space="0" w:color="auto"/>
        <w:left w:val="none" w:sz="0" w:space="0" w:color="auto"/>
        <w:bottom w:val="none" w:sz="0" w:space="0" w:color="auto"/>
        <w:right w:val="none" w:sz="0" w:space="0" w:color="auto"/>
      </w:divBdr>
    </w:div>
    <w:div w:id="389116963">
      <w:bodyDiv w:val="1"/>
      <w:marLeft w:val="0"/>
      <w:marRight w:val="0"/>
      <w:marTop w:val="0"/>
      <w:marBottom w:val="0"/>
      <w:divBdr>
        <w:top w:val="none" w:sz="0" w:space="0" w:color="auto"/>
        <w:left w:val="none" w:sz="0" w:space="0" w:color="auto"/>
        <w:bottom w:val="none" w:sz="0" w:space="0" w:color="auto"/>
        <w:right w:val="none" w:sz="0" w:space="0" w:color="auto"/>
      </w:divBdr>
      <w:divsChild>
        <w:div w:id="1555971954">
          <w:marLeft w:val="0"/>
          <w:marRight w:val="0"/>
          <w:marTop w:val="0"/>
          <w:marBottom w:val="120"/>
          <w:divBdr>
            <w:top w:val="none" w:sz="0" w:space="0" w:color="auto"/>
            <w:left w:val="none" w:sz="0" w:space="0" w:color="auto"/>
            <w:bottom w:val="none" w:sz="0" w:space="0" w:color="auto"/>
            <w:right w:val="none" w:sz="0" w:space="0" w:color="auto"/>
          </w:divBdr>
        </w:div>
      </w:divsChild>
    </w:div>
    <w:div w:id="396827883">
      <w:bodyDiv w:val="1"/>
      <w:marLeft w:val="0"/>
      <w:marRight w:val="0"/>
      <w:marTop w:val="0"/>
      <w:marBottom w:val="0"/>
      <w:divBdr>
        <w:top w:val="none" w:sz="0" w:space="0" w:color="auto"/>
        <w:left w:val="none" w:sz="0" w:space="0" w:color="auto"/>
        <w:bottom w:val="none" w:sz="0" w:space="0" w:color="auto"/>
        <w:right w:val="none" w:sz="0" w:space="0" w:color="auto"/>
      </w:divBdr>
    </w:div>
    <w:div w:id="411662931">
      <w:bodyDiv w:val="1"/>
      <w:marLeft w:val="0"/>
      <w:marRight w:val="0"/>
      <w:marTop w:val="0"/>
      <w:marBottom w:val="0"/>
      <w:divBdr>
        <w:top w:val="none" w:sz="0" w:space="0" w:color="auto"/>
        <w:left w:val="none" w:sz="0" w:space="0" w:color="auto"/>
        <w:bottom w:val="none" w:sz="0" w:space="0" w:color="auto"/>
        <w:right w:val="none" w:sz="0" w:space="0" w:color="auto"/>
      </w:divBdr>
    </w:div>
    <w:div w:id="411778413">
      <w:bodyDiv w:val="1"/>
      <w:marLeft w:val="0"/>
      <w:marRight w:val="0"/>
      <w:marTop w:val="0"/>
      <w:marBottom w:val="0"/>
      <w:divBdr>
        <w:top w:val="none" w:sz="0" w:space="0" w:color="auto"/>
        <w:left w:val="none" w:sz="0" w:space="0" w:color="auto"/>
        <w:bottom w:val="none" w:sz="0" w:space="0" w:color="auto"/>
        <w:right w:val="none" w:sz="0" w:space="0" w:color="auto"/>
      </w:divBdr>
    </w:div>
    <w:div w:id="428891393">
      <w:bodyDiv w:val="1"/>
      <w:marLeft w:val="0"/>
      <w:marRight w:val="0"/>
      <w:marTop w:val="0"/>
      <w:marBottom w:val="0"/>
      <w:divBdr>
        <w:top w:val="none" w:sz="0" w:space="0" w:color="auto"/>
        <w:left w:val="none" w:sz="0" w:space="0" w:color="auto"/>
        <w:bottom w:val="none" w:sz="0" w:space="0" w:color="auto"/>
        <w:right w:val="none" w:sz="0" w:space="0" w:color="auto"/>
      </w:divBdr>
    </w:div>
    <w:div w:id="432211955">
      <w:bodyDiv w:val="1"/>
      <w:marLeft w:val="0"/>
      <w:marRight w:val="0"/>
      <w:marTop w:val="0"/>
      <w:marBottom w:val="0"/>
      <w:divBdr>
        <w:top w:val="none" w:sz="0" w:space="0" w:color="auto"/>
        <w:left w:val="none" w:sz="0" w:space="0" w:color="auto"/>
        <w:bottom w:val="none" w:sz="0" w:space="0" w:color="auto"/>
        <w:right w:val="none" w:sz="0" w:space="0" w:color="auto"/>
      </w:divBdr>
    </w:div>
    <w:div w:id="434794221">
      <w:bodyDiv w:val="1"/>
      <w:marLeft w:val="0"/>
      <w:marRight w:val="0"/>
      <w:marTop w:val="0"/>
      <w:marBottom w:val="0"/>
      <w:divBdr>
        <w:top w:val="none" w:sz="0" w:space="0" w:color="auto"/>
        <w:left w:val="none" w:sz="0" w:space="0" w:color="auto"/>
        <w:bottom w:val="none" w:sz="0" w:space="0" w:color="auto"/>
        <w:right w:val="none" w:sz="0" w:space="0" w:color="auto"/>
      </w:divBdr>
    </w:div>
    <w:div w:id="437454626">
      <w:bodyDiv w:val="1"/>
      <w:marLeft w:val="0"/>
      <w:marRight w:val="0"/>
      <w:marTop w:val="0"/>
      <w:marBottom w:val="0"/>
      <w:divBdr>
        <w:top w:val="none" w:sz="0" w:space="0" w:color="auto"/>
        <w:left w:val="none" w:sz="0" w:space="0" w:color="auto"/>
        <w:bottom w:val="none" w:sz="0" w:space="0" w:color="auto"/>
        <w:right w:val="none" w:sz="0" w:space="0" w:color="auto"/>
      </w:divBdr>
    </w:div>
    <w:div w:id="491676804">
      <w:bodyDiv w:val="1"/>
      <w:marLeft w:val="0"/>
      <w:marRight w:val="0"/>
      <w:marTop w:val="0"/>
      <w:marBottom w:val="0"/>
      <w:divBdr>
        <w:top w:val="none" w:sz="0" w:space="0" w:color="auto"/>
        <w:left w:val="none" w:sz="0" w:space="0" w:color="auto"/>
        <w:bottom w:val="none" w:sz="0" w:space="0" w:color="auto"/>
        <w:right w:val="none" w:sz="0" w:space="0" w:color="auto"/>
      </w:divBdr>
    </w:div>
    <w:div w:id="522089567">
      <w:bodyDiv w:val="1"/>
      <w:marLeft w:val="0"/>
      <w:marRight w:val="0"/>
      <w:marTop w:val="0"/>
      <w:marBottom w:val="0"/>
      <w:divBdr>
        <w:top w:val="none" w:sz="0" w:space="0" w:color="auto"/>
        <w:left w:val="none" w:sz="0" w:space="0" w:color="auto"/>
        <w:bottom w:val="none" w:sz="0" w:space="0" w:color="auto"/>
        <w:right w:val="none" w:sz="0" w:space="0" w:color="auto"/>
      </w:divBdr>
    </w:div>
    <w:div w:id="532693593">
      <w:bodyDiv w:val="1"/>
      <w:marLeft w:val="0"/>
      <w:marRight w:val="0"/>
      <w:marTop w:val="0"/>
      <w:marBottom w:val="0"/>
      <w:divBdr>
        <w:top w:val="none" w:sz="0" w:space="0" w:color="auto"/>
        <w:left w:val="none" w:sz="0" w:space="0" w:color="auto"/>
        <w:bottom w:val="none" w:sz="0" w:space="0" w:color="auto"/>
        <w:right w:val="none" w:sz="0" w:space="0" w:color="auto"/>
      </w:divBdr>
    </w:div>
    <w:div w:id="537816811">
      <w:bodyDiv w:val="1"/>
      <w:marLeft w:val="0"/>
      <w:marRight w:val="0"/>
      <w:marTop w:val="0"/>
      <w:marBottom w:val="0"/>
      <w:divBdr>
        <w:top w:val="none" w:sz="0" w:space="0" w:color="auto"/>
        <w:left w:val="none" w:sz="0" w:space="0" w:color="auto"/>
        <w:bottom w:val="none" w:sz="0" w:space="0" w:color="auto"/>
        <w:right w:val="none" w:sz="0" w:space="0" w:color="auto"/>
      </w:divBdr>
    </w:div>
    <w:div w:id="547955467">
      <w:bodyDiv w:val="1"/>
      <w:marLeft w:val="0"/>
      <w:marRight w:val="0"/>
      <w:marTop w:val="0"/>
      <w:marBottom w:val="0"/>
      <w:divBdr>
        <w:top w:val="none" w:sz="0" w:space="0" w:color="auto"/>
        <w:left w:val="none" w:sz="0" w:space="0" w:color="auto"/>
        <w:bottom w:val="none" w:sz="0" w:space="0" w:color="auto"/>
        <w:right w:val="none" w:sz="0" w:space="0" w:color="auto"/>
      </w:divBdr>
    </w:div>
    <w:div w:id="549850401">
      <w:bodyDiv w:val="1"/>
      <w:marLeft w:val="0"/>
      <w:marRight w:val="0"/>
      <w:marTop w:val="0"/>
      <w:marBottom w:val="0"/>
      <w:divBdr>
        <w:top w:val="none" w:sz="0" w:space="0" w:color="auto"/>
        <w:left w:val="none" w:sz="0" w:space="0" w:color="auto"/>
        <w:bottom w:val="none" w:sz="0" w:space="0" w:color="auto"/>
        <w:right w:val="none" w:sz="0" w:space="0" w:color="auto"/>
      </w:divBdr>
      <w:divsChild>
        <w:div w:id="1732533041">
          <w:marLeft w:val="0"/>
          <w:marRight w:val="0"/>
          <w:marTop w:val="0"/>
          <w:marBottom w:val="0"/>
          <w:divBdr>
            <w:top w:val="none" w:sz="0" w:space="0" w:color="auto"/>
            <w:left w:val="none" w:sz="0" w:space="0" w:color="auto"/>
            <w:bottom w:val="none" w:sz="0" w:space="0" w:color="auto"/>
            <w:right w:val="none" w:sz="0" w:space="0" w:color="auto"/>
          </w:divBdr>
        </w:div>
        <w:div w:id="2050454957">
          <w:marLeft w:val="0"/>
          <w:marRight w:val="0"/>
          <w:marTop w:val="0"/>
          <w:marBottom w:val="0"/>
          <w:divBdr>
            <w:top w:val="none" w:sz="0" w:space="0" w:color="auto"/>
            <w:left w:val="none" w:sz="0" w:space="0" w:color="auto"/>
            <w:bottom w:val="none" w:sz="0" w:space="0" w:color="auto"/>
            <w:right w:val="none" w:sz="0" w:space="0" w:color="auto"/>
          </w:divBdr>
        </w:div>
      </w:divsChild>
    </w:div>
    <w:div w:id="571044500">
      <w:bodyDiv w:val="1"/>
      <w:marLeft w:val="0"/>
      <w:marRight w:val="0"/>
      <w:marTop w:val="0"/>
      <w:marBottom w:val="0"/>
      <w:divBdr>
        <w:top w:val="none" w:sz="0" w:space="0" w:color="auto"/>
        <w:left w:val="none" w:sz="0" w:space="0" w:color="auto"/>
        <w:bottom w:val="none" w:sz="0" w:space="0" w:color="auto"/>
        <w:right w:val="none" w:sz="0" w:space="0" w:color="auto"/>
      </w:divBdr>
    </w:div>
    <w:div w:id="584075448">
      <w:bodyDiv w:val="1"/>
      <w:marLeft w:val="0"/>
      <w:marRight w:val="0"/>
      <w:marTop w:val="0"/>
      <w:marBottom w:val="0"/>
      <w:divBdr>
        <w:top w:val="none" w:sz="0" w:space="0" w:color="auto"/>
        <w:left w:val="none" w:sz="0" w:space="0" w:color="auto"/>
        <w:bottom w:val="none" w:sz="0" w:space="0" w:color="auto"/>
        <w:right w:val="none" w:sz="0" w:space="0" w:color="auto"/>
      </w:divBdr>
    </w:div>
    <w:div w:id="597562316">
      <w:bodyDiv w:val="1"/>
      <w:marLeft w:val="0"/>
      <w:marRight w:val="0"/>
      <w:marTop w:val="0"/>
      <w:marBottom w:val="0"/>
      <w:divBdr>
        <w:top w:val="none" w:sz="0" w:space="0" w:color="auto"/>
        <w:left w:val="none" w:sz="0" w:space="0" w:color="auto"/>
        <w:bottom w:val="none" w:sz="0" w:space="0" w:color="auto"/>
        <w:right w:val="none" w:sz="0" w:space="0" w:color="auto"/>
      </w:divBdr>
    </w:div>
    <w:div w:id="643310741">
      <w:bodyDiv w:val="1"/>
      <w:marLeft w:val="0"/>
      <w:marRight w:val="0"/>
      <w:marTop w:val="0"/>
      <w:marBottom w:val="0"/>
      <w:divBdr>
        <w:top w:val="none" w:sz="0" w:space="0" w:color="auto"/>
        <w:left w:val="none" w:sz="0" w:space="0" w:color="auto"/>
        <w:bottom w:val="none" w:sz="0" w:space="0" w:color="auto"/>
        <w:right w:val="none" w:sz="0" w:space="0" w:color="auto"/>
      </w:divBdr>
    </w:div>
    <w:div w:id="657154822">
      <w:bodyDiv w:val="1"/>
      <w:marLeft w:val="0"/>
      <w:marRight w:val="0"/>
      <w:marTop w:val="0"/>
      <w:marBottom w:val="0"/>
      <w:divBdr>
        <w:top w:val="none" w:sz="0" w:space="0" w:color="auto"/>
        <w:left w:val="none" w:sz="0" w:space="0" w:color="auto"/>
        <w:bottom w:val="none" w:sz="0" w:space="0" w:color="auto"/>
        <w:right w:val="none" w:sz="0" w:space="0" w:color="auto"/>
      </w:divBdr>
    </w:div>
    <w:div w:id="659045321">
      <w:bodyDiv w:val="1"/>
      <w:marLeft w:val="0"/>
      <w:marRight w:val="0"/>
      <w:marTop w:val="0"/>
      <w:marBottom w:val="0"/>
      <w:divBdr>
        <w:top w:val="none" w:sz="0" w:space="0" w:color="auto"/>
        <w:left w:val="none" w:sz="0" w:space="0" w:color="auto"/>
        <w:bottom w:val="none" w:sz="0" w:space="0" w:color="auto"/>
        <w:right w:val="none" w:sz="0" w:space="0" w:color="auto"/>
      </w:divBdr>
    </w:div>
    <w:div w:id="659502761">
      <w:bodyDiv w:val="1"/>
      <w:marLeft w:val="0"/>
      <w:marRight w:val="0"/>
      <w:marTop w:val="0"/>
      <w:marBottom w:val="0"/>
      <w:divBdr>
        <w:top w:val="none" w:sz="0" w:space="0" w:color="auto"/>
        <w:left w:val="none" w:sz="0" w:space="0" w:color="auto"/>
        <w:bottom w:val="none" w:sz="0" w:space="0" w:color="auto"/>
        <w:right w:val="none" w:sz="0" w:space="0" w:color="auto"/>
      </w:divBdr>
    </w:div>
    <w:div w:id="674305139">
      <w:bodyDiv w:val="1"/>
      <w:marLeft w:val="0"/>
      <w:marRight w:val="0"/>
      <w:marTop w:val="0"/>
      <w:marBottom w:val="0"/>
      <w:divBdr>
        <w:top w:val="none" w:sz="0" w:space="0" w:color="auto"/>
        <w:left w:val="none" w:sz="0" w:space="0" w:color="auto"/>
        <w:bottom w:val="none" w:sz="0" w:space="0" w:color="auto"/>
        <w:right w:val="none" w:sz="0" w:space="0" w:color="auto"/>
      </w:divBdr>
    </w:div>
    <w:div w:id="708145523">
      <w:bodyDiv w:val="1"/>
      <w:marLeft w:val="0"/>
      <w:marRight w:val="0"/>
      <w:marTop w:val="0"/>
      <w:marBottom w:val="0"/>
      <w:divBdr>
        <w:top w:val="none" w:sz="0" w:space="0" w:color="auto"/>
        <w:left w:val="none" w:sz="0" w:space="0" w:color="auto"/>
        <w:bottom w:val="none" w:sz="0" w:space="0" w:color="auto"/>
        <w:right w:val="none" w:sz="0" w:space="0" w:color="auto"/>
      </w:divBdr>
    </w:div>
    <w:div w:id="740130661">
      <w:bodyDiv w:val="1"/>
      <w:marLeft w:val="0"/>
      <w:marRight w:val="0"/>
      <w:marTop w:val="0"/>
      <w:marBottom w:val="0"/>
      <w:divBdr>
        <w:top w:val="none" w:sz="0" w:space="0" w:color="auto"/>
        <w:left w:val="none" w:sz="0" w:space="0" w:color="auto"/>
        <w:bottom w:val="none" w:sz="0" w:space="0" w:color="auto"/>
        <w:right w:val="none" w:sz="0" w:space="0" w:color="auto"/>
      </w:divBdr>
    </w:div>
    <w:div w:id="755056452">
      <w:bodyDiv w:val="1"/>
      <w:marLeft w:val="0"/>
      <w:marRight w:val="0"/>
      <w:marTop w:val="0"/>
      <w:marBottom w:val="0"/>
      <w:divBdr>
        <w:top w:val="none" w:sz="0" w:space="0" w:color="auto"/>
        <w:left w:val="none" w:sz="0" w:space="0" w:color="auto"/>
        <w:bottom w:val="none" w:sz="0" w:space="0" w:color="auto"/>
        <w:right w:val="none" w:sz="0" w:space="0" w:color="auto"/>
      </w:divBdr>
    </w:div>
    <w:div w:id="760025055">
      <w:bodyDiv w:val="1"/>
      <w:marLeft w:val="0"/>
      <w:marRight w:val="0"/>
      <w:marTop w:val="0"/>
      <w:marBottom w:val="0"/>
      <w:divBdr>
        <w:top w:val="none" w:sz="0" w:space="0" w:color="auto"/>
        <w:left w:val="none" w:sz="0" w:space="0" w:color="auto"/>
        <w:bottom w:val="none" w:sz="0" w:space="0" w:color="auto"/>
        <w:right w:val="none" w:sz="0" w:space="0" w:color="auto"/>
      </w:divBdr>
    </w:div>
    <w:div w:id="763495777">
      <w:bodyDiv w:val="1"/>
      <w:marLeft w:val="0"/>
      <w:marRight w:val="0"/>
      <w:marTop w:val="0"/>
      <w:marBottom w:val="0"/>
      <w:divBdr>
        <w:top w:val="none" w:sz="0" w:space="0" w:color="auto"/>
        <w:left w:val="none" w:sz="0" w:space="0" w:color="auto"/>
        <w:bottom w:val="none" w:sz="0" w:space="0" w:color="auto"/>
        <w:right w:val="none" w:sz="0" w:space="0" w:color="auto"/>
      </w:divBdr>
    </w:div>
    <w:div w:id="767118821">
      <w:bodyDiv w:val="1"/>
      <w:marLeft w:val="0"/>
      <w:marRight w:val="0"/>
      <w:marTop w:val="0"/>
      <w:marBottom w:val="0"/>
      <w:divBdr>
        <w:top w:val="none" w:sz="0" w:space="0" w:color="auto"/>
        <w:left w:val="none" w:sz="0" w:space="0" w:color="auto"/>
        <w:bottom w:val="none" w:sz="0" w:space="0" w:color="auto"/>
        <w:right w:val="none" w:sz="0" w:space="0" w:color="auto"/>
      </w:divBdr>
    </w:div>
    <w:div w:id="770323600">
      <w:bodyDiv w:val="1"/>
      <w:marLeft w:val="0"/>
      <w:marRight w:val="0"/>
      <w:marTop w:val="0"/>
      <w:marBottom w:val="0"/>
      <w:divBdr>
        <w:top w:val="none" w:sz="0" w:space="0" w:color="auto"/>
        <w:left w:val="none" w:sz="0" w:space="0" w:color="auto"/>
        <w:bottom w:val="none" w:sz="0" w:space="0" w:color="auto"/>
        <w:right w:val="none" w:sz="0" w:space="0" w:color="auto"/>
      </w:divBdr>
    </w:div>
    <w:div w:id="777801092">
      <w:bodyDiv w:val="1"/>
      <w:marLeft w:val="0"/>
      <w:marRight w:val="0"/>
      <w:marTop w:val="0"/>
      <w:marBottom w:val="0"/>
      <w:divBdr>
        <w:top w:val="none" w:sz="0" w:space="0" w:color="auto"/>
        <w:left w:val="none" w:sz="0" w:space="0" w:color="auto"/>
        <w:bottom w:val="none" w:sz="0" w:space="0" w:color="auto"/>
        <w:right w:val="none" w:sz="0" w:space="0" w:color="auto"/>
      </w:divBdr>
    </w:div>
    <w:div w:id="798256776">
      <w:bodyDiv w:val="1"/>
      <w:marLeft w:val="0"/>
      <w:marRight w:val="0"/>
      <w:marTop w:val="0"/>
      <w:marBottom w:val="0"/>
      <w:divBdr>
        <w:top w:val="none" w:sz="0" w:space="0" w:color="auto"/>
        <w:left w:val="none" w:sz="0" w:space="0" w:color="auto"/>
        <w:bottom w:val="none" w:sz="0" w:space="0" w:color="auto"/>
        <w:right w:val="none" w:sz="0" w:space="0" w:color="auto"/>
      </w:divBdr>
    </w:div>
    <w:div w:id="816343786">
      <w:bodyDiv w:val="1"/>
      <w:marLeft w:val="0"/>
      <w:marRight w:val="0"/>
      <w:marTop w:val="0"/>
      <w:marBottom w:val="0"/>
      <w:divBdr>
        <w:top w:val="none" w:sz="0" w:space="0" w:color="auto"/>
        <w:left w:val="none" w:sz="0" w:space="0" w:color="auto"/>
        <w:bottom w:val="none" w:sz="0" w:space="0" w:color="auto"/>
        <w:right w:val="none" w:sz="0" w:space="0" w:color="auto"/>
      </w:divBdr>
    </w:div>
    <w:div w:id="824323334">
      <w:bodyDiv w:val="1"/>
      <w:marLeft w:val="0"/>
      <w:marRight w:val="0"/>
      <w:marTop w:val="0"/>
      <w:marBottom w:val="0"/>
      <w:divBdr>
        <w:top w:val="none" w:sz="0" w:space="0" w:color="auto"/>
        <w:left w:val="none" w:sz="0" w:space="0" w:color="auto"/>
        <w:bottom w:val="none" w:sz="0" w:space="0" w:color="auto"/>
        <w:right w:val="none" w:sz="0" w:space="0" w:color="auto"/>
      </w:divBdr>
    </w:div>
    <w:div w:id="853300975">
      <w:bodyDiv w:val="1"/>
      <w:marLeft w:val="0"/>
      <w:marRight w:val="0"/>
      <w:marTop w:val="0"/>
      <w:marBottom w:val="0"/>
      <w:divBdr>
        <w:top w:val="none" w:sz="0" w:space="0" w:color="auto"/>
        <w:left w:val="none" w:sz="0" w:space="0" w:color="auto"/>
        <w:bottom w:val="none" w:sz="0" w:space="0" w:color="auto"/>
        <w:right w:val="none" w:sz="0" w:space="0" w:color="auto"/>
      </w:divBdr>
    </w:div>
    <w:div w:id="875653911">
      <w:bodyDiv w:val="1"/>
      <w:marLeft w:val="0"/>
      <w:marRight w:val="0"/>
      <w:marTop w:val="0"/>
      <w:marBottom w:val="0"/>
      <w:divBdr>
        <w:top w:val="none" w:sz="0" w:space="0" w:color="auto"/>
        <w:left w:val="none" w:sz="0" w:space="0" w:color="auto"/>
        <w:bottom w:val="none" w:sz="0" w:space="0" w:color="auto"/>
        <w:right w:val="none" w:sz="0" w:space="0" w:color="auto"/>
      </w:divBdr>
    </w:div>
    <w:div w:id="895505410">
      <w:bodyDiv w:val="1"/>
      <w:marLeft w:val="0"/>
      <w:marRight w:val="0"/>
      <w:marTop w:val="0"/>
      <w:marBottom w:val="0"/>
      <w:divBdr>
        <w:top w:val="none" w:sz="0" w:space="0" w:color="auto"/>
        <w:left w:val="none" w:sz="0" w:space="0" w:color="auto"/>
        <w:bottom w:val="none" w:sz="0" w:space="0" w:color="auto"/>
        <w:right w:val="none" w:sz="0" w:space="0" w:color="auto"/>
      </w:divBdr>
    </w:div>
    <w:div w:id="935408625">
      <w:bodyDiv w:val="1"/>
      <w:marLeft w:val="0"/>
      <w:marRight w:val="0"/>
      <w:marTop w:val="0"/>
      <w:marBottom w:val="0"/>
      <w:divBdr>
        <w:top w:val="none" w:sz="0" w:space="0" w:color="auto"/>
        <w:left w:val="none" w:sz="0" w:space="0" w:color="auto"/>
        <w:bottom w:val="none" w:sz="0" w:space="0" w:color="auto"/>
        <w:right w:val="none" w:sz="0" w:space="0" w:color="auto"/>
      </w:divBdr>
    </w:div>
    <w:div w:id="954215991">
      <w:bodyDiv w:val="1"/>
      <w:marLeft w:val="0"/>
      <w:marRight w:val="0"/>
      <w:marTop w:val="0"/>
      <w:marBottom w:val="0"/>
      <w:divBdr>
        <w:top w:val="none" w:sz="0" w:space="0" w:color="auto"/>
        <w:left w:val="none" w:sz="0" w:space="0" w:color="auto"/>
        <w:bottom w:val="none" w:sz="0" w:space="0" w:color="auto"/>
        <w:right w:val="none" w:sz="0" w:space="0" w:color="auto"/>
      </w:divBdr>
    </w:div>
    <w:div w:id="976422569">
      <w:bodyDiv w:val="1"/>
      <w:marLeft w:val="0"/>
      <w:marRight w:val="0"/>
      <w:marTop w:val="0"/>
      <w:marBottom w:val="0"/>
      <w:divBdr>
        <w:top w:val="none" w:sz="0" w:space="0" w:color="auto"/>
        <w:left w:val="none" w:sz="0" w:space="0" w:color="auto"/>
        <w:bottom w:val="none" w:sz="0" w:space="0" w:color="auto"/>
        <w:right w:val="none" w:sz="0" w:space="0" w:color="auto"/>
      </w:divBdr>
    </w:div>
    <w:div w:id="984046196">
      <w:bodyDiv w:val="1"/>
      <w:marLeft w:val="0"/>
      <w:marRight w:val="0"/>
      <w:marTop w:val="0"/>
      <w:marBottom w:val="0"/>
      <w:divBdr>
        <w:top w:val="none" w:sz="0" w:space="0" w:color="auto"/>
        <w:left w:val="none" w:sz="0" w:space="0" w:color="auto"/>
        <w:bottom w:val="none" w:sz="0" w:space="0" w:color="auto"/>
        <w:right w:val="none" w:sz="0" w:space="0" w:color="auto"/>
      </w:divBdr>
    </w:div>
    <w:div w:id="993799173">
      <w:bodyDiv w:val="1"/>
      <w:marLeft w:val="0"/>
      <w:marRight w:val="0"/>
      <w:marTop w:val="0"/>
      <w:marBottom w:val="0"/>
      <w:divBdr>
        <w:top w:val="none" w:sz="0" w:space="0" w:color="auto"/>
        <w:left w:val="none" w:sz="0" w:space="0" w:color="auto"/>
        <w:bottom w:val="none" w:sz="0" w:space="0" w:color="auto"/>
        <w:right w:val="none" w:sz="0" w:space="0" w:color="auto"/>
      </w:divBdr>
    </w:div>
    <w:div w:id="1011371999">
      <w:bodyDiv w:val="1"/>
      <w:marLeft w:val="0"/>
      <w:marRight w:val="0"/>
      <w:marTop w:val="0"/>
      <w:marBottom w:val="0"/>
      <w:divBdr>
        <w:top w:val="none" w:sz="0" w:space="0" w:color="auto"/>
        <w:left w:val="none" w:sz="0" w:space="0" w:color="auto"/>
        <w:bottom w:val="none" w:sz="0" w:space="0" w:color="auto"/>
        <w:right w:val="none" w:sz="0" w:space="0" w:color="auto"/>
      </w:divBdr>
    </w:div>
    <w:div w:id="1087266231">
      <w:bodyDiv w:val="1"/>
      <w:marLeft w:val="0"/>
      <w:marRight w:val="0"/>
      <w:marTop w:val="0"/>
      <w:marBottom w:val="0"/>
      <w:divBdr>
        <w:top w:val="none" w:sz="0" w:space="0" w:color="auto"/>
        <w:left w:val="none" w:sz="0" w:space="0" w:color="auto"/>
        <w:bottom w:val="none" w:sz="0" w:space="0" w:color="auto"/>
        <w:right w:val="none" w:sz="0" w:space="0" w:color="auto"/>
      </w:divBdr>
    </w:div>
    <w:div w:id="1109082151">
      <w:bodyDiv w:val="1"/>
      <w:marLeft w:val="0"/>
      <w:marRight w:val="0"/>
      <w:marTop w:val="0"/>
      <w:marBottom w:val="0"/>
      <w:divBdr>
        <w:top w:val="none" w:sz="0" w:space="0" w:color="auto"/>
        <w:left w:val="none" w:sz="0" w:space="0" w:color="auto"/>
        <w:bottom w:val="none" w:sz="0" w:space="0" w:color="auto"/>
        <w:right w:val="none" w:sz="0" w:space="0" w:color="auto"/>
      </w:divBdr>
    </w:div>
    <w:div w:id="1147093689">
      <w:bodyDiv w:val="1"/>
      <w:marLeft w:val="0"/>
      <w:marRight w:val="0"/>
      <w:marTop w:val="0"/>
      <w:marBottom w:val="0"/>
      <w:divBdr>
        <w:top w:val="none" w:sz="0" w:space="0" w:color="auto"/>
        <w:left w:val="none" w:sz="0" w:space="0" w:color="auto"/>
        <w:bottom w:val="none" w:sz="0" w:space="0" w:color="auto"/>
        <w:right w:val="none" w:sz="0" w:space="0" w:color="auto"/>
      </w:divBdr>
    </w:div>
    <w:div w:id="1163395076">
      <w:bodyDiv w:val="1"/>
      <w:marLeft w:val="0"/>
      <w:marRight w:val="0"/>
      <w:marTop w:val="0"/>
      <w:marBottom w:val="0"/>
      <w:divBdr>
        <w:top w:val="none" w:sz="0" w:space="0" w:color="auto"/>
        <w:left w:val="none" w:sz="0" w:space="0" w:color="auto"/>
        <w:bottom w:val="none" w:sz="0" w:space="0" w:color="auto"/>
        <w:right w:val="none" w:sz="0" w:space="0" w:color="auto"/>
      </w:divBdr>
    </w:div>
    <w:div w:id="1183321788">
      <w:bodyDiv w:val="1"/>
      <w:marLeft w:val="0"/>
      <w:marRight w:val="0"/>
      <w:marTop w:val="0"/>
      <w:marBottom w:val="0"/>
      <w:divBdr>
        <w:top w:val="none" w:sz="0" w:space="0" w:color="auto"/>
        <w:left w:val="none" w:sz="0" w:space="0" w:color="auto"/>
        <w:bottom w:val="none" w:sz="0" w:space="0" w:color="auto"/>
        <w:right w:val="none" w:sz="0" w:space="0" w:color="auto"/>
      </w:divBdr>
    </w:div>
    <w:div w:id="1249920202">
      <w:bodyDiv w:val="1"/>
      <w:marLeft w:val="0"/>
      <w:marRight w:val="0"/>
      <w:marTop w:val="0"/>
      <w:marBottom w:val="0"/>
      <w:divBdr>
        <w:top w:val="none" w:sz="0" w:space="0" w:color="auto"/>
        <w:left w:val="none" w:sz="0" w:space="0" w:color="auto"/>
        <w:bottom w:val="none" w:sz="0" w:space="0" w:color="auto"/>
        <w:right w:val="none" w:sz="0" w:space="0" w:color="auto"/>
      </w:divBdr>
    </w:div>
    <w:div w:id="1276055471">
      <w:bodyDiv w:val="1"/>
      <w:marLeft w:val="0"/>
      <w:marRight w:val="0"/>
      <w:marTop w:val="0"/>
      <w:marBottom w:val="0"/>
      <w:divBdr>
        <w:top w:val="none" w:sz="0" w:space="0" w:color="auto"/>
        <w:left w:val="none" w:sz="0" w:space="0" w:color="auto"/>
        <w:bottom w:val="none" w:sz="0" w:space="0" w:color="auto"/>
        <w:right w:val="none" w:sz="0" w:space="0" w:color="auto"/>
      </w:divBdr>
      <w:divsChild>
        <w:div w:id="832453268">
          <w:marLeft w:val="0"/>
          <w:marRight w:val="0"/>
          <w:marTop w:val="0"/>
          <w:marBottom w:val="0"/>
          <w:divBdr>
            <w:top w:val="none" w:sz="0" w:space="0" w:color="auto"/>
            <w:left w:val="none" w:sz="0" w:space="0" w:color="auto"/>
            <w:bottom w:val="none" w:sz="0" w:space="0" w:color="auto"/>
            <w:right w:val="none" w:sz="0" w:space="0" w:color="auto"/>
          </w:divBdr>
        </w:div>
        <w:div w:id="1489203724">
          <w:marLeft w:val="0"/>
          <w:marRight w:val="0"/>
          <w:marTop w:val="0"/>
          <w:marBottom w:val="0"/>
          <w:divBdr>
            <w:top w:val="none" w:sz="0" w:space="0" w:color="auto"/>
            <w:left w:val="none" w:sz="0" w:space="0" w:color="auto"/>
            <w:bottom w:val="none" w:sz="0" w:space="0" w:color="auto"/>
            <w:right w:val="none" w:sz="0" w:space="0" w:color="auto"/>
          </w:divBdr>
        </w:div>
      </w:divsChild>
    </w:div>
    <w:div w:id="1291550632">
      <w:bodyDiv w:val="1"/>
      <w:marLeft w:val="0"/>
      <w:marRight w:val="0"/>
      <w:marTop w:val="0"/>
      <w:marBottom w:val="0"/>
      <w:divBdr>
        <w:top w:val="none" w:sz="0" w:space="0" w:color="auto"/>
        <w:left w:val="none" w:sz="0" w:space="0" w:color="auto"/>
        <w:bottom w:val="none" w:sz="0" w:space="0" w:color="auto"/>
        <w:right w:val="none" w:sz="0" w:space="0" w:color="auto"/>
      </w:divBdr>
    </w:div>
    <w:div w:id="1300766200">
      <w:bodyDiv w:val="1"/>
      <w:marLeft w:val="0"/>
      <w:marRight w:val="0"/>
      <w:marTop w:val="0"/>
      <w:marBottom w:val="0"/>
      <w:divBdr>
        <w:top w:val="none" w:sz="0" w:space="0" w:color="auto"/>
        <w:left w:val="none" w:sz="0" w:space="0" w:color="auto"/>
        <w:bottom w:val="none" w:sz="0" w:space="0" w:color="auto"/>
        <w:right w:val="none" w:sz="0" w:space="0" w:color="auto"/>
      </w:divBdr>
    </w:div>
    <w:div w:id="1341006813">
      <w:bodyDiv w:val="1"/>
      <w:marLeft w:val="0"/>
      <w:marRight w:val="0"/>
      <w:marTop w:val="0"/>
      <w:marBottom w:val="0"/>
      <w:divBdr>
        <w:top w:val="none" w:sz="0" w:space="0" w:color="auto"/>
        <w:left w:val="none" w:sz="0" w:space="0" w:color="auto"/>
        <w:bottom w:val="none" w:sz="0" w:space="0" w:color="auto"/>
        <w:right w:val="none" w:sz="0" w:space="0" w:color="auto"/>
      </w:divBdr>
    </w:div>
    <w:div w:id="1347908284">
      <w:bodyDiv w:val="1"/>
      <w:marLeft w:val="0"/>
      <w:marRight w:val="0"/>
      <w:marTop w:val="0"/>
      <w:marBottom w:val="0"/>
      <w:divBdr>
        <w:top w:val="none" w:sz="0" w:space="0" w:color="auto"/>
        <w:left w:val="none" w:sz="0" w:space="0" w:color="auto"/>
        <w:bottom w:val="none" w:sz="0" w:space="0" w:color="auto"/>
        <w:right w:val="none" w:sz="0" w:space="0" w:color="auto"/>
      </w:divBdr>
    </w:div>
    <w:div w:id="1357543385">
      <w:bodyDiv w:val="1"/>
      <w:marLeft w:val="0"/>
      <w:marRight w:val="0"/>
      <w:marTop w:val="0"/>
      <w:marBottom w:val="0"/>
      <w:divBdr>
        <w:top w:val="none" w:sz="0" w:space="0" w:color="auto"/>
        <w:left w:val="none" w:sz="0" w:space="0" w:color="auto"/>
        <w:bottom w:val="none" w:sz="0" w:space="0" w:color="auto"/>
        <w:right w:val="none" w:sz="0" w:space="0" w:color="auto"/>
      </w:divBdr>
    </w:div>
    <w:div w:id="1369531231">
      <w:bodyDiv w:val="1"/>
      <w:marLeft w:val="0"/>
      <w:marRight w:val="0"/>
      <w:marTop w:val="0"/>
      <w:marBottom w:val="0"/>
      <w:divBdr>
        <w:top w:val="none" w:sz="0" w:space="0" w:color="auto"/>
        <w:left w:val="none" w:sz="0" w:space="0" w:color="auto"/>
        <w:bottom w:val="none" w:sz="0" w:space="0" w:color="auto"/>
        <w:right w:val="none" w:sz="0" w:space="0" w:color="auto"/>
      </w:divBdr>
    </w:div>
    <w:div w:id="1390613537">
      <w:bodyDiv w:val="1"/>
      <w:marLeft w:val="0"/>
      <w:marRight w:val="0"/>
      <w:marTop w:val="0"/>
      <w:marBottom w:val="0"/>
      <w:divBdr>
        <w:top w:val="none" w:sz="0" w:space="0" w:color="auto"/>
        <w:left w:val="none" w:sz="0" w:space="0" w:color="auto"/>
        <w:bottom w:val="none" w:sz="0" w:space="0" w:color="auto"/>
        <w:right w:val="none" w:sz="0" w:space="0" w:color="auto"/>
      </w:divBdr>
    </w:div>
    <w:div w:id="1429503822">
      <w:bodyDiv w:val="1"/>
      <w:marLeft w:val="0"/>
      <w:marRight w:val="0"/>
      <w:marTop w:val="0"/>
      <w:marBottom w:val="0"/>
      <w:divBdr>
        <w:top w:val="none" w:sz="0" w:space="0" w:color="auto"/>
        <w:left w:val="none" w:sz="0" w:space="0" w:color="auto"/>
        <w:bottom w:val="none" w:sz="0" w:space="0" w:color="auto"/>
        <w:right w:val="none" w:sz="0" w:space="0" w:color="auto"/>
      </w:divBdr>
    </w:div>
    <w:div w:id="1433740654">
      <w:bodyDiv w:val="1"/>
      <w:marLeft w:val="0"/>
      <w:marRight w:val="0"/>
      <w:marTop w:val="0"/>
      <w:marBottom w:val="0"/>
      <w:divBdr>
        <w:top w:val="none" w:sz="0" w:space="0" w:color="auto"/>
        <w:left w:val="none" w:sz="0" w:space="0" w:color="auto"/>
        <w:bottom w:val="none" w:sz="0" w:space="0" w:color="auto"/>
        <w:right w:val="none" w:sz="0" w:space="0" w:color="auto"/>
      </w:divBdr>
    </w:div>
    <w:div w:id="1439370385">
      <w:bodyDiv w:val="1"/>
      <w:marLeft w:val="0"/>
      <w:marRight w:val="0"/>
      <w:marTop w:val="0"/>
      <w:marBottom w:val="0"/>
      <w:divBdr>
        <w:top w:val="none" w:sz="0" w:space="0" w:color="auto"/>
        <w:left w:val="none" w:sz="0" w:space="0" w:color="auto"/>
        <w:bottom w:val="none" w:sz="0" w:space="0" w:color="auto"/>
        <w:right w:val="none" w:sz="0" w:space="0" w:color="auto"/>
      </w:divBdr>
    </w:div>
    <w:div w:id="1443917191">
      <w:bodyDiv w:val="1"/>
      <w:marLeft w:val="0"/>
      <w:marRight w:val="0"/>
      <w:marTop w:val="0"/>
      <w:marBottom w:val="0"/>
      <w:divBdr>
        <w:top w:val="none" w:sz="0" w:space="0" w:color="auto"/>
        <w:left w:val="none" w:sz="0" w:space="0" w:color="auto"/>
        <w:bottom w:val="none" w:sz="0" w:space="0" w:color="auto"/>
        <w:right w:val="none" w:sz="0" w:space="0" w:color="auto"/>
      </w:divBdr>
    </w:div>
    <w:div w:id="1455906491">
      <w:bodyDiv w:val="1"/>
      <w:marLeft w:val="0"/>
      <w:marRight w:val="0"/>
      <w:marTop w:val="0"/>
      <w:marBottom w:val="0"/>
      <w:divBdr>
        <w:top w:val="none" w:sz="0" w:space="0" w:color="auto"/>
        <w:left w:val="none" w:sz="0" w:space="0" w:color="auto"/>
        <w:bottom w:val="none" w:sz="0" w:space="0" w:color="auto"/>
        <w:right w:val="none" w:sz="0" w:space="0" w:color="auto"/>
      </w:divBdr>
      <w:divsChild>
        <w:div w:id="1643804114">
          <w:marLeft w:val="0"/>
          <w:marRight w:val="0"/>
          <w:marTop w:val="0"/>
          <w:marBottom w:val="0"/>
          <w:divBdr>
            <w:top w:val="none" w:sz="0" w:space="0" w:color="auto"/>
            <w:left w:val="none" w:sz="0" w:space="0" w:color="auto"/>
            <w:bottom w:val="none" w:sz="0" w:space="0" w:color="auto"/>
            <w:right w:val="none" w:sz="0" w:space="0" w:color="auto"/>
          </w:divBdr>
        </w:div>
        <w:div w:id="622737744">
          <w:marLeft w:val="0"/>
          <w:marRight w:val="0"/>
          <w:marTop w:val="0"/>
          <w:marBottom w:val="0"/>
          <w:divBdr>
            <w:top w:val="none" w:sz="0" w:space="0" w:color="auto"/>
            <w:left w:val="none" w:sz="0" w:space="0" w:color="auto"/>
            <w:bottom w:val="none" w:sz="0" w:space="0" w:color="auto"/>
            <w:right w:val="none" w:sz="0" w:space="0" w:color="auto"/>
          </w:divBdr>
        </w:div>
      </w:divsChild>
    </w:div>
    <w:div w:id="1479037089">
      <w:bodyDiv w:val="1"/>
      <w:marLeft w:val="0"/>
      <w:marRight w:val="0"/>
      <w:marTop w:val="0"/>
      <w:marBottom w:val="0"/>
      <w:divBdr>
        <w:top w:val="none" w:sz="0" w:space="0" w:color="auto"/>
        <w:left w:val="none" w:sz="0" w:space="0" w:color="auto"/>
        <w:bottom w:val="none" w:sz="0" w:space="0" w:color="auto"/>
        <w:right w:val="none" w:sz="0" w:space="0" w:color="auto"/>
      </w:divBdr>
    </w:div>
    <w:div w:id="1487625209">
      <w:bodyDiv w:val="1"/>
      <w:marLeft w:val="0"/>
      <w:marRight w:val="0"/>
      <w:marTop w:val="0"/>
      <w:marBottom w:val="0"/>
      <w:divBdr>
        <w:top w:val="none" w:sz="0" w:space="0" w:color="auto"/>
        <w:left w:val="none" w:sz="0" w:space="0" w:color="auto"/>
        <w:bottom w:val="none" w:sz="0" w:space="0" w:color="auto"/>
        <w:right w:val="none" w:sz="0" w:space="0" w:color="auto"/>
      </w:divBdr>
    </w:div>
    <w:div w:id="1532452756">
      <w:bodyDiv w:val="1"/>
      <w:marLeft w:val="0"/>
      <w:marRight w:val="0"/>
      <w:marTop w:val="0"/>
      <w:marBottom w:val="0"/>
      <w:divBdr>
        <w:top w:val="none" w:sz="0" w:space="0" w:color="auto"/>
        <w:left w:val="none" w:sz="0" w:space="0" w:color="auto"/>
        <w:bottom w:val="none" w:sz="0" w:space="0" w:color="auto"/>
        <w:right w:val="none" w:sz="0" w:space="0" w:color="auto"/>
      </w:divBdr>
    </w:div>
    <w:div w:id="1557429165">
      <w:bodyDiv w:val="1"/>
      <w:marLeft w:val="0"/>
      <w:marRight w:val="0"/>
      <w:marTop w:val="0"/>
      <w:marBottom w:val="0"/>
      <w:divBdr>
        <w:top w:val="none" w:sz="0" w:space="0" w:color="auto"/>
        <w:left w:val="none" w:sz="0" w:space="0" w:color="auto"/>
        <w:bottom w:val="none" w:sz="0" w:space="0" w:color="auto"/>
        <w:right w:val="none" w:sz="0" w:space="0" w:color="auto"/>
      </w:divBdr>
    </w:div>
    <w:div w:id="1594896488">
      <w:bodyDiv w:val="1"/>
      <w:marLeft w:val="0"/>
      <w:marRight w:val="0"/>
      <w:marTop w:val="0"/>
      <w:marBottom w:val="0"/>
      <w:divBdr>
        <w:top w:val="none" w:sz="0" w:space="0" w:color="auto"/>
        <w:left w:val="none" w:sz="0" w:space="0" w:color="auto"/>
        <w:bottom w:val="none" w:sz="0" w:space="0" w:color="auto"/>
        <w:right w:val="none" w:sz="0" w:space="0" w:color="auto"/>
      </w:divBdr>
    </w:div>
    <w:div w:id="1596329174">
      <w:bodyDiv w:val="1"/>
      <w:marLeft w:val="0"/>
      <w:marRight w:val="0"/>
      <w:marTop w:val="0"/>
      <w:marBottom w:val="0"/>
      <w:divBdr>
        <w:top w:val="none" w:sz="0" w:space="0" w:color="auto"/>
        <w:left w:val="none" w:sz="0" w:space="0" w:color="auto"/>
        <w:bottom w:val="none" w:sz="0" w:space="0" w:color="auto"/>
        <w:right w:val="none" w:sz="0" w:space="0" w:color="auto"/>
      </w:divBdr>
    </w:div>
    <w:div w:id="1616592704">
      <w:bodyDiv w:val="1"/>
      <w:marLeft w:val="0"/>
      <w:marRight w:val="0"/>
      <w:marTop w:val="0"/>
      <w:marBottom w:val="0"/>
      <w:divBdr>
        <w:top w:val="none" w:sz="0" w:space="0" w:color="auto"/>
        <w:left w:val="none" w:sz="0" w:space="0" w:color="auto"/>
        <w:bottom w:val="none" w:sz="0" w:space="0" w:color="auto"/>
        <w:right w:val="none" w:sz="0" w:space="0" w:color="auto"/>
      </w:divBdr>
    </w:div>
    <w:div w:id="1655988823">
      <w:bodyDiv w:val="1"/>
      <w:marLeft w:val="0"/>
      <w:marRight w:val="0"/>
      <w:marTop w:val="0"/>
      <w:marBottom w:val="0"/>
      <w:divBdr>
        <w:top w:val="none" w:sz="0" w:space="0" w:color="auto"/>
        <w:left w:val="none" w:sz="0" w:space="0" w:color="auto"/>
        <w:bottom w:val="none" w:sz="0" w:space="0" w:color="auto"/>
        <w:right w:val="none" w:sz="0" w:space="0" w:color="auto"/>
      </w:divBdr>
    </w:div>
    <w:div w:id="1665622710">
      <w:bodyDiv w:val="1"/>
      <w:marLeft w:val="0"/>
      <w:marRight w:val="0"/>
      <w:marTop w:val="0"/>
      <w:marBottom w:val="0"/>
      <w:divBdr>
        <w:top w:val="none" w:sz="0" w:space="0" w:color="auto"/>
        <w:left w:val="none" w:sz="0" w:space="0" w:color="auto"/>
        <w:bottom w:val="none" w:sz="0" w:space="0" w:color="auto"/>
        <w:right w:val="none" w:sz="0" w:space="0" w:color="auto"/>
      </w:divBdr>
    </w:div>
    <w:div w:id="1669861711">
      <w:bodyDiv w:val="1"/>
      <w:marLeft w:val="0"/>
      <w:marRight w:val="0"/>
      <w:marTop w:val="0"/>
      <w:marBottom w:val="0"/>
      <w:divBdr>
        <w:top w:val="none" w:sz="0" w:space="0" w:color="auto"/>
        <w:left w:val="none" w:sz="0" w:space="0" w:color="auto"/>
        <w:bottom w:val="none" w:sz="0" w:space="0" w:color="auto"/>
        <w:right w:val="none" w:sz="0" w:space="0" w:color="auto"/>
      </w:divBdr>
    </w:div>
    <w:div w:id="1685740116">
      <w:bodyDiv w:val="1"/>
      <w:marLeft w:val="0"/>
      <w:marRight w:val="0"/>
      <w:marTop w:val="0"/>
      <w:marBottom w:val="0"/>
      <w:divBdr>
        <w:top w:val="none" w:sz="0" w:space="0" w:color="auto"/>
        <w:left w:val="none" w:sz="0" w:space="0" w:color="auto"/>
        <w:bottom w:val="none" w:sz="0" w:space="0" w:color="auto"/>
        <w:right w:val="none" w:sz="0" w:space="0" w:color="auto"/>
      </w:divBdr>
    </w:div>
    <w:div w:id="1686517763">
      <w:bodyDiv w:val="1"/>
      <w:marLeft w:val="0"/>
      <w:marRight w:val="0"/>
      <w:marTop w:val="0"/>
      <w:marBottom w:val="0"/>
      <w:divBdr>
        <w:top w:val="none" w:sz="0" w:space="0" w:color="auto"/>
        <w:left w:val="none" w:sz="0" w:space="0" w:color="auto"/>
        <w:bottom w:val="none" w:sz="0" w:space="0" w:color="auto"/>
        <w:right w:val="none" w:sz="0" w:space="0" w:color="auto"/>
      </w:divBdr>
    </w:div>
    <w:div w:id="1752383252">
      <w:bodyDiv w:val="1"/>
      <w:marLeft w:val="0"/>
      <w:marRight w:val="0"/>
      <w:marTop w:val="0"/>
      <w:marBottom w:val="0"/>
      <w:divBdr>
        <w:top w:val="none" w:sz="0" w:space="0" w:color="auto"/>
        <w:left w:val="none" w:sz="0" w:space="0" w:color="auto"/>
        <w:bottom w:val="none" w:sz="0" w:space="0" w:color="auto"/>
        <w:right w:val="none" w:sz="0" w:space="0" w:color="auto"/>
      </w:divBdr>
    </w:div>
    <w:div w:id="1757551398">
      <w:bodyDiv w:val="1"/>
      <w:marLeft w:val="0"/>
      <w:marRight w:val="0"/>
      <w:marTop w:val="0"/>
      <w:marBottom w:val="0"/>
      <w:divBdr>
        <w:top w:val="none" w:sz="0" w:space="0" w:color="auto"/>
        <w:left w:val="none" w:sz="0" w:space="0" w:color="auto"/>
        <w:bottom w:val="none" w:sz="0" w:space="0" w:color="auto"/>
        <w:right w:val="none" w:sz="0" w:space="0" w:color="auto"/>
      </w:divBdr>
    </w:div>
    <w:div w:id="1760174238">
      <w:bodyDiv w:val="1"/>
      <w:marLeft w:val="0"/>
      <w:marRight w:val="0"/>
      <w:marTop w:val="0"/>
      <w:marBottom w:val="0"/>
      <w:divBdr>
        <w:top w:val="none" w:sz="0" w:space="0" w:color="auto"/>
        <w:left w:val="none" w:sz="0" w:space="0" w:color="auto"/>
        <w:bottom w:val="none" w:sz="0" w:space="0" w:color="auto"/>
        <w:right w:val="none" w:sz="0" w:space="0" w:color="auto"/>
      </w:divBdr>
    </w:div>
    <w:div w:id="1770396329">
      <w:bodyDiv w:val="1"/>
      <w:marLeft w:val="0"/>
      <w:marRight w:val="0"/>
      <w:marTop w:val="0"/>
      <w:marBottom w:val="0"/>
      <w:divBdr>
        <w:top w:val="none" w:sz="0" w:space="0" w:color="auto"/>
        <w:left w:val="none" w:sz="0" w:space="0" w:color="auto"/>
        <w:bottom w:val="none" w:sz="0" w:space="0" w:color="auto"/>
        <w:right w:val="none" w:sz="0" w:space="0" w:color="auto"/>
      </w:divBdr>
    </w:div>
    <w:div w:id="1783917988">
      <w:bodyDiv w:val="1"/>
      <w:marLeft w:val="0"/>
      <w:marRight w:val="0"/>
      <w:marTop w:val="0"/>
      <w:marBottom w:val="0"/>
      <w:divBdr>
        <w:top w:val="none" w:sz="0" w:space="0" w:color="auto"/>
        <w:left w:val="none" w:sz="0" w:space="0" w:color="auto"/>
        <w:bottom w:val="none" w:sz="0" w:space="0" w:color="auto"/>
        <w:right w:val="none" w:sz="0" w:space="0" w:color="auto"/>
      </w:divBdr>
    </w:div>
    <w:div w:id="1792282476">
      <w:bodyDiv w:val="1"/>
      <w:marLeft w:val="0"/>
      <w:marRight w:val="0"/>
      <w:marTop w:val="0"/>
      <w:marBottom w:val="0"/>
      <w:divBdr>
        <w:top w:val="none" w:sz="0" w:space="0" w:color="auto"/>
        <w:left w:val="none" w:sz="0" w:space="0" w:color="auto"/>
        <w:bottom w:val="none" w:sz="0" w:space="0" w:color="auto"/>
        <w:right w:val="none" w:sz="0" w:space="0" w:color="auto"/>
      </w:divBdr>
    </w:div>
    <w:div w:id="1816265008">
      <w:bodyDiv w:val="1"/>
      <w:marLeft w:val="0"/>
      <w:marRight w:val="0"/>
      <w:marTop w:val="0"/>
      <w:marBottom w:val="0"/>
      <w:divBdr>
        <w:top w:val="none" w:sz="0" w:space="0" w:color="auto"/>
        <w:left w:val="none" w:sz="0" w:space="0" w:color="auto"/>
        <w:bottom w:val="none" w:sz="0" w:space="0" w:color="auto"/>
        <w:right w:val="none" w:sz="0" w:space="0" w:color="auto"/>
      </w:divBdr>
    </w:div>
    <w:div w:id="1822966680">
      <w:bodyDiv w:val="1"/>
      <w:marLeft w:val="0"/>
      <w:marRight w:val="0"/>
      <w:marTop w:val="0"/>
      <w:marBottom w:val="0"/>
      <w:divBdr>
        <w:top w:val="none" w:sz="0" w:space="0" w:color="auto"/>
        <w:left w:val="none" w:sz="0" w:space="0" w:color="auto"/>
        <w:bottom w:val="none" w:sz="0" w:space="0" w:color="auto"/>
        <w:right w:val="none" w:sz="0" w:space="0" w:color="auto"/>
      </w:divBdr>
    </w:div>
    <w:div w:id="1824660766">
      <w:bodyDiv w:val="1"/>
      <w:marLeft w:val="0"/>
      <w:marRight w:val="0"/>
      <w:marTop w:val="0"/>
      <w:marBottom w:val="0"/>
      <w:divBdr>
        <w:top w:val="none" w:sz="0" w:space="0" w:color="auto"/>
        <w:left w:val="none" w:sz="0" w:space="0" w:color="auto"/>
        <w:bottom w:val="none" w:sz="0" w:space="0" w:color="auto"/>
        <w:right w:val="none" w:sz="0" w:space="0" w:color="auto"/>
      </w:divBdr>
    </w:div>
    <w:div w:id="1826118022">
      <w:bodyDiv w:val="1"/>
      <w:marLeft w:val="0"/>
      <w:marRight w:val="0"/>
      <w:marTop w:val="0"/>
      <w:marBottom w:val="0"/>
      <w:divBdr>
        <w:top w:val="none" w:sz="0" w:space="0" w:color="auto"/>
        <w:left w:val="none" w:sz="0" w:space="0" w:color="auto"/>
        <w:bottom w:val="none" w:sz="0" w:space="0" w:color="auto"/>
        <w:right w:val="none" w:sz="0" w:space="0" w:color="auto"/>
      </w:divBdr>
    </w:div>
    <w:div w:id="1843623123">
      <w:bodyDiv w:val="1"/>
      <w:marLeft w:val="0"/>
      <w:marRight w:val="0"/>
      <w:marTop w:val="0"/>
      <w:marBottom w:val="0"/>
      <w:divBdr>
        <w:top w:val="none" w:sz="0" w:space="0" w:color="auto"/>
        <w:left w:val="none" w:sz="0" w:space="0" w:color="auto"/>
        <w:bottom w:val="none" w:sz="0" w:space="0" w:color="auto"/>
        <w:right w:val="none" w:sz="0" w:space="0" w:color="auto"/>
      </w:divBdr>
    </w:div>
    <w:div w:id="1844860531">
      <w:bodyDiv w:val="1"/>
      <w:marLeft w:val="0"/>
      <w:marRight w:val="0"/>
      <w:marTop w:val="0"/>
      <w:marBottom w:val="0"/>
      <w:divBdr>
        <w:top w:val="none" w:sz="0" w:space="0" w:color="auto"/>
        <w:left w:val="none" w:sz="0" w:space="0" w:color="auto"/>
        <w:bottom w:val="none" w:sz="0" w:space="0" w:color="auto"/>
        <w:right w:val="none" w:sz="0" w:space="0" w:color="auto"/>
      </w:divBdr>
    </w:div>
    <w:div w:id="1844973239">
      <w:bodyDiv w:val="1"/>
      <w:marLeft w:val="0"/>
      <w:marRight w:val="0"/>
      <w:marTop w:val="0"/>
      <w:marBottom w:val="0"/>
      <w:divBdr>
        <w:top w:val="none" w:sz="0" w:space="0" w:color="auto"/>
        <w:left w:val="none" w:sz="0" w:space="0" w:color="auto"/>
        <w:bottom w:val="none" w:sz="0" w:space="0" w:color="auto"/>
        <w:right w:val="none" w:sz="0" w:space="0" w:color="auto"/>
      </w:divBdr>
    </w:div>
    <w:div w:id="1884251113">
      <w:bodyDiv w:val="1"/>
      <w:marLeft w:val="0"/>
      <w:marRight w:val="0"/>
      <w:marTop w:val="0"/>
      <w:marBottom w:val="0"/>
      <w:divBdr>
        <w:top w:val="none" w:sz="0" w:space="0" w:color="auto"/>
        <w:left w:val="none" w:sz="0" w:space="0" w:color="auto"/>
        <w:bottom w:val="none" w:sz="0" w:space="0" w:color="auto"/>
        <w:right w:val="none" w:sz="0" w:space="0" w:color="auto"/>
      </w:divBdr>
    </w:div>
    <w:div w:id="1888105383">
      <w:bodyDiv w:val="1"/>
      <w:marLeft w:val="0"/>
      <w:marRight w:val="0"/>
      <w:marTop w:val="0"/>
      <w:marBottom w:val="0"/>
      <w:divBdr>
        <w:top w:val="none" w:sz="0" w:space="0" w:color="auto"/>
        <w:left w:val="none" w:sz="0" w:space="0" w:color="auto"/>
        <w:bottom w:val="none" w:sz="0" w:space="0" w:color="auto"/>
        <w:right w:val="none" w:sz="0" w:space="0" w:color="auto"/>
      </w:divBdr>
    </w:div>
    <w:div w:id="1907884134">
      <w:bodyDiv w:val="1"/>
      <w:marLeft w:val="0"/>
      <w:marRight w:val="0"/>
      <w:marTop w:val="0"/>
      <w:marBottom w:val="0"/>
      <w:divBdr>
        <w:top w:val="none" w:sz="0" w:space="0" w:color="auto"/>
        <w:left w:val="none" w:sz="0" w:space="0" w:color="auto"/>
        <w:bottom w:val="none" w:sz="0" w:space="0" w:color="auto"/>
        <w:right w:val="none" w:sz="0" w:space="0" w:color="auto"/>
      </w:divBdr>
    </w:div>
    <w:div w:id="1942252878">
      <w:bodyDiv w:val="1"/>
      <w:marLeft w:val="0"/>
      <w:marRight w:val="0"/>
      <w:marTop w:val="0"/>
      <w:marBottom w:val="0"/>
      <w:divBdr>
        <w:top w:val="none" w:sz="0" w:space="0" w:color="auto"/>
        <w:left w:val="none" w:sz="0" w:space="0" w:color="auto"/>
        <w:bottom w:val="none" w:sz="0" w:space="0" w:color="auto"/>
        <w:right w:val="none" w:sz="0" w:space="0" w:color="auto"/>
      </w:divBdr>
    </w:div>
    <w:div w:id="1958219285">
      <w:bodyDiv w:val="1"/>
      <w:marLeft w:val="0"/>
      <w:marRight w:val="0"/>
      <w:marTop w:val="0"/>
      <w:marBottom w:val="0"/>
      <w:divBdr>
        <w:top w:val="none" w:sz="0" w:space="0" w:color="auto"/>
        <w:left w:val="none" w:sz="0" w:space="0" w:color="auto"/>
        <w:bottom w:val="none" w:sz="0" w:space="0" w:color="auto"/>
        <w:right w:val="none" w:sz="0" w:space="0" w:color="auto"/>
      </w:divBdr>
    </w:div>
    <w:div w:id="1963341383">
      <w:bodyDiv w:val="1"/>
      <w:marLeft w:val="0"/>
      <w:marRight w:val="0"/>
      <w:marTop w:val="0"/>
      <w:marBottom w:val="0"/>
      <w:divBdr>
        <w:top w:val="none" w:sz="0" w:space="0" w:color="auto"/>
        <w:left w:val="none" w:sz="0" w:space="0" w:color="auto"/>
        <w:bottom w:val="none" w:sz="0" w:space="0" w:color="auto"/>
        <w:right w:val="none" w:sz="0" w:space="0" w:color="auto"/>
      </w:divBdr>
    </w:div>
    <w:div w:id="2036690558">
      <w:bodyDiv w:val="1"/>
      <w:marLeft w:val="0"/>
      <w:marRight w:val="0"/>
      <w:marTop w:val="0"/>
      <w:marBottom w:val="0"/>
      <w:divBdr>
        <w:top w:val="none" w:sz="0" w:space="0" w:color="auto"/>
        <w:left w:val="none" w:sz="0" w:space="0" w:color="auto"/>
        <w:bottom w:val="none" w:sz="0" w:space="0" w:color="auto"/>
        <w:right w:val="none" w:sz="0" w:space="0" w:color="auto"/>
      </w:divBdr>
    </w:div>
    <w:div w:id="2038119077">
      <w:bodyDiv w:val="1"/>
      <w:marLeft w:val="0"/>
      <w:marRight w:val="0"/>
      <w:marTop w:val="0"/>
      <w:marBottom w:val="0"/>
      <w:divBdr>
        <w:top w:val="none" w:sz="0" w:space="0" w:color="auto"/>
        <w:left w:val="none" w:sz="0" w:space="0" w:color="auto"/>
        <w:bottom w:val="none" w:sz="0" w:space="0" w:color="auto"/>
        <w:right w:val="none" w:sz="0" w:space="0" w:color="auto"/>
      </w:divBdr>
    </w:div>
    <w:div w:id="2058315863">
      <w:bodyDiv w:val="1"/>
      <w:marLeft w:val="0"/>
      <w:marRight w:val="0"/>
      <w:marTop w:val="0"/>
      <w:marBottom w:val="0"/>
      <w:divBdr>
        <w:top w:val="none" w:sz="0" w:space="0" w:color="auto"/>
        <w:left w:val="none" w:sz="0" w:space="0" w:color="auto"/>
        <w:bottom w:val="none" w:sz="0" w:space="0" w:color="auto"/>
        <w:right w:val="none" w:sz="0" w:space="0" w:color="auto"/>
      </w:divBdr>
    </w:div>
    <w:div w:id="2061056926">
      <w:bodyDiv w:val="1"/>
      <w:marLeft w:val="0"/>
      <w:marRight w:val="0"/>
      <w:marTop w:val="0"/>
      <w:marBottom w:val="0"/>
      <w:divBdr>
        <w:top w:val="none" w:sz="0" w:space="0" w:color="auto"/>
        <w:left w:val="none" w:sz="0" w:space="0" w:color="auto"/>
        <w:bottom w:val="none" w:sz="0" w:space="0" w:color="auto"/>
        <w:right w:val="none" w:sz="0" w:space="0" w:color="auto"/>
      </w:divBdr>
    </w:div>
    <w:div w:id="2135634754">
      <w:bodyDiv w:val="1"/>
      <w:marLeft w:val="0"/>
      <w:marRight w:val="0"/>
      <w:marTop w:val="0"/>
      <w:marBottom w:val="0"/>
      <w:divBdr>
        <w:top w:val="none" w:sz="0" w:space="0" w:color="auto"/>
        <w:left w:val="none" w:sz="0" w:space="0" w:color="auto"/>
        <w:bottom w:val="none" w:sz="0" w:space="0" w:color="auto"/>
        <w:right w:val="none" w:sz="0" w:space="0" w:color="auto"/>
      </w:divBdr>
    </w:div>
    <w:div w:id="213629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diagramLayout" Target="diagrams/layout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odjetniskisklad.si/sl/razpisi?view=tender&amp;id=78" TargetMode="External"/><Relationship Id="rId23" Type="http://schemas.openxmlformats.org/officeDocument/2006/relationships/chart" Target="charts/chart1.xml"/><Relationship Id="rId10" Type="http://schemas.openxmlformats.org/officeDocument/2006/relationships/header" Target="header1.xm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evem.gov.si/info/spot-tocke-in-notarji/seznam-tock-spot-svetovanje-spirit-slovenija/"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uradni-list.si/glasilo-uradni-list-rs/celotno-kazalo/20212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ad.sigov.si\usr\A-E\DobricR46\Documents\evalvacije\Vzpodbude%20za%20MSP%20v%20obliki%20vav&#269;erjev\Vav&#269;erji%20za%20sodelovanje%20podjetij%20s%20tujino\Meritveni%20obrazec_Vav&#269;erji%20za%20sodelovanje%20podjetij%20s%20tujino.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1"/>
            </a:solidFill>
            <a:ln>
              <a:noFill/>
            </a:ln>
            <a:effectLst/>
            <a:sp3d/>
          </c:spPr>
          <c:invertIfNegative val="0"/>
          <c:dLbls>
            <c:dLbl>
              <c:idx val="0"/>
              <c:layout>
                <c:manualLayout>
                  <c:x val="4.166666666666672E-2"/>
                  <c:y val="-0.1666666666666666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19D-4541-A4B8-590F1EACAC56}"/>
                </c:ext>
              </c:extLst>
            </c:dLbl>
            <c:dLbl>
              <c:idx val="1"/>
              <c:layout>
                <c:manualLayout>
                  <c:x val="6.6666666666666666E-2"/>
                  <c:y val="-0.4444444444444444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19D-4541-A4B8-590F1EACAC5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SUBVENCIJA!$L$20:$L$21</c:f>
              <c:strCache>
                <c:ptCount val="2"/>
                <c:pt idx="0">
                  <c:v>Administrativni stoški</c:v>
                </c:pt>
                <c:pt idx="1">
                  <c:v>Subvencija</c:v>
                </c:pt>
              </c:strCache>
            </c:strRef>
          </c:cat>
          <c:val>
            <c:numRef>
              <c:f>SUBVENCIJA!$M$20:$M$21</c:f>
              <c:numCache>
                <c:formatCode>#,##0.00\ "€"</c:formatCode>
                <c:ptCount val="2"/>
                <c:pt idx="0">
                  <c:v>15985.262333333329</c:v>
                </c:pt>
                <c:pt idx="1">
                  <c:v>2831404.21</c:v>
                </c:pt>
              </c:numCache>
            </c:numRef>
          </c:val>
          <c:extLst>
            <c:ext xmlns:c16="http://schemas.microsoft.com/office/drawing/2014/chart" uri="{C3380CC4-5D6E-409C-BE32-E72D297353CC}">
              <c16:uniqueId val="{00000002-119D-4541-A4B8-590F1EACAC56}"/>
            </c:ext>
          </c:extLst>
        </c:ser>
        <c:dLbls>
          <c:showLegendKey val="0"/>
          <c:showVal val="0"/>
          <c:showCatName val="0"/>
          <c:showSerName val="0"/>
          <c:showPercent val="0"/>
          <c:showBubbleSize val="0"/>
        </c:dLbls>
        <c:gapWidth val="150"/>
        <c:shape val="box"/>
        <c:axId val="505453424"/>
        <c:axId val="505460640"/>
        <c:axId val="0"/>
      </c:bar3DChart>
      <c:catAx>
        <c:axId val="5054534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505460640"/>
        <c:crosses val="autoZero"/>
        <c:auto val="1"/>
        <c:lblAlgn val="ctr"/>
        <c:lblOffset val="100"/>
        <c:noMultiLvlLbl val="0"/>
      </c:catAx>
      <c:valAx>
        <c:axId val="505460640"/>
        <c:scaling>
          <c:orientation val="minMax"/>
        </c:scaling>
        <c:delete val="0"/>
        <c:axPos val="l"/>
        <c:majorGridlines>
          <c:spPr>
            <a:ln w="9525" cap="flat" cmpd="sng" algn="ctr">
              <a:solidFill>
                <a:schemeClr val="tx1">
                  <a:lumMod val="15000"/>
                  <a:lumOff val="85000"/>
                </a:schemeClr>
              </a:solidFill>
              <a:round/>
            </a:ln>
            <a:effectLst/>
          </c:spPr>
        </c:majorGridlines>
        <c:numFmt formatCode="#,##0.00\ &quot;€&quot;"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5054534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649B26B-24FF-4FD9-B3F6-AB263D08B158}" type="doc">
      <dgm:prSet loTypeId="urn:microsoft.com/office/officeart/2008/layout/HorizontalMultiLevelHierarchy" loCatId="hierarchy" qsTypeId="urn:microsoft.com/office/officeart/2005/8/quickstyle/simple5" qsCatId="simple" csTypeId="urn:microsoft.com/office/officeart/2005/8/colors/accent1_4" csCatId="accent1"/>
      <dgm:spPr/>
    </dgm:pt>
    <dgm:pt modelId="{0B4BED4C-F0BB-412B-82A9-070941EE0599}">
      <dgm:prSet/>
      <dgm:spPr/>
      <dgm:t>
        <a:bodyPr/>
        <a:lstStyle/>
        <a:p>
          <a:pPr marR="0" algn="ctr" rtl="0"/>
          <a:r>
            <a:rPr lang="sl-SI" b="0" i="0" u="none" strike="noStrike" baseline="0">
              <a:latin typeface="+mn-lt"/>
            </a:rPr>
            <a:t>Stroški zaradi </a:t>
          </a:r>
        </a:p>
        <a:p>
          <a:pPr marR="0" algn="ctr" rtl="0"/>
          <a:r>
            <a:rPr lang="sl-SI" b="0" i="0" u="none" strike="noStrike" baseline="0">
              <a:latin typeface="+mn-lt"/>
            </a:rPr>
            <a:t>predpisov</a:t>
          </a:r>
          <a:endParaRPr lang="sl-SI">
            <a:latin typeface="+mn-lt"/>
          </a:endParaRPr>
        </a:p>
      </dgm:t>
    </dgm:pt>
    <dgm:pt modelId="{A538A02D-0FBB-4A84-B391-170E2AC9FE90}" type="parTrans" cxnId="{2DAA2CB8-77F3-4EA4-9A83-FAD13856AD95}">
      <dgm:prSet/>
      <dgm:spPr/>
      <dgm:t>
        <a:bodyPr/>
        <a:lstStyle/>
        <a:p>
          <a:endParaRPr lang="sl-SI">
            <a:latin typeface="+mn-lt"/>
          </a:endParaRPr>
        </a:p>
      </dgm:t>
    </dgm:pt>
    <dgm:pt modelId="{68B13A0E-9DFC-4E7F-B4F2-9831E78C5E9B}" type="sibTrans" cxnId="{2DAA2CB8-77F3-4EA4-9A83-FAD13856AD95}">
      <dgm:prSet/>
      <dgm:spPr/>
      <dgm:t>
        <a:bodyPr/>
        <a:lstStyle/>
        <a:p>
          <a:endParaRPr lang="sl-SI">
            <a:latin typeface="+mn-lt"/>
          </a:endParaRPr>
        </a:p>
      </dgm:t>
    </dgm:pt>
    <dgm:pt modelId="{334F96FF-A592-4E6B-8548-F49DC22DD7AD}">
      <dgm:prSet/>
      <dgm:spPr/>
      <dgm:t>
        <a:bodyPr/>
        <a:lstStyle/>
        <a:p>
          <a:pPr marR="0" algn="ctr" rtl="0"/>
          <a:r>
            <a:rPr lang="sl-SI" b="0" i="0" u="none" strike="noStrike" baseline="0">
              <a:latin typeface="+mn-lt"/>
            </a:rPr>
            <a:t>Neposredni finančni </a:t>
          </a:r>
        </a:p>
        <a:p>
          <a:pPr marR="0" algn="ctr" rtl="0"/>
          <a:r>
            <a:rPr lang="sl-SI" b="0" i="0" u="none" strike="noStrike" baseline="0">
              <a:latin typeface="+mn-lt"/>
            </a:rPr>
            <a:t>stroški (davki, takse,…)</a:t>
          </a:r>
          <a:endParaRPr lang="sl-SI">
            <a:latin typeface="+mn-lt"/>
          </a:endParaRPr>
        </a:p>
      </dgm:t>
    </dgm:pt>
    <dgm:pt modelId="{D032F589-A014-48F2-8660-B010F55A3570}" type="parTrans" cxnId="{DA97F800-0F41-4EA1-A1C2-986B87DDFFA2}">
      <dgm:prSet/>
      <dgm:spPr/>
      <dgm:t>
        <a:bodyPr/>
        <a:lstStyle/>
        <a:p>
          <a:endParaRPr lang="sl-SI">
            <a:latin typeface="+mn-lt"/>
          </a:endParaRPr>
        </a:p>
      </dgm:t>
    </dgm:pt>
    <dgm:pt modelId="{57ACA8B1-0521-4976-B8D2-845C38B07B27}" type="sibTrans" cxnId="{DA97F800-0F41-4EA1-A1C2-986B87DDFFA2}">
      <dgm:prSet/>
      <dgm:spPr/>
      <dgm:t>
        <a:bodyPr/>
        <a:lstStyle/>
        <a:p>
          <a:endParaRPr lang="sl-SI">
            <a:latin typeface="+mn-lt"/>
          </a:endParaRPr>
        </a:p>
      </dgm:t>
    </dgm:pt>
    <dgm:pt modelId="{AC702C92-1181-40C9-80DE-D18AA9CD513D}">
      <dgm:prSet/>
      <dgm:spPr/>
      <dgm:t>
        <a:bodyPr/>
        <a:lstStyle/>
        <a:p>
          <a:pPr marR="0" algn="ctr" rtl="0"/>
          <a:r>
            <a:rPr lang="sl-SI" b="0" i="0" u="none" strike="noStrike" baseline="0">
              <a:latin typeface="+mn-lt"/>
            </a:rPr>
            <a:t>Posredni finančni </a:t>
          </a:r>
        </a:p>
        <a:p>
          <a:pPr marR="0" algn="ctr" rtl="0"/>
          <a:r>
            <a:rPr lang="sl-SI" b="0" i="0" u="none" strike="noStrike" baseline="0">
              <a:latin typeface="+mn-lt"/>
            </a:rPr>
            <a:t>stroški</a:t>
          </a:r>
          <a:endParaRPr lang="sl-SI">
            <a:latin typeface="+mn-lt"/>
          </a:endParaRPr>
        </a:p>
      </dgm:t>
    </dgm:pt>
    <dgm:pt modelId="{2AD7F60F-2F08-4D2F-835F-9728EC1CA8A3}" type="parTrans" cxnId="{9A6FF687-38B1-47A2-8D37-D8AE3C303A3F}">
      <dgm:prSet/>
      <dgm:spPr/>
      <dgm:t>
        <a:bodyPr/>
        <a:lstStyle/>
        <a:p>
          <a:endParaRPr lang="sl-SI">
            <a:latin typeface="+mn-lt"/>
          </a:endParaRPr>
        </a:p>
      </dgm:t>
    </dgm:pt>
    <dgm:pt modelId="{26CF80DB-1F32-423A-8400-0C91783AE33F}" type="sibTrans" cxnId="{9A6FF687-38B1-47A2-8D37-D8AE3C303A3F}">
      <dgm:prSet/>
      <dgm:spPr/>
      <dgm:t>
        <a:bodyPr/>
        <a:lstStyle/>
        <a:p>
          <a:endParaRPr lang="sl-SI">
            <a:latin typeface="+mn-lt"/>
          </a:endParaRPr>
        </a:p>
      </dgm:t>
    </dgm:pt>
    <dgm:pt modelId="{08FF51B1-0504-4D5A-BD7D-50ADBCB76D89}">
      <dgm:prSet/>
      <dgm:spPr/>
      <dgm:t>
        <a:bodyPr/>
        <a:lstStyle/>
        <a:p>
          <a:pPr marR="0" algn="ctr" rtl="0"/>
          <a:r>
            <a:rPr lang="sl-SI" b="0" i="0" u="none" strike="noStrike" baseline="0">
              <a:latin typeface="+mn-lt"/>
            </a:rPr>
            <a:t>Dejanski posredni stroški</a:t>
          </a:r>
          <a:endParaRPr lang="sl-SI">
            <a:latin typeface="+mn-lt"/>
          </a:endParaRPr>
        </a:p>
      </dgm:t>
    </dgm:pt>
    <dgm:pt modelId="{322315AB-DA97-4942-9633-E3E309CBFBC7}" type="parTrans" cxnId="{03788DF1-462F-4A9D-BF53-9EB4D432FAD5}">
      <dgm:prSet/>
      <dgm:spPr/>
      <dgm:t>
        <a:bodyPr/>
        <a:lstStyle/>
        <a:p>
          <a:endParaRPr lang="sl-SI">
            <a:latin typeface="+mn-lt"/>
          </a:endParaRPr>
        </a:p>
      </dgm:t>
    </dgm:pt>
    <dgm:pt modelId="{790C5646-34EE-41FF-B09C-D3E0D9ECD70A}" type="sibTrans" cxnId="{03788DF1-462F-4A9D-BF53-9EB4D432FAD5}">
      <dgm:prSet/>
      <dgm:spPr/>
      <dgm:t>
        <a:bodyPr/>
        <a:lstStyle/>
        <a:p>
          <a:endParaRPr lang="sl-SI">
            <a:latin typeface="+mn-lt"/>
          </a:endParaRPr>
        </a:p>
      </dgm:t>
    </dgm:pt>
    <dgm:pt modelId="{4843617C-BF20-4083-98C9-81AC745ADF71}">
      <dgm:prSet/>
      <dgm:spPr/>
      <dgm:t>
        <a:bodyPr/>
        <a:lstStyle/>
        <a:p>
          <a:pPr marR="0" algn="ctr" rtl="0"/>
          <a:r>
            <a:rPr lang="sl-SI" b="0" i="0" u="none" strike="noStrike" baseline="0">
              <a:latin typeface="+mn-lt"/>
            </a:rPr>
            <a:t>Administrativni stroški</a:t>
          </a:r>
          <a:endParaRPr lang="sl-SI">
            <a:latin typeface="+mn-lt"/>
          </a:endParaRPr>
        </a:p>
      </dgm:t>
    </dgm:pt>
    <dgm:pt modelId="{1AB30A4E-6AC6-4920-BABE-63ABCF57D41B}" type="parTrans" cxnId="{8F1A5A1C-7EAE-4732-934B-F0ACADE91980}">
      <dgm:prSet/>
      <dgm:spPr/>
      <dgm:t>
        <a:bodyPr/>
        <a:lstStyle/>
        <a:p>
          <a:endParaRPr lang="sl-SI">
            <a:latin typeface="+mn-lt"/>
          </a:endParaRPr>
        </a:p>
      </dgm:t>
    </dgm:pt>
    <dgm:pt modelId="{629B350C-6986-4074-A270-39F48B5BB9DA}" type="sibTrans" cxnId="{8F1A5A1C-7EAE-4732-934B-F0ACADE91980}">
      <dgm:prSet/>
      <dgm:spPr/>
      <dgm:t>
        <a:bodyPr/>
        <a:lstStyle/>
        <a:p>
          <a:endParaRPr lang="sl-SI">
            <a:latin typeface="+mn-lt"/>
          </a:endParaRPr>
        </a:p>
      </dgm:t>
    </dgm:pt>
    <dgm:pt modelId="{1B843A57-C9AA-4D46-9DF6-F103E8A6425B}" type="pres">
      <dgm:prSet presAssocID="{1649B26B-24FF-4FD9-B3F6-AB263D08B158}" presName="Name0" presStyleCnt="0">
        <dgm:presLayoutVars>
          <dgm:chPref val="1"/>
          <dgm:dir/>
          <dgm:animOne val="branch"/>
          <dgm:animLvl val="lvl"/>
          <dgm:resizeHandles val="exact"/>
        </dgm:presLayoutVars>
      </dgm:prSet>
      <dgm:spPr/>
    </dgm:pt>
    <dgm:pt modelId="{8EAFAD26-CE23-4BE2-9AB6-C7223C3718F5}" type="pres">
      <dgm:prSet presAssocID="{0B4BED4C-F0BB-412B-82A9-070941EE0599}" presName="root1" presStyleCnt="0"/>
      <dgm:spPr/>
    </dgm:pt>
    <dgm:pt modelId="{84F52BB3-220C-47F8-942A-78D55AD92F52}" type="pres">
      <dgm:prSet presAssocID="{0B4BED4C-F0BB-412B-82A9-070941EE0599}" presName="LevelOneTextNode" presStyleLbl="node0" presStyleIdx="0" presStyleCnt="1">
        <dgm:presLayoutVars>
          <dgm:chPref val="3"/>
        </dgm:presLayoutVars>
      </dgm:prSet>
      <dgm:spPr/>
    </dgm:pt>
    <dgm:pt modelId="{89CF7CC0-D928-420E-A649-D32FC6A16E85}" type="pres">
      <dgm:prSet presAssocID="{0B4BED4C-F0BB-412B-82A9-070941EE0599}" presName="level2hierChild" presStyleCnt="0"/>
      <dgm:spPr/>
    </dgm:pt>
    <dgm:pt modelId="{9BC3A7B8-9766-46FE-A0F8-F89A9370D8D2}" type="pres">
      <dgm:prSet presAssocID="{D032F589-A014-48F2-8660-B010F55A3570}" presName="conn2-1" presStyleLbl="parChTrans1D2" presStyleIdx="0" presStyleCnt="2"/>
      <dgm:spPr/>
    </dgm:pt>
    <dgm:pt modelId="{4442548A-DFC5-4B08-8898-DAE7E1540B31}" type="pres">
      <dgm:prSet presAssocID="{D032F589-A014-48F2-8660-B010F55A3570}" presName="connTx" presStyleLbl="parChTrans1D2" presStyleIdx="0" presStyleCnt="2"/>
      <dgm:spPr/>
    </dgm:pt>
    <dgm:pt modelId="{4AC33042-B1AF-451C-8233-63029DAEBC42}" type="pres">
      <dgm:prSet presAssocID="{334F96FF-A592-4E6B-8548-F49DC22DD7AD}" presName="root2" presStyleCnt="0"/>
      <dgm:spPr/>
    </dgm:pt>
    <dgm:pt modelId="{2A38E6B9-F1B5-48B0-9E11-2962BEE97269}" type="pres">
      <dgm:prSet presAssocID="{334F96FF-A592-4E6B-8548-F49DC22DD7AD}" presName="LevelTwoTextNode" presStyleLbl="node2" presStyleIdx="0" presStyleCnt="2">
        <dgm:presLayoutVars>
          <dgm:chPref val="3"/>
        </dgm:presLayoutVars>
      </dgm:prSet>
      <dgm:spPr/>
    </dgm:pt>
    <dgm:pt modelId="{F804B8AE-7B91-4AA2-A009-753D1DA92B71}" type="pres">
      <dgm:prSet presAssocID="{334F96FF-A592-4E6B-8548-F49DC22DD7AD}" presName="level3hierChild" presStyleCnt="0"/>
      <dgm:spPr/>
    </dgm:pt>
    <dgm:pt modelId="{936011F4-AA68-4F38-9D93-BEF6E0CC3DC0}" type="pres">
      <dgm:prSet presAssocID="{2AD7F60F-2F08-4D2F-835F-9728EC1CA8A3}" presName="conn2-1" presStyleLbl="parChTrans1D2" presStyleIdx="1" presStyleCnt="2"/>
      <dgm:spPr/>
    </dgm:pt>
    <dgm:pt modelId="{82E9ABF9-C5EE-4255-AE62-4322539639F3}" type="pres">
      <dgm:prSet presAssocID="{2AD7F60F-2F08-4D2F-835F-9728EC1CA8A3}" presName="connTx" presStyleLbl="parChTrans1D2" presStyleIdx="1" presStyleCnt="2"/>
      <dgm:spPr/>
    </dgm:pt>
    <dgm:pt modelId="{6E68B6F6-4BC3-45C1-BAB4-040FBD6F3E3B}" type="pres">
      <dgm:prSet presAssocID="{AC702C92-1181-40C9-80DE-D18AA9CD513D}" presName="root2" presStyleCnt="0"/>
      <dgm:spPr/>
    </dgm:pt>
    <dgm:pt modelId="{B2DA1D88-0F7A-4C45-8C68-C3CC3F4A5F5F}" type="pres">
      <dgm:prSet presAssocID="{AC702C92-1181-40C9-80DE-D18AA9CD513D}" presName="LevelTwoTextNode" presStyleLbl="node2" presStyleIdx="1" presStyleCnt="2">
        <dgm:presLayoutVars>
          <dgm:chPref val="3"/>
        </dgm:presLayoutVars>
      </dgm:prSet>
      <dgm:spPr/>
    </dgm:pt>
    <dgm:pt modelId="{F3D33F62-FEF7-48F5-BA80-44792C60A16E}" type="pres">
      <dgm:prSet presAssocID="{AC702C92-1181-40C9-80DE-D18AA9CD513D}" presName="level3hierChild" presStyleCnt="0"/>
      <dgm:spPr/>
    </dgm:pt>
    <dgm:pt modelId="{11650F0C-E13D-47D5-B8A2-AC24490F121B}" type="pres">
      <dgm:prSet presAssocID="{322315AB-DA97-4942-9633-E3E309CBFBC7}" presName="conn2-1" presStyleLbl="parChTrans1D3" presStyleIdx="0" presStyleCnt="2"/>
      <dgm:spPr/>
    </dgm:pt>
    <dgm:pt modelId="{D14D910D-41E0-41C6-8467-C10690587011}" type="pres">
      <dgm:prSet presAssocID="{322315AB-DA97-4942-9633-E3E309CBFBC7}" presName="connTx" presStyleLbl="parChTrans1D3" presStyleIdx="0" presStyleCnt="2"/>
      <dgm:spPr/>
    </dgm:pt>
    <dgm:pt modelId="{D691499D-128D-4973-AE80-1749985240DB}" type="pres">
      <dgm:prSet presAssocID="{08FF51B1-0504-4D5A-BD7D-50ADBCB76D89}" presName="root2" presStyleCnt="0"/>
      <dgm:spPr/>
    </dgm:pt>
    <dgm:pt modelId="{5D9D4A95-5436-4690-ACF6-9EC0E6090179}" type="pres">
      <dgm:prSet presAssocID="{08FF51B1-0504-4D5A-BD7D-50ADBCB76D89}" presName="LevelTwoTextNode" presStyleLbl="node3" presStyleIdx="0" presStyleCnt="2">
        <dgm:presLayoutVars>
          <dgm:chPref val="3"/>
        </dgm:presLayoutVars>
      </dgm:prSet>
      <dgm:spPr/>
    </dgm:pt>
    <dgm:pt modelId="{89804478-C648-487F-A154-9E2CBA9AA060}" type="pres">
      <dgm:prSet presAssocID="{08FF51B1-0504-4D5A-BD7D-50ADBCB76D89}" presName="level3hierChild" presStyleCnt="0"/>
      <dgm:spPr/>
    </dgm:pt>
    <dgm:pt modelId="{686F3BA6-B489-4354-BCDB-73063673EFB4}" type="pres">
      <dgm:prSet presAssocID="{1AB30A4E-6AC6-4920-BABE-63ABCF57D41B}" presName="conn2-1" presStyleLbl="parChTrans1D3" presStyleIdx="1" presStyleCnt="2"/>
      <dgm:spPr/>
    </dgm:pt>
    <dgm:pt modelId="{90EE0C1F-3151-446B-8BD3-ABA261B71C6B}" type="pres">
      <dgm:prSet presAssocID="{1AB30A4E-6AC6-4920-BABE-63ABCF57D41B}" presName="connTx" presStyleLbl="parChTrans1D3" presStyleIdx="1" presStyleCnt="2"/>
      <dgm:spPr/>
    </dgm:pt>
    <dgm:pt modelId="{2B412275-AC5A-44FE-B257-44257392E804}" type="pres">
      <dgm:prSet presAssocID="{4843617C-BF20-4083-98C9-81AC745ADF71}" presName="root2" presStyleCnt="0"/>
      <dgm:spPr/>
    </dgm:pt>
    <dgm:pt modelId="{2F89321A-0E72-46FB-8668-D1BD994635F0}" type="pres">
      <dgm:prSet presAssocID="{4843617C-BF20-4083-98C9-81AC745ADF71}" presName="LevelTwoTextNode" presStyleLbl="node3" presStyleIdx="1" presStyleCnt="2">
        <dgm:presLayoutVars>
          <dgm:chPref val="3"/>
        </dgm:presLayoutVars>
      </dgm:prSet>
      <dgm:spPr/>
    </dgm:pt>
    <dgm:pt modelId="{82A24842-D483-415F-BD4A-603542E928E6}" type="pres">
      <dgm:prSet presAssocID="{4843617C-BF20-4083-98C9-81AC745ADF71}" presName="level3hierChild" presStyleCnt="0"/>
      <dgm:spPr/>
    </dgm:pt>
  </dgm:ptLst>
  <dgm:cxnLst>
    <dgm:cxn modelId="{DA97F800-0F41-4EA1-A1C2-986B87DDFFA2}" srcId="{0B4BED4C-F0BB-412B-82A9-070941EE0599}" destId="{334F96FF-A592-4E6B-8548-F49DC22DD7AD}" srcOrd="0" destOrd="0" parTransId="{D032F589-A014-48F2-8660-B010F55A3570}" sibTransId="{57ACA8B1-0521-4976-B8D2-845C38B07B27}"/>
    <dgm:cxn modelId="{62EE3F15-B366-4D41-8EBD-8325BE24BEA9}" type="presOf" srcId="{0B4BED4C-F0BB-412B-82A9-070941EE0599}" destId="{84F52BB3-220C-47F8-942A-78D55AD92F52}" srcOrd="0" destOrd="0" presId="urn:microsoft.com/office/officeart/2008/layout/HorizontalMultiLevelHierarchy"/>
    <dgm:cxn modelId="{78334E17-C756-4686-98C9-4F1D9344EE79}" type="presOf" srcId="{4843617C-BF20-4083-98C9-81AC745ADF71}" destId="{2F89321A-0E72-46FB-8668-D1BD994635F0}" srcOrd="0" destOrd="0" presId="urn:microsoft.com/office/officeart/2008/layout/HorizontalMultiLevelHierarchy"/>
    <dgm:cxn modelId="{8F1A5A1C-7EAE-4732-934B-F0ACADE91980}" srcId="{AC702C92-1181-40C9-80DE-D18AA9CD513D}" destId="{4843617C-BF20-4083-98C9-81AC745ADF71}" srcOrd="1" destOrd="0" parTransId="{1AB30A4E-6AC6-4920-BABE-63ABCF57D41B}" sibTransId="{629B350C-6986-4074-A270-39F48B5BB9DA}"/>
    <dgm:cxn modelId="{89D9066A-F54B-4F58-8B6B-DFFD1EEC4A9E}" type="presOf" srcId="{1649B26B-24FF-4FD9-B3F6-AB263D08B158}" destId="{1B843A57-C9AA-4D46-9DF6-F103E8A6425B}" srcOrd="0" destOrd="0" presId="urn:microsoft.com/office/officeart/2008/layout/HorizontalMultiLevelHierarchy"/>
    <dgm:cxn modelId="{17D56A4B-377F-4C43-8413-32FCFE24AC6E}" type="presOf" srcId="{2AD7F60F-2F08-4D2F-835F-9728EC1CA8A3}" destId="{82E9ABF9-C5EE-4255-AE62-4322539639F3}" srcOrd="1" destOrd="0" presId="urn:microsoft.com/office/officeart/2008/layout/HorizontalMultiLevelHierarchy"/>
    <dgm:cxn modelId="{44EC496E-D847-473F-A834-EA8C36C5CF6B}" type="presOf" srcId="{D032F589-A014-48F2-8660-B010F55A3570}" destId="{4442548A-DFC5-4B08-8898-DAE7E1540B31}" srcOrd="1" destOrd="0" presId="urn:microsoft.com/office/officeart/2008/layout/HorizontalMultiLevelHierarchy"/>
    <dgm:cxn modelId="{E96A7252-BF55-4886-9B71-B2525B7F2BCB}" type="presOf" srcId="{322315AB-DA97-4942-9633-E3E309CBFBC7}" destId="{11650F0C-E13D-47D5-B8A2-AC24490F121B}" srcOrd="0" destOrd="0" presId="urn:microsoft.com/office/officeart/2008/layout/HorizontalMultiLevelHierarchy"/>
    <dgm:cxn modelId="{C6812A75-D022-4F74-9713-0BA92E9BB72D}" type="presOf" srcId="{AC702C92-1181-40C9-80DE-D18AA9CD513D}" destId="{B2DA1D88-0F7A-4C45-8C68-C3CC3F4A5F5F}" srcOrd="0" destOrd="0" presId="urn:microsoft.com/office/officeart/2008/layout/HorizontalMultiLevelHierarchy"/>
    <dgm:cxn modelId="{979DA755-3400-45ED-B80C-04FBA4545FAB}" type="presOf" srcId="{2AD7F60F-2F08-4D2F-835F-9728EC1CA8A3}" destId="{936011F4-AA68-4F38-9D93-BEF6E0CC3DC0}" srcOrd="0" destOrd="0" presId="urn:microsoft.com/office/officeart/2008/layout/HorizontalMultiLevelHierarchy"/>
    <dgm:cxn modelId="{D27A287F-2F39-406E-8767-DDAB37D1A656}" type="presOf" srcId="{322315AB-DA97-4942-9633-E3E309CBFBC7}" destId="{D14D910D-41E0-41C6-8467-C10690587011}" srcOrd="1" destOrd="0" presId="urn:microsoft.com/office/officeart/2008/layout/HorizontalMultiLevelHierarchy"/>
    <dgm:cxn modelId="{9A6FF687-38B1-47A2-8D37-D8AE3C303A3F}" srcId="{0B4BED4C-F0BB-412B-82A9-070941EE0599}" destId="{AC702C92-1181-40C9-80DE-D18AA9CD513D}" srcOrd="1" destOrd="0" parTransId="{2AD7F60F-2F08-4D2F-835F-9728EC1CA8A3}" sibTransId="{26CF80DB-1F32-423A-8400-0C91783AE33F}"/>
    <dgm:cxn modelId="{E1227088-5F27-43A6-987E-4C23FF8BF780}" type="presOf" srcId="{D032F589-A014-48F2-8660-B010F55A3570}" destId="{9BC3A7B8-9766-46FE-A0F8-F89A9370D8D2}" srcOrd="0" destOrd="0" presId="urn:microsoft.com/office/officeart/2008/layout/HorizontalMultiLevelHierarchy"/>
    <dgm:cxn modelId="{2DAA2CB8-77F3-4EA4-9A83-FAD13856AD95}" srcId="{1649B26B-24FF-4FD9-B3F6-AB263D08B158}" destId="{0B4BED4C-F0BB-412B-82A9-070941EE0599}" srcOrd="0" destOrd="0" parTransId="{A538A02D-0FBB-4A84-B391-170E2AC9FE90}" sibTransId="{68B13A0E-9DFC-4E7F-B4F2-9831E78C5E9B}"/>
    <dgm:cxn modelId="{332C2BE8-C3E7-4E44-9797-8675496C42D1}" type="presOf" srcId="{1AB30A4E-6AC6-4920-BABE-63ABCF57D41B}" destId="{686F3BA6-B489-4354-BCDB-73063673EFB4}" srcOrd="0" destOrd="0" presId="urn:microsoft.com/office/officeart/2008/layout/HorizontalMultiLevelHierarchy"/>
    <dgm:cxn modelId="{8DCC2CEA-D1EE-41B2-8E92-0F07C90CBA65}" type="presOf" srcId="{08FF51B1-0504-4D5A-BD7D-50ADBCB76D89}" destId="{5D9D4A95-5436-4690-ACF6-9EC0E6090179}" srcOrd="0" destOrd="0" presId="urn:microsoft.com/office/officeart/2008/layout/HorizontalMultiLevelHierarchy"/>
    <dgm:cxn modelId="{03788DF1-462F-4A9D-BF53-9EB4D432FAD5}" srcId="{AC702C92-1181-40C9-80DE-D18AA9CD513D}" destId="{08FF51B1-0504-4D5A-BD7D-50ADBCB76D89}" srcOrd="0" destOrd="0" parTransId="{322315AB-DA97-4942-9633-E3E309CBFBC7}" sibTransId="{790C5646-34EE-41FF-B09C-D3E0D9ECD70A}"/>
    <dgm:cxn modelId="{A20C58F5-88A8-45A4-B90F-FC32FBAF531A}" type="presOf" srcId="{334F96FF-A592-4E6B-8548-F49DC22DD7AD}" destId="{2A38E6B9-F1B5-48B0-9E11-2962BEE97269}" srcOrd="0" destOrd="0" presId="urn:microsoft.com/office/officeart/2008/layout/HorizontalMultiLevelHierarchy"/>
    <dgm:cxn modelId="{C521A0FD-F9EC-4643-AA58-B9F072BAAE95}" type="presOf" srcId="{1AB30A4E-6AC6-4920-BABE-63ABCF57D41B}" destId="{90EE0C1F-3151-446B-8BD3-ABA261B71C6B}" srcOrd="1" destOrd="0" presId="urn:microsoft.com/office/officeart/2008/layout/HorizontalMultiLevelHierarchy"/>
    <dgm:cxn modelId="{3F0E75A0-9C32-4111-A747-3DDE1D3DA24C}" type="presParOf" srcId="{1B843A57-C9AA-4D46-9DF6-F103E8A6425B}" destId="{8EAFAD26-CE23-4BE2-9AB6-C7223C3718F5}" srcOrd="0" destOrd="0" presId="urn:microsoft.com/office/officeart/2008/layout/HorizontalMultiLevelHierarchy"/>
    <dgm:cxn modelId="{0B2C0055-2EB9-409F-9BE7-9B9621329838}" type="presParOf" srcId="{8EAFAD26-CE23-4BE2-9AB6-C7223C3718F5}" destId="{84F52BB3-220C-47F8-942A-78D55AD92F52}" srcOrd="0" destOrd="0" presId="urn:microsoft.com/office/officeart/2008/layout/HorizontalMultiLevelHierarchy"/>
    <dgm:cxn modelId="{7ADA4DD0-AF06-4B93-9AA7-7C879F4E2F43}" type="presParOf" srcId="{8EAFAD26-CE23-4BE2-9AB6-C7223C3718F5}" destId="{89CF7CC0-D928-420E-A649-D32FC6A16E85}" srcOrd="1" destOrd="0" presId="urn:microsoft.com/office/officeart/2008/layout/HorizontalMultiLevelHierarchy"/>
    <dgm:cxn modelId="{FF020381-0AFC-42BB-85E0-3A497C248F5D}" type="presParOf" srcId="{89CF7CC0-D928-420E-A649-D32FC6A16E85}" destId="{9BC3A7B8-9766-46FE-A0F8-F89A9370D8D2}" srcOrd="0" destOrd="0" presId="urn:microsoft.com/office/officeart/2008/layout/HorizontalMultiLevelHierarchy"/>
    <dgm:cxn modelId="{5942E08B-0283-4944-9532-C2F0918FD668}" type="presParOf" srcId="{9BC3A7B8-9766-46FE-A0F8-F89A9370D8D2}" destId="{4442548A-DFC5-4B08-8898-DAE7E1540B31}" srcOrd="0" destOrd="0" presId="urn:microsoft.com/office/officeart/2008/layout/HorizontalMultiLevelHierarchy"/>
    <dgm:cxn modelId="{BC53B394-1E3D-4EB3-AB7C-11996FB67551}" type="presParOf" srcId="{89CF7CC0-D928-420E-A649-D32FC6A16E85}" destId="{4AC33042-B1AF-451C-8233-63029DAEBC42}" srcOrd="1" destOrd="0" presId="urn:microsoft.com/office/officeart/2008/layout/HorizontalMultiLevelHierarchy"/>
    <dgm:cxn modelId="{5134FABC-6DCF-48CE-9B05-C970C2F58ABC}" type="presParOf" srcId="{4AC33042-B1AF-451C-8233-63029DAEBC42}" destId="{2A38E6B9-F1B5-48B0-9E11-2962BEE97269}" srcOrd="0" destOrd="0" presId="urn:microsoft.com/office/officeart/2008/layout/HorizontalMultiLevelHierarchy"/>
    <dgm:cxn modelId="{EE438AB7-2544-4491-BAEC-C9FA51F0D3A4}" type="presParOf" srcId="{4AC33042-B1AF-451C-8233-63029DAEBC42}" destId="{F804B8AE-7B91-4AA2-A009-753D1DA92B71}" srcOrd="1" destOrd="0" presId="urn:microsoft.com/office/officeart/2008/layout/HorizontalMultiLevelHierarchy"/>
    <dgm:cxn modelId="{BC9EC5F1-D5DC-4D69-8765-28BBDCF98A0F}" type="presParOf" srcId="{89CF7CC0-D928-420E-A649-D32FC6A16E85}" destId="{936011F4-AA68-4F38-9D93-BEF6E0CC3DC0}" srcOrd="2" destOrd="0" presId="urn:microsoft.com/office/officeart/2008/layout/HorizontalMultiLevelHierarchy"/>
    <dgm:cxn modelId="{AFE6B262-530F-491B-96EB-62A4D25A764C}" type="presParOf" srcId="{936011F4-AA68-4F38-9D93-BEF6E0CC3DC0}" destId="{82E9ABF9-C5EE-4255-AE62-4322539639F3}" srcOrd="0" destOrd="0" presId="urn:microsoft.com/office/officeart/2008/layout/HorizontalMultiLevelHierarchy"/>
    <dgm:cxn modelId="{7AA41C0C-0264-45E0-9C63-D4A5A3C7CE89}" type="presParOf" srcId="{89CF7CC0-D928-420E-A649-D32FC6A16E85}" destId="{6E68B6F6-4BC3-45C1-BAB4-040FBD6F3E3B}" srcOrd="3" destOrd="0" presId="urn:microsoft.com/office/officeart/2008/layout/HorizontalMultiLevelHierarchy"/>
    <dgm:cxn modelId="{03D0D3AD-D278-468D-90BB-8AAE0B44BD41}" type="presParOf" srcId="{6E68B6F6-4BC3-45C1-BAB4-040FBD6F3E3B}" destId="{B2DA1D88-0F7A-4C45-8C68-C3CC3F4A5F5F}" srcOrd="0" destOrd="0" presId="urn:microsoft.com/office/officeart/2008/layout/HorizontalMultiLevelHierarchy"/>
    <dgm:cxn modelId="{8EAA8D5A-C2BF-40F8-A1A5-4DBAC1355916}" type="presParOf" srcId="{6E68B6F6-4BC3-45C1-BAB4-040FBD6F3E3B}" destId="{F3D33F62-FEF7-48F5-BA80-44792C60A16E}" srcOrd="1" destOrd="0" presId="urn:microsoft.com/office/officeart/2008/layout/HorizontalMultiLevelHierarchy"/>
    <dgm:cxn modelId="{C51790C8-0226-498E-89B5-904E57BCE624}" type="presParOf" srcId="{F3D33F62-FEF7-48F5-BA80-44792C60A16E}" destId="{11650F0C-E13D-47D5-B8A2-AC24490F121B}" srcOrd="0" destOrd="0" presId="urn:microsoft.com/office/officeart/2008/layout/HorizontalMultiLevelHierarchy"/>
    <dgm:cxn modelId="{86917A54-888E-4D74-9E06-F454945D0303}" type="presParOf" srcId="{11650F0C-E13D-47D5-B8A2-AC24490F121B}" destId="{D14D910D-41E0-41C6-8467-C10690587011}" srcOrd="0" destOrd="0" presId="urn:microsoft.com/office/officeart/2008/layout/HorizontalMultiLevelHierarchy"/>
    <dgm:cxn modelId="{99831832-4625-4C18-AD2E-98BEDE7624C8}" type="presParOf" srcId="{F3D33F62-FEF7-48F5-BA80-44792C60A16E}" destId="{D691499D-128D-4973-AE80-1749985240DB}" srcOrd="1" destOrd="0" presId="urn:microsoft.com/office/officeart/2008/layout/HorizontalMultiLevelHierarchy"/>
    <dgm:cxn modelId="{91B2F632-8E13-4AF2-9F12-E5DCF5F1255B}" type="presParOf" srcId="{D691499D-128D-4973-AE80-1749985240DB}" destId="{5D9D4A95-5436-4690-ACF6-9EC0E6090179}" srcOrd="0" destOrd="0" presId="urn:microsoft.com/office/officeart/2008/layout/HorizontalMultiLevelHierarchy"/>
    <dgm:cxn modelId="{CA17B69F-984D-442B-9E5C-627F5AAF2C8D}" type="presParOf" srcId="{D691499D-128D-4973-AE80-1749985240DB}" destId="{89804478-C648-487F-A154-9E2CBA9AA060}" srcOrd="1" destOrd="0" presId="urn:microsoft.com/office/officeart/2008/layout/HorizontalMultiLevelHierarchy"/>
    <dgm:cxn modelId="{DC789901-3DF6-4602-944F-AAAE404A5DA4}" type="presParOf" srcId="{F3D33F62-FEF7-48F5-BA80-44792C60A16E}" destId="{686F3BA6-B489-4354-BCDB-73063673EFB4}" srcOrd="2" destOrd="0" presId="urn:microsoft.com/office/officeart/2008/layout/HorizontalMultiLevelHierarchy"/>
    <dgm:cxn modelId="{D059DDA4-2AA7-404F-923F-992BA1CD2AF0}" type="presParOf" srcId="{686F3BA6-B489-4354-BCDB-73063673EFB4}" destId="{90EE0C1F-3151-446B-8BD3-ABA261B71C6B}" srcOrd="0" destOrd="0" presId="urn:microsoft.com/office/officeart/2008/layout/HorizontalMultiLevelHierarchy"/>
    <dgm:cxn modelId="{4562F207-52DD-4D47-BD07-7983D0F4A263}" type="presParOf" srcId="{F3D33F62-FEF7-48F5-BA80-44792C60A16E}" destId="{2B412275-AC5A-44FE-B257-44257392E804}" srcOrd="3" destOrd="0" presId="urn:microsoft.com/office/officeart/2008/layout/HorizontalMultiLevelHierarchy"/>
    <dgm:cxn modelId="{CA2987F1-FED4-48BB-A87D-40B3F3AB162E}" type="presParOf" srcId="{2B412275-AC5A-44FE-B257-44257392E804}" destId="{2F89321A-0E72-46FB-8668-D1BD994635F0}" srcOrd="0" destOrd="0" presId="urn:microsoft.com/office/officeart/2008/layout/HorizontalMultiLevelHierarchy"/>
    <dgm:cxn modelId="{6810788B-79D6-454D-88AA-D6DFE32F4A82}" type="presParOf" srcId="{2B412275-AC5A-44FE-B257-44257392E804}" destId="{82A24842-D483-415F-BD4A-603542E928E6}" srcOrd="1" destOrd="0" presId="urn:microsoft.com/office/officeart/2008/layout/HorizontalMultiLevelHierarchy"/>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6F3BA6-B489-4354-BCDB-73063673EFB4}">
      <dsp:nvSpPr>
        <dsp:cNvPr id="0" name=""/>
        <dsp:cNvSpPr/>
      </dsp:nvSpPr>
      <dsp:spPr>
        <a:xfrm>
          <a:off x="2843784" y="1461611"/>
          <a:ext cx="294424" cy="280511"/>
        </a:xfrm>
        <a:custGeom>
          <a:avLst/>
          <a:gdLst/>
          <a:ahLst/>
          <a:cxnLst/>
          <a:rect l="0" t="0" r="0" b="0"/>
          <a:pathLst>
            <a:path>
              <a:moveTo>
                <a:pt x="0" y="0"/>
              </a:moveTo>
              <a:lnTo>
                <a:pt x="147212" y="0"/>
              </a:lnTo>
              <a:lnTo>
                <a:pt x="147212" y="280511"/>
              </a:lnTo>
              <a:lnTo>
                <a:pt x="294424" y="280511"/>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sl-SI" sz="500" kern="1200">
            <a:latin typeface="+mn-lt"/>
          </a:endParaRPr>
        </a:p>
      </dsp:txBody>
      <dsp:txXfrm>
        <a:off x="2980829" y="1591700"/>
        <a:ext cx="20333" cy="20333"/>
      </dsp:txXfrm>
    </dsp:sp>
    <dsp:sp modelId="{11650F0C-E13D-47D5-B8A2-AC24490F121B}">
      <dsp:nvSpPr>
        <dsp:cNvPr id="0" name=""/>
        <dsp:cNvSpPr/>
      </dsp:nvSpPr>
      <dsp:spPr>
        <a:xfrm>
          <a:off x="2843784" y="1181099"/>
          <a:ext cx="294424" cy="280511"/>
        </a:xfrm>
        <a:custGeom>
          <a:avLst/>
          <a:gdLst/>
          <a:ahLst/>
          <a:cxnLst/>
          <a:rect l="0" t="0" r="0" b="0"/>
          <a:pathLst>
            <a:path>
              <a:moveTo>
                <a:pt x="0" y="280511"/>
              </a:moveTo>
              <a:lnTo>
                <a:pt x="147212" y="280511"/>
              </a:lnTo>
              <a:lnTo>
                <a:pt x="147212" y="0"/>
              </a:lnTo>
              <a:lnTo>
                <a:pt x="294424" y="0"/>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sl-SI" sz="500" kern="1200">
            <a:latin typeface="+mn-lt"/>
          </a:endParaRPr>
        </a:p>
      </dsp:txBody>
      <dsp:txXfrm>
        <a:off x="2980829" y="1311189"/>
        <a:ext cx="20333" cy="20333"/>
      </dsp:txXfrm>
    </dsp:sp>
    <dsp:sp modelId="{936011F4-AA68-4F38-9D93-BEF6E0CC3DC0}">
      <dsp:nvSpPr>
        <dsp:cNvPr id="0" name=""/>
        <dsp:cNvSpPr/>
      </dsp:nvSpPr>
      <dsp:spPr>
        <a:xfrm>
          <a:off x="1077236" y="1181099"/>
          <a:ext cx="294424" cy="280511"/>
        </a:xfrm>
        <a:custGeom>
          <a:avLst/>
          <a:gdLst/>
          <a:ahLst/>
          <a:cxnLst/>
          <a:rect l="0" t="0" r="0" b="0"/>
          <a:pathLst>
            <a:path>
              <a:moveTo>
                <a:pt x="0" y="0"/>
              </a:moveTo>
              <a:lnTo>
                <a:pt x="147212" y="0"/>
              </a:lnTo>
              <a:lnTo>
                <a:pt x="147212" y="280511"/>
              </a:lnTo>
              <a:lnTo>
                <a:pt x="294424" y="280511"/>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sl-SI" sz="500" kern="1200">
            <a:latin typeface="+mn-lt"/>
          </a:endParaRPr>
        </a:p>
      </dsp:txBody>
      <dsp:txXfrm>
        <a:off x="1214282" y="1311189"/>
        <a:ext cx="20333" cy="20333"/>
      </dsp:txXfrm>
    </dsp:sp>
    <dsp:sp modelId="{9BC3A7B8-9766-46FE-A0F8-F89A9370D8D2}">
      <dsp:nvSpPr>
        <dsp:cNvPr id="0" name=""/>
        <dsp:cNvSpPr/>
      </dsp:nvSpPr>
      <dsp:spPr>
        <a:xfrm>
          <a:off x="1077236" y="900588"/>
          <a:ext cx="294424" cy="280511"/>
        </a:xfrm>
        <a:custGeom>
          <a:avLst/>
          <a:gdLst/>
          <a:ahLst/>
          <a:cxnLst/>
          <a:rect l="0" t="0" r="0" b="0"/>
          <a:pathLst>
            <a:path>
              <a:moveTo>
                <a:pt x="0" y="280511"/>
              </a:moveTo>
              <a:lnTo>
                <a:pt x="147212" y="280511"/>
              </a:lnTo>
              <a:lnTo>
                <a:pt x="147212" y="0"/>
              </a:lnTo>
              <a:lnTo>
                <a:pt x="294424" y="0"/>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sl-SI" sz="500" kern="1200">
            <a:latin typeface="+mn-lt"/>
          </a:endParaRPr>
        </a:p>
      </dsp:txBody>
      <dsp:txXfrm>
        <a:off x="1214282" y="1030677"/>
        <a:ext cx="20333" cy="20333"/>
      </dsp:txXfrm>
    </dsp:sp>
    <dsp:sp modelId="{84F52BB3-220C-47F8-942A-78D55AD92F52}">
      <dsp:nvSpPr>
        <dsp:cNvPr id="0" name=""/>
        <dsp:cNvSpPr/>
      </dsp:nvSpPr>
      <dsp:spPr>
        <a:xfrm rot="16200000">
          <a:off x="-328272" y="956690"/>
          <a:ext cx="2362199" cy="448818"/>
        </a:xfrm>
        <a:prstGeom prst="rect">
          <a:avLst/>
        </a:prstGeom>
        <a:gradFill rotWithShape="0">
          <a:gsLst>
            <a:gs pos="0">
              <a:schemeClr val="accent1">
                <a:shade val="60000"/>
                <a:hueOff val="0"/>
                <a:satOff val="0"/>
                <a:lumOff val="0"/>
                <a:alphaOff val="0"/>
                <a:satMod val="103000"/>
                <a:lumMod val="102000"/>
                <a:tint val="94000"/>
              </a:schemeClr>
            </a:gs>
            <a:gs pos="50000">
              <a:schemeClr val="accent1">
                <a:shade val="60000"/>
                <a:hueOff val="0"/>
                <a:satOff val="0"/>
                <a:lumOff val="0"/>
                <a:alphaOff val="0"/>
                <a:satMod val="110000"/>
                <a:lumMod val="100000"/>
                <a:shade val="100000"/>
              </a:schemeClr>
            </a:gs>
            <a:gs pos="100000">
              <a:schemeClr val="accent1">
                <a:shade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sl-SI" sz="1200" b="0" i="0" u="none" strike="noStrike" kern="1200" baseline="0">
              <a:latin typeface="+mn-lt"/>
            </a:rPr>
            <a:t>Stroški zaradi </a:t>
          </a:r>
        </a:p>
        <a:p>
          <a:pPr marL="0" marR="0" lvl="0" indent="0" algn="ctr" defTabSz="533400" rtl="0">
            <a:lnSpc>
              <a:spcPct val="90000"/>
            </a:lnSpc>
            <a:spcBef>
              <a:spcPct val="0"/>
            </a:spcBef>
            <a:spcAft>
              <a:spcPct val="35000"/>
            </a:spcAft>
            <a:buNone/>
          </a:pPr>
          <a:r>
            <a:rPr lang="sl-SI" sz="1200" b="0" i="0" u="none" strike="noStrike" kern="1200" baseline="0">
              <a:latin typeface="+mn-lt"/>
            </a:rPr>
            <a:t>predpisov</a:t>
          </a:r>
          <a:endParaRPr lang="sl-SI" sz="1200" kern="1200">
            <a:latin typeface="+mn-lt"/>
          </a:endParaRPr>
        </a:p>
      </dsp:txBody>
      <dsp:txXfrm>
        <a:off x="-328272" y="956690"/>
        <a:ext cx="2362199" cy="448818"/>
      </dsp:txXfrm>
    </dsp:sp>
    <dsp:sp modelId="{2A38E6B9-F1B5-48B0-9E11-2962BEE97269}">
      <dsp:nvSpPr>
        <dsp:cNvPr id="0" name=""/>
        <dsp:cNvSpPr/>
      </dsp:nvSpPr>
      <dsp:spPr>
        <a:xfrm>
          <a:off x="1371660" y="676179"/>
          <a:ext cx="1472123" cy="448818"/>
        </a:xfrm>
        <a:prstGeom prst="rect">
          <a:avLst/>
        </a:prstGeom>
        <a:gradFill rotWithShape="0">
          <a:gsLst>
            <a:gs pos="0">
              <a:schemeClr val="accent1">
                <a:shade val="80000"/>
                <a:hueOff val="0"/>
                <a:satOff val="0"/>
                <a:lumOff val="0"/>
                <a:alphaOff val="0"/>
                <a:satMod val="103000"/>
                <a:lumMod val="102000"/>
                <a:tint val="94000"/>
              </a:schemeClr>
            </a:gs>
            <a:gs pos="50000">
              <a:schemeClr val="accent1">
                <a:shade val="80000"/>
                <a:hueOff val="0"/>
                <a:satOff val="0"/>
                <a:lumOff val="0"/>
                <a:alphaOff val="0"/>
                <a:satMod val="110000"/>
                <a:lumMod val="100000"/>
                <a:shade val="100000"/>
              </a:schemeClr>
            </a:gs>
            <a:gs pos="100000">
              <a:schemeClr val="accent1">
                <a:shade val="8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sl-SI" sz="1200" b="0" i="0" u="none" strike="noStrike" kern="1200" baseline="0">
              <a:latin typeface="+mn-lt"/>
            </a:rPr>
            <a:t>Neposredni finančni </a:t>
          </a:r>
        </a:p>
        <a:p>
          <a:pPr marL="0" marR="0" lvl="0" indent="0" algn="ctr" defTabSz="533400" rtl="0">
            <a:lnSpc>
              <a:spcPct val="90000"/>
            </a:lnSpc>
            <a:spcBef>
              <a:spcPct val="0"/>
            </a:spcBef>
            <a:spcAft>
              <a:spcPct val="35000"/>
            </a:spcAft>
            <a:buNone/>
          </a:pPr>
          <a:r>
            <a:rPr lang="sl-SI" sz="1200" b="0" i="0" u="none" strike="noStrike" kern="1200" baseline="0">
              <a:latin typeface="+mn-lt"/>
            </a:rPr>
            <a:t>stroški (davki, takse,…)</a:t>
          </a:r>
          <a:endParaRPr lang="sl-SI" sz="1200" kern="1200">
            <a:latin typeface="+mn-lt"/>
          </a:endParaRPr>
        </a:p>
      </dsp:txBody>
      <dsp:txXfrm>
        <a:off x="1371660" y="676179"/>
        <a:ext cx="1472123" cy="448818"/>
      </dsp:txXfrm>
    </dsp:sp>
    <dsp:sp modelId="{B2DA1D88-0F7A-4C45-8C68-C3CC3F4A5F5F}">
      <dsp:nvSpPr>
        <dsp:cNvPr id="0" name=""/>
        <dsp:cNvSpPr/>
      </dsp:nvSpPr>
      <dsp:spPr>
        <a:xfrm>
          <a:off x="1371660" y="1237202"/>
          <a:ext cx="1472123" cy="448818"/>
        </a:xfrm>
        <a:prstGeom prst="rect">
          <a:avLst/>
        </a:prstGeom>
        <a:gradFill rotWithShape="0">
          <a:gsLst>
            <a:gs pos="0">
              <a:schemeClr val="accent1">
                <a:shade val="80000"/>
                <a:hueOff val="0"/>
                <a:satOff val="0"/>
                <a:lumOff val="0"/>
                <a:alphaOff val="0"/>
                <a:satMod val="103000"/>
                <a:lumMod val="102000"/>
                <a:tint val="94000"/>
              </a:schemeClr>
            </a:gs>
            <a:gs pos="50000">
              <a:schemeClr val="accent1">
                <a:shade val="80000"/>
                <a:hueOff val="0"/>
                <a:satOff val="0"/>
                <a:lumOff val="0"/>
                <a:alphaOff val="0"/>
                <a:satMod val="110000"/>
                <a:lumMod val="100000"/>
                <a:shade val="100000"/>
              </a:schemeClr>
            </a:gs>
            <a:gs pos="100000">
              <a:schemeClr val="accent1">
                <a:shade val="8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sl-SI" sz="1200" b="0" i="0" u="none" strike="noStrike" kern="1200" baseline="0">
              <a:latin typeface="+mn-lt"/>
            </a:rPr>
            <a:t>Posredni finančni </a:t>
          </a:r>
        </a:p>
        <a:p>
          <a:pPr marL="0" marR="0" lvl="0" indent="0" algn="ctr" defTabSz="533400" rtl="0">
            <a:lnSpc>
              <a:spcPct val="90000"/>
            </a:lnSpc>
            <a:spcBef>
              <a:spcPct val="0"/>
            </a:spcBef>
            <a:spcAft>
              <a:spcPct val="35000"/>
            </a:spcAft>
            <a:buNone/>
          </a:pPr>
          <a:r>
            <a:rPr lang="sl-SI" sz="1200" b="0" i="0" u="none" strike="noStrike" kern="1200" baseline="0">
              <a:latin typeface="+mn-lt"/>
            </a:rPr>
            <a:t>stroški</a:t>
          </a:r>
          <a:endParaRPr lang="sl-SI" sz="1200" kern="1200">
            <a:latin typeface="+mn-lt"/>
          </a:endParaRPr>
        </a:p>
      </dsp:txBody>
      <dsp:txXfrm>
        <a:off x="1371660" y="1237202"/>
        <a:ext cx="1472123" cy="448818"/>
      </dsp:txXfrm>
    </dsp:sp>
    <dsp:sp modelId="{5D9D4A95-5436-4690-ACF6-9EC0E6090179}">
      <dsp:nvSpPr>
        <dsp:cNvPr id="0" name=""/>
        <dsp:cNvSpPr/>
      </dsp:nvSpPr>
      <dsp:spPr>
        <a:xfrm>
          <a:off x="3138208" y="956691"/>
          <a:ext cx="1472123" cy="448818"/>
        </a:xfrm>
        <a:prstGeom prst="rect">
          <a:avLst/>
        </a:prstGeom>
        <a:gradFill rotWithShape="0">
          <a:gsLst>
            <a:gs pos="0">
              <a:schemeClr val="accent1">
                <a:tint val="99000"/>
                <a:hueOff val="0"/>
                <a:satOff val="0"/>
                <a:lumOff val="0"/>
                <a:alphaOff val="0"/>
                <a:satMod val="103000"/>
                <a:lumMod val="102000"/>
                <a:tint val="94000"/>
              </a:schemeClr>
            </a:gs>
            <a:gs pos="50000">
              <a:schemeClr val="accent1">
                <a:tint val="99000"/>
                <a:hueOff val="0"/>
                <a:satOff val="0"/>
                <a:lumOff val="0"/>
                <a:alphaOff val="0"/>
                <a:satMod val="110000"/>
                <a:lumMod val="100000"/>
                <a:shade val="100000"/>
              </a:schemeClr>
            </a:gs>
            <a:gs pos="100000">
              <a:schemeClr val="accent1">
                <a:tint val="99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sl-SI" sz="1200" b="0" i="0" u="none" strike="noStrike" kern="1200" baseline="0">
              <a:latin typeface="+mn-lt"/>
            </a:rPr>
            <a:t>Dejanski posredni stroški</a:t>
          </a:r>
          <a:endParaRPr lang="sl-SI" sz="1200" kern="1200">
            <a:latin typeface="+mn-lt"/>
          </a:endParaRPr>
        </a:p>
      </dsp:txBody>
      <dsp:txXfrm>
        <a:off x="3138208" y="956691"/>
        <a:ext cx="1472123" cy="448818"/>
      </dsp:txXfrm>
    </dsp:sp>
    <dsp:sp modelId="{2F89321A-0E72-46FB-8668-D1BD994635F0}">
      <dsp:nvSpPr>
        <dsp:cNvPr id="0" name=""/>
        <dsp:cNvSpPr/>
      </dsp:nvSpPr>
      <dsp:spPr>
        <a:xfrm>
          <a:off x="3138208" y="1517713"/>
          <a:ext cx="1472123" cy="448818"/>
        </a:xfrm>
        <a:prstGeom prst="rect">
          <a:avLst/>
        </a:prstGeom>
        <a:gradFill rotWithShape="0">
          <a:gsLst>
            <a:gs pos="0">
              <a:schemeClr val="accent1">
                <a:tint val="99000"/>
                <a:hueOff val="0"/>
                <a:satOff val="0"/>
                <a:lumOff val="0"/>
                <a:alphaOff val="0"/>
                <a:satMod val="103000"/>
                <a:lumMod val="102000"/>
                <a:tint val="94000"/>
              </a:schemeClr>
            </a:gs>
            <a:gs pos="50000">
              <a:schemeClr val="accent1">
                <a:tint val="99000"/>
                <a:hueOff val="0"/>
                <a:satOff val="0"/>
                <a:lumOff val="0"/>
                <a:alphaOff val="0"/>
                <a:satMod val="110000"/>
                <a:lumMod val="100000"/>
                <a:shade val="100000"/>
              </a:schemeClr>
            </a:gs>
            <a:gs pos="100000">
              <a:schemeClr val="accent1">
                <a:tint val="99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sl-SI" sz="1200" b="0" i="0" u="none" strike="noStrike" kern="1200" baseline="0">
              <a:latin typeface="+mn-lt"/>
            </a:rPr>
            <a:t>Administrativni stroški</a:t>
          </a:r>
          <a:endParaRPr lang="sl-SI" sz="1200" kern="1200">
            <a:latin typeface="+mn-lt"/>
          </a:endParaRPr>
        </a:p>
      </dsp:txBody>
      <dsp:txXfrm>
        <a:off x="3138208" y="1517713"/>
        <a:ext cx="1472123" cy="448818"/>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b:Source>
    <b:Tag>Zak</b:Tag>
    <b:SourceType>Misc</b:SourceType>
    <b:Guid>{E064C9CF-986A-44C0-8005-6A5BD4270FAD}</b:Guid>
    <b:Title>Zakon o davčnem postopku (ZDavP-2)</b:Title>
    <b:Publisher>Uradni list RS, št. 13/11 – uradno prečiščeno besedilo, 32/12, 94/12, 101/13 – ZDavNepr, 111/13, 22/14 – odl. US, 25/14 – ZFU, 40/14 – ZIN-B, 90/14, 91/15, 63/16, 69/17, 13/18 – ZJF-H, 36/19, 66/19 in 145/20 – odl. US</b:Publisher>
    <b:RefOrder>3</b:RefOrder>
  </b:Source>
  <b:Source>
    <b:Tag>Pra18</b:Tag>
    <b:SourceType>Misc</b:SourceType>
    <b:Guid>{201031CA-2626-4110-BAA4-4DEF47E70D0F}</b:Guid>
    <b:Title>Pravilnik o plačevanju in razporejanju obveznih dajatev in drugih javnofinančnih prihodkov</b:Title>
    <b:Year>2018</b:Year>
    <b:Month>3</b:Month>
    <b:Day>30</b:Day>
    <b:City>Uradni list RS, št. 21/18, 56/18</b:City>
    <b:RefOrder>4</b:RefOrder>
  </b:Source>
  <b:Source>
    <b:Tag>FUR1</b:Tag>
    <b:SourceType>DocumentFromInternetSite</b:SourceType>
    <b:Guid>{EC09A759-5FDF-4D43-B6EF-E4303DD75BA2}</b:Guid>
    <b:Author>
      <b:Author>
        <b:Corporate>FURS</b:Corporate>
      </b:Author>
    </b:Author>
    <b:InternetSiteTitle>Splošne pogoje plačevanja dajatev z e-računom</b:InternetSiteTitle>
    <b:URL>https://www.fu.gov.si/fileadmin/Internet/Placevanje_in_izvrsba/Podrocja/Placevanje_davkov_in_drugih_dajatev/Opis/Splosni_pogoji_placevanja_dajatev_z_e-racunom.pdf</b:URL>
    <b:RefOrder>5</b:RefOrder>
  </b:Source>
  <b:Source>
    <b:Tag>MJU20</b:Tag>
    <b:SourceType>InternetSite</b:SourceType>
    <b:Guid>{EF6E3460-71D7-4BAA-BAC0-C13B3F13F7C6}</b:Guid>
    <b:Title>Enotna zbirka ukrepov za boljše zakonodajno in poslovno okolje</b:Title>
    <b:Year>2020</b:Year>
    <b:Month>1</b:Month>
    <b:Day>21</b:Day>
    <b:Author>
      <b:Author>
        <b:Corporate>MJU</b:Corporate>
      </b:Author>
    </b:Author>
    <b:InternetSiteTitle>Plačevanje davkov in prispevkov z enim plačilnim nalogom</b:InternetSiteTitle>
    <b:URL>https://enotnazbirkaukrepov.gov.si/realizacija-ukrepov/ukrep/687</b:URL>
    <b:RefOrder>1</b:RefOrder>
  </b:Source>
  <b:Source>
    <b:Tag>FUR20</b:Tag>
    <b:SourceType>InternetSite</b:SourceType>
    <b:Guid>{B490F880-E085-44C0-970E-BA7DDC7B7DF7}</b:Guid>
    <b:Title>Plačevanje davkov in drugih dajatev</b:Title>
    <b:Year>2020</b:Year>
    <b:Author>
      <b:Author>
        <b:Corporate>FURS</b:Corporate>
      </b:Author>
    </b:Author>
    <b:InternetSiteTitle>Plačevanje davkov in drugih dajatev</b:InternetSiteTitle>
    <b:URL>https://www.fu.gov.si/placevanje_in_izvrsba/podrocja/placevanje_davkov_in_drugih_dajatev/#c489</b:URL>
    <b:YearAccessed>2020</b:YearAccessed>
    <b:MonthAccessed>11</b:MonthAccessed>
    <b:DayAccessed>2</b:DayAccessed>
    <b:RefOrder>2</b:RefOrder>
  </b:Source>
</b:Sources>
</file>

<file path=customXml/itemProps1.xml><?xml version="1.0" encoding="utf-8"?>
<ds:datastoreItem xmlns:ds="http://schemas.openxmlformats.org/officeDocument/2006/customXml" ds:itemID="{CFB71ABF-8CCD-4012-8269-F9BF9FE48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23</Pages>
  <Words>5519</Words>
  <Characters>31461</Characters>
  <Application>Microsoft Office Word</Application>
  <DocSecurity>0</DocSecurity>
  <Lines>262</Lines>
  <Paragraphs>73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Dobrić</dc:creator>
  <cp:keywords/>
  <dc:description/>
  <cp:lastModifiedBy>Ina Cergol</cp:lastModifiedBy>
  <cp:revision>10</cp:revision>
  <dcterms:created xsi:type="dcterms:W3CDTF">2021-10-15T06:05:00Z</dcterms:created>
  <dcterms:modified xsi:type="dcterms:W3CDTF">2026-02-16T09:51:00Z</dcterms:modified>
</cp:coreProperties>
</file>